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7A191D" w14:textId="77777777" w:rsidR="00695FAC" w:rsidRPr="005B0928" w:rsidRDefault="00695FAC" w:rsidP="005016A5">
      <w:pPr>
        <w:pStyle w:val="afd"/>
        <w:spacing w:line="360" w:lineRule="auto"/>
        <w:jc w:val="center"/>
        <w:rPr>
          <w:rFonts w:ascii="Times New Roman" w:hAnsi="Times New Roman" w:cs="Times New Roman"/>
          <w:sz w:val="24"/>
          <w:szCs w:val="24"/>
        </w:rPr>
      </w:pPr>
      <w:r w:rsidRPr="005B0928">
        <w:rPr>
          <w:rFonts w:ascii="Times New Roman" w:hAnsi="Times New Roman" w:cs="Times New Roman"/>
          <w:sz w:val="24"/>
          <w:szCs w:val="24"/>
        </w:rPr>
        <w:t xml:space="preserve">ОБЩЕСТВО С ОГРАНИЧЕННОЙ ОТВЕТСТВЕННОСТЬЮ </w:t>
      </w:r>
      <w:r w:rsidRPr="005B0928">
        <w:rPr>
          <w:rFonts w:ascii="Times New Roman" w:hAnsi="Times New Roman" w:cs="Times New Roman"/>
          <w:sz w:val="24"/>
          <w:szCs w:val="24"/>
        </w:rPr>
        <w:br/>
        <w:t>«ОБЪЕДИНЕНИЕ ЭНЕРГОМЕНЕДЖМЕНТА»</w:t>
      </w:r>
    </w:p>
    <w:p w14:paraId="5B9BA6DF" w14:textId="77777777" w:rsidR="00695FAC" w:rsidRPr="005B0928" w:rsidRDefault="00695FAC" w:rsidP="005016A5">
      <w:pPr>
        <w:pStyle w:val="14"/>
        <w:spacing w:line="360" w:lineRule="auto"/>
        <w:ind w:firstLine="709"/>
        <w:jc w:val="both"/>
        <w:rPr>
          <w:sz w:val="24"/>
        </w:rPr>
      </w:pPr>
    </w:p>
    <w:tbl>
      <w:tblPr>
        <w:tblW w:w="9606" w:type="dxa"/>
        <w:tblLook w:val="04A0" w:firstRow="1" w:lastRow="0" w:firstColumn="1" w:lastColumn="0" w:noHBand="0" w:noVBand="1"/>
      </w:tblPr>
      <w:tblGrid>
        <w:gridCol w:w="5353"/>
        <w:gridCol w:w="4253"/>
      </w:tblGrid>
      <w:tr w:rsidR="00695FAC" w:rsidRPr="005B0928" w14:paraId="2E16CFF5" w14:textId="77777777" w:rsidTr="006257E7">
        <w:tc>
          <w:tcPr>
            <w:tcW w:w="5353" w:type="dxa"/>
            <w:shd w:val="clear" w:color="auto" w:fill="auto"/>
          </w:tcPr>
          <w:p w14:paraId="7D5DA325" w14:textId="77777777" w:rsidR="00695FAC" w:rsidRPr="005B0928" w:rsidRDefault="00695FAC" w:rsidP="005016A5">
            <w:pPr>
              <w:pStyle w:val="120"/>
              <w:spacing w:line="360" w:lineRule="auto"/>
              <w:ind w:firstLine="709"/>
              <w:jc w:val="both"/>
            </w:pPr>
          </w:p>
        </w:tc>
        <w:tc>
          <w:tcPr>
            <w:tcW w:w="4253" w:type="dxa"/>
            <w:shd w:val="clear" w:color="auto" w:fill="auto"/>
          </w:tcPr>
          <w:p w14:paraId="22E94531" w14:textId="77777777" w:rsidR="00695FAC" w:rsidRDefault="00695FAC" w:rsidP="00DD6D13">
            <w:pPr>
              <w:pStyle w:val="121"/>
              <w:spacing w:line="360" w:lineRule="auto"/>
              <w:ind w:firstLine="709"/>
              <w:jc w:val="left"/>
            </w:pPr>
          </w:p>
          <w:p w14:paraId="52383BEA" w14:textId="77777777" w:rsidR="00DD6D13" w:rsidRDefault="00DD6D13" w:rsidP="00DD6D13">
            <w:pPr>
              <w:pStyle w:val="121"/>
              <w:spacing w:line="360" w:lineRule="auto"/>
              <w:ind w:firstLine="709"/>
              <w:jc w:val="left"/>
            </w:pPr>
          </w:p>
          <w:p w14:paraId="647F8237" w14:textId="77777777" w:rsidR="00DD6D13" w:rsidRDefault="00DD6D13" w:rsidP="00DD6D13">
            <w:pPr>
              <w:pStyle w:val="121"/>
              <w:spacing w:line="360" w:lineRule="auto"/>
              <w:ind w:firstLine="709"/>
              <w:jc w:val="left"/>
            </w:pPr>
          </w:p>
          <w:p w14:paraId="38FBEEFD" w14:textId="77777777" w:rsidR="00DD6D13" w:rsidRDefault="00DD6D13" w:rsidP="00DD6D13">
            <w:pPr>
              <w:pStyle w:val="121"/>
              <w:spacing w:line="360" w:lineRule="auto"/>
              <w:ind w:firstLine="709"/>
              <w:jc w:val="left"/>
            </w:pPr>
          </w:p>
          <w:p w14:paraId="2D6DCFFC" w14:textId="77777777" w:rsidR="00DD6D13" w:rsidRDefault="00DD6D13" w:rsidP="00DD6D13">
            <w:pPr>
              <w:pStyle w:val="121"/>
              <w:spacing w:line="360" w:lineRule="auto"/>
              <w:ind w:firstLine="709"/>
              <w:jc w:val="left"/>
            </w:pPr>
          </w:p>
          <w:p w14:paraId="381F9152" w14:textId="4109BB93" w:rsidR="00DD6D13" w:rsidRPr="005B0928" w:rsidRDefault="00DD6D13" w:rsidP="00DD6D13">
            <w:pPr>
              <w:pStyle w:val="121"/>
              <w:spacing w:line="360" w:lineRule="auto"/>
              <w:ind w:firstLine="709"/>
              <w:jc w:val="left"/>
            </w:pPr>
          </w:p>
        </w:tc>
      </w:tr>
    </w:tbl>
    <w:p w14:paraId="4A6A7F45" w14:textId="77777777" w:rsidR="00695FAC" w:rsidRPr="005B0928" w:rsidRDefault="00695FAC" w:rsidP="005016A5">
      <w:pPr>
        <w:pStyle w:val="122"/>
        <w:spacing w:line="360" w:lineRule="auto"/>
        <w:ind w:firstLine="709"/>
        <w:jc w:val="both"/>
        <w:rPr>
          <w:szCs w:val="24"/>
        </w:rPr>
      </w:pPr>
    </w:p>
    <w:p w14:paraId="72A144EB" w14:textId="77777777" w:rsidR="00695FAC" w:rsidRPr="005B0928" w:rsidRDefault="00695FAC" w:rsidP="005016A5">
      <w:pPr>
        <w:pStyle w:val="122"/>
        <w:spacing w:line="360" w:lineRule="auto"/>
        <w:ind w:firstLine="709"/>
        <w:jc w:val="both"/>
        <w:rPr>
          <w:szCs w:val="24"/>
        </w:rPr>
      </w:pPr>
    </w:p>
    <w:p w14:paraId="2FDDD6D2" w14:textId="77777777" w:rsidR="00695FAC" w:rsidRPr="005B0928" w:rsidRDefault="00695FAC" w:rsidP="005016A5">
      <w:pPr>
        <w:pStyle w:val="122"/>
        <w:spacing w:line="360" w:lineRule="auto"/>
        <w:ind w:firstLine="709"/>
        <w:jc w:val="both"/>
        <w:rPr>
          <w:szCs w:val="24"/>
        </w:rPr>
      </w:pPr>
    </w:p>
    <w:p w14:paraId="6C86FC0B" w14:textId="77777777" w:rsidR="00695FAC" w:rsidRPr="005B0928" w:rsidRDefault="00695FAC" w:rsidP="005016A5">
      <w:pPr>
        <w:pStyle w:val="14"/>
        <w:spacing w:line="360" w:lineRule="auto"/>
        <w:ind w:firstLine="709"/>
        <w:jc w:val="both"/>
        <w:rPr>
          <w:sz w:val="24"/>
        </w:rPr>
      </w:pPr>
    </w:p>
    <w:p w14:paraId="4EEEDB00" w14:textId="081AA0C6" w:rsidR="00E4609C" w:rsidRPr="00E4609C" w:rsidRDefault="00695FAC" w:rsidP="005016A5">
      <w:pPr>
        <w:spacing w:after="0" w:line="360" w:lineRule="auto"/>
        <w:jc w:val="center"/>
        <w:rPr>
          <w:rFonts w:cs="Times New Roman"/>
          <w:b/>
          <w:caps/>
          <w:szCs w:val="24"/>
        </w:rPr>
      </w:pPr>
      <w:r w:rsidRPr="00E4609C">
        <w:rPr>
          <w:rFonts w:cs="Times New Roman"/>
          <w:b/>
          <w:caps/>
          <w:szCs w:val="24"/>
        </w:rPr>
        <w:t xml:space="preserve">Генеральная схема </w:t>
      </w:r>
    </w:p>
    <w:p w14:paraId="11803653" w14:textId="00967FDC" w:rsidR="00695FAC" w:rsidRDefault="00695FAC" w:rsidP="00E4609C">
      <w:pPr>
        <w:spacing w:after="0" w:line="360" w:lineRule="auto"/>
        <w:jc w:val="center"/>
        <w:rPr>
          <w:rFonts w:cs="Times New Roman"/>
          <w:b/>
          <w:caps/>
          <w:szCs w:val="24"/>
        </w:rPr>
      </w:pPr>
      <w:r w:rsidRPr="00E4609C">
        <w:rPr>
          <w:rFonts w:cs="Times New Roman"/>
          <w:b/>
          <w:caps/>
          <w:szCs w:val="24"/>
        </w:rPr>
        <w:t>санитарной очистки территории города Нижневартовска</w:t>
      </w:r>
    </w:p>
    <w:p w14:paraId="1568E269" w14:textId="77777777" w:rsidR="00A813EB" w:rsidRPr="00E4609C" w:rsidRDefault="00A813EB" w:rsidP="00E4609C">
      <w:pPr>
        <w:spacing w:after="0" w:line="360" w:lineRule="auto"/>
        <w:jc w:val="center"/>
        <w:rPr>
          <w:rFonts w:cs="Times New Roman"/>
          <w:b/>
          <w:caps/>
          <w:szCs w:val="24"/>
        </w:rPr>
      </w:pPr>
    </w:p>
    <w:p w14:paraId="7EB0B93C" w14:textId="50BE29F9" w:rsidR="00695FAC" w:rsidRPr="00E4609C" w:rsidRDefault="00695FAC" w:rsidP="005016A5">
      <w:pPr>
        <w:spacing w:after="0" w:line="360" w:lineRule="auto"/>
        <w:jc w:val="center"/>
        <w:rPr>
          <w:rFonts w:cs="Times New Roman"/>
          <w:b/>
          <w:caps/>
          <w:szCs w:val="24"/>
        </w:rPr>
      </w:pPr>
      <w:r w:rsidRPr="00E4609C">
        <w:rPr>
          <w:rFonts w:cs="Times New Roman"/>
          <w:b/>
          <w:caps/>
          <w:szCs w:val="24"/>
        </w:rPr>
        <w:t xml:space="preserve">Том 2. </w:t>
      </w:r>
      <w:r w:rsidR="00C9244A" w:rsidRPr="00E4609C">
        <w:rPr>
          <w:rFonts w:cs="Times New Roman"/>
          <w:b/>
          <w:caps/>
          <w:szCs w:val="24"/>
        </w:rPr>
        <w:t>Перспектива развития</w:t>
      </w:r>
      <w:r w:rsidR="00842F8E" w:rsidRPr="00E4609C">
        <w:rPr>
          <w:rFonts w:cs="Times New Roman"/>
          <w:b/>
          <w:caps/>
          <w:szCs w:val="24"/>
        </w:rPr>
        <w:t xml:space="preserve"> системы санитарной очистки и уборки территории города Нижневартовска</w:t>
      </w:r>
    </w:p>
    <w:p w14:paraId="5CBF1DA5" w14:textId="77777777" w:rsidR="00695FAC" w:rsidRPr="005B0928" w:rsidRDefault="00695FAC" w:rsidP="005016A5">
      <w:pPr>
        <w:pStyle w:val="122"/>
        <w:spacing w:line="360" w:lineRule="auto"/>
        <w:ind w:firstLine="709"/>
        <w:jc w:val="both"/>
        <w:rPr>
          <w:szCs w:val="24"/>
        </w:rPr>
      </w:pPr>
    </w:p>
    <w:p w14:paraId="2AE11DAE" w14:textId="77777777" w:rsidR="00695FAC" w:rsidRPr="005B0928" w:rsidRDefault="00695FAC" w:rsidP="005016A5">
      <w:pPr>
        <w:spacing w:after="0" w:line="360" w:lineRule="auto"/>
        <w:ind w:firstLine="709"/>
        <w:jc w:val="both"/>
        <w:rPr>
          <w:rFonts w:cs="Times New Roman"/>
          <w:szCs w:val="24"/>
        </w:rPr>
      </w:pPr>
    </w:p>
    <w:p w14:paraId="193C74C7" w14:textId="77777777" w:rsidR="00695FAC" w:rsidRPr="005B0928" w:rsidRDefault="00695FAC" w:rsidP="005016A5">
      <w:pPr>
        <w:spacing w:after="0" w:line="360" w:lineRule="auto"/>
        <w:ind w:firstLine="709"/>
        <w:jc w:val="both"/>
        <w:rPr>
          <w:rFonts w:cs="Times New Roman"/>
          <w:szCs w:val="24"/>
        </w:rPr>
      </w:pPr>
    </w:p>
    <w:p w14:paraId="3F58C498" w14:textId="77777777" w:rsidR="00695FAC" w:rsidRPr="005B0928" w:rsidRDefault="00695FAC" w:rsidP="005016A5">
      <w:pPr>
        <w:spacing w:after="0" w:line="360" w:lineRule="auto"/>
        <w:ind w:firstLine="709"/>
        <w:jc w:val="both"/>
        <w:rPr>
          <w:rFonts w:cs="Times New Roman"/>
          <w:szCs w:val="24"/>
        </w:rPr>
      </w:pPr>
    </w:p>
    <w:p w14:paraId="4B7ACDF0" w14:textId="77777777" w:rsidR="00695FAC" w:rsidRPr="005B0928" w:rsidRDefault="00695FAC" w:rsidP="005016A5">
      <w:pPr>
        <w:spacing w:after="0" w:line="360" w:lineRule="auto"/>
        <w:ind w:firstLine="709"/>
        <w:jc w:val="both"/>
        <w:rPr>
          <w:rFonts w:cs="Times New Roman"/>
          <w:szCs w:val="24"/>
        </w:rPr>
      </w:pPr>
    </w:p>
    <w:p w14:paraId="413B5E68" w14:textId="77777777" w:rsidR="00695FAC" w:rsidRPr="005B0928" w:rsidRDefault="00695FAC" w:rsidP="005016A5">
      <w:pPr>
        <w:spacing w:after="0" w:line="360" w:lineRule="auto"/>
        <w:ind w:firstLine="709"/>
        <w:jc w:val="both"/>
        <w:rPr>
          <w:rFonts w:cs="Times New Roman"/>
          <w:szCs w:val="24"/>
        </w:rPr>
      </w:pPr>
    </w:p>
    <w:p w14:paraId="1DA19D0A" w14:textId="77777777" w:rsidR="00695FAC" w:rsidRPr="005B0928" w:rsidRDefault="00695FAC" w:rsidP="005016A5">
      <w:pPr>
        <w:spacing w:after="0" w:line="360" w:lineRule="auto"/>
        <w:ind w:firstLine="709"/>
        <w:jc w:val="both"/>
        <w:rPr>
          <w:rFonts w:cs="Times New Roman"/>
          <w:szCs w:val="24"/>
        </w:rPr>
      </w:pPr>
    </w:p>
    <w:p w14:paraId="5C1259A1" w14:textId="77777777" w:rsidR="00695FAC" w:rsidRPr="005B0928" w:rsidRDefault="00695FAC" w:rsidP="005016A5">
      <w:pPr>
        <w:spacing w:after="0" w:line="360" w:lineRule="auto"/>
        <w:ind w:firstLine="709"/>
        <w:jc w:val="both"/>
        <w:rPr>
          <w:rFonts w:cs="Times New Roman"/>
          <w:szCs w:val="24"/>
        </w:rPr>
      </w:pPr>
    </w:p>
    <w:tbl>
      <w:tblPr>
        <w:tblW w:w="10280" w:type="dxa"/>
        <w:tblLook w:val="04A0" w:firstRow="1" w:lastRow="0" w:firstColumn="1" w:lastColumn="0" w:noHBand="0" w:noVBand="1"/>
      </w:tblPr>
      <w:tblGrid>
        <w:gridCol w:w="5495"/>
        <w:gridCol w:w="4785"/>
      </w:tblGrid>
      <w:tr w:rsidR="00695FAC" w:rsidRPr="005B0928" w14:paraId="00EFDE88" w14:textId="77777777" w:rsidTr="006257E7">
        <w:tc>
          <w:tcPr>
            <w:tcW w:w="5495" w:type="dxa"/>
            <w:shd w:val="clear" w:color="auto" w:fill="auto"/>
          </w:tcPr>
          <w:p w14:paraId="47055CE4" w14:textId="77777777" w:rsidR="00695FAC" w:rsidRPr="005B0928" w:rsidRDefault="00695FAC" w:rsidP="005016A5">
            <w:pPr>
              <w:pStyle w:val="120"/>
              <w:jc w:val="both"/>
            </w:pPr>
            <w:r w:rsidRPr="005B0928">
              <w:t xml:space="preserve">Генеральный директор </w:t>
            </w:r>
          </w:p>
          <w:p w14:paraId="33C963C8" w14:textId="77777777" w:rsidR="00695FAC" w:rsidRPr="005B0928" w:rsidRDefault="00695FAC" w:rsidP="005016A5">
            <w:pPr>
              <w:pStyle w:val="120"/>
              <w:jc w:val="both"/>
            </w:pPr>
            <w:r w:rsidRPr="005B0928">
              <w:t>ООО «Объединение энергоменеджмента»</w:t>
            </w:r>
          </w:p>
          <w:p w14:paraId="5005B809" w14:textId="77777777" w:rsidR="00695FAC" w:rsidRPr="005B0928" w:rsidRDefault="00695FAC" w:rsidP="005016A5">
            <w:pPr>
              <w:pStyle w:val="14"/>
              <w:jc w:val="both"/>
              <w:rPr>
                <w:sz w:val="24"/>
              </w:rPr>
            </w:pPr>
          </w:p>
        </w:tc>
        <w:tc>
          <w:tcPr>
            <w:tcW w:w="4785" w:type="dxa"/>
            <w:shd w:val="clear" w:color="auto" w:fill="auto"/>
          </w:tcPr>
          <w:p w14:paraId="06721CF2" w14:textId="77777777" w:rsidR="00695FAC" w:rsidRPr="005B0928" w:rsidRDefault="00695FAC" w:rsidP="005016A5">
            <w:pPr>
              <w:pStyle w:val="14"/>
              <w:jc w:val="both"/>
              <w:rPr>
                <w:sz w:val="24"/>
              </w:rPr>
            </w:pPr>
          </w:p>
          <w:p w14:paraId="60655E67" w14:textId="77777777" w:rsidR="006257E7" w:rsidRPr="005B0928" w:rsidRDefault="00695FAC" w:rsidP="005016A5">
            <w:pPr>
              <w:pStyle w:val="121"/>
              <w:jc w:val="both"/>
            </w:pPr>
            <w:r w:rsidRPr="005B0928">
              <w:t xml:space="preserve">________________ С.А. </w:t>
            </w:r>
            <w:proofErr w:type="spellStart"/>
            <w:r w:rsidRPr="005B0928">
              <w:t>Матченко</w:t>
            </w:r>
            <w:proofErr w:type="spellEnd"/>
          </w:p>
          <w:p w14:paraId="62CD2410" w14:textId="53EA180C" w:rsidR="00695FAC" w:rsidRPr="005B0928" w:rsidRDefault="00695FAC" w:rsidP="005016A5">
            <w:pPr>
              <w:pStyle w:val="121"/>
              <w:jc w:val="both"/>
            </w:pPr>
            <w:r w:rsidRPr="005B0928">
              <w:t>«___» __________________ 201</w:t>
            </w:r>
            <w:r w:rsidR="005444D1" w:rsidRPr="005B0928">
              <w:t>8</w:t>
            </w:r>
            <w:r w:rsidRPr="005B0928">
              <w:t xml:space="preserve"> г.</w:t>
            </w:r>
          </w:p>
          <w:p w14:paraId="72ED63D5" w14:textId="77777777" w:rsidR="00695FAC" w:rsidRPr="005B0928" w:rsidRDefault="00695FAC" w:rsidP="005016A5">
            <w:pPr>
              <w:pStyle w:val="121"/>
              <w:jc w:val="both"/>
            </w:pPr>
          </w:p>
          <w:p w14:paraId="181BE368" w14:textId="77777777" w:rsidR="00695FAC" w:rsidRPr="005B0928" w:rsidRDefault="00695FAC" w:rsidP="005016A5">
            <w:pPr>
              <w:pStyle w:val="121"/>
              <w:jc w:val="both"/>
            </w:pPr>
          </w:p>
        </w:tc>
      </w:tr>
      <w:tr w:rsidR="00695FAC" w:rsidRPr="005B0928" w14:paraId="6BE42A4E" w14:textId="77777777" w:rsidTr="006257E7">
        <w:trPr>
          <w:trHeight w:val="1435"/>
        </w:trPr>
        <w:tc>
          <w:tcPr>
            <w:tcW w:w="5495" w:type="dxa"/>
            <w:shd w:val="clear" w:color="auto" w:fill="auto"/>
          </w:tcPr>
          <w:p w14:paraId="0D38C167" w14:textId="77777777" w:rsidR="00695FAC" w:rsidRPr="005B0928" w:rsidRDefault="00695FAC" w:rsidP="005016A5">
            <w:pPr>
              <w:pStyle w:val="120"/>
              <w:jc w:val="both"/>
            </w:pPr>
          </w:p>
        </w:tc>
        <w:tc>
          <w:tcPr>
            <w:tcW w:w="4785" w:type="dxa"/>
            <w:shd w:val="clear" w:color="auto" w:fill="auto"/>
          </w:tcPr>
          <w:p w14:paraId="55605686" w14:textId="77777777" w:rsidR="00695FAC" w:rsidRPr="005B0928" w:rsidRDefault="00695FAC" w:rsidP="005016A5">
            <w:pPr>
              <w:pStyle w:val="121"/>
              <w:jc w:val="both"/>
            </w:pPr>
          </w:p>
        </w:tc>
      </w:tr>
    </w:tbl>
    <w:p w14:paraId="2A48520E" w14:textId="77777777" w:rsidR="002E082B" w:rsidRPr="005B0928" w:rsidRDefault="002E082B" w:rsidP="005016A5">
      <w:pPr>
        <w:spacing w:after="0" w:line="360" w:lineRule="auto"/>
        <w:ind w:firstLine="709"/>
        <w:jc w:val="center"/>
        <w:rPr>
          <w:rFonts w:cs="Times New Roman"/>
          <w:szCs w:val="24"/>
        </w:rPr>
      </w:pPr>
    </w:p>
    <w:p w14:paraId="1BF60EBE" w14:textId="6C83BF76" w:rsidR="005016A5" w:rsidRPr="005B0928" w:rsidRDefault="00695FAC" w:rsidP="005016A5">
      <w:pPr>
        <w:pStyle w:val="122"/>
        <w:spacing w:line="360" w:lineRule="auto"/>
        <w:rPr>
          <w:szCs w:val="24"/>
        </w:rPr>
      </w:pPr>
      <w:r w:rsidRPr="005B0928">
        <w:rPr>
          <w:szCs w:val="24"/>
        </w:rPr>
        <w:t>Санкт-Петербург, 201</w:t>
      </w:r>
      <w:r w:rsidR="005444D1" w:rsidRPr="005B0928">
        <w:rPr>
          <w:szCs w:val="24"/>
        </w:rPr>
        <w:t>8</w:t>
      </w:r>
    </w:p>
    <w:p w14:paraId="1C23CF35" w14:textId="144CD8E1" w:rsidR="005016A5" w:rsidRPr="005B0928" w:rsidRDefault="005016A5" w:rsidP="005016A5">
      <w:pPr>
        <w:jc w:val="both"/>
        <w:rPr>
          <w:rFonts w:eastAsia="Times New Roman" w:cs="Times New Roman"/>
          <w:szCs w:val="24"/>
          <w:lang w:eastAsia="ru-RU"/>
        </w:rPr>
      </w:pPr>
    </w:p>
    <w:sdt>
      <w:sdtPr>
        <w:rPr>
          <w:rFonts w:ascii="Times New Roman" w:eastAsiaTheme="minorHAnsi" w:hAnsi="Times New Roman" w:cstheme="minorBidi"/>
          <w:b w:val="0"/>
          <w:bCs w:val="0"/>
          <w:color w:val="auto"/>
          <w:sz w:val="24"/>
          <w:szCs w:val="24"/>
        </w:rPr>
        <w:id w:val="-1135947993"/>
        <w:docPartObj>
          <w:docPartGallery w:val="Table of Contents"/>
          <w:docPartUnique/>
        </w:docPartObj>
      </w:sdtPr>
      <w:sdtEndPr>
        <w:rPr>
          <w:rFonts w:cs="Times New Roman"/>
        </w:rPr>
      </w:sdtEndPr>
      <w:sdtContent>
        <w:p w14:paraId="1F67F8E8" w14:textId="629FB009" w:rsidR="000A1988" w:rsidRPr="0063473C" w:rsidRDefault="0063473C" w:rsidP="009A6777">
          <w:pPr>
            <w:pStyle w:val="af3"/>
            <w:spacing w:before="0" w:line="360" w:lineRule="auto"/>
            <w:jc w:val="both"/>
            <w:rPr>
              <w:rFonts w:ascii="Times New Roman" w:hAnsi="Times New Roman"/>
              <w:b w:val="0"/>
              <w:color w:val="auto"/>
              <w:sz w:val="24"/>
              <w:szCs w:val="24"/>
            </w:rPr>
          </w:pPr>
          <w:r w:rsidRPr="0063473C">
            <w:rPr>
              <w:rFonts w:ascii="Times New Roman" w:hAnsi="Times New Roman"/>
              <w:b w:val="0"/>
              <w:color w:val="auto"/>
              <w:sz w:val="24"/>
              <w:szCs w:val="24"/>
            </w:rPr>
            <w:t>ОГЛАВЛЕНИЕ</w:t>
          </w:r>
        </w:p>
        <w:p w14:paraId="69D48DB1" w14:textId="6DCB4C01" w:rsidR="0063473C" w:rsidRPr="0063473C" w:rsidRDefault="000A1988">
          <w:pPr>
            <w:pStyle w:val="15"/>
            <w:tabs>
              <w:tab w:val="right" w:leader="dot" w:pos="9345"/>
            </w:tabs>
            <w:rPr>
              <w:rFonts w:eastAsiaTheme="minorEastAsia" w:cs="Times New Roman"/>
              <w:noProof/>
              <w:sz w:val="22"/>
              <w:lang w:eastAsia="ru-RU"/>
            </w:rPr>
          </w:pPr>
          <w:r w:rsidRPr="0063473C">
            <w:rPr>
              <w:rFonts w:cs="Times New Roman"/>
              <w:szCs w:val="24"/>
            </w:rPr>
            <w:fldChar w:fldCharType="begin"/>
          </w:r>
          <w:r w:rsidRPr="0063473C">
            <w:rPr>
              <w:rFonts w:cs="Times New Roman"/>
              <w:szCs w:val="24"/>
            </w:rPr>
            <w:instrText xml:space="preserve"> TOC \o "1-3" \h \z \u </w:instrText>
          </w:r>
          <w:r w:rsidRPr="0063473C">
            <w:rPr>
              <w:rFonts w:cs="Times New Roman"/>
              <w:szCs w:val="24"/>
            </w:rPr>
            <w:fldChar w:fldCharType="separate"/>
          </w:r>
          <w:hyperlink w:anchor="_Toc506455558" w:history="1">
            <w:r w:rsidR="0063473C" w:rsidRPr="0063473C">
              <w:rPr>
                <w:rStyle w:val="af4"/>
                <w:rFonts w:eastAsia="Times New Roman" w:cs="Times New Roman"/>
                <w:noProof/>
                <w:lang w:eastAsia="ru-RU"/>
              </w:rPr>
              <w:t>ВВЕДЕНИЕ</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_Toc506455558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5</w:t>
            </w:r>
            <w:r w:rsidR="0063473C" w:rsidRPr="0063473C">
              <w:rPr>
                <w:rFonts w:cs="Times New Roman"/>
                <w:noProof/>
                <w:webHidden/>
              </w:rPr>
              <w:fldChar w:fldCharType="end"/>
            </w:r>
          </w:hyperlink>
        </w:p>
        <w:p w14:paraId="1A4CBFA8" w14:textId="61119463" w:rsidR="0063473C" w:rsidRPr="0063473C" w:rsidRDefault="005418AB">
          <w:pPr>
            <w:pStyle w:val="15"/>
            <w:tabs>
              <w:tab w:val="left" w:pos="480"/>
              <w:tab w:val="right" w:leader="dot" w:pos="9345"/>
            </w:tabs>
            <w:rPr>
              <w:rFonts w:eastAsiaTheme="minorEastAsia" w:cs="Times New Roman"/>
              <w:noProof/>
              <w:sz w:val="22"/>
              <w:lang w:eastAsia="ru-RU"/>
            </w:rPr>
          </w:pPr>
          <w:hyperlink w:anchor="_Toc506455559" w:history="1">
            <w:r w:rsidR="0063473C" w:rsidRPr="0063473C">
              <w:rPr>
                <w:rStyle w:val="af4"/>
                <w:rFonts w:cs="Times New Roman"/>
                <w:noProof/>
              </w:rPr>
              <w:t>1.</w:t>
            </w:r>
            <w:r w:rsidR="0063473C" w:rsidRPr="0063473C">
              <w:rPr>
                <w:rFonts w:eastAsiaTheme="minorEastAsia" w:cs="Times New Roman"/>
                <w:noProof/>
                <w:sz w:val="22"/>
                <w:lang w:eastAsia="ru-RU"/>
              </w:rPr>
              <w:tab/>
            </w:r>
            <w:r w:rsidR="0063473C" w:rsidRPr="0063473C">
              <w:rPr>
                <w:rStyle w:val="af4"/>
                <w:rFonts w:cs="Times New Roman"/>
                <w:noProof/>
              </w:rPr>
              <w:t>ПРЕДЛОЖЕНИЯ ПО ОРГАНИЗАЦИИ И ТЕХНОЛОГИИ СБОРА И ТРАНСПОРТИРОВАНИЯ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_Toc506455559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8</w:t>
            </w:r>
            <w:r w:rsidR="0063473C" w:rsidRPr="0063473C">
              <w:rPr>
                <w:rFonts w:cs="Times New Roman"/>
                <w:noProof/>
                <w:webHidden/>
              </w:rPr>
              <w:fldChar w:fldCharType="end"/>
            </w:r>
          </w:hyperlink>
        </w:p>
        <w:p w14:paraId="0D614948" w14:textId="31B4E46D"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0" w:history="1">
            <w:r w:rsidR="0063473C" w:rsidRPr="0063473C">
              <w:rPr>
                <w:rStyle w:val="af4"/>
                <w:rFonts w:cs="Times New Roman"/>
                <w:noProof/>
              </w:rPr>
              <w:t>1.1.</w:t>
            </w:r>
            <w:r w:rsidR="0063473C" w:rsidRPr="0063473C">
              <w:rPr>
                <w:rFonts w:eastAsiaTheme="minorEastAsia" w:cs="Times New Roman"/>
                <w:noProof/>
                <w:sz w:val="22"/>
                <w:lang w:eastAsia="ru-RU"/>
              </w:rPr>
              <w:tab/>
            </w:r>
            <w:r w:rsidR="0063473C" w:rsidRPr="0063473C">
              <w:rPr>
                <w:rStyle w:val="af4"/>
                <w:rFonts w:cs="Times New Roman"/>
                <w:noProof/>
              </w:rPr>
              <w:t>СИСТЕМА СБОРА, ТРАНСПОРТИРОВАНИЯ И УТИЛИЗАЦИИ ТВЕРДЫХ КОММУНАЛЬНЫХ ОТХОДОВ, ОБРАЗУЮЩИХСЯ НА ТЕРРИТОРИИ ГОРОДА НИЖНЕВАРТОВСКА</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_Toc506455560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8</w:t>
            </w:r>
            <w:r w:rsidR="0063473C" w:rsidRPr="0063473C">
              <w:rPr>
                <w:rFonts w:cs="Times New Roman"/>
                <w:noProof/>
                <w:webHidden/>
              </w:rPr>
              <w:fldChar w:fldCharType="end"/>
            </w:r>
          </w:hyperlink>
        </w:p>
        <w:p w14:paraId="6844F9F0" w14:textId="76830E95"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1" w:history="1">
            <w:r w:rsidR="0063473C" w:rsidRPr="0063473C">
              <w:rPr>
                <w:rStyle w:val="af4"/>
                <w:rFonts w:cs="Times New Roman"/>
                <w:noProof/>
              </w:rPr>
              <w:t>1.2.</w:t>
            </w:r>
            <w:r w:rsidR="0063473C" w:rsidRPr="0063473C">
              <w:rPr>
                <w:rFonts w:eastAsiaTheme="minorEastAsia" w:cs="Times New Roman"/>
                <w:noProof/>
                <w:sz w:val="22"/>
                <w:lang w:eastAsia="ru-RU"/>
              </w:rPr>
              <w:tab/>
            </w:r>
            <w:r w:rsidR="0063473C" w:rsidRPr="0063473C">
              <w:rPr>
                <w:rStyle w:val="af4"/>
                <w:rFonts w:cs="Times New Roman"/>
                <w:noProof/>
              </w:rPr>
              <w:t>ПРЕДЛОЖЕНИЯ ПО СОВЕРШЕНСТВОВАНИЮ СИСТЕМЫ СБОРА, ТРАНСПОРТИРОВАНИЯ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_Toc506455561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47</w:t>
            </w:r>
            <w:r w:rsidR="0063473C" w:rsidRPr="0063473C">
              <w:rPr>
                <w:rFonts w:cs="Times New Roman"/>
                <w:noProof/>
                <w:webHidden/>
              </w:rPr>
              <w:fldChar w:fldCharType="end"/>
            </w:r>
          </w:hyperlink>
        </w:p>
        <w:p w14:paraId="39356187" w14:textId="7729FF09"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2" w:history="1">
            <w:r w:rsidR="0063473C" w:rsidRPr="0063473C">
              <w:rPr>
                <w:rStyle w:val="af4"/>
                <w:rFonts w:cs="Times New Roman"/>
                <w:noProof/>
              </w:rPr>
              <w:t>1.3.</w:t>
            </w:r>
            <w:r w:rsidR="0063473C" w:rsidRPr="0063473C">
              <w:rPr>
                <w:rFonts w:eastAsiaTheme="minorEastAsia" w:cs="Times New Roman"/>
                <w:noProof/>
                <w:sz w:val="22"/>
                <w:lang w:eastAsia="ru-RU"/>
              </w:rPr>
              <w:tab/>
            </w:r>
            <w:r w:rsidR="0063473C" w:rsidRPr="0063473C">
              <w:rPr>
                <w:rStyle w:val="af4"/>
                <w:rFonts w:cs="Times New Roman"/>
                <w:noProof/>
              </w:rPr>
              <w:t>РАСЧЁТ ОБЪЁМОВ ОБРАЗОВАНИЯ ТВЕРДЫХ КОММУНАЛЬНЫХ ОТХОДОВ НА ТЕРРИТОРИИ ГОРОДА</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_Toc506455562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56</w:t>
            </w:r>
            <w:r w:rsidR="0063473C" w:rsidRPr="0063473C">
              <w:rPr>
                <w:rFonts w:cs="Times New Roman"/>
                <w:noProof/>
                <w:webHidden/>
              </w:rPr>
              <w:fldChar w:fldCharType="end"/>
            </w:r>
          </w:hyperlink>
        </w:p>
        <w:p w14:paraId="4FEB3CC0" w14:textId="6040BCE0"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3" w:history="1">
            <w:r w:rsidR="0063473C" w:rsidRPr="0063473C">
              <w:rPr>
                <w:rStyle w:val="af4"/>
                <w:rFonts w:cs="Times New Roman"/>
                <w:noProof/>
              </w:rPr>
              <w:t>1.4.</w:t>
            </w:r>
            <w:r w:rsidR="0063473C" w:rsidRPr="0063473C">
              <w:rPr>
                <w:rFonts w:eastAsiaTheme="minorEastAsia" w:cs="Times New Roman"/>
                <w:noProof/>
                <w:sz w:val="22"/>
                <w:lang w:eastAsia="ru-RU"/>
              </w:rPr>
              <w:tab/>
            </w:r>
            <w:r w:rsidR="0063473C" w:rsidRPr="0063473C">
              <w:rPr>
                <w:rStyle w:val="af4"/>
                <w:rFonts w:cs="Times New Roman"/>
                <w:noProof/>
              </w:rPr>
              <w:t>РАСЧЕТ ПОТРЕБНОГО КОЛИЧЕСТВА КОНТЕЙНЕРОВ ДЛЯ СБОРА ТКО</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_Toc506455563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62</w:t>
            </w:r>
            <w:r w:rsidR="0063473C" w:rsidRPr="0063473C">
              <w:rPr>
                <w:rFonts w:cs="Times New Roman"/>
                <w:noProof/>
                <w:webHidden/>
              </w:rPr>
              <w:fldChar w:fldCharType="end"/>
            </w:r>
          </w:hyperlink>
        </w:p>
        <w:p w14:paraId="0E86813F" w14:textId="03730820"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4" w:history="1">
            <w:r w:rsidR="0063473C" w:rsidRPr="0063473C">
              <w:rPr>
                <w:rStyle w:val="af4"/>
                <w:rFonts w:cs="Times New Roman"/>
                <w:noProof/>
              </w:rPr>
              <w:t>1.5.</w:t>
            </w:r>
            <w:r w:rsidR="0063473C" w:rsidRPr="0063473C">
              <w:rPr>
                <w:rFonts w:eastAsiaTheme="minorEastAsia" w:cs="Times New Roman"/>
                <w:noProof/>
                <w:sz w:val="22"/>
                <w:lang w:eastAsia="ru-RU"/>
              </w:rPr>
              <w:tab/>
            </w:r>
            <w:r w:rsidR="0063473C" w:rsidRPr="0063473C">
              <w:rPr>
                <w:rStyle w:val="af4"/>
                <w:rFonts w:cs="Times New Roman"/>
                <w:noProof/>
              </w:rPr>
              <w:t>РЕКОМЕНДАЦИИ ПО ОРГАНИЗАЦИИ РАЗДЕЛЬНОГО СБОРА ОТХОДОВ, СОДЕРЖАЩИХ ПОЛЕЗНЫЕ КОМПОНЕНТЫ</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_Toc506455564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78</w:t>
            </w:r>
            <w:r w:rsidR="0063473C" w:rsidRPr="0063473C">
              <w:rPr>
                <w:rFonts w:cs="Times New Roman"/>
                <w:noProof/>
                <w:webHidden/>
              </w:rPr>
              <w:fldChar w:fldCharType="end"/>
            </w:r>
          </w:hyperlink>
        </w:p>
        <w:p w14:paraId="59190C27" w14:textId="25426DD1"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5" w:history="1">
            <w:r w:rsidR="0063473C" w:rsidRPr="0063473C">
              <w:rPr>
                <w:rStyle w:val="af4"/>
                <w:rFonts w:cs="Times New Roman"/>
                <w:noProof/>
              </w:rPr>
              <w:t>1.6.</w:t>
            </w:r>
            <w:r w:rsidR="0063473C" w:rsidRPr="0063473C">
              <w:rPr>
                <w:rFonts w:eastAsiaTheme="minorEastAsia" w:cs="Times New Roman"/>
                <w:noProof/>
                <w:sz w:val="22"/>
                <w:lang w:eastAsia="ru-RU"/>
              </w:rPr>
              <w:tab/>
            </w:r>
            <w:r w:rsidR="0063473C" w:rsidRPr="0063473C">
              <w:rPr>
                <w:rStyle w:val="af4"/>
                <w:rFonts w:cs="Times New Roman"/>
                <w:noProof/>
              </w:rPr>
              <w:t>МЕРОПРИЯТИЯ ПО МОЙКЕ И ДЕЗИНФЕКЦИИ КОНТЕЙНЕРОВ ДЛЯ МУСОРА, МОЙКА СПЕЦТЕХНИКИ</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_Toc506455565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88</w:t>
            </w:r>
            <w:r w:rsidR="0063473C" w:rsidRPr="0063473C">
              <w:rPr>
                <w:rFonts w:cs="Times New Roman"/>
                <w:noProof/>
                <w:webHidden/>
              </w:rPr>
              <w:fldChar w:fldCharType="end"/>
            </w:r>
          </w:hyperlink>
        </w:p>
        <w:p w14:paraId="30F40BD6" w14:textId="22309ED1"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6" w:history="1">
            <w:r w:rsidR="0063473C" w:rsidRPr="0063473C">
              <w:rPr>
                <w:rStyle w:val="af4"/>
                <w:rFonts w:cs="Times New Roman"/>
                <w:noProof/>
              </w:rPr>
              <w:t>1.7.</w:t>
            </w:r>
            <w:r w:rsidR="0063473C" w:rsidRPr="0063473C">
              <w:rPr>
                <w:rFonts w:eastAsiaTheme="minorEastAsia" w:cs="Times New Roman"/>
                <w:noProof/>
                <w:sz w:val="22"/>
                <w:lang w:eastAsia="ru-RU"/>
              </w:rPr>
              <w:tab/>
            </w:r>
            <w:r w:rsidR="0063473C" w:rsidRPr="0063473C">
              <w:rPr>
                <w:rStyle w:val="af4"/>
                <w:rFonts w:cs="Times New Roman"/>
                <w:noProof/>
              </w:rPr>
              <w:t>ОТХОДЫ ОТРАБОТАННЫХ РТУТЬСОДЕРЖАЩИХ ЛАМП</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_Toc506455566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90</w:t>
            </w:r>
            <w:r w:rsidR="0063473C" w:rsidRPr="0063473C">
              <w:rPr>
                <w:rFonts w:cs="Times New Roman"/>
                <w:noProof/>
                <w:webHidden/>
              </w:rPr>
              <w:fldChar w:fldCharType="end"/>
            </w:r>
          </w:hyperlink>
        </w:p>
        <w:p w14:paraId="1D76D827" w14:textId="2250E418"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7" w:history="1">
            <w:r w:rsidR="0063473C" w:rsidRPr="0063473C">
              <w:rPr>
                <w:rStyle w:val="af4"/>
                <w:rFonts w:cs="Times New Roman"/>
                <w:noProof/>
              </w:rPr>
              <w:t>1.8.</w:t>
            </w:r>
            <w:r w:rsidR="0063473C" w:rsidRPr="0063473C">
              <w:rPr>
                <w:rFonts w:eastAsiaTheme="minorEastAsia" w:cs="Times New Roman"/>
                <w:noProof/>
                <w:sz w:val="22"/>
                <w:lang w:eastAsia="ru-RU"/>
              </w:rPr>
              <w:tab/>
            </w:r>
            <w:r w:rsidR="0063473C" w:rsidRPr="0063473C">
              <w:rPr>
                <w:rStyle w:val="af4"/>
                <w:rFonts w:cs="Times New Roman"/>
                <w:noProof/>
              </w:rPr>
              <w:t>ОРГАНИЗАЦИЯ ЦЕНТРАЛИЗОВАННОЙ СИСТЕМЫ СБОРА: БАТАРЕЕК И АККУМУЛЯТОРОВ ДЛЯ ЭЛЕКТРОННЫХ УСТРОЙСТВ, ОТХОДОВ ОФИСНОЙ И БЫТОВОЙ ТЕХНИКИ ОТ НАСЕЛЕНИЯ И ПРЕДПРИЯТИЙ</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_Toc506455567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96</w:t>
            </w:r>
            <w:r w:rsidR="0063473C" w:rsidRPr="0063473C">
              <w:rPr>
                <w:rFonts w:cs="Times New Roman"/>
                <w:noProof/>
                <w:webHidden/>
              </w:rPr>
              <w:fldChar w:fldCharType="end"/>
            </w:r>
          </w:hyperlink>
        </w:p>
        <w:p w14:paraId="734F079D" w14:textId="21EB06A8"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68" w:history="1">
            <w:r w:rsidR="0063473C" w:rsidRPr="0063473C">
              <w:rPr>
                <w:rStyle w:val="af4"/>
                <w:rFonts w:cs="Times New Roman"/>
                <w:noProof/>
              </w:rPr>
              <w:t>1.9.</w:t>
            </w:r>
            <w:r w:rsidR="0063473C" w:rsidRPr="0063473C">
              <w:rPr>
                <w:rFonts w:eastAsiaTheme="minorEastAsia" w:cs="Times New Roman"/>
                <w:noProof/>
                <w:sz w:val="22"/>
                <w:lang w:eastAsia="ru-RU"/>
              </w:rPr>
              <w:tab/>
            </w:r>
            <w:r w:rsidR="0063473C" w:rsidRPr="0063473C">
              <w:rPr>
                <w:rStyle w:val="af4"/>
                <w:rFonts w:cs="Times New Roman"/>
                <w:noProof/>
              </w:rPr>
              <w:t>СОВЕРШЕНСТВОВАНИЕ СИСТЕМЫ ТРАНСПОРТИРОВАНИЯ ТВЕРДЫХ КОММУНАЛЬНЫХ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_Toc506455568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97</w:t>
            </w:r>
            <w:r w:rsidR="0063473C" w:rsidRPr="0063473C">
              <w:rPr>
                <w:rFonts w:cs="Times New Roman"/>
                <w:noProof/>
                <w:webHidden/>
              </w:rPr>
              <w:fldChar w:fldCharType="end"/>
            </w:r>
          </w:hyperlink>
        </w:p>
        <w:p w14:paraId="39E3FBC2" w14:textId="382C2AF9" w:rsidR="0063473C" w:rsidRPr="0063473C" w:rsidRDefault="005418AB">
          <w:pPr>
            <w:pStyle w:val="31"/>
            <w:tabs>
              <w:tab w:val="left" w:pos="1320"/>
              <w:tab w:val="right" w:leader="dot" w:pos="9345"/>
            </w:tabs>
            <w:rPr>
              <w:rFonts w:eastAsiaTheme="minorEastAsia" w:cs="Times New Roman"/>
              <w:noProof/>
              <w:sz w:val="22"/>
              <w:lang w:eastAsia="ru-RU"/>
            </w:rPr>
          </w:pPr>
          <w:hyperlink w:anchor="_Toc506455569" w:history="1">
            <w:r w:rsidR="0063473C" w:rsidRPr="0063473C">
              <w:rPr>
                <w:rStyle w:val="af4"/>
                <w:rFonts w:cs="Times New Roman"/>
                <w:noProof/>
              </w:rPr>
              <w:t>1.9.1.</w:t>
            </w:r>
            <w:r w:rsidR="0063473C" w:rsidRPr="0063473C">
              <w:rPr>
                <w:rFonts w:eastAsiaTheme="minorEastAsia" w:cs="Times New Roman"/>
                <w:noProof/>
                <w:sz w:val="22"/>
                <w:lang w:eastAsia="ru-RU"/>
              </w:rPr>
              <w:tab/>
            </w:r>
            <w:r w:rsidR="0063473C" w:rsidRPr="0063473C">
              <w:rPr>
                <w:rStyle w:val="af4"/>
                <w:rFonts w:cs="Times New Roman"/>
                <w:noProof/>
              </w:rPr>
              <w:t>РАСЧЕТ ЛОГИСТИКИ ТРАНСПОРТИРОВАНИЯ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_Toc506455569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98</w:t>
            </w:r>
            <w:r w:rsidR="0063473C" w:rsidRPr="0063473C">
              <w:rPr>
                <w:rFonts w:cs="Times New Roman"/>
                <w:noProof/>
                <w:webHidden/>
              </w:rPr>
              <w:fldChar w:fldCharType="end"/>
            </w:r>
          </w:hyperlink>
        </w:p>
        <w:p w14:paraId="7A3E26B4" w14:textId="7AE609A6" w:rsidR="0063473C" w:rsidRPr="0063473C" w:rsidRDefault="005418AB">
          <w:pPr>
            <w:pStyle w:val="31"/>
            <w:tabs>
              <w:tab w:val="left" w:pos="1320"/>
              <w:tab w:val="right" w:leader="dot" w:pos="9345"/>
            </w:tabs>
            <w:rPr>
              <w:rFonts w:eastAsiaTheme="minorEastAsia" w:cs="Times New Roman"/>
              <w:noProof/>
              <w:sz w:val="22"/>
              <w:lang w:eastAsia="ru-RU"/>
            </w:rPr>
          </w:pPr>
          <w:hyperlink w:anchor="_Toc506455570" w:history="1">
            <w:r w:rsidR="0063473C" w:rsidRPr="0063473C">
              <w:rPr>
                <w:rStyle w:val="af4"/>
                <w:rFonts w:cs="Times New Roman"/>
                <w:noProof/>
              </w:rPr>
              <w:t>1.9.2.</w:t>
            </w:r>
            <w:r w:rsidR="0063473C" w:rsidRPr="0063473C">
              <w:rPr>
                <w:rFonts w:eastAsiaTheme="minorEastAsia" w:cs="Times New Roman"/>
                <w:noProof/>
                <w:sz w:val="22"/>
                <w:lang w:eastAsia="ru-RU"/>
              </w:rPr>
              <w:tab/>
            </w:r>
            <w:r w:rsidR="0063473C" w:rsidRPr="0063473C">
              <w:rPr>
                <w:rStyle w:val="af4"/>
                <w:rFonts w:cs="Times New Roman"/>
                <w:noProof/>
              </w:rPr>
              <w:t>ТЕХНИЧЕСКИЕ ХАРАКТЕРИСТИКИ СПЕЦИАЛИЗИРОВАННОЙ ТЕХНИКИ ДЛЯ ТРАНСПОРТИРОВКИ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_Toc506455570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102</w:t>
            </w:r>
            <w:r w:rsidR="0063473C" w:rsidRPr="0063473C">
              <w:rPr>
                <w:rFonts w:cs="Times New Roman"/>
                <w:noProof/>
                <w:webHidden/>
              </w:rPr>
              <w:fldChar w:fldCharType="end"/>
            </w:r>
          </w:hyperlink>
        </w:p>
        <w:p w14:paraId="3D5FB071" w14:textId="1F62350D" w:rsidR="0063473C" w:rsidRPr="0063473C" w:rsidRDefault="005418AB">
          <w:pPr>
            <w:pStyle w:val="15"/>
            <w:tabs>
              <w:tab w:val="left" w:pos="480"/>
              <w:tab w:val="right" w:leader="dot" w:pos="9345"/>
            </w:tabs>
            <w:rPr>
              <w:rFonts w:eastAsiaTheme="minorEastAsia" w:cs="Times New Roman"/>
              <w:noProof/>
              <w:sz w:val="22"/>
              <w:lang w:eastAsia="ru-RU"/>
            </w:rPr>
          </w:pPr>
          <w:hyperlink w:anchor="_Toc506455571" w:history="1">
            <w:r w:rsidR="0063473C" w:rsidRPr="0063473C">
              <w:rPr>
                <w:rStyle w:val="af4"/>
                <w:rFonts w:cs="Times New Roman"/>
                <w:noProof/>
              </w:rPr>
              <w:t>2.</w:t>
            </w:r>
            <w:r w:rsidR="0063473C" w:rsidRPr="0063473C">
              <w:rPr>
                <w:rFonts w:eastAsiaTheme="minorEastAsia" w:cs="Times New Roman"/>
                <w:noProof/>
                <w:sz w:val="22"/>
                <w:lang w:eastAsia="ru-RU"/>
              </w:rPr>
              <w:tab/>
            </w:r>
            <w:r w:rsidR="0063473C" w:rsidRPr="0063473C">
              <w:rPr>
                <w:rStyle w:val="af4"/>
                <w:rFonts w:cs="Times New Roman"/>
                <w:noProof/>
              </w:rPr>
              <w:t>МЕТОДЫ ОБЕЗВРЕЖИВАНИЯ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_Toc506455571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105</w:t>
            </w:r>
            <w:r w:rsidR="0063473C" w:rsidRPr="0063473C">
              <w:rPr>
                <w:rFonts w:cs="Times New Roman"/>
                <w:noProof/>
                <w:webHidden/>
              </w:rPr>
              <w:fldChar w:fldCharType="end"/>
            </w:r>
          </w:hyperlink>
        </w:p>
        <w:p w14:paraId="1B00AC01" w14:textId="4D8672D8" w:rsidR="0063473C" w:rsidRPr="0063473C" w:rsidRDefault="005418AB">
          <w:pPr>
            <w:pStyle w:val="15"/>
            <w:tabs>
              <w:tab w:val="left" w:pos="480"/>
              <w:tab w:val="right" w:leader="dot" w:pos="9345"/>
            </w:tabs>
            <w:rPr>
              <w:rFonts w:eastAsiaTheme="minorEastAsia" w:cs="Times New Roman"/>
              <w:noProof/>
              <w:sz w:val="22"/>
              <w:lang w:eastAsia="ru-RU"/>
            </w:rPr>
          </w:pPr>
          <w:hyperlink w:anchor="_Toc506455572" w:history="1">
            <w:r w:rsidR="0063473C" w:rsidRPr="0063473C">
              <w:rPr>
                <w:rStyle w:val="af4"/>
                <w:rFonts w:cs="Times New Roman"/>
                <w:noProof/>
              </w:rPr>
              <w:t>3.</w:t>
            </w:r>
            <w:r w:rsidR="0063473C" w:rsidRPr="0063473C">
              <w:rPr>
                <w:rFonts w:eastAsiaTheme="minorEastAsia" w:cs="Times New Roman"/>
                <w:noProof/>
                <w:sz w:val="22"/>
                <w:lang w:eastAsia="ru-RU"/>
              </w:rPr>
              <w:tab/>
            </w:r>
            <w:r w:rsidR="0063473C" w:rsidRPr="0063473C">
              <w:rPr>
                <w:rStyle w:val="af4"/>
                <w:rFonts w:cs="Times New Roman"/>
                <w:noProof/>
              </w:rPr>
              <w:t>АНАЛИЗ ЦЕЛЕСООБРАЗНОСТИ</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_Toc506455572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131</w:t>
            </w:r>
            <w:r w:rsidR="0063473C" w:rsidRPr="0063473C">
              <w:rPr>
                <w:rFonts w:cs="Times New Roman"/>
                <w:noProof/>
                <w:webHidden/>
              </w:rPr>
              <w:fldChar w:fldCharType="end"/>
            </w:r>
          </w:hyperlink>
        </w:p>
        <w:p w14:paraId="03D36ABF" w14:textId="5FEE5E1A"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73" w:history="1">
            <w:r w:rsidR="0063473C" w:rsidRPr="0063473C">
              <w:rPr>
                <w:rStyle w:val="af4"/>
                <w:rFonts w:cs="Times New Roman"/>
                <w:noProof/>
              </w:rPr>
              <w:t>3.1.</w:t>
            </w:r>
            <w:r w:rsidR="0063473C" w:rsidRPr="0063473C">
              <w:rPr>
                <w:rFonts w:eastAsiaTheme="minorEastAsia" w:cs="Times New Roman"/>
                <w:noProof/>
                <w:sz w:val="22"/>
                <w:lang w:eastAsia="ru-RU"/>
              </w:rPr>
              <w:tab/>
            </w:r>
            <w:r w:rsidR="0063473C" w:rsidRPr="0063473C">
              <w:rPr>
                <w:rStyle w:val="af4"/>
                <w:rFonts w:cs="Times New Roman"/>
                <w:noProof/>
              </w:rPr>
              <w:t>СТРОИТЕЛЬСТВО МУСОРОСОРТИРОВОЧНЫХ КОМПЛЕКСОВ, МУСОРОПЕРЕГРУЗОЧНЫХ СТАНЦИЙ  ЦЕЛЕСООБРАЗНОСТЬ СТРОИТЕЛЬСТВА МУСОРОСОРТИРОВОЧНОГО КОМПЛЕКСА</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_Toc506455573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131</w:t>
            </w:r>
            <w:r w:rsidR="0063473C" w:rsidRPr="0063473C">
              <w:rPr>
                <w:rFonts w:cs="Times New Roman"/>
                <w:noProof/>
                <w:webHidden/>
              </w:rPr>
              <w:fldChar w:fldCharType="end"/>
            </w:r>
          </w:hyperlink>
        </w:p>
        <w:p w14:paraId="60B2E6B2" w14:textId="5EA175D5"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74" w:history="1">
            <w:r w:rsidR="0063473C" w:rsidRPr="0063473C">
              <w:rPr>
                <w:rStyle w:val="af4"/>
                <w:rFonts w:cs="Times New Roman"/>
                <w:noProof/>
              </w:rPr>
              <w:t>3.2.</w:t>
            </w:r>
            <w:r w:rsidR="0063473C" w:rsidRPr="0063473C">
              <w:rPr>
                <w:rFonts w:eastAsiaTheme="minorEastAsia" w:cs="Times New Roman"/>
                <w:noProof/>
                <w:sz w:val="22"/>
                <w:lang w:eastAsia="ru-RU"/>
              </w:rPr>
              <w:tab/>
            </w:r>
            <w:r w:rsidR="0063473C" w:rsidRPr="0063473C">
              <w:rPr>
                <w:rStyle w:val="af4"/>
                <w:rFonts w:cs="Times New Roman"/>
                <w:noProof/>
              </w:rPr>
              <w:t>ПЕРЕРАБОТКА И УТИЛИЗАЦИЯ ОТХОДОВ НА ТЕРРИТОРИИ ГОРОДА</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_Toc506455574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146</w:t>
            </w:r>
            <w:r w:rsidR="0063473C" w:rsidRPr="0063473C">
              <w:rPr>
                <w:rFonts w:cs="Times New Roman"/>
                <w:noProof/>
                <w:webHidden/>
              </w:rPr>
              <w:fldChar w:fldCharType="end"/>
            </w:r>
          </w:hyperlink>
        </w:p>
        <w:p w14:paraId="4A49152D" w14:textId="6E34DC0D"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75" w:history="1">
            <w:r w:rsidR="0063473C" w:rsidRPr="0063473C">
              <w:rPr>
                <w:rStyle w:val="af4"/>
                <w:rFonts w:cs="Times New Roman"/>
                <w:noProof/>
              </w:rPr>
              <w:t>3.3.</w:t>
            </w:r>
            <w:r w:rsidR="0063473C" w:rsidRPr="0063473C">
              <w:rPr>
                <w:rFonts w:eastAsiaTheme="minorEastAsia" w:cs="Times New Roman"/>
                <w:noProof/>
                <w:sz w:val="22"/>
                <w:lang w:eastAsia="ru-RU"/>
              </w:rPr>
              <w:tab/>
            </w:r>
            <w:r w:rsidR="0063473C" w:rsidRPr="0063473C">
              <w:rPr>
                <w:rStyle w:val="af4"/>
                <w:rFonts w:cs="Times New Roman"/>
                <w:noProof/>
              </w:rPr>
              <w:t>СТРОИТЕЛЬСТВО, РЕКОНСТРУКЦИЯ ИЛИ РАСШИРЕНИЕ ОБЪЕКТОВ СИСТЕМЫ САНИТАРНОЙ ОЧИСТКИ, ИХ ОСНОВНЫЕ ПАРАМЕТРЫ И МЕСТА РАЗМЕЩЕНИЯ</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_Toc506455575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162</w:t>
            </w:r>
            <w:r w:rsidR="0063473C" w:rsidRPr="0063473C">
              <w:rPr>
                <w:rFonts w:cs="Times New Roman"/>
                <w:noProof/>
                <w:webHidden/>
              </w:rPr>
              <w:fldChar w:fldCharType="end"/>
            </w:r>
          </w:hyperlink>
        </w:p>
        <w:p w14:paraId="70BE495E" w14:textId="584C094B" w:rsidR="0063473C" w:rsidRPr="0063473C" w:rsidRDefault="005418AB">
          <w:pPr>
            <w:pStyle w:val="15"/>
            <w:tabs>
              <w:tab w:val="left" w:pos="480"/>
              <w:tab w:val="right" w:leader="dot" w:pos="9345"/>
            </w:tabs>
            <w:rPr>
              <w:rFonts w:eastAsiaTheme="minorEastAsia" w:cs="Times New Roman"/>
              <w:noProof/>
              <w:sz w:val="22"/>
              <w:lang w:eastAsia="ru-RU"/>
            </w:rPr>
          </w:pPr>
          <w:hyperlink w:anchor="_Toc506455576" w:history="1">
            <w:r w:rsidR="0063473C" w:rsidRPr="0063473C">
              <w:rPr>
                <w:rStyle w:val="af4"/>
                <w:rFonts w:cs="Times New Roman"/>
                <w:noProof/>
              </w:rPr>
              <w:t>4.</w:t>
            </w:r>
            <w:r w:rsidR="0063473C" w:rsidRPr="0063473C">
              <w:rPr>
                <w:rFonts w:eastAsiaTheme="minorEastAsia" w:cs="Times New Roman"/>
                <w:noProof/>
                <w:sz w:val="22"/>
                <w:lang w:eastAsia="ru-RU"/>
              </w:rPr>
              <w:tab/>
            </w:r>
            <w:r w:rsidR="0063473C" w:rsidRPr="0063473C">
              <w:rPr>
                <w:rStyle w:val="af4"/>
                <w:rFonts w:cs="Times New Roman"/>
                <w:noProof/>
              </w:rPr>
              <w:t>ПРЕДЛОЖЕНИЯ ПО СОВЕРШЕНСТВОВАНИЮ МЕХАНИЗИРОВАННОЙ УБОРКИ ТЕРРИТОРИИ</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_Toc506455576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169</w:t>
            </w:r>
            <w:r w:rsidR="0063473C" w:rsidRPr="0063473C">
              <w:rPr>
                <w:rFonts w:cs="Times New Roman"/>
                <w:noProof/>
                <w:webHidden/>
              </w:rPr>
              <w:fldChar w:fldCharType="end"/>
            </w:r>
          </w:hyperlink>
        </w:p>
        <w:p w14:paraId="4F119C2D" w14:textId="358C72E7"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77" w:history="1">
            <w:r w:rsidR="0063473C" w:rsidRPr="0063473C">
              <w:rPr>
                <w:rStyle w:val="af4"/>
                <w:rFonts w:cs="Times New Roman"/>
                <w:noProof/>
              </w:rPr>
              <w:t>4.1.</w:t>
            </w:r>
            <w:r w:rsidR="0063473C" w:rsidRPr="0063473C">
              <w:rPr>
                <w:rFonts w:eastAsiaTheme="minorEastAsia" w:cs="Times New Roman"/>
                <w:noProof/>
                <w:sz w:val="22"/>
                <w:lang w:eastAsia="ru-RU"/>
              </w:rPr>
              <w:tab/>
            </w:r>
            <w:r w:rsidR="0063473C" w:rsidRPr="0063473C">
              <w:rPr>
                <w:rStyle w:val="af4"/>
                <w:rFonts w:cs="Times New Roman"/>
                <w:noProof/>
              </w:rPr>
              <w:t>СОСТОЯНИЕ УБОРКИ ГОРОДСКИХ ДОРОГ, ОПРЕДЕЛЕНИЕ СОСТАВА И ОБЪЕМА РАБОТ</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_Toc506455577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171</w:t>
            </w:r>
            <w:r w:rsidR="0063473C" w:rsidRPr="0063473C">
              <w:rPr>
                <w:rFonts w:cs="Times New Roman"/>
                <w:noProof/>
                <w:webHidden/>
              </w:rPr>
              <w:fldChar w:fldCharType="end"/>
            </w:r>
          </w:hyperlink>
        </w:p>
        <w:p w14:paraId="71A13C17" w14:textId="51001B75"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78" w:history="1">
            <w:r w:rsidR="0063473C" w:rsidRPr="0063473C">
              <w:rPr>
                <w:rStyle w:val="af4"/>
                <w:rFonts w:cs="Times New Roman"/>
                <w:noProof/>
              </w:rPr>
              <w:t>4.2.</w:t>
            </w:r>
            <w:r w:rsidR="0063473C" w:rsidRPr="0063473C">
              <w:rPr>
                <w:rFonts w:eastAsiaTheme="minorEastAsia" w:cs="Times New Roman"/>
                <w:noProof/>
                <w:sz w:val="22"/>
                <w:lang w:eastAsia="ru-RU"/>
              </w:rPr>
              <w:tab/>
            </w:r>
            <w:r w:rsidR="0063473C" w:rsidRPr="0063473C">
              <w:rPr>
                <w:rStyle w:val="af4"/>
                <w:rFonts w:cs="Times New Roman"/>
                <w:noProof/>
              </w:rPr>
              <w:t>ЛЕТНЯЯ УБОРКА ГОРОДСКИХ ДОРОГ</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_Toc506455578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172</w:t>
            </w:r>
            <w:r w:rsidR="0063473C" w:rsidRPr="0063473C">
              <w:rPr>
                <w:rFonts w:cs="Times New Roman"/>
                <w:noProof/>
                <w:webHidden/>
              </w:rPr>
              <w:fldChar w:fldCharType="end"/>
            </w:r>
          </w:hyperlink>
        </w:p>
        <w:p w14:paraId="518B4513" w14:textId="4B34FD50"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79" w:history="1">
            <w:r w:rsidR="0063473C" w:rsidRPr="0063473C">
              <w:rPr>
                <w:rStyle w:val="af4"/>
                <w:rFonts w:cs="Times New Roman"/>
                <w:noProof/>
              </w:rPr>
              <w:t>4.3.</w:t>
            </w:r>
            <w:r w:rsidR="0063473C" w:rsidRPr="0063473C">
              <w:rPr>
                <w:rFonts w:eastAsiaTheme="minorEastAsia" w:cs="Times New Roman"/>
                <w:noProof/>
                <w:sz w:val="22"/>
                <w:lang w:eastAsia="ru-RU"/>
              </w:rPr>
              <w:tab/>
            </w:r>
            <w:r w:rsidR="0063473C" w:rsidRPr="0063473C">
              <w:rPr>
                <w:rStyle w:val="af4"/>
                <w:rFonts w:cs="Times New Roman"/>
                <w:noProof/>
              </w:rPr>
              <w:t>ЗИМНЯЯ УБОРКА ГОРОДСКИХ ДОРОГ</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_Toc506455579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176</w:t>
            </w:r>
            <w:r w:rsidR="0063473C" w:rsidRPr="0063473C">
              <w:rPr>
                <w:rFonts w:cs="Times New Roman"/>
                <w:noProof/>
                <w:webHidden/>
              </w:rPr>
              <w:fldChar w:fldCharType="end"/>
            </w:r>
          </w:hyperlink>
        </w:p>
        <w:p w14:paraId="66E5DA84" w14:textId="0F06ED7E"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80" w:history="1">
            <w:r w:rsidR="0063473C" w:rsidRPr="0063473C">
              <w:rPr>
                <w:rStyle w:val="af4"/>
                <w:rFonts w:cs="Times New Roman"/>
                <w:noProof/>
              </w:rPr>
              <w:t>4.4.</w:t>
            </w:r>
            <w:r w:rsidR="0063473C" w:rsidRPr="0063473C">
              <w:rPr>
                <w:rFonts w:eastAsiaTheme="minorEastAsia" w:cs="Times New Roman"/>
                <w:noProof/>
                <w:sz w:val="22"/>
                <w:lang w:eastAsia="ru-RU"/>
              </w:rPr>
              <w:tab/>
            </w:r>
            <w:r w:rsidR="0063473C" w:rsidRPr="0063473C">
              <w:rPr>
                <w:rStyle w:val="af4"/>
                <w:rFonts w:cs="Times New Roman"/>
                <w:noProof/>
              </w:rPr>
              <w:t>РАСЧЕТ ПОТРЕБНОГО КОЛИЧЕСТВА СПЕЦИАЛЬНОЙ ТЕХНИКИ ДЛЯ УБОРКИ ГОРОДСКИХ ДОРОГ</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_Toc506455580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185</w:t>
            </w:r>
            <w:r w:rsidR="0063473C" w:rsidRPr="0063473C">
              <w:rPr>
                <w:rFonts w:cs="Times New Roman"/>
                <w:noProof/>
                <w:webHidden/>
              </w:rPr>
              <w:fldChar w:fldCharType="end"/>
            </w:r>
          </w:hyperlink>
        </w:p>
        <w:p w14:paraId="1AFCFA62" w14:textId="63FF48EF" w:rsidR="0063473C" w:rsidRPr="0063473C" w:rsidRDefault="005418AB">
          <w:pPr>
            <w:pStyle w:val="31"/>
            <w:tabs>
              <w:tab w:val="left" w:pos="1320"/>
              <w:tab w:val="right" w:leader="dot" w:pos="9345"/>
            </w:tabs>
            <w:rPr>
              <w:rFonts w:eastAsiaTheme="minorEastAsia" w:cs="Times New Roman"/>
              <w:noProof/>
              <w:sz w:val="22"/>
              <w:lang w:eastAsia="ru-RU"/>
            </w:rPr>
          </w:pPr>
          <w:hyperlink w:anchor="_Toc506455581" w:history="1">
            <w:r w:rsidR="0063473C" w:rsidRPr="0063473C">
              <w:rPr>
                <w:rStyle w:val="af4"/>
                <w:rFonts w:cs="Times New Roman"/>
                <w:noProof/>
              </w:rPr>
              <w:t>4.4.1.</w:t>
            </w:r>
            <w:r w:rsidR="0063473C" w:rsidRPr="0063473C">
              <w:rPr>
                <w:rFonts w:eastAsiaTheme="minorEastAsia" w:cs="Times New Roman"/>
                <w:noProof/>
                <w:sz w:val="22"/>
                <w:lang w:eastAsia="ru-RU"/>
              </w:rPr>
              <w:tab/>
            </w:r>
            <w:r w:rsidR="0063473C" w:rsidRPr="0063473C">
              <w:rPr>
                <w:rStyle w:val="af4"/>
                <w:rFonts w:cs="Times New Roman"/>
                <w:noProof/>
              </w:rPr>
              <w:t>РАСЧЕТ КОЛИЧЕСТВА ТЕХНИКИ ДЛЯ ЛЕТНЕЙ УБОРКИ</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_Toc506455581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185</w:t>
            </w:r>
            <w:r w:rsidR="0063473C" w:rsidRPr="0063473C">
              <w:rPr>
                <w:rFonts w:cs="Times New Roman"/>
                <w:noProof/>
                <w:webHidden/>
              </w:rPr>
              <w:fldChar w:fldCharType="end"/>
            </w:r>
          </w:hyperlink>
        </w:p>
        <w:p w14:paraId="761E41D0" w14:textId="6CD4E551" w:rsidR="0063473C" w:rsidRPr="0063473C" w:rsidRDefault="005418AB">
          <w:pPr>
            <w:pStyle w:val="31"/>
            <w:tabs>
              <w:tab w:val="left" w:pos="1320"/>
              <w:tab w:val="right" w:leader="dot" w:pos="9345"/>
            </w:tabs>
            <w:rPr>
              <w:rFonts w:eastAsiaTheme="minorEastAsia" w:cs="Times New Roman"/>
              <w:noProof/>
              <w:sz w:val="22"/>
              <w:lang w:eastAsia="ru-RU"/>
            </w:rPr>
          </w:pPr>
          <w:hyperlink w:anchor="_Toc506455582" w:history="1">
            <w:r w:rsidR="0063473C" w:rsidRPr="0063473C">
              <w:rPr>
                <w:rStyle w:val="af4"/>
                <w:rFonts w:cs="Times New Roman"/>
                <w:caps/>
                <w:noProof/>
              </w:rPr>
              <w:t>4.4.2.</w:t>
            </w:r>
            <w:r w:rsidR="0063473C" w:rsidRPr="0063473C">
              <w:rPr>
                <w:rFonts w:eastAsiaTheme="minorEastAsia" w:cs="Times New Roman"/>
                <w:noProof/>
                <w:sz w:val="22"/>
                <w:lang w:eastAsia="ru-RU"/>
              </w:rPr>
              <w:tab/>
            </w:r>
            <w:r w:rsidR="0063473C" w:rsidRPr="0063473C">
              <w:rPr>
                <w:rStyle w:val="af4"/>
                <w:rFonts w:cs="Times New Roman"/>
                <w:noProof/>
              </w:rPr>
              <w:t>РАСЧЕТ КОЛИЧЕСТВА ТЕХНИКИ ДЛЯ ЗИМНЕЙ УБОРКИ</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_Toc506455582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190</w:t>
            </w:r>
            <w:r w:rsidR="0063473C" w:rsidRPr="0063473C">
              <w:rPr>
                <w:rFonts w:cs="Times New Roman"/>
                <w:noProof/>
                <w:webHidden/>
              </w:rPr>
              <w:fldChar w:fldCharType="end"/>
            </w:r>
          </w:hyperlink>
        </w:p>
        <w:p w14:paraId="01CFBBF5" w14:textId="29D9B46D" w:rsidR="0063473C" w:rsidRPr="0063473C" w:rsidRDefault="005418AB">
          <w:pPr>
            <w:pStyle w:val="31"/>
            <w:tabs>
              <w:tab w:val="left" w:pos="1320"/>
              <w:tab w:val="right" w:leader="dot" w:pos="9345"/>
            </w:tabs>
            <w:rPr>
              <w:rFonts w:eastAsiaTheme="minorEastAsia" w:cs="Times New Roman"/>
              <w:noProof/>
              <w:sz w:val="22"/>
              <w:lang w:eastAsia="ru-RU"/>
            </w:rPr>
          </w:pPr>
          <w:hyperlink w:anchor="_Toc506455583" w:history="1">
            <w:r w:rsidR="0063473C" w:rsidRPr="0063473C">
              <w:rPr>
                <w:rStyle w:val="af4"/>
                <w:rFonts w:cs="Times New Roman"/>
                <w:caps/>
                <w:noProof/>
              </w:rPr>
              <w:t>4.4.3.</w:t>
            </w:r>
            <w:r w:rsidR="0063473C" w:rsidRPr="0063473C">
              <w:rPr>
                <w:rFonts w:eastAsiaTheme="minorEastAsia" w:cs="Times New Roman"/>
                <w:noProof/>
                <w:sz w:val="22"/>
                <w:lang w:eastAsia="ru-RU"/>
              </w:rPr>
              <w:tab/>
            </w:r>
            <w:r w:rsidR="0063473C" w:rsidRPr="0063473C">
              <w:rPr>
                <w:rStyle w:val="af4"/>
                <w:rFonts w:cs="Times New Roman"/>
                <w:caps/>
                <w:noProof/>
              </w:rPr>
              <w:t>ПРЕДЛОЖЕНИЯ ПО ОРГАНИЗАЦИИ СИСТЕМЫ СБОРА, ТРАНСПОРТИРОВАНИЯ, УТИЛИЗАЦИИ И РАЗМЕЩЕНИЯ СНЕЖНО-ЛЕДЯНЫХ ОБРАЗОВАНИЙ, ОБРАЗУЕМЫХ В РЕЗУЛЬТАТЕ ЗИМНЕЙ УБОРКИ ТЕРРИТОРИИ ГОРОДА</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_Toc506455583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195</w:t>
            </w:r>
            <w:r w:rsidR="0063473C" w:rsidRPr="0063473C">
              <w:rPr>
                <w:rFonts w:cs="Times New Roman"/>
                <w:noProof/>
                <w:webHidden/>
              </w:rPr>
              <w:fldChar w:fldCharType="end"/>
            </w:r>
          </w:hyperlink>
        </w:p>
        <w:p w14:paraId="196A4EFE" w14:textId="2998777A" w:rsidR="0063473C" w:rsidRPr="0063473C" w:rsidRDefault="005418AB">
          <w:pPr>
            <w:pStyle w:val="15"/>
            <w:tabs>
              <w:tab w:val="left" w:pos="480"/>
              <w:tab w:val="right" w:leader="dot" w:pos="9345"/>
            </w:tabs>
            <w:rPr>
              <w:rFonts w:eastAsiaTheme="minorEastAsia" w:cs="Times New Roman"/>
              <w:noProof/>
              <w:sz w:val="22"/>
              <w:lang w:eastAsia="ru-RU"/>
            </w:rPr>
          </w:pPr>
          <w:hyperlink w:anchor="_Toc506455584" w:history="1">
            <w:r w:rsidR="0063473C" w:rsidRPr="0063473C">
              <w:rPr>
                <w:rStyle w:val="af4"/>
                <w:rFonts w:cs="Times New Roman"/>
                <w:noProof/>
              </w:rPr>
              <w:t>5.</w:t>
            </w:r>
            <w:r w:rsidR="0063473C" w:rsidRPr="0063473C">
              <w:rPr>
                <w:rFonts w:eastAsiaTheme="minorEastAsia" w:cs="Times New Roman"/>
                <w:noProof/>
                <w:sz w:val="22"/>
                <w:lang w:eastAsia="ru-RU"/>
              </w:rPr>
              <w:tab/>
            </w:r>
            <w:r w:rsidR="0063473C" w:rsidRPr="0063473C">
              <w:rPr>
                <w:rStyle w:val="af4"/>
                <w:rFonts w:cs="Times New Roman"/>
                <w:noProof/>
              </w:rPr>
              <w:t>ПЛАН ПЕРВООЧЕРЕДНЫХ МЕРОПРИЯТИЙ ПО ВНЕДРЕНИЮ ГЕНЕРАЛЬНОЙ СХЕМЫ ОЧИСТКИ ТЕРРИТОРИИ ГОРОДА НИЖНЕВАРТОВСКА</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_Toc506455584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201</w:t>
            </w:r>
            <w:r w:rsidR="0063473C" w:rsidRPr="0063473C">
              <w:rPr>
                <w:rFonts w:cs="Times New Roman"/>
                <w:noProof/>
                <w:webHidden/>
              </w:rPr>
              <w:fldChar w:fldCharType="end"/>
            </w:r>
          </w:hyperlink>
        </w:p>
        <w:p w14:paraId="1E652777" w14:textId="124D0A1E"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85" w:history="1">
            <w:r w:rsidR="0063473C" w:rsidRPr="0063473C">
              <w:rPr>
                <w:rStyle w:val="af4"/>
                <w:rFonts w:cs="Times New Roman"/>
                <w:noProof/>
              </w:rPr>
              <w:t>5.1.</w:t>
            </w:r>
            <w:r w:rsidR="0063473C" w:rsidRPr="0063473C">
              <w:rPr>
                <w:rFonts w:eastAsiaTheme="minorEastAsia" w:cs="Times New Roman"/>
                <w:noProof/>
                <w:sz w:val="22"/>
                <w:lang w:eastAsia="ru-RU"/>
              </w:rPr>
              <w:tab/>
            </w:r>
            <w:r w:rsidR="0063473C" w:rsidRPr="0063473C">
              <w:rPr>
                <w:rStyle w:val="af4"/>
                <w:rFonts w:cs="Times New Roman"/>
                <w:noProof/>
              </w:rPr>
              <w:t>ОСНОВНЫЕ ЦЕЛИ И ЗАДАЧИ ГЕНЕРАЛЬНОЙ СХЕМЫ</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_Toc506455585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201</w:t>
            </w:r>
            <w:r w:rsidR="0063473C" w:rsidRPr="0063473C">
              <w:rPr>
                <w:rFonts w:cs="Times New Roman"/>
                <w:noProof/>
                <w:webHidden/>
              </w:rPr>
              <w:fldChar w:fldCharType="end"/>
            </w:r>
          </w:hyperlink>
        </w:p>
        <w:p w14:paraId="29A7CBC3" w14:textId="348B02B1"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86" w:history="1">
            <w:r w:rsidR="0063473C" w:rsidRPr="0063473C">
              <w:rPr>
                <w:rStyle w:val="af4"/>
                <w:rFonts w:cs="Times New Roman"/>
                <w:noProof/>
              </w:rPr>
              <w:t>5.2.</w:t>
            </w:r>
            <w:r w:rsidR="0063473C" w:rsidRPr="0063473C">
              <w:rPr>
                <w:rFonts w:eastAsiaTheme="minorEastAsia" w:cs="Times New Roman"/>
                <w:noProof/>
                <w:sz w:val="22"/>
                <w:lang w:eastAsia="ru-RU"/>
              </w:rPr>
              <w:tab/>
            </w:r>
            <w:r w:rsidR="0063473C" w:rsidRPr="0063473C">
              <w:rPr>
                <w:rStyle w:val="af4"/>
                <w:rFonts w:cs="Times New Roman"/>
                <w:noProof/>
              </w:rPr>
              <w:t>КОНЦЕПЦИЯ СБОРА И ТРАНСПОРТИРОВКИ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_Toc506455586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201</w:t>
            </w:r>
            <w:r w:rsidR="0063473C" w:rsidRPr="0063473C">
              <w:rPr>
                <w:rFonts w:cs="Times New Roman"/>
                <w:noProof/>
                <w:webHidden/>
              </w:rPr>
              <w:fldChar w:fldCharType="end"/>
            </w:r>
          </w:hyperlink>
        </w:p>
        <w:p w14:paraId="2540AEEA" w14:textId="2F4A53BE"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87" w:history="1">
            <w:r w:rsidR="0063473C" w:rsidRPr="0063473C">
              <w:rPr>
                <w:rStyle w:val="af4"/>
                <w:rFonts w:cs="Times New Roman"/>
                <w:noProof/>
              </w:rPr>
              <w:t>5.3.</w:t>
            </w:r>
            <w:r w:rsidR="0063473C" w:rsidRPr="0063473C">
              <w:rPr>
                <w:rFonts w:eastAsiaTheme="minorEastAsia" w:cs="Times New Roman"/>
                <w:noProof/>
                <w:sz w:val="22"/>
                <w:lang w:eastAsia="ru-RU"/>
              </w:rPr>
              <w:tab/>
            </w:r>
            <w:r w:rsidR="0063473C" w:rsidRPr="0063473C">
              <w:rPr>
                <w:rStyle w:val="af4"/>
                <w:rFonts w:cs="Times New Roman"/>
                <w:noProof/>
              </w:rPr>
              <w:t>КОНЦЕПЦИЯ ПЕРЕРАБОТКИ И ОБЕЗВРЕЖИВАНИЯ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_Toc506455587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203</w:t>
            </w:r>
            <w:r w:rsidR="0063473C" w:rsidRPr="0063473C">
              <w:rPr>
                <w:rFonts w:cs="Times New Roman"/>
                <w:noProof/>
                <w:webHidden/>
              </w:rPr>
              <w:fldChar w:fldCharType="end"/>
            </w:r>
          </w:hyperlink>
        </w:p>
        <w:p w14:paraId="3D830DE4" w14:textId="09AE3D12"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88" w:history="1">
            <w:r w:rsidR="0063473C" w:rsidRPr="0063473C">
              <w:rPr>
                <w:rStyle w:val="af4"/>
                <w:rFonts w:cs="Times New Roman"/>
                <w:noProof/>
              </w:rPr>
              <w:t>5.4.</w:t>
            </w:r>
            <w:r w:rsidR="0063473C" w:rsidRPr="0063473C">
              <w:rPr>
                <w:rFonts w:eastAsiaTheme="minorEastAsia" w:cs="Times New Roman"/>
                <w:noProof/>
                <w:sz w:val="22"/>
                <w:lang w:eastAsia="ru-RU"/>
              </w:rPr>
              <w:tab/>
            </w:r>
            <w:r w:rsidR="0063473C" w:rsidRPr="0063473C">
              <w:rPr>
                <w:rStyle w:val="af4"/>
                <w:rFonts w:cs="Times New Roman"/>
                <w:noProof/>
              </w:rPr>
              <w:t>ПЛАН ПЕРВООЧЕРЕДНЫХ МЕРОПРИЯТИЙ</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_Toc506455588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204</w:t>
            </w:r>
            <w:r w:rsidR="0063473C" w:rsidRPr="0063473C">
              <w:rPr>
                <w:rFonts w:cs="Times New Roman"/>
                <w:noProof/>
                <w:webHidden/>
              </w:rPr>
              <w:fldChar w:fldCharType="end"/>
            </w:r>
          </w:hyperlink>
        </w:p>
        <w:p w14:paraId="67B8B739" w14:textId="7B216148"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89" w:history="1">
            <w:r w:rsidR="0063473C" w:rsidRPr="0063473C">
              <w:rPr>
                <w:rStyle w:val="af4"/>
                <w:rFonts w:cs="Times New Roman"/>
                <w:noProof/>
              </w:rPr>
              <w:t>5.5.</w:t>
            </w:r>
            <w:r w:rsidR="0063473C" w:rsidRPr="0063473C">
              <w:rPr>
                <w:rFonts w:eastAsiaTheme="minorEastAsia" w:cs="Times New Roman"/>
                <w:noProof/>
                <w:sz w:val="22"/>
                <w:lang w:eastAsia="ru-RU"/>
              </w:rPr>
              <w:tab/>
            </w:r>
            <w:r w:rsidR="0063473C" w:rsidRPr="0063473C">
              <w:rPr>
                <w:rStyle w:val="af4"/>
                <w:rFonts w:cs="Times New Roman"/>
                <w:noProof/>
              </w:rPr>
              <w:t>РЕСУРСНОЕ ОБЕСПЕЧЕНИЕ МЕРОПРИЯТИЙ</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_Toc506455589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205</w:t>
            </w:r>
            <w:r w:rsidR="0063473C" w:rsidRPr="0063473C">
              <w:rPr>
                <w:rFonts w:cs="Times New Roman"/>
                <w:noProof/>
                <w:webHidden/>
              </w:rPr>
              <w:fldChar w:fldCharType="end"/>
            </w:r>
          </w:hyperlink>
        </w:p>
        <w:p w14:paraId="3459E5EA" w14:textId="2BC0E3D8"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90" w:history="1">
            <w:r w:rsidR="0063473C" w:rsidRPr="0063473C">
              <w:rPr>
                <w:rStyle w:val="af4"/>
                <w:rFonts w:cs="Times New Roman"/>
                <w:noProof/>
              </w:rPr>
              <w:t>5.6.</w:t>
            </w:r>
            <w:r w:rsidR="0063473C" w:rsidRPr="0063473C">
              <w:rPr>
                <w:rFonts w:eastAsiaTheme="minorEastAsia" w:cs="Times New Roman"/>
                <w:noProof/>
                <w:sz w:val="22"/>
                <w:lang w:eastAsia="ru-RU"/>
              </w:rPr>
              <w:tab/>
            </w:r>
            <w:r w:rsidR="0063473C" w:rsidRPr="0063473C">
              <w:rPr>
                <w:rStyle w:val="af4"/>
                <w:rFonts w:cs="Times New Roman"/>
                <w:noProof/>
              </w:rPr>
              <w:t>ОРГАНИЗАЦИЯ УПРАВЛЕНИЯ ПРИ ВНЕДРЕНИИ МЕРОПРИЯТИЙ ГЕНЕРАЛЬНОЙ СХЕМЫ И КОНТРОЛЬ ЗА ХОДОМ ИХ РЕАЛИЗАЦИИ</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_Toc506455590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205</w:t>
            </w:r>
            <w:r w:rsidR="0063473C" w:rsidRPr="0063473C">
              <w:rPr>
                <w:rFonts w:cs="Times New Roman"/>
                <w:noProof/>
                <w:webHidden/>
              </w:rPr>
              <w:fldChar w:fldCharType="end"/>
            </w:r>
          </w:hyperlink>
        </w:p>
        <w:p w14:paraId="77D62489" w14:textId="4B7B4DF0" w:rsidR="0063473C" w:rsidRPr="0063473C" w:rsidRDefault="005418AB">
          <w:pPr>
            <w:pStyle w:val="15"/>
            <w:tabs>
              <w:tab w:val="left" w:pos="480"/>
              <w:tab w:val="right" w:leader="dot" w:pos="9345"/>
            </w:tabs>
            <w:rPr>
              <w:rFonts w:eastAsiaTheme="minorEastAsia" w:cs="Times New Roman"/>
              <w:noProof/>
              <w:sz w:val="22"/>
              <w:lang w:eastAsia="ru-RU"/>
            </w:rPr>
          </w:pPr>
          <w:hyperlink w:anchor="_Toc506455591" w:history="1">
            <w:r w:rsidR="0063473C" w:rsidRPr="0063473C">
              <w:rPr>
                <w:rStyle w:val="af4"/>
                <w:rFonts w:cs="Times New Roman"/>
                <w:noProof/>
              </w:rPr>
              <w:t>6.</w:t>
            </w:r>
            <w:r w:rsidR="0063473C" w:rsidRPr="0063473C">
              <w:rPr>
                <w:rFonts w:eastAsiaTheme="minorEastAsia" w:cs="Times New Roman"/>
                <w:noProof/>
                <w:sz w:val="22"/>
                <w:lang w:eastAsia="ru-RU"/>
              </w:rPr>
              <w:tab/>
            </w:r>
            <w:r w:rsidR="0063473C" w:rsidRPr="0063473C">
              <w:rPr>
                <w:rStyle w:val="af4"/>
                <w:rFonts w:cs="Times New Roman"/>
                <w:noProof/>
              </w:rPr>
              <w:t>ОРГАНИЗАЦИОННАЯ СТРУКТУРА, РАСЧЕТ МОЩНОСТЕЙ И РАЗМЕЩЕНИЕ ПРОИЗВОДСТВЕННЫХ БАЗ И СООРУЖЕНИЙ</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_Toc506455591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206</w:t>
            </w:r>
            <w:r w:rsidR="0063473C" w:rsidRPr="0063473C">
              <w:rPr>
                <w:rFonts w:cs="Times New Roman"/>
                <w:noProof/>
                <w:webHidden/>
              </w:rPr>
              <w:fldChar w:fldCharType="end"/>
            </w:r>
          </w:hyperlink>
        </w:p>
        <w:p w14:paraId="6D449680" w14:textId="7969E0DC"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92" w:history="1">
            <w:r w:rsidR="0063473C" w:rsidRPr="0063473C">
              <w:rPr>
                <w:rStyle w:val="af4"/>
                <w:rFonts w:cs="Times New Roman"/>
                <w:caps/>
                <w:noProof/>
              </w:rPr>
              <w:t>6.1.</w:t>
            </w:r>
            <w:r w:rsidR="0063473C" w:rsidRPr="0063473C">
              <w:rPr>
                <w:rFonts w:eastAsiaTheme="minorEastAsia" w:cs="Times New Roman"/>
                <w:noProof/>
                <w:sz w:val="22"/>
                <w:lang w:eastAsia="ru-RU"/>
              </w:rPr>
              <w:tab/>
            </w:r>
            <w:r w:rsidR="0063473C" w:rsidRPr="0063473C">
              <w:rPr>
                <w:rStyle w:val="af4"/>
                <w:rFonts w:cs="Times New Roman"/>
                <w:caps/>
                <w:noProof/>
              </w:rPr>
              <w:t>Совершенствование структуры предприятий и организаций системы СО города с учетом перспектив градостроительства, внедрения мех. методов обработки, утилизации (обезвреживания) отходов и внедрения раздельного сбора</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_Toc506455592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206</w:t>
            </w:r>
            <w:r w:rsidR="0063473C" w:rsidRPr="0063473C">
              <w:rPr>
                <w:rFonts w:cs="Times New Roman"/>
                <w:noProof/>
                <w:webHidden/>
              </w:rPr>
              <w:fldChar w:fldCharType="end"/>
            </w:r>
          </w:hyperlink>
        </w:p>
        <w:p w14:paraId="7B4E9AB7" w14:textId="695B14B9"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93" w:history="1">
            <w:r w:rsidR="0063473C" w:rsidRPr="0063473C">
              <w:rPr>
                <w:rStyle w:val="af4"/>
                <w:rFonts w:cs="Times New Roman"/>
                <w:noProof/>
              </w:rPr>
              <w:t>6.2.</w:t>
            </w:r>
            <w:r w:rsidR="0063473C" w:rsidRPr="0063473C">
              <w:rPr>
                <w:rFonts w:eastAsiaTheme="minorEastAsia" w:cs="Times New Roman"/>
                <w:noProof/>
                <w:sz w:val="22"/>
                <w:lang w:eastAsia="ru-RU"/>
              </w:rPr>
              <w:tab/>
            </w:r>
            <w:r w:rsidR="0063473C" w:rsidRPr="0063473C">
              <w:rPr>
                <w:rStyle w:val="af4"/>
                <w:rFonts w:cs="Times New Roman"/>
                <w:noProof/>
              </w:rPr>
              <w:t>МОЩНОСТЬ ПРЕДПРИЯТИЙ ПО САНИТАРНОЙ ОЧИСТКЕ И УБОРКЕ</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_Toc506455593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209</w:t>
            </w:r>
            <w:r w:rsidR="0063473C" w:rsidRPr="0063473C">
              <w:rPr>
                <w:rFonts w:cs="Times New Roman"/>
                <w:noProof/>
                <w:webHidden/>
              </w:rPr>
              <w:fldChar w:fldCharType="end"/>
            </w:r>
          </w:hyperlink>
        </w:p>
        <w:p w14:paraId="1192662E" w14:textId="616EB2D2"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94" w:history="1">
            <w:r w:rsidR="0063473C" w:rsidRPr="0063473C">
              <w:rPr>
                <w:rStyle w:val="af4"/>
                <w:rFonts w:cs="Times New Roman"/>
                <w:noProof/>
              </w:rPr>
              <w:t>6.3.</w:t>
            </w:r>
            <w:r w:rsidR="0063473C" w:rsidRPr="0063473C">
              <w:rPr>
                <w:rFonts w:eastAsiaTheme="minorEastAsia" w:cs="Times New Roman"/>
                <w:noProof/>
                <w:sz w:val="22"/>
                <w:lang w:eastAsia="ru-RU"/>
              </w:rPr>
              <w:tab/>
            </w:r>
            <w:r w:rsidR="0063473C" w:rsidRPr="0063473C">
              <w:rPr>
                <w:rStyle w:val="af4"/>
                <w:rFonts w:cs="Times New Roman"/>
                <w:noProof/>
              </w:rPr>
              <w:t>РЕКОМЕНДАЦИИ ПО РАСПОЛОЖЕНИЮ И ПРОЕКТИРОВАНИЮ МУСОРОПЕРЕРАБАТЫВАЮЩЕГО КОМПЛЕКСА ТКО</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_Toc506455594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212</w:t>
            </w:r>
            <w:r w:rsidR="0063473C" w:rsidRPr="0063473C">
              <w:rPr>
                <w:rFonts w:cs="Times New Roman"/>
                <w:noProof/>
                <w:webHidden/>
              </w:rPr>
              <w:fldChar w:fldCharType="end"/>
            </w:r>
          </w:hyperlink>
        </w:p>
        <w:p w14:paraId="3866A464" w14:textId="1A73D892"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95" w:history="1">
            <w:r w:rsidR="0063473C" w:rsidRPr="0063473C">
              <w:rPr>
                <w:rStyle w:val="af4"/>
                <w:rFonts w:cs="Times New Roman"/>
                <w:noProof/>
              </w:rPr>
              <w:t>6.4.</w:t>
            </w:r>
            <w:r w:rsidR="0063473C" w:rsidRPr="0063473C">
              <w:rPr>
                <w:rFonts w:eastAsiaTheme="minorEastAsia" w:cs="Times New Roman"/>
                <w:noProof/>
                <w:sz w:val="22"/>
                <w:lang w:eastAsia="ru-RU"/>
              </w:rPr>
              <w:tab/>
            </w:r>
            <w:r w:rsidR="0063473C" w:rsidRPr="0063473C">
              <w:rPr>
                <w:rStyle w:val="af4"/>
                <w:rFonts w:cs="Times New Roman"/>
                <w:noProof/>
              </w:rPr>
              <w:t>РЕКОМЕНДАЦИИ ПО РАСПОЛОЖЕНИЮ СНЕЖНЫХ СВАЛОК</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_Toc506455595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214</w:t>
            </w:r>
            <w:r w:rsidR="0063473C" w:rsidRPr="0063473C">
              <w:rPr>
                <w:rFonts w:cs="Times New Roman"/>
                <w:noProof/>
                <w:webHidden/>
              </w:rPr>
              <w:fldChar w:fldCharType="end"/>
            </w:r>
          </w:hyperlink>
        </w:p>
        <w:p w14:paraId="54BD5436" w14:textId="0D6266A0" w:rsidR="0063473C" w:rsidRPr="0063473C" w:rsidRDefault="005418AB">
          <w:pPr>
            <w:pStyle w:val="15"/>
            <w:tabs>
              <w:tab w:val="left" w:pos="480"/>
              <w:tab w:val="right" w:leader="dot" w:pos="9345"/>
            </w:tabs>
            <w:rPr>
              <w:rFonts w:eastAsiaTheme="minorEastAsia" w:cs="Times New Roman"/>
              <w:noProof/>
              <w:sz w:val="22"/>
              <w:lang w:eastAsia="ru-RU"/>
            </w:rPr>
          </w:pPr>
          <w:hyperlink w:anchor="_Toc506455596" w:history="1">
            <w:r w:rsidR="0063473C" w:rsidRPr="0063473C">
              <w:rPr>
                <w:rStyle w:val="af4"/>
                <w:rFonts w:cs="Times New Roman"/>
                <w:noProof/>
              </w:rPr>
              <w:t>7.</w:t>
            </w:r>
            <w:r w:rsidR="0063473C" w:rsidRPr="0063473C">
              <w:rPr>
                <w:rFonts w:eastAsiaTheme="minorEastAsia" w:cs="Times New Roman"/>
                <w:noProof/>
                <w:sz w:val="22"/>
                <w:lang w:eastAsia="ru-RU"/>
              </w:rPr>
              <w:tab/>
            </w:r>
            <w:r w:rsidR="0063473C" w:rsidRPr="0063473C">
              <w:rPr>
                <w:rStyle w:val="af4"/>
                <w:rFonts w:cs="Times New Roman"/>
                <w:noProof/>
              </w:rPr>
              <w:t>КАПИТАЛОВЛОЖЕНИЯ НА ОРГАНИЗАЦИЮ САНИТАРНОЙ ОЧИСТКИ И МЕХАНИЗИРОВАННОЙ УБОРКИ</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_Toc506455596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217</w:t>
            </w:r>
            <w:r w:rsidR="0063473C" w:rsidRPr="0063473C">
              <w:rPr>
                <w:rFonts w:cs="Times New Roman"/>
                <w:noProof/>
                <w:webHidden/>
              </w:rPr>
              <w:fldChar w:fldCharType="end"/>
            </w:r>
          </w:hyperlink>
        </w:p>
        <w:p w14:paraId="7E548B2F" w14:textId="2DBCF1B3"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97" w:history="1">
            <w:r w:rsidR="0063473C" w:rsidRPr="0063473C">
              <w:rPr>
                <w:rStyle w:val="af4"/>
                <w:rFonts w:cs="Times New Roman"/>
                <w:caps/>
                <w:noProof/>
              </w:rPr>
              <w:t>7.1.</w:t>
            </w:r>
            <w:r w:rsidR="0063473C" w:rsidRPr="0063473C">
              <w:rPr>
                <w:rFonts w:eastAsiaTheme="minorEastAsia" w:cs="Times New Roman"/>
                <w:noProof/>
                <w:sz w:val="22"/>
                <w:lang w:eastAsia="ru-RU"/>
              </w:rPr>
              <w:tab/>
            </w:r>
            <w:r w:rsidR="0063473C" w:rsidRPr="0063473C">
              <w:rPr>
                <w:rStyle w:val="af4"/>
                <w:rFonts w:cs="Times New Roman"/>
                <w:caps/>
                <w:noProof/>
              </w:rPr>
              <w:t>Расчеты стоимости строительства (расширения, реконструкции или рекультивации) основных объектов и приобретения оборудования, спецтранспорта и инвентаря</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_Toc506455597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217</w:t>
            </w:r>
            <w:r w:rsidR="0063473C" w:rsidRPr="0063473C">
              <w:rPr>
                <w:rFonts w:cs="Times New Roman"/>
                <w:noProof/>
                <w:webHidden/>
              </w:rPr>
              <w:fldChar w:fldCharType="end"/>
            </w:r>
          </w:hyperlink>
        </w:p>
        <w:p w14:paraId="0C6C75AD" w14:textId="124ECC5C"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598" w:history="1">
            <w:r w:rsidR="0063473C" w:rsidRPr="0063473C">
              <w:rPr>
                <w:rStyle w:val="af4"/>
                <w:rFonts w:cs="Times New Roman"/>
                <w:caps/>
                <w:noProof/>
              </w:rPr>
              <w:t>7.2.</w:t>
            </w:r>
            <w:r w:rsidR="0063473C" w:rsidRPr="0063473C">
              <w:rPr>
                <w:rFonts w:eastAsiaTheme="minorEastAsia" w:cs="Times New Roman"/>
                <w:noProof/>
                <w:sz w:val="22"/>
                <w:lang w:eastAsia="ru-RU"/>
              </w:rPr>
              <w:tab/>
            </w:r>
            <w:r w:rsidR="0063473C" w:rsidRPr="0063473C">
              <w:rPr>
                <w:rStyle w:val="af4"/>
                <w:rFonts w:cs="Times New Roman"/>
                <w:caps/>
                <w:noProof/>
              </w:rPr>
              <w:t>Предложения по изменению финансовой структуры в сфере обращения с твердыми коммунальными отходами, совершенствованию тарифной политики в области сбора, транспортирования и обезвреживания отходов</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_Toc506455598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221</w:t>
            </w:r>
            <w:r w:rsidR="0063473C" w:rsidRPr="0063473C">
              <w:rPr>
                <w:rFonts w:cs="Times New Roman"/>
                <w:noProof/>
                <w:webHidden/>
              </w:rPr>
              <w:fldChar w:fldCharType="end"/>
            </w:r>
          </w:hyperlink>
        </w:p>
        <w:p w14:paraId="37EB1B08" w14:textId="21D04B51" w:rsidR="0063473C" w:rsidRPr="0063473C" w:rsidRDefault="005418AB">
          <w:pPr>
            <w:pStyle w:val="15"/>
            <w:tabs>
              <w:tab w:val="left" w:pos="480"/>
              <w:tab w:val="right" w:leader="dot" w:pos="9345"/>
            </w:tabs>
            <w:rPr>
              <w:rFonts w:eastAsiaTheme="minorEastAsia" w:cs="Times New Roman"/>
              <w:noProof/>
              <w:sz w:val="22"/>
              <w:lang w:eastAsia="ru-RU"/>
            </w:rPr>
          </w:pPr>
          <w:hyperlink w:anchor="_Toc506455599" w:history="1">
            <w:r w:rsidR="0063473C" w:rsidRPr="0063473C">
              <w:rPr>
                <w:rStyle w:val="af4"/>
                <w:rFonts w:cs="Times New Roman"/>
                <w:noProof/>
              </w:rPr>
              <w:t>8.</w:t>
            </w:r>
            <w:r w:rsidR="0063473C" w:rsidRPr="0063473C">
              <w:rPr>
                <w:rFonts w:eastAsiaTheme="minorEastAsia" w:cs="Times New Roman"/>
                <w:noProof/>
                <w:sz w:val="22"/>
                <w:lang w:eastAsia="ru-RU"/>
              </w:rPr>
              <w:tab/>
            </w:r>
            <w:r w:rsidR="0063473C" w:rsidRPr="0063473C">
              <w:rPr>
                <w:rStyle w:val="af4"/>
                <w:rFonts w:cs="Times New Roman"/>
                <w:noProof/>
              </w:rPr>
              <w:t>ПРЕДЛОЖЕНИЯ ПО СОВЕРШЕНСТВОВАНИЮ МУНИЦИПАЛЬНОЙ СИСТЕМЫ УПРАВЛЕНИЯ ОТХОДАМИ В СООТВЕТСТВИИ С ПОЛНОМОЧИЯМИ ОРГАНОВ МЕСТНОГО САМОУПРАВЛЕНИЯ В ОБЛАСТИ ОБРАЩЕНИЯ С ОТХОДАМИ</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_Toc506455599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234</w:t>
            </w:r>
            <w:r w:rsidR="0063473C" w:rsidRPr="0063473C">
              <w:rPr>
                <w:rFonts w:cs="Times New Roman"/>
                <w:noProof/>
                <w:webHidden/>
              </w:rPr>
              <w:fldChar w:fldCharType="end"/>
            </w:r>
          </w:hyperlink>
        </w:p>
        <w:p w14:paraId="5178C9B0" w14:textId="6DFF7846" w:rsidR="0063473C" w:rsidRPr="0063473C" w:rsidRDefault="005418AB">
          <w:pPr>
            <w:pStyle w:val="25"/>
            <w:tabs>
              <w:tab w:val="left" w:pos="880"/>
              <w:tab w:val="right" w:leader="dot" w:pos="9345"/>
            </w:tabs>
            <w:rPr>
              <w:rFonts w:eastAsiaTheme="minorEastAsia" w:cs="Times New Roman"/>
              <w:noProof/>
              <w:sz w:val="22"/>
              <w:lang w:eastAsia="ru-RU"/>
            </w:rPr>
          </w:pPr>
          <w:hyperlink w:anchor="_Toc506455600" w:history="1">
            <w:r w:rsidR="0063473C" w:rsidRPr="0063473C">
              <w:rPr>
                <w:rStyle w:val="af4"/>
                <w:rFonts w:cs="Times New Roman"/>
                <w:caps/>
                <w:noProof/>
              </w:rPr>
              <w:t>8.1.</w:t>
            </w:r>
            <w:r w:rsidR="0063473C" w:rsidRPr="0063473C">
              <w:rPr>
                <w:rFonts w:eastAsiaTheme="minorEastAsia" w:cs="Times New Roman"/>
                <w:noProof/>
                <w:sz w:val="22"/>
                <w:lang w:eastAsia="ru-RU"/>
              </w:rPr>
              <w:tab/>
            </w:r>
            <w:r w:rsidR="0063473C" w:rsidRPr="0063473C">
              <w:rPr>
                <w:rStyle w:val="af4"/>
                <w:rFonts w:cs="Times New Roman"/>
                <w:caps/>
                <w:noProof/>
              </w:rPr>
              <w:t>СОЗДАНИЕ МУНИЦИПАЛЬНОЙ НОРМАТИВНО-ПРАВОВОЙ БАЗЫ ПО ОБРАЩЕНИЮ С ОТХОДАМИ ПРОИЗВОДСТВА И ПОТРЕБЛЕНИЯ</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_Toc506455600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243</w:t>
            </w:r>
            <w:r w:rsidR="0063473C" w:rsidRPr="0063473C">
              <w:rPr>
                <w:rFonts w:cs="Times New Roman"/>
                <w:noProof/>
                <w:webHidden/>
              </w:rPr>
              <w:fldChar w:fldCharType="end"/>
            </w:r>
          </w:hyperlink>
        </w:p>
        <w:p w14:paraId="21DE3F3A" w14:textId="6F38074E" w:rsidR="0063473C" w:rsidRPr="0063473C" w:rsidRDefault="005418AB">
          <w:pPr>
            <w:pStyle w:val="15"/>
            <w:tabs>
              <w:tab w:val="right" w:leader="dot" w:pos="9345"/>
            </w:tabs>
            <w:rPr>
              <w:rFonts w:eastAsiaTheme="minorEastAsia" w:cs="Times New Roman"/>
              <w:noProof/>
              <w:sz w:val="22"/>
              <w:lang w:eastAsia="ru-RU"/>
            </w:rPr>
          </w:pPr>
          <w:hyperlink w:anchor="_Toc506455601" w:history="1">
            <w:r w:rsidR="0063473C" w:rsidRPr="0063473C">
              <w:rPr>
                <w:rStyle w:val="af4"/>
                <w:rFonts w:cs="Times New Roman"/>
                <w:noProof/>
                <w:lang w:eastAsia="ar-SA"/>
              </w:rPr>
              <w:t>ЗАКЛЮЧЕНИЕ</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_Toc506455601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246</w:t>
            </w:r>
            <w:r w:rsidR="0063473C" w:rsidRPr="0063473C">
              <w:rPr>
                <w:rFonts w:cs="Times New Roman"/>
                <w:noProof/>
                <w:webHidden/>
              </w:rPr>
              <w:fldChar w:fldCharType="end"/>
            </w:r>
          </w:hyperlink>
        </w:p>
        <w:p w14:paraId="662C6930" w14:textId="03D84C1C" w:rsidR="0063473C" w:rsidRPr="0063473C" w:rsidRDefault="005418AB">
          <w:pPr>
            <w:pStyle w:val="15"/>
            <w:tabs>
              <w:tab w:val="right" w:leader="dot" w:pos="9345"/>
            </w:tabs>
            <w:rPr>
              <w:rFonts w:eastAsiaTheme="minorEastAsia" w:cs="Times New Roman"/>
              <w:noProof/>
              <w:sz w:val="22"/>
              <w:lang w:eastAsia="ru-RU"/>
            </w:rPr>
          </w:pPr>
          <w:hyperlink w:anchor="_Toc506455602" w:history="1">
            <w:r w:rsidR="0063473C" w:rsidRPr="0063473C">
              <w:rPr>
                <w:rStyle w:val="af4"/>
                <w:rFonts w:cs="Times New Roman"/>
                <w:caps/>
                <w:noProof/>
                <w:lang w:eastAsia="ar-SA"/>
              </w:rPr>
              <w:t>Приложение 1</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_Toc506455602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248</w:t>
            </w:r>
            <w:r w:rsidR="0063473C" w:rsidRPr="0063473C">
              <w:rPr>
                <w:rFonts w:cs="Times New Roman"/>
                <w:noProof/>
                <w:webHidden/>
              </w:rPr>
              <w:fldChar w:fldCharType="end"/>
            </w:r>
          </w:hyperlink>
        </w:p>
        <w:p w14:paraId="50CC3D77" w14:textId="5DC8D15C" w:rsidR="0063473C" w:rsidRPr="0063473C" w:rsidRDefault="005418AB">
          <w:pPr>
            <w:pStyle w:val="15"/>
            <w:tabs>
              <w:tab w:val="right" w:leader="dot" w:pos="9345"/>
            </w:tabs>
            <w:rPr>
              <w:rFonts w:eastAsiaTheme="minorEastAsia" w:cs="Times New Roman"/>
              <w:noProof/>
              <w:sz w:val="22"/>
              <w:lang w:eastAsia="ru-RU"/>
            </w:rPr>
          </w:pPr>
          <w:hyperlink w:anchor="_Toc506455603" w:history="1">
            <w:r w:rsidR="0063473C" w:rsidRPr="0063473C">
              <w:rPr>
                <w:rStyle w:val="af4"/>
                <w:rFonts w:cs="Times New Roman"/>
                <w:caps/>
                <w:noProof/>
                <w:lang w:eastAsia="ar-SA"/>
              </w:rPr>
              <w:t>Приложение 2</w:t>
            </w:r>
            <w:r w:rsidR="0063473C" w:rsidRPr="0063473C">
              <w:rPr>
                <w:rFonts w:cs="Times New Roman"/>
                <w:noProof/>
                <w:webHidden/>
              </w:rPr>
              <w:tab/>
            </w:r>
            <w:r w:rsidR="0063473C" w:rsidRPr="0063473C">
              <w:rPr>
                <w:rFonts w:cs="Times New Roman"/>
                <w:noProof/>
                <w:webHidden/>
              </w:rPr>
              <w:fldChar w:fldCharType="begin"/>
            </w:r>
            <w:r w:rsidR="0063473C" w:rsidRPr="0063473C">
              <w:rPr>
                <w:rFonts w:cs="Times New Roman"/>
                <w:noProof/>
                <w:webHidden/>
              </w:rPr>
              <w:instrText xml:space="preserve"> PAGEREF _Toc506455603 \h </w:instrText>
            </w:r>
            <w:r w:rsidR="0063473C" w:rsidRPr="0063473C">
              <w:rPr>
                <w:rFonts w:cs="Times New Roman"/>
                <w:noProof/>
                <w:webHidden/>
              </w:rPr>
            </w:r>
            <w:r w:rsidR="0063473C" w:rsidRPr="0063473C">
              <w:rPr>
                <w:rFonts w:cs="Times New Roman"/>
                <w:noProof/>
                <w:webHidden/>
              </w:rPr>
              <w:fldChar w:fldCharType="separate"/>
            </w:r>
            <w:r w:rsidR="007F3DC4">
              <w:rPr>
                <w:rFonts w:cs="Times New Roman"/>
                <w:noProof/>
                <w:webHidden/>
              </w:rPr>
              <w:t>276</w:t>
            </w:r>
            <w:r w:rsidR="0063473C" w:rsidRPr="0063473C">
              <w:rPr>
                <w:rFonts w:cs="Times New Roman"/>
                <w:noProof/>
                <w:webHidden/>
              </w:rPr>
              <w:fldChar w:fldCharType="end"/>
            </w:r>
          </w:hyperlink>
        </w:p>
        <w:p w14:paraId="318CF44C" w14:textId="7BE3B646" w:rsidR="00695FAC" w:rsidRPr="0063473C" w:rsidRDefault="000A1988" w:rsidP="0063473C">
          <w:pPr>
            <w:spacing w:after="0" w:line="360" w:lineRule="auto"/>
            <w:jc w:val="both"/>
            <w:rPr>
              <w:rFonts w:cs="Times New Roman"/>
              <w:szCs w:val="24"/>
            </w:rPr>
          </w:pPr>
          <w:r w:rsidRPr="0063473C">
            <w:rPr>
              <w:rFonts w:cs="Times New Roman"/>
              <w:bCs/>
              <w:szCs w:val="24"/>
            </w:rPr>
            <w:fldChar w:fldCharType="end"/>
          </w:r>
          <w:r w:rsidR="0063473C" w:rsidRPr="0063473C">
            <w:rPr>
              <w:rFonts w:cs="Times New Roman"/>
              <w:bCs/>
              <w:szCs w:val="24"/>
            </w:rPr>
            <w:t xml:space="preserve"> </w:t>
          </w:r>
        </w:p>
      </w:sdtContent>
    </w:sdt>
    <w:p w14:paraId="2A28C658" w14:textId="65340630" w:rsidR="005016A5" w:rsidRPr="005B0928" w:rsidRDefault="005016A5" w:rsidP="005016A5">
      <w:pPr>
        <w:jc w:val="both"/>
        <w:rPr>
          <w:rFonts w:eastAsia="Times New Roman" w:cs="Times New Roman"/>
          <w:bCs/>
          <w:spacing w:val="-2"/>
          <w:szCs w:val="24"/>
          <w:lang w:eastAsia="ru-RU"/>
        </w:rPr>
      </w:pPr>
      <w:r w:rsidRPr="005B0928">
        <w:rPr>
          <w:rFonts w:eastAsia="Times New Roman"/>
          <w:bCs/>
          <w:spacing w:val="-2"/>
          <w:lang w:eastAsia="ru-RU"/>
        </w:rPr>
        <w:br w:type="page"/>
      </w:r>
    </w:p>
    <w:p w14:paraId="03A5A125" w14:textId="01247CFD" w:rsidR="00AA78BD" w:rsidRPr="005B0928" w:rsidRDefault="00CC7358" w:rsidP="005016A5">
      <w:pPr>
        <w:pStyle w:val="1"/>
        <w:spacing w:before="0" w:line="360" w:lineRule="auto"/>
        <w:ind w:firstLine="709"/>
        <w:jc w:val="both"/>
        <w:rPr>
          <w:rFonts w:eastAsia="Times New Roman" w:cs="Times New Roman"/>
          <w:szCs w:val="24"/>
          <w:lang w:eastAsia="ru-RU"/>
        </w:rPr>
      </w:pPr>
      <w:bookmarkStart w:id="0" w:name="_ВВЕДЕНИ__Е"/>
      <w:bookmarkStart w:id="1" w:name="_Toc506455558"/>
      <w:bookmarkEnd w:id="0"/>
      <w:r w:rsidRPr="005B0928">
        <w:rPr>
          <w:rFonts w:eastAsia="Times New Roman" w:cs="Times New Roman"/>
          <w:szCs w:val="24"/>
          <w:lang w:eastAsia="ru-RU"/>
        </w:rPr>
        <w:lastRenderedPageBreak/>
        <w:t>ВВЕДЕНИЕ</w:t>
      </w:r>
      <w:bookmarkEnd w:id="1"/>
    </w:p>
    <w:p w14:paraId="1831DB27"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Развитие промышленности, транспорта, сельского хозяйства неизбежно связано с потреблением </w:t>
      </w:r>
      <w:proofErr w:type="gramStart"/>
      <w:r w:rsidRPr="005B0928">
        <w:rPr>
          <w:rFonts w:eastAsia="Times New Roman" w:cs="Times New Roman"/>
          <w:szCs w:val="24"/>
          <w:lang w:eastAsia="ru-RU"/>
        </w:rPr>
        <w:t>природных</w:t>
      </w:r>
      <w:proofErr w:type="gramEnd"/>
      <w:r w:rsidRPr="005B0928">
        <w:rPr>
          <w:rFonts w:eastAsia="Times New Roman" w:cs="Times New Roman"/>
          <w:szCs w:val="24"/>
          <w:lang w:eastAsia="ru-RU"/>
        </w:rPr>
        <w:t xml:space="preserve"> ресурсов, усилением экологического прессинга в части негативного воздействия на окружающую среду и среду обитания человека </w:t>
      </w:r>
    </w:p>
    <w:p w14:paraId="4BB11A92"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В целях эффективной защиты окружающей среды, рационального использования природных ресурсов и устойчивого развития территорий населенных пунктов ведется разработка и внедрение современных требований и стандартов к системе санитарного содержания территорий и способам обращения с отходами, проводятся научные исследования, направленные на совершенствование технологий, машин и оборудования для уборки территорий, сбора, удаления, обезвреживания, переработки и захоронения отходов.</w:t>
      </w:r>
      <w:proofErr w:type="gramEnd"/>
      <w:r w:rsidRPr="005B0928">
        <w:rPr>
          <w:rFonts w:eastAsia="Times New Roman" w:cs="Times New Roman"/>
          <w:szCs w:val="24"/>
          <w:lang w:eastAsia="ru-RU"/>
        </w:rPr>
        <w:t xml:space="preserve"> Наряду с традиционными методами сбора и вывоза отходов находят применение системы сортировки и селективного сбора утилизируемых компонентов коммунальных отходов. </w:t>
      </w:r>
    </w:p>
    <w:p w14:paraId="64551DBE"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Чтобы стратегически подойти к управлению обращением с отходами на уровне муниципального образования необходимо реализовать следующие принципы:</w:t>
      </w:r>
    </w:p>
    <w:p w14:paraId="3062DF89"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обеспечить нормативно-правовые условия деятельности в области обращения с отходами на своей территории;</w:t>
      </w:r>
    </w:p>
    <w:p w14:paraId="5C26589E"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планировать деятельность по обращению с отходами до их образования, быть готовыми к изменению объема и компонентного состава образующихся отходов;</w:t>
      </w:r>
    </w:p>
    <w:p w14:paraId="46229B09"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иметь оперативную и прогнозную информацию о характеристиках процесса обращения с отходами на всех стадиях;</w:t>
      </w:r>
    </w:p>
    <w:p w14:paraId="38A288DA"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применять индивидуальный подход к обращению с различными видами отходов: твердые бытовые, жидкие бытовые, отходы строительства и слома, отходы сложной бытовой техники и т.д.;</w:t>
      </w:r>
    </w:p>
    <w:p w14:paraId="4E68F234"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планировать внедрение современных технологий в сфере обращения с отходами;</w:t>
      </w:r>
    </w:p>
    <w:p w14:paraId="2B209B05"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учитывать мнение всех участников процесса обращения с отходами при принятии решений;</w:t>
      </w:r>
    </w:p>
    <w:p w14:paraId="1CE7D866"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применять средства массовой информации для освещения темы и проблем процесса обращения с отходами на всех стадиях;</w:t>
      </w:r>
    </w:p>
    <w:p w14:paraId="056582C5"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планировать деятельность по </w:t>
      </w:r>
      <w:proofErr w:type="gramStart"/>
      <w:r w:rsidRPr="005B0928">
        <w:rPr>
          <w:rFonts w:eastAsia="Times New Roman" w:cs="Times New Roman"/>
          <w:szCs w:val="24"/>
          <w:lang w:eastAsia="ru-RU"/>
        </w:rPr>
        <w:t>кадровому</w:t>
      </w:r>
      <w:proofErr w:type="gramEnd"/>
      <w:r w:rsidRPr="005B0928">
        <w:rPr>
          <w:rFonts w:eastAsia="Times New Roman" w:cs="Times New Roman"/>
          <w:szCs w:val="24"/>
          <w:lang w:eastAsia="ru-RU"/>
        </w:rPr>
        <w:t xml:space="preserve"> обеспечению процесса обращения с отходами, подразумевающую повышение квалификации сотрудников, подготовку молодых специалистов их сертификацию и т.д.;</w:t>
      </w:r>
    </w:p>
    <w:p w14:paraId="22567E82"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обеспечить привлечение различных источников финансирования мероприятий по обращению с отходами, обеспечивая максимальную отдачу от вложенных средств;</w:t>
      </w:r>
    </w:p>
    <w:p w14:paraId="6B400AE1"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 использовать систему экономических и иных регулирующих инструментов, применение которых позволит обеспечить реализацию стратегических задач в области обращения с отходами;</w:t>
      </w:r>
    </w:p>
    <w:p w14:paraId="12EE48C9"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привлекать к решению проблем в сфере обращения с отходами политические партии, общественные организации и население.</w:t>
      </w:r>
    </w:p>
    <w:p w14:paraId="5A6B01FD"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Первым и основным базовым документом в общей схеме организации комплексной системы управления отходами и вторичными материальными ресурсами является Генеральная схема очистки территории города. Основой для разработки Генеральной схемы является детальный анализ существующего положения, расчеты и предложения по организации деятельности в области обращения с коммунальными отходами на основе действующей системы нормативных правовых актов.</w:t>
      </w:r>
    </w:p>
    <w:p w14:paraId="56381EE0" w14:textId="6A9231BB"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Цель настоящей работы – определить объемы образования коммунальных отходов на расчетный период (</w:t>
      </w:r>
      <w:r w:rsidR="0051147B" w:rsidRPr="005B0928">
        <w:rPr>
          <w:rFonts w:eastAsia="Times New Roman" w:cs="Times New Roman"/>
          <w:szCs w:val="24"/>
          <w:lang w:eastAsia="ru-RU"/>
        </w:rPr>
        <w:t>15</w:t>
      </w:r>
      <w:r w:rsidRPr="005B0928">
        <w:rPr>
          <w:rFonts w:eastAsia="Times New Roman" w:cs="Times New Roman"/>
          <w:szCs w:val="24"/>
          <w:lang w:eastAsia="ru-RU"/>
        </w:rPr>
        <w:t xml:space="preserve"> лет) с выделением первой очереди (5 лет), порядок сбора и транспортирования коммунальных отходов, образуемых на территории города Нижневартовска, определить необходимое количество спецтехники и оборудования для санитарной очистки муниципальных территорий, целесообразность проектирования и строительства объектов по сортировке и захоронению коммунальных отходов, а также их ресурсные показатели.</w:t>
      </w:r>
      <w:proofErr w:type="gramEnd"/>
    </w:p>
    <w:p w14:paraId="42055AA8"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На основании анализа существующего положения санитарной очистки территории города Нижневартовска (Том 1), в дальнейшем необходимо определить стратегию и программные мероприятия в области обращения с отходами на территории города, которые позволят не только обеспечить реализацию полномочий органов местного самоуправления города, но и создадут необходимые цивилизованные условия при организации мероприятий по обращению с отходами для населения и всех категорий природопользователей.</w:t>
      </w:r>
      <w:proofErr w:type="gramEnd"/>
    </w:p>
    <w:p w14:paraId="6273AC5B" w14:textId="643DC329" w:rsidR="00CC7358" w:rsidRPr="005B0928" w:rsidRDefault="00CC7358" w:rsidP="005016A5">
      <w:pPr>
        <w:suppressAutoHyphens/>
        <w:spacing w:after="0" w:line="360" w:lineRule="auto"/>
        <w:ind w:firstLine="709"/>
        <w:jc w:val="both"/>
        <w:rPr>
          <w:rFonts w:eastAsia="Times New Roman" w:cs="Times New Roman"/>
          <w:bCs/>
          <w:spacing w:val="-2"/>
          <w:szCs w:val="24"/>
          <w:lang w:eastAsia="ru-RU"/>
        </w:rPr>
      </w:pPr>
      <w:r w:rsidRPr="005B0928">
        <w:rPr>
          <w:rFonts w:eastAsia="Times New Roman" w:cs="Times New Roman"/>
          <w:szCs w:val="24"/>
          <w:lang w:eastAsia="ru-RU"/>
        </w:rPr>
        <w:t xml:space="preserve">Генеральная схема очистки территории города Нижневартовска является одним из инструментов реализации Федеральных законов: от 10.01.2002 </w:t>
      </w:r>
      <w:r w:rsidR="00215396" w:rsidRPr="005B0928">
        <w:rPr>
          <w:rFonts w:eastAsia="Times New Roman" w:cs="Times New Roman"/>
          <w:szCs w:val="24"/>
          <w:lang w:eastAsia="ru-RU"/>
        </w:rPr>
        <w:t>№</w:t>
      </w:r>
      <w:r w:rsidRPr="005B0928">
        <w:rPr>
          <w:rFonts w:eastAsia="Times New Roman" w:cs="Times New Roman"/>
          <w:szCs w:val="24"/>
          <w:lang w:eastAsia="ru-RU"/>
        </w:rPr>
        <w:t xml:space="preserve">7-ФЗ «Об охране окружающей среды», от 24.06.1998 </w:t>
      </w:r>
      <w:r w:rsidR="00215396" w:rsidRPr="005B0928">
        <w:rPr>
          <w:rFonts w:eastAsia="Times New Roman" w:cs="Times New Roman"/>
          <w:szCs w:val="24"/>
          <w:lang w:eastAsia="ru-RU"/>
        </w:rPr>
        <w:t>№</w:t>
      </w:r>
      <w:r w:rsidRPr="005B0928">
        <w:rPr>
          <w:rFonts w:eastAsia="Times New Roman" w:cs="Times New Roman"/>
          <w:szCs w:val="24"/>
          <w:lang w:eastAsia="ru-RU"/>
        </w:rPr>
        <w:t xml:space="preserve">89-ФЗ «Об отходах производства и потребления», от 30.03.1999 </w:t>
      </w:r>
      <w:r w:rsidR="00215396" w:rsidRPr="005B0928">
        <w:rPr>
          <w:rFonts w:eastAsia="Times New Roman" w:cs="Times New Roman"/>
          <w:szCs w:val="24"/>
          <w:lang w:eastAsia="ru-RU"/>
        </w:rPr>
        <w:t>№</w:t>
      </w:r>
      <w:r w:rsidRPr="005B0928">
        <w:rPr>
          <w:rFonts w:eastAsia="Times New Roman" w:cs="Times New Roman"/>
          <w:szCs w:val="24"/>
          <w:lang w:eastAsia="ru-RU"/>
        </w:rPr>
        <w:t>52-ФЗ «О санитарно-эпидемиологическом благополучии населения»,</w:t>
      </w:r>
      <w:r w:rsidRPr="005B0928">
        <w:rPr>
          <w:rFonts w:eastAsia="Times New Roman" w:cs="Times New Roman"/>
          <w:snapToGrid w:val="0"/>
          <w:szCs w:val="24"/>
          <w:lang w:eastAsia="ru-RU"/>
        </w:rPr>
        <w:t xml:space="preserve"> от 06.10.2003 </w:t>
      </w:r>
      <w:r w:rsidR="00215396" w:rsidRPr="005B0928">
        <w:rPr>
          <w:rFonts w:eastAsia="Times New Roman" w:cs="Times New Roman"/>
          <w:snapToGrid w:val="0"/>
          <w:szCs w:val="24"/>
          <w:lang w:eastAsia="ru-RU"/>
        </w:rPr>
        <w:t>№131-</w:t>
      </w:r>
      <w:r w:rsidRPr="005B0928">
        <w:rPr>
          <w:rFonts w:eastAsia="Times New Roman" w:cs="Times New Roman"/>
          <w:snapToGrid w:val="0"/>
          <w:szCs w:val="24"/>
          <w:lang w:eastAsia="ru-RU"/>
        </w:rPr>
        <w:t>ФЗ «Об общих принципах организации местного самоуправления в Российской Федерации».</w:t>
      </w:r>
    </w:p>
    <w:p w14:paraId="0AA80A49" w14:textId="2AD4698C" w:rsidR="00CC7358" w:rsidRPr="005B0928" w:rsidRDefault="00CC7358" w:rsidP="005016A5">
      <w:pPr>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Генеральная схема очистки разрабатывается в </w:t>
      </w:r>
      <w:proofErr w:type="gramStart"/>
      <w:r w:rsidRPr="005B0928">
        <w:rPr>
          <w:rFonts w:eastAsia="Times New Roman" w:cs="Times New Roman"/>
          <w:szCs w:val="24"/>
          <w:lang w:eastAsia="ru-RU"/>
        </w:rPr>
        <w:t>соответствии</w:t>
      </w:r>
      <w:proofErr w:type="gramEnd"/>
      <w:r w:rsidRPr="005B0928">
        <w:rPr>
          <w:rFonts w:eastAsia="Times New Roman" w:cs="Times New Roman"/>
          <w:szCs w:val="24"/>
          <w:lang w:eastAsia="ru-RU"/>
        </w:rPr>
        <w:t xml:space="preserve"> с «Методическими рекомендациями о порядке разработки генеральных схем очистки территорий населенных пунктов Российской Федерации», утвержденная постановлением Госстроя России от </w:t>
      </w:r>
      <w:r w:rsidR="00215396" w:rsidRPr="005B0928">
        <w:rPr>
          <w:rFonts w:eastAsia="Times New Roman" w:cs="Times New Roman"/>
          <w:szCs w:val="24"/>
          <w:lang w:eastAsia="ru-RU"/>
        </w:rPr>
        <w:lastRenderedPageBreak/>
        <w:t>21.08.2003 №</w:t>
      </w:r>
      <w:r w:rsidRPr="005B0928">
        <w:rPr>
          <w:rFonts w:eastAsia="Times New Roman" w:cs="Times New Roman"/>
          <w:szCs w:val="24"/>
          <w:lang w:eastAsia="ru-RU"/>
        </w:rPr>
        <w:t>152, и СанПиН 42-128-4690-88 «Санитарными правилами содержания территорий населенных мест».</w:t>
      </w:r>
    </w:p>
    <w:p w14:paraId="6B9F4338" w14:textId="77777777"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строительства, реконструкции или расширения объектов инфраструктуры в сфере санитарного содержания и обращения с отходами, на основе генеральной схемы, разрабатывается проектная документация в соответствии с действующими нормативами и порядком проектирования данных объектов.</w:t>
      </w:r>
    </w:p>
    <w:p w14:paraId="57E2BE18" w14:textId="2C4B251E" w:rsidR="00CC7358" w:rsidRPr="005B0928" w:rsidRDefault="00CC7358" w:rsidP="005016A5">
      <w:pPr>
        <w:shd w:val="clear" w:color="auto" w:fill="FFFFFF"/>
        <w:suppressAutoHyphens/>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Мероприятия генеральной схемы разрабатываются на расчетный срок </w:t>
      </w:r>
      <w:r w:rsidR="00473448" w:rsidRPr="005B0928">
        <w:rPr>
          <w:rFonts w:eastAsia="Times New Roman" w:cs="Times New Roman"/>
          <w:szCs w:val="24"/>
          <w:lang w:eastAsia="ru-RU"/>
        </w:rPr>
        <w:t>15</w:t>
      </w:r>
      <w:r w:rsidRPr="005B0928">
        <w:rPr>
          <w:rFonts w:eastAsia="Times New Roman" w:cs="Times New Roman"/>
          <w:szCs w:val="24"/>
          <w:lang w:eastAsia="ru-RU"/>
        </w:rPr>
        <w:t xml:space="preserve"> лет, т.е. до 203</w:t>
      </w:r>
      <w:r w:rsidR="00473448" w:rsidRPr="005B0928">
        <w:rPr>
          <w:rFonts w:eastAsia="Times New Roman" w:cs="Times New Roman"/>
          <w:szCs w:val="24"/>
          <w:lang w:eastAsia="ru-RU"/>
        </w:rPr>
        <w:t>2</w:t>
      </w:r>
      <w:r w:rsidRPr="005B0928">
        <w:rPr>
          <w:rFonts w:eastAsia="Times New Roman" w:cs="Times New Roman"/>
          <w:szCs w:val="24"/>
          <w:lang w:eastAsia="ru-RU"/>
        </w:rPr>
        <w:t xml:space="preserve"> года, с выделением I очереди мероприятий на 5 лет.</w:t>
      </w:r>
    </w:p>
    <w:p w14:paraId="0F392C59" w14:textId="27A5191C" w:rsidR="005016A5" w:rsidRPr="005B0928" w:rsidRDefault="005016A5">
      <w:pPr>
        <w:rPr>
          <w:rFonts w:cs="Times New Roman"/>
          <w:szCs w:val="24"/>
        </w:rPr>
      </w:pPr>
      <w:r w:rsidRPr="005B0928">
        <w:rPr>
          <w:rFonts w:cs="Times New Roman"/>
          <w:szCs w:val="24"/>
        </w:rPr>
        <w:br w:type="page"/>
      </w:r>
    </w:p>
    <w:p w14:paraId="3B689D71" w14:textId="2FA4AEB0" w:rsidR="003B72C3" w:rsidRPr="005B0928" w:rsidRDefault="00C75F8C" w:rsidP="003B72C3">
      <w:pPr>
        <w:pStyle w:val="1"/>
        <w:numPr>
          <w:ilvl w:val="0"/>
          <w:numId w:val="69"/>
        </w:numPr>
        <w:spacing w:before="0" w:line="360" w:lineRule="auto"/>
        <w:jc w:val="both"/>
        <w:rPr>
          <w:rFonts w:cs="Times New Roman"/>
          <w:b/>
          <w:szCs w:val="24"/>
        </w:rPr>
      </w:pPr>
      <w:bookmarkStart w:id="2" w:name="_1._Предложения_по"/>
      <w:bookmarkStart w:id="3" w:name="_Toc506455559"/>
      <w:bookmarkEnd w:id="2"/>
      <w:r w:rsidRPr="005B0928">
        <w:rPr>
          <w:rFonts w:cs="Times New Roman"/>
          <w:b/>
          <w:szCs w:val="24"/>
        </w:rPr>
        <w:lastRenderedPageBreak/>
        <w:t>ПРЕДЛОЖЕНИЯ ПО ОРГАНИЗАЦИИ И ТЕХНОЛОГИИ СБОРА И ТРАНСПОРТИРОВАНИЯ ОТХОДОВ</w:t>
      </w:r>
      <w:bookmarkEnd w:id="3"/>
      <w:r w:rsidRPr="005B0928">
        <w:rPr>
          <w:rFonts w:cs="Times New Roman"/>
          <w:b/>
          <w:szCs w:val="24"/>
        </w:rPr>
        <w:t xml:space="preserve"> </w:t>
      </w:r>
    </w:p>
    <w:p w14:paraId="750A5A5D" w14:textId="3CFC2D38" w:rsidR="00754C0D" w:rsidRPr="005B0928" w:rsidRDefault="00754C0D" w:rsidP="005016A5">
      <w:pPr>
        <w:spacing w:after="0" w:line="360" w:lineRule="auto"/>
        <w:ind w:firstLine="709"/>
        <w:jc w:val="both"/>
        <w:rPr>
          <w:rFonts w:cs="Times New Roman"/>
          <w:szCs w:val="24"/>
        </w:rPr>
      </w:pPr>
      <w:r w:rsidRPr="005B0928">
        <w:rPr>
          <w:rFonts w:cs="Times New Roman"/>
          <w:szCs w:val="24"/>
        </w:rPr>
        <w:t>В данной главе производится выбор</w:t>
      </w:r>
      <w:r w:rsidR="006B4DD7">
        <w:rPr>
          <w:rFonts w:cs="Times New Roman"/>
          <w:szCs w:val="24"/>
        </w:rPr>
        <w:t>,</w:t>
      </w:r>
      <w:r w:rsidRPr="005B0928">
        <w:rPr>
          <w:rFonts w:cs="Times New Roman"/>
          <w:szCs w:val="24"/>
        </w:rPr>
        <w:t xml:space="preserve"> и дается обоснование оптимальных вар</w:t>
      </w:r>
      <w:r w:rsidR="006B4DD7">
        <w:rPr>
          <w:rFonts w:cs="Times New Roman"/>
          <w:szCs w:val="24"/>
        </w:rPr>
        <w:t xml:space="preserve">иантов сбора и транспортировки </w:t>
      </w:r>
      <w:r w:rsidRPr="005B0928">
        <w:rPr>
          <w:rFonts w:cs="Times New Roman"/>
          <w:szCs w:val="24"/>
        </w:rPr>
        <w:t>коммунальных отходов до объектов размещения. Производится расчет объемов образования бытовых отходов на основании норм накопления коммунальных отходов, согласованных с органами местного самоуправления</w:t>
      </w:r>
      <w:r w:rsidR="00695FAC" w:rsidRPr="005B0928">
        <w:rPr>
          <w:rFonts w:cs="Times New Roman"/>
          <w:szCs w:val="24"/>
        </w:rPr>
        <w:t xml:space="preserve">. </w:t>
      </w:r>
      <w:r w:rsidRPr="005B0928">
        <w:rPr>
          <w:rFonts w:cs="Times New Roman"/>
          <w:szCs w:val="24"/>
        </w:rPr>
        <w:t xml:space="preserve">Производится количественный расчет </w:t>
      </w:r>
      <w:r w:rsidR="006B4DD7">
        <w:rPr>
          <w:rFonts w:cs="Times New Roman"/>
          <w:szCs w:val="24"/>
        </w:rPr>
        <w:t>контейнерных</w:t>
      </w:r>
      <w:r w:rsidRPr="005B0928">
        <w:rPr>
          <w:rFonts w:cs="Times New Roman"/>
          <w:szCs w:val="24"/>
        </w:rPr>
        <w:t xml:space="preserve"> площадок, необходимых для полого удаления ТКО на территории городского округа.</w:t>
      </w:r>
    </w:p>
    <w:p w14:paraId="2939A3B6" w14:textId="77777777" w:rsidR="00754C0D" w:rsidRPr="005B0928" w:rsidRDefault="00754C0D" w:rsidP="005016A5">
      <w:pPr>
        <w:spacing w:after="0" w:line="360" w:lineRule="auto"/>
        <w:ind w:firstLine="709"/>
        <w:jc w:val="both"/>
        <w:rPr>
          <w:rFonts w:cs="Times New Roman"/>
          <w:szCs w:val="24"/>
        </w:rPr>
      </w:pPr>
      <w:r w:rsidRPr="005B0928">
        <w:rPr>
          <w:rFonts w:cs="Times New Roman"/>
          <w:szCs w:val="24"/>
        </w:rPr>
        <w:t>Основными перспективными направлениями в сфере организации обращения с отходами являются:</w:t>
      </w:r>
    </w:p>
    <w:p w14:paraId="234A55C2" w14:textId="0DA6276C" w:rsidR="00754C0D" w:rsidRPr="005B0928" w:rsidRDefault="006B4DD7" w:rsidP="006B4DD7">
      <w:pPr>
        <w:spacing w:after="0" w:line="360" w:lineRule="auto"/>
        <w:ind w:firstLine="709"/>
        <w:jc w:val="both"/>
        <w:rPr>
          <w:rFonts w:cs="Times New Roman"/>
          <w:szCs w:val="24"/>
        </w:rPr>
      </w:pPr>
      <w:r>
        <w:rPr>
          <w:rFonts w:cs="Times New Roman"/>
          <w:szCs w:val="24"/>
        </w:rPr>
        <w:t>- у</w:t>
      </w:r>
      <w:r w:rsidR="00754C0D" w:rsidRPr="005B0928">
        <w:rPr>
          <w:rFonts w:cs="Times New Roman"/>
          <w:szCs w:val="24"/>
        </w:rPr>
        <w:t>меньшение экологической нагрузки от образуемых на территории отходов производства и потребления</w:t>
      </w:r>
      <w:r w:rsidR="00CF43C3">
        <w:rPr>
          <w:rFonts w:cs="Times New Roman"/>
          <w:szCs w:val="24"/>
        </w:rPr>
        <w:t>;</w:t>
      </w:r>
    </w:p>
    <w:p w14:paraId="75C8C8BE" w14:textId="12934BCF" w:rsidR="00754C0D" w:rsidRPr="005B0928" w:rsidRDefault="006B4DD7" w:rsidP="006B4DD7">
      <w:pPr>
        <w:spacing w:after="0" w:line="360" w:lineRule="auto"/>
        <w:ind w:firstLine="709"/>
        <w:jc w:val="both"/>
        <w:rPr>
          <w:rFonts w:cs="Times New Roman"/>
          <w:szCs w:val="24"/>
        </w:rPr>
      </w:pPr>
      <w:r>
        <w:rPr>
          <w:rFonts w:cs="Times New Roman"/>
          <w:szCs w:val="24"/>
        </w:rPr>
        <w:t>- п</w:t>
      </w:r>
      <w:r w:rsidR="00754C0D" w:rsidRPr="005B0928">
        <w:rPr>
          <w:rFonts w:cs="Times New Roman"/>
          <w:szCs w:val="24"/>
        </w:rPr>
        <w:t>овышение экономической эффективности деятельности предприятия, занятого в сфере санитарной очистки.</w:t>
      </w:r>
    </w:p>
    <w:p w14:paraId="32CA15FD" w14:textId="64E87CF7" w:rsidR="00754C0D" w:rsidRPr="005B0928" w:rsidRDefault="00754C0D" w:rsidP="00CF43C3">
      <w:pPr>
        <w:tabs>
          <w:tab w:val="num" w:pos="0"/>
        </w:tabs>
        <w:spacing w:after="0" w:line="360" w:lineRule="auto"/>
        <w:ind w:firstLine="709"/>
        <w:jc w:val="both"/>
        <w:rPr>
          <w:rFonts w:cs="Times New Roman"/>
          <w:szCs w:val="24"/>
        </w:rPr>
      </w:pPr>
      <w:r w:rsidRPr="005B0928">
        <w:rPr>
          <w:rFonts w:cs="Times New Roman"/>
          <w:szCs w:val="24"/>
        </w:rPr>
        <w:t xml:space="preserve">Реализация перспективных направлений </w:t>
      </w:r>
      <w:r w:rsidR="00CF43C3">
        <w:rPr>
          <w:rFonts w:cs="Times New Roman"/>
          <w:szCs w:val="24"/>
        </w:rPr>
        <w:t xml:space="preserve">системы обращения с отходами на </w:t>
      </w:r>
      <w:r w:rsidRPr="005B0928">
        <w:rPr>
          <w:rFonts w:cs="Times New Roman"/>
          <w:szCs w:val="24"/>
        </w:rPr>
        <w:t>территории   городского округа основывается на следующих принципах:</w:t>
      </w:r>
    </w:p>
    <w:p w14:paraId="0DBA5338" w14:textId="44BD7C99" w:rsidR="00754C0D" w:rsidRPr="005B0928" w:rsidRDefault="006B4DD7" w:rsidP="006B4DD7">
      <w:pPr>
        <w:spacing w:after="0" w:line="360" w:lineRule="auto"/>
        <w:ind w:firstLine="709"/>
        <w:jc w:val="both"/>
        <w:rPr>
          <w:rFonts w:cs="Times New Roman"/>
          <w:szCs w:val="24"/>
        </w:rPr>
      </w:pPr>
      <w:r>
        <w:rPr>
          <w:rFonts w:cs="Times New Roman"/>
          <w:szCs w:val="24"/>
        </w:rPr>
        <w:t>- у</w:t>
      </w:r>
      <w:r w:rsidR="00754C0D" w:rsidRPr="005B0928">
        <w:rPr>
          <w:rFonts w:cs="Times New Roman"/>
          <w:szCs w:val="24"/>
        </w:rPr>
        <w:t>становление соответствия деятельности по сбору, транспортировке и захоронению отходов, действующему законодательству и санитарным нормам;</w:t>
      </w:r>
    </w:p>
    <w:p w14:paraId="401749AF" w14:textId="2A3D4DC9" w:rsidR="00754C0D" w:rsidRPr="005B0928" w:rsidRDefault="006B4DD7" w:rsidP="006B4DD7">
      <w:pPr>
        <w:spacing w:after="0" w:line="360" w:lineRule="auto"/>
        <w:ind w:firstLine="709"/>
        <w:jc w:val="both"/>
        <w:rPr>
          <w:rFonts w:cs="Times New Roman"/>
          <w:szCs w:val="24"/>
        </w:rPr>
      </w:pPr>
      <w:r>
        <w:rPr>
          <w:rFonts w:cs="Times New Roman"/>
          <w:szCs w:val="24"/>
        </w:rPr>
        <w:t>- п</w:t>
      </w:r>
      <w:r w:rsidR="00754C0D" w:rsidRPr="005B0928">
        <w:rPr>
          <w:rFonts w:cs="Times New Roman"/>
          <w:szCs w:val="24"/>
        </w:rPr>
        <w:t>овышение эффективности мероприятий по сбору и утилизации опасных отходов от населения и опасных медицинских отходов;</w:t>
      </w:r>
    </w:p>
    <w:p w14:paraId="58729D35" w14:textId="357E05AB" w:rsidR="00754C0D" w:rsidRPr="005B0928" w:rsidRDefault="006B4DD7" w:rsidP="006B4DD7">
      <w:pPr>
        <w:spacing w:after="0" w:line="360" w:lineRule="auto"/>
        <w:ind w:firstLine="709"/>
        <w:jc w:val="both"/>
        <w:rPr>
          <w:rFonts w:cs="Times New Roman"/>
          <w:szCs w:val="24"/>
        </w:rPr>
      </w:pPr>
      <w:r>
        <w:rPr>
          <w:rFonts w:cs="Times New Roman"/>
          <w:szCs w:val="24"/>
        </w:rPr>
        <w:t>- у</w:t>
      </w:r>
      <w:r w:rsidR="00754C0D" w:rsidRPr="005B0928">
        <w:rPr>
          <w:rFonts w:cs="Times New Roman"/>
          <w:szCs w:val="24"/>
        </w:rPr>
        <w:t xml:space="preserve">становление </w:t>
      </w:r>
      <w:proofErr w:type="gramStart"/>
      <w:r w:rsidR="00754C0D" w:rsidRPr="005B0928">
        <w:rPr>
          <w:rFonts w:cs="Times New Roman"/>
          <w:szCs w:val="24"/>
        </w:rPr>
        <w:t>строгого</w:t>
      </w:r>
      <w:proofErr w:type="gramEnd"/>
      <w:r w:rsidR="00754C0D" w:rsidRPr="005B0928">
        <w:rPr>
          <w:rFonts w:cs="Times New Roman"/>
          <w:szCs w:val="24"/>
        </w:rPr>
        <w:t xml:space="preserve"> учета фактических объемов образования отходов.</w:t>
      </w:r>
    </w:p>
    <w:p w14:paraId="4005E3E7" w14:textId="711CA9D4" w:rsidR="00754C0D" w:rsidRPr="005B0928" w:rsidRDefault="00754C0D" w:rsidP="005016A5">
      <w:pPr>
        <w:spacing w:after="0" w:line="360" w:lineRule="auto"/>
        <w:ind w:firstLine="709"/>
        <w:jc w:val="both"/>
        <w:rPr>
          <w:rFonts w:cs="Times New Roman"/>
          <w:szCs w:val="24"/>
        </w:rPr>
      </w:pPr>
      <w:r w:rsidRPr="005B0928">
        <w:rPr>
          <w:rFonts w:cs="Times New Roman"/>
          <w:szCs w:val="24"/>
        </w:rPr>
        <w:t>Эффективная система управления отходами предполагает знание количественных и качественных характеристик потоков образующихся отходов. Данные характеристики определяются источниками образования отходов.</w:t>
      </w:r>
    </w:p>
    <w:p w14:paraId="0A724E36" w14:textId="77777777" w:rsidR="005016A5" w:rsidRPr="005B0928" w:rsidRDefault="005016A5" w:rsidP="005016A5">
      <w:pPr>
        <w:spacing w:after="0" w:line="360" w:lineRule="auto"/>
        <w:ind w:firstLine="709"/>
        <w:jc w:val="both"/>
        <w:rPr>
          <w:rFonts w:cs="Times New Roman"/>
          <w:szCs w:val="24"/>
        </w:rPr>
      </w:pPr>
    </w:p>
    <w:p w14:paraId="3940BC8A" w14:textId="2C139FC2" w:rsidR="00040485"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4" w:name="_1.1_Система_сбора,"/>
      <w:bookmarkStart w:id="5" w:name="_Toc506455560"/>
      <w:bookmarkEnd w:id="4"/>
      <w:r w:rsidRPr="005B0928">
        <w:rPr>
          <w:rFonts w:ascii="Times New Roman" w:hAnsi="Times New Roman" w:cs="Times New Roman"/>
          <w:b/>
          <w:color w:val="auto"/>
          <w:sz w:val="24"/>
          <w:szCs w:val="24"/>
        </w:rPr>
        <w:t>СИСТЕМА СБОРА, ТРАНСПОРТИРОВАНИЯ И УТИЛИЗАЦИИ ТВЕРДЫХ КОММУНАЛЬНЫХ ОТХОДОВ, ОБРАЗУЮЩИХСЯ НА ТЕРРИТОРИИ ГОРОДА НИЖНЕВАРТОВСКА</w:t>
      </w:r>
      <w:bookmarkEnd w:id="5"/>
    </w:p>
    <w:p w14:paraId="5E2F2955" w14:textId="77777777" w:rsidR="005016A5" w:rsidRPr="005B0928" w:rsidRDefault="005016A5" w:rsidP="005016A5">
      <w:pPr>
        <w:spacing w:after="0" w:line="360" w:lineRule="auto"/>
        <w:ind w:firstLine="709"/>
        <w:jc w:val="both"/>
        <w:rPr>
          <w:rFonts w:eastAsia="MS Mincho" w:cs="Times New Roman"/>
          <w:color w:val="000000"/>
          <w:szCs w:val="24"/>
          <w:lang w:eastAsia="ja-JP"/>
        </w:rPr>
      </w:pPr>
    </w:p>
    <w:p w14:paraId="53A1B929" w14:textId="6BDF51E4"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В качестве основных технических элементов системы обращения с </w:t>
      </w:r>
      <w:proofErr w:type="gramStart"/>
      <w:r w:rsidRPr="005B0928">
        <w:rPr>
          <w:rFonts w:eastAsia="MS Mincho" w:cs="Times New Roman"/>
          <w:color w:val="000000"/>
          <w:szCs w:val="24"/>
          <w:lang w:eastAsia="ja-JP"/>
        </w:rPr>
        <w:t>твердыми</w:t>
      </w:r>
      <w:proofErr w:type="gramEnd"/>
      <w:r w:rsidRPr="005B0928">
        <w:rPr>
          <w:rFonts w:eastAsia="MS Mincho" w:cs="Times New Roman"/>
          <w:color w:val="000000"/>
          <w:szCs w:val="24"/>
          <w:lang w:eastAsia="ja-JP"/>
        </w:rPr>
        <w:t xml:space="preserve"> </w:t>
      </w:r>
      <w:r w:rsidR="00695FAC" w:rsidRPr="005B0928">
        <w:rPr>
          <w:rFonts w:eastAsia="MS Mincho" w:cs="Times New Roman"/>
          <w:color w:val="000000"/>
          <w:szCs w:val="24"/>
          <w:lang w:eastAsia="ja-JP"/>
        </w:rPr>
        <w:t>коммунальными отходами</w:t>
      </w:r>
      <w:r w:rsidRPr="005B0928">
        <w:rPr>
          <w:rFonts w:eastAsia="MS Mincho" w:cs="Times New Roman"/>
          <w:color w:val="000000"/>
          <w:szCs w:val="24"/>
          <w:lang w:eastAsia="ja-JP"/>
        </w:rPr>
        <w:t xml:space="preserve"> можно рассматривать следующие подсистемы:</w:t>
      </w:r>
    </w:p>
    <w:p w14:paraId="7E4942CA"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1) сбор и промежуточное складирование ТКО;</w:t>
      </w:r>
    </w:p>
    <w:p w14:paraId="5B944AF9"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2) вывоз ТКО;</w:t>
      </w:r>
    </w:p>
    <w:p w14:paraId="630D1B94"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3) сортировка, переработка ТКО;</w:t>
      </w:r>
    </w:p>
    <w:p w14:paraId="08E7F6E7"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4) захоронение </w:t>
      </w:r>
      <w:proofErr w:type="spellStart"/>
      <w:r w:rsidRPr="005B0928">
        <w:rPr>
          <w:rFonts w:eastAsia="MS Mincho" w:cs="Times New Roman"/>
          <w:color w:val="000000"/>
          <w:szCs w:val="24"/>
          <w:lang w:eastAsia="ja-JP"/>
        </w:rPr>
        <w:t>неутилизируемых</w:t>
      </w:r>
      <w:proofErr w:type="spellEnd"/>
      <w:r w:rsidRPr="005B0928">
        <w:rPr>
          <w:rFonts w:eastAsia="MS Mincho" w:cs="Times New Roman"/>
          <w:color w:val="000000"/>
          <w:szCs w:val="24"/>
          <w:lang w:eastAsia="ja-JP"/>
        </w:rPr>
        <w:t xml:space="preserve"> фракций.</w:t>
      </w:r>
    </w:p>
    <w:p w14:paraId="1D8DAC2D"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lastRenderedPageBreak/>
        <w:t>Сбор ТКО на территории муниципальных образований должен производиться в соответствии с требованиями СанПиН 42-128-4690-88 "Санитарные правила содержания территории населенных мест" с учетом конкретных условий:</w:t>
      </w:r>
    </w:p>
    <w:p w14:paraId="126450C8" w14:textId="460F0033" w:rsidR="00754C0D" w:rsidRPr="008A5A98" w:rsidRDefault="00CF43C3" w:rsidP="00CF43C3">
      <w:pPr>
        <w:spacing w:after="0" w:line="360" w:lineRule="auto"/>
        <w:ind w:firstLine="709"/>
        <w:jc w:val="both"/>
        <w:rPr>
          <w:rFonts w:cs="Times New Roman"/>
          <w:szCs w:val="24"/>
        </w:rPr>
      </w:pPr>
      <w:r>
        <w:rPr>
          <w:rFonts w:cs="Times New Roman"/>
          <w:szCs w:val="24"/>
        </w:rPr>
        <w:t xml:space="preserve">- </w:t>
      </w:r>
      <w:r w:rsidR="00754C0D" w:rsidRPr="008A5A98">
        <w:rPr>
          <w:rFonts w:cs="Times New Roman"/>
          <w:szCs w:val="24"/>
        </w:rPr>
        <w:t>численности и плотности проживания населения;</w:t>
      </w:r>
    </w:p>
    <w:p w14:paraId="6A86EC39" w14:textId="488770A7" w:rsidR="00754C0D" w:rsidRPr="008A5A98" w:rsidRDefault="00CF43C3" w:rsidP="00CF43C3">
      <w:pPr>
        <w:spacing w:after="0" w:line="360" w:lineRule="auto"/>
        <w:ind w:firstLine="709"/>
        <w:jc w:val="both"/>
        <w:rPr>
          <w:rFonts w:cs="Times New Roman"/>
          <w:szCs w:val="24"/>
        </w:rPr>
      </w:pPr>
      <w:r>
        <w:rPr>
          <w:rFonts w:cs="Times New Roman"/>
          <w:szCs w:val="24"/>
        </w:rPr>
        <w:t xml:space="preserve">- </w:t>
      </w:r>
      <w:r w:rsidR="00754C0D" w:rsidRPr="008A5A98">
        <w:rPr>
          <w:rFonts w:cs="Times New Roman"/>
          <w:szCs w:val="24"/>
        </w:rPr>
        <w:t>уровня благоустройства жилищного фонда (наличие канализации, централизованного отопления, этажности застройки, наличие мусоропровода);</w:t>
      </w:r>
    </w:p>
    <w:p w14:paraId="6E884988" w14:textId="0EF9A57D" w:rsidR="00754C0D" w:rsidRPr="008A5A98" w:rsidRDefault="00CF43C3" w:rsidP="00CF43C3">
      <w:pPr>
        <w:spacing w:after="0" w:line="360" w:lineRule="auto"/>
        <w:ind w:firstLine="709"/>
        <w:jc w:val="both"/>
        <w:rPr>
          <w:rFonts w:cs="Times New Roman"/>
          <w:szCs w:val="24"/>
        </w:rPr>
      </w:pPr>
      <w:r>
        <w:rPr>
          <w:rFonts w:cs="Times New Roman"/>
          <w:szCs w:val="24"/>
        </w:rPr>
        <w:t xml:space="preserve">- </w:t>
      </w:r>
      <w:r w:rsidR="00754C0D" w:rsidRPr="008A5A98">
        <w:rPr>
          <w:rFonts w:cs="Times New Roman"/>
          <w:szCs w:val="24"/>
        </w:rPr>
        <w:t>сезонности;</w:t>
      </w:r>
    </w:p>
    <w:p w14:paraId="20575147" w14:textId="1A4E78B1" w:rsidR="00754C0D" w:rsidRPr="008A5A98" w:rsidRDefault="00CF43C3" w:rsidP="00CF43C3">
      <w:pPr>
        <w:spacing w:after="0" w:line="360" w:lineRule="auto"/>
        <w:ind w:firstLine="709"/>
        <w:jc w:val="both"/>
        <w:rPr>
          <w:rFonts w:cs="Times New Roman"/>
          <w:szCs w:val="24"/>
        </w:rPr>
      </w:pPr>
      <w:r>
        <w:rPr>
          <w:rFonts w:cs="Times New Roman"/>
          <w:szCs w:val="24"/>
        </w:rPr>
        <w:t xml:space="preserve">- </w:t>
      </w:r>
      <w:r w:rsidR="00754C0D" w:rsidRPr="008A5A98">
        <w:rPr>
          <w:rFonts w:cs="Times New Roman"/>
          <w:szCs w:val="24"/>
        </w:rPr>
        <w:t>архитектурно-планировочной композиции;</w:t>
      </w:r>
    </w:p>
    <w:p w14:paraId="6DB026F1" w14:textId="4F78CE54" w:rsidR="00754C0D" w:rsidRPr="008A5A98" w:rsidRDefault="00CF43C3" w:rsidP="00CF43C3">
      <w:pPr>
        <w:spacing w:after="0" w:line="360" w:lineRule="auto"/>
        <w:ind w:firstLine="709"/>
        <w:jc w:val="both"/>
        <w:rPr>
          <w:rFonts w:cs="Times New Roman"/>
          <w:szCs w:val="24"/>
        </w:rPr>
      </w:pPr>
      <w:r>
        <w:rPr>
          <w:rFonts w:cs="Times New Roman"/>
          <w:szCs w:val="24"/>
        </w:rPr>
        <w:t xml:space="preserve">- </w:t>
      </w:r>
      <w:r w:rsidR="00754C0D" w:rsidRPr="008A5A98">
        <w:rPr>
          <w:rFonts w:cs="Times New Roman"/>
          <w:szCs w:val="24"/>
        </w:rPr>
        <w:t>перспективы развития жилой застройки;</w:t>
      </w:r>
    </w:p>
    <w:p w14:paraId="20159EED" w14:textId="689056E9" w:rsidR="00754C0D" w:rsidRPr="008A5A98" w:rsidRDefault="00CF43C3" w:rsidP="00CF43C3">
      <w:pPr>
        <w:spacing w:after="0" w:line="360" w:lineRule="auto"/>
        <w:ind w:firstLine="709"/>
        <w:jc w:val="both"/>
        <w:rPr>
          <w:rFonts w:cs="Times New Roman"/>
          <w:szCs w:val="24"/>
        </w:rPr>
      </w:pPr>
      <w:r>
        <w:rPr>
          <w:rFonts w:cs="Times New Roman"/>
          <w:szCs w:val="24"/>
        </w:rPr>
        <w:t xml:space="preserve">- </w:t>
      </w:r>
      <w:r w:rsidR="00754C0D" w:rsidRPr="008A5A98">
        <w:rPr>
          <w:rFonts w:cs="Times New Roman"/>
          <w:szCs w:val="24"/>
        </w:rPr>
        <w:t>экономических возможностей.</w:t>
      </w:r>
    </w:p>
    <w:p w14:paraId="787EB087" w14:textId="77777777" w:rsidR="00754C0D" w:rsidRPr="005B0928" w:rsidRDefault="00754C0D" w:rsidP="005016A5">
      <w:pPr>
        <w:spacing w:after="0" w:line="360" w:lineRule="auto"/>
        <w:ind w:firstLine="709"/>
        <w:jc w:val="both"/>
        <w:rPr>
          <w:rFonts w:eastAsia="MS Mincho" w:cs="Times New Roman"/>
          <w:color w:val="000000"/>
          <w:szCs w:val="24"/>
          <w:lang w:eastAsia="ja-JP"/>
        </w:rPr>
      </w:pPr>
      <w:proofErr w:type="gramStart"/>
      <w:r w:rsidRPr="005B0928">
        <w:rPr>
          <w:rFonts w:eastAsia="MS Mincho" w:cs="Times New Roman"/>
          <w:color w:val="000000"/>
          <w:szCs w:val="24"/>
          <w:lang w:eastAsia="ja-JP"/>
        </w:rPr>
        <w:t>Принимаемая система сбора отходов зависит от расстояния от  населенного пункта до объекта переработки, вида жилищного фонда (высотная или малоэтажная застройка), планировки (ширина проездов, наличие площадей для разворота техники и т.п.), принятой стратегии обращения с отходами (основной технологией служит захоронение или отбор вторичного сырья), климатических условий, принятой технологии сбора (в одно ведро, селективный), применяемой техники для вывоза отходов, наличия ограничений</w:t>
      </w:r>
      <w:proofErr w:type="gramEnd"/>
      <w:r w:rsidRPr="005B0928">
        <w:rPr>
          <w:rFonts w:eastAsia="MS Mincho" w:cs="Times New Roman"/>
          <w:color w:val="000000"/>
          <w:szCs w:val="24"/>
          <w:lang w:eastAsia="ja-JP"/>
        </w:rPr>
        <w:t xml:space="preserve"> по габаритам и весу транспорта для вывоза отходов.</w:t>
      </w:r>
    </w:p>
    <w:p w14:paraId="2F47215B"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Выбор оптимального метода обезвреживания ТКО для конкретного населенного пункта определяется необходимостью решения проблемы охраны окружающей среды, здоровья населения, а также экономической эффективности, экологической целесообразности и рационального использования земельных ресурсов.</w:t>
      </w:r>
    </w:p>
    <w:p w14:paraId="56D772B4" w14:textId="41584630"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На практике "позвонковая</w:t>
      </w:r>
      <w:r w:rsidR="00215396" w:rsidRPr="005B0928">
        <w:rPr>
          <w:rFonts w:eastAsia="MS Mincho" w:cs="Times New Roman"/>
          <w:color w:val="000000"/>
          <w:szCs w:val="24"/>
          <w:lang w:eastAsia="ja-JP"/>
        </w:rPr>
        <w:t>"</w:t>
      </w:r>
      <w:r w:rsidRPr="005B0928">
        <w:rPr>
          <w:rFonts w:eastAsia="MS Mincho" w:cs="Times New Roman"/>
          <w:color w:val="000000"/>
          <w:szCs w:val="24"/>
          <w:lang w:eastAsia="ja-JP"/>
        </w:rPr>
        <w:t> система удаления отходов имеет один недостаток -  невозможно составить маршрут и график движения машины, чтобы время сбора ТКО было удобно всем жителям. В результате, абсолютное большинство жителей выбрасывает мусор в баки на общедоступных контейнерных площадках, или складируют в местах, не предназначенных для сбора ТКО.</w:t>
      </w:r>
    </w:p>
    <w:p w14:paraId="22584AA5"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В благоустроенном жилищном фонде чаще всего применяется как несменяемая контейнерная система сбора, так и сменяемая система бункеров, позволяющая обеспечивать максимальную механизацию погрузо-разгрузочных работ. </w:t>
      </w:r>
    </w:p>
    <w:p w14:paraId="2B11C432" w14:textId="77777777" w:rsidR="009817B2" w:rsidRPr="005B0928" w:rsidRDefault="009817B2" w:rsidP="005016A5">
      <w:pPr>
        <w:spacing w:after="0" w:line="360" w:lineRule="auto"/>
        <w:ind w:firstLine="709"/>
        <w:jc w:val="both"/>
        <w:rPr>
          <w:rFonts w:eastAsia="MS Mincho" w:cs="Times New Roman"/>
          <w:szCs w:val="24"/>
          <w:lang w:eastAsia="ja-JP"/>
        </w:rPr>
      </w:pPr>
      <w:r w:rsidRPr="005B0928">
        <w:rPr>
          <w:rFonts w:eastAsia="MS Mincho" w:cs="Times New Roman"/>
          <w:i/>
          <w:color w:val="000000"/>
          <w:szCs w:val="24"/>
          <w:lang w:eastAsia="ja-JP"/>
        </w:rPr>
        <w:t>Сбор  ТКО от промышленных предприятий</w:t>
      </w:r>
    </w:p>
    <w:p w14:paraId="1D3121B1" w14:textId="5CA00424" w:rsidR="009817B2" w:rsidRPr="005B0928" w:rsidRDefault="009817B2" w:rsidP="00215396">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color w:val="000000"/>
          <w:szCs w:val="24"/>
          <w:lang w:eastAsia="ja-JP"/>
        </w:rPr>
        <w:t>Источниками образования ТКО кроме населения и объектов инфраструктуры являются промышленные предприятия. Основным способом обезвреживания ТКО от промышленных предприятий на территории муниципального образования г. Нижневартовск является</w:t>
      </w:r>
      <w:r w:rsidRPr="005B0928">
        <w:rPr>
          <w:rFonts w:eastAsia="MS Mincho" w:cs="Times New Roman"/>
          <w:color w:val="FF0000"/>
          <w:szCs w:val="24"/>
          <w:lang w:eastAsia="ja-JP"/>
        </w:rPr>
        <w:t xml:space="preserve"> </w:t>
      </w:r>
      <w:r w:rsidRPr="005B0928">
        <w:rPr>
          <w:rFonts w:eastAsia="MS Mincho" w:cs="Times New Roman"/>
          <w:color w:val="000000"/>
          <w:szCs w:val="24"/>
          <w:lang w:eastAsia="ja-JP"/>
        </w:rPr>
        <w:t>размещение на площадках временного размещения отходов на территории</w:t>
      </w:r>
      <w:r w:rsidRPr="005B0928">
        <w:rPr>
          <w:rFonts w:eastAsia="MS Mincho" w:cs="Times New Roman"/>
          <w:szCs w:val="24"/>
          <w:lang w:eastAsia="ja-JP"/>
        </w:rPr>
        <w:t xml:space="preserve"> предприятия. Предприятия вывозят отходы своим автотранспортом или </w:t>
      </w:r>
      <w:r w:rsidRPr="005B0928">
        <w:rPr>
          <w:rFonts w:eastAsia="MS Mincho" w:cs="Times New Roman"/>
          <w:szCs w:val="24"/>
          <w:lang w:eastAsia="ja-JP"/>
        </w:rPr>
        <w:lastRenderedPageBreak/>
        <w:t>силами специализированного предприятия по планово-регулярной системе в соответствии с нормами накопления на договорной основе между данными предприятиями и соответственно юридическими и физическими лицами. При этом заключение договоров для всех юридических и физических лиц является обязательным, если они не располагают технической возможностью для своевременного вывоза ТКО на полигон своими силами. В случае самовывоза подтверждающим документом вывоза и у</w:t>
      </w:r>
      <w:r w:rsidR="00215396" w:rsidRPr="005B0928">
        <w:rPr>
          <w:rFonts w:eastAsia="MS Mincho" w:cs="Times New Roman"/>
          <w:szCs w:val="24"/>
          <w:lang w:eastAsia="ja-JP"/>
        </w:rPr>
        <w:t xml:space="preserve">тилизации ТКО и иного </w:t>
      </w:r>
      <w:r w:rsidRPr="005B0928">
        <w:rPr>
          <w:rFonts w:eastAsia="MS Mincho" w:cs="Times New Roman"/>
          <w:szCs w:val="24"/>
          <w:lang w:eastAsia="ja-JP"/>
        </w:rPr>
        <w:t xml:space="preserve">мусора на полигон является отметка о приеме мусора на полигоне и расчет норм накопления, утвержденный в установленном порядке. Периодичность самовывоза должна соответствовать нормам </w:t>
      </w:r>
      <w:proofErr w:type="gramStart"/>
      <w:r w:rsidRPr="005B0928">
        <w:rPr>
          <w:rFonts w:eastAsia="MS Mincho" w:cs="Times New Roman"/>
          <w:szCs w:val="24"/>
          <w:lang w:eastAsia="ja-JP"/>
        </w:rPr>
        <w:t>действующих</w:t>
      </w:r>
      <w:proofErr w:type="gramEnd"/>
      <w:r w:rsidRPr="005B0928">
        <w:rPr>
          <w:rFonts w:eastAsia="MS Mincho" w:cs="Times New Roman"/>
          <w:szCs w:val="24"/>
          <w:lang w:eastAsia="ja-JP"/>
        </w:rPr>
        <w:t xml:space="preserve"> СанПиН.</w:t>
      </w:r>
    </w:p>
    <w:p w14:paraId="00E63342" w14:textId="77777777" w:rsidR="009817B2" w:rsidRPr="005B0928" w:rsidRDefault="009817B2"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На промышленных предприятиях также образуются и опасные отходы: отработанные аккумуляторы, шины, шламы от зачистки емкостей для хранения топлива, отходы лакокрасочных материалов, клеев, мастик, ртутьсодержащие отходы, не подлежащие регенерации отработанные растворители и нефтепродукты, в том числе хлорсодержащие и т.п. В последние годы в связи с изменениями, происходящими в экономике, наблюдаются изменения источников образования и качественных характеристик отходов. Снижение образования отходов в одних отраслях, например, в промышленности, компенсируется образованием отходов данного же класса и характеристик в потребительской сфере. Так, например, если раньше основная масса загрязнений от производственно-эксплуатационной деятельности автотранспортного комплекса приходилась на контролируемые крупные автотранспортные предприятия, то в настоящее время основная масса загрязнений связана с хранением, обслуживанием и ремонтом легковых и грузовых автомобилей в частных компаниях, образовавшихся в большом количестве в условиях рынка. Резкий рост в последние годы упаковочных материалов на основе полиэтилентерефталата (тара для безалкогольных и слабоалкогольных напитков) привел к изменению доли содержания отдельных видов полимерных материалов в общем объеме отходов полимеров. В последнее десятилетие доля ПЭТФ-тары в </w:t>
      </w:r>
      <w:proofErr w:type="gramStart"/>
      <w:r w:rsidRPr="005B0928">
        <w:rPr>
          <w:rFonts w:eastAsia="MS Mincho" w:cs="Times New Roman"/>
          <w:szCs w:val="24"/>
          <w:lang w:eastAsia="ja-JP"/>
        </w:rPr>
        <w:t>общем</w:t>
      </w:r>
      <w:proofErr w:type="gramEnd"/>
      <w:r w:rsidRPr="005B0928">
        <w:rPr>
          <w:rFonts w:eastAsia="MS Mincho" w:cs="Times New Roman"/>
          <w:szCs w:val="24"/>
          <w:lang w:eastAsia="ja-JP"/>
        </w:rPr>
        <w:t xml:space="preserve"> объеме полимерных материалов выросла на порядок и составляет, в настоящее время, около 20% от общего объема образования отходов.</w:t>
      </w:r>
    </w:p>
    <w:p w14:paraId="1A49280C" w14:textId="77777777" w:rsidR="009817B2" w:rsidRPr="005B0928" w:rsidRDefault="009817B2"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За </w:t>
      </w:r>
      <w:proofErr w:type="gramStart"/>
      <w:r w:rsidRPr="005B0928">
        <w:rPr>
          <w:rFonts w:eastAsia="MS Mincho" w:cs="Times New Roman"/>
          <w:szCs w:val="24"/>
          <w:lang w:eastAsia="ja-JP"/>
        </w:rPr>
        <w:t>опасными</w:t>
      </w:r>
      <w:proofErr w:type="gramEnd"/>
      <w:r w:rsidRPr="005B0928">
        <w:rPr>
          <w:rFonts w:eastAsia="MS Mincho" w:cs="Times New Roman"/>
          <w:szCs w:val="24"/>
          <w:lang w:eastAsia="ja-JP"/>
        </w:rPr>
        <w:t xml:space="preserve"> отходами должен осуществляться особый контроль. Действенным инструментом планирования обращения с отходами является </w:t>
      </w:r>
    </w:p>
    <w:p w14:paraId="0A063451" w14:textId="41C81C9D" w:rsidR="009817B2" w:rsidRPr="005B0928" w:rsidRDefault="009817B2"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наличие достоверной информации об объемах их образования, утилизации и размещения.</w:t>
      </w:r>
    </w:p>
    <w:p w14:paraId="30345AF5" w14:textId="3843544F"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Комплекс мероприятий по управлению отходами основывается на изучении потоков отходов, оценке вариантов их утилизации и включает осуществление небольших </w:t>
      </w:r>
      <w:r w:rsidRPr="005B0928">
        <w:rPr>
          <w:rFonts w:eastAsia="MS Mincho" w:cs="Times New Roman"/>
          <w:color w:val="000000"/>
          <w:szCs w:val="24"/>
          <w:lang w:eastAsia="ja-JP"/>
        </w:rPr>
        <w:lastRenderedPageBreak/>
        <w:t>экспериментальных проектов, позволяющих собрать информацию и приобрести опыт, реализовать выбранные мероприятия.</w:t>
      </w:r>
    </w:p>
    <w:p w14:paraId="639239A0" w14:textId="01CBBE16"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Минимизация количества отходов, направляемых на объекты их переработки и захоронения, решается на основе включения в схему управления операций сортировки ТКО и выделения ресурсов, пригодных для дальнейшего использования. </w:t>
      </w:r>
    </w:p>
    <w:p w14:paraId="7BB99A0B" w14:textId="77777777" w:rsidR="00754C0D" w:rsidRPr="005B0928" w:rsidRDefault="00754C0D" w:rsidP="005016A5">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Организация селективного сбора позволяет повышать объемы возврата в производство утильных компонентов ТКО и сокращать количество </w:t>
      </w:r>
      <w:proofErr w:type="spellStart"/>
      <w:r w:rsidRPr="005B0928">
        <w:rPr>
          <w:rFonts w:eastAsia="MS Mincho" w:cs="Times New Roman"/>
          <w:szCs w:val="24"/>
          <w:lang w:eastAsia="ja-JP"/>
        </w:rPr>
        <w:t>захораниваемых</w:t>
      </w:r>
      <w:proofErr w:type="spellEnd"/>
      <w:r w:rsidRPr="005B0928">
        <w:rPr>
          <w:rFonts w:eastAsia="MS Mincho" w:cs="Times New Roman"/>
          <w:szCs w:val="24"/>
          <w:lang w:eastAsia="ja-JP"/>
        </w:rPr>
        <w:t xml:space="preserve"> отходов.</w:t>
      </w:r>
    </w:p>
    <w:p w14:paraId="1A579FEB"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 условиях ограниченности финансовых ресурсов необходимо поэтапное решение проблемы обращения с отходами. </w:t>
      </w:r>
    </w:p>
    <w:p w14:paraId="2E9EC108"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При выборе системы сбора ТКО должен учитываться наиболее эффективный способ сокращения объема захоронения отходов при минимальных рисках.</w:t>
      </w:r>
    </w:p>
    <w:p w14:paraId="1B600E66"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Рассмотрим варианты применения сортировки ТКО на стадии сбора:</w:t>
      </w:r>
    </w:p>
    <w:p w14:paraId="4F152543"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1) организация селективных площадок сбора ТКО;</w:t>
      </w:r>
    </w:p>
    <w:p w14:paraId="79435CBE"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2) установка контейнеров для селективного сбора ТКО на контейнерных площадках;</w:t>
      </w:r>
    </w:p>
    <w:p w14:paraId="2849EA53"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3) организация пунктов приема вторичных ресурсов;</w:t>
      </w:r>
    </w:p>
    <w:p w14:paraId="36AF2B06"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4) строительство </w:t>
      </w:r>
      <w:proofErr w:type="gramStart"/>
      <w:r w:rsidRPr="005B0928">
        <w:rPr>
          <w:rFonts w:eastAsia="MS Mincho" w:cs="Times New Roman"/>
          <w:szCs w:val="24"/>
          <w:lang w:eastAsia="ja-JP"/>
        </w:rPr>
        <w:t>мусоросортировочного</w:t>
      </w:r>
      <w:proofErr w:type="gramEnd"/>
      <w:r w:rsidRPr="005B0928">
        <w:rPr>
          <w:rFonts w:eastAsia="MS Mincho" w:cs="Times New Roman"/>
          <w:szCs w:val="24"/>
          <w:lang w:eastAsia="ja-JP"/>
        </w:rPr>
        <w:t xml:space="preserve"> комплекса.</w:t>
      </w:r>
    </w:p>
    <w:p w14:paraId="791259D8" w14:textId="23E0AF1F" w:rsidR="00754C0D" w:rsidRPr="005B0928" w:rsidRDefault="00215396"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1. При организации</w:t>
      </w:r>
      <w:r w:rsidR="00754C0D" w:rsidRPr="005B0928">
        <w:rPr>
          <w:rFonts w:eastAsia="MS Mincho" w:cs="Times New Roman"/>
          <w:szCs w:val="24"/>
          <w:lang w:eastAsia="ja-JP"/>
        </w:rPr>
        <w:t xml:space="preserve"> площадок селективного </w:t>
      </w:r>
      <w:r w:rsidR="00801151" w:rsidRPr="005B0928">
        <w:rPr>
          <w:rFonts w:eastAsia="MS Mincho" w:cs="Times New Roman"/>
          <w:szCs w:val="24"/>
          <w:lang w:eastAsia="ja-JP"/>
        </w:rPr>
        <w:t>сбора система</w:t>
      </w:r>
      <w:r w:rsidR="00754C0D" w:rsidRPr="005B0928">
        <w:rPr>
          <w:rFonts w:eastAsia="MS Mincho" w:cs="Times New Roman"/>
          <w:szCs w:val="24"/>
          <w:lang w:eastAsia="ja-JP"/>
        </w:rPr>
        <w:t xml:space="preserve"> сбора, вывоза и захоронения ТКО следующая:</w:t>
      </w:r>
    </w:p>
    <w:p w14:paraId="500DBD69"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устройство селективного сбора ТКО на отдельных площадках;</w:t>
      </w:r>
    </w:p>
    <w:p w14:paraId="3A284E6B" w14:textId="1AFB1E4E"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устройство контейнерных </w:t>
      </w:r>
      <w:r w:rsidR="00801151" w:rsidRPr="005B0928">
        <w:rPr>
          <w:rFonts w:eastAsia="MS Mincho" w:cs="Times New Roman"/>
          <w:szCs w:val="24"/>
          <w:lang w:eastAsia="ja-JP"/>
        </w:rPr>
        <w:t>площадок ТКО</w:t>
      </w:r>
      <w:r w:rsidRPr="005B0928">
        <w:rPr>
          <w:rFonts w:eastAsia="MS Mincho" w:cs="Times New Roman"/>
          <w:szCs w:val="24"/>
          <w:lang w:eastAsia="ja-JP"/>
        </w:rPr>
        <w:t xml:space="preserve"> в </w:t>
      </w:r>
      <w:proofErr w:type="gramStart"/>
      <w:r w:rsidRPr="005B0928">
        <w:rPr>
          <w:rFonts w:eastAsia="MS Mincho" w:cs="Times New Roman"/>
          <w:szCs w:val="24"/>
          <w:lang w:eastAsia="ja-JP"/>
        </w:rPr>
        <w:t>местах</w:t>
      </w:r>
      <w:proofErr w:type="gramEnd"/>
      <w:r w:rsidRPr="005B0928">
        <w:rPr>
          <w:rFonts w:eastAsia="MS Mincho" w:cs="Times New Roman"/>
          <w:szCs w:val="24"/>
          <w:lang w:eastAsia="ja-JP"/>
        </w:rPr>
        <w:t xml:space="preserve"> образования, вывоз контейнеров бортовыми автомобилями к площадкам селективного </w:t>
      </w:r>
      <w:r w:rsidR="00801151" w:rsidRPr="005B0928">
        <w:rPr>
          <w:rFonts w:eastAsia="MS Mincho" w:cs="Times New Roman"/>
          <w:szCs w:val="24"/>
          <w:lang w:eastAsia="ja-JP"/>
        </w:rPr>
        <w:t>сбора (</w:t>
      </w:r>
      <w:r w:rsidR="00215396" w:rsidRPr="005B0928">
        <w:rPr>
          <w:rFonts w:eastAsia="MS Mincho" w:cs="Times New Roman"/>
          <w:szCs w:val="24"/>
          <w:lang w:eastAsia="ja-JP"/>
        </w:rPr>
        <w:t>сменяемая система контейнеров),</w:t>
      </w:r>
      <w:r w:rsidR="002529A5" w:rsidRPr="005B0928">
        <w:rPr>
          <w:rFonts w:eastAsia="MS Mincho" w:cs="Times New Roman"/>
          <w:szCs w:val="24"/>
          <w:lang w:eastAsia="ja-JP"/>
        </w:rPr>
        <w:t xml:space="preserve"> сортировка </w:t>
      </w:r>
      <w:r w:rsidRPr="005B0928">
        <w:rPr>
          <w:rFonts w:eastAsia="MS Mincho" w:cs="Times New Roman"/>
          <w:szCs w:val="24"/>
          <w:lang w:eastAsia="ja-JP"/>
        </w:rPr>
        <w:t>ТКО на данных площадках (вручную), сбор вторичных ресурсов в емкости без прессования;</w:t>
      </w:r>
    </w:p>
    <w:p w14:paraId="37554094"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вывоз непрессованных материалов в раздельных </w:t>
      </w:r>
      <w:proofErr w:type="gramStart"/>
      <w:r w:rsidRPr="005B0928">
        <w:rPr>
          <w:rFonts w:eastAsia="MS Mincho" w:cs="Times New Roman"/>
          <w:szCs w:val="24"/>
          <w:lang w:eastAsia="ja-JP"/>
        </w:rPr>
        <w:t>емкостях</w:t>
      </w:r>
      <w:proofErr w:type="gramEnd"/>
      <w:r w:rsidRPr="005B0928">
        <w:rPr>
          <w:rFonts w:eastAsia="MS Mincho" w:cs="Times New Roman"/>
          <w:szCs w:val="24"/>
          <w:lang w:eastAsia="ja-JP"/>
        </w:rPr>
        <w:t xml:space="preserve">;  </w:t>
      </w:r>
    </w:p>
    <w:p w14:paraId="5C9B4235" w14:textId="0B2E5E7B" w:rsidR="00754C0D" w:rsidRPr="005B0928" w:rsidRDefault="00801151"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вывоз</w:t>
      </w:r>
      <w:r w:rsidR="00754C0D" w:rsidRPr="005B0928">
        <w:rPr>
          <w:rFonts w:eastAsia="MS Mincho" w:cs="Times New Roman"/>
          <w:szCs w:val="24"/>
          <w:lang w:eastAsia="ja-JP"/>
        </w:rPr>
        <w:t xml:space="preserve"> </w:t>
      </w:r>
      <w:proofErr w:type="spellStart"/>
      <w:r w:rsidR="00754C0D" w:rsidRPr="005B0928">
        <w:rPr>
          <w:rFonts w:eastAsia="MS Mincho" w:cs="Times New Roman"/>
          <w:szCs w:val="24"/>
          <w:lang w:eastAsia="ja-JP"/>
        </w:rPr>
        <w:t>неутильных</w:t>
      </w:r>
      <w:proofErr w:type="spellEnd"/>
      <w:r w:rsidR="00754C0D" w:rsidRPr="005B0928">
        <w:rPr>
          <w:rFonts w:eastAsia="MS Mincho" w:cs="Times New Roman"/>
          <w:szCs w:val="24"/>
          <w:lang w:eastAsia="ja-JP"/>
        </w:rPr>
        <w:t xml:space="preserve"> фракций на полигон, выгрузка отходов для дальнейшего прессования.</w:t>
      </w:r>
    </w:p>
    <w:p w14:paraId="4B47E04B" w14:textId="77777777" w:rsidR="00754C0D" w:rsidRPr="005B0928" w:rsidRDefault="00754C0D" w:rsidP="005016A5">
      <w:pPr>
        <w:shd w:val="clear" w:color="auto" w:fill="FFFFFF"/>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Устройство селективного сбора отходов в </w:t>
      </w:r>
      <w:proofErr w:type="gramStart"/>
      <w:r w:rsidRPr="005B0928">
        <w:rPr>
          <w:rFonts w:eastAsia="MS Mincho" w:cs="Times New Roman"/>
          <w:szCs w:val="24"/>
          <w:lang w:eastAsia="ja-JP"/>
        </w:rPr>
        <w:t>местах</w:t>
      </w:r>
      <w:proofErr w:type="gramEnd"/>
      <w:r w:rsidRPr="005B0928">
        <w:rPr>
          <w:rFonts w:eastAsia="MS Mincho" w:cs="Times New Roman"/>
          <w:szCs w:val="24"/>
          <w:lang w:eastAsia="ja-JP"/>
        </w:rPr>
        <w:t xml:space="preserve"> образования приведет к следующему:</w:t>
      </w:r>
    </w:p>
    <w:p w14:paraId="1F746C73"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 потребует помимо установки контейнерных площадок в </w:t>
      </w:r>
      <w:proofErr w:type="gramStart"/>
      <w:r w:rsidRPr="005B0928">
        <w:rPr>
          <w:rFonts w:eastAsia="MS Mincho" w:cs="Times New Roman"/>
          <w:color w:val="000000"/>
          <w:szCs w:val="24"/>
          <w:lang w:eastAsia="ja-JP"/>
        </w:rPr>
        <w:t>местах</w:t>
      </w:r>
      <w:proofErr w:type="gramEnd"/>
      <w:r w:rsidRPr="005B0928">
        <w:rPr>
          <w:rFonts w:eastAsia="MS Mincho" w:cs="Times New Roman"/>
          <w:color w:val="000000"/>
          <w:szCs w:val="24"/>
          <w:lang w:eastAsia="ja-JP"/>
        </w:rPr>
        <w:t xml:space="preserve"> образования дополнительное строительство площадок селективного сбора;</w:t>
      </w:r>
    </w:p>
    <w:p w14:paraId="50712B07" w14:textId="37AF706A"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 </w:t>
      </w:r>
      <w:r w:rsidR="00695FAC" w:rsidRPr="005B0928">
        <w:rPr>
          <w:rFonts w:eastAsia="MS Mincho" w:cs="Times New Roman"/>
          <w:color w:val="000000"/>
          <w:szCs w:val="24"/>
          <w:lang w:eastAsia="ja-JP"/>
        </w:rPr>
        <w:t>потребуется увеличение об</w:t>
      </w:r>
      <w:r w:rsidR="00801151" w:rsidRPr="005B0928">
        <w:rPr>
          <w:rFonts w:eastAsia="MS Mincho" w:cs="Times New Roman"/>
          <w:color w:val="000000"/>
          <w:szCs w:val="24"/>
          <w:lang w:eastAsia="ja-JP"/>
        </w:rPr>
        <w:t>служивающего персонала, так как</w:t>
      </w:r>
      <w:r w:rsidR="00695FAC" w:rsidRPr="005B0928">
        <w:rPr>
          <w:rFonts w:eastAsia="MS Mincho" w:cs="Times New Roman"/>
          <w:color w:val="000000"/>
          <w:szCs w:val="24"/>
          <w:lang w:eastAsia="ja-JP"/>
        </w:rPr>
        <w:t xml:space="preserve"> </w:t>
      </w:r>
      <w:r w:rsidRPr="005B0928">
        <w:rPr>
          <w:rFonts w:eastAsia="MS Mincho" w:cs="Times New Roman"/>
          <w:color w:val="000000"/>
          <w:szCs w:val="24"/>
          <w:lang w:eastAsia="ja-JP"/>
        </w:rPr>
        <w:t xml:space="preserve">на каждой контейнерной площадке должен быть </w:t>
      </w:r>
      <w:r w:rsidR="00695FAC" w:rsidRPr="005B0928">
        <w:rPr>
          <w:rFonts w:eastAsia="MS Mincho" w:cs="Times New Roman"/>
          <w:color w:val="000000"/>
          <w:szCs w:val="24"/>
          <w:lang w:eastAsia="ja-JP"/>
        </w:rPr>
        <w:t xml:space="preserve">закреплен </w:t>
      </w:r>
      <w:r w:rsidRPr="005B0928">
        <w:rPr>
          <w:rFonts w:eastAsia="MS Mincho" w:cs="Times New Roman"/>
          <w:color w:val="000000"/>
          <w:szCs w:val="24"/>
          <w:lang w:eastAsia="ja-JP"/>
        </w:rPr>
        <w:t>рабочий;</w:t>
      </w:r>
    </w:p>
    <w:p w14:paraId="208C8EAD"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lastRenderedPageBreak/>
        <w:t>- увеличение расходов на сбор и вывоз непрессованных вторичных ресурсов с данных контейнерных площадок (при раздельном сборе по видам ресурсов – многократно);</w:t>
      </w:r>
    </w:p>
    <w:p w14:paraId="4B4A423D" w14:textId="09E9CDE0"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при прессовании вторичных ресурсов на каждой контейнерной</w:t>
      </w:r>
      <w:r w:rsidR="00801151" w:rsidRPr="005B0928">
        <w:rPr>
          <w:rFonts w:eastAsia="MS Mincho" w:cs="Times New Roman"/>
          <w:color w:val="000000"/>
          <w:szCs w:val="24"/>
          <w:lang w:eastAsia="ja-JP"/>
        </w:rPr>
        <w:t xml:space="preserve"> площадке устанавливается пресс,</w:t>
      </w:r>
      <w:r w:rsidR="00F75BB9" w:rsidRPr="005B0928">
        <w:rPr>
          <w:rFonts w:eastAsia="MS Mincho" w:cs="Times New Roman"/>
          <w:color w:val="000000"/>
          <w:szCs w:val="24"/>
          <w:lang w:eastAsia="ja-JP"/>
        </w:rPr>
        <w:t xml:space="preserve"> за которым закрепляется обслуживающий персонал</w:t>
      </w:r>
      <w:r w:rsidR="00801151" w:rsidRPr="005B0928">
        <w:rPr>
          <w:rFonts w:eastAsia="MS Mincho" w:cs="Times New Roman"/>
          <w:color w:val="000000"/>
          <w:szCs w:val="24"/>
          <w:lang w:eastAsia="ja-JP"/>
        </w:rPr>
        <w:t>;</w:t>
      </w:r>
    </w:p>
    <w:p w14:paraId="7ADBEB42"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 ежедневный объем </w:t>
      </w:r>
      <w:proofErr w:type="gramStart"/>
      <w:r w:rsidRPr="005B0928">
        <w:rPr>
          <w:rFonts w:eastAsia="MS Mincho" w:cs="Times New Roman"/>
          <w:color w:val="000000"/>
          <w:szCs w:val="24"/>
          <w:lang w:eastAsia="ja-JP"/>
        </w:rPr>
        <w:t>вторичных</w:t>
      </w:r>
      <w:proofErr w:type="gramEnd"/>
      <w:r w:rsidRPr="005B0928">
        <w:rPr>
          <w:rFonts w:eastAsia="MS Mincho" w:cs="Times New Roman"/>
          <w:color w:val="000000"/>
          <w:szCs w:val="24"/>
          <w:lang w:eastAsia="ja-JP"/>
        </w:rPr>
        <w:t xml:space="preserve"> ресурсов недостаточен для формирования товарной партии. Таким образом, необходим их вывоз на центральный пункт для их  хранения;</w:t>
      </w:r>
    </w:p>
    <w:p w14:paraId="61DD3FA8" w14:textId="153D5349" w:rsidR="00754C0D" w:rsidRPr="005B0928" w:rsidRDefault="00801151"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 в </w:t>
      </w:r>
      <w:proofErr w:type="gramStart"/>
      <w:r w:rsidRPr="005B0928">
        <w:rPr>
          <w:rFonts w:eastAsia="MS Mincho" w:cs="Times New Roman"/>
          <w:color w:val="000000"/>
          <w:szCs w:val="24"/>
          <w:lang w:eastAsia="ja-JP"/>
        </w:rPr>
        <w:t>целях</w:t>
      </w:r>
      <w:proofErr w:type="gramEnd"/>
      <w:r w:rsidRPr="005B0928">
        <w:rPr>
          <w:rFonts w:eastAsia="MS Mincho" w:cs="Times New Roman"/>
          <w:color w:val="000000"/>
          <w:szCs w:val="24"/>
          <w:lang w:eastAsia="ja-JP"/>
        </w:rPr>
        <w:t xml:space="preserve"> увеличения срока службы полигона</w:t>
      </w:r>
      <w:r w:rsidR="00754C0D" w:rsidRPr="005B0928">
        <w:rPr>
          <w:rFonts w:eastAsia="MS Mincho" w:cs="Times New Roman"/>
          <w:color w:val="000000"/>
          <w:szCs w:val="24"/>
          <w:lang w:eastAsia="ja-JP"/>
        </w:rPr>
        <w:t xml:space="preserve"> и снижения объемов образования био</w:t>
      </w:r>
      <w:r w:rsidRPr="005B0928">
        <w:rPr>
          <w:rFonts w:eastAsia="MS Mincho" w:cs="Times New Roman"/>
          <w:color w:val="000000"/>
          <w:szCs w:val="24"/>
          <w:lang w:eastAsia="ja-JP"/>
        </w:rPr>
        <w:t xml:space="preserve">газа целесообразно прессование </w:t>
      </w:r>
      <w:proofErr w:type="spellStart"/>
      <w:r w:rsidR="00754C0D" w:rsidRPr="005B0928">
        <w:rPr>
          <w:rFonts w:eastAsia="MS Mincho" w:cs="Times New Roman"/>
          <w:color w:val="000000"/>
          <w:szCs w:val="24"/>
          <w:lang w:eastAsia="ja-JP"/>
        </w:rPr>
        <w:t>неутильных</w:t>
      </w:r>
      <w:proofErr w:type="spellEnd"/>
      <w:r w:rsidR="00754C0D" w:rsidRPr="005B0928">
        <w:rPr>
          <w:rFonts w:eastAsia="MS Mincho" w:cs="Times New Roman"/>
          <w:color w:val="000000"/>
          <w:szCs w:val="24"/>
          <w:lang w:eastAsia="ja-JP"/>
        </w:rPr>
        <w:t xml:space="preserve"> фракций. Соответственно </w:t>
      </w:r>
      <w:r w:rsidRPr="005B0928">
        <w:rPr>
          <w:rFonts w:eastAsia="MS Mincho" w:cs="Times New Roman"/>
          <w:color w:val="000000"/>
          <w:szCs w:val="24"/>
          <w:lang w:eastAsia="ja-JP"/>
        </w:rPr>
        <w:t xml:space="preserve">необходимо устройство </w:t>
      </w:r>
      <w:r w:rsidR="00754C0D" w:rsidRPr="005B0928">
        <w:rPr>
          <w:rFonts w:eastAsia="MS Mincho" w:cs="Times New Roman"/>
          <w:color w:val="000000"/>
          <w:szCs w:val="24"/>
          <w:lang w:eastAsia="ja-JP"/>
        </w:rPr>
        <w:t>перегрузки хво</w:t>
      </w:r>
      <w:r w:rsidRPr="005B0928">
        <w:rPr>
          <w:rFonts w:eastAsia="MS Mincho" w:cs="Times New Roman"/>
          <w:color w:val="000000"/>
          <w:szCs w:val="24"/>
          <w:lang w:eastAsia="ja-JP"/>
        </w:rPr>
        <w:t>стов на полигоне (строительство</w:t>
      </w:r>
      <w:r w:rsidR="00754C0D" w:rsidRPr="005B0928">
        <w:rPr>
          <w:rFonts w:eastAsia="MS Mincho" w:cs="Times New Roman"/>
          <w:color w:val="000000"/>
          <w:szCs w:val="24"/>
          <w:lang w:eastAsia="ja-JP"/>
        </w:rPr>
        <w:t xml:space="preserve"> площадки).</w:t>
      </w:r>
    </w:p>
    <w:p w14:paraId="7FDFF375"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2. Для организации селективного сбора ТКО на контейнерных площадках по сбору ТКО необходимы следующие условия:</w:t>
      </w:r>
    </w:p>
    <w:p w14:paraId="4D8BD121" w14:textId="76D03E31"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увел</w:t>
      </w:r>
      <w:r w:rsidR="00801151" w:rsidRPr="005B0928">
        <w:rPr>
          <w:rFonts w:eastAsia="MS Mincho" w:cs="Times New Roman"/>
          <w:color w:val="000000"/>
          <w:szCs w:val="24"/>
          <w:lang w:eastAsia="ja-JP"/>
        </w:rPr>
        <w:t>ичение количества контейнеров в</w:t>
      </w:r>
      <w:r w:rsidRPr="005B0928">
        <w:rPr>
          <w:rFonts w:eastAsia="MS Mincho" w:cs="Times New Roman"/>
          <w:color w:val="000000"/>
          <w:szCs w:val="24"/>
          <w:lang w:eastAsia="ja-JP"/>
        </w:rPr>
        <w:t xml:space="preserve"> 3-4 раза;</w:t>
      </w:r>
    </w:p>
    <w:p w14:paraId="07E2C21F" w14:textId="1CD1C7A0"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увеличение и переустройство существующих контейнерных</w:t>
      </w:r>
      <w:r w:rsidR="00850F8D" w:rsidRPr="005B0928">
        <w:rPr>
          <w:rFonts w:eastAsia="MS Mincho" w:cs="Times New Roman"/>
          <w:color w:val="000000"/>
          <w:szCs w:val="24"/>
          <w:lang w:eastAsia="ja-JP"/>
        </w:rPr>
        <w:t xml:space="preserve"> площадок</w:t>
      </w:r>
      <w:r w:rsidRPr="005B0928">
        <w:rPr>
          <w:rFonts w:eastAsia="MS Mincho" w:cs="Times New Roman"/>
          <w:color w:val="000000"/>
          <w:szCs w:val="24"/>
          <w:lang w:eastAsia="ja-JP"/>
        </w:rPr>
        <w:t xml:space="preserve">; </w:t>
      </w:r>
    </w:p>
    <w:p w14:paraId="213DDEA7"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определение  количества контейнеров и их вместимости по каждому виду ресурсов в зависимости от объемов образования каждой фракции;</w:t>
      </w:r>
    </w:p>
    <w:p w14:paraId="5D9379C5" w14:textId="3CF5FDF4"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 раздельный сбор каждого вида отходов (увеличение пробега и соответственно количества рейсов и количества спецмашин по вывозу </w:t>
      </w:r>
      <w:r w:rsidR="00E53CB9" w:rsidRPr="005B0928">
        <w:rPr>
          <w:rFonts w:eastAsia="MS Mincho" w:cs="Times New Roman"/>
          <w:color w:val="000000"/>
          <w:szCs w:val="24"/>
          <w:lang w:eastAsia="ja-JP"/>
        </w:rPr>
        <w:t>ТКО</w:t>
      </w:r>
      <w:r w:rsidRPr="005B0928">
        <w:rPr>
          <w:rFonts w:eastAsia="MS Mincho" w:cs="Times New Roman"/>
          <w:color w:val="000000"/>
          <w:szCs w:val="24"/>
          <w:lang w:eastAsia="ja-JP"/>
        </w:rPr>
        <w:t>).</w:t>
      </w:r>
    </w:p>
    <w:p w14:paraId="7DB350E1" w14:textId="2A45E87C"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устройст</w:t>
      </w:r>
      <w:r w:rsidR="00801151" w:rsidRPr="005B0928">
        <w:rPr>
          <w:rFonts w:eastAsia="MS Mincho" w:cs="Times New Roman"/>
          <w:color w:val="000000"/>
          <w:szCs w:val="24"/>
          <w:lang w:eastAsia="ja-JP"/>
        </w:rPr>
        <w:t xml:space="preserve">во селективного сбора в </w:t>
      </w:r>
      <w:proofErr w:type="gramStart"/>
      <w:r w:rsidR="00801151" w:rsidRPr="005B0928">
        <w:rPr>
          <w:rFonts w:eastAsia="MS Mincho" w:cs="Times New Roman"/>
          <w:color w:val="000000"/>
          <w:szCs w:val="24"/>
          <w:lang w:eastAsia="ja-JP"/>
        </w:rPr>
        <w:t>местах</w:t>
      </w:r>
      <w:proofErr w:type="gramEnd"/>
      <w:r w:rsidR="00801151" w:rsidRPr="005B0928">
        <w:rPr>
          <w:rFonts w:eastAsia="MS Mincho" w:cs="Times New Roman"/>
          <w:color w:val="000000"/>
          <w:szCs w:val="24"/>
          <w:lang w:eastAsia="ja-JP"/>
        </w:rPr>
        <w:t xml:space="preserve"> образования не исключает процесс сортировки</w:t>
      </w:r>
      <w:r w:rsidRPr="005B0928">
        <w:rPr>
          <w:rFonts w:eastAsia="MS Mincho" w:cs="Times New Roman"/>
          <w:color w:val="000000"/>
          <w:szCs w:val="24"/>
          <w:lang w:eastAsia="ja-JP"/>
        </w:rPr>
        <w:t xml:space="preserve"> ресурсов на </w:t>
      </w:r>
      <w:r w:rsidR="00801151" w:rsidRPr="005B0928">
        <w:rPr>
          <w:rFonts w:eastAsia="MS Mincho" w:cs="Times New Roman"/>
          <w:color w:val="000000"/>
          <w:szCs w:val="24"/>
          <w:lang w:eastAsia="ja-JP"/>
        </w:rPr>
        <w:t xml:space="preserve">мусоросортировочном комплексе, </w:t>
      </w:r>
      <w:r w:rsidRPr="005B0928">
        <w:rPr>
          <w:rFonts w:eastAsia="MS Mincho" w:cs="Times New Roman"/>
          <w:color w:val="000000"/>
          <w:szCs w:val="24"/>
          <w:lang w:eastAsia="ja-JP"/>
        </w:rPr>
        <w:t>так как невозможно предот</w:t>
      </w:r>
      <w:r w:rsidR="00801151" w:rsidRPr="005B0928">
        <w:rPr>
          <w:rFonts w:eastAsia="MS Mincho" w:cs="Times New Roman"/>
          <w:color w:val="000000"/>
          <w:szCs w:val="24"/>
          <w:lang w:eastAsia="ja-JP"/>
        </w:rPr>
        <w:t xml:space="preserve">вратить попадание в контейнеры </w:t>
      </w:r>
      <w:r w:rsidRPr="005B0928">
        <w:rPr>
          <w:rFonts w:eastAsia="MS Mincho" w:cs="Times New Roman"/>
          <w:color w:val="000000"/>
          <w:szCs w:val="24"/>
          <w:lang w:eastAsia="ja-JP"/>
        </w:rPr>
        <w:t>иных фракций (в том числе пищевых отходов).</w:t>
      </w:r>
    </w:p>
    <w:p w14:paraId="6332D188" w14:textId="662B63FE"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Селективный сбор ТКО на контейнерных</w:t>
      </w:r>
      <w:r w:rsidR="00801151" w:rsidRPr="005B0928">
        <w:rPr>
          <w:rFonts w:eastAsia="MS Mincho" w:cs="Times New Roman"/>
          <w:color w:val="000000"/>
          <w:szCs w:val="24"/>
          <w:lang w:eastAsia="ja-JP"/>
        </w:rPr>
        <w:t xml:space="preserve"> площадках, а также организация</w:t>
      </w:r>
      <w:r w:rsidRPr="005B0928">
        <w:rPr>
          <w:rFonts w:eastAsia="MS Mincho" w:cs="Times New Roman"/>
          <w:color w:val="000000"/>
          <w:szCs w:val="24"/>
          <w:lang w:eastAsia="ja-JP"/>
        </w:rPr>
        <w:t xml:space="preserve"> </w:t>
      </w:r>
      <w:r w:rsidR="00801151" w:rsidRPr="005B0928">
        <w:rPr>
          <w:rFonts w:eastAsia="MS Mincho" w:cs="Times New Roman"/>
          <w:color w:val="000000"/>
          <w:szCs w:val="24"/>
          <w:lang w:eastAsia="ja-JP"/>
        </w:rPr>
        <w:t>площадок селективного сбора ТКО является</w:t>
      </w:r>
      <w:r w:rsidRPr="005B0928">
        <w:rPr>
          <w:rFonts w:eastAsia="MS Mincho" w:cs="Times New Roman"/>
          <w:color w:val="000000"/>
          <w:szCs w:val="24"/>
          <w:lang w:eastAsia="ja-JP"/>
        </w:rPr>
        <w:t xml:space="preserve"> более затратным с точки зрения экс</w:t>
      </w:r>
      <w:r w:rsidR="00801151" w:rsidRPr="005B0928">
        <w:rPr>
          <w:rFonts w:eastAsia="MS Mincho" w:cs="Times New Roman"/>
          <w:color w:val="000000"/>
          <w:szCs w:val="24"/>
          <w:lang w:eastAsia="ja-JP"/>
        </w:rPr>
        <w:t>плуатационных затрат. При этом не исключается необходимость</w:t>
      </w:r>
      <w:r w:rsidRPr="005B0928">
        <w:rPr>
          <w:rFonts w:eastAsia="MS Mincho" w:cs="Times New Roman"/>
          <w:color w:val="000000"/>
          <w:szCs w:val="24"/>
          <w:lang w:eastAsia="ja-JP"/>
        </w:rPr>
        <w:t xml:space="preserve"> применения </w:t>
      </w:r>
      <w:proofErr w:type="spellStart"/>
      <w:r w:rsidRPr="005B0928">
        <w:rPr>
          <w:rFonts w:eastAsia="MS Mincho" w:cs="Times New Roman"/>
          <w:color w:val="000000"/>
          <w:szCs w:val="24"/>
          <w:lang w:eastAsia="ja-JP"/>
        </w:rPr>
        <w:t>мусоросорти</w:t>
      </w:r>
      <w:r w:rsidR="00801151" w:rsidRPr="005B0928">
        <w:rPr>
          <w:rFonts w:eastAsia="MS Mincho" w:cs="Times New Roman"/>
          <w:color w:val="000000"/>
          <w:szCs w:val="24"/>
          <w:lang w:eastAsia="ja-JP"/>
        </w:rPr>
        <w:t>ровки</w:t>
      </w:r>
      <w:proofErr w:type="spellEnd"/>
      <w:r w:rsidR="00801151" w:rsidRPr="005B0928">
        <w:rPr>
          <w:rFonts w:eastAsia="MS Mincho" w:cs="Times New Roman"/>
          <w:color w:val="000000"/>
          <w:szCs w:val="24"/>
          <w:lang w:eastAsia="ja-JP"/>
        </w:rPr>
        <w:t xml:space="preserve"> вывезенных </w:t>
      </w:r>
      <w:r w:rsidRPr="005B0928">
        <w:rPr>
          <w:rFonts w:eastAsia="MS Mincho" w:cs="Times New Roman"/>
          <w:color w:val="000000"/>
          <w:szCs w:val="24"/>
          <w:lang w:eastAsia="ja-JP"/>
        </w:rPr>
        <w:t>отходов и их прессование.</w:t>
      </w:r>
    </w:p>
    <w:p w14:paraId="2F9D29BF" w14:textId="407FA9C6"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3. Из практики функционирования пунктов приема вторичных ресурсов известно, что оптимальным считается расположение одного пункта комплексного приема вторичного сырья (макулатура, полимеры, стекло, металлические банки) на 10 - 15 тыс. жителей. При этом надо учитывать плотность жилой застройки, наличие транспортных подъездов, станций сортировки мусора и т.д. Санитарно-защитная зона стационарного пункта заготовки вторсырья – </w:t>
      </w:r>
      <w:smartTag w:uri="urn:schemas-microsoft-com:office:smarttags" w:element="metricconverter">
        <w:smartTagPr>
          <w:attr w:name="ProductID" w:val="100 м"/>
        </w:smartTagPr>
        <w:r w:rsidRPr="005B0928">
          <w:rPr>
            <w:rFonts w:eastAsia="MS Mincho" w:cs="Times New Roman"/>
            <w:color w:val="000000"/>
            <w:szCs w:val="24"/>
            <w:lang w:eastAsia="ja-JP"/>
          </w:rPr>
          <w:t>100 м</w:t>
        </w:r>
      </w:smartTag>
      <w:r w:rsidRPr="005B0928">
        <w:rPr>
          <w:rFonts w:eastAsia="MS Mincho" w:cs="Times New Roman"/>
          <w:color w:val="000000"/>
          <w:szCs w:val="24"/>
          <w:lang w:eastAsia="ja-JP"/>
        </w:rPr>
        <w:t xml:space="preserve">.  Площадь участка – 0,1 - </w:t>
      </w:r>
      <w:smartTag w:uri="urn:schemas-microsoft-com:office:smarttags" w:element="metricconverter">
        <w:smartTagPr>
          <w:attr w:name="ProductID" w:val="2 га"/>
        </w:smartTagPr>
        <w:r w:rsidRPr="005B0928">
          <w:rPr>
            <w:rFonts w:eastAsia="MS Mincho" w:cs="Times New Roman"/>
            <w:color w:val="000000"/>
            <w:szCs w:val="24"/>
            <w:lang w:eastAsia="ja-JP"/>
          </w:rPr>
          <w:t>2 га</w:t>
        </w:r>
      </w:smartTag>
      <w:r w:rsidRPr="005B0928">
        <w:rPr>
          <w:rFonts w:eastAsia="MS Mincho" w:cs="Times New Roman"/>
          <w:color w:val="000000"/>
          <w:szCs w:val="24"/>
          <w:lang w:eastAsia="ja-JP"/>
        </w:rPr>
        <w:t>.</w:t>
      </w:r>
    </w:p>
    <w:p w14:paraId="3B5747F9" w14:textId="77777777" w:rsidR="00754C0D" w:rsidRPr="005B0928" w:rsidRDefault="00754C0D" w:rsidP="005016A5">
      <w:pPr>
        <w:tabs>
          <w:tab w:val="left" w:pos="993"/>
        </w:tabs>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Создание пунктов сбора (заготовки) вторичного сырья (далее – ПВПС) позволяет проводить частичный раздельный сбор ТКО с выделением фракций вторичных ресурсов </w:t>
      </w:r>
      <w:r w:rsidRPr="005B0928">
        <w:rPr>
          <w:rFonts w:eastAsia="MS Mincho" w:cs="Times New Roman"/>
          <w:color w:val="000000"/>
          <w:szCs w:val="24"/>
          <w:lang w:eastAsia="ja-JP"/>
        </w:rPr>
        <w:lastRenderedPageBreak/>
        <w:t xml:space="preserve">(утильных фракций), их накоплением и отправкой на вторичную переработку. ПСВС могут частично стать альтернативой </w:t>
      </w:r>
      <w:proofErr w:type="gramStart"/>
      <w:r w:rsidRPr="005B0928">
        <w:rPr>
          <w:rFonts w:eastAsia="MS Mincho" w:cs="Times New Roman"/>
          <w:color w:val="000000"/>
          <w:szCs w:val="24"/>
          <w:lang w:eastAsia="ja-JP"/>
        </w:rPr>
        <w:t>мусоросортировочному</w:t>
      </w:r>
      <w:proofErr w:type="gramEnd"/>
      <w:r w:rsidRPr="005B0928">
        <w:rPr>
          <w:rFonts w:eastAsia="MS Mincho" w:cs="Times New Roman"/>
          <w:color w:val="000000"/>
          <w:szCs w:val="24"/>
          <w:lang w:eastAsia="ja-JP"/>
        </w:rPr>
        <w:t xml:space="preserve"> комплексу. </w:t>
      </w:r>
    </w:p>
    <w:p w14:paraId="1E70EF28" w14:textId="77777777" w:rsidR="00754C0D" w:rsidRPr="005B0928" w:rsidRDefault="00754C0D" w:rsidP="005016A5">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Пункты приема </w:t>
      </w:r>
      <w:proofErr w:type="gramStart"/>
      <w:r w:rsidRPr="005B0928">
        <w:rPr>
          <w:rFonts w:eastAsia="MS Mincho" w:cs="Times New Roman"/>
          <w:color w:val="000000"/>
          <w:szCs w:val="24"/>
          <w:lang w:eastAsia="ja-JP"/>
        </w:rPr>
        <w:t>вторичных</w:t>
      </w:r>
      <w:proofErr w:type="gramEnd"/>
      <w:r w:rsidRPr="005B0928">
        <w:rPr>
          <w:rFonts w:eastAsia="MS Mincho" w:cs="Times New Roman"/>
          <w:color w:val="000000"/>
          <w:szCs w:val="24"/>
          <w:lang w:eastAsia="ja-JP"/>
        </w:rPr>
        <w:t xml:space="preserve"> ресурсов могут быть организованы двумя способами:</w:t>
      </w:r>
    </w:p>
    <w:p w14:paraId="6D9380E2" w14:textId="2B4566BF" w:rsidR="00754C0D" w:rsidRPr="005B0928" w:rsidRDefault="00801151" w:rsidP="005016A5">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1) создание стационарных </w:t>
      </w:r>
      <w:r w:rsidR="00754C0D" w:rsidRPr="005B0928">
        <w:rPr>
          <w:rFonts w:eastAsia="MS Mincho" w:cs="Times New Roman"/>
          <w:color w:val="000000"/>
          <w:szCs w:val="24"/>
          <w:lang w:eastAsia="ja-JP"/>
        </w:rPr>
        <w:t>приемных пунктов сбора вторичных ресурсов;</w:t>
      </w:r>
    </w:p>
    <w:p w14:paraId="4EC45683" w14:textId="77777777" w:rsidR="00754C0D" w:rsidRPr="005B0928" w:rsidRDefault="00754C0D" w:rsidP="005016A5">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2) организация передвижных пунктов сбора вторичных материальных ресурсов.</w:t>
      </w:r>
    </w:p>
    <w:p w14:paraId="5D37B588" w14:textId="77777777" w:rsidR="00754C0D" w:rsidRPr="005B0928" w:rsidRDefault="00754C0D" w:rsidP="005016A5">
      <w:pPr>
        <w:tabs>
          <w:tab w:val="left" w:pos="993"/>
        </w:tabs>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Тем не менее, даже при наличии мусоросортировочной станции ПСВС позволяют существенно увеличить собираемость качественного вторичного сырья от населения. </w:t>
      </w:r>
    </w:p>
    <w:p w14:paraId="433FD7ED" w14:textId="12124286" w:rsidR="00754C0D" w:rsidRPr="005B0928" w:rsidRDefault="00754C0D" w:rsidP="005016A5">
      <w:pPr>
        <w:tabs>
          <w:tab w:val="left" w:pos="993"/>
        </w:tabs>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В пункты приема вторсырья поступают в </w:t>
      </w:r>
      <w:proofErr w:type="gramStart"/>
      <w:r w:rsidRPr="005B0928">
        <w:rPr>
          <w:rFonts w:eastAsia="MS Mincho" w:cs="Times New Roman"/>
          <w:color w:val="000000"/>
          <w:szCs w:val="24"/>
          <w:lang w:eastAsia="ja-JP"/>
        </w:rPr>
        <w:t>основном</w:t>
      </w:r>
      <w:proofErr w:type="gramEnd"/>
      <w:r w:rsidRPr="005B0928">
        <w:rPr>
          <w:rFonts w:eastAsia="MS Mincho" w:cs="Times New Roman"/>
          <w:color w:val="000000"/>
          <w:szCs w:val="24"/>
          <w:lang w:eastAsia="ja-JP"/>
        </w:rPr>
        <w:t xml:space="preserve"> следующие материалы и изделия: макулатура, картон</w:t>
      </w:r>
      <w:r w:rsidR="00801151" w:rsidRPr="005B0928">
        <w:rPr>
          <w:rFonts w:eastAsia="MS Mincho" w:cs="Times New Roman"/>
          <w:color w:val="000000"/>
          <w:szCs w:val="24"/>
          <w:lang w:eastAsia="ja-JP"/>
        </w:rPr>
        <w:t xml:space="preserve">, смеси жестяных и алюминиевых </w:t>
      </w:r>
      <w:r w:rsidRPr="005B0928">
        <w:rPr>
          <w:rFonts w:eastAsia="MS Mincho" w:cs="Times New Roman"/>
          <w:color w:val="000000"/>
          <w:szCs w:val="24"/>
          <w:lang w:eastAsia="ja-JP"/>
        </w:rPr>
        <w:t>банок, ПЭТ-бутылки, стеклотара, текстиль, аккумуляторы, электрические кабели и изделия из цветных металлов.</w:t>
      </w:r>
      <w:r w:rsidR="00F75BB9" w:rsidRPr="005B0928">
        <w:rPr>
          <w:rFonts w:cs="Times New Roman"/>
          <w:szCs w:val="24"/>
        </w:rPr>
        <w:t xml:space="preserve"> </w:t>
      </w:r>
      <w:r w:rsidR="00F75BB9" w:rsidRPr="005B0928">
        <w:rPr>
          <w:rFonts w:eastAsia="MS Mincho" w:cs="Times New Roman"/>
          <w:color w:val="000000"/>
          <w:szCs w:val="24"/>
          <w:lang w:eastAsia="ja-JP"/>
        </w:rPr>
        <w:t xml:space="preserve">Основные источники поступления вторсырья: категория людей, знающих и выполняющих экологические и санитарные требования к методам обращения с отходами, учебные заведения, предприятия розничной торговли, мелкие производственные предприятия, офисы и учреждения, а также </w:t>
      </w:r>
      <w:r w:rsidRPr="005B0928">
        <w:rPr>
          <w:rFonts w:eastAsia="MS Mincho" w:cs="Times New Roman"/>
          <w:color w:val="000000"/>
          <w:szCs w:val="24"/>
          <w:lang w:eastAsia="ja-JP"/>
        </w:rPr>
        <w:t>малоимущие</w:t>
      </w:r>
      <w:r w:rsidR="00F75BB9" w:rsidRPr="005B0928">
        <w:rPr>
          <w:rFonts w:eastAsia="MS Mincho" w:cs="Times New Roman"/>
          <w:color w:val="000000"/>
          <w:szCs w:val="24"/>
          <w:lang w:eastAsia="ja-JP"/>
        </w:rPr>
        <w:t xml:space="preserve"> граждане.</w:t>
      </w:r>
    </w:p>
    <w:p w14:paraId="034B8035" w14:textId="77777777" w:rsidR="00754C0D" w:rsidRPr="005B0928" w:rsidRDefault="00754C0D" w:rsidP="00D576A8">
      <w:pPr>
        <w:numPr>
          <w:ilvl w:val="0"/>
          <w:numId w:val="26"/>
        </w:numPr>
        <w:tabs>
          <w:tab w:val="clear" w:pos="417"/>
          <w:tab w:val="num" w:pos="0"/>
          <w:tab w:val="num" w:pos="228"/>
          <w:tab w:val="left" w:pos="993"/>
        </w:tabs>
        <w:spacing w:after="0" w:line="360" w:lineRule="auto"/>
        <w:ind w:left="0"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В настоящее время наиболее перспективными представляются комплексные технологии переработки ТКО, предусматривающие предварительный отбор утильных фракций, механическую сортировку ТКО, перегрузку и прессование отходов, промышленную переработку и захоронение остатков на полигоне. </w:t>
      </w:r>
    </w:p>
    <w:p w14:paraId="02823452" w14:textId="181EEAB6" w:rsidR="00754C0D" w:rsidRPr="005B0928" w:rsidRDefault="00754C0D" w:rsidP="005016A5">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При выборе системы сбора Т</w:t>
      </w:r>
      <w:r w:rsidR="007B15B4" w:rsidRPr="005B0928">
        <w:rPr>
          <w:rFonts w:eastAsia="MS Mincho" w:cs="Times New Roman"/>
          <w:color w:val="000000"/>
          <w:szCs w:val="24"/>
          <w:lang w:eastAsia="ja-JP"/>
        </w:rPr>
        <w:t>К</w:t>
      </w:r>
      <w:r w:rsidR="00801151" w:rsidRPr="005B0928">
        <w:rPr>
          <w:rFonts w:eastAsia="MS Mincho" w:cs="Times New Roman"/>
          <w:color w:val="000000"/>
          <w:szCs w:val="24"/>
          <w:lang w:eastAsia="ja-JP"/>
        </w:rPr>
        <w:t>О</w:t>
      </w:r>
      <w:r w:rsidRPr="005B0928">
        <w:rPr>
          <w:rFonts w:eastAsia="MS Mincho" w:cs="Times New Roman"/>
          <w:color w:val="000000"/>
          <w:szCs w:val="24"/>
          <w:lang w:eastAsia="ja-JP"/>
        </w:rPr>
        <w:t xml:space="preserve"> учитывался наиболее эффективный способ сокращения объема захоронения отходов при минимальных рисках</w:t>
      </w:r>
      <w:r w:rsidR="00801151" w:rsidRPr="005B0928">
        <w:rPr>
          <w:rFonts w:eastAsia="MS Mincho" w:cs="Times New Roman"/>
          <w:color w:val="000000"/>
          <w:szCs w:val="24"/>
          <w:lang w:eastAsia="ja-JP"/>
        </w:rPr>
        <w:t>:</w:t>
      </w:r>
    </w:p>
    <w:p w14:paraId="581DD0B5" w14:textId="43C02432" w:rsidR="00754C0D" w:rsidRPr="005B0928" w:rsidRDefault="00801151" w:rsidP="005016A5">
      <w:pPr>
        <w:autoSpaceDE w:val="0"/>
        <w:autoSpaceDN w:val="0"/>
        <w:adjustRightInd w:val="0"/>
        <w:spacing w:after="0" w:line="360" w:lineRule="auto"/>
        <w:ind w:firstLine="709"/>
        <w:jc w:val="both"/>
        <w:rPr>
          <w:rFonts w:eastAsia="MS Mincho" w:cs="Times New Roman"/>
          <w:color w:val="000000"/>
          <w:szCs w:val="24"/>
          <w:lang w:eastAsia="ja-JP"/>
        </w:rPr>
      </w:pPr>
      <w:proofErr w:type="gramStart"/>
      <w:r w:rsidRPr="005B0928">
        <w:rPr>
          <w:rFonts w:eastAsia="MS Mincho" w:cs="Times New Roman"/>
          <w:color w:val="000000"/>
          <w:szCs w:val="24"/>
          <w:lang w:eastAsia="ja-JP"/>
        </w:rPr>
        <w:t>1) в населенных пунктах, имеющих разветвленную</w:t>
      </w:r>
      <w:r w:rsidR="00754C0D" w:rsidRPr="005B0928">
        <w:rPr>
          <w:rFonts w:eastAsia="MS Mincho" w:cs="Times New Roman"/>
          <w:color w:val="000000"/>
          <w:szCs w:val="24"/>
          <w:lang w:eastAsia="ja-JP"/>
        </w:rPr>
        <w:t xml:space="preserve"> сеть улиц с малой проходимостью (шириной дорог), предусматривается у</w:t>
      </w:r>
      <w:r w:rsidRPr="005B0928">
        <w:rPr>
          <w:rFonts w:eastAsia="MS Mincho" w:cs="Times New Roman"/>
          <w:color w:val="000000"/>
          <w:szCs w:val="24"/>
          <w:lang w:eastAsia="ja-JP"/>
        </w:rPr>
        <w:t>стройство контейнерных площадок</w:t>
      </w:r>
      <w:r w:rsidR="00754C0D" w:rsidRPr="005B0928">
        <w:rPr>
          <w:rFonts w:eastAsia="MS Mincho" w:cs="Times New Roman"/>
          <w:color w:val="000000"/>
          <w:szCs w:val="24"/>
          <w:lang w:eastAsia="ja-JP"/>
        </w:rPr>
        <w:t xml:space="preserve"> на границах образования в наиболее удаленных точках друг от дру</w:t>
      </w:r>
      <w:r w:rsidRPr="005B0928">
        <w:rPr>
          <w:rFonts w:eastAsia="MS Mincho" w:cs="Times New Roman"/>
          <w:color w:val="000000"/>
          <w:szCs w:val="24"/>
          <w:lang w:eastAsia="ja-JP"/>
        </w:rPr>
        <w:t xml:space="preserve">га или в месте, равноудаленном </w:t>
      </w:r>
      <w:r w:rsidR="00754C0D" w:rsidRPr="005B0928">
        <w:rPr>
          <w:rFonts w:eastAsia="MS Mincho" w:cs="Times New Roman"/>
          <w:color w:val="000000"/>
          <w:szCs w:val="24"/>
          <w:lang w:eastAsia="ja-JP"/>
        </w:rPr>
        <w:t>от границ участка (центральная улица).</w:t>
      </w:r>
      <w:proofErr w:type="gramEnd"/>
      <w:r w:rsidR="00754C0D" w:rsidRPr="005B0928">
        <w:rPr>
          <w:rFonts w:eastAsia="MS Mincho" w:cs="Times New Roman"/>
          <w:color w:val="000000"/>
          <w:szCs w:val="24"/>
          <w:lang w:eastAsia="ja-JP"/>
        </w:rPr>
        <w:t xml:space="preserve"> При этом администраци</w:t>
      </w:r>
      <w:r w:rsidR="00F75BB9" w:rsidRPr="005B0928">
        <w:rPr>
          <w:rFonts w:eastAsia="MS Mincho" w:cs="Times New Roman"/>
          <w:color w:val="000000"/>
          <w:szCs w:val="24"/>
          <w:lang w:eastAsia="ja-JP"/>
        </w:rPr>
        <w:t>я</w:t>
      </w:r>
      <w:r w:rsidR="00754C0D" w:rsidRPr="005B0928">
        <w:rPr>
          <w:rFonts w:eastAsia="MS Mincho" w:cs="Times New Roman"/>
          <w:color w:val="000000"/>
          <w:szCs w:val="24"/>
          <w:lang w:eastAsia="ja-JP"/>
        </w:rPr>
        <w:t xml:space="preserve"> </w:t>
      </w:r>
      <w:r w:rsidR="00F75BB9" w:rsidRPr="005B0928">
        <w:rPr>
          <w:rFonts w:eastAsia="MS Mincho" w:cs="Times New Roman"/>
          <w:color w:val="000000"/>
          <w:szCs w:val="24"/>
          <w:lang w:eastAsia="ja-JP"/>
        </w:rPr>
        <w:t xml:space="preserve">города </w:t>
      </w:r>
      <w:r w:rsidR="00754C0D" w:rsidRPr="005B0928">
        <w:rPr>
          <w:rFonts w:eastAsia="MS Mincho" w:cs="Times New Roman"/>
          <w:color w:val="000000"/>
          <w:szCs w:val="24"/>
          <w:lang w:eastAsia="ja-JP"/>
        </w:rPr>
        <w:t>должн</w:t>
      </w:r>
      <w:r w:rsidR="00F75BB9" w:rsidRPr="005B0928">
        <w:rPr>
          <w:rFonts w:eastAsia="MS Mincho" w:cs="Times New Roman"/>
          <w:color w:val="000000"/>
          <w:szCs w:val="24"/>
          <w:lang w:eastAsia="ja-JP"/>
        </w:rPr>
        <w:t>а</w:t>
      </w:r>
      <w:r w:rsidRPr="005B0928">
        <w:rPr>
          <w:rFonts w:eastAsia="MS Mincho" w:cs="Times New Roman"/>
          <w:color w:val="000000"/>
          <w:szCs w:val="24"/>
          <w:lang w:eastAsia="ja-JP"/>
        </w:rPr>
        <w:t xml:space="preserve"> организовать сбор</w:t>
      </w:r>
      <w:r w:rsidR="00754C0D" w:rsidRPr="005B0928">
        <w:rPr>
          <w:rFonts w:eastAsia="MS Mincho" w:cs="Times New Roman"/>
          <w:color w:val="000000"/>
          <w:szCs w:val="24"/>
          <w:lang w:eastAsia="ja-JP"/>
        </w:rPr>
        <w:t xml:space="preserve"> отходов на контейнерную площадку</w:t>
      </w:r>
      <w:r w:rsidRPr="005B0928">
        <w:rPr>
          <w:rFonts w:eastAsia="MS Mincho" w:cs="Times New Roman"/>
          <w:color w:val="000000"/>
          <w:szCs w:val="24"/>
          <w:lang w:eastAsia="ja-JP"/>
        </w:rPr>
        <w:t>;</w:t>
      </w:r>
    </w:p>
    <w:p w14:paraId="0ADC92F5" w14:textId="5DDDF375" w:rsidR="00754C0D" w:rsidRPr="005B0928" w:rsidRDefault="00801151" w:rsidP="005016A5">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2) размещение </w:t>
      </w:r>
      <w:r w:rsidR="00754C0D" w:rsidRPr="005B0928">
        <w:rPr>
          <w:rFonts w:eastAsia="MS Mincho" w:cs="Times New Roman"/>
          <w:color w:val="000000"/>
          <w:szCs w:val="24"/>
          <w:lang w:eastAsia="ja-JP"/>
        </w:rPr>
        <w:t>контейнеров осуществляется на обустроенных площадках в жилых зонах, а также возле общественных зданий и сооружений</w:t>
      </w:r>
      <w:r w:rsidRPr="005B0928">
        <w:rPr>
          <w:rFonts w:eastAsia="MS Mincho" w:cs="Times New Roman"/>
          <w:color w:val="000000"/>
          <w:szCs w:val="24"/>
          <w:lang w:eastAsia="ja-JP"/>
        </w:rPr>
        <w:t>;</w:t>
      </w:r>
    </w:p>
    <w:p w14:paraId="4AFE7FB8" w14:textId="54F87F87" w:rsidR="00754C0D" w:rsidRPr="005B0928" w:rsidRDefault="00801151" w:rsidP="005016A5">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3) с</w:t>
      </w:r>
      <w:r w:rsidR="00754C0D" w:rsidRPr="005B0928">
        <w:rPr>
          <w:rFonts w:eastAsia="MS Mincho" w:cs="Times New Roman"/>
          <w:color w:val="000000"/>
          <w:szCs w:val="24"/>
          <w:lang w:eastAsia="ja-JP"/>
        </w:rPr>
        <w:t>кладирование отходов от объектов инфраструктуры в контейнеры, предназначенные для сбора ТКО от жилых домов, не допускается</w:t>
      </w:r>
      <w:r w:rsidRPr="005B0928">
        <w:rPr>
          <w:rFonts w:eastAsia="MS Mincho" w:cs="Times New Roman"/>
          <w:color w:val="000000"/>
          <w:szCs w:val="24"/>
          <w:lang w:eastAsia="ja-JP"/>
        </w:rPr>
        <w:t>;</w:t>
      </w:r>
    </w:p>
    <w:p w14:paraId="7FA3DC0B" w14:textId="30303CD6" w:rsidR="00754C0D" w:rsidRPr="005B0928" w:rsidRDefault="00801151" w:rsidP="00801151">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4) в</w:t>
      </w:r>
      <w:r w:rsidR="00754C0D" w:rsidRPr="005B0928">
        <w:rPr>
          <w:rFonts w:eastAsia="MS Mincho" w:cs="Times New Roman"/>
          <w:color w:val="000000"/>
          <w:szCs w:val="24"/>
          <w:lang w:eastAsia="ja-JP"/>
        </w:rPr>
        <w:t xml:space="preserve"> </w:t>
      </w:r>
      <w:proofErr w:type="gramStart"/>
      <w:r w:rsidR="00754C0D" w:rsidRPr="005B0928">
        <w:rPr>
          <w:rFonts w:eastAsia="MS Mincho" w:cs="Times New Roman"/>
          <w:color w:val="000000"/>
          <w:szCs w:val="24"/>
          <w:lang w:eastAsia="ja-JP"/>
        </w:rPr>
        <w:t>местах</w:t>
      </w:r>
      <w:proofErr w:type="gramEnd"/>
      <w:r w:rsidR="00754C0D" w:rsidRPr="005B0928">
        <w:rPr>
          <w:rFonts w:eastAsia="MS Mincho" w:cs="Times New Roman"/>
          <w:color w:val="000000"/>
          <w:szCs w:val="24"/>
          <w:lang w:eastAsia="ja-JP"/>
        </w:rPr>
        <w:t xml:space="preserve"> массового отдыха граждан должен быть организован сбор и вывоз </w:t>
      </w:r>
      <w:r w:rsidR="00E53CB9" w:rsidRPr="005B0928">
        <w:rPr>
          <w:rFonts w:eastAsia="MS Mincho" w:cs="Times New Roman"/>
          <w:color w:val="000000"/>
          <w:szCs w:val="24"/>
          <w:lang w:eastAsia="ja-JP"/>
        </w:rPr>
        <w:t>ТКО</w:t>
      </w:r>
      <w:r w:rsidR="00754C0D" w:rsidRPr="005B0928">
        <w:rPr>
          <w:rFonts w:eastAsia="MS Mincho" w:cs="Times New Roman"/>
          <w:color w:val="000000"/>
          <w:szCs w:val="24"/>
          <w:lang w:eastAsia="ja-JP"/>
        </w:rPr>
        <w:t xml:space="preserve">. </w:t>
      </w:r>
      <w:proofErr w:type="gramStart"/>
      <w:r w:rsidR="00754C0D" w:rsidRPr="005B0928">
        <w:rPr>
          <w:rFonts w:eastAsia="MS Mincho" w:cs="Times New Roman"/>
          <w:color w:val="000000"/>
          <w:szCs w:val="24"/>
          <w:lang w:eastAsia="ja-JP"/>
        </w:rPr>
        <w:t>Данные места должны быть обеспечены необходимым количеством контейнеров, орган</w:t>
      </w:r>
      <w:r w:rsidRPr="005B0928">
        <w:rPr>
          <w:rFonts w:eastAsia="MS Mincho" w:cs="Times New Roman"/>
          <w:color w:val="000000"/>
          <w:szCs w:val="24"/>
          <w:lang w:eastAsia="ja-JP"/>
        </w:rPr>
        <w:t>ы</w:t>
      </w:r>
      <w:r w:rsidR="00754C0D" w:rsidRPr="005B0928">
        <w:rPr>
          <w:rFonts w:eastAsia="MS Mincho" w:cs="Times New Roman"/>
          <w:color w:val="000000"/>
          <w:szCs w:val="24"/>
          <w:lang w:eastAsia="ja-JP"/>
        </w:rPr>
        <w:t xml:space="preserve"> местного самоуправления в случае обще</w:t>
      </w:r>
      <w:r w:rsidRPr="005B0928">
        <w:rPr>
          <w:rFonts w:eastAsia="MS Mincho" w:cs="Times New Roman"/>
          <w:color w:val="000000"/>
          <w:szCs w:val="24"/>
          <w:lang w:eastAsia="ja-JP"/>
        </w:rPr>
        <w:t xml:space="preserve">ственного назначения объектов и руководители организаций, </w:t>
      </w:r>
      <w:r w:rsidR="00754C0D" w:rsidRPr="005B0928">
        <w:rPr>
          <w:rFonts w:eastAsia="MS Mincho" w:cs="Times New Roman"/>
          <w:color w:val="000000"/>
          <w:szCs w:val="24"/>
          <w:lang w:eastAsia="ja-JP"/>
        </w:rPr>
        <w:t xml:space="preserve">осуществляющих эксплуатацию данных мест, </w:t>
      </w:r>
      <w:r w:rsidRPr="005B0928">
        <w:rPr>
          <w:rFonts w:eastAsia="MS Mincho" w:cs="Times New Roman"/>
          <w:color w:val="000000"/>
          <w:szCs w:val="24"/>
          <w:lang w:eastAsia="ja-JP"/>
        </w:rPr>
        <w:t>обязаны заключать</w:t>
      </w:r>
      <w:r w:rsidR="00754C0D" w:rsidRPr="005B0928">
        <w:rPr>
          <w:rFonts w:eastAsia="MS Mincho" w:cs="Times New Roman"/>
          <w:color w:val="000000"/>
          <w:szCs w:val="24"/>
          <w:lang w:eastAsia="ja-JP"/>
        </w:rPr>
        <w:t xml:space="preserve"> договоры с подрядными организациями, </w:t>
      </w:r>
      <w:r w:rsidRPr="005B0928">
        <w:rPr>
          <w:rFonts w:eastAsia="MS Mincho" w:cs="Times New Roman"/>
          <w:color w:val="000000"/>
          <w:szCs w:val="24"/>
          <w:lang w:eastAsia="ja-JP"/>
        </w:rPr>
        <w:t>осуществляющими вывоз</w:t>
      </w:r>
      <w:r w:rsidR="00754C0D" w:rsidRPr="005B0928">
        <w:rPr>
          <w:rFonts w:eastAsia="MS Mincho" w:cs="Times New Roman"/>
          <w:color w:val="000000"/>
          <w:szCs w:val="24"/>
          <w:lang w:eastAsia="ja-JP"/>
        </w:rPr>
        <w:t xml:space="preserve"> и захоронение отходов. </w:t>
      </w:r>
      <w:proofErr w:type="gramEnd"/>
    </w:p>
    <w:p w14:paraId="720D159D" w14:textId="20C36066" w:rsidR="00754C0D" w:rsidRPr="005B0928" w:rsidRDefault="00801151"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lastRenderedPageBreak/>
        <w:t xml:space="preserve">5) использование </w:t>
      </w:r>
      <w:r w:rsidR="00754C0D" w:rsidRPr="005B0928">
        <w:rPr>
          <w:rFonts w:eastAsia="MS Mincho" w:cs="Times New Roman"/>
          <w:color w:val="000000"/>
          <w:szCs w:val="24"/>
          <w:lang w:eastAsia="ja-JP"/>
        </w:rPr>
        <w:t>маркированных мешков, продажа которых осуществляется предприятиями, осуществляющими сбор и вывоз ТКО.</w:t>
      </w:r>
    </w:p>
    <w:p w14:paraId="7B031294" w14:textId="224A7615"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Стоимость данных мешков должна определяться с учетом стоимости вывоза и утил</w:t>
      </w:r>
      <w:r w:rsidR="00801151" w:rsidRPr="005B0928">
        <w:rPr>
          <w:rFonts w:eastAsia="MS Mincho" w:cs="Times New Roman"/>
          <w:color w:val="000000"/>
          <w:szCs w:val="24"/>
          <w:lang w:eastAsia="ja-JP"/>
        </w:rPr>
        <w:t xml:space="preserve">изации объемов ТКО, собираемых </w:t>
      </w:r>
      <w:r w:rsidRPr="005B0928">
        <w:rPr>
          <w:rFonts w:eastAsia="MS Mincho" w:cs="Times New Roman"/>
          <w:color w:val="000000"/>
          <w:szCs w:val="24"/>
          <w:lang w:eastAsia="ja-JP"/>
        </w:rPr>
        <w:t>данной упаковкой.</w:t>
      </w:r>
    </w:p>
    <w:p w14:paraId="3FECC35B" w14:textId="3D438E73"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Применение </w:t>
      </w:r>
      <w:r w:rsidR="00801151" w:rsidRPr="005B0928">
        <w:rPr>
          <w:rFonts w:eastAsia="MS Mincho" w:cs="Times New Roman"/>
          <w:color w:val="000000"/>
          <w:szCs w:val="24"/>
          <w:lang w:eastAsia="ja-JP"/>
        </w:rPr>
        <w:t xml:space="preserve">данных мешков позволяет решать </w:t>
      </w:r>
      <w:r w:rsidRPr="005B0928">
        <w:rPr>
          <w:rFonts w:eastAsia="MS Mincho" w:cs="Times New Roman"/>
          <w:color w:val="000000"/>
          <w:szCs w:val="24"/>
          <w:lang w:eastAsia="ja-JP"/>
        </w:rPr>
        <w:t xml:space="preserve">несколько проблем: </w:t>
      </w:r>
    </w:p>
    <w:p w14:paraId="790F632E" w14:textId="0D36320F" w:rsidR="00754C0D" w:rsidRPr="005B0928" w:rsidRDefault="00801151" w:rsidP="00801151">
      <w:pPr>
        <w:tabs>
          <w:tab w:val="left" w:pos="993"/>
        </w:tabs>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обеспечить учет ТКО (объем ТКО определяется</w:t>
      </w:r>
      <w:r w:rsidR="00754C0D" w:rsidRPr="005B0928">
        <w:rPr>
          <w:rFonts w:eastAsia="MS Mincho" w:cs="Times New Roman"/>
          <w:color w:val="000000"/>
          <w:szCs w:val="24"/>
          <w:lang w:eastAsia="ja-JP"/>
        </w:rPr>
        <w:t xml:space="preserve"> произведением собранных мешков и их вместимости)</w:t>
      </w:r>
      <w:r w:rsidRPr="005B0928">
        <w:rPr>
          <w:rFonts w:eastAsia="MS Mincho" w:cs="Times New Roman"/>
          <w:color w:val="000000"/>
          <w:szCs w:val="24"/>
          <w:lang w:eastAsia="ja-JP"/>
        </w:rPr>
        <w:t>;</w:t>
      </w:r>
    </w:p>
    <w:p w14:paraId="5655350A" w14:textId="77777777" w:rsidR="00801151" w:rsidRPr="005B0928" w:rsidRDefault="00801151" w:rsidP="00801151">
      <w:pPr>
        <w:tabs>
          <w:tab w:val="left" w:pos="993"/>
        </w:tabs>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о</w:t>
      </w:r>
      <w:r w:rsidR="00754C0D" w:rsidRPr="005B0928">
        <w:rPr>
          <w:rFonts w:eastAsia="MS Mincho" w:cs="Times New Roman"/>
          <w:color w:val="000000"/>
          <w:szCs w:val="24"/>
          <w:lang w:eastAsia="ja-JP"/>
        </w:rPr>
        <w:t xml:space="preserve">беспечить финансирование услуг по сбору и вывозу ТКО. </w:t>
      </w:r>
    </w:p>
    <w:p w14:paraId="2A849C4E" w14:textId="1FABCD43" w:rsidR="00754C0D" w:rsidRPr="005B0928" w:rsidRDefault="00493AEB" w:rsidP="00801151">
      <w:pPr>
        <w:tabs>
          <w:tab w:val="left" w:pos="993"/>
        </w:tabs>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Жители</w:t>
      </w:r>
      <w:r w:rsidR="00754C0D" w:rsidRPr="005B0928">
        <w:rPr>
          <w:rFonts w:eastAsia="MS Mincho" w:cs="Times New Roman"/>
          <w:color w:val="000000"/>
          <w:szCs w:val="24"/>
          <w:lang w:eastAsia="ja-JP"/>
        </w:rPr>
        <w:t xml:space="preserve"> будут </w:t>
      </w:r>
      <w:r w:rsidR="00801151" w:rsidRPr="005B0928">
        <w:rPr>
          <w:rFonts w:eastAsia="MS Mincho" w:cs="Times New Roman"/>
          <w:color w:val="000000"/>
          <w:szCs w:val="24"/>
          <w:lang w:eastAsia="ja-JP"/>
        </w:rPr>
        <w:t xml:space="preserve">заинтересованы уменьшать объем ТКО для сокращения расходов на </w:t>
      </w:r>
      <w:r w:rsidR="00754C0D" w:rsidRPr="005B0928">
        <w:rPr>
          <w:rFonts w:eastAsia="MS Mincho" w:cs="Times New Roman"/>
          <w:color w:val="000000"/>
          <w:szCs w:val="24"/>
          <w:lang w:eastAsia="ja-JP"/>
        </w:rPr>
        <w:t>приобретение упаковки (увеличение доли отбора</w:t>
      </w:r>
      <w:r w:rsidR="00801151" w:rsidRPr="005B0928">
        <w:rPr>
          <w:rFonts w:eastAsia="MS Mincho" w:cs="Times New Roman"/>
          <w:color w:val="000000"/>
          <w:szCs w:val="24"/>
          <w:lang w:eastAsia="ja-JP"/>
        </w:rPr>
        <w:t xml:space="preserve"> отходов для компостирования и </w:t>
      </w:r>
      <w:r w:rsidR="00754C0D" w:rsidRPr="005B0928">
        <w:rPr>
          <w:rFonts w:eastAsia="MS Mincho" w:cs="Times New Roman"/>
          <w:color w:val="000000"/>
          <w:szCs w:val="24"/>
          <w:lang w:eastAsia="ja-JP"/>
        </w:rPr>
        <w:t>отбора ресурсов для сдачи частн</w:t>
      </w:r>
      <w:r w:rsidR="00801151" w:rsidRPr="005B0928">
        <w:rPr>
          <w:rFonts w:eastAsia="MS Mincho" w:cs="Times New Roman"/>
          <w:color w:val="000000"/>
          <w:szCs w:val="24"/>
          <w:lang w:eastAsia="ja-JP"/>
        </w:rPr>
        <w:t xml:space="preserve">ым лицам, осуществляющим прием </w:t>
      </w:r>
      <w:r w:rsidR="00754C0D" w:rsidRPr="005B0928">
        <w:rPr>
          <w:rFonts w:eastAsia="MS Mincho" w:cs="Times New Roman"/>
          <w:color w:val="000000"/>
          <w:szCs w:val="24"/>
          <w:lang w:eastAsia="ja-JP"/>
        </w:rPr>
        <w:t>вторичных материалов)</w:t>
      </w:r>
      <w:r w:rsidR="005F5DFB">
        <w:rPr>
          <w:rFonts w:eastAsia="MS Mincho" w:cs="Times New Roman"/>
          <w:color w:val="000000"/>
          <w:szCs w:val="24"/>
          <w:lang w:eastAsia="ja-JP"/>
        </w:rPr>
        <w:t>.</w:t>
      </w:r>
    </w:p>
    <w:p w14:paraId="3C6D3833" w14:textId="052AD019" w:rsidR="00754C0D" w:rsidRPr="005B0928" w:rsidRDefault="00754C0D" w:rsidP="005016A5">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Для сбора ТКО в </w:t>
      </w:r>
      <w:proofErr w:type="gramStart"/>
      <w:r w:rsidRPr="005B0928">
        <w:rPr>
          <w:rFonts w:eastAsia="MS Mincho" w:cs="Times New Roman"/>
          <w:color w:val="000000"/>
          <w:szCs w:val="24"/>
          <w:lang w:eastAsia="ja-JP"/>
        </w:rPr>
        <w:t>Нижневартовске</w:t>
      </w:r>
      <w:proofErr w:type="gramEnd"/>
      <w:r w:rsidRPr="005B0928">
        <w:rPr>
          <w:rFonts w:eastAsia="MS Mincho" w:cs="Times New Roman"/>
          <w:color w:val="000000"/>
          <w:szCs w:val="24"/>
          <w:lang w:eastAsia="ja-JP"/>
        </w:rPr>
        <w:t xml:space="preserve"> используются как металлические контейнеры, емкостью 0,6 м</w:t>
      </w:r>
      <w:r w:rsidR="00801151" w:rsidRPr="005B0928">
        <w:rPr>
          <w:rFonts w:eastAsia="MS Mincho" w:cs="Times New Roman"/>
          <w:color w:val="000000"/>
          <w:szCs w:val="24"/>
          <w:vertAlign w:val="superscript"/>
          <w:lang w:eastAsia="ja-JP"/>
        </w:rPr>
        <w:t>3</w:t>
      </w:r>
      <w:r w:rsidRPr="005B0928">
        <w:rPr>
          <w:rFonts w:eastAsia="MS Mincho" w:cs="Times New Roman"/>
          <w:color w:val="000000"/>
          <w:szCs w:val="24"/>
          <w:lang w:eastAsia="ja-JP"/>
        </w:rPr>
        <w:t xml:space="preserve">, так и пластиковые и металлические контейнеры с крышками на колесиках, емкостью 1,1 </w:t>
      </w:r>
      <w:r w:rsidR="00801151" w:rsidRPr="005B0928">
        <w:rPr>
          <w:rFonts w:eastAsia="MS Mincho" w:cs="Times New Roman"/>
          <w:color w:val="000000"/>
          <w:szCs w:val="24"/>
          <w:lang w:eastAsia="ja-JP"/>
        </w:rPr>
        <w:t>м</w:t>
      </w:r>
      <w:r w:rsidR="00801151" w:rsidRPr="005B0928">
        <w:rPr>
          <w:rFonts w:eastAsia="MS Mincho" w:cs="Times New Roman"/>
          <w:color w:val="000000"/>
          <w:szCs w:val="24"/>
          <w:vertAlign w:val="superscript"/>
          <w:lang w:eastAsia="ja-JP"/>
        </w:rPr>
        <w:t>3</w:t>
      </w:r>
      <w:r w:rsidRPr="005B0928">
        <w:rPr>
          <w:rFonts w:eastAsia="MS Mincho" w:cs="Times New Roman"/>
          <w:color w:val="000000"/>
          <w:szCs w:val="24"/>
          <w:lang w:eastAsia="ja-JP"/>
        </w:rPr>
        <w:t>. Все контейнеры замаркированы организацией, организующей вывоз ТКО. На ограждениях контейнерных площадок установлены таблички с указанием балансодержателя, контактные телефоны и график вывоза ТКО.</w:t>
      </w:r>
    </w:p>
    <w:p w14:paraId="4511CA87" w14:textId="566B30C7" w:rsidR="00754C0D" w:rsidRPr="005B0928" w:rsidRDefault="00801151" w:rsidP="002529A5">
      <w:pPr>
        <w:tabs>
          <w:tab w:val="left" w:pos="2191"/>
        </w:tabs>
        <w:spacing w:after="0" w:line="360" w:lineRule="auto"/>
        <w:ind w:firstLine="709"/>
        <w:jc w:val="both"/>
        <w:rPr>
          <w:rFonts w:cs="Times New Roman"/>
          <w:b/>
          <w:szCs w:val="24"/>
          <w:lang w:eastAsia="ru-RU"/>
        </w:rPr>
      </w:pPr>
      <w:r w:rsidRPr="005B0928">
        <w:rPr>
          <w:rFonts w:cs="Times New Roman"/>
          <w:b/>
          <w:szCs w:val="24"/>
          <w:lang w:eastAsia="ru-RU"/>
        </w:rPr>
        <w:t xml:space="preserve">Сбор </w:t>
      </w:r>
      <w:r w:rsidR="00754C0D" w:rsidRPr="005B0928">
        <w:rPr>
          <w:rFonts w:cs="Times New Roman"/>
          <w:b/>
          <w:szCs w:val="24"/>
          <w:lang w:eastAsia="ru-RU"/>
        </w:rPr>
        <w:t>КГМ</w:t>
      </w:r>
      <w:r w:rsidR="002529A5" w:rsidRPr="005B0928">
        <w:rPr>
          <w:rFonts w:cs="Times New Roman"/>
          <w:b/>
          <w:szCs w:val="24"/>
          <w:lang w:eastAsia="ru-RU"/>
        </w:rPr>
        <w:tab/>
      </w:r>
    </w:p>
    <w:p w14:paraId="56937A41"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 стандартные контейнеры для мусора не должны помещаться крупногабаритные отходы.</w:t>
      </w:r>
    </w:p>
    <w:p w14:paraId="72C5E7F3"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Для сбора и промежуточного складирования крупногабаритных отходов существуют два основных варианта:</w:t>
      </w:r>
    </w:p>
    <w:p w14:paraId="2D605B67" w14:textId="59493E78" w:rsidR="00754C0D" w:rsidRPr="005B0928" w:rsidRDefault="002529A5"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сбор КГМ в </w:t>
      </w:r>
      <w:r w:rsidR="00754C0D" w:rsidRPr="005B0928">
        <w:rPr>
          <w:rFonts w:eastAsia="MS Mincho" w:cs="Times New Roman"/>
          <w:szCs w:val="24"/>
          <w:lang w:eastAsia="ja-JP"/>
        </w:rPr>
        <w:t>сменяемые бункер</w:t>
      </w:r>
      <w:r w:rsidRPr="005B0928">
        <w:rPr>
          <w:rFonts w:eastAsia="MS Mincho" w:cs="Times New Roman"/>
          <w:szCs w:val="24"/>
          <w:lang w:eastAsia="ja-JP"/>
        </w:rPr>
        <w:t>ы</w:t>
      </w:r>
      <w:r w:rsidR="00754C0D" w:rsidRPr="005B0928">
        <w:rPr>
          <w:rFonts w:eastAsia="MS Mincho" w:cs="Times New Roman"/>
          <w:szCs w:val="24"/>
          <w:lang w:eastAsia="ja-JP"/>
        </w:rPr>
        <w:t xml:space="preserve">-накопители; </w:t>
      </w:r>
    </w:p>
    <w:p w14:paraId="649F3749" w14:textId="78927EDB"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организ</w:t>
      </w:r>
      <w:r w:rsidR="002529A5" w:rsidRPr="005B0928">
        <w:rPr>
          <w:rFonts w:eastAsia="MS Mincho" w:cs="Times New Roman"/>
          <w:szCs w:val="24"/>
          <w:lang w:eastAsia="ja-JP"/>
        </w:rPr>
        <w:t>ация</w:t>
      </w:r>
      <w:r w:rsidRPr="005B0928">
        <w:rPr>
          <w:rFonts w:eastAsia="MS Mincho" w:cs="Times New Roman"/>
          <w:szCs w:val="24"/>
          <w:lang w:eastAsia="ja-JP"/>
        </w:rPr>
        <w:t xml:space="preserve"> сбора КГМ патрульным методом;</w:t>
      </w:r>
    </w:p>
    <w:p w14:paraId="4B18E68D" w14:textId="6F592379" w:rsidR="00754C0D" w:rsidRPr="005B0928" w:rsidRDefault="00754C0D" w:rsidP="002529A5">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Целесообразность установки бункеров должна определяться с учетом пешеходной </w:t>
      </w:r>
      <w:r w:rsidR="002529A5" w:rsidRPr="005B0928">
        <w:rPr>
          <w:rFonts w:eastAsia="MS Mincho" w:cs="Times New Roman"/>
          <w:szCs w:val="24"/>
          <w:lang w:eastAsia="ja-JP"/>
        </w:rPr>
        <w:t>доступности и обеспечением</w:t>
      </w:r>
      <w:r w:rsidRPr="005B0928">
        <w:rPr>
          <w:rFonts w:eastAsia="MS Mincho" w:cs="Times New Roman"/>
          <w:szCs w:val="24"/>
          <w:lang w:eastAsia="ja-JP"/>
        </w:rPr>
        <w:t xml:space="preserve"> коэффициента использования </w:t>
      </w:r>
      <w:proofErr w:type="spellStart"/>
      <w:r w:rsidRPr="005B0928">
        <w:rPr>
          <w:rFonts w:eastAsia="MS Mincho" w:cs="Times New Roman"/>
          <w:szCs w:val="24"/>
          <w:lang w:eastAsia="ja-JP"/>
        </w:rPr>
        <w:t>бункеровоза</w:t>
      </w:r>
      <w:proofErr w:type="spellEnd"/>
      <w:r w:rsidRPr="005B0928">
        <w:rPr>
          <w:rFonts w:eastAsia="MS Mincho" w:cs="Times New Roman"/>
          <w:szCs w:val="24"/>
          <w:lang w:eastAsia="ja-JP"/>
        </w:rPr>
        <w:t xml:space="preserve"> на уровне не менее 60-70%. </w:t>
      </w:r>
    </w:p>
    <w:p w14:paraId="155192CE" w14:textId="700DDAB9" w:rsidR="00754C0D" w:rsidRPr="005B0928" w:rsidRDefault="002529A5" w:rsidP="002529A5">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Один бункер </w:t>
      </w:r>
      <w:r w:rsidR="00754C0D" w:rsidRPr="005B0928">
        <w:rPr>
          <w:rFonts w:eastAsia="MS Mincho" w:cs="Times New Roman"/>
          <w:szCs w:val="24"/>
          <w:lang w:eastAsia="ja-JP"/>
        </w:rPr>
        <w:t xml:space="preserve">позволяет обслужить в </w:t>
      </w:r>
      <w:proofErr w:type="gramStart"/>
      <w:r w:rsidR="00754C0D" w:rsidRPr="005B0928">
        <w:rPr>
          <w:rFonts w:eastAsia="MS Mincho" w:cs="Times New Roman"/>
          <w:szCs w:val="24"/>
          <w:lang w:eastAsia="ja-JP"/>
        </w:rPr>
        <w:t>среднем</w:t>
      </w:r>
      <w:proofErr w:type="gramEnd"/>
      <w:r w:rsidR="00754C0D" w:rsidRPr="005B0928">
        <w:rPr>
          <w:rFonts w:eastAsia="MS Mincho" w:cs="Times New Roman"/>
          <w:szCs w:val="24"/>
          <w:lang w:eastAsia="ja-JP"/>
        </w:rPr>
        <w:t xml:space="preserve"> от 900 до 2700 жителей в зависимости от периодич</w:t>
      </w:r>
      <w:r w:rsidRPr="005B0928">
        <w:rPr>
          <w:rFonts w:eastAsia="MS Mincho" w:cs="Times New Roman"/>
          <w:szCs w:val="24"/>
          <w:lang w:eastAsia="ja-JP"/>
        </w:rPr>
        <w:t xml:space="preserve">ности вывоза отходов. Учитывая </w:t>
      </w:r>
      <w:r w:rsidR="00754C0D" w:rsidRPr="005B0928">
        <w:rPr>
          <w:rFonts w:eastAsia="MS Mincho" w:cs="Times New Roman"/>
          <w:szCs w:val="24"/>
          <w:lang w:eastAsia="ja-JP"/>
        </w:rPr>
        <w:t>расстояние при сборе и вывозе ТКО, количество рейсов в де</w:t>
      </w:r>
      <w:r w:rsidRPr="005B0928">
        <w:rPr>
          <w:rFonts w:eastAsia="MS Mincho" w:cs="Times New Roman"/>
          <w:szCs w:val="24"/>
          <w:lang w:eastAsia="ja-JP"/>
        </w:rPr>
        <w:t>нь может составить не менее 4.</w:t>
      </w:r>
    </w:p>
    <w:p w14:paraId="7579ABAB" w14:textId="270AC292" w:rsidR="00754C0D" w:rsidRPr="005B0928" w:rsidRDefault="002529A5" w:rsidP="002529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Сбор</w:t>
      </w:r>
      <w:r w:rsidR="00754C0D" w:rsidRPr="005B0928">
        <w:rPr>
          <w:rFonts w:eastAsia="MS Mincho" w:cs="Times New Roman"/>
          <w:szCs w:val="24"/>
          <w:lang w:eastAsia="ja-JP"/>
        </w:rPr>
        <w:t xml:space="preserve"> КГМ должен осуществляться в определенный день недели (месяца). Население информируе</w:t>
      </w:r>
      <w:r w:rsidRPr="005B0928">
        <w:rPr>
          <w:rFonts w:eastAsia="MS Mincho" w:cs="Times New Roman"/>
          <w:szCs w:val="24"/>
          <w:lang w:eastAsia="ja-JP"/>
        </w:rPr>
        <w:t>тся о графике</w:t>
      </w:r>
      <w:r w:rsidR="00754C0D" w:rsidRPr="005B0928">
        <w:rPr>
          <w:rFonts w:eastAsia="MS Mincho" w:cs="Times New Roman"/>
          <w:szCs w:val="24"/>
          <w:lang w:eastAsia="ja-JP"/>
        </w:rPr>
        <w:t xml:space="preserve"> сбора КГМ.</w:t>
      </w:r>
    </w:p>
    <w:p w14:paraId="57BBC039" w14:textId="75004E50" w:rsidR="00754C0D" w:rsidRPr="005B0928" w:rsidRDefault="00754C0D" w:rsidP="002529A5">
      <w:pPr>
        <w:autoSpaceDE w:val="0"/>
        <w:autoSpaceDN w:val="0"/>
        <w:adjustRightInd w:val="0"/>
        <w:spacing w:after="0" w:line="360" w:lineRule="auto"/>
        <w:ind w:left="709"/>
        <w:jc w:val="both"/>
        <w:rPr>
          <w:rFonts w:eastAsia="MS Mincho" w:cs="Times New Roman"/>
          <w:szCs w:val="24"/>
          <w:lang w:eastAsia="ja-JP"/>
        </w:rPr>
      </w:pPr>
      <w:r w:rsidRPr="005B0928">
        <w:rPr>
          <w:rFonts w:eastAsia="MS Mincho" w:cs="Times New Roman"/>
          <w:szCs w:val="24"/>
          <w:lang w:eastAsia="ja-JP"/>
        </w:rPr>
        <w:t>Сбор и в</w:t>
      </w:r>
      <w:r w:rsidR="002529A5" w:rsidRPr="005B0928">
        <w:rPr>
          <w:rFonts w:eastAsia="MS Mincho" w:cs="Times New Roman"/>
          <w:szCs w:val="24"/>
          <w:lang w:eastAsia="ja-JP"/>
        </w:rPr>
        <w:t xml:space="preserve">ывоз КГМ от организаций должен </w:t>
      </w:r>
      <w:r w:rsidRPr="005B0928">
        <w:rPr>
          <w:rFonts w:eastAsia="MS Mincho" w:cs="Times New Roman"/>
          <w:szCs w:val="24"/>
          <w:lang w:eastAsia="ja-JP"/>
        </w:rPr>
        <w:t>осуществляться по заявкам.</w:t>
      </w:r>
    </w:p>
    <w:p w14:paraId="00930E60" w14:textId="77777777" w:rsidR="005E1759" w:rsidRDefault="005E1759" w:rsidP="005016A5">
      <w:pPr>
        <w:spacing w:after="0" w:line="360" w:lineRule="auto"/>
        <w:ind w:firstLine="709"/>
        <w:jc w:val="both"/>
        <w:rPr>
          <w:rFonts w:cs="Times New Roman"/>
          <w:b/>
          <w:szCs w:val="24"/>
          <w:lang w:eastAsia="ru-RU"/>
        </w:rPr>
      </w:pPr>
      <w:bookmarkStart w:id="6" w:name="_Toc269486302"/>
    </w:p>
    <w:p w14:paraId="1CEE3FE2" w14:textId="77777777" w:rsidR="005F5DFB" w:rsidRDefault="005F5DFB" w:rsidP="005016A5">
      <w:pPr>
        <w:spacing w:after="0" w:line="360" w:lineRule="auto"/>
        <w:ind w:firstLine="709"/>
        <w:jc w:val="both"/>
        <w:rPr>
          <w:rFonts w:cs="Times New Roman"/>
          <w:b/>
          <w:szCs w:val="24"/>
          <w:lang w:eastAsia="ru-RU"/>
        </w:rPr>
      </w:pPr>
    </w:p>
    <w:p w14:paraId="7B1591F2" w14:textId="77777777" w:rsidR="005F5DFB" w:rsidRDefault="005F5DFB" w:rsidP="005016A5">
      <w:pPr>
        <w:spacing w:after="0" w:line="360" w:lineRule="auto"/>
        <w:ind w:firstLine="709"/>
        <w:jc w:val="both"/>
        <w:rPr>
          <w:rFonts w:cs="Times New Roman"/>
          <w:b/>
          <w:szCs w:val="24"/>
          <w:lang w:eastAsia="ru-RU"/>
        </w:rPr>
      </w:pPr>
    </w:p>
    <w:p w14:paraId="58CA2359" w14:textId="1A09AF34" w:rsidR="00754C0D" w:rsidRPr="005B0928" w:rsidRDefault="002529A5" w:rsidP="005016A5">
      <w:pPr>
        <w:spacing w:after="0" w:line="360" w:lineRule="auto"/>
        <w:ind w:firstLine="709"/>
        <w:jc w:val="both"/>
        <w:rPr>
          <w:rFonts w:cs="Times New Roman"/>
          <w:b/>
          <w:szCs w:val="24"/>
          <w:lang w:eastAsia="ru-RU"/>
        </w:rPr>
      </w:pPr>
      <w:r w:rsidRPr="005B0928">
        <w:rPr>
          <w:rFonts w:cs="Times New Roman"/>
          <w:b/>
          <w:szCs w:val="24"/>
          <w:lang w:eastAsia="ru-RU"/>
        </w:rPr>
        <w:lastRenderedPageBreak/>
        <w:t>Вывоз</w:t>
      </w:r>
      <w:r w:rsidR="00754C0D" w:rsidRPr="005B0928">
        <w:rPr>
          <w:rFonts w:cs="Times New Roman"/>
          <w:b/>
          <w:szCs w:val="24"/>
          <w:lang w:eastAsia="ru-RU"/>
        </w:rPr>
        <w:t xml:space="preserve"> </w:t>
      </w:r>
      <w:r w:rsidR="00E53CB9" w:rsidRPr="005B0928">
        <w:rPr>
          <w:rFonts w:cs="Times New Roman"/>
          <w:b/>
          <w:szCs w:val="24"/>
          <w:lang w:eastAsia="ru-RU"/>
        </w:rPr>
        <w:t>ТКО</w:t>
      </w:r>
      <w:r w:rsidR="00754C0D" w:rsidRPr="005B0928">
        <w:rPr>
          <w:rFonts w:cs="Times New Roman"/>
          <w:b/>
          <w:szCs w:val="24"/>
          <w:lang w:eastAsia="ru-RU"/>
        </w:rPr>
        <w:t xml:space="preserve"> и КГМ</w:t>
      </w:r>
      <w:bookmarkEnd w:id="6"/>
    </w:p>
    <w:p w14:paraId="5DBAE299" w14:textId="58DC8676" w:rsidR="00754C0D" w:rsidRPr="005B0928" w:rsidRDefault="002529A5" w:rsidP="005016A5">
      <w:pPr>
        <w:autoSpaceDE w:val="0"/>
        <w:autoSpaceDN w:val="0"/>
        <w:adjustRightInd w:val="0"/>
        <w:spacing w:after="0" w:line="360" w:lineRule="auto"/>
        <w:ind w:firstLine="709"/>
        <w:jc w:val="both"/>
        <w:rPr>
          <w:rFonts w:eastAsia="MS Mincho" w:cs="Times New Roman"/>
          <w:szCs w:val="24"/>
          <w:lang w:eastAsia="ru-RU"/>
        </w:rPr>
      </w:pPr>
      <w:r w:rsidRPr="005B0928">
        <w:rPr>
          <w:rFonts w:eastAsia="MS Mincho" w:cs="Times New Roman"/>
          <w:szCs w:val="24"/>
          <w:lang w:eastAsia="ja-JP"/>
        </w:rPr>
        <w:t xml:space="preserve">Периодичность вывоза ТКО должна исключать возможность </w:t>
      </w:r>
      <w:r w:rsidR="00754C0D" w:rsidRPr="005B0928">
        <w:rPr>
          <w:rFonts w:eastAsia="MS Mincho" w:cs="Times New Roman"/>
          <w:szCs w:val="24"/>
          <w:lang w:eastAsia="ja-JP"/>
        </w:rPr>
        <w:t>загнивания и разложения ТКО.</w:t>
      </w:r>
      <w:r w:rsidRPr="005B0928">
        <w:rPr>
          <w:rFonts w:eastAsia="MS Mincho" w:cs="Times New Roman"/>
          <w:szCs w:val="24"/>
          <w:lang w:eastAsia="ja-JP"/>
        </w:rPr>
        <w:t xml:space="preserve"> Срок хранения ТКО определяется</w:t>
      </w:r>
      <w:r w:rsidR="00754C0D" w:rsidRPr="005B0928">
        <w:rPr>
          <w:rFonts w:eastAsia="MS Mincho" w:cs="Times New Roman"/>
          <w:szCs w:val="24"/>
          <w:lang w:eastAsia="ja-JP"/>
        </w:rPr>
        <w:t xml:space="preserve"> в </w:t>
      </w:r>
      <w:proofErr w:type="gramStart"/>
      <w:r w:rsidR="00754C0D" w:rsidRPr="005B0928">
        <w:rPr>
          <w:rFonts w:eastAsia="MS Mincho" w:cs="Times New Roman"/>
          <w:szCs w:val="24"/>
          <w:lang w:eastAsia="ja-JP"/>
        </w:rPr>
        <w:t>соответствии</w:t>
      </w:r>
      <w:proofErr w:type="gramEnd"/>
      <w:r w:rsidR="00754C0D" w:rsidRPr="005B0928">
        <w:rPr>
          <w:rFonts w:eastAsia="MS Mincho" w:cs="Times New Roman"/>
          <w:szCs w:val="24"/>
          <w:lang w:eastAsia="ja-JP"/>
        </w:rPr>
        <w:t xml:space="preserve"> с "СанПиН 42-128-4690-88. Санитарные правила содержания территорий населенных мест":</w:t>
      </w:r>
    </w:p>
    <w:p w14:paraId="6593FC8B"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в холодное время года (при температуре -5 град. и ниже) должен быть не более трех суток;</w:t>
      </w:r>
    </w:p>
    <w:p w14:paraId="794C4F16"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в теплое время (при плюсовой температуре - свыше +5 град.) не более одних суток (ежедневный вывоз).</w:t>
      </w:r>
    </w:p>
    <w:p w14:paraId="7F830316" w14:textId="2B2A9B68"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szCs w:val="24"/>
          <w:lang w:eastAsia="ja-JP"/>
        </w:rPr>
        <w:t>Сбор и вывоз отходов производится по планово-регулярной системе по утвержденным и согласованны</w:t>
      </w:r>
      <w:r w:rsidR="002529A5" w:rsidRPr="005B0928">
        <w:rPr>
          <w:rFonts w:eastAsia="MS Mincho" w:cs="Times New Roman"/>
          <w:szCs w:val="24"/>
          <w:lang w:eastAsia="ja-JP"/>
        </w:rPr>
        <w:t>м</w:t>
      </w:r>
      <w:r w:rsidRPr="005B0928">
        <w:rPr>
          <w:rFonts w:eastAsia="MS Mincho" w:cs="Times New Roman"/>
          <w:szCs w:val="24"/>
          <w:lang w:eastAsia="ja-JP"/>
        </w:rPr>
        <w:t xml:space="preserve"> Администрацией </w:t>
      </w:r>
      <w:r w:rsidR="00493AEB" w:rsidRPr="005B0928">
        <w:rPr>
          <w:rFonts w:eastAsia="MS Mincho" w:cs="Times New Roman"/>
          <w:szCs w:val="24"/>
          <w:lang w:eastAsia="ja-JP"/>
        </w:rPr>
        <w:t>город</w:t>
      </w:r>
      <w:r w:rsidRPr="005B0928">
        <w:rPr>
          <w:rFonts w:eastAsia="MS Mincho" w:cs="Times New Roman"/>
          <w:szCs w:val="24"/>
          <w:lang w:eastAsia="ja-JP"/>
        </w:rPr>
        <w:t>а график</w:t>
      </w:r>
      <w:r w:rsidR="002529A5" w:rsidRPr="005B0928">
        <w:rPr>
          <w:rFonts w:eastAsia="MS Mincho" w:cs="Times New Roman"/>
          <w:szCs w:val="24"/>
          <w:lang w:eastAsia="ja-JP"/>
        </w:rPr>
        <w:t>ам</w:t>
      </w:r>
      <w:r w:rsidRPr="005B0928">
        <w:rPr>
          <w:rFonts w:eastAsia="MS Mincho" w:cs="Times New Roman"/>
          <w:szCs w:val="24"/>
          <w:lang w:eastAsia="ja-JP"/>
        </w:rPr>
        <w:t xml:space="preserve"> в соответствии </w:t>
      </w:r>
      <w:r w:rsidRPr="005B0928">
        <w:rPr>
          <w:rFonts w:eastAsia="MS Mincho" w:cs="Times New Roman"/>
          <w:color w:val="000000"/>
          <w:szCs w:val="24"/>
          <w:lang w:eastAsia="ja-JP"/>
        </w:rPr>
        <w:t>с Правилами благоустройства те</w:t>
      </w:r>
      <w:r w:rsidR="002529A5" w:rsidRPr="005B0928">
        <w:rPr>
          <w:rFonts w:eastAsia="MS Mincho" w:cs="Times New Roman"/>
          <w:color w:val="000000"/>
          <w:szCs w:val="24"/>
          <w:lang w:eastAsia="ja-JP"/>
        </w:rPr>
        <w:t>рритории города Нижневартовска (решение Думы</w:t>
      </w:r>
      <w:r w:rsidRPr="005B0928">
        <w:rPr>
          <w:rFonts w:eastAsia="MS Mincho" w:cs="Times New Roman"/>
          <w:color w:val="000000"/>
          <w:szCs w:val="24"/>
          <w:lang w:eastAsia="ja-JP"/>
        </w:rPr>
        <w:t xml:space="preserve"> города Нижневартовска от 29.04.2016 №1023)</w:t>
      </w:r>
    </w:p>
    <w:p w14:paraId="601A6C2F" w14:textId="2B5425BF" w:rsidR="00754C0D" w:rsidRPr="005B0928" w:rsidRDefault="00754C0D" w:rsidP="005016A5">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После ввода в эксплуатацию мусоросортировочн</w:t>
      </w:r>
      <w:r w:rsidR="00493AEB" w:rsidRPr="005B0928">
        <w:rPr>
          <w:rFonts w:eastAsia="MS Mincho" w:cs="Times New Roman"/>
          <w:szCs w:val="24"/>
          <w:lang w:eastAsia="ja-JP"/>
        </w:rPr>
        <w:t>ого</w:t>
      </w:r>
      <w:r w:rsidRPr="005B0928">
        <w:rPr>
          <w:rFonts w:eastAsia="MS Mincho" w:cs="Times New Roman"/>
          <w:szCs w:val="24"/>
          <w:lang w:eastAsia="ja-JP"/>
        </w:rPr>
        <w:t xml:space="preserve"> комплекса вывоз ТКО </w:t>
      </w:r>
      <w:r w:rsidRPr="005B0928">
        <w:rPr>
          <w:rFonts w:eastAsia="Times New Roman" w:cs="Times New Roman"/>
          <w:szCs w:val="24"/>
          <w:lang w:eastAsia="ru-RU"/>
        </w:rPr>
        <w:t>от населения и объ</w:t>
      </w:r>
      <w:r w:rsidR="002529A5" w:rsidRPr="005B0928">
        <w:rPr>
          <w:rFonts w:eastAsia="Times New Roman" w:cs="Times New Roman"/>
          <w:szCs w:val="24"/>
          <w:lang w:eastAsia="ru-RU"/>
        </w:rPr>
        <w:t xml:space="preserve">ектов городской инфраструктуры </w:t>
      </w:r>
      <w:r w:rsidRPr="005B0928">
        <w:rPr>
          <w:rFonts w:eastAsia="MS Mincho" w:cs="Times New Roman"/>
          <w:szCs w:val="24"/>
          <w:lang w:eastAsia="ja-JP"/>
        </w:rPr>
        <w:t>должен осуществляться на данный комплекс с дальнейшим брикетированием «хвостов» и захоронением их на полигоне ТКО.</w:t>
      </w:r>
    </w:p>
    <w:p w14:paraId="70B53764" w14:textId="0346F8A2" w:rsidR="00754C0D" w:rsidRPr="005B0928" w:rsidRDefault="00754C0D" w:rsidP="005016A5">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Захоронение ТКО на полигоне </w:t>
      </w:r>
      <w:r w:rsidR="00BF41F8" w:rsidRPr="005B0928">
        <w:rPr>
          <w:rFonts w:eastAsia="MS Mincho" w:cs="Times New Roman"/>
          <w:szCs w:val="24"/>
          <w:lang w:eastAsia="ja-JP"/>
        </w:rPr>
        <w:t xml:space="preserve">без предварительной сортировки </w:t>
      </w:r>
      <w:r w:rsidRPr="005B0928">
        <w:rPr>
          <w:rFonts w:eastAsia="MS Mincho" w:cs="Times New Roman"/>
          <w:szCs w:val="24"/>
          <w:lang w:eastAsia="ja-JP"/>
        </w:rPr>
        <w:t>после введения в эксплуатацию комплекса не допускается.</w:t>
      </w:r>
    </w:p>
    <w:p w14:paraId="731ADBE1"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color w:val="000000"/>
          <w:szCs w:val="24"/>
          <w:lang w:eastAsia="ja-JP"/>
        </w:rPr>
        <w:t>Движение автомобилей по обслуживаемому участку регламентируется маршрутом движения - последовательным порядком передвижения</w:t>
      </w:r>
      <w:r w:rsidRPr="005B0928">
        <w:rPr>
          <w:rFonts w:eastAsia="MS Mincho" w:cs="Times New Roman"/>
          <w:szCs w:val="24"/>
          <w:lang w:eastAsia="ja-JP"/>
        </w:rPr>
        <w:t xml:space="preserve"> автомобиля от объекта к объекту в </w:t>
      </w:r>
      <w:proofErr w:type="gramStart"/>
      <w:r w:rsidRPr="005B0928">
        <w:rPr>
          <w:rFonts w:eastAsia="MS Mincho" w:cs="Times New Roman"/>
          <w:szCs w:val="24"/>
          <w:lang w:eastAsia="ja-JP"/>
        </w:rPr>
        <w:t>пределах</w:t>
      </w:r>
      <w:proofErr w:type="gramEnd"/>
      <w:r w:rsidRPr="005B0928">
        <w:rPr>
          <w:rFonts w:eastAsia="MS Mincho" w:cs="Times New Roman"/>
          <w:szCs w:val="24"/>
          <w:lang w:eastAsia="ja-JP"/>
        </w:rPr>
        <w:t xml:space="preserve"> одного производственного цикла, т.е. до полной загрузки </w:t>
      </w:r>
      <w:proofErr w:type="spellStart"/>
      <w:r w:rsidRPr="005B0928">
        <w:rPr>
          <w:rFonts w:eastAsia="MS Mincho" w:cs="Times New Roman"/>
          <w:szCs w:val="24"/>
          <w:lang w:eastAsia="ja-JP"/>
        </w:rPr>
        <w:t>спецавтомашины</w:t>
      </w:r>
      <w:proofErr w:type="spellEnd"/>
      <w:r w:rsidRPr="005B0928">
        <w:rPr>
          <w:rFonts w:eastAsia="MS Mincho" w:cs="Times New Roman"/>
          <w:szCs w:val="24"/>
          <w:lang w:eastAsia="ja-JP"/>
        </w:rPr>
        <w:t xml:space="preserve">. </w:t>
      </w:r>
    </w:p>
    <w:p w14:paraId="68723DF2" w14:textId="42B37706" w:rsidR="00754C0D" w:rsidRPr="005B0928" w:rsidRDefault="00754C0D" w:rsidP="00BF41F8">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Отношения между а</w:t>
      </w:r>
      <w:r w:rsidR="00BF41F8" w:rsidRPr="005B0928">
        <w:rPr>
          <w:rFonts w:eastAsia="MS Mincho" w:cs="Times New Roman"/>
          <w:szCs w:val="24"/>
          <w:lang w:eastAsia="ja-JP"/>
        </w:rPr>
        <w:t>втотранспортными предприятиями,</w:t>
      </w:r>
      <w:r w:rsidRPr="005B0928">
        <w:rPr>
          <w:rFonts w:eastAsia="MS Mincho" w:cs="Times New Roman"/>
          <w:szCs w:val="24"/>
          <w:lang w:eastAsia="ja-JP"/>
        </w:rPr>
        <w:t xml:space="preserve"> осуществляющими вывоз </w:t>
      </w:r>
      <w:r w:rsidR="00E53CB9" w:rsidRPr="005B0928">
        <w:rPr>
          <w:rFonts w:eastAsia="MS Mincho" w:cs="Times New Roman"/>
          <w:szCs w:val="24"/>
          <w:lang w:eastAsia="ja-JP"/>
        </w:rPr>
        <w:t>ТКО</w:t>
      </w:r>
      <w:r w:rsidR="00BF41F8" w:rsidRPr="005B0928">
        <w:rPr>
          <w:rFonts w:eastAsia="MS Mincho" w:cs="Times New Roman"/>
          <w:szCs w:val="24"/>
          <w:lang w:eastAsia="ja-JP"/>
        </w:rPr>
        <w:t xml:space="preserve"> и КГМ, </w:t>
      </w:r>
      <w:r w:rsidRPr="005B0928">
        <w:rPr>
          <w:rFonts w:eastAsia="MS Mincho" w:cs="Times New Roman"/>
          <w:szCs w:val="24"/>
          <w:lang w:eastAsia="ja-JP"/>
        </w:rPr>
        <w:t xml:space="preserve">и производителями отходов строятся на основании договоров в соответствии с действующим законодательством. </w:t>
      </w:r>
    </w:p>
    <w:p w14:paraId="01BF6CD2" w14:textId="59A30B97" w:rsidR="00754C0D" w:rsidRPr="005B0928" w:rsidRDefault="00754C0D" w:rsidP="00BF41F8">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При отсутствии договоров между образователями отходов (юридическими лицами, управляющими организациями по управлению многоквартирными домами, жителями индивидуальных домов, садоводческими и дачными товариществами и гаражными кооперативами) и организациями, осуществляющими сбор и вывоз </w:t>
      </w:r>
      <w:r w:rsidR="00E53CB9" w:rsidRPr="005B0928">
        <w:rPr>
          <w:rFonts w:eastAsia="MS Mincho" w:cs="Times New Roman"/>
          <w:szCs w:val="24"/>
          <w:lang w:eastAsia="ja-JP"/>
        </w:rPr>
        <w:t>ТКО</w:t>
      </w:r>
      <w:r w:rsidRPr="005B0928">
        <w:rPr>
          <w:rFonts w:eastAsia="MS Mincho" w:cs="Times New Roman"/>
          <w:szCs w:val="24"/>
          <w:lang w:eastAsia="ja-JP"/>
        </w:rPr>
        <w:t>,</w:t>
      </w:r>
      <w:r w:rsidR="00BF41F8" w:rsidRPr="005B0928">
        <w:rPr>
          <w:rFonts w:eastAsia="MS Mincho" w:cs="Times New Roman"/>
          <w:szCs w:val="24"/>
          <w:lang w:eastAsia="ja-JP"/>
        </w:rPr>
        <w:t xml:space="preserve"> органы местного самоуправления предусматривают </w:t>
      </w:r>
      <w:r w:rsidRPr="005B0928">
        <w:rPr>
          <w:rFonts w:eastAsia="MS Mincho" w:cs="Times New Roman"/>
          <w:szCs w:val="24"/>
          <w:lang w:eastAsia="ja-JP"/>
        </w:rPr>
        <w:t>административную ответственность в виде штрафов к образователям отходов.</w:t>
      </w:r>
    </w:p>
    <w:p w14:paraId="27BE6A17" w14:textId="77777777" w:rsidR="00754C0D" w:rsidRPr="005B0928" w:rsidRDefault="00754C0D" w:rsidP="00BF41F8">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Расчеты между участниками отношений в сфере обращения с отходами производятся на основании заключенных договоров.</w:t>
      </w:r>
    </w:p>
    <w:p w14:paraId="4EF8B7DE"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Перевозчик при вывозе твердых коммунальных отходов: </w:t>
      </w:r>
    </w:p>
    <w:p w14:paraId="36B2A361" w14:textId="3F8B4293" w:rsidR="00754C0D" w:rsidRPr="005B0928" w:rsidRDefault="00BF41F8"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w:t>
      </w:r>
      <w:r w:rsidR="00754C0D" w:rsidRPr="005B0928">
        <w:rPr>
          <w:rFonts w:eastAsia="MS Mincho" w:cs="Times New Roman"/>
          <w:szCs w:val="24"/>
          <w:lang w:eastAsia="ja-JP"/>
        </w:rPr>
        <w:t xml:space="preserve"> убирает отходы, просыпавшиеся при выгрузке мусоросборников в спецтранспорт, а также при движении по маршруту вывоза отходов; </w:t>
      </w:r>
    </w:p>
    <w:p w14:paraId="7E329102" w14:textId="16442AAE" w:rsidR="00754C0D" w:rsidRPr="005B0928" w:rsidRDefault="00BF41F8"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w:t>
      </w:r>
      <w:r w:rsidR="00754C0D" w:rsidRPr="005B0928">
        <w:rPr>
          <w:rFonts w:eastAsia="MS Mincho" w:cs="Times New Roman"/>
          <w:szCs w:val="24"/>
          <w:lang w:eastAsia="ja-JP"/>
        </w:rPr>
        <w:t xml:space="preserve"> осуществляет перевозку отходов с летучими и распыляющимися фракциями способами, исключающими загрязнение окружающей среды; </w:t>
      </w:r>
    </w:p>
    <w:p w14:paraId="74F1F295" w14:textId="615E349F" w:rsidR="00754C0D" w:rsidRPr="005B0928" w:rsidRDefault="00BF41F8"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w:t>
      </w:r>
      <w:r w:rsidR="00754C0D" w:rsidRPr="005B0928">
        <w:rPr>
          <w:rFonts w:eastAsia="MS Mincho" w:cs="Times New Roman"/>
          <w:szCs w:val="24"/>
          <w:lang w:eastAsia="ja-JP"/>
        </w:rPr>
        <w:t xml:space="preserve"> передает отходы лицам, осуществляющим утилизацию, переработку, сортировку бытовых отходов по весовым показателям; </w:t>
      </w:r>
    </w:p>
    <w:p w14:paraId="00F43DE3" w14:textId="36068108" w:rsidR="00754C0D" w:rsidRPr="005B0928" w:rsidRDefault="00BF41F8"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w:t>
      </w:r>
      <w:r w:rsidR="00754C0D" w:rsidRPr="005B0928">
        <w:rPr>
          <w:rFonts w:eastAsia="MS Mincho" w:cs="Times New Roman"/>
          <w:szCs w:val="24"/>
          <w:lang w:eastAsia="ja-JP"/>
        </w:rPr>
        <w:t xml:space="preserve"> в </w:t>
      </w:r>
      <w:proofErr w:type="gramStart"/>
      <w:r w:rsidR="00754C0D" w:rsidRPr="005B0928">
        <w:rPr>
          <w:rFonts w:eastAsia="MS Mincho" w:cs="Times New Roman"/>
          <w:szCs w:val="24"/>
          <w:lang w:eastAsia="ja-JP"/>
        </w:rPr>
        <w:t>целях</w:t>
      </w:r>
      <w:proofErr w:type="gramEnd"/>
      <w:r w:rsidR="00754C0D" w:rsidRPr="005B0928">
        <w:rPr>
          <w:rFonts w:eastAsia="MS Mincho" w:cs="Times New Roman"/>
          <w:szCs w:val="24"/>
          <w:lang w:eastAsia="ja-JP"/>
        </w:rPr>
        <w:t xml:space="preserve"> защиты жизни и здоровья работников обеспечивает работников спецодеждой, средствами индивидуальной защиты; </w:t>
      </w:r>
    </w:p>
    <w:p w14:paraId="34F6D567" w14:textId="78D7BEEC" w:rsidR="00754C0D" w:rsidRPr="005B0928" w:rsidRDefault="00BF41F8"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w:t>
      </w:r>
      <w:r w:rsidR="00754C0D" w:rsidRPr="005B0928">
        <w:rPr>
          <w:rFonts w:eastAsia="MS Mincho" w:cs="Times New Roman"/>
          <w:szCs w:val="24"/>
          <w:lang w:eastAsia="ja-JP"/>
        </w:rPr>
        <w:t xml:space="preserve"> </w:t>
      </w:r>
      <w:proofErr w:type="gramStart"/>
      <w:r w:rsidR="00754C0D" w:rsidRPr="005B0928">
        <w:rPr>
          <w:rFonts w:eastAsia="MS Mincho" w:cs="Times New Roman"/>
          <w:szCs w:val="24"/>
          <w:lang w:eastAsia="ja-JP"/>
        </w:rPr>
        <w:t>несет иные обязанности</w:t>
      </w:r>
      <w:proofErr w:type="gramEnd"/>
      <w:r w:rsidR="00754C0D" w:rsidRPr="005B0928">
        <w:rPr>
          <w:rFonts w:eastAsia="MS Mincho" w:cs="Times New Roman"/>
          <w:szCs w:val="24"/>
          <w:lang w:eastAsia="ja-JP"/>
        </w:rPr>
        <w:t xml:space="preserve"> в соответствии с действующим законодательством, муниципальными правовыми актами муниципальных образований.</w:t>
      </w:r>
    </w:p>
    <w:p w14:paraId="7C65A323" w14:textId="77777777" w:rsidR="00754C0D" w:rsidRPr="005B0928" w:rsidRDefault="00754C0D" w:rsidP="005016A5">
      <w:pPr>
        <w:spacing w:after="0" w:line="360" w:lineRule="auto"/>
        <w:ind w:firstLine="709"/>
        <w:jc w:val="both"/>
        <w:rPr>
          <w:rFonts w:eastAsia="MS Mincho" w:cs="Times New Roman"/>
          <w:szCs w:val="24"/>
          <w:lang w:eastAsia="ja-JP"/>
        </w:rPr>
      </w:pPr>
    </w:p>
    <w:p w14:paraId="772FE557" w14:textId="33C292EA" w:rsidR="00754C0D" w:rsidRPr="005B0928" w:rsidRDefault="00754C0D" w:rsidP="005016A5">
      <w:pPr>
        <w:spacing w:after="0" w:line="360" w:lineRule="auto"/>
        <w:ind w:firstLine="709"/>
        <w:jc w:val="both"/>
        <w:rPr>
          <w:rFonts w:eastAsia="Times New Roman" w:cs="Times New Roman"/>
          <w:i/>
          <w:color w:val="000000"/>
          <w:szCs w:val="24"/>
          <w:lang w:eastAsia="ru-RU"/>
        </w:rPr>
      </w:pPr>
      <w:r w:rsidRPr="005B0928">
        <w:rPr>
          <w:rFonts w:eastAsia="Times New Roman" w:cs="Times New Roman"/>
          <w:i/>
          <w:color w:val="000000"/>
          <w:szCs w:val="24"/>
          <w:lang w:eastAsia="ru-RU"/>
        </w:rPr>
        <w:t>Составление маршрутных графиков</w:t>
      </w:r>
    </w:p>
    <w:p w14:paraId="037E29A7" w14:textId="2B471F1B"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Вывоз ТКО из мест их образования  осуществля</w:t>
      </w:r>
      <w:r w:rsidR="00850F8D" w:rsidRPr="005B0928">
        <w:rPr>
          <w:rFonts w:eastAsia="MS Mincho" w:cs="Times New Roman"/>
          <w:color w:val="000000"/>
          <w:szCs w:val="24"/>
          <w:lang w:eastAsia="ja-JP"/>
        </w:rPr>
        <w:t>е</w:t>
      </w:r>
      <w:r w:rsidRPr="005B0928">
        <w:rPr>
          <w:rFonts w:eastAsia="MS Mincho" w:cs="Times New Roman"/>
          <w:color w:val="000000"/>
          <w:szCs w:val="24"/>
          <w:lang w:eastAsia="ja-JP"/>
        </w:rPr>
        <w:t xml:space="preserve">тся по оптимальным транспортным схемам и маршрутам. </w:t>
      </w:r>
    </w:p>
    <w:p w14:paraId="1A10A6A4"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Маршрутные карты и маршрутные графики разрабатываются подрядчиками, осуществляющими сбор и вывоз ТКО и КГМ. </w:t>
      </w:r>
    </w:p>
    <w:p w14:paraId="0BD5932F" w14:textId="77777777" w:rsidR="00754C0D" w:rsidRPr="005B0928" w:rsidRDefault="00754C0D"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Маршрутизация движения собирающего </w:t>
      </w:r>
      <w:proofErr w:type="spellStart"/>
      <w:r w:rsidRPr="005B0928">
        <w:rPr>
          <w:rFonts w:eastAsia="Times New Roman" w:cs="Times New Roman"/>
          <w:szCs w:val="24"/>
          <w:lang w:eastAsia="ru-RU"/>
        </w:rPr>
        <w:t>мусоровозного</w:t>
      </w:r>
      <w:proofErr w:type="spellEnd"/>
      <w:r w:rsidRPr="005B0928">
        <w:rPr>
          <w:rFonts w:eastAsia="Times New Roman" w:cs="Times New Roman"/>
          <w:szCs w:val="24"/>
          <w:lang w:eastAsia="ru-RU"/>
        </w:rPr>
        <w:t xml:space="preserve"> транспорта осуществляется для всех объектов, подлежащих регулярному обслуживанию. За маршрут сбора отходов принимается участок движения собирающего мусоровоза по обслуживаемому району от начала до полной загрузки машины.</w:t>
      </w:r>
    </w:p>
    <w:p w14:paraId="1B7C2EFE"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Times New Roman" w:cs="Times New Roman"/>
          <w:szCs w:val="24"/>
          <w:lang w:eastAsia="ru-RU"/>
        </w:rPr>
        <w:t xml:space="preserve">Все маршруты разрабатывают в </w:t>
      </w:r>
      <w:proofErr w:type="gramStart"/>
      <w:r w:rsidRPr="005B0928">
        <w:rPr>
          <w:rFonts w:eastAsia="Times New Roman" w:cs="Times New Roman"/>
          <w:szCs w:val="24"/>
          <w:lang w:eastAsia="ru-RU"/>
        </w:rPr>
        <w:t>графической</w:t>
      </w:r>
      <w:proofErr w:type="gramEnd"/>
      <w:r w:rsidRPr="005B0928">
        <w:rPr>
          <w:rFonts w:eastAsia="Times New Roman" w:cs="Times New Roman"/>
          <w:szCs w:val="24"/>
          <w:lang w:eastAsia="ru-RU"/>
        </w:rPr>
        <w:t xml:space="preserve"> и текстовой формах. Графическая форма маршрутов сбора ТКО - это нанесенные на план города (района) линии движения соответствующих мусоровозов с указанием начального и конечного пунктов сбора, а также направления движения. Текстовая форма маршрута сбора ТКО - это последовательное перечисление адресов домовладений, обслуживаемых за один рейс мусоровоза до его максимального заполнения.</w:t>
      </w:r>
      <w:r w:rsidRPr="005B0928">
        <w:rPr>
          <w:rFonts w:eastAsia="MS Mincho" w:cs="Times New Roman"/>
          <w:szCs w:val="24"/>
          <w:lang w:eastAsia="ja-JP"/>
        </w:rPr>
        <w:t xml:space="preserve"> В маршрутных картах должны быть установлены наиболее рациональное направление движения машин, дистанция нулевых (от места стоянки машин до места работы) и холостых пробегов. </w:t>
      </w:r>
    </w:p>
    <w:p w14:paraId="0623939A" w14:textId="77777777" w:rsidR="00754C0D" w:rsidRPr="005B0928" w:rsidRDefault="00754C0D"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 соответствии с маршрутными картами разрабатываются маршрутные графики</w:t>
      </w:r>
      <w:r w:rsidRPr="005B0928">
        <w:rPr>
          <w:rFonts w:eastAsia="MS Mincho" w:cs="Times New Roman"/>
          <w:szCs w:val="24"/>
          <w:lang w:eastAsia="ja-JP"/>
        </w:rPr>
        <w:t>, за каждым из которых закрепляют определенное число машин</w:t>
      </w:r>
      <w:r w:rsidRPr="005B0928">
        <w:rPr>
          <w:rFonts w:eastAsia="Times New Roman" w:cs="Times New Roman"/>
          <w:szCs w:val="24"/>
          <w:lang w:eastAsia="ru-RU"/>
        </w:rPr>
        <w:t xml:space="preserve">. </w:t>
      </w:r>
    </w:p>
    <w:p w14:paraId="0BB698E8" w14:textId="5EB1BED9" w:rsidR="00754C0D" w:rsidRPr="005B0928" w:rsidRDefault="00754C0D" w:rsidP="00F66AB0">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В дополнение к маршрутам движения мусоровозов разрабатывается подробный график (расписание) движения, который позволяет в любое время определить, где находится </w:t>
      </w:r>
      <w:proofErr w:type="spellStart"/>
      <w:r w:rsidRPr="005B0928">
        <w:rPr>
          <w:rFonts w:eastAsia="Times New Roman" w:cs="Times New Roman"/>
          <w:szCs w:val="24"/>
          <w:lang w:eastAsia="ru-RU"/>
        </w:rPr>
        <w:t>мус</w:t>
      </w:r>
      <w:r w:rsidR="00F66AB0" w:rsidRPr="005B0928">
        <w:rPr>
          <w:rFonts w:eastAsia="Times New Roman" w:cs="Times New Roman"/>
          <w:szCs w:val="24"/>
          <w:lang w:eastAsia="ru-RU"/>
        </w:rPr>
        <w:t>оровозная</w:t>
      </w:r>
      <w:proofErr w:type="spellEnd"/>
      <w:r w:rsidR="00F66AB0" w:rsidRPr="005B0928">
        <w:rPr>
          <w:rFonts w:eastAsia="Times New Roman" w:cs="Times New Roman"/>
          <w:szCs w:val="24"/>
          <w:lang w:eastAsia="ru-RU"/>
        </w:rPr>
        <w:t xml:space="preserve"> машина, какой объект она </w:t>
      </w:r>
      <w:r w:rsidRPr="005B0928">
        <w:rPr>
          <w:rFonts w:eastAsia="Times New Roman" w:cs="Times New Roman"/>
          <w:szCs w:val="24"/>
          <w:lang w:eastAsia="ru-RU"/>
        </w:rPr>
        <w:t>обслуживает, когда должна прибыть на конечный пункт маршрута или к месту разгрузки, когда приступит к следующему маршруту.</w:t>
      </w:r>
    </w:p>
    <w:p w14:paraId="7714B24D"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Графики работы, утвержденные руководителем предприятия, выдаются водителям.</w:t>
      </w:r>
    </w:p>
    <w:p w14:paraId="2BECD67A" w14:textId="4D569121" w:rsidR="00754C0D" w:rsidRPr="005B0928" w:rsidRDefault="00F66AB0" w:rsidP="005016A5">
      <w:pPr>
        <w:spacing w:after="0" w:line="360" w:lineRule="auto"/>
        <w:ind w:firstLine="709"/>
        <w:jc w:val="both"/>
        <w:rPr>
          <w:rFonts w:eastAsia="Times New Roman" w:cs="Times New Roman"/>
          <w:szCs w:val="24"/>
          <w:lang w:eastAsia="ru-RU"/>
        </w:rPr>
      </w:pPr>
      <w:r w:rsidRPr="005B0928">
        <w:rPr>
          <w:rFonts w:eastAsia="MS Mincho" w:cs="Times New Roman"/>
          <w:szCs w:val="24"/>
          <w:lang w:eastAsia="ja-JP"/>
        </w:rPr>
        <w:lastRenderedPageBreak/>
        <w:t xml:space="preserve">Маршрутные графики </w:t>
      </w:r>
      <w:r w:rsidR="00754C0D" w:rsidRPr="005B0928">
        <w:rPr>
          <w:rFonts w:eastAsia="MS Mincho" w:cs="Times New Roman"/>
          <w:szCs w:val="24"/>
          <w:lang w:eastAsia="ja-JP"/>
        </w:rPr>
        <w:t>предусматривают последовательный п</w:t>
      </w:r>
      <w:r w:rsidRPr="005B0928">
        <w:rPr>
          <w:rFonts w:eastAsia="MS Mincho" w:cs="Times New Roman"/>
          <w:szCs w:val="24"/>
          <w:lang w:eastAsia="ja-JP"/>
        </w:rPr>
        <w:t>орядок передвижения спецмашин и</w:t>
      </w:r>
      <w:r w:rsidR="00754C0D" w:rsidRPr="005B0928">
        <w:rPr>
          <w:rFonts w:eastAsia="MS Mincho" w:cs="Times New Roman"/>
          <w:szCs w:val="24"/>
          <w:lang w:eastAsia="ja-JP"/>
        </w:rPr>
        <w:t xml:space="preserve"> наибольшую загрузку спецмашин. </w:t>
      </w:r>
      <w:r w:rsidR="00754C0D" w:rsidRPr="005B0928">
        <w:rPr>
          <w:rFonts w:eastAsia="Times New Roman" w:cs="Times New Roman"/>
          <w:szCs w:val="24"/>
          <w:lang w:eastAsia="ru-RU"/>
        </w:rPr>
        <w:t xml:space="preserve">Маршруты составляют таким образом, чтобы свести к минимуму холостые пробеги </w:t>
      </w:r>
      <w:r w:rsidR="00754C0D" w:rsidRPr="005B0928">
        <w:rPr>
          <w:rFonts w:eastAsia="MS Mincho" w:cs="Times New Roman"/>
          <w:szCs w:val="24"/>
          <w:lang w:eastAsia="ja-JP"/>
        </w:rPr>
        <w:t>машин</w:t>
      </w:r>
      <w:r w:rsidR="00754C0D" w:rsidRPr="005B0928">
        <w:rPr>
          <w:rFonts w:eastAsia="Times New Roman" w:cs="Times New Roman"/>
          <w:szCs w:val="24"/>
          <w:lang w:eastAsia="ru-RU"/>
        </w:rPr>
        <w:t xml:space="preserve">. Моделирование процесса сбора </w:t>
      </w:r>
      <w:r w:rsidR="00E53CB9" w:rsidRPr="005B0928">
        <w:rPr>
          <w:rFonts w:eastAsia="Times New Roman" w:cs="Times New Roman"/>
          <w:szCs w:val="24"/>
          <w:lang w:eastAsia="ru-RU"/>
        </w:rPr>
        <w:t>ТКО</w:t>
      </w:r>
      <w:r w:rsidRPr="005B0928">
        <w:rPr>
          <w:rFonts w:eastAsia="Times New Roman" w:cs="Times New Roman"/>
          <w:szCs w:val="24"/>
          <w:lang w:eastAsia="ru-RU"/>
        </w:rPr>
        <w:t xml:space="preserve"> отслеживается </w:t>
      </w:r>
      <w:r w:rsidR="00754C0D" w:rsidRPr="005B0928">
        <w:rPr>
          <w:rFonts w:eastAsia="Times New Roman" w:cs="Times New Roman"/>
          <w:szCs w:val="24"/>
          <w:lang w:eastAsia="ru-RU"/>
        </w:rPr>
        <w:t xml:space="preserve">Глобальной навигационной спутниковой </w:t>
      </w:r>
      <w:r w:rsidR="00D27DFD" w:rsidRPr="005B0928">
        <w:rPr>
          <w:rFonts w:eastAsia="Times New Roman" w:cs="Times New Roman"/>
          <w:szCs w:val="24"/>
          <w:lang w:eastAsia="ru-RU"/>
        </w:rPr>
        <w:t>системой</w:t>
      </w:r>
      <w:r w:rsidR="00754C0D" w:rsidRPr="005B0928">
        <w:rPr>
          <w:rFonts w:eastAsia="Times New Roman" w:cs="Times New Roman"/>
          <w:szCs w:val="24"/>
          <w:lang w:eastAsia="ru-RU"/>
        </w:rPr>
        <w:t> (ГЛОНАСС). </w:t>
      </w:r>
    </w:p>
    <w:p w14:paraId="27915BA2" w14:textId="77777777" w:rsidR="00040485" w:rsidRPr="005B0928" w:rsidRDefault="00040485" w:rsidP="005016A5">
      <w:pPr>
        <w:spacing w:after="0" w:line="360" w:lineRule="auto"/>
        <w:ind w:firstLine="709"/>
        <w:jc w:val="both"/>
        <w:rPr>
          <w:rFonts w:eastAsia="Times New Roman" w:cs="Times New Roman"/>
          <w:i/>
          <w:color w:val="000000"/>
          <w:szCs w:val="24"/>
          <w:lang w:eastAsia="ru-RU"/>
        </w:rPr>
      </w:pPr>
    </w:p>
    <w:p w14:paraId="37ECE15C" w14:textId="696D7794" w:rsidR="00754C0D" w:rsidRPr="005B0928" w:rsidRDefault="00754C0D" w:rsidP="005016A5">
      <w:pPr>
        <w:spacing w:after="0" w:line="360" w:lineRule="auto"/>
        <w:ind w:firstLine="709"/>
        <w:jc w:val="both"/>
        <w:rPr>
          <w:rFonts w:eastAsia="Times New Roman" w:cs="Times New Roman"/>
          <w:i/>
          <w:color w:val="000000"/>
          <w:szCs w:val="24"/>
          <w:lang w:eastAsia="ru-RU"/>
        </w:rPr>
      </w:pPr>
      <w:r w:rsidRPr="005B0928">
        <w:rPr>
          <w:rFonts w:eastAsia="Times New Roman" w:cs="Times New Roman"/>
          <w:i/>
          <w:color w:val="000000"/>
          <w:szCs w:val="24"/>
          <w:lang w:eastAsia="ru-RU"/>
        </w:rPr>
        <w:t>Сбор отходов, содержащих ртуть</w:t>
      </w:r>
    </w:p>
    <w:p w14:paraId="158E5480" w14:textId="7AEDA983" w:rsidR="00754C0D" w:rsidRPr="005B0928" w:rsidRDefault="00754C0D" w:rsidP="005016A5">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 связи с нарастающим распространением применения энергосберегающих ламп  (использование энергосберегающих ламп обусловлено политикой энергосбережения - Федеральный закон от 23.11.2009 №261-ФЗ "Об энергосбережении </w:t>
      </w:r>
      <w:proofErr w:type="gramStart"/>
      <w:r w:rsidRPr="005B0928">
        <w:rPr>
          <w:rFonts w:eastAsia="MS Mincho" w:cs="Times New Roman"/>
          <w:szCs w:val="24"/>
          <w:lang w:eastAsia="ja-JP"/>
        </w:rPr>
        <w:t>и</w:t>
      </w:r>
      <w:proofErr w:type="gramEnd"/>
      <w:r w:rsidRPr="005B0928">
        <w:rPr>
          <w:rFonts w:eastAsia="MS Mincho" w:cs="Times New Roman"/>
          <w:szCs w:val="24"/>
          <w:lang w:eastAsia="ja-JP"/>
        </w:rPr>
        <w:t xml:space="preserve"> о повышении энергетической эффективности и о внесении изменений в отдельные законодательные акты Российской Федерации" их колич</w:t>
      </w:r>
      <w:r w:rsidR="00F66AB0" w:rsidRPr="005B0928">
        <w:rPr>
          <w:rFonts w:eastAsia="MS Mincho" w:cs="Times New Roman"/>
          <w:szCs w:val="24"/>
          <w:lang w:eastAsia="ja-JP"/>
        </w:rPr>
        <w:t>ество  в многоквартирных домах</w:t>
      </w:r>
      <w:r w:rsidRPr="005B0928">
        <w:rPr>
          <w:rFonts w:eastAsia="MS Mincho" w:cs="Times New Roman"/>
          <w:szCs w:val="24"/>
          <w:lang w:eastAsia="ja-JP"/>
        </w:rPr>
        <w:t xml:space="preserve"> значительно возрастает.</w:t>
      </w:r>
    </w:p>
    <w:p w14:paraId="104C7052" w14:textId="42224304" w:rsidR="00754C0D" w:rsidRPr="005B0928" w:rsidRDefault="00754C0D" w:rsidP="005016A5">
      <w:pPr>
        <w:spacing w:after="0" w:line="360" w:lineRule="auto"/>
        <w:ind w:firstLine="709"/>
        <w:jc w:val="both"/>
        <w:rPr>
          <w:rFonts w:eastAsia="MS Mincho" w:cs="Times New Roman"/>
          <w:szCs w:val="24"/>
          <w:lang w:eastAsia="ru-RU"/>
        </w:rPr>
      </w:pPr>
      <w:proofErr w:type="gramStart"/>
      <w:r w:rsidRPr="005B0928">
        <w:rPr>
          <w:rFonts w:eastAsia="MS Mincho" w:cs="Times New Roman"/>
          <w:szCs w:val="24"/>
          <w:lang w:eastAsia="ja-JP"/>
        </w:rPr>
        <w:t>Правила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транспортировка или размещение которых может повлечь за собой причинение вреда жизни, здоровью граждан, вреда животным, растениям, окружающей среде, утвержден</w:t>
      </w:r>
      <w:r w:rsidR="00F66AB0" w:rsidRPr="005B0928">
        <w:rPr>
          <w:rFonts w:eastAsia="MS Mincho" w:cs="Times New Roman"/>
          <w:szCs w:val="24"/>
          <w:lang w:eastAsia="ja-JP"/>
        </w:rPr>
        <w:t xml:space="preserve">ы постановлением Правительства </w:t>
      </w:r>
      <w:r w:rsidRPr="005B0928">
        <w:rPr>
          <w:rFonts w:eastAsia="MS Mincho" w:cs="Times New Roman"/>
          <w:szCs w:val="24"/>
          <w:lang w:eastAsia="ja-JP"/>
        </w:rPr>
        <w:t>Российской Федерации от 03.09.2010</w:t>
      </w:r>
      <w:r w:rsidR="00F66AB0" w:rsidRPr="005B0928">
        <w:rPr>
          <w:rFonts w:eastAsia="MS Mincho" w:cs="Times New Roman"/>
          <w:szCs w:val="24"/>
          <w:lang w:eastAsia="ja-JP"/>
        </w:rPr>
        <w:t xml:space="preserve"> №</w:t>
      </w:r>
      <w:r w:rsidRPr="005B0928">
        <w:rPr>
          <w:rFonts w:eastAsia="MS Mincho" w:cs="Times New Roman"/>
          <w:szCs w:val="24"/>
          <w:lang w:eastAsia="ja-JP"/>
        </w:rPr>
        <w:t xml:space="preserve">681. </w:t>
      </w:r>
      <w:proofErr w:type="gramEnd"/>
    </w:p>
    <w:p w14:paraId="5F7DA7A5"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Во избежание отравления парами ртути из разбитых ламп и приборов, содержащих металлическую ртуть рекомендуется хранить их в упаковке в приспособленном для этих целей месте. Запрещается допускать бой, демонтаж, выброс в производственный и бытовой мусор и вывоз на свалку ртутьсодержащих ламп и приборов.</w:t>
      </w:r>
    </w:p>
    <w:p w14:paraId="72954512" w14:textId="6E06BE65"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Только санкционирован</w:t>
      </w:r>
      <w:r w:rsidR="00850F8D" w:rsidRPr="005B0928">
        <w:rPr>
          <w:rFonts w:eastAsia="MS Mincho" w:cs="Times New Roman"/>
          <w:szCs w:val="24"/>
          <w:lang w:eastAsia="ja-JP"/>
        </w:rPr>
        <w:t>но</w:t>
      </w:r>
      <w:r w:rsidRPr="005B0928">
        <w:rPr>
          <w:rFonts w:eastAsia="MS Mincho" w:cs="Times New Roman"/>
          <w:szCs w:val="24"/>
          <w:lang w:eastAsia="ja-JP"/>
        </w:rPr>
        <w:t xml:space="preserve">е, т.е. проведенное по специальным технологическим режимам, в специальном </w:t>
      </w:r>
      <w:proofErr w:type="gramStart"/>
      <w:r w:rsidRPr="005B0928">
        <w:rPr>
          <w:rFonts w:eastAsia="MS Mincho" w:cs="Times New Roman"/>
          <w:szCs w:val="24"/>
          <w:lang w:eastAsia="ja-JP"/>
        </w:rPr>
        <w:t>помещении</w:t>
      </w:r>
      <w:proofErr w:type="gramEnd"/>
      <w:r w:rsidRPr="005B0928">
        <w:rPr>
          <w:rFonts w:eastAsia="MS Mincho" w:cs="Times New Roman"/>
          <w:szCs w:val="24"/>
          <w:lang w:eastAsia="ja-JP"/>
        </w:rPr>
        <w:t xml:space="preserve">, на специальном оборудовании, уничтожение ламп, позволяет многократно снизить вредное воздействие на окружающую среду и, следовательно, избавить от опасности ртутного отравления. </w:t>
      </w:r>
    </w:p>
    <w:p w14:paraId="6387C576" w14:textId="77777777" w:rsidR="00754C0D" w:rsidRPr="005B0928" w:rsidRDefault="00754C0D" w:rsidP="005016A5">
      <w:pPr>
        <w:spacing w:after="0" w:line="360" w:lineRule="auto"/>
        <w:ind w:firstLine="709"/>
        <w:jc w:val="both"/>
        <w:rPr>
          <w:rFonts w:eastAsia="MS Mincho" w:cs="Times New Roman"/>
          <w:szCs w:val="24"/>
          <w:lang w:eastAsia="ja-JP"/>
        </w:rPr>
      </w:pPr>
      <w:proofErr w:type="gramStart"/>
      <w:r w:rsidRPr="005B0928">
        <w:rPr>
          <w:rFonts w:eastAsia="MS Mincho" w:cs="Times New Roman"/>
          <w:szCs w:val="24"/>
          <w:lang w:eastAsia="ja-JP"/>
        </w:rPr>
        <w:t>Сбор ртутьсодержащих отходов (использованных люминесцентных ламп, ртутьсодержащих приборов) осуществляется в специальную тару в местах, исключающих проникновение посторонних лиц, для накопления транспортных партий и последующей передачи специализированным предприятиям для обезвреживания.</w:t>
      </w:r>
      <w:proofErr w:type="gramEnd"/>
    </w:p>
    <w:p w14:paraId="6AAF3EDE"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Управляющие организации  должны организовать транспортировку отработавших свой срок ламп в пункт переработки для последующей их утилизации. На специальном оборудовании из ламп извлекают ртуть методом </w:t>
      </w:r>
      <w:proofErr w:type="spellStart"/>
      <w:r w:rsidRPr="005B0928">
        <w:rPr>
          <w:rFonts w:eastAsia="MS Mincho" w:cs="Times New Roman"/>
          <w:szCs w:val="24"/>
          <w:lang w:eastAsia="ja-JP"/>
        </w:rPr>
        <w:t>демеркуризации</w:t>
      </w:r>
      <w:proofErr w:type="spellEnd"/>
      <w:r w:rsidRPr="005B0928">
        <w:rPr>
          <w:rFonts w:eastAsia="MS Mincho" w:cs="Times New Roman"/>
          <w:szCs w:val="24"/>
          <w:lang w:eastAsia="ja-JP"/>
        </w:rPr>
        <w:t>.</w:t>
      </w:r>
    </w:p>
    <w:p w14:paraId="600BC647"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Финансирование мероприятий по сбору и утилизации отходов, содержащих ртуть, может осуществляться за счет следующих источников:</w:t>
      </w:r>
    </w:p>
    <w:p w14:paraId="3EC286C2"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 за счет включения в плату за жилое помещение (исходя из среднего количества  отработанных ламп на 1 чел. и стоимости сбора, вывоза и утилизации 1 лампы);</w:t>
      </w:r>
    </w:p>
    <w:p w14:paraId="47B888B5"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за счет местного и регионального бюджетов. </w:t>
      </w:r>
    </w:p>
    <w:p w14:paraId="0D61657E" w14:textId="228AEE36"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szCs w:val="24"/>
          <w:lang w:eastAsia="ja-JP"/>
        </w:rPr>
        <w:t xml:space="preserve">Извлечение ртути из ламп осуществляется методом </w:t>
      </w:r>
      <w:proofErr w:type="spellStart"/>
      <w:r w:rsidRPr="005B0928">
        <w:rPr>
          <w:rFonts w:eastAsia="MS Mincho" w:cs="Times New Roman"/>
          <w:szCs w:val="24"/>
          <w:lang w:eastAsia="ja-JP"/>
        </w:rPr>
        <w:t>демеркуризации</w:t>
      </w:r>
      <w:proofErr w:type="spellEnd"/>
      <w:r w:rsidRPr="005B0928">
        <w:rPr>
          <w:rFonts w:eastAsia="MS Mincho" w:cs="Times New Roman"/>
          <w:szCs w:val="24"/>
          <w:lang w:eastAsia="ja-JP"/>
        </w:rPr>
        <w:t xml:space="preserve">. </w:t>
      </w:r>
      <w:r w:rsidRPr="005B0928">
        <w:rPr>
          <w:rFonts w:eastAsia="MS Mincho" w:cs="Times New Roman"/>
          <w:color w:val="000000"/>
          <w:szCs w:val="24"/>
          <w:lang w:eastAsia="ja-JP"/>
        </w:rPr>
        <w:t>Установка по обезвреживани</w:t>
      </w:r>
      <w:r w:rsidR="00850F8D" w:rsidRPr="005B0928">
        <w:rPr>
          <w:rFonts w:eastAsia="MS Mincho" w:cs="Times New Roman"/>
          <w:color w:val="000000"/>
          <w:szCs w:val="24"/>
          <w:lang w:eastAsia="ja-JP"/>
        </w:rPr>
        <w:t>ю</w:t>
      </w:r>
      <w:r w:rsidRPr="005B0928">
        <w:rPr>
          <w:rFonts w:eastAsia="MS Mincho" w:cs="Times New Roman"/>
          <w:color w:val="000000"/>
          <w:szCs w:val="24"/>
          <w:lang w:eastAsia="ja-JP"/>
        </w:rPr>
        <w:t xml:space="preserve"> ртутьсодержащих ламп предназначена для разделения компонентов ртутьсодержащих ламп. </w:t>
      </w:r>
    </w:p>
    <w:p w14:paraId="6C7F4F2A" w14:textId="7A63B77C" w:rsidR="00754C0D" w:rsidRPr="005B0928" w:rsidRDefault="00B62347"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Установка</w:t>
      </w:r>
      <w:r w:rsidR="00754C0D" w:rsidRPr="005B0928">
        <w:rPr>
          <w:rFonts w:eastAsia="MS Mincho" w:cs="Times New Roman"/>
          <w:szCs w:val="24"/>
          <w:lang w:eastAsia="ja-JP"/>
        </w:rPr>
        <w:t xml:space="preserve"> разработана для обезвреживания лишь того, что загрязнено, т.е. внутренние поверхности ламп и люминофор, оставляя колбу лампы целой. Для этого лампы освобождаются от цоколей, уравнивается давление воздуха в лампе с окружающей средой, а люминофор выдувается из лампы сжатым воздухом в систему очистки газов. </w:t>
      </w:r>
    </w:p>
    <w:p w14:paraId="6B0CE788"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Все продукты обезвреживания ламп и горелок IV класса опасности удаляются на полигоны бытовых отходов.</w:t>
      </w:r>
    </w:p>
    <w:p w14:paraId="691B2E2F" w14:textId="77777777" w:rsidR="00754C0D" w:rsidRPr="005B0928" w:rsidRDefault="00754C0D" w:rsidP="005016A5">
      <w:pPr>
        <w:spacing w:after="0" w:line="360" w:lineRule="auto"/>
        <w:ind w:firstLine="709"/>
        <w:jc w:val="both"/>
        <w:rPr>
          <w:rFonts w:eastAsia="Times New Roman" w:cs="Times New Roman"/>
          <w:i/>
          <w:color w:val="000000"/>
          <w:szCs w:val="24"/>
          <w:lang w:eastAsia="ru-RU"/>
        </w:rPr>
      </w:pPr>
      <w:bookmarkStart w:id="7" w:name="_Toc261859905"/>
    </w:p>
    <w:p w14:paraId="52C7C2ED" w14:textId="77777777" w:rsidR="00754C0D" w:rsidRPr="005B0928" w:rsidRDefault="00754C0D" w:rsidP="005016A5">
      <w:pPr>
        <w:spacing w:after="0" w:line="360" w:lineRule="auto"/>
        <w:ind w:firstLine="709"/>
        <w:jc w:val="both"/>
        <w:rPr>
          <w:rFonts w:eastAsia="Times New Roman" w:cs="Times New Roman"/>
          <w:i/>
          <w:color w:val="000000"/>
          <w:szCs w:val="24"/>
          <w:lang w:eastAsia="ru-RU"/>
        </w:rPr>
      </w:pPr>
      <w:r w:rsidRPr="005B0928">
        <w:rPr>
          <w:rFonts w:eastAsia="Times New Roman" w:cs="Times New Roman"/>
          <w:i/>
          <w:color w:val="000000"/>
          <w:szCs w:val="24"/>
          <w:lang w:eastAsia="ru-RU"/>
        </w:rPr>
        <w:t>Сбор старых аккумуляторов и отработанных батарее</w:t>
      </w:r>
      <w:bookmarkEnd w:id="7"/>
      <w:r w:rsidRPr="005B0928">
        <w:rPr>
          <w:rFonts w:eastAsia="Times New Roman" w:cs="Times New Roman"/>
          <w:i/>
          <w:color w:val="000000"/>
          <w:szCs w:val="24"/>
          <w:lang w:eastAsia="ru-RU"/>
        </w:rPr>
        <w:t>к</w:t>
      </w:r>
    </w:p>
    <w:p w14:paraId="548DCF9E" w14:textId="77777777" w:rsidR="00754C0D" w:rsidRPr="005B0928" w:rsidRDefault="00754C0D"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Каждая семья в год выбрасывает от 0,1-</w:t>
      </w:r>
      <w:smartTag w:uri="urn:schemas-microsoft-com:office:smarttags" w:element="metricconverter">
        <w:smartTagPr>
          <w:attr w:name="ProductID" w:val="1 кг"/>
        </w:smartTagPr>
        <w:r w:rsidRPr="005B0928">
          <w:rPr>
            <w:rFonts w:eastAsia="Times New Roman" w:cs="Times New Roman"/>
            <w:szCs w:val="24"/>
            <w:lang w:eastAsia="ru-RU"/>
          </w:rPr>
          <w:t>1 кг</w:t>
        </w:r>
      </w:smartTag>
      <w:r w:rsidRPr="005B0928">
        <w:rPr>
          <w:rFonts w:eastAsia="Times New Roman" w:cs="Times New Roman"/>
          <w:szCs w:val="24"/>
          <w:lang w:eastAsia="ru-RU"/>
        </w:rPr>
        <w:t xml:space="preserve"> использованных элементов питания. </w:t>
      </w:r>
    </w:p>
    <w:p w14:paraId="5F62D237"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Нормативно-правовые акты, предусматривающие механизм возврата стоимости по сбору отработанных батареек и аккумуляторов, в настоящее время не утверждены.</w:t>
      </w:r>
    </w:p>
    <w:p w14:paraId="6D275E72" w14:textId="3C151D4B" w:rsidR="00754C0D" w:rsidRPr="005B0928" w:rsidRDefault="00D17270"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На уровне города Нижневартовска </w:t>
      </w:r>
      <w:r w:rsidR="00754C0D" w:rsidRPr="005B0928">
        <w:rPr>
          <w:rFonts w:eastAsia="MS Mincho" w:cs="Times New Roman"/>
          <w:szCs w:val="24"/>
          <w:lang w:eastAsia="ja-JP"/>
        </w:rPr>
        <w:t>необходимо утвердить порядок обращения с отходами производства и потребления, в к</w:t>
      </w:r>
      <w:r w:rsidRPr="005B0928">
        <w:rPr>
          <w:rFonts w:eastAsia="MS Mincho" w:cs="Times New Roman"/>
          <w:szCs w:val="24"/>
          <w:lang w:eastAsia="ja-JP"/>
        </w:rPr>
        <w:t xml:space="preserve">отором в части опасных отходов </w:t>
      </w:r>
      <w:r w:rsidR="00754C0D" w:rsidRPr="005B0928">
        <w:rPr>
          <w:rFonts w:eastAsia="MS Mincho" w:cs="Times New Roman"/>
          <w:szCs w:val="24"/>
          <w:lang w:eastAsia="ja-JP"/>
        </w:rPr>
        <w:t>следует прописать следующие основные положения:</w:t>
      </w:r>
    </w:p>
    <w:p w14:paraId="1A5F2CC8" w14:textId="6BF240C4"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обязанность организаций, реализующих батарейки, заключать договоры (с организациями, осуществляющими сбор отработанных батареек) на сбор, вывоз и утилизацию отработанных батареек</w:t>
      </w:r>
      <w:r w:rsidR="00D17270" w:rsidRPr="005B0928">
        <w:rPr>
          <w:rFonts w:eastAsia="MS Mincho" w:cs="Times New Roman"/>
          <w:szCs w:val="24"/>
          <w:lang w:eastAsia="ja-JP"/>
        </w:rPr>
        <w:t>;</w:t>
      </w:r>
    </w:p>
    <w:p w14:paraId="5045C7C0" w14:textId="1B91073E" w:rsidR="00754C0D" w:rsidRPr="005B0928" w:rsidRDefault="00D17270"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w:t>
      </w:r>
      <w:r w:rsidR="00754C0D" w:rsidRPr="005B0928">
        <w:rPr>
          <w:rFonts w:eastAsia="MS Mincho" w:cs="Times New Roman"/>
          <w:szCs w:val="24"/>
          <w:lang w:eastAsia="ja-JP"/>
        </w:rPr>
        <w:t>механизм сбора, вывоза и утилизации батареек. В случае необходимости можно рассмотреть возможность компенсации части расходов на утилизацию за счет бюджетных средств, в целях стимулирования и увеличения объемов отработанных батареек.</w:t>
      </w:r>
    </w:p>
    <w:p w14:paraId="200CFB73" w14:textId="25E17583" w:rsidR="00754C0D" w:rsidRPr="005B0928" w:rsidRDefault="002E1B81"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w:t>
      </w:r>
      <w:r w:rsidR="00754C0D" w:rsidRPr="005B0928">
        <w:rPr>
          <w:rFonts w:eastAsia="MS Mincho" w:cs="Times New Roman"/>
          <w:szCs w:val="24"/>
          <w:lang w:eastAsia="ja-JP"/>
        </w:rPr>
        <w:t>редлагается</w:t>
      </w:r>
      <w:r w:rsidRPr="005B0928">
        <w:rPr>
          <w:rFonts w:eastAsia="MS Mincho" w:cs="Times New Roman"/>
          <w:szCs w:val="24"/>
          <w:lang w:eastAsia="ja-JP"/>
        </w:rPr>
        <w:t xml:space="preserve"> </w:t>
      </w:r>
      <w:r w:rsidR="00754C0D" w:rsidRPr="005B0928">
        <w:rPr>
          <w:rFonts w:eastAsia="MS Mincho" w:cs="Times New Roman"/>
          <w:szCs w:val="24"/>
          <w:lang w:eastAsia="ja-JP"/>
        </w:rPr>
        <w:t>следующий механизм сбора и утилизации батареек.</w:t>
      </w:r>
    </w:p>
    <w:p w14:paraId="2D17376E"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1. На базе существующих организаций, осуществляющих сбор и утилизацию отходов, организовать Пункт сбора отработанных батареек от организаций, осуществляющих реализацию батареек. </w:t>
      </w:r>
    </w:p>
    <w:p w14:paraId="6EB649D4"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2. Организации, осуществляющие реализацию (продажу) батареек, будут осуществлять прием отработанных батареек по договорам с Пунктом сбора батареек. </w:t>
      </w:r>
    </w:p>
    <w:p w14:paraId="623B462C"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3. Стоимость сбора, вывоза и утилизации батареек (определяется из расчетной или рыночной стоимости сбора, вывоза и утилизации батареек) будет включаться в стоимость батареек.</w:t>
      </w:r>
    </w:p>
    <w:p w14:paraId="16FFDF14" w14:textId="77777777"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Для привлечения внимания населения емкости для сбора могут красочно оформляться; рядом с ними могут помещаться стенды с информацией об обращении с соответствующими видами отходов.</w:t>
      </w:r>
    </w:p>
    <w:p w14:paraId="63F2EC1D" w14:textId="3EF1BA6D" w:rsidR="00754C0D" w:rsidRPr="005B0928" w:rsidRDefault="00754C0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До населения необходимо доводить информацию о местах </w:t>
      </w:r>
      <w:r w:rsidR="00B31A1D" w:rsidRPr="005B0928">
        <w:rPr>
          <w:rFonts w:eastAsia="MS Mincho" w:cs="Times New Roman"/>
          <w:szCs w:val="24"/>
          <w:lang w:eastAsia="ja-JP"/>
        </w:rPr>
        <w:t>сбора отработанных</w:t>
      </w:r>
      <w:r w:rsidRPr="005B0928">
        <w:rPr>
          <w:rFonts w:eastAsia="MS Mincho" w:cs="Times New Roman"/>
          <w:szCs w:val="24"/>
          <w:lang w:eastAsia="ja-JP"/>
        </w:rPr>
        <w:t xml:space="preserve"> б</w:t>
      </w:r>
      <w:r w:rsidR="00D17270" w:rsidRPr="005B0928">
        <w:rPr>
          <w:rFonts w:eastAsia="MS Mincho" w:cs="Times New Roman"/>
          <w:szCs w:val="24"/>
          <w:lang w:eastAsia="ja-JP"/>
        </w:rPr>
        <w:t>атареек, энергосберегающих ламп</w:t>
      </w:r>
      <w:r w:rsidRPr="005B0928">
        <w:rPr>
          <w:rFonts w:eastAsia="MS Mincho" w:cs="Times New Roman"/>
          <w:szCs w:val="24"/>
          <w:lang w:eastAsia="ja-JP"/>
        </w:rPr>
        <w:t xml:space="preserve"> и старых аккумуляторов.</w:t>
      </w:r>
    </w:p>
    <w:p w14:paraId="4491582D" w14:textId="3EF0BC4B" w:rsidR="00B31A1D" w:rsidRPr="005B0928" w:rsidRDefault="00B31A1D" w:rsidP="005016A5">
      <w:pPr>
        <w:spacing w:after="0" w:line="360" w:lineRule="auto"/>
        <w:ind w:firstLine="709"/>
        <w:jc w:val="both"/>
        <w:rPr>
          <w:rFonts w:eastAsia="MS Mincho" w:cs="Times New Roman"/>
          <w:i/>
          <w:szCs w:val="24"/>
          <w:lang w:eastAsia="ja-JP"/>
        </w:rPr>
      </w:pPr>
      <w:r w:rsidRPr="005B0928">
        <w:rPr>
          <w:rFonts w:eastAsia="MS Mincho" w:cs="Times New Roman"/>
          <w:i/>
          <w:szCs w:val="24"/>
          <w:lang w:eastAsia="ja-JP"/>
        </w:rPr>
        <w:t xml:space="preserve">Система обращения с </w:t>
      </w:r>
      <w:proofErr w:type="gramStart"/>
      <w:r w:rsidRPr="005B0928">
        <w:rPr>
          <w:rFonts w:eastAsia="MS Mincho" w:cs="Times New Roman"/>
          <w:i/>
          <w:szCs w:val="24"/>
          <w:lang w:eastAsia="ja-JP"/>
        </w:rPr>
        <w:t>медицинскими</w:t>
      </w:r>
      <w:proofErr w:type="gramEnd"/>
      <w:r w:rsidRPr="005B0928">
        <w:rPr>
          <w:rFonts w:eastAsia="MS Mincho" w:cs="Times New Roman"/>
          <w:i/>
          <w:szCs w:val="24"/>
          <w:lang w:eastAsia="ja-JP"/>
        </w:rPr>
        <w:t xml:space="preserve">  отходами </w:t>
      </w:r>
    </w:p>
    <w:p w14:paraId="16F07C8F" w14:textId="77777777" w:rsidR="00B31A1D" w:rsidRPr="005B0928" w:rsidRDefault="00B31A1D" w:rsidP="005016A5">
      <w:pPr>
        <w:spacing w:after="0" w:line="360" w:lineRule="auto"/>
        <w:ind w:firstLine="709"/>
        <w:jc w:val="both"/>
        <w:rPr>
          <w:rFonts w:eastAsia="MS Mincho" w:cs="Times New Roman"/>
          <w:szCs w:val="24"/>
          <w:lang w:eastAsia="ja-JP"/>
        </w:rPr>
      </w:pPr>
      <w:proofErr w:type="gramStart"/>
      <w:r w:rsidRPr="005B0928">
        <w:rPr>
          <w:rFonts w:eastAsia="MS Mincho" w:cs="Times New Roman"/>
          <w:szCs w:val="24"/>
          <w:lang w:eastAsia="ja-JP"/>
        </w:rPr>
        <w:t xml:space="preserve">Медицинские отходы подлежат раздельному сбору в соответствии с принятой классификацией, с использованием специальных средств (одноразовые пакеты соответствующей цветовой и текстовой маркировки, многоразовые емкости, одноразовые твердые упаковки для сбора использованного острого инструментария). </w:t>
      </w:r>
      <w:proofErr w:type="gramEnd"/>
    </w:p>
    <w:p w14:paraId="22E734FF" w14:textId="6128006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Классифицирование отходов позволяет осуществлять систему раздельного сбора </w:t>
      </w:r>
      <w:proofErr w:type="spellStart"/>
      <w:r w:rsidRPr="005B0928">
        <w:rPr>
          <w:rFonts w:eastAsia="MS Mincho" w:cs="Times New Roman"/>
          <w:szCs w:val="24"/>
          <w:lang w:eastAsia="ja-JP"/>
        </w:rPr>
        <w:t>медотходов</w:t>
      </w:r>
      <w:proofErr w:type="spellEnd"/>
      <w:r w:rsidRPr="005B0928">
        <w:rPr>
          <w:rFonts w:eastAsia="MS Mincho" w:cs="Times New Roman"/>
          <w:szCs w:val="24"/>
          <w:lang w:eastAsia="ja-JP"/>
        </w:rPr>
        <w:t>. Необходимый набор сре</w:t>
      </w:r>
      <w:proofErr w:type="gramStart"/>
      <w:r w:rsidRPr="005B0928">
        <w:rPr>
          <w:rFonts w:eastAsia="MS Mincho" w:cs="Times New Roman"/>
          <w:szCs w:val="24"/>
          <w:lang w:eastAsia="ja-JP"/>
        </w:rPr>
        <w:t>дств пр</w:t>
      </w:r>
      <w:proofErr w:type="gramEnd"/>
      <w:r w:rsidRPr="005B0928">
        <w:rPr>
          <w:rFonts w:eastAsia="MS Mincho" w:cs="Times New Roman"/>
          <w:szCs w:val="24"/>
          <w:lang w:eastAsia="ja-JP"/>
        </w:rPr>
        <w:t>едставлен в таблице 1</w:t>
      </w:r>
      <w:r w:rsidR="005B1039" w:rsidRPr="005B0928">
        <w:rPr>
          <w:rFonts w:eastAsia="MS Mincho" w:cs="Times New Roman"/>
          <w:szCs w:val="24"/>
          <w:lang w:eastAsia="ja-JP"/>
        </w:rPr>
        <w:t>.1.1.</w:t>
      </w:r>
    </w:p>
    <w:p w14:paraId="7D8038EA" w14:textId="5A89BA04" w:rsidR="00612343" w:rsidRPr="005B0928" w:rsidRDefault="00612343" w:rsidP="008A5A98">
      <w:pPr>
        <w:pStyle w:val="aff"/>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1</w:t>
        </w:r>
      </w:fldSimple>
      <w:r w:rsidR="00D17270" w:rsidRPr="005B0928">
        <w:rPr>
          <w:noProof/>
        </w:rPr>
        <w:t>.</w:t>
      </w:r>
      <w:r w:rsidRPr="005B0928">
        <w:t xml:space="preserve"> Примерный перечень инвентаря для сбора и временного хранения МО</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19"/>
        <w:gridCol w:w="6152"/>
      </w:tblGrid>
      <w:tr w:rsidR="00B31A1D" w:rsidRPr="005B0928" w14:paraId="102E546A" w14:textId="77777777" w:rsidTr="00043C5E">
        <w:trPr>
          <w:trHeight w:val="395"/>
        </w:trPr>
        <w:tc>
          <w:tcPr>
            <w:tcW w:w="1786" w:type="pct"/>
            <w:tcBorders>
              <w:top w:val="single" w:sz="4" w:space="0" w:color="000000"/>
              <w:left w:val="single" w:sz="4" w:space="0" w:color="000000"/>
              <w:bottom w:val="single" w:sz="4" w:space="0" w:color="auto"/>
              <w:right w:val="single" w:sz="4" w:space="0" w:color="000000"/>
            </w:tcBorders>
            <w:shd w:val="clear" w:color="auto" w:fill="F2F2F2" w:themeFill="background1" w:themeFillShade="F2"/>
            <w:hideMark/>
          </w:tcPr>
          <w:p w14:paraId="7A20EB35" w14:textId="2C639238" w:rsidR="00B31A1D" w:rsidRPr="005B0928" w:rsidRDefault="00B31A1D" w:rsidP="00AB2CDF">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 xml:space="preserve">Класс </w:t>
            </w:r>
            <w:proofErr w:type="spellStart"/>
            <w:r w:rsidRPr="005B0928">
              <w:rPr>
                <w:rFonts w:eastAsia="MS Mincho" w:cs="Times New Roman"/>
                <w:b/>
                <w:sz w:val="20"/>
                <w:szCs w:val="20"/>
                <w:lang w:eastAsia="ja-JP"/>
              </w:rPr>
              <w:t>мед</w:t>
            </w:r>
            <w:proofErr w:type="gramStart"/>
            <w:r w:rsidR="008A5A98">
              <w:rPr>
                <w:rFonts w:eastAsia="MS Mincho" w:cs="Times New Roman"/>
                <w:b/>
                <w:sz w:val="20"/>
                <w:szCs w:val="20"/>
                <w:lang w:eastAsia="ja-JP"/>
              </w:rPr>
              <w:t>.</w:t>
            </w:r>
            <w:r w:rsidRPr="005B0928">
              <w:rPr>
                <w:rFonts w:eastAsia="MS Mincho" w:cs="Times New Roman"/>
                <w:b/>
                <w:sz w:val="20"/>
                <w:szCs w:val="20"/>
                <w:lang w:eastAsia="ja-JP"/>
              </w:rPr>
              <w:t>о</w:t>
            </w:r>
            <w:proofErr w:type="gramEnd"/>
            <w:r w:rsidRPr="005B0928">
              <w:rPr>
                <w:rFonts w:eastAsia="MS Mincho" w:cs="Times New Roman"/>
                <w:b/>
                <w:sz w:val="20"/>
                <w:szCs w:val="20"/>
                <w:lang w:eastAsia="ja-JP"/>
              </w:rPr>
              <w:t>тходов</w:t>
            </w:r>
            <w:proofErr w:type="spellEnd"/>
          </w:p>
        </w:tc>
        <w:tc>
          <w:tcPr>
            <w:tcW w:w="3214" w:type="pct"/>
            <w:tcBorders>
              <w:top w:val="single" w:sz="4" w:space="0" w:color="000000"/>
              <w:left w:val="single" w:sz="4" w:space="0" w:color="000000"/>
              <w:bottom w:val="single" w:sz="4" w:space="0" w:color="auto"/>
              <w:right w:val="single" w:sz="4" w:space="0" w:color="000000"/>
            </w:tcBorders>
            <w:shd w:val="clear" w:color="auto" w:fill="F2F2F2" w:themeFill="background1" w:themeFillShade="F2"/>
            <w:hideMark/>
          </w:tcPr>
          <w:p w14:paraId="5BEC3807" w14:textId="77777777" w:rsidR="00B31A1D" w:rsidRPr="005B0928" w:rsidRDefault="00B31A1D" w:rsidP="00AB2CDF">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Необходимый инвентарь</w:t>
            </w:r>
          </w:p>
        </w:tc>
      </w:tr>
      <w:tr w:rsidR="00B31A1D" w:rsidRPr="005B0928" w14:paraId="3B260131" w14:textId="77777777" w:rsidTr="00B31A1D">
        <w:tc>
          <w:tcPr>
            <w:tcW w:w="1786" w:type="pct"/>
            <w:tcBorders>
              <w:top w:val="single" w:sz="4" w:space="0" w:color="auto"/>
              <w:left w:val="single" w:sz="4" w:space="0" w:color="auto"/>
              <w:bottom w:val="single" w:sz="4" w:space="0" w:color="auto"/>
              <w:right w:val="single" w:sz="4" w:space="0" w:color="auto"/>
            </w:tcBorders>
            <w:hideMark/>
          </w:tcPr>
          <w:p w14:paraId="5C692140" w14:textId="77777777"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bCs/>
                <w:sz w:val="20"/>
                <w:szCs w:val="20"/>
                <w:lang w:eastAsia="ja-JP"/>
              </w:rPr>
              <w:t>Отходы класса</w:t>
            </w:r>
            <w:proofErr w:type="gramStart"/>
            <w:r w:rsidRPr="005B0928">
              <w:rPr>
                <w:rFonts w:eastAsia="MS Mincho" w:cs="Times New Roman"/>
                <w:bCs/>
                <w:sz w:val="20"/>
                <w:szCs w:val="20"/>
                <w:lang w:eastAsia="ja-JP"/>
              </w:rPr>
              <w:t xml:space="preserve"> А</w:t>
            </w:r>
            <w:proofErr w:type="gramEnd"/>
          </w:p>
        </w:tc>
        <w:tc>
          <w:tcPr>
            <w:tcW w:w="3214" w:type="pct"/>
            <w:tcBorders>
              <w:top w:val="single" w:sz="4" w:space="0" w:color="auto"/>
              <w:left w:val="single" w:sz="4" w:space="0" w:color="auto"/>
              <w:bottom w:val="single" w:sz="4" w:space="0" w:color="auto"/>
              <w:right w:val="single" w:sz="4" w:space="0" w:color="auto"/>
            </w:tcBorders>
            <w:hideMark/>
          </w:tcPr>
          <w:p w14:paraId="482D7DAD" w14:textId="7D222AA2" w:rsidR="00B31A1D" w:rsidRPr="005B0928" w:rsidRDefault="00B31A1D" w:rsidP="00AB2CDF">
            <w:pPr>
              <w:spacing w:after="0" w:line="240" w:lineRule="auto"/>
              <w:jc w:val="both"/>
              <w:rPr>
                <w:rFonts w:eastAsia="MS Mincho" w:cs="Times New Roman"/>
                <w:bCs/>
                <w:sz w:val="20"/>
                <w:szCs w:val="20"/>
                <w:lang w:eastAsia="ja-JP"/>
              </w:rPr>
            </w:pPr>
            <w:r w:rsidRPr="005B0928">
              <w:rPr>
                <w:rFonts w:eastAsia="MS Mincho" w:cs="Times New Roman"/>
                <w:sz w:val="20"/>
                <w:szCs w:val="20"/>
                <w:lang w:eastAsia="ja-JP"/>
              </w:rPr>
              <w:t xml:space="preserve">− одноразовые пакеты с маркировкой «Отходы </w:t>
            </w:r>
            <w:r w:rsidRPr="005B0928">
              <w:rPr>
                <w:rFonts w:eastAsia="MS Mincho" w:cs="Times New Roman"/>
                <w:bCs/>
                <w:sz w:val="20"/>
                <w:szCs w:val="20"/>
                <w:lang w:eastAsia="ja-JP"/>
              </w:rPr>
              <w:t>класса</w:t>
            </w:r>
            <w:proofErr w:type="gramStart"/>
            <w:r w:rsidRPr="005B0928">
              <w:rPr>
                <w:rFonts w:eastAsia="MS Mincho" w:cs="Times New Roman"/>
                <w:bCs/>
                <w:sz w:val="20"/>
                <w:szCs w:val="20"/>
                <w:lang w:eastAsia="ja-JP"/>
              </w:rPr>
              <w:t xml:space="preserve"> А</w:t>
            </w:r>
            <w:proofErr w:type="gramEnd"/>
            <w:r w:rsidRPr="005B0928">
              <w:rPr>
                <w:rFonts w:eastAsia="MS Mincho" w:cs="Times New Roman"/>
                <w:bCs/>
                <w:sz w:val="20"/>
                <w:szCs w:val="20"/>
                <w:lang w:eastAsia="ja-JP"/>
              </w:rPr>
              <w:t>», белого цвета</w:t>
            </w:r>
            <w:r w:rsidR="00D17270" w:rsidRPr="005B0928">
              <w:rPr>
                <w:rFonts w:eastAsia="MS Mincho" w:cs="Times New Roman"/>
                <w:bCs/>
                <w:sz w:val="20"/>
                <w:szCs w:val="20"/>
                <w:lang w:eastAsia="ja-JP"/>
              </w:rPr>
              <w:t>;</w:t>
            </w:r>
          </w:p>
          <w:p w14:paraId="143B1F21" w14:textId="184DB0D0"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 межкорпусной контейнер с наклейкой «Отходы </w:t>
            </w:r>
            <w:r w:rsidRPr="005B0928">
              <w:rPr>
                <w:rFonts w:eastAsia="MS Mincho" w:cs="Times New Roman"/>
                <w:bCs/>
                <w:sz w:val="20"/>
                <w:szCs w:val="20"/>
                <w:lang w:eastAsia="ja-JP"/>
              </w:rPr>
              <w:t>класса</w:t>
            </w:r>
            <w:proofErr w:type="gramStart"/>
            <w:r w:rsidRPr="005B0928">
              <w:rPr>
                <w:rFonts w:eastAsia="MS Mincho" w:cs="Times New Roman"/>
                <w:bCs/>
                <w:sz w:val="20"/>
                <w:szCs w:val="20"/>
                <w:lang w:eastAsia="ja-JP"/>
              </w:rPr>
              <w:t xml:space="preserve"> А</w:t>
            </w:r>
            <w:proofErr w:type="gramEnd"/>
            <w:r w:rsidRPr="005B0928">
              <w:rPr>
                <w:rFonts w:eastAsia="MS Mincho" w:cs="Times New Roman"/>
                <w:bCs/>
                <w:sz w:val="20"/>
                <w:szCs w:val="20"/>
                <w:lang w:eastAsia="ja-JP"/>
              </w:rPr>
              <w:t>»</w:t>
            </w:r>
          </w:p>
        </w:tc>
      </w:tr>
      <w:tr w:rsidR="00B31A1D" w:rsidRPr="005B0928" w14:paraId="3F25AF8C" w14:textId="77777777" w:rsidTr="00B31A1D">
        <w:tc>
          <w:tcPr>
            <w:tcW w:w="1786" w:type="pct"/>
            <w:tcBorders>
              <w:top w:val="single" w:sz="4" w:space="0" w:color="auto"/>
              <w:left w:val="single" w:sz="4" w:space="0" w:color="auto"/>
              <w:bottom w:val="single" w:sz="4" w:space="0" w:color="auto"/>
              <w:right w:val="single" w:sz="4" w:space="0" w:color="auto"/>
            </w:tcBorders>
            <w:hideMark/>
          </w:tcPr>
          <w:p w14:paraId="3C08843A" w14:textId="77777777"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bCs/>
                <w:sz w:val="20"/>
                <w:szCs w:val="20"/>
                <w:lang w:eastAsia="ja-JP"/>
              </w:rPr>
              <w:t>Отходы класса</w:t>
            </w:r>
            <w:proofErr w:type="gramStart"/>
            <w:r w:rsidRPr="005B0928">
              <w:rPr>
                <w:rFonts w:eastAsia="MS Mincho" w:cs="Times New Roman"/>
                <w:bCs/>
                <w:sz w:val="20"/>
                <w:szCs w:val="20"/>
                <w:lang w:eastAsia="ja-JP"/>
              </w:rPr>
              <w:t xml:space="preserve"> Б</w:t>
            </w:r>
            <w:proofErr w:type="gramEnd"/>
          </w:p>
        </w:tc>
        <w:tc>
          <w:tcPr>
            <w:tcW w:w="3214" w:type="pct"/>
            <w:tcBorders>
              <w:top w:val="single" w:sz="4" w:space="0" w:color="auto"/>
              <w:left w:val="single" w:sz="4" w:space="0" w:color="auto"/>
              <w:bottom w:val="single" w:sz="4" w:space="0" w:color="auto"/>
              <w:right w:val="single" w:sz="4" w:space="0" w:color="auto"/>
            </w:tcBorders>
            <w:hideMark/>
          </w:tcPr>
          <w:p w14:paraId="2DC56D3A" w14:textId="6F4FEE9B"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межкорпусной контейнер с наклейкой «Опасные отходы. Класс</w:t>
            </w:r>
            <w:proofErr w:type="gramStart"/>
            <w:r w:rsidRPr="005B0928">
              <w:rPr>
                <w:rFonts w:eastAsia="MS Mincho" w:cs="Times New Roman"/>
                <w:sz w:val="20"/>
                <w:szCs w:val="20"/>
                <w:lang w:eastAsia="ja-JP"/>
              </w:rPr>
              <w:t xml:space="preserve"> Б</w:t>
            </w:r>
            <w:proofErr w:type="gramEnd"/>
            <w:r w:rsidRPr="005B0928">
              <w:rPr>
                <w:rFonts w:eastAsia="MS Mincho" w:cs="Times New Roman"/>
                <w:sz w:val="20"/>
                <w:szCs w:val="20"/>
                <w:lang w:eastAsia="ja-JP"/>
              </w:rPr>
              <w:t>»</w:t>
            </w:r>
          </w:p>
          <w:p w14:paraId="09FC20D7" w14:textId="70B22429"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стойка тележка для внутрибольничного сбора и транспортировки пакетов с отходами</w:t>
            </w:r>
            <w:r w:rsidR="00D17270" w:rsidRPr="005B0928">
              <w:rPr>
                <w:rFonts w:eastAsia="MS Mincho" w:cs="Times New Roman"/>
                <w:sz w:val="20"/>
                <w:szCs w:val="20"/>
                <w:lang w:eastAsia="ja-JP"/>
              </w:rPr>
              <w:t>;</w:t>
            </w:r>
          </w:p>
          <w:p w14:paraId="2884989F" w14:textId="22CA7EDE"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одноразовые пакеты полиэтиленовые с маркировкой «Опасные отходы. Класс</w:t>
            </w:r>
            <w:proofErr w:type="gramStart"/>
            <w:r w:rsidRPr="005B0928">
              <w:rPr>
                <w:rFonts w:eastAsia="MS Mincho" w:cs="Times New Roman"/>
                <w:sz w:val="20"/>
                <w:szCs w:val="20"/>
                <w:lang w:eastAsia="ja-JP"/>
              </w:rPr>
              <w:t xml:space="preserve"> Б</w:t>
            </w:r>
            <w:proofErr w:type="gramEnd"/>
            <w:r w:rsidRPr="005B0928">
              <w:rPr>
                <w:rFonts w:eastAsia="MS Mincho" w:cs="Times New Roman"/>
                <w:sz w:val="20"/>
                <w:szCs w:val="20"/>
                <w:lang w:eastAsia="ja-JP"/>
              </w:rPr>
              <w:t>», желтого цвета</w:t>
            </w:r>
            <w:r w:rsidR="00D17270" w:rsidRPr="005B0928">
              <w:rPr>
                <w:rFonts w:eastAsia="MS Mincho" w:cs="Times New Roman"/>
                <w:sz w:val="20"/>
                <w:szCs w:val="20"/>
                <w:lang w:eastAsia="ja-JP"/>
              </w:rPr>
              <w:t>;</w:t>
            </w:r>
          </w:p>
          <w:p w14:paraId="01FA1ED7" w14:textId="1B532697"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r w:rsidR="00D17270" w:rsidRPr="005B0928">
              <w:rPr>
                <w:rFonts w:eastAsia="MS Mincho" w:cs="Times New Roman"/>
                <w:sz w:val="20"/>
                <w:szCs w:val="20"/>
                <w:lang w:eastAsia="ja-JP"/>
              </w:rPr>
              <w:t xml:space="preserve"> </w:t>
            </w:r>
            <w:r w:rsidRPr="005B0928">
              <w:rPr>
                <w:rFonts w:eastAsia="MS Mincho" w:cs="Times New Roman"/>
                <w:sz w:val="20"/>
                <w:szCs w:val="20"/>
                <w:lang w:eastAsia="ja-JP"/>
              </w:rPr>
              <w:t xml:space="preserve">одноразовая герметичная тара для сбора </w:t>
            </w:r>
            <w:proofErr w:type="spellStart"/>
            <w:r w:rsidRPr="005B0928">
              <w:rPr>
                <w:rFonts w:eastAsia="MS Mincho" w:cs="Times New Roman"/>
                <w:sz w:val="20"/>
                <w:szCs w:val="20"/>
                <w:lang w:eastAsia="ja-JP"/>
              </w:rPr>
              <w:t>медотходов</w:t>
            </w:r>
            <w:proofErr w:type="spellEnd"/>
            <w:r w:rsidRPr="005B0928">
              <w:rPr>
                <w:rFonts w:eastAsia="MS Mincho" w:cs="Times New Roman"/>
                <w:sz w:val="20"/>
                <w:szCs w:val="20"/>
                <w:lang w:eastAsia="ja-JP"/>
              </w:rPr>
              <w:t xml:space="preserve"> − контейнер для сбора использованных игл</w:t>
            </w:r>
            <w:r w:rsidR="00D17270" w:rsidRPr="005B0928">
              <w:rPr>
                <w:rFonts w:eastAsia="MS Mincho" w:cs="Times New Roman"/>
                <w:sz w:val="20"/>
                <w:szCs w:val="20"/>
                <w:lang w:eastAsia="ja-JP"/>
              </w:rPr>
              <w:t>;</w:t>
            </w:r>
          </w:p>
          <w:p w14:paraId="737DE0CB" w14:textId="77777777"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безопасный контейнер для сбора СР-шприцев</w:t>
            </w:r>
          </w:p>
        </w:tc>
      </w:tr>
      <w:tr w:rsidR="00B31A1D" w:rsidRPr="005B0928" w14:paraId="60FF4D4D" w14:textId="77777777" w:rsidTr="00B31A1D">
        <w:tc>
          <w:tcPr>
            <w:tcW w:w="1786" w:type="pct"/>
            <w:tcBorders>
              <w:top w:val="single" w:sz="4" w:space="0" w:color="auto"/>
              <w:left w:val="single" w:sz="4" w:space="0" w:color="auto"/>
              <w:bottom w:val="single" w:sz="4" w:space="0" w:color="auto"/>
              <w:right w:val="single" w:sz="4" w:space="0" w:color="auto"/>
            </w:tcBorders>
            <w:hideMark/>
          </w:tcPr>
          <w:p w14:paraId="23CC5E1C" w14:textId="77777777"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bCs/>
                <w:sz w:val="20"/>
                <w:szCs w:val="20"/>
                <w:lang w:eastAsia="ja-JP"/>
              </w:rPr>
              <w:t>Отходы класса</w:t>
            </w:r>
            <w:proofErr w:type="gramStart"/>
            <w:r w:rsidRPr="005B0928">
              <w:rPr>
                <w:rFonts w:eastAsia="MS Mincho" w:cs="Times New Roman"/>
                <w:bCs/>
                <w:sz w:val="20"/>
                <w:szCs w:val="20"/>
                <w:lang w:eastAsia="ja-JP"/>
              </w:rPr>
              <w:t xml:space="preserve"> В</w:t>
            </w:r>
            <w:proofErr w:type="gramEnd"/>
          </w:p>
        </w:tc>
        <w:tc>
          <w:tcPr>
            <w:tcW w:w="3214" w:type="pct"/>
            <w:tcBorders>
              <w:top w:val="single" w:sz="4" w:space="0" w:color="auto"/>
              <w:left w:val="single" w:sz="4" w:space="0" w:color="auto"/>
              <w:bottom w:val="single" w:sz="4" w:space="0" w:color="auto"/>
              <w:right w:val="single" w:sz="4" w:space="0" w:color="auto"/>
            </w:tcBorders>
            <w:hideMark/>
          </w:tcPr>
          <w:p w14:paraId="72432040" w14:textId="476225DB"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r w:rsidR="00D17270" w:rsidRPr="005B0928">
              <w:rPr>
                <w:rFonts w:eastAsia="MS Mincho" w:cs="Times New Roman"/>
                <w:sz w:val="20"/>
                <w:szCs w:val="20"/>
                <w:lang w:eastAsia="ja-JP"/>
              </w:rPr>
              <w:t xml:space="preserve"> </w:t>
            </w:r>
            <w:r w:rsidRPr="005B0928">
              <w:rPr>
                <w:rFonts w:eastAsia="MS Mincho" w:cs="Times New Roman"/>
                <w:sz w:val="20"/>
                <w:szCs w:val="20"/>
                <w:lang w:eastAsia="ja-JP"/>
              </w:rPr>
              <w:t>межкорпусной контейнер  с наклейкой «Чрезвычайно опасные отходы. Класс</w:t>
            </w:r>
            <w:proofErr w:type="gramStart"/>
            <w:r w:rsidRPr="005B0928">
              <w:rPr>
                <w:rFonts w:eastAsia="MS Mincho" w:cs="Times New Roman"/>
                <w:sz w:val="20"/>
                <w:szCs w:val="20"/>
                <w:lang w:eastAsia="ja-JP"/>
              </w:rPr>
              <w:t xml:space="preserve"> В</w:t>
            </w:r>
            <w:proofErr w:type="gramEnd"/>
            <w:r w:rsidRPr="005B0928">
              <w:rPr>
                <w:rFonts w:eastAsia="MS Mincho" w:cs="Times New Roman"/>
                <w:sz w:val="20"/>
                <w:szCs w:val="20"/>
                <w:lang w:eastAsia="ja-JP"/>
              </w:rPr>
              <w:t>», красного цвета</w:t>
            </w:r>
            <w:r w:rsidR="00D17270" w:rsidRPr="005B0928">
              <w:rPr>
                <w:rFonts w:eastAsia="MS Mincho" w:cs="Times New Roman"/>
                <w:sz w:val="20"/>
                <w:szCs w:val="20"/>
                <w:lang w:eastAsia="ja-JP"/>
              </w:rPr>
              <w:t>;</w:t>
            </w:r>
          </w:p>
          <w:p w14:paraId="14392D6A" w14:textId="52E8C88A"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r w:rsidR="00D17270" w:rsidRPr="005B0928">
              <w:rPr>
                <w:rFonts w:eastAsia="MS Mincho" w:cs="Times New Roman"/>
                <w:sz w:val="20"/>
                <w:szCs w:val="20"/>
                <w:lang w:eastAsia="ja-JP"/>
              </w:rPr>
              <w:t xml:space="preserve"> </w:t>
            </w:r>
            <w:r w:rsidRPr="005B0928">
              <w:rPr>
                <w:rFonts w:eastAsia="MS Mincho" w:cs="Times New Roman"/>
                <w:sz w:val="20"/>
                <w:szCs w:val="20"/>
                <w:lang w:eastAsia="ja-JP"/>
              </w:rPr>
              <w:t>стойка тележка для внутрибольничного сбора и транспортировки пакетов с отходами</w:t>
            </w:r>
            <w:r w:rsidR="00D17270" w:rsidRPr="005B0928">
              <w:rPr>
                <w:rFonts w:eastAsia="MS Mincho" w:cs="Times New Roman"/>
                <w:sz w:val="20"/>
                <w:szCs w:val="20"/>
                <w:lang w:eastAsia="ja-JP"/>
              </w:rPr>
              <w:t>;</w:t>
            </w:r>
          </w:p>
          <w:p w14:paraId="70900037" w14:textId="7B6CBB25"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одноразовые пакеты полиэтиленовые с маркировкой «Чрезвычайно опасные отходы. Класс</w:t>
            </w:r>
            <w:proofErr w:type="gramStart"/>
            <w:r w:rsidRPr="005B0928">
              <w:rPr>
                <w:rFonts w:eastAsia="MS Mincho" w:cs="Times New Roman"/>
                <w:sz w:val="20"/>
                <w:szCs w:val="20"/>
                <w:lang w:eastAsia="ja-JP"/>
              </w:rPr>
              <w:t xml:space="preserve"> В</w:t>
            </w:r>
            <w:proofErr w:type="gramEnd"/>
            <w:r w:rsidRPr="005B0928">
              <w:rPr>
                <w:rFonts w:eastAsia="MS Mincho" w:cs="Times New Roman"/>
                <w:sz w:val="20"/>
                <w:szCs w:val="20"/>
                <w:lang w:eastAsia="ja-JP"/>
              </w:rPr>
              <w:t>», красного цвета</w:t>
            </w:r>
            <w:r w:rsidR="00D17270" w:rsidRPr="005B0928">
              <w:rPr>
                <w:rFonts w:eastAsia="MS Mincho" w:cs="Times New Roman"/>
                <w:sz w:val="20"/>
                <w:szCs w:val="20"/>
                <w:lang w:eastAsia="ja-JP"/>
              </w:rPr>
              <w:t>;</w:t>
            </w:r>
          </w:p>
          <w:p w14:paraId="5F652D79" w14:textId="149C800A"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r w:rsidR="00D17270" w:rsidRPr="005B0928">
              <w:rPr>
                <w:rFonts w:eastAsia="MS Mincho" w:cs="Times New Roman"/>
                <w:sz w:val="20"/>
                <w:szCs w:val="20"/>
                <w:lang w:eastAsia="ja-JP"/>
              </w:rPr>
              <w:t xml:space="preserve"> </w:t>
            </w:r>
            <w:r w:rsidRPr="005B0928">
              <w:rPr>
                <w:rFonts w:eastAsia="MS Mincho" w:cs="Times New Roman"/>
                <w:sz w:val="20"/>
                <w:szCs w:val="20"/>
                <w:lang w:eastAsia="ja-JP"/>
              </w:rPr>
              <w:t>одноразовая герметичная тара для сбора мед отходов</w:t>
            </w:r>
            <w:r w:rsidR="00D17270" w:rsidRPr="005B0928">
              <w:rPr>
                <w:rFonts w:eastAsia="MS Mincho" w:cs="Times New Roman"/>
                <w:sz w:val="20"/>
                <w:szCs w:val="20"/>
                <w:lang w:eastAsia="ja-JP"/>
              </w:rPr>
              <w:t>;</w:t>
            </w:r>
          </w:p>
          <w:p w14:paraId="3BF5D529" w14:textId="629BF896"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r w:rsidR="00D17270" w:rsidRPr="005B0928">
              <w:rPr>
                <w:rFonts w:eastAsia="MS Mincho" w:cs="Times New Roman"/>
                <w:sz w:val="20"/>
                <w:szCs w:val="20"/>
                <w:lang w:eastAsia="ja-JP"/>
              </w:rPr>
              <w:t xml:space="preserve"> </w:t>
            </w:r>
            <w:r w:rsidRPr="005B0928">
              <w:rPr>
                <w:rFonts w:eastAsia="MS Mincho" w:cs="Times New Roman"/>
                <w:sz w:val="20"/>
                <w:szCs w:val="20"/>
                <w:lang w:eastAsia="ja-JP"/>
              </w:rPr>
              <w:t>контейнер для сбора использованных игл безопасный контейнер для сбора СР-шприцев</w:t>
            </w:r>
          </w:p>
        </w:tc>
      </w:tr>
      <w:tr w:rsidR="00B31A1D" w:rsidRPr="005B0928" w14:paraId="1C1B6649" w14:textId="77777777" w:rsidTr="00B31A1D">
        <w:tc>
          <w:tcPr>
            <w:tcW w:w="1786" w:type="pct"/>
            <w:tcBorders>
              <w:top w:val="single" w:sz="4" w:space="0" w:color="auto"/>
              <w:left w:val="single" w:sz="4" w:space="0" w:color="auto"/>
              <w:bottom w:val="single" w:sz="4" w:space="0" w:color="auto"/>
              <w:right w:val="single" w:sz="4" w:space="0" w:color="auto"/>
            </w:tcBorders>
            <w:hideMark/>
          </w:tcPr>
          <w:p w14:paraId="2ADB483F" w14:textId="77777777" w:rsidR="00B31A1D" w:rsidRPr="005B0928" w:rsidRDefault="00B31A1D" w:rsidP="00AB2CDF">
            <w:pPr>
              <w:spacing w:after="0" w:line="240" w:lineRule="auto"/>
              <w:jc w:val="both"/>
              <w:rPr>
                <w:rFonts w:eastAsia="MS Mincho" w:cs="Times New Roman"/>
                <w:bCs/>
                <w:sz w:val="20"/>
                <w:szCs w:val="20"/>
                <w:lang w:eastAsia="ja-JP"/>
              </w:rPr>
            </w:pPr>
            <w:r w:rsidRPr="005B0928">
              <w:rPr>
                <w:rFonts w:eastAsia="MS Mincho" w:cs="Times New Roman"/>
                <w:bCs/>
                <w:sz w:val="20"/>
                <w:szCs w:val="20"/>
                <w:lang w:eastAsia="ja-JP"/>
              </w:rPr>
              <w:t>Отходы класса Г</w:t>
            </w:r>
          </w:p>
          <w:p w14:paraId="299EC262" w14:textId="79A0DA15" w:rsidR="00B31A1D" w:rsidRPr="005B0928" w:rsidRDefault="00B31A1D" w:rsidP="00AB2CDF">
            <w:pPr>
              <w:spacing w:after="0" w:line="240" w:lineRule="auto"/>
              <w:jc w:val="both"/>
              <w:rPr>
                <w:rFonts w:eastAsia="MS Mincho" w:cs="Times New Roman"/>
                <w:bCs/>
                <w:sz w:val="20"/>
                <w:szCs w:val="20"/>
                <w:lang w:eastAsia="ja-JP"/>
              </w:rPr>
            </w:pPr>
            <w:r w:rsidRPr="005B0928">
              <w:rPr>
                <w:rFonts w:eastAsia="MS Mincho" w:cs="Times New Roman"/>
                <w:bCs/>
                <w:sz w:val="20"/>
                <w:szCs w:val="20"/>
                <w:lang w:eastAsia="ja-JP"/>
              </w:rPr>
              <w:t>а) ртутьсодержащие</w:t>
            </w:r>
          </w:p>
          <w:p w14:paraId="4A93E864" w14:textId="77777777" w:rsidR="00B31A1D" w:rsidRPr="005B0928" w:rsidRDefault="00B31A1D" w:rsidP="00AB2CDF">
            <w:pPr>
              <w:spacing w:after="0" w:line="240" w:lineRule="auto"/>
              <w:jc w:val="both"/>
              <w:rPr>
                <w:rFonts w:eastAsia="MS Mincho" w:cs="Times New Roman"/>
                <w:bCs/>
                <w:sz w:val="20"/>
                <w:szCs w:val="20"/>
                <w:lang w:eastAsia="ja-JP"/>
              </w:rPr>
            </w:pPr>
            <w:r w:rsidRPr="005B0928">
              <w:rPr>
                <w:rFonts w:eastAsia="MS Mincho" w:cs="Times New Roman"/>
                <w:bCs/>
                <w:sz w:val="20"/>
                <w:szCs w:val="20"/>
                <w:lang w:eastAsia="ja-JP"/>
              </w:rPr>
              <w:t xml:space="preserve">б) </w:t>
            </w:r>
            <w:proofErr w:type="spellStart"/>
            <w:r w:rsidRPr="005B0928">
              <w:rPr>
                <w:rFonts w:eastAsia="MS Mincho" w:cs="Times New Roman"/>
                <w:bCs/>
                <w:sz w:val="20"/>
                <w:szCs w:val="20"/>
                <w:lang w:eastAsia="ja-JP"/>
              </w:rPr>
              <w:t>фармпрепараты</w:t>
            </w:r>
            <w:proofErr w:type="spellEnd"/>
            <w:r w:rsidRPr="005B0928">
              <w:rPr>
                <w:rFonts w:eastAsia="MS Mincho" w:cs="Times New Roman"/>
                <w:bCs/>
                <w:sz w:val="20"/>
                <w:szCs w:val="20"/>
                <w:lang w:eastAsia="ja-JP"/>
              </w:rPr>
              <w:t xml:space="preserve">, в </w:t>
            </w:r>
            <w:proofErr w:type="spellStart"/>
            <w:r w:rsidRPr="005B0928">
              <w:rPr>
                <w:rFonts w:eastAsia="MS Mincho" w:cs="Times New Roman"/>
                <w:bCs/>
                <w:sz w:val="20"/>
                <w:szCs w:val="20"/>
                <w:lang w:eastAsia="ja-JP"/>
              </w:rPr>
              <w:t>т.ч</w:t>
            </w:r>
            <w:proofErr w:type="spellEnd"/>
            <w:r w:rsidRPr="005B0928">
              <w:rPr>
                <w:rFonts w:eastAsia="MS Mincho" w:cs="Times New Roman"/>
                <w:bCs/>
                <w:sz w:val="20"/>
                <w:szCs w:val="20"/>
                <w:lang w:eastAsia="ja-JP"/>
              </w:rPr>
              <w:t xml:space="preserve">.: </w:t>
            </w:r>
          </w:p>
          <w:p w14:paraId="27472669" w14:textId="77777777" w:rsidR="00B31A1D" w:rsidRPr="005B0928" w:rsidRDefault="00B31A1D" w:rsidP="00AB2CDF">
            <w:pPr>
              <w:spacing w:after="0" w:line="240" w:lineRule="auto"/>
              <w:jc w:val="both"/>
              <w:rPr>
                <w:rFonts w:eastAsia="MS Mincho" w:cs="Times New Roman"/>
                <w:bCs/>
                <w:sz w:val="20"/>
                <w:szCs w:val="20"/>
                <w:lang w:eastAsia="ja-JP"/>
              </w:rPr>
            </w:pPr>
            <w:r w:rsidRPr="005B0928">
              <w:rPr>
                <w:rFonts w:eastAsia="MS Mincho" w:cs="Times New Roman"/>
                <w:bCs/>
                <w:sz w:val="20"/>
                <w:szCs w:val="20"/>
                <w:lang w:eastAsia="ja-JP"/>
              </w:rPr>
              <w:t xml:space="preserve">- </w:t>
            </w:r>
            <w:proofErr w:type="spellStart"/>
            <w:r w:rsidRPr="005B0928">
              <w:rPr>
                <w:rFonts w:eastAsia="MS Mincho" w:cs="Times New Roman"/>
                <w:bCs/>
                <w:sz w:val="20"/>
                <w:szCs w:val="20"/>
                <w:lang w:eastAsia="ja-JP"/>
              </w:rPr>
              <w:t>цитостатики</w:t>
            </w:r>
            <w:proofErr w:type="spellEnd"/>
            <w:r w:rsidRPr="005B0928">
              <w:rPr>
                <w:rFonts w:eastAsia="MS Mincho" w:cs="Times New Roman"/>
                <w:bCs/>
                <w:sz w:val="20"/>
                <w:szCs w:val="20"/>
                <w:lang w:eastAsia="ja-JP"/>
              </w:rPr>
              <w:t xml:space="preserve"> 1-2 </w:t>
            </w:r>
            <w:proofErr w:type="spellStart"/>
            <w:r w:rsidRPr="005B0928">
              <w:rPr>
                <w:rFonts w:eastAsia="MS Mincho" w:cs="Times New Roman"/>
                <w:bCs/>
                <w:sz w:val="20"/>
                <w:szCs w:val="20"/>
                <w:lang w:eastAsia="ja-JP"/>
              </w:rPr>
              <w:t>кл</w:t>
            </w:r>
            <w:proofErr w:type="spellEnd"/>
            <w:r w:rsidRPr="005B0928">
              <w:rPr>
                <w:rFonts w:eastAsia="MS Mincho" w:cs="Times New Roman"/>
                <w:bCs/>
                <w:sz w:val="20"/>
                <w:szCs w:val="20"/>
                <w:lang w:eastAsia="ja-JP"/>
              </w:rPr>
              <w:t xml:space="preserve">. </w:t>
            </w:r>
            <w:proofErr w:type="spellStart"/>
            <w:r w:rsidRPr="005B0928">
              <w:rPr>
                <w:rFonts w:eastAsia="MS Mincho" w:cs="Times New Roman"/>
                <w:bCs/>
                <w:sz w:val="20"/>
                <w:szCs w:val="20"/>
                <w:lang w:eastAsia="ja-JP"/>
              </w:rPr>
              <w:t>токсичн</w:t>
            </w:r>
            <w:proofErr w:type="spellEnd"/>
            <w:r w:rsidRPr="005B0928">
              <w:rPr>
                <w:rFonts w:eastAsia="MS Mincho" w:cs="Times New Roman"/>
                <w:bCs/>
                <w:sz w:val="20"/>
                <w:szCs w:val="20"/>
                <w:lang w:eastAsia="ja-JP"/>
              </w:rPr>
              <w:t xml:space="preserve">., препараты 2-3 </w:t>
            </w:r>
            <w:proofErr w:type="spellStart"/>
            <w:r w:rsidRPr="005B0928">
              <w:rPr>
                <w:rFonts w:eastAsia="MS Mincho" w:cs="Times New Roman"/>
                <w:bCs/>
                <w:sz w:val="20"/>
                <w:szCs w:val="20"/>
                <w:lang w:eastAsia="ja-JP"/>
              </w:rPr>
              <w:t>кл</w:t>
            </w:r>
            <w:proofErr w:type="spellEnd"/>
            <w:r w:rsidRPr="005B0928">
              <w:rPr>
                <w:rFonts w:eastAsia="MS Mincho" w:cs="Times New Roman"/>
                <w:bCs/>
                <w:sz w:val="20"/>
                <w:szCs w:val="20"/>
                <w:lang w:eastAsia="ja-JP"/>
              </w:rPr>
              <w:t xml:space="preserve">. токсичности, </w:t>
            </w:r>
          </w:p>
          <w:p w14:paraId="6F995B11" w14:textId="77777777"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bCs/>
                <w:sz w:val="20"/>
                <w:szCs w:val="20"/>
                <w:lang w:eastAsia="ja-JP"/>
              </w:rPr>
              <w:t xml:space="preserve">- препараты 4  </w:t>
            </w:r>
            <w:proofErr w:type="spellStart"/>
            <w:r w:rsidRPr="005B0928">
              <w:rPr>
                <w:rFonts w:eastAsia="MS Mincho" w:cs="Times New Roman"/>
                <w:bCs/>
                <w:sz w:val="20"/>
                <w:szCs w:val="20"/>
                <w:lang w:eastAsia="ja-JP"/>
              </w:rPr>
              <w:t>кл</w:t>
            </w:r>
            <w:proofErr w:type="spellEnd"/>
            <w:r w:rsidRPr="005B0928">
              <w:rPr>
                <w:rFonts w:eastAsia="MS Mincho" w:cs="Times New Roman"/>
                <w:bCs/>
                <w:sz w:val="20"/>
                <w:szCs w:val="20"/>
                <w:lang w:eastAsia="ja-JP"/>
              </w:rPr>
              <w:t xml:space="preserve">. токсичности </w:t>
            </w:r>
          </w:p>
        </w:tc>
        <w:tc>
          <w:tcPr>
            <w:tcW w:w="3214" w:type="pct"/>
            <w:tcBorders>
              <w:top w:val="single" w:sz="4" w:space="0" w:color="auto"/>
              <w:left w:val="single" w:sz="4" w:space="0" w:color="auto"/>
              <w:bottom w:val="single" w:sz="4" w:space="0" w:color="auto"/>
              <w:right w:val="single" w:sz="4" w:space="0" w:color="auto"/>
            </w:tcBorders>
          </w:tcPr>
          <w:p w14:paraId="765DE0D1" w14:textId="5FFC3523"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закрытые герметичные емкости, контейнеры</w:t>
            </w:r>
            <w:r w:rsidR="00D17270" w:rsidRPr="005B0928">
              <w:rPr>
                <w:rFonts w:eastAsia="MS Mincho" w:cs="Times New Roman"/>
                <w:sz w:val="20"/>
                <w:szCs w:val="20"/>
                <w:lang w:eastAsia="ja-JP"/>
              </w:rPr>
              <w:t>;</w:t>
            </w:r>
          </w:p>
          <w:p w14:paraId="6ACBA08F" w14:textId="698F6816"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твердая упаковка (контейнеры)</w:t>
            </w:r>
            <w:r w:rsidR="00D17270" w:rsidRPr="005B0928">
              <w:rPr>
                <w:rFonts w:eastAsia="MS Mincho" w:cs="Times New Roman"/>
                <w:sz w:val="20"/>
                <w:szCs w:val="20"/>
                <w:lang w:eastAsia="ja-JP"/>
              </w:rPr>
              <w:t>;</w:t>
            </w:r>
          </w:p>
          <w:p w14:paraId="217EE4C7" w14:textId="77777777"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мягкая упаковка</w:t>
            </w:r>
          </w:p>
        </w:tc>
      </w:tr>
      <w:tr w:rsidR="00B31A1D" w:rsidRPr="005B0928" w14:paraId="20FF3650" w14:textId="77777777" w:rsidTr="00B31A1D">
        <w:tc>
          <w:tcPr>
            <w:tcW w:w="1786" w:type="pct"/>
            <w:tcBorders>
              <w:top w:val="single" w:sz="4" w:space="0" w:color="auto"/>
              <w:left w:val="single" w:sz="4" w:space="0" w:color="000000"/>
              <w:bottom w:val="single" w:sz="4" w:space="0" w:color="000000"/>
              <w:right w:val="single" w:sz="4" w:space="0" w:color="000000"/>
            </w:tcBorders>
            <w:hideMark/>
          </w:tcPr>
          <w:p w14:paraId="622FB6A4" w14:textId="77777777" w:rsidR="00B31A1D" w:rsidRPr="005B0928" w:rsidRDefault="00B31A1D" w:rsidP="00AB2CDF">
            <w:pPr>
              <w:spacing w:after="0" w:line="240" w:lineRule="auto"/>
              <w:jc w:val="both"/>
              <w:rPr>
                <w:rFonts w:eastAsia="MS Mincho" w:cs="Times New Roman"/>
                <w:bCs/>
                <w:sz w:val="20"/>
                <w:szCs w:val="20"/>
                <w:lang w:eastAsia="ja-JP"/>
              </w:rPr>
            </w:pPr>
            <w:r w:rsidRPr="005B0928">
              <w:rPr>
                <w:rFonts w:eastAsia="MS Mincho" w:cs="Times New Roman"/>
                <w:bCs/>
                <w:sz w:val="20"/>
                <w:szCs w:val="20"/>
                <w:lang w:eastAsia="ja-JP"/>
              </w:rPr>
              <w:t>Отходы класса</w:t>
            </w:r>
            <w:proofErr w:type="gramStart"/>
            <w:r w:rsidRPr="005B0928">
              <w:rPr>
                <w:rFonts w:eastAsia="MS Mincho" w:cs="Times New Roman"/>
                <w:bCs/>
                <w:sz w:val="20"/>
                <w:szCs w:val="20"/>
                <w:lang w:eastAsia="ja-JP"/>
              </w:rPr>
              <w:t xml:space="preserve"> Д</w:t>
            </w:r>
            <w:proofErr w:type="gramEnd"/>
          </w:p>
        </w:tc>
        <w:tc>
          <w:tcPr>
            <w:tcW w:w="3214" w:type="pct"/>
            <w:tcBorders>
              <w:top w:val="single" w:sz="4" w:space="0" w:color="auto"/>
              <w:left w:val="single" w:sz="4" w:space="0" w:color="000000"/>
              <w:bottom w:val="single" w:sz="4" w:space="0" w:color="000000"/>
              <w:right w:val="single" w:sz="4" w:space="0" w:color="000000"/>
            </w:tcBorders>
            <w:hideMark/>
          </w:tcPr>
          <w:p w14:paraId="5B7E8D4A" w14:textId="77777777" w:rsidR="00B31A1D" w:rsidRPr="005B0928" w:rsidRDefault="00B31A1D" w:rsidP="00AB2CDF">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 </w:t>
            </w:r>
            <w:proofErr w:type="spellStart"/>
            <w:r w:rsidRPr="005B0928">
              <w:rPr>
                <w:rFonts w:eastAsia="MS Mincho" w:cs="Times New Roman"/>
                <w:sz w:val="20"/>
                <w:szCs w:val="20"/>
                <w:lang w:eastAsia="ja-JP"/>
              </w:rPr>
              <w:t>спецконтейнеры</w:t>
            </w:r>
            <w:proofErr w:type="spellEnd"/>
          </w:p>
        </w:tc>
      </w:tr>
    </w:tbl>
    <w:p w14:paraId="79D35A26" w14:textId="77777777" w:rsidR="00B31A1D" w:rsidRPr="005B0928" w:rsidRDefault="00B31A1D" w:rsidP="005016A5">
      <w:pPr>
        <w:spacing w:after="0" w:line="360" w:lineRule="auto"/>
        <w:ind w:firstLine="709"/>
        <w:jc w:val="both"/>
        <w:rPr>
          <w:rFonts w:eastAsia="MS Mincho" w:cs="Times New Roman"/>
          <w:szCs w:val="24"/>
          <w:lang w:eastAsia="ja-JP"/>
        </w:rPr>
      </w:pPr>
    </w:p>
    <w:p w14:paraId="3C3661C2"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i/>
          <w:szCs w:val="24"/>
          <w:lang w:eastAsia="ja-JP"/>
        </w:rPr>
        <w:t>Отходы класса «А»</w:t>
      </w:r>
      <w:r w:rsidRPr="005B0928">
        <w:rPr>
          <w:rFonts w:eastAsia="MS Mincho" w:cs="Times New Roman"/>
          <w:szCs w:val="24"/>
          <w:lang w:eastAsia="ja-JP"/>
        </w:rPr>
        <w:t xml:space="preserve"> собираются в одноразовые пакеты или многоразовые емкости. Одноразовые пакеты располагаются на специальных тележках или внутри многоразовых баков. Заполненные многоразовые емкости или одноразовые пакеты доставляются к </w:t>
      </w:r>
      <w:r w:rsidRPr="005B0928">
        <w:rPr>
          <w:rFonts w:eastAsia="MS Mincho" w:cs="Times New Roman"/>
          <w:szCs w:val="24"/>
          <w:lang w:eastAsia="ja-JP"/>
        </w:rPr>
        <w:lastRenderedPageBreak/>
        <w:t>местам установки (меж</w:t>
      </w:r>
      <w:proofErr w:type="gramStart"/>
      <w:r w:rsidRPr="005B0928">
        <w:rPr>
          <w:rFonts w:eastAsia="MS Mincho" w:cs="Times New Roman"/>
          <w:szCs w:val="24"/>
          <w:lang w:eastAsia="ja-JP"/>
        </w:rPr>
        <w:t>)к</w:t>
      </w:r>
      <w:proofErr w:type="gramEnd"/>
      <w:r w:rsidRPr="005B0928">
        <w:rPr>
          <w:rFonts w:eastAsia="MS Mincho" w:cs="Times New Roman"/>
          <w:szCs w:val="24"/>
          <w:lang w:eastAsia="ja-JP"/>
        </w:rPr>
        <w:t xml:space="preserve">орпусных контейнеров, предназначенные для сбора отходов данного класса, и перегружаются. </w:t>
      </w:r>
    </w:p>
    <w:p w14:paraId="0D51365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i/>
          <w:szCs w:val="24"/>
          <w:lang w:eastAsia="ja-JP"/>
        </w:rPr>
        <w:t>Отходы классы «Б» и «В»</w:t>
      </w:r>
      <w:r w:rsidRPr="005B0928">
        <w:rPr>
          <w:rFonts w:eastAsia="MS Mincho" w:cs="Times New Roman"/>
          <w:szCs w:val="24"/>
          <w:lang w:eastAsia="ja-JP"/>
        </w:rPr>
        <w:t xml:space="preserve"> обязательно собираются в одноразовую герметичную упаковку. Отходы класса</w:t>
      </w:r>
      <w:proofErr w:type="gramStart"/>
      <w:r w:rsidRPr="005B0928">
        <w:rPr>
          <w:rFonts w:eastAsia="MS Mincho" w:cs="Times New Roman"/>
          <w:szCs w:val="24"/>
          <w:lang w:eastAsia="ja-JP"/>
        </w:rPr>
        <w:t xml:space="preserve"> Б</w:t>
      </w:r>
      <w:proofErr w:type="gramEnd"/>
      <w:r w:rsidRPr="005B0928">
        <w:rPr>
          <w:rFonts w:eastAsia="MS Mincho" w:cs="Times New Roman"/>
          <w:szCs w:val="24"/>
          <w:lang w:eastAsia="ja-JP"/>
        </w:rPr>
        <w:t xml:space="preserve"> и В должны быть подвергнуты обязательной дезинфекции перед сбором в одноразовую упаковку. Мягкая упаковка закрепляется на специальных стойках (тележках). После заполнения пакета примерно на 3/4 из него </w:t>
      </w:r>
      <w:proofErr w:type="gramStart"/>
      <w:r w:rsidRPr="005B0928">
        <w:rPr>
          <w:rFonts w:eastAsia="MS Mincho" w:cs="Times New Roman"/>
          <w:szCs w:val="24"/>
          <w:lang w:eastAsia="ja-JP"/>
        </w:rPr>
        <w:t>удаляется воздух и осуществляется</w:t>
      </w:r>
      <w:proofErr w:type="gramEnd"/>
      <w:r w:rsidRPr="005B0928">
        <w:rPr>
          <w:rFonts w:eastAsia="MS Mincho" w:cs="Times New Roman"/>
          <w:szCs w:val="24"/>
          <w:lang w:eastAsia="ja-JP"/>
        </w:rPr>
        <w:t xml:space="preserve"> его герметизация. </w:t>
      </w:r>
    </w:p>
    <w:p w14:paraId="7F9F039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Органические отходы (класс Б), образующиеся в операционных, лабораториях, микробиологические культуры и штаммы, вакцины, </w:t>
      </w:r>
      <w:proofErr w:type="spellStart"/>
      <w:r w:rsidRPr="005B0928">
        <w:rPr>
          <w:rFonts w:eastAsia="MS Mincho" w:cs="Times New Roman"/>
          <w:szCs w:val="24"/>
          <w:lang w:eastAsia="ja-JP"/>
        </w:rPr>
        <w:t>вирусологически</w:t>
      </w:r>
      <w:proofErr w:type="spellEnd"/>
      <w:r w:rsidRPr="005B0928">
        <w:rPr>
          <w:rFonts w:eastAsia="MS Mincho" w:cs="Times New Roman"/>
          <w:szCs w:val="24"/>
          <w:lang w:eastAsia="ja-JP"/>
        </w:rPr>
        <w:t xml:space="preserve"> опасный материал после дезинфекции собираются в одноразовую твердую герметичную упаковку (специальные одноразовые баки желтого цвета). Микробиологические культуры и штаммы, вакцины класса</w:t>
      </w:r>
      <w:proofErr w:type="gramStart"/>
      <w:r w:rsidRPr="005B0928">
        <w:rPr>
          <w:rFonts w:eastAsia="MS Mincho" w:cs="Times New Roman"/>
          <w:szCs w:val="24"/>
          <w:lang w:eastAsia="ja-JP"/>
        </w:rPr>
        <w:t xml:space="preserve"> В</w:t>
      </w:r>
      <w:proofErr w:type="gramEnd"/>
      <w:r w:rsidRPr="005B0928">
        <w:rPr>
          <w:rFonts w:eastAsia="MS Mincho" w:cs="Times New Roman"/>
          <w:szCs w:val="24"/>
          <w:lang w:eastAsia="ja-JP"/>
        </w:rPr>
        <w:t xml:space="preserve"> - в одноразовую твердую герметичную упаковку красного цвета. </w:t>
      </w:r>
    </w:p>
    <w:p w14:paraId="1259C37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Сбор острого инструментария (иглы, перья), прошедшего дезинфекцию, осуществляется отдельно от других видов отходов в одноразовую твердую упаковку.</w:t>
      </w:r>
    </w:p>
    <w:p w14:paraId="18ABD58B" w14:textId="34CDF228"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 установленных местах герметичные одноразовые емкости (баки, пакеты) помещаются в межкорпусные контейнеры, предназначенные для сбора отходов соответствующего класса (Б или В). Режим замены пакетов в различных </w:t>
      </w:r>
      <w:proofErr w:type="gramStart"/>
      <w:r w:rsidRPr="005B0928">
        <w:rPr>
          <w:rFonts w:eastAsia="MS Mincho" w:cs="Times New Roman"/>
          <w:szCs w:val="24"/>
          <w:lang w:eastAsia="ja-JP"/>
        </w:rPr>
        <w:t>местах</w:t>
      </w:r>
      <w:proofErr w:type="gramEnd"/>
      <w:r w:rsidRPr="005B0928">
        <w:rPr>
          <w:rFonts w:eastAsia="MS Mincho" w:cs="Times New Roman"/>
          <w:szCs w:val="24"/>
          <w:lang w:eastAsia="ja-JP"/>
        </w:rPr>
        <w:t xml:space="preserve"> их образования приведен в табл. </w:t>
      </w:r>
      <w:r w:rsidR="005B1039" w:rsidRPr="005B0928">
        <w:rPr>
          <w:rFonts w:eastAsia="MS Mincho" w:cs="Times New Roman"/>
          <w:szCs w:val="24"/>
          <w:lang w:eastAsia="ja-JP"/>
        </w:rPr>
        <w:t>1.1.2.</w:t>
      </w:r>
    </w:p>
    <w:p w14:paraId="10FC76B6" w14:textId="6078C3B9" w:rsidR="009E62F5" w:rsidRPr="005B0928" w:rsidRDefault="009E62F5" w:rsidP="008A5A98">
      <w:pPr>
        <w:pStyle w:val="aff"/>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2</w:t>
        </w:r>
      </w:fldSimple>
      <w:r w:rsidRPr="005B0928">
        <w:t xml:space="preserve"> Рекомендуемый режим замены одноразовых пакетов для отходов классов</w:t>
      </w:r>
      <w:proofErr w:type="gramStart"/>
      <w:r w:rsidRPr="005B0928">
        <w:t xml:space="preserve"> Б</w:t>
      </w:r>
      <w:proofErr w:type="gramEnd"/>
      <w:r w:rsidRPr="005B0928">
        <w:t xml:space="preserve"> и 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83"/>
        <w:gridCol w:w="3388"/>
      </w:tblGrid>
      <w:tr w:rsidR="00B31A1D" w:rsidRPr="005B0928" w14:paraId="4CA58C18" w14:textId="77777777" w:rsidTr="00043C5E">
        <w:tc>
          <w:tcPr>
            <w:tcW w:w="3230" w:type="pct"/>
            <w:shd w:val="clear" w:color="auto" w:fill="F2F2F2" w:themeFill="background1" w:themeFillShade="F2"/>
            <w:tcMar>
              <w:top w:w="0" w:type="dxa"/>
              <w:left w:w="108" w:type="dxa"/>
              <w:bottom w:w="0" w:type="dxa"/>
              <w:right w:w="108" w:type="dxa"/>
            </w:tcMar>
            <w:hideMark/>
          </w:tcPr>
          <w:p w14:paraId="18CDCC3D" w14:textId="77777777" w:rsidR="00B31A1D" w:rsidRPr="005B0928" w:rsidRDefault="00B31A1D" w:rsidP="009E62F5">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Места образования отходов классов</w:t>
            </w:r>
            <w:proofErr w:type="gramStart"/>
            <w:r w:rsidRPr="005B0928">
              <w:rPr>
                <w:rFonts w:eastAsia="MS Mincho" w:cs="Times New Roman"/>
                <w:b/>
                <w:sz w:val="20"/>
                <w:szCs w:val="20"/>
                <w:lang w:eastAsia="ja-JP"/>
              </w:rPr>
              <w:t xml:space="preserve"> Б</w:t>
            </w:r>
            <w:proofErr w:type="gramEnd"/>
            <w:r w:rsidRPr="005B0928">
              <w:rPr>
                <w:rFonts w:eastAsia="MS Mincho" w:cs="Times New Roman"/>
                <w:b/>
                <w:sz w:val="20"/>
                <w:szCs w:val="20"/>
                <w:lang w:eastAsia="ja-JP"/>
              </w:rPr>
              <w:t xml:space="preserve"> и В</w:t>
            </w:r>
          </w:p>
        </w:tc>
        <w:tc>
          <w:tcPr>
            <w:tcW w:w="1770" w:type="pct"/>
            <w:shd w:val="clear" w:color="auto" w:fill="F2F2F2" w:themeFill="background1" w:themeFillShade="F2"/>
            <w:tcMar>
              <w:top w:w="0" w:type="dxa"/>
              <w:left w:w="108" w:type="dxa"/>
              <w:bottom w:w="0" w:type="dxa"/>
              <w:right w:w="108" w:type="dxa"/>
            </w:tcMar>
            <w:hideMark/>
          </w:tcPr>
          <w:p w14:paraId="2A20F00A" w14:textId="77777777" w:rsidR="00B31A1D" w:rsidRPr="005B0928" w:rsidRDefault="00B31A1D" w:rsidP="009E62F5">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 xml:space="preserve">Режим замены </w:t>
            </w:r>
          </w:p>
        </w:tc>
      </w:tr>
      <w:tr w:rsidR="00B31A1D" w:rsidRPr="005B0928" w14:paraId="16F96A10" w14:textId="77777777" w:rsidTr="00043C5E">
        <w:tc>
          <w:tcPr>
            <w:tcW w:w="3230" w:type="pct"/>
            <w:tcMar>
              <w:top w:w="0" w:type="dxa"/>
              <w:left w:w="108" w:type="dxa"/>
              <w:bottom w:w="0" w:type="dxa"/>
              <w:right w:w="108" w:type="dxa"/>
            </w:tcMar>
            <w:hideMark/>
          </w:tcPr>
          <w:p w14:paraId="05FC541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Инфекционные боксы, палаты, смотровые. </w:t>
            </w:r>
            <w:proofErr w:type="gramStart"/>
            <w:r w:rsidRPr="005B0928">
              <w:rPr>
                <w:rFonts w:eastAsia="MS Mincho" w:cs="Times New Roman"/>
                <w:sz w:val="20"/>
                <w:szCs w:val="20"/>
                <w:lang w:eastAsia="ja-JP"/>
              </w:rPr>
              <w:t>Процедурные</w:t>
            </w:r>
            <w:proofErr w:type="gramEnd"/>
            <w:r w:rsidRPr="005B0928">
              <w:rPr>
                <w:rFonts w:eastAsia="MS Mincho" w:cs="Times New Roman"/>
                <w:sz w:val="20"/>
                <w:szCs w:val="20"/>
                <w:lang w:eastAsia="ja-JP"/>
              </w:rPr>
              <w:t>, перевязочные, палаты кожно-венерологических, микологических отделений и т.п..</w:t>
            </w:r>
          </w:p>
        </w:tc>
        <w:tc>
          <w:tcPr>
            <w:tcW w:w="1770" w:type="pct"/>
            <w:tcMar>
              <w:top w:w="0" w:type="dxa"/>
              <w:left w:w="108" w:type="dxa"/>
              <w:bottom w:w="0" w:type="dxa"/>
              <w:right w:w="108" w:type="dxa"/>
            </w:tcMar>
            <w:hideMark/>
          </w:tcPr>
          <w:p w14:paraId="3C334C0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 раза в день</w:t>
            </w:r>
          </w:p>
        </w:tc>
      </w:tr>
      <w:tr w:rsidR="00B31A1D" w:rsidRPr="005B0928" w14:paraId="53630A8B" w14:textId="77777777" w:rsidTr="00043C5E">
        <w:tc>
          <w:tcPr>
            <w:tcW w:w="3230" w:type="pct"/>
            <w:tcMar>
              <w:top w:w="0" w:type="dxa"/>
              <w:left w:w="108" w:type="dxa"/>
              <w:bottom w:w="0" w:type="dxa"/>
              <w:right w:w="108" w:type="dxa"/>
            </w:tcMar>
            <w:hideMark/>
          </w:tcPr>
          <w:p w14:paraId="7966AB6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Операционные, родовые залы</w:t>
            </w:r>
          </w:p>
        </w:tc>
        <w:tc>
          <w:tcPr>
            <w:tcW w:w="1770" w:type="pct"/>
            <w:tcMar>
              <w:top w:w="0" w:type="dxa"/>
              <w:left w:w="108" w:type="dxa"/>
              <w:bottom w:w="0" w:type="dxa"/>
              <w:right w:w="108" w:type="dxa"/>
            </w:tcMar>
            <w:hideMark/>
          </w:tcPr>
          <w:p w14:paraId="72CA3BB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После каждой операции, приема родов</w:t>
            </w:r>
          </w:p>
        </w:tc>
      </w:tr>
      <w:tr w:rsidR="00B31A1D" w:rsidRPr="005B0928" w14:paraId="3124FB7E" w14:textId="77777777" w:rsidTr="00043C5E">
        <w:tc>
          <w:tcPr>
            <w:tcW w:w="3230" w:type="pct"/>
            <w:tcMar>
              <w:top w:w="0" w:type="dxa"/>
              <w:left w:w="108" w:type="dxa"/>
              <w:bottom w:w="0" w:type="dxa"/>
              <w:right w:w="108" w:type="dxa"/>
            </w:tcMar>
            <w:hideMark/>
          </w:tcPr>
          <w:p w14:paraId="19984F9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Реанимационные отделения, перевязочные, процедурные, </w:t>
            </w:r>
            <w:proofErr w:type="spellStart"/>
            <w:r w:rsidRPr="005B0928">
              <w:rPr>
                <w:rFonts w:eastAsia="MS Mincho" w:cs="Times New Roman"/>
                <w:sz w:val="20"/>
                <w:szCs w:val="20"/>
                <w:lang w:eastAsia="ja-JP"/>
              </w:rPr>
              <w:t>манипуляционно</w:t>
            </w:r>
            <w:proofErr w:type="spellEnd"/>
            <w:r w:rsidRPr="005B0928">
              <w:rPr>
                <w:rFonts w:eastAsia="MS Mincho" w:cs="Times New Roman"/>
                <w:sz w:val="20"/>
                <w:szCs w:val="20"/>
                <w:lang w:eastAsia="ja-JP"/>
              </w:rPr>
              <w:t xml:space="preserve">-диагностические и </w:t>
            </w:r>
            <w:proofErr w:type="spellStart"/>
            <w:r w:rsidRPr="005B0928">
              <w:rPr>
                <w:rFonts w:eastAsia="MS Mincho" w:cs="Times New Roman"/>
                <w:sz w:val="20"/>
                <w:szCs w:val="20"/>
                <w:lang w:eastAsia="ja-JP"/>
              </w:rPr>
              <w:t>т.п</w:t>
            </w:r>
            <w:proofErr w:type="gramStart"/>
            <w:r w:rsidRPr="005B0928">
              <w:rPr>
                <w:rFonts w:eastAsia="MS Mincho" w:cs="Times New Roman"/>
                <w:sz w:val="20"/>
                <w:szCs w:val="20"/>
                <w:lang w:eastAsia="ja-JP"/>
              </w:rPr>
              <w:t>.к</w:t>
            </w:r>
            <w:proofErr w:type="gramEnd"/>
            <w:r w:rsidRPr="005B0928">
              <w:rPr>
                <w:rFonts w:eastAsia="MS Mincho" w:cs="Times New Roman"/>
                <w:sz w:val="20"/>
                <w:szCs w:val="20"/>
                <w:lang w:eastAsia="ja-JP"/>
              </w:rPr>
              <w:t>абинеты</w:t>
            </w:r>
            <w:proofErr w:type="spellEnd"/>
            <w:r w:rsidRPr="005B0928">
              <w:rPr>
                <w:rFonts w:eastAsia="MS Mincho" w:cs="Times New Roman"/>
                <w:sz w:val="20"/>
                <w:szCs w:val="20"/>
                <w:lang w:eastAsia="ja-JP"/>
              </w:rPr>
              <w:t xml:space="preserve"> </w:t>
            </w:r>
          </w:p>
        </w:tc>
        <w:tc>
          <w:tcPr>
            <w:tcW w:w="1770" w:type="pct"/>
            <w:tcMar>
              <w:top w:w="0" w:type="dxa"/>
              <w:left w:w="108" w:type="dxa"/>
              <w:bottom w:w="0" w:type="dxa"/>
              <w:right w:w="108" w:type="dxa"/>
            </w:tcMar>
            <w:hideMark/>
          </w:tcPr>
          <w:p w14:paraId="0332063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По мере накопления, но не реже 1 раза в день/смену </w:t>
            </w:r>
          </w:p>
        </w:tc>
      </w:tr>
      <w:tr w:rsidR="00B31A1D" w:rsidRPr="005B0928" w14:paraId="0A4557DC" w14:textId="77777777" w:rsidTr="00043C5E">
        <w:tc>
          <w:tcPr>
            <w:tcW w:w="3230" w:type="pct"/>
            <w:tcMar>
              <w:top w:w="0" w:type="dxa"/>
              <w:left w:w="108" w:type="dxa"/>
              <w:bottom w:w="0" w:type="dxa"/>
              <w:right w:w="108" w:type="dxa"/>
            </w:tcMar>
            <w:hideMark/>
          </w:tcPr>
          <w:p w14:paraId="72D0DB4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Буфетные инфекционных, кожно-</w:t>
            </w:r>
            <w:proofErr w:type="spellStart"/>
            <w:r w:rsidRPr="005B0928">
              <w:rPr>
                <w:rFonts w:eastAsia="MS Mincho" w:cs="Times New Roman"/>
                <w:sz w:val="20"/>
                <w:szCs w:val="20"/>
                <w:lang w:eastAsia="ja-JP"/>
              </w:rPr>
              <w:t>винерологических</w:t>
            </w:r>
            <w:proofErr w:type="spellEnd"/>
            <w:r w:rsidRPr="005B0928">
              <w:rPr>
                <w:rFonts w:eastAsia="MS Mincho" w:cs="Times New Roman"/>
                <w:sz w:val="20"/>
                <w:szCs w:val="20"/>
                <w:lang w:eastAsia="ja-JP"/>
              </w:rPr>
              <w:t>,  микологических отделений и т.п.</w:t>
            </w:r>
          </w:p>
        </w:tc>
        <w:tc>
          <w:tcPr>
            <w:tcW w:w="1770" w:type="pct"/>
            <w:tcMar>
              <w:top w:w="0" w:type="dxa"/>
              <w:left w:w="108" w:type="dxa"/>
              <w:bottom w:w="0" w:type="dxa"/>
              <w:right w:w="108" w:type="dxa"/>
            </w:tcMar>
            <w:hideMark/>
          </w:tcPr>
          <w:p w14:paraId="51782C3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После каждого приема пищи</w:t>
            </w:r>
          </w:p>
        </w:tc>
      </w:tr>
      <w:tr w:rsidR="00B31A1D" w:rsidRPr="005B0928" w14:paraId="61C526D0" w14:textId="77777777" w:rsidTr="00043C5E">
        <w:tc>
          <w:tcPr>
            <w:tcW w:w="3230" w:type="pct"/>
            <w:tcMar>
              <w:top w:w="0" w:type="dxa"/>
              <w:left w:w="108" w:type="dxa"/>
              <w:bottom w:w="0" w:type="dxa"/>
              <w:right w:w="108" w:type="dxa"/>
            </w:tcMar>
            <w:hideMark/>
          </w:tcPr>
          <w:p w14:paraId="21483B8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Медицинские и патологоанатомические лаборатории, лаборатории, работающие с микроорганизмами 1-4 групп патогенности; виварии, ветеринарные лечебницы  </w:t>
            </w:r>
          </w:p>
        </w:tc>
        <w:tc>
          <w:tcPr>
            <w:tcW w:w="1770" w:type="pct"/>
            <w:tcMar>
              <w:top w:w="0" w:type="dxa"/>
              <w:left w:w="108" w:type="dxa"/>
              <w:bottom w:w="0" w:type="dxa"/>
              <w:right w:w="108" w:type="dxa"/>
            </w:tcMar>
            <w:hideMark/>
          </w:tcPr>
          <w:p w14:paraId="6B20BB7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По мере накопления, но не реже 1 раза в день/смену</w:t>
            </w:r>
          </w:p>
        </w:tc>
      </w:tr>
    </w:tbl>
    <w:p w14:paraId="636EDE30" w14:textId="77777777" w:rsidR="00B31A1D" w:rsidRPr="005B0928" w:rsidRDefault="00B31A1D" w:rsidP="005016A5">
      <w:pPr>
        <w:spacing w:after="0" w:line="360" w:lineRule="auto"/>
        <w:ind w:firstLine="709"/>
        <w:jc w:val="both"/>
        <w:rPr>
          <w:rFonts w:eastAsia="MS Mincho" w:cs="Times New Roman"/>
          <w:i/>
          <w:szCs w:val="24"/>
          <w:lang w:eastAsia="ja-JP"/>
        </w:rPr>
      </w:pPr>
    </w:p>
    <w:p w14:paraId="2F4ED578" w14:textId="4A07C336"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i/>
          <w:szCs w:val="24"/>
          <w:lang w:eastAsia="ja-JP"/>
        </w:rPr>
        <w:t xml:space="preserve">Отходы класса Г </w:t>
      </w:r>
      <w:r w:rsidRPr="005B0928">
        <w:rPr>
          <w:rFonts w:eastAsia="MS Mincho" w:cs="Times New Roman"/>
          <w:szCs w:val="24"/>
          <w:lang w:eastAsia="ja-JP"/>
        </w:rPr>
        <w:t xml:space="preserve">по своему составу близки к </w:t>
      </w:r>
      <w:proofErr w:type="gramStart"/>
      <w:r w:rsidRPr="005B0928">
        <w:rPr>
          <w:rFonts w:eastAsia="MS Mincho" w:cs="Times New Roman"/>
          <w:szCs w:val="24"/>
          <w:lang w:eastAsia="ja-JP"/>
        </w:rPr>
        <w:t>промышленным</w:t>
      </w:r>
      <w:proofErr w:type="gramEnd"/>
      <w:r w:rsidRPr="005B0928">
        <w:rPr>
          <w:rFonts w:eastAsia="MS Mincho" w:cs="Times New Roman"/>
          <w:szCs w:val="24"/>
          <w:lang w:eastAsia="ja-JP"/>
        </w:rPr>
        <w:t xml:space="preserve">. Ртутьсодержащие лампы, приборы с ртутным заполнением и отходы металлической ртути (термометры) собираются в ЛПУ в специально отведенном месте в </w:t>
      </w:r>
      <w:r w:rsidR="00D17270" w:rsidRPr="005B0928">
        <w:rPr>
          <w:rFonts w:eastAsia="MS Mincho" w:cs="Times New Roman"/>
          <w:szCs w:val="24"/>
          <w:lang w:eastAsia="ja-JP"/>
        </w:rPr>
        <w:t xml:space="preserve">герметичные короба. </w:t>
      </w:r>
      <w:r w:rsidRPr="005B0928">
        <w:rPr>
          <w:rFonts w:eastAsia="MS Mincho" w:cs="Times New Roman"/>
          <w:szCs w:val="24"/>
          <w:lang w:eastAsia="ja-JP"/>
        </w:rPr>
        <w:t xml:space="preserve">Сбор лекарственных препаратов осуществляют в </w:t>
      </w:r>
      <w:proofErr w:type="gramStart"/>
      <w:r w:rsidRPr="005B0928">
        <w:rPr>
          <w:rFonts w:eastAsia="MS Mincho" w:cs="Times New Roman"/>
          <w:szCs w:val="24"/>
          <w:lang w:eastAsia="ja-JP"/>
        </w:rPr>
        <w:t>соответствии</w:t>
      </w:r>
      <w:proofErr w:type="gramEnd"/>
      <w:r w:rsidRPr="005B0928">
        <w:rPr>
          <w:rFonts w:eastAsia="MS Mincho" w:cs="Times New Roman"/>
          <w:szCs w:val="24"/>
          <w:lang w:eastAsia="ja-JP"/>
        </w:rPr>
        <w:t xml:space="preserve"> с классификатором токсичных промышленных отходов и другими действующими нормативными документами. </w:t>
      </w:r>
    </w:p>
    <w:p w14:paraId="7E6023FF"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i/>
          <w:szCs w:val="24"/>
          <w:lang w:eastAsia="ja-JP"/>
        </w:rPr>
        <w:lastRenderedPageBreak/>
        <w:t>Отходы класса</w:t>
      </w:r>
      <w:proofErr w:type="gramStart"/>
      <w:r w:rsidRPr="005B0928">
        <w:rPr>
          <w:rFonts w:eastAsia="MS Mincho" w:cs="Times New Roman"/>
          <w:i/>
          <w:szCs w:val="24"/>
          <w:lang w:eastAsia="ja-JP"/>
        </w:rPr>
        <w:t xml:space="preserve"> Д</w:t>
      </w:r>
      <w:proofErr w:type="gramEnd"/>
      <w:r w:rsidRPr="005B0928">
        <w:rPr>
          <w:rFonts w:eastAsia="MS Mincho" w:cs="Times New Roman"/>
          <w:szCs w:val="24"/>
          <w:lang w:eastAsia="ja-JP"/>
        </w:rPr>
        <w:t xml:space="preserve"> - сбор и хранение данного класса отходов осуществляется в соответствии с требованиями правил работы с радиоактивными веществами и другими источниками ионизирующих излучений (например, в контейнерах с высокой степенью защиты от повреждений). </w:t>
      </w:r>
    </w:p>
    <w:p w14:paraId="4951F1CF" w14:textId="6815C513" w:rsidR="00B31A1D" w:rsidRPr="005B0928" w:rsidRDefault="00D17270" w:rsidP="005016A5">
      <w:pPr>
        <w:spacing w:after="0" w:line="360" w:lineRule="auto"/>
        <w:ind w:firstLine="709"/>
        <w:jc w:val="both"/>
        <w:rPr>
          <w:rFonts w:eastAsia="MS Mincho" w:cs="Times New Roman"/>
          <w:b/>
          <w:i/>
          <w:szCs w:val="24"/>
          <w:lang w:eastAsia="ja-JP"/>
        </w:rPr>
      </w:pPr>
      <w:r w:rsidRPr="005B0928">
        <w:rPr>
          <w:rFonts w:eastAsia="MS Mincho" w:cs="Times New Roman"/>
          <w:b/>
          <w:i/>
          <w:szCs w:val="24"/>
          <w:lang w:eastAsia="ja-JP"/>
        </w:rPr>
        <w:t>Дополнительное</w:t>
      </w:r>
      <w:r w:rsidR="00B31A1D" w:rsidRPr="005B0928">
        <w:rPr>
          <w:rFonts w:eastAsia="MS Mincho" w:cs="Times New Roman"/>
          <w:b/>
          <w:i/>
          <w:szCs w:val="24"/>
          <w:lang w:eastAsia="ja-JP"/>
        </w:rPr>
        <w:t xml:space="preserve"> разделение потоков в </w:t>
      </w:r>
      <w:proofErr w:type="gramStart"/>
      <w:r w:rsidR="00B31A1D" w:rsidRPr="005B0928">
        <w:rPr>
          <w:rFonts w:eastAsia="MS Mincho" w:cs="Times New Roman"/>
          <w:b/>
          <w:i/>
          <w:szCs w:val="24"/>
          <w:lang w:eastAsia="ja-JP"/>
        </w:rPr>
        <w:t>пределах</w:t>
      </w:r>
      <w:proofErr w:type="gramEnd"/>
      <w:r w:rsidR="00B31A1D" w:rsidRPr="005B0928">
        <w:rPr>
          <w:rFonts w:eastAsia="MS Mincho" w:cs="Times New Roman"/>
          <w:b/>
          <w:i/>
          <w:szCs w:val="24"/>
          <w:lang w:eastAsia="ja-JP"/>
        </w:rPr>
        <w:t xml:space="preserve"> классов</w:t>
      </w:r>
    </w:p>
    <w:p w14:paraId="67B67BEC" w14:textId="0F860B83" w:rsidR="00B31A1D" w:rsidRPr="005B0928" w:rsidRDefault="00D17270"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Дополнительное </w:t>
      </w:r>
      <w:r w:rsidR="00B31A1D" w:rsidRPr="005B0928">
        <w:rPr>
          <w:rFonts w:eastAsia="MS Mincho" w:cs="Times New Roman"/>
          <w:szCs w:val="24"/>
          <w:lang w:eastAsia="ja-JP"/>
        </w:rPr>
        <w:t xml:space="preserve">разделение потоков возможно </w:t>
      </w:r>
      <w:proofErr w:type="gramStart"/>
      <w:r w:rsidR="00B31A1D" w:rsidRPr="005B0928">
        <w:rPr>
          <w:rFonts w:eastAsia="MS Mincho" w:cs="Times New Roman"/>
          <w:szCs w:val="24"/>
          <w:lang w:eastAsia="ja-JP"/>
        </w:rPr>
        <w:t>для</w:t>
      </w:r>
      <w:proofErr w:type="gramEnd"/>
      <w:r w:rsidR="00B31A1D" w:rsidRPr="005B0928">
        <w:rPr>
          <w:rFonts w:eastAsia="MS Mincho" w:cs="Times New Roman"/>
          <w:szCs w:val="24"/>
          <w:lang w:eastAsia="ja-JP"/>
        </w:rPr>
        <w:t>:</w:t>
      </w:r>
    </w:p>
    <w:p w14:paraId="5EBCF1E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отходов класса</w:t>
      </w:r>
      <w:proofErr w:type="gramStart"/>
      <w:r w:rsidRPr="005B0928">
        <w:rPr>
          <w:rFonts w:eastAsia="MS Mincho" w:cs="Times New Roman"/>
          <w:szCs w:val="24"/>
          <w:lang w:eastAsia="ja-JP"/>
        </w:rPr>
        <w:t xml:space="preserve"> А</w:t>
      </w:r>
      <w:proofErr w:type="gramEnd"/>
      <w:r w:rsidRPr="005B0928">
        <w:rPr>
          <w:rFonts w:eastAsia="MS Mincho" w:cs="Times New Roman"/>
          <w:szCs w:val="24"/>
          <w:lang w:eastAsia="ja-JP"/>
        </w:rPr>
        <w:t>, отдельный сбор пищевых отходов и выделение КГО;</w:t>
      </w:r>
    </w:p>
    <w:p w14:paraId="1198738D"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класса</w:t>
      </w:r>
      <w:proofErr w:type="gramStart"/>
      <w:r w:rsidRPr="005B0928">
        <w:rPr>
          <w:rFonts w:eastAsia="MS Mincho" w:cs="Times New Roman"/>
          <w:szCs w:val="24"/>
          <w:lang w:eastAsia="ja-JP"/>
        </w:rPr>
        <w:t xml:space="preserve"> Б</w:t>
      </w:r>
      <w:proofErr w:type="gramEnd"/>
      <w:r w:rsidRPr="005B0928">
        <w:rPr>
          <w:rFonts w:eastAsia="MS Mincho" w:cs="Times New Roman"/>
          <w:szCs w:val="24"/>
          <w:lang w:eastAsia="ja-JP"/>
        </w:rPr>
        <w:t xml:space="preserve"> и В, выделение металлсодержащих отходов, с предварительной дезинфекцией и измельчением.</w:t>
      </w:r>
    </w:p>
    <w:p w14:paraId="209592C9"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Внедрение дополнительного раздельного сбора не потребует особой модернизации системы сбора, т.к. в основном потребуется лишь установка дополнительных отдельных контейнеров-сборников под вторсырье (трех видов: под пищевые, металлсодержащие и полимерные отходы) снабженных </w:t>
      </w:r>
      <w:proofErr w:type="gramStart"/>
      <w:r w:rsidRPr="005B0928">
        <w:rPr>
          <w:rFonts w:eastAsia="MS Mincho" w:cs="Times New Roman"/>
          <w:szCs w:val="24"/>
          <w:lang w:eastAsia="ja-JP"/>
        </w:rPr>
        <w:t>соответствующими</w:t>
      </w:r>
      <w:proofErr w:type="gramEnd"/>
      <w:r w:rsidRPr="005B0928">
        <w:rPr>
          <w:rFonts w:eastAsia="MS Mincho" w:cs="Times New Roman"/>
          <w:szCs w:val="24"/>
          <w:lang w:eastAsia="ja-JP"/>
        </w:rPr>
        <w:t xml:space="preserve"> опознавательными </w:t>
      </w:r>
      <w:proofErr w:type="spellStart"/>
      <w:r w:rsidRPr="005B0928">
        <w:rPr>
          <w:rFonts w:eastAsia="MS Mincho" w:cs="Times New Roman"/>
          <w:szCs w:val="24"/>
          <w:lang w:eastAsia="ja-JP"/>
        </w:rPr>
        <w:t>стикерами</w:t>
      </w:r>
      <w:proofErr w:type="spellEnd"/>
      <w:r w:rsidRPr="005B0928">
        <w:rPr>
          <w:rFonts w:eastAsia="MS Mincho" w:cs="Times New Roman"/>
          <w:szCs w:val="24"/>
          <w:lang w:eastAsia="ja-JP"/>
        </w:rPr>
        <w:t xml:space="preserve">. </w:t>
      </w:r>
    </w:p>
    <w:p w14:paraId="252CE317" w14:textId="77777777" w:rsidR="00B31A1D" w:rsidRPr="005B0928" w:rsidRDefault="00B31A1D" w:rsidP="005016A5">
      <w:pPr>
        <w:spacing w:after="0" w:line="360" w:lineRule="auto"/>
        <w:ind w:firstLine="709"/>
        <w:jc w:val="both"/>
        <w:rPr>
          <w:rFonts w:eastAsia="MS Mincho" w:cs="Times New Roman"/>
          <w:bCs/>
          <w:i/>
          <w:szCs w:val="24"/>
          <w:lang w:eastAsia="ja-JP"/>
        </w:rPr>
      </w:pPr>
      <w:bookmarkStart w:id="8" w:name="_Toc298473298"/>
      <w:bookmarkStart w:id="9" w:name="_Toc297283135"/>
      <w:r w:rsidRPr="005B0928">
        <w:rPr>
          <w:rFonts w:eastAsia="MS Mincho" w:cs="Times New Roman"/>
          <w:bCs/>
          <w:i/>
          <w:szCs w:val="24"/>
          <w:lang w:eastAsia="ja-JP"/>
        </w:rPr>
        <w:t>Временное хранение</w:t>
      </w:r>
      <w:bookmarkEnd w:id="8"/>
      <w:bookmarkEnd w:id="9"/>
    </w:p>
    <w:p w14:paraId="4610BA6E" w14:textId="1DAA4346" w:rsidR="00B31A1D" w:rsidRPr="005B0928" w:rsidRDefault="00D17270" w:rsidP="005016A5">
      <w:pPr>
        <w:spacing w:after="0" w:line="360" w:lineRule="auto"/>
        <w:ind w:firstLine="709"/>
        <w:jc w:val="both"/>
        <w:rPr>
          <w:rFonts w:eastAsia="MS Mincho" w:cs="Times New Roman"/>
          <w:szCs w:val="24"/>
          <w:lang w:eastAsia="ja-JP"/>
        </w:rPr>
      </w:pPr>
      <w:r w:rsidRPr="005B0928">
        <w:rPr>
          <w:rFonts w:eastAsia="MS Mincho" w:cs="Times New Roman"/>
          <w:szCs w:val="24"/>
          <w:u w:val="single"/>
          <w:lang w:eastAsia="ja-JP"/>
        </w:rPr>
        <w:t>Отходы классов</w:t>
      </w:r>
      <w:proofErr w:type="gramStart"/>
      <w:r w:rsidRPr="005B0928">
        <w:rPr>
          <w:rFonts w:eastAsia="MS Mincho" w:cs="Times New Roman"/>
          <w:szCs w:val="24"/>
          <w:u w:val="single"/>
          <w:lang w:eastAsia="ja-JP"/>
        </w:rPr>
        <w:t xml:space="preserve"> А</w:t>
      </w:r>
      <w:proofErr w:type="gramEnd"/>
      <w:r w:rsidRPr="005B0928">
        <w:rPr>
          <w:rFonts w:eastAsia="MS Mincho" w:cs="Times New Roman"/>
          <w:szCs w:val="24"/>
          <w:u w:val="single"/>
          <w:lang w:eastAsia="ja-JP"/>
        </w:rPr>
        <w:t xml:space="preserve"> и Б</w:t>
      </w:r>
      <w:r w:rsidR="00B31A1D" w:rsidRPr="005B0928">
        <w:rPr>
          <w:rFonts w:eastAsia="MS Mincho" w:cs="Times New Roman"/>
          <w:szCs w:val="24"/>
          <w:lang w:eastAsia="ja-JP"/>
        </w:rPr>
        <w:t xml:space="preserve"> хранятся в соответствующих контейнерах для сбора, которые располагаются на открытой площадке или в изолированном помещении ЛПУ. На открытой площадке допускается расположение не более 5 контейнеров;</w:t>
      </w:r>
    </w:p>
    <w:p w14:paraId="0ACCD5F8"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u w:val="single"/>
          <w:lang w:eastAsia="ja-JP"/>
        </w:rPr>
        <w:t>Отходы класса</w:t>
      </w:r>
      <w:proofErr w:type="gramStart"/>
      <w:r w:rsidRPr="005B0928">
        <w:rPr>
          <w:rFonts w:eastAsia="MS Mincho" w:cs="Times New Roman"/>
          <w:szCs w:val="24"/>
          <w:u w:val="single"/>
          <w:lang w:eastAsia="ja-JP"/>
        </w:rPr>
        <w:t xml:space="preserve"> В</w:t>
      </w:r>
      <w:proofErr w:type="gramEnd"/>
      <w:r w:rsidRPr="005B0928">
        <w:rPr>
          <w:rFonts w:eastAsia="MS Mincho" w:cs="Times New Roman"/>
          <w:szCs w:val="24"/>
          <w:lang w:eastAsia="ja-JP"/>
        </w:rPr>
        <w:t xml:space="preserve"> хранятся в контейнерах для сбора, которые  располагаются только в изолированном отдельном помещении ЛПУ (совместное хранение с контейнерами отходов классов А, Б, Г не допустимо).</w:t>
      </w:r>
    </w:p>
    <w:p w14:paraId="6F3953EC" w14:textId="77777777" w:rsidR="00B31A1D" w:rsidRPr="005B0928" w:rsidRDefault="00B31A1D" w:rsidP="005016A5">
      <w:pPr>
        <w:spacing w:after="0" w:line="360" w:lineRule="auto"/>
        <w:ind w:firstLine="709"/>
        <w:jc w:val="both"/>
        <w:rPr>
          <w:rFonts w:eastAsia="MS Mincho" w:cs="Times New Roman"/>
          <w:szCs w:val="24"/>
          <w:u w:val="single"/>
          <w:lang w:eastAsia="ja-JP"/>
        </w:rPr>
      </w:pPr>
      <w:r w:rsidRPr="005B0928">
        <w:rPr>
          <w:rFonts w:eastAsia="MS Mincho" w:cs="Times New Roman"/>
          <w:szCs w:val="24"/>
          <w:u w:val="single"/>
          <w:lang w:eastAsia="ja-JP"/>
        </w:rPr>
        <w:t>Отходы класса Г (содержащие ртуть):</w:t>
      </w:r>
    </w:p>
    <w:p w14:paraId="055573D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 закрытые герметичные емкости, заполненные люминесцентными лампами, ртутьсодержащими приборами и оборудованием хранятся во вспомогательных помещениях;</w:t>
      </w:r>
    </w:p>
    <w:p w14:paraId="3A4A5A6C"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хранение </w:t>
      </w:r>
      <w:proofErr w:type="spellStart"/>
      <w:r w:rsidRPr="005B0928">
        <w:rPr>
          <w:rFonts w:eastAsia="MS Mincho" w:cs="Times New Roman"/>
          <w:szCs w:val="24"/>
          <w:lang w:eastAsia="ja-JP"/>
        </w:rPr>
        <w:t>цитостатиков</w:t>
      </w:r>
      <w:proofErr w:type="spellEnd"/>
      <w:r w:rsidRPr="005B0928">
        <w:rPr>
          <w:rFonts w:eastAsia="MS Mincho" w:cs="Times New Roman"/>
          <w:szCs w:val="24"/>
          <w:lang w:eastAsia="ja-JP"/>
        </w:rPr>
        <w:t xml:space="preserve">, относящихся к отходам 1 - 2 классов токсичности, осуществляют в соответствии с классификатором токсичных промышленных отходов и другими действующими нормативными документами; </w:t>
      </w:r>
    </w:p>
    <w:p w14:paraId="517BAE1C"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прочие отходы этого класса хранятся в соответствующих </w:t>
      </w:r>
      <w:proofErr w:type="gramStart"/>
      <w:r w:rsidRPr="005B0928">
        <w:rPr>
          <w:rFonts w:eastAsia="MS Mincho" w:cs="Times New Roman"/>
          <w:szCs w:val="24"/>
          <w:lang w:eastAsia="ja-JP"/>
        </w:rPr>
        <w:t>контейнерах</w:t>
      </w:r>
      <w:proofErr w:type="gramEnd"/>
      <w:r w:rsidRPr="005B0928">
        <w:rPr>
          <w:rFonts w:eastAsia="MS Mincho" w:cs="Times New Roman"/>
          <w:szCs w:val="24"/>
          <w:lang w:eastAsia="ja-JP"/>
        </w:rPr>
        <w:t xml:space="preserve"> для сбора.  </w:t>
      </w:r>
    </w:p>
    <w:p w14:paraId="10D34FF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Контейнеры располагаются на открытой площадке или в изолированном помещении ЛПУ, возможно совместное размещение с контейнерами для отходов классов</w:t>
      </w:r>
      <w:proofErr w:type="gramStart"/>
      <w:r w:rsidRPr="005B0928">
        <w:rPr>
          <w:rFonts w:eastAsia="MS Mincho" w:cs="Times New Roman"/>
          <w:szCs w:val="24"/>
          <w:lang w:eastAsia="ja-JP"/>
        </w:rPr>
        <w:t xml:space="preserve"> А</w:t>
      </w:r>
      <w:proofErr w:type="gramEnd"/>
      <w:r w:rsidRPr="005B0928">
        <w:rPr>
          <w:rFonts w:eastAsia="MS Mincho" w:cs="Times New Roman"/>
          <w:szCs w:val="24"/>
          <w:lang w:eastAsia="ja-JP"/>
        </w:rPr>
        <w:t xml:space="preserve"> и Б.</w:t>
      </w:r>
    </w:p>
    <w:p w14:paraId="15AEE6B6"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Методы, технологии и оборудование для транспортирования</w:t>
      </w:r>
    </w:p>
    <w:p w14:paraId="71D587E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Различают внутреннее (в </w:t>
      </w:r>
      <w:proofErr w:type="gramStart"/>
      <w:r w:rsidRPr="005B0928">
        <w:rPr>
          <w:rFonts w:eastAsia="MS Mincho" w:cs="Times New Roman"/>
          <w:szCs w:val="24"/>
          <w:lang w:eastAsia="ja-JP"/>
        </w:rPr>
        <w:t>пределах</w:t>
      </w:r>
      <w:proofErr w:type="gramEnd"/>
      <w:r w:rsidRPr="005B0928">
        <w:rPr>
          <w:rFonts w:eastAsia="MS Mincho" w:cs="Times New Roman"/>
          <w:szCs w:val="24"/>
          <w:lang w:eastAsia="ja-JP"/>
        </w:rPr>
        <w:t xml:space="preserve"> ЛПУ) и внешнее (к месту утилизации) транспортирование МО.</w:t>
      </w:r>
    </w:p>
    <w:p w14:paraId="27CB236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Основной системой сбора и удаления медицинских отходов является система "сменяемых" сборников. При системе "сменяемых" сборников отходы в контейнерах вывозят в закрытых кузовах автомашин, специально предназначенных для этих целей, а на место удаленных контейнеров устанавливают порожние сборники.</w:t>
      </w:r>
    </w:p>
    <w:p w14:paraId="3718E2EE"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Для внешней транспортировки отходов класса</w:t>
      </w:r>
      <w:proofErr w:type="gramStart"/>
      <w:r w:rsidRPr="005B0928">
        <w:rPr>
          <w:rFonts w:eastAsia="MS Mincho" w:cs="Times New Roman"/>
          <w:szCs w:val="24"/>
          <w:lang w:eastAsia="ja-JP"/>
        </w:rPr>
        <w:t xml:space="preserve"> А</w:t>
      </w:r>
      <w:proofErr w:type="gramEnd"/>
      <w:r w:rsidRPr="005B0928">
        <w:rPr>
          <w:rFonts w:eastAsia="MS Mincho" w:cs="Times New Roman"/>
          <w:szCs w:val="24"/>
          <w:lang w:eastAsia="ja-JP"/>
        </w:rPr>
        <w:t xml:space="preserve"> разрешается применение автотранспорта, используемого для перевозки твердых бытовых отходов, приведенные в разделе 1.2.</w:t>
      </w:r>
    </w:p>
    <w:p w14:paraId="50C6A21F"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Для внешней транспортировки отходов класса</w:t>
      </w:r>
      <w:proofErr w:type="gramStart"/>
      <w:r w:rsidRPr="005B0928">
        <w:rPr>
          <w:rFonts w:eastAsia="MS Mincho" w:cs="Times New Roman"/>
          <w:szCs w:val="24"/>
          <w:lang w:eastAsia="ja-JP"/>
        </w:rPr>
        <w:t xml:space="preserve"> Б</w:t>
      </w:r>
      <w:proofErr w:type="gramEnd"/>
      <w:r w:rsidRPr="005B0928">
        <w:rPr>
          <w:rFonts w:eastAsia="MS Mincho" w:cs="Times New Roman"/>
          <w:szCs w:val="24"/>
          <w:lang w:eastAsia="ja-JP"/>
        </w:rPr>
        <w:t xml:space="preserve"> и В используется отдельное транспортное средство, не предназначенное для других целей.</w:t>
      </w:r>
    </w:p>
    <w:p w14:paraId="6F465B0C"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Удаление отходов класса</w:t>
      </w:r>
      <w:proofErr w:type="gramStart"/>
      <w:r w:rsidRPr="005B0928">
        <w:rPr>
          <w:rFonts w:eastAsia="MS Mincho" w:cs="Times New Roman"/>
          <w:szCs w:val="24"/>
          <w:lang w:eastAsia="ja-JP"/>
        </w:rPr>
        <w:t xml:space="preserve"> А</w:t>
      </w:r>
      <w:proofErr w:type="gramEnd"/>
      <w:r w:rsidRPr="005B0928">
        <w:rPr>
          <w:rFonts w:eastAsia="MS Mincho" w:cs="Times New Roman"/>
          <w:szCs w:val="24"/>
          <w:lang w:eastAsia="ja-JP"/>
        </w:rPr>
        <w:t xml:space="preserve">, Б, В должно производится ежедневно. </w:t>
      </w:r>
    </w:p>
    <w:p w14:paraId="791FC8C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Отходы класса Г вывозятся специализированными предприятиями на договорных условиях. </w:t>
      </w:r>
    </w:p>
    <w:p w14:paraId="53657572" w14:textId="422B89D6" w:rsidR="00B31A1D" w:rsidRPr="005B0928" w:rsidRDefault="00F94D8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Транспортировка отходов класса</w:t>
      </w:r>
      <w:proofErr w:type="gramStart"/>
      <w:r w:rsidRPr="005B0928">
        <w:rPr>
          <w:rFonts w:eastAsia="MS Mincho" w:cs="Times New Roman"/>
          <w:szCs w:val="24"/>
          <w:lang w:eastAsia="ja-JP"/>
        </w:rPr>
        <w:t xml:space="preserve"> Д</w:t>
      </w:r>
      <w:proofErr w:type="gramEnd"/>
      <w:r w:rsidR="00B31A1D" w:rsidRPr="005B0928">
        <w:rPr>
          <w:rFonts w:eastAsia="MS Mincho" w:cs="Times New Roman"/>
          <w:szCs w:val="24"/>
          <w:lang w:eastAsia="ja-JP"/>
        </w:rPr>
        <w:t xml:space="preserve"> производится в контейнерах с высокой степенью защиты от повреждений.</w:t>
      </w:r>
    </w:p>
    <w:p w14:paraId="76576E74"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Методы, технологии и оборудования для обработки и ликвидации</w:t>
      </w:r>
    </w:p>
    <w:p w14:paraId="13354264" w14:textId="1A9A961C"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Существующие способы утилизации МО представлены в таблице </w:t>
      </w:r>
      <w:r w:rsidR="005B1039" w:rsidRPr="005B0928">
        <w:rPr>
          <w:rFonts w:eastAsia="MS Mincho" w:cs="Times New Roman"/>
          <w:szCs w:val="24"/>
          <w:lang w:eastAsia="ja-JP"/>
        </w:rPr>
        <w:t>1.1.</w:t>
      </w:r>
      <w:r w:rsidRPr="005B0928">
        <w:rPr>
          <w:rFonts w:eastAsia="MS Mincho" w:cs="Times New Roman"/>
          <w:szCs w:val="24"/>
          <w:lang w:eastAsia="ja-JP"/>
        </w:rPr>
        <w:t>3.</w:t>
      </w:r>
    </w:p>
    <w:p w14:paraId="1E1CC047" w14:textId="27E38E6D" w:rsidR="009E62F5" w:rsidRPr="005B0928" w:rsidRDefault="009E62F5" w:rsidP="008A5A98">
      <w:pPr>
        <w:pStyle w:val="aff"/>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3</w:t>
        </w:r>
      </w:fldSimple>
      <w:r w:rsidR="00D17270" w:rsidRPr="005B0928">
        <w:rPr>
          <w:noProof/>
        </w:rPr>
        <w:t>.</w:t>
      </w:r>
      <w:r w:rsidRPr="005B0928">
        <w:t xml:space="preserve"> Направления утилизации МО по классам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3"/>
        <w:gridCol w:w="3271"/>
        <w:gridCol w:w="3507"/>
      </w:tblGrid>
      <w:tr w:rsidR="00B31A1D" w:rsidRPr="005B0928" w14:paraId="222D61CE" w14:textId="77777777" w:rsidTr="009E62F5">
        <w:tc>
          <w:tcPr>
            <w:tcW w:w="1459"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9F9BDD6"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 xml:space="preserve">Класс </w:t>
            </w:r>
            <w:proofErr w:type="spellStart"/>
            <w:r w:rsidRPr="005B0928">
              <w:rPr>
                <w:rFonts w:eastAsia="MS Mincho" w:cs="Times New Roman"/>
                <w:b/>
                <w:sz w:val="20"/>
                <w:szCs w:val="20"/>
                <w:lang w:eastAsia="ja-JP"/>
              </w:rPr>
              <w:t>медотходов</w:t>
            </w:r>
            <w:proofErr w:type="spellEnd"/>
          </w:p>
        </w:tc>
        <w:tc>
          <w:tcPr>
            <w:tcW w:w="1709"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F4B793"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Необходимая предварительная обработка</w:t>
            </w:r>
          </w:p>
        </w:tc>
        <w:tc>
          <w:tcPr>
            <w:tcW w:w="183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3334D68"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Метод утилизации</w:t>
            </w:r>
          </w:p>
        </w:tc>
      </w:tr>
      <w:tr w:rsidR="00B31A1D" w:rsidRPr="005B0928" w14:paraId="42E05B72" w14:textId="77777777" w:rsidTr="00B31A1D">
        <w:trPr>
          <w:trHeight w:val="307"/>
        </w:trPr>
        <w:tc>
          <w:tcPr>
            <w:tcW w:w="1459" w:type="pct"/>
            <w:tcBorders>
              <w:top w:val="nil"/>
              <w:left w:val="single" w:sz="4" w:space="0" w:color="auto"/>
              <w:bottom w:val="nil"/>
              <w:right w:val="single" w:sz="4" w:space="0" w:color="auto"/>
            </w:tcBorders>
          </w:tcPr>
          <w:p w14:paraId="420DD93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Класс</w:t>
            </w:r>
            <w:proofErr w:type="gramStart"/>
            <w:r w:rsidRPr="005B0928">
              <w:rPr>
                <w:rFonts w:eastAsia="MS Mincho" w:cs="Times New Roman"/>
                <w:sz w:val="20"/>
                <w:szCs w:val="20"/>
                <w:lang w:eastAsia="ja-JP"/>
              </w:rPr>
              <w:t xml:space="preserve"> А</w:t>
            </w:r>
            <w:proofErr w:type="gramEnd"/>
            <w:r w:rsidRPr="005B0928">
              <w:rPr>
                <w:rFonts w:eastAsia="MS Mincho" w:cs="Times New Roman"/>
                <w:sz w:val="20"/>
                <w:szCs w:val="20"/>
                <w:lang w:eastAsia="ja-JP"/>
              </w:rPr>
              <w:t>:</w:t>
            </w:r>
          </w:p>
          <w:p w14:paraId="285270AA" w14:textId="4E8DF8F8"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перерабатываемые</w:t>
            </w:r>
            <w:r w:rsidR="0063666A" w:rsidRPr="005B0928">
              <w:rPr>
                <w:rFonts w:eastAsia="MS Mincho" w:cs="Times New Roman"/>
                <w:sz w:val="20"/>
                <w:szCs w:val="20"/>
                <w:lang w:eastAsia="ja-JP"/>
              </w:rPr>
              <w:t>;</w:t>
            </w:r>
          </w:p>
          <w:p w14:paraId="7DB8FC4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не перерабатываемые</w:t>
            </w:r>
          </w:p>
        </w:tc>
        <w:tc>
          <w:tcPr>
            <w:tcW w:w="1709" w:type="pct"/>
            <w:vMerge w:val="restart"/>
            <w:tcBorders>
              <w:top w:val="nil"/>
              <w:left w:val="single" w:sz="4" w:space="0" w:color="auto"/>
              <w:bottom w:val="single" w:sz="4" w:space="0" w:color="auto"/>
              <w:right w:val="single" w:sz="4" w:space="0" w:color="auto"/>
            </w:tcBorders>
          </w:tcPr>
          <w:p w14:paraId="3CB222E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Раздельный сбор с выделением ВС</w:t>
            </w:r>
          </w:p>
        </w:tc>
        <w:tc>
          <w:tcPr>
            <w:tcW w:w="1832" w:type="pct"/>
            <w:tcBorders>
              <w:top w:val="nil"/>
              <w:left w:val="single" w:sz="4" w:space="0" w:color="auto"/>
              <w:bottom w:val="nil"/>
              <w:right w:val="single" w:sz="4" w:space="0" w:color="auto"/>
            </w:tcBorders>
          </w:tcPr>
          <w:p w14:paraId="4693D9E9" w14:textId="37951D5B"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Переработка</w:t>
            </w:r>
            <w:r w:rsidR="0063666A" w:rsidRPr="005B0928">
              <w:rPr>
                <w:rFonts w:eastAsia="MS Mincho" w:cs="Times New Roman"/>
                <w:sz w:val="20"/>
                <w:szCs w:val="20"/>
                <w:lang w:eastAsia="ja-JP"/>
              </w:rPr>
              <w:t>.</w:t>
            </w:r>
          </w:p>
          <w:p w14:paraId="357E21B8" w14:textId="107DD653"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Термическое обезвреживание, захоронение на картах ТКО</w:t>
            </w:r>
          </w:p>
        </w:tc>
      </w:tr>
      <w:tr w:rsidR="00B31A1D" w:rsidRPr="005B0928" w14:paraId="0E10279D" w14:textId="77777777" w:rsidTr="00B31A1D">
        <w:trPr>
          <w:trHeight w:val="307"/>
        </w:trPr>
        <w:tc>
          <w:tcPr>
            <w:tcW w:w="1459" w:type="pct"/>
            <w:tcBorders>
              <w:top w:val="nil"/>
              <w:left w:val="single" w:sz="4" w:space="0" w:color="auto"/>
              <w:bottom w:val="single" w:sz="4" w:space="0" w:color="auto"/>
              <w:right w:val="single" w:sz="4" w:space="0" w:color="auto"/>
            </w:tcBorders>
          </w:tcPr>
          <w:p w14:paraId="342108D2" w14:textId="77777777" w:rsidR="00B31A1D" w:rsidRPr="005B0928" w:rsidRDefault="00B31A1D" w:rsidP="009E62F5">
            <w:pPr>
              <w:spacing w:after="0" w:line="240" w:lineRule="auto"/>
              <w:jc w:val="both"/>
              <w:rPr>
                <w:rFonts w:eastAsia="MS Mincho" w:cs="Times New Roman"/>
                <w:sz w:val="20"/>
                <w:szCs w:val="20"/>
                <w:lang w:eastAsia="ja-JP"/>
              </w:rPr>
            </w:pPr>
          </w:p>
        </w:tc>
        <w:tc>
          <w:tcPr>
            <w:tcW w:w="1709" w:type="pct"/>
            <w:vMerge/>
            <w:tcBorders>
              <w:top w:val="nil"/>
              <w:left w:val="single" w:sz="4" w:space="0" w:color="auto"/>
              <w:bottom w:val="single" w:sz="4" w:space="0" w:color="auto"/>
              <w:right w:val="single" w:sz="4" w:space="0" w:color="auto"/>
            </w:tcBorders>
            <w:hideMark/>
          </w:tcPr>
          <w:p w14:paraId="725C230C" w14:textId="77777777" w:rsidR="00B31A1D" w:rsidRPr="005B0928" w:rsidRDefault="00B31A1D" w:rsidP="009E62F5">
            <w:pPr>
              <w:spacing w:after="0" w:line="240" w:lineRule="auto"/>
              <w:jc w:val="both"/>
              <w:rPr>
                <w:rFonts w:eastAsia="MS Mincho" w:cs="Times New Roman"/>
                <w:sz w:val="20"/>
                <w:szCs w:val="20"/>
                <w:lang w:eastAsia="ja-JP"/>
              </w:rPr>
            </w:pPr>
          </w:p>
        </w:tc>
        <w:tc>
          <w:tcPr>
            <w:tcW w:w="1832" w:type="pct"/>
            <w:tcBorders>
              <w:top w:val="nil"/>
              <w:left w:val="single" w:sz="4" w:space="0" w:color="auto"/>
              <w:bottom w:val="single" w:sz="4" w:space="0" w:color="auto"/>
              <w:right w:val="single" w:sz="4" w:space="0" w:color="auto"/>
            </w:tcBorders>
          </w:tcPr>
          <w:p w14:paraId="53B97D7E" w14:textId="77777777" w:rsidR="00B31A1D" w:rsidRPr="005B0928" w:rsidRDefault="00B31A1D" w:rsidP="009E62F5">
            <w:pPr>
              <w:spacing w:after="0" w:line="240" w:lineRule="auto"/>
              <w:jc w:val="both"/>
              <w:rPr>
                <w:rFonts w:eastAsia="MS Mincho" w:cs="Times New Roman"/>
                <w:sz w:val="20"/>
                <w:szCs w:val="20"/>
                <w:lang w:eastAsia="ja-JP"/>
              </w:rPr>
            </w:pPr>
          </w:p>
        </w:tc>
      </w:tr>
      <w:tr w:rsidR="00B31A1D" w:rsidRPr="005B0928" w14:paraId="05F531C2" w14:textId="77777777" w:rsidTr="00B31A1D">
        <w:tc>
          <w:tcPr>
            <w:tcW w:w="1459" w:type="pct"/>
            <w:tcBorders>
              <w:top w:val="nil"/>
              <w:left w:val="single" w:sz="4" w:space="0" w:color="auto"/>
              <w:bottom w:val="nil"/>
              <w:right w:val="single" w:sz="4" w:space="0" w:color="auto"/>
            </w:tcBorders>
            <w:hideMark/>
          </w:tcPr>
          <w:p w14:paraId="1CCC6789" w14:textId="77777777" w:rsidR="00B31A1D" w:rsidRPr="005B0928" w:rsidRDefault="00B31A1D" w:rsidP="0063666A">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Класс</w:t>
            </w:r>
            <w:proofErr w:type="gramStart"/>
            <w:r w:rsidRPr="005B0928">
              <w:rPr>
                <w:rFonts w:eastAsia="MS Mincho" w:cs="Times New Roman"/>
                <w:sz w:val="20"/>
                <w:szCs w:val="20"/>
                <w:lang w:eastAsia="ja-JP"/>
              </w:rPr>
              <w:t xml:space="preserve"> Б</w:t>
            </w:r>
            <w:proofErr w:type="gramEnd"/>
            <w:r w:rsidRPr="005B0928">
              <w:rPr>
                <w:rFonts w:eastAsia="MS Mincho" w:cs="Times New Roman"/>
                <w:sz w:val="20"/>
                <w:szCs w:val="20"/>
                <w:lang w:eastAsia="ja-JP"/>
              </w:rPr>
              <w:t>:</w:t>
            </w:r>
          </w:p>
          <w:p w14:paraId="68ACC0C5" w14:textId="66278C7C" w:rsidR="00B31A1D" w:rsidRPr="005B0928" w:rsidRDefault="00B31A1D" w:rsidP="0063666A">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r w:rsidR="0063666A" w:rsidRPr="005B0928">
              <w:rPr>
                <w:rFonts w:eastAsia="MS Mincho" w:cs="Times New Roman"/>
                <w:sz w:val="20"/>
                <w:szCs w:val="20"/>
                <w:lang w:eastAsia="ja-JP"/>
              </w:rPr>
              <w:t xml:space="preserve"> </w:t>
            </w:r>
            <w:r w:rsidRPr="005B0928">
              <w:rPr>
                <w:rFonts w:eastAsia="MS Mincho" w:cs="Times New Roman"/>
                <w:sz w:val="20"/>
                <w:szCs w:val="20"/>
                <w:lang w:eastAsia="ja-JP"/>
              </w:rPr>
              <w:t>перерабатываемые (</w:t>
            </w:r>
            <w:proofErr w:type="spellStart"/>
            <w:r w:rsidRPr="005B0928">
              <w:rPr>
                <w:rFonts w:eastAsia="MS Mincho" w:cs="Times New Roman"/>
                <w:sz w:val="20"/>
                <w:szCs w:val="20"/>
                <w:lang w:eastAsia="ja-JP"/>
              </w:rPr>
              <w:t>Ме</w:t>
            </w:r>
            <w:proofErr w:type="spellEnd"/>
            <w:r w:rsidRPr="005B0928">
              <w:rPr>
                <w:rFonts w:eastAsia="MS Mincho" w:cs="Times New Roman"/>
                <w:sz w:val="20"/>
                <w:szCs w:val="20"/>
                <w:lang w:eastAsia="ja-JP"/>
              </w:rPr>
              <w:t>)</w:t>
            </w:r>
            <w:r w:rsidR="0063666A" w:rsidRPr="005B0928">
              <w:rPr>
                <w:rFonts w:eastAsia="MS Mincho" w:cs="Times New Roman"/>
                <w:sz w:val="20"/>
                <w:szCs w:val="20"/>
                <w:lang w:eastAsia="ja-JP"/>
              </w:rPr>
              <w:t>;</w:t>
            </w:r>
          </w:p>
        </w:tc>
        <w:tc>
          <w:tcPr>
            <w:tcW w:w="1709" w:type="pct"/>
            <w:vMerge w:val="restart"/>
            <w:tcBorders>
              <w:top w:val="nil"/>
              <w:left w:val="single" w:sz="4" w:space="0" w:color="auto"/>
              <w:bottom w:val="single" w:sz="4" w:space="0" w:color="auto"/>
              <w:right w:val="single" w:sz="4" w:space="0" w:color="auto"/>
            </w:tcBorders>
          </w:tcPr>
          <w:p w14:paraId="466C22C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Дезинфекция по месту образования, измельчение, выделение ВС</w:t>
            </w:r>
          </w:p>
        </w:tc>
        <w:tc>
          <w:tcPr>
            <w:tcW w:w="1832" w:type="pct"/>
            <w:tcBorders>
              <w:top w:val="nil"/>
              <w:left w:val="single" w:sz="4" w:space="0" w:color="auto"/>
              <w:bottom w:val="nil"/>
              <w:right w:val="single" w:sz="4" w:space="0" w:color="auto"/>
            </w:tcBorders>
          </w:tcPr>
          <w:p w14:paraId="3D7F04A2"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Термическая переработка</w:t>
            </w:r>
          </w:p>
          <w:p w14:paraId="4CE19A9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Термическое, термохимическое обезвреживание, стерилизация</w:t>
            </w:r>
          </w:p>
        </w:tc>
      </w:tr>
      <w:tr w:rsidR="00B31A1D" w:rsidRPr="005B0928" w14:paraId="0C413EA1" w14:textId="77777777" w:rsidTr="00B31A1D">
        <w:tc>
          <w:tcPr>
            <w:tcW w:w="1459" w:type="pct"/>
            <w:tcBorders>
              <w:top w:val="nil"/>
              <w:left w:val="single" w:sz="4" w:space="0" w:color="auto"/>
              <w:bottom w:val="single" w:sz="4" w:space="0" w:color="auto"/>
              <w:right w:val="single" w:sz="4" w:space="0" w:color="auto"/>
            </w:tcBorders>
            <w:hideMark/>
          </w:tcPr>
          <w:p w14:paraId="2A82A636" w14:textId="77777777" w:rsidR="00B31A1D" w:rsidRPr="005B0928" w:rsidRDefault="00B31A1D" w:rsidP="0063666A">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 не перерабатываемые,  </w:t>
            </w:r>
          </w:p>
        </w:tc>
        <w:tc>
          <w:tcPr>
            <w:tcW w:w="1709" w:type="pct"/>
            <w:vMerge/>
            <w:tcBorders>
              <w:top w:val="nil"/>
              <w:left w:val="single" w:sz="4" w:space="0" w:color="auto"/>
              <w:bottom w:val="single" w:sz="4" w:space="0" w:color="auto"/>
              <w:right w:val="single" w:sz="4" w:space="0" w:color="auto"/>
            </w:tcBorders>
            <w:hideMark/>
          </w:tcPr>
          <w:p w14:paraId="712F2B13" w14:textId="77777777" w:rsidR="00B31A1D" w:rsidRPr="005B0928" w:rsidRDefault="00B31A1D" w:rsidP="009E62F5">
            <w:pPr>
              <w:spacing w:after="0" w:line="240" w:lineRule="auto"/>
              <w:jc w:val="both"/>
              <w:rPr>
                <w:rFonts w:eastAsia="MS Mincho" w:cs="Times New Roman"/>
                <w:sz w:val="20"/>
                <w:szCs w:val="20"/>
                <w:lang w:eastAsia="ja-JP"/>
              </w:rPr>
            </w:pPr>
          </w:p>
        </w:tc>
        <w:tc>
          <w:tcPr>
            <w:tcW w:w="1832" w:type="pct"/>
            <w:tcBorders>
              <w:top w:val="nil"/>
              <w:left w:val="single" w:sz="4" w:space="0" w:color="auto"/>
              <w:bottom w:val="single" w:sz="4" w:space="0" w:color="auto"/>
              <w:right w:val="single" w:sz="4" w:space="0" w:color="auto"/>
            </w:tcBorders>
          </w:tcPr>
          <w:p w14:paraId="3994605A" w14:textId="77777777" w:rsidR="00B31A1D" w:rsidRPr="005B0928" w:rsidRDefault="00B31A1D" w:rsidP="009E62F5">
            <w:pPr>
              <w:spacing w:after="0" w:line="240" w:lineRule="auto"/>
              <w:jc w:val="both"/>
              <w:rPr>
                <w:rFonts w:eastAsia="MS Mincho" w:cs="Times New Roman"/>
                <w:sz w:val="20"/>
                <w:szCs w:val="20"/>
                <w:lang w:eastAsia="ja-JP"/>
              </w:rPr>
            </w:pPr>
          </w:p>
        </w:tc>
      </w:tr>
      <w:tr w:rsidR="00B31A1D" w:rsidRPr="005B0928" w14:paraId="17FDCF66" w14:textId="77777777" w:rsidTr="00B31A1D">
        <w:tc>
          <w:tcPr>
            <w:tcW w:w="1459" w:type="pct"/>
            <w:tcBorders>
              <w:top w:val="nil"/>
              <w:left w:val="single" w:sz="4" w:space="0" w:color="auto"/>
              <w:bottom w:val="single" w:sz="4" w:space="0" w:color="auto"/>
              <w:right w:val="single" w:sz="4" w:space="0" w:color="auto"/>
            </w:tcBorders>
            <w:hideMark/>
          </w:tcPr>
          <w:p w14:paraId="3E0C697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Класс</w:t>
            </w:r>
            <w:proofErr w:type="gramStart"/>
            <w:r w:rsidRPr="005B0928">
              <w:rPr>
                <w:rFonts w:eastAsia="MS Mincho" w:cs="Times New Roman"/>
                <w:sz w:val="20"/>
                <w:szCs w:val="20"/>
                <w:lang w:eastAsia="ja-JP"/>
              </w:rPr>
              <w:t xml:space="preserve"> В</w:t>
            </w:r>
            <w:proofErr w:type="gramEnd"/>
          </w:p>
        </w:tc>
        <w:tc>
          <w:tcPr>
            <w:tcW w:w="1709" w:type="pct"/>
            <w:tcBorders>
              <w:top w:val="nil"/>
              <w:left w:val="single" w:sz="4" w:space="0" w:color="auto"/>
              <w:bottom w:val="single" w:sz="4" w:space="0" w:color="auto"/>
              <w:right w:val="single" w:sz="4" w:space="0" w:color="auto"/>
            </w:tcBorders>
            <w:hideMark/>
          </w:tcPr>
          <w:p w14:paraId="7D372FA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Дезинфекция в </w:t>
            </w:r>
            <w:proofErr w:type="gramStart"/>
            <w:r w:rsidRPr="005B0928">
              <w:rPr>
                <w:rFonts w:eastAsia="MS Mincho" w:cs="Times New Roman"/>
                <w:sz w:val="20"/>
                <w:szCs w:val="20"/>
                <w:lang w:eastAsia="ja-JP"/>
              </w:rPr>
              <w:t>режиме</w:t>
            </w:r>
            <w:proofErr w:type="gramEnd"/>
            <w:r w:rsidRPr="005B0928">
              <w:rPr>
                <w:rFonts w:eastAsia="MS Mincho" w:cs="Times New Roman"/>
                <w:sz w:val="20"/>
                <w:szCs w:val="20"/>
                <w:lang w:eastAsia="ja-JP"/>
              </w:rPr>
              <w:t xml:space="preserve"> инфекционных заболеваний, относящихся к этой группе</w:t>
            </w:r>
          </w:p>
        </w:tc>
        <w:tc>
          <w:tcPr>
            <w:tcW w:w="1832" w:type="pct"/>
            <w:tcBorders>
              <w:top w:val="nil"/>
              <w:left w:val="single" w:sz="4" w:space="0" w:color="auto"/>
              <w:bottom w:val="single" w:sz="4" w:space="0" w:color="auto"/>
              <w:right w:val="single" w:sz="4" w:space="0" w:color="auto"/>
            </w:tcBorders>
            <w:hideMark/>
          </w:tcPr>
          <w:p w14:paraId="492B2A2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Термическое, термохимическое, химическое обезвреживание, стерилизация</w:t>
            </w:r>
          </w:p>
        </w:tc>
      </w:tr>
      <w:tr w:rsidR="00B31A1D" w:rsidRPr="005B0928" w14:paraId="30FAFACE" w14:textId="77777777" w:rsidTr="00B31A1D">
        <w:trPr>
          <w:trHeight w:val="135"/>
        </w:trPr>
        <w:tc>
          <w:tcPr>
            <w:tcW w:w="1459" w:type="pct"/>
            <w:vMerge w:val="restart"/>
            <w:tcBorders>
              <w:top w:val="nil"/>
              <w:left w:val="single" w:sz="4" w:space="0" w:color="auto"/>
              <w:bottom w:val="single" w:sz="4" w:space="0" w:color="auto"/>
              <w:right w:val="single" w:sz="4" w:space="0" w:color="auto"/>
            </w:tcBorders>
            <w:hideMark/>
          </w:tcPr>
          <w:p w14:paraId="7F0A47B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Класс Г</w:t>
            </w:r>
          </w:p>
        </w:tc>
        <w:tc>
          <w:tcPr>
            <w:tcW w:w="1709" w:type="pct"/>
            <w:vMerge w:val="restart"/>
            <w:tcBorders>
              <w:top w:val="nil"/>
              <w:left w:val="single" w:sz="4" w:space="0" w:color="auto"/>
              <w:bottom w:val="single" w:sz="4" w:space="0" w:color="auto"/>
              <w:right w:val="single" w:sz="4" w:space="0" w:color="auto"/>
            </w:tcBorders>
          </w:tcPr>
          <w:p w14:paraId="486EBC4E" w14:textId="77777777" w:rsidR="00B31A1D" w:rsidRPr="005B0928" w:rsidRDefault="00B31A1D" w:rsidP="009E62F5">
            <w:pPr>
              <w:spacing w:after="0" w:line="240" w:lineRule="auto"/>
              <w:jc w:val="both"/>
              <w:rPr>
                <w:rFonts w:eastAsia="MS Mincho" w:cs="Times New Roman"/>
                <w:sz w:val="20"/>
                <w:szCs w:val="20"/>
                <w:lang w:eastAsia="ja-JP"/>
              </w:rPr>
            </w:pPr>
          </w:p>
          <w:p w14:paraId="5B3AE16A" w14:textId="77777777" w:rsidR="00B31A1D" w:rsidRPr="005B0928" w:rsidRDefault="00B31A1D" w:rsidP="009E62F5">
            <w:pPr>
              <w:spacing w:after="0" w:line="240" w:lineRule="auto"/>
              <w:jc w:val="both"/>
              <w:rPr>
                <w:rFonts w:eastAsia="MS Mincho" w:cs="Times New Roman"/>
                <w:sz w:val="20"/>
                <w:szCs w:val="20"/>
                <w:lang w:eastAsia="ja-JP"/>
              </w:rPr>
            </w:pPr>
          </w:p>
        </w:tc>
        <w:tc>
          <w:tcPr>
            <w:tcW w:w="1832" w:type="pct"/>
            <w:tcBorders>
              <w:top w:val="nil"/>
              <w:left w:val="single" w:sz="4" w:space="0" w:color="auto"/>
              <w:bottom w:val="nil"/>
              <w:right w:val="single" w:sz="4" w:space="0" w:color="auto"/>
            </w:tcBorders>
            <w:hideMark/>
          </w:tcPr>
          <w:p w14:paraId="7CE67A9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Термическое обезвреживание</w:t>
            </w:r>
          </w:p>
        </w:tc>
      </w:tr>
      <w:tr w:rsidR="00B31A1D" w:rsidRPr="005B0928" w14:paraId="256C6A03" w14:textId="77777777" w:rsidTr="00B31A1D">
        <w:trPr>
          <w:trHeight w:val="135"/>
        </w:trPr>
        <w:tc>
          <w:tcPr>
            <w:tcW w:w="1459" w:type="pct"/>
            <w:vMerge/>
            <w:tcBorders>
              <w:top w:val="nil"/>
              <w:left w:val="single" w:sz="4" w:space="0" w:color="auto"/>
              <w:bottom w:val="single" w:sz="4" w:space="0" w:color="auto"/>
              <w:right w:val="single" w:sz="4" w:space="0" w:color="auto"/>
            </w:tcBorders>
            <w:hideMark/>
          </w:tcPr>
          <w:p w14:paraId="277490F9" w14:textId="77777777" w:rsidR="00B31A1D" w:rsidRPr="005B0928" w:rsidRDefault="00B31A1D" w:rsidP="009E62F5">
            <w:pPr>
              <w:spacing w:after="0" w:line="240" w:lineRule="auto"/>
              <w:jc w:val="both"/>
              <w:rPr>
                <w:rFonts w:eastAsia="MS Mincho" w:cs="Times New Roman"/>
                <w:sz w:val="20"/>
                <w:szCs w:val="20"/>
                <w:lang w:eastAsia="ja-JP"/>
              </w:rPr>
            </w:pPr>
          </w:p>
        </w:tc>
        <w:tc>
          <w:tcPr>
            <w:tcW w:w="1709" w:type="pct"/>
            <w:vMerge/>
            <w:tcBorders>
              <w:top w:val="nil"/>
              <w:left w:val="single" w:sz="4" w:space="0" w:color="auto"/>
              <w:bottom w:val="single" w:sz="4" w:space="0" w:color="auto"/>
              <w:right w:val="single" w:sz="4" w:space="0" w:color="auto"/>
            </w:tcBorders>
            <w:hideMark/>
          </w:tcPr>
          <w:p w14:paraId="3DEA55A8" w14:textId="77777777" w:rsidR="00B31A1D" w:rsidRPr="005B0928" w:rsidRDefault="00B31A1D" w:rsidP="009E62F5">
            <w:pPr>
              <w:spacing w:after="0" w:line="240" w:lineRule="auto"/>
              <w:jc w:val="both"/>
              <w:rPr>
                <w:rFonts w:eastAsia="MS Mincho" w:cs="Times New Roman"/>
                <w:sz w:val="20"/>
                <w:szCs w:val="20"/>
                <w:lang w:eastAsia="ja-JP"/>
              </w:rPr>
            </w:pPr>
          </w:p>
        </w:tc>
        <w:tc>
          <w:tcPr>
            <w:tcW w:w="1832" w:type="pct"/>
            <w:tcBorders>
              <w:top w:val="nil"/>
              <w:left w:val="single" w:sz="4" w:space="0" w:color="auto"/>
              <w:bottom w:val="nil"/>
              <w:right w:val="single" w:sz="4" w:space="0" w:color="auto"/>
            </w:tcBorders>
            <w:hideMark/>
          </w:tcPr>
          <w:p w14:paraId="61E4E685" w14:textId="77777777" w:rsidR="00B31A1D" w:rsidRPr="005B0928" w:rsidRDefault="00B31A1D" w:rsidP="009E62F5">
            <w:pPr>
              <w:spacing w:after="0" w:line="240" w:lineRule="auto"/>
              <w:jc w:val="both"/>
              <w:rPr>
                <w:rFonts w:eastAsia="MS Mincho" w:cs="Times New Roman"/>
                <w:sz w:val="20"/>
                <w:szCs w:val="20"/>
                <w:lang w:eastAsia="ja-JP"/>
              </w:rPr>
            </w:pPr>
            <w:proofErr w:type="spellStart"/>
            <w:r w:rsidRPr="005B0928">
              <w:rPr>
                <w:rFonts w:eastAsia="MS Mincho" w:cs="Times New Roman"/>
                <w:sz w:val="20"/>
                <w:szCs w:val="20"/>
                <w:lang w:eastAsia="ja-JP"/>
              </w:rPr>
              <w:t>Спецкарты</w:t>
            </w:r>
            <w:proofErr w:type="spellEnd"/>
            <w:r w:rsidRPr="005B0928">
              <w:rPr>
                <w:rFonts w:eastAsia="MS Mincho" w:cs="Times New Roman"/>
                <w:sz w:val="20"/>
                <w:szCs w:val="20"/>
                <w:lang w:eastAsia="ja-JP"/>
              </w:rPr>
              <w:t xml:space="preserve"> ПО</w:t>
            </w:r>
          </w:p>
        </w:tc>
      </w:tr>
      <w:tr w:rsidR="00B31A1D" w:rsidRPr="005B0928" w14:paraId="39EFAE23" w14:textId="77777777" w:rsidTr="00B31A1D">
        <w:trPr>
          <w:trHeight w:val="135"/>
        </w:trPr>
        <w:tc>
          <w:tcPr>
            <w:tcW w:w="1459" w:type="pct"/>
            <w:vMerge/>
            <w:tcBorders>
              <w:top w:val="nil"/>
              <w:left w:val="single" w:sz="4" w:space="0" w:color="auto"/>
              <w:bottom w:val="single" w:sz="4" w:space="0" w:color="auto"/>
              <w:right w:val="single" w:sz="4" w:space="0" w:color="auto"/>
            </w:tcBorders>
            <w:hideMark/>
          </w:tcPr>
          <w:p w14:paraId="4B2BCBEE" w14:textId="77777777" w:rsidR="00B31A1D" w:rsidRPr="005B0928" w:rsidRDefault="00B31A1D" w:rsidP="009E62F5">
            <w:pPr>
              <w:spacing w:after="0" w:line="240" w:lineRule="auto"/>
              <w:jc w:val="both"/>
              <w:rPr>
                <w:rFonts w:eastAsia="MS Mincho" w:cs="Times New Roman"/>
                <w:sz w:val="20"/>
                <w:szCs w:val="20"/>
                <w:lang w:eastAsia="ja-JP"/>
              </w:rPr>
            </w:pPr>
          </w:p>
        </w:tc>
        <w:tc>
          <w:tcPr>
            <w:tcW w:w="1709" w:type="pct"/>
            <w:vMerge/>
            <w:tcBorders>
              <w:top w:val="nil"/>
              <w:left w:val="single" w:sz="4" w:space="0" w:color="auto"/>
              <w:bottom w:val="single" w:sz="4" w:space="0" w:color="auto"/>
              <w:right w:val="single" w:sz="4" w:space="0" w:color="auto"/>
            </w:tcBorders>
            <w:hideMark/>
          </w:tcPr>
          <w:p w14:paraId="6A3B574E" w14:textId="77777777" w:rsidR="00B31A1D" w:rsidRPr="005B0928" w:rsidRDefault="00B31A1D" w:rsidP="009E62F5">
            <w:pPr>
              <w:spacing w:after="0" w:line="240" w:lineRule="auto"/>
              <w:jc w:val="both"/>
              <w:rPr>
                <w:rFonts w:eastAsia="MS Mincho" w:cs="Times New Roman"/>
                <w:sz w:val="20"/>
                <w:szCs w:val="20"/>
                <w:lang w:eastAsia="ja-JP"/>
              </w:rPr>
            </w:pPr>
          </w:p>
        </w:tc>
        <w:tc>
          <w:tcPr>
            <w:tcW w:w="1832" w:type="pct"/>
            <w:tcBorders>
              <w:top w:val="nil"/>
              <w:left w:val="single" w:sz="4" w:space="0" w:color="auto"/>
              <w:bottom w:val="single" w:sz="4" w:space="0" w:color="auto"/>
              <w:right w:val="single" w:sz="4" w:space="0" w:color="auto"/>
            </w:tcBorders>
            <w:hideMark/>
          </w:tcPr>
          <w:p w14:paraId="0191301E" w14:textId="77777777" w:rsidR="00B31A1D" w:rsidRPr="005B0928" w:rsidRDefault="00B31A1D" w:rsidP="009E62F5">
            <w:pPr>
              <w:spacing w:after="0" w:line="240" w:lineRule="auto"/>
              <w:jc w:val="both"/>
              <w:rPr>
                <w:rFonts w:eastAsia="MS Mincho" w:cs="Times New Roman"/>
                <w:sz w:val="20"/>
                <w:szCs w:val="20"/>
                <w:lang w:eastAsia="ja-JP"/>
              </w:rPr>
            </w:pPr>
            <w:proofErr w:type="spellStart"/>
            <w:r w:rsidRPr="005B0928">
              <w:rPr>
                <w:rFonts w:eastAsia="MS Mincho" w:cs="Times New Roman"/>
                <w:sz w:val="20"/>
                <w:szCs w:val="20"/>
                <w:lang w:eastAsia="ja-JP"/>
              </w:rPr>
              <w:t>Спецметоды</w:t>
            </w:r>
            <w:proofErr w:type="spellEnd"/>
            <w:r w:rsidRPr="005B0928">
              <w:rPr>
                <w:rFonts w:eastAsia="MS Mincho" w:cs="Times New Roman"/>
                <w:sz w:val="20"/>
                <w:szCs w:val="20"/>
                <w:lang w:eastAsia="ja-JP"/>
              </w:rPr>
              <w:t xml:space="preserve"> (</w:t>
            </w:r>
            <w:proofErr w:type="spellStart"/>
            <w:r w:rsidRPr="005B0928">
              <w:rPr>
                <w:rFonts w:eastAsia="MS Mincho" w:cs="Times New Roman"/>
                <w:sz w:val="20"/>
                <w:szCs w:val="20"/>
                <w:lang w:eastAsia="ja-JP"/>
              </w:rPr>
              <w:t>демеркуризация</w:t>
            </w:r>
            <w:proofErr w:type="spellEnd"/>
            <w:r w:rsidRPr="005B0928">
              <w:rPr>
                <w:rFonts w:eastAsia="MS Mincho" w:cs="Times New Roman"/>
                <w:sz w:val="20"/>
                <w:szCs w:val="20"/>
                <w:lang w:eastAsia="ja-JP"/>
              </w:rPr>
              <w:t>)</w:t>
            </w:r>
          </w:p>
        </w:tc>
      </w:tr>
      <w:tr w:rsidR="00B31A1D" w:rsidRPr="005B0928" w14:paraId="4C05DD47" w14:textId="77777777" w:rsidTr="00B31A1D">
        <w:tc>
          <w:tcPr>
            <w:tcW w:w="1459" w:type="pct"/>
            <w:tcBorders>
              <w:top w:val="single" w:sz="4" w:space="0" w:color="auto"/>
              <w:left w:val="single" w:sz="4" w:space="0" w:color="auto"/>
              <w:bottom w:val="single" w:sz="4" w:space="0" w:color="auto"/>
              <w:right w:val="single" w:sz="4" w:space="0" w:color="auto"/>
            </w:tcBorders>
            <w:hideMark/>
          </w:tcPr>
          <w:p w14:paraId="3AF85A3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Класс</w:t>
            </w:r>
            <w:proofErr w:type="gramStart"/>
            <w:r w:rsidRPr="005B0928">
              <w:rPr>
                <w:rFonts w:eastAsia="MS Mincho" w:cs="Times New Roman"/>
                <w:sz w:val="20"/>
                <w:szCs w:val="20"/>
                <w:lang w:eastAsia="ja-JP"/>
              </w:rPr>
              <w:t xml:space="preserve"> Д</w:t>
            </w:r>
            <w:proofErr w:type="gramEnd"/>
          </w:p>
        </w:tc>
        <w:tc>
          <w:tcPr>
            <w:tcW w:w="1709" w:type="pct"/>
            <w:tcBorders>
              <w:top w:val="single" w:sz="4" w:space="0" w:color="auto"/>
              <w:left w:val="single" w:sz="4" w:space="0" w:color="auto"/>
              <w:bottom w:val="single" w:sz="4" w:space="0" w:color="auto"/>
              <w:right w:val="single" w:sz="4" w:space="0" w:color="auto"/>
            </w:tcBorders>
          </w:tcPr>
          <w:p w14:paraId="64AAE68C" w14:textId="77777777" w:rsidR="00B31A1D" w:rsidRPr="005B0928" w:rsidRDefault="00B31A1D" w:rsidP="009E62F5">
            <w:pPr>
              <w:spacing w:after="0" w:line="240" w:lineRule="auto"/>
              <w:jc w:val="both"/>
              <w:rPr>
                <w:rFonts w:eastAsia="MS Mincho" w:cs="Times New Roman"/>
                <w:sz w:val="20"/>
                <w:szCs w:val="20"/>
                <w:lang w:eastAsia="ja-JP"/>
              </w:rPr>
            </w:pPr>
          </w:p>
        </w:tc>
        <w:tc>
          <w:tcPr>
            <w:tcW w:w="1832" w:type="pct"/>
            <w:tcBorders>
              <w:top w:val="single" w:sz="4" w:space="0" w:color="auto"/>
              <w:left w:val="single" w:sz="4" w:space="0" w:color="auto"/>
              <w:bottom w:val="single" w:sz="4" w:space="0" w:color="auto"/>
              <w:right w:val="single" w:sz="4" w:space="0" w:color="auto"/>
            </w:tcBorders>
            <w:hideMark/>
          </w:tcPr>
          <w:p w14:paraId="0B5B6387" w14:textId="77777777" w:rsidR="00B31A1D" w:rsidRPr="005B0928" w:rsidRDefault="00B31A1D" w:rsidP="009E62F5">
            <w:pPr>
              <w:spacing w:after="0" w:line="240" w:lineRule="auto"/>
              <w:jc w:val="both"/>
              <w:rPr>
                <w:rFonts w:eastAsia="MS Mincho" w:cs="Times New Roman"/>
                <w:sz w:val="20"/>
                <w:szCs w:val="20"/>
                <w:lang w:eastAsia="ja-JP"/>
              </w:rPr>
            </w:pPr>
            <w:proofErr w:type="spellStart"/>
            <w:r w:rsidRPr="005B0928">
              <w:rPr>
                <w:rFonts w:eastAsia="MS Mincho" w:cs="Times New Roman"/>
                <w:sz w:val="20"/>
                <w:szCs w:val="20"/>
                <w:lang w:eastAsia="ja-JP"/>
              </w:rPr>
              <w:t>Спецметоды</w:t>
            </w:r>
            <w:proofErr w:type="spellEnd"/>
          </w:p>
        </w:tc>
      </w:tr>
    </w:tbl>
    <w:p w14:paraId="1806BF38"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Дезинфекция отходов классов</w:t>
      </w:r>
      <w:proofErr w:type="gramStart"/>
      <w:r w:rsidRPr="005B0928">
        <w:rPr>
          <w:rFonts w:eastAsia="MS Mincho" w:cs="Times New Roman"/>
          <w:szCs w:val="24"/>
          <w:lang w:eastAsia="ja-JP"/>
        </w:rPr>
        <w:t xml:space="preserve"> Б</w:t>
      </w:r>
      <w:proofErr w:type="gramEnd"/>
      <w:r w:rsidRPr="005B0928">
        <w:rPr>
          <w:rFonts w:eastAsia="MS Mincho" w:cs="Times New Roman"/>
          <w:szCs w:val="24"/>
          <w:lang w:eastAsia="ja-JP"/>
        </w:rPr>
        <w:t>, В производится в соответствии с действующими нормативными документами.</w:t>
      </w:r>
    </w:p>
    <w:p w14:paraId="55E2735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Под переработкой отходов класса</w:t>
      </w:r>
      <w:proofErr w:type="gramStart"/>
      <w:r w:rsidRPr="005B0928">
        <w:rPr>
          <w:rFonts w:eastAsia="MS Mincho" w:cs="Times New Roman"/>
          <w:szCs w:val="24"/>
          <w:lang w:eastAsia="ja-JP"/>
        </w:rPr>
        <w:t xml:space="preserve"> А</w:t>
      </w:r>
      <w:proofErr w:type="gramEnd"/>
      <w:r w:rsidRPr="005B0928">
        <w:rPr>
          <w:rFonts w:eastAsia="MS Mincho" w:cs="Times New Roman"/>
          <w:szCs w:val="24"/>
          <w:lang w:eastAsia="ja-JP"/>
        </w:rPr>
        <w:t xml:space="preserve"> подразумевается переработка пищевых отходов (например, компостирование совместно с растительными отходами).</w:t>
      </w:r>
    </w:p>
    <w:p w14:paraId="6B6F28E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i/>
          <w:szCs w:val="24"/>
          <w:lang w:eastAsia="ja-JP"/>
        </w:rPr>
        <w:t xml:space="preserve">Термическая переработка </w:t>
      </w:r>
      <w:r w:rsidRPr="005B0928">
        <w:rPr>
          <w:rFonts w:eastAsia="MS Mincho" w:cs="Times New Roman"/>
          <w:szCs w:val="24"/>
          <w:lang w:eastAsia="ja-JP"/>
        </w:rPr>
        <w:t>– подразумевается переработка отходов металлсодержащих отходов класса</w:t>
      </w:r>
      <w:proofErr w:type="gramStart"/>
      <w:r w:rsidRPr="005B0928">
        <w:rPr>
          <w:rFonts w:eastAsia="MS Mincho" w:cs="Times New Roman"/>
          <w:szCs w:val="24"/>
          <w:lang w:eastAsia="ja-JP"/>
        </w:rPr>
        <w:t xml:space="preserve"> Б</w:t>
      </w:r>
      <w:proofErr w:type="gramEnd"/>
      <w:r w:rsidRPr="005B0928">
        <w:rPr>
          <w:rFonts w:eastAsia="MS Mincho" w:cs="Times New Roman"/>
          <w:szCs w:val="24"/>
          <w:lang w:eastAsia="ja-JP"/>
        </w:rPr>
        <w:t xml:space="preserve"> и В, при условии раздельного сбора, предварительной дезинфекции и предобработки (измельчение). </w:t>
      </w:r>
    </w:p>
    <w:p w14:paraId="2280A8B1"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i/>
          <w:szCs w:val="24"/>
          <w:lang w:eastAsia="ja-JP"/>
        </w:rPr>
        <w:lastRenderedPageBreak/>
        <w:t xml:space="preserve">Обезвреживание </w:t>
      </w:r>
      <w:r w:rsidRPr="005B0928">
        <w:rPr>
          <w:rFonts w:eastAsia="MS Mincho" w:cs="Times New Roman"/>
          <w:szCs w:val="24"/>
          <w:lang w:eastAsia="ja-JP"/>
        </w:rPr>
        <w:t>отходов класса</w:t>
      </w:r>
      <w:proofErr w:type="gramStart"/>
      <w:r w:rsidRPr="005B0928">
        <w:rPr>
          <w:rFonts w:eastAsia="MS Mincho" w:cs="Times New Roman"/>
          <w:szCs w:val="24"/>
          <w:lang w:eastAsia="ja-JP"/>
        </w:rPr>
        <w:t xml:space="preserve"> А</w:t>
      </w:r>
      <w:proofErr w:type="gramEnd"/>
      <w:r w:rsidRPr="005B0928">
        <w:rPr>
          <w:rFonts w:eastAsia="MS Mincho" w:cs="Times New Roman"/>
          <w:szCs w:val="24"/>
          <w:lang w:eastAsia="ja-JP"/>
        </w:rPr>
        <w:t>, Б, В, а также лекарственных препаратов (класс Г) может осуществляться по двум вариантам: централизованно и децентрализовано.</w:t>
      </w:r>
    </w:p>
    <w:p w14:paraId="3CD45D8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Размещение утилизаторов на территории ЛПУ (децентрализованный вариант) </w:t>
      </w:r>
      <w:proofErr w:type="gramStart"/>
      <w:r w:rsidRPr="005B0928">
        <w:rPr>
          <w:rFonts w:eastAsia="MS Mincho" w:cs="Times New Roman"/>
          <w:szCs w:val="24"/>
          <w:lang w:eastAsia="ja-JP"/>
        </w:rPr>
        <w:t>рассматривается и согласовывается</w:t>
      </w:r>
      <w:proofErr w:type="gramEnd"/>
      <w:r w:rsidRPr="005B0928">
        <w:rPr>
          <w:rFonts w:eastAsia="MS Mincho" w:cs="Times New Roman"/>
          <w:szCs w:val="24"/>
          <w:lang w:eastAsia="ja-JP"/>
        </w:rPr>
        <w:t xml:space="preserve"> с территориальными центрами госсанэпиднадзора, в этом случае требуются не большие по мощности установки.</w:t>
      </w:r>
    </w:p>
    <w:p w14:paraId="3A13D11D"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Основными критериями при выборе метода утилизации и соответствующего оборудования могут быть следующие:</w:t>
      </w:r>
    </w:p>
    <w:p w14:paraId="254A28A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качественный состав отходов и их количество;</w:t>
      </w:r>
    </w:p>
    <w:p w14:paraId="2906E78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безопасность и экологическая чистота метода;</w:t>
      </w:r>
    </w:p>
    <w:p w14:paraId="08EC59B2"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максимальное уменьшение объёма отходов на выходе и их полное обеззараживание;</w:t>
      </w:r>
    </w:p>
    <w:p w14:paraId="6E39B19E"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абсолютная невозможность повторного использования компонентов перерабатываемых отходов после завершения обработки;</w:t>
      </w:r>
    </w:p>
    <w:p w14:paraId="365FDDD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минимальные затраты </w:t>
      </w:r>
      <w:proofErr w:type="gramStart"/>
      <w:r w:rsidRPr="005B0928">
        <w:rPr>
          <w:rFonts w:eastAsia="MS Mincho" w:cs="Times New Roman"/>
          <w:szCs w:val="24"/>
          <w:lang w:eastAsia="ja-JP"/>
        </w:rPr>
        <w:t>на</w:t>
      </w:r>
      <w:proofErr w:type="gramEnd"/>
      <w:r w:rsidRPr="005B0928">
        <w:rPr>
          <w:rFonts w:eastAsia="MS Mincho" w:cs="Times New Roman"/>
          <w:szCs w:val="24"/>
          <w:lang w:eastAsia="ja-JP"/>
        </w:rPr>
        <w:t xml:space="preserve"> подготовительные работы;</w:t>
      </w:r>
    </w:p>
    <w:p w14:paraId="16CDE95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объем средств, которые предполагается затратить на приобретение оборудования и уровень планируемых начальных и последующих эксплуатационных расходов;</w:t>
      </w:r>
    </w:p>
    <w:p w14:paraId="747E0BA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требуемый уровень подготовки обслуживающего персонала.</w:t>
      </w:r>
    </w:p>
    <w:p w14:paraId="785E12C4" w14:textId="6C3C33D8"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Основополагающим принципом принято считать, что необеззараженные отходы не должны покидать стены лечебного учреждения.</w:t>
      </w:r>
    </w:p>
    <w:p w14:paraId="5C9DDD47" w14:textId="77777777" w:rsidR="00B31A1D" w:rsidRPr="005B0928" w:rsidRDefault="00B31A1D" w:rsidP="005016A5">
      <w:pPr>
        <w:spacing w:after="0" w:line="360" w:lineRule="auto"/>
        <w:ind w:firstLine="709"/>
        <w:jc w:val="both"/>
        <w:rPr>
          <w:rFonts w:eastAsia="MS Mincho" w:cs="Times New Roman"/>
          <w:szCs w:val="24"/>
          <w:lang w:eastAsia="ja-JP"/>
        </w:rPr>
      </w:pPr>
    </w:p>
    <w:p w14:paraId="4C02EFEC" w14:textId="3FFD1C87" w:rsidR="00B31A1D" w:rsidRPr="005B0928" w:rsidRDefault="00B31A1D" w:rsidP="005016A5">
      <w:pPr>
        <w:spacing w:after="0" w:line="360" w:lineRule="auto"/>
        <w:ind w:firstLine="709"/>
        <w:jc w:val="both"/>
        <w:rPr>
          <w:rFonts w:eastAsia="MS Mincho" w:cs="Times New Roman"/>
          <w:i/>
          <w:szCs w:val="24"/>
          <w:lang w:eastAsia="ja-JP"/>
        </w:rPr>
      </w:pPr>
      <w:r w:rsidRPr="005B0928">
        <w:rPr>
          <w:rFonts w:eastAsia="MS Mincho" w:cs="Times New Roman"/>
          <w:i/>
          <w:szCs w:val="24"/>
          <w:lang w:eastAsia="ja-JP"/>
        </w:rPr>
        <w:t xml:space="preserve">Система обращения с </w:t>
      </w:r>
      <w:proofErr w:type="gramStart"/>
      <w:r w:rsidRPr="005B0928">
        <w:rPr>
          <w:rFonts w:eastAsia="MS Mincho" w:cs="Times New Roman"/>
          <w:i/>
          <w:szCs w:val="24"/>
          <w:lang w:eastAsia="ja-JP"/>
        </w:rPr>
        <w:t>биологическими</w:t>
      </w:r>
      <w:proofErr w:type="gramEnd"/>
      <w:r w:rsidRPr="005B0928">
        <w:rPr>
          <w:rFonts w:eastAsia="MS Mincho" w:cs="Times New Roman"/>
          <w:i/>
          <w:szCs w:val="24"/>
          <w:lang w:eastAsia="ja-JP"/>
        </w:rPr>
        <w:t xml:space="preserve"> отходами</w:t>
      </w:r>
    </w:p>
    <w:p w14:paraId="27BB215A" w14:textId="6EC11592"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Сбор и вывоз биологических отходов осуществляется силами владельца (руководителя фермерского, личного, подсобного хозяйства, акци</w:t>
      </w:r>
      <w:r w:rsidR="00731522" w:rsidRPr="005B0928">
        <w:rPr>
          <w:rFonts w:eastAsia="MS Mincho" w:cs="Times New Roman"/>
          <w:szCs w:val="24"/>
          <w:lang w:eastAsia="ja-JP"/>
        </w:rPr>
        <w:t xml:space="preserve">онерного общества и т.п.). Сбор трупов диких </w:t>
      </w:r>
      <w:r w:rsidRPr="005B0928">
        <w:rPr>
          <w:rFonts w:eastAsia="MS Mincho" w:cs="Times New Roman"/>
          <w:szCs w:val="24"/>
          <w:lang w:eastAsia="ja-JP"/>
        </w:rPr>
        <w:t>(бродячих) животных проводится коммунальной службой.</w:t>
      </w:r>
    </w:p>
    <w:p w14:paraId="50FB53C2"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Разнообразные виды </w:t>
      </w:r>
      <w:proofErr w:type="gramStart"/>
      <w:r w:rsidRPr="005B0928">
        <w:rPr>
          <w:rFonts w:eastAsia="MS Mincho" w:cs="Times New Roman"/>
          <w:szCs w:val="24"/>
          <w:lang w:eastAsia="ja-JP"/>
        </w:rPr>
        <w:t>ветеринарных</w:t>
      </w:r>
      <w:proofErr w:type="gramEnd"/>
      <w:r w:rsidRPr="005B0928">
        <w:rPr>
          <w:rFonts w:eastAsia="MS Mincho" w:cs="Times New Roman"/>
          <w:szCs w:val="24"/>
          <w:lang w:eastAsia="ja-JP"/>
        </w:rPr>
        <w:t xml:space="preserve"> </w:t>
      </w:r>
      <w:proofErr w:type="spellStart"/>
      <w:r w:rsidRPr="005B0928">
        <w:rPr>
          <w:rFonts w:eastAsia="MS Mincho" w:cs="Times New Roman"/>
          <w:szCs w:val="24"/>
          <w:lang w:eastAsia="ja-JP"/>
        </w:rPr>
        <w:t>конфискатов</w:t>
      </w:r>
      <w:proofErr w:type="spellEnd"/>
      <w:r w:rsidRPr="005B0928">
        <w:rPr>
          <w:rFonts w:eastAsia="MS Mincho" w:cs="Times New Roman"/>
          <w:szCs w:val="24"/>
          <w:lang w:eastAsia="ja-JP"/>
        </w:rPr>
        <w:t xml:space="preserve">, забракованных ветнадзором и санитарно-эпидемиологическим надзором, имеют упаковку изготовителя продукции и не требуют особых подготовительных мероприятий для сбора. </w:t>
      </w:r>
    </w:p>
    <w:p w14:paraId="54C9200D"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Методы, технологии и оборудование для транспортирования</w:t>
      </w:r>
    </w:p>
    <w:p w14:paraId="42DF861D" w14:textId="77777777" w:rsidR="00B31A1D" w:rsidRPr="005B0928" w:rsidRDefault="00B31A1D" w:rsidP="005016A5">
      <w:pPr>
        <w:spacing w:after="0" w:line="360" w:lineRule="auto"/>
        <w:ind w:firstLine="709"/>
        <w:jc w:val="both"/>
        <w:rPr>
          <w:rFonts w:eastAsia="MS Mincho" w:cs="Times New Roman"/>
          <w:szCs w:val="24"/>
          <w:lang w:eastAsia="ja-JP"/>
        </w:rPr>
      </w:pPr>
      <w:bookmarkStart w:id="10" w:name="_Toc243293763"/>
      <w:bookmarkStart w:id="11" w:name="_Toc243289620"/>
      <w:bookmarkStart w:id="12" w:name="_Toc243225296"/>
      <w:bookmarkStart w:id="13" w:name="_Toc243225032"/>
      <w:bookmarkStart w:id="14" w:name="_Toc243223021"/>
      <w:bookmarkStart w:id="15" w:name="_Toc243212214"/>
      <w:bookmarkStart w:id="16" w:name="_Toc243202270"/>
      <w:bookmarkStart w:id="17" w:name="_Toc242966655"/>
      <w:bookmarkStart w:id="18" w:name="_Toc242966425"/>
      <w:r w:rsidRPr="005B0928">
        <w:rPr>
          <w:rFonts w:eastAsia="MS Mincho" w:cs="Times New Roman"/>
          <w:szCs w:val="24"/>
          <w:lang w:eastAsia="ja-JP"/>
        </w:rPr>
        <w:t xml:space="preserve">Обращение с </w:t>
      </w:r>
      <w:proofErr w:type="spellStart"/>
      <w:r w:rsidRPr="005B0928">
        <w:rPr>
          <w:rFonts w:eastAsia="MS Mincho" w:cs="Times New Roman"/>
          <w:szCs w:val="24"/>
          <w:lang w:eastAsia="ja-JP"/>
        </w:rPr>
        <w:t>биоотходами</w:t>
      </w:r>
      <w:proofErr w:type="spellEnd"/>
      <w:r w:rsidRPr="005B0928">
        <w:rPr>
          <w:rFonts w:eastAsia="MS Mincho" w:cs="Times New Roman"/>
          <w:szCs w:val="24"/>
          <w:lang w:eastAsia="ja-JP"/>
        </w:rPr>
        <w:t xml:space="preserve"> регламентируется «Ветеринарно-санитарными правилами сбора, утилизации и уничтожения биологических отходов» (утверждены 04.12.1995 №13-7-2/469), в соответствии с которыми разрешается утилизация: путем переработки на ветеринарно-санитарных утилизационных заводах (цехах); обеззараживание в биотермических ямах или уничтожение  термическим способом (сжиганием). </w:t>
      </w:r>
    </w:p>
    <w:p w14:paraId="1428D5E3" w14:textId="77777777" w:rsidR="00B31A1D" w:rsidRPr="005B0928" w:rsidRDefault="00B31A1D" w:rsidP="005016A5">
      <w:pPr>
        <w:spacing w:after="0" w:line="360" w:lineRule="auto"/>
        <w:ind w:firstLine="709"/>
        <w:jc w:val="both"/>
        <w:rPr>
          <w:rFonts w:eastAsia="MS Mincho" w:cs="Times New Roman"/>
          <w:i/>
          <w:szCs w:val="24"/>
          <w:lang w:eastAsia="ja-JP"/>
        </w:rPr>
      </w:pPr>
      <w:r w:rsidRPr="005B0928">
        <w:rPr>
          <w:rFonts w:eastAsia="MS Mincho" w:cs="Times New Roman"/>
          <w:szCs w:val="24"/>
          <w:lang w:eastAsia="ja-JP"/>
        </w:rPr>
        <w:lastRenderedPageBreak/>
        <w:t>Термический способ обезвреживания биологических отходов осуществляется с применением специальных печей либо с применением земляных траншей (ям) до образования негорючего неорганического остатка.</w:t>
      </w:r>
      <w:bookmarkStart w:id="19" w:name="_Toc342390939"/>
    </w:p>
    <w:p w14:paraId="7DA226A6" w14:textId="77777777" w:rsidR="00B31A1D" w:rsidRPr="005B0928" w:rsidRDefault="00B31A1D" w:rsidP="005016A5">
      <w:pPr>
        <w:spacing w:after="0" w:line="360" w:lineRule="auto"/>
        <w:ind w:firstLine="709"/>
        <w:jc w:val="both"/>
        <w:rPr>
          <w:rFonts w:eastAsia="MS Mincho" w:cs="Times New Roman"/>
          <w:i/>
          <w:szCs w:val="24"/>
          <w:lang w:eastAsia="ja-JP"/>
        </w:rPr>
      </w:pPr>
      <w:r w:rsidRPr="005B0928">
        <w:rPr>
          <w:rFonts w:eastAsia="MS Mincho" w:cs="Times New Roman"/>
          <w:b/>
          <w:bCs/>
          <w:i/>
          <w:szCs w:val="24"/>
          <w:lang w:eastAsia="ja-JP"/>
        </w:rPr>
        <w:t xml:space="preserve">Термическое обезвреживание в </w:t>
      </w:r>
      <w:proofErr w:type="gramStart"/>
      <w:r w:rsidRPr="005B0928">
        <w:rPr>
          <w:rFonts w:eastAsia="MS Mincho" w:cs="Times New Roman"/>
          <w:b/>
          <w:bCs/>
          <w:i/>
          <w:szCs w:val="24"/>
          <w:lang w:eastAsia="ja-JP"/>
        </w:rPr>
        <w:t>траншеях</w:t>
      </w:r>
      <w:bookmarkEnd w:id="19"/>
      <w:proofErr w:type="gramEnd"/>
    </w:p>
    <w:p w14:paraId="50B1AF8E"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Возможны следующие варианты устройства земляных траншей (ям) для сжигания крупных трупов животных:</w:t>
      </w:r>
    </w:p>
    <w:p w14:paraId="4BA8C12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1. Выкапывают две траншеи, расположенные крестообразно, длиной 2,6 м, шириной 0,6 м и глубиной 0,5 м. На дно траншеи кладут слой соломы, затем дрова до верхнего края ямы. Вместо дров можно использовать резиновые отходы или другие твердые горючие материалы. В середине, на стыке траншей (крестовина) накладывают перекладины из сырых бревен или металлических балок и на них помещают труп животного. По бокам и сверху труп </w:t>
      </w:r>
      <w:proofErr w:type="gramStart"/>
      <w:r w:rsidRPr="005B0928">
        <w:rPr>
          <w:rFonts w:eastAsia="MS Mincho" w:cs="Times New Roman"/>
          <w:szCs w:val="24"/>
          <w:lang w:eastAsia="ja-JP"/>
        </w:rPr>
        <w:t>обкладывают дровами и покрывают</w:t>
      </w:r>
      <w:proofErr w:type="gramEnd"/>
      <w:r w:rsidRPr="005B0928">
        <w:rPr>
          <w:rFonts w:eastAsia="MS Mincho" w:cs="Times New Roman"/>
          <w:szCs w:val="24"/>
          <w:lang w:eastAsia="ja-JP"/>
        </w:rPr>
        <w:t xml:space="preserve"> листами металла. Дрова в яме обливают керосином или другой горючей жидкостью и поджигают.</w:t>
      </w:r>
    </w:p>
    <w:p w14:paraId="24073549"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2. Роют яму (траншею) размером 2,5 x 1,5 м и глубиной 0,7 м, причем вынутую землю укладывают параллельно продольным краям ямы в виде гряды. Яму заполняют сухими дровами, сложенными в клетку, до верхнего края ямы и поперек над ним. На земляную насыпь кладут три - четыре металлические балки или сырых бревна, на которых затем размещают труп. После этого поджигают дрова.</w:t>
      </w:r>
    </w:p>
    <w:p w14:paraId="439400DE"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3. Выкапывают яму размером 2,0 × 2,0 м и глубиной 0,75 м, на дне ее вырывают вторую яму размером 2,0 × 1,0 м и глубиной 0,75 м. На дно нижней ямы кладут слой соломы, и ее заполняют сухими дровами. Дрова обливают керосином или другой горючей жидкостью. На обоих концах ямы, между поленницей дров и земляной стенкой, оставляют пустое пространство размером 15 - 20 см для лучшей тяги воздуха. Нижнюю яму закрывают перекладинами из сырых бревен, на которых размещают труп животного. По бокам и сверху труп обкладывают дровами, затем слоем торфа (кизяка) и поджигают дрова в нижней яме.</w:t>
      </w:r>
    </w:p>
    <w:p w14:paraId="1FF22C3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При сжигании трупов мелких животных размеры соответственно уменьшают.</w:t>
      </w:r>
    </w:p>
    <w:p w14:paraId="28967B6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Золу и другие несгоревшие неорганические остатки закапывают в той же яме, где проводилось сжигание.</w:t>
      </w:r>
    </w:p>
    <w:p w14:paraId="3009780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Современным способом термической утилизации БО является сжигание в специальных </w:t>
      </w:r>
      <w:proofErr w:type="gramStart"/>
      <w:r w:rsidRPr="005B0928">
        <w:rPr>
          <w:rFonts w:eastAsia="MS Mincho" w:cs="Times New Roman"/>
          <w:szCs w:val="24"/>
          <w:lang w:eastAsia="ja-JP"/>
        </w:rPr>
        <w:t>печах</w:t>
      </w:r>
      <w:proofErr w:type="gramEnd"/>
      <w:r w:rsidRPr="005B0928">
        <w:rPr>
          <w:rFonts w:eastAsia="MS Mincho" w:cs="Times New Roman"/>
          <w:szCs w:val="24"/>
          <w:lang w:eastAsia="ja-JP"/>
        </w:rPr>
        <w:t xml:space="preserve"> таких как печь контейнерного типа (крематории), утилизаторы, </w:t>
      </w:r>
      <w:proofErr w:type="spellStart"/>
      <w:r w:rsidRPr="005B0928">
        <w:rPr>
          <w:rFonts w:eastAsia="MS Mincho" w:cs="Times New Roman"/>
          <w:szCs w:val="24"/>
          <w:lang w:eastAsia="ja-JP"/>
        </w:rPr>
        <w:t>инсинераторах</w:t>
      </w:r>
      <w:bookmarkEnd w:id="10"/>
      <w:bookmarkEnd w:id="11"/>
      <w:bookmarkEnd w:id="12"/>
      <w:bookmarkEnd w:id="13"/>
      <w:bookmarkEnd w:id="14"/>
      <w:bookmarkEnd w:id="15"/>
      <w:bookmarkEnd w:id="16"/>
      <w:bookmarkEnd w:id="17"/>
      <w:bookmarkEnd w:id="18"/>
      <w:proofErr w:type="spellEnd"/>
      <w:r w:rsidRPr="005B0928">
        <w:rPr>
          <w:rFonts w:eastAsia="MS Mincho" w:cs="Times New Roman"/>
          <w:szCs w:val="24"/>
          <w:lang w:eastAsia="ja-JP"/>
        </w:rPr>
        <w:t>.</w:t>
      </w:r>
    </w:p>
    <w:p w14:paraId="764DD125" w14:textId="02D45941"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Основное преимущество термической утилизации – остаток (зола) после уничтожения небольших животных</w:t>
      </w:r>
      <w:r w:rsidR="00E73D22" w:rsidRPr="005B0928">
        <w:rPr>
          <w:rFonts w:eastAsia="MS Mincho" w:cs="Times New Roman"/>
          <w:szCs w:val="24"/>
          <w:lang w:eastAsia="ja-JP"/>
        </w:rPr>
        <w:t xml:space="preserve"> (до 100 кг) составляет около 5</w:t>
      </w:r>
      <w:r w:rsidRPr="005B0928">
        <w:rPr>
          <w:rFonts w:eastAsia="MS Mincho" w:cs="Times New Roman"/>
          <w:szCs w:val="24"/>
          <w:lang w:eastAsia="ja-JP"/>
        </w:rPr>
        <w:t>% масс.</w:t>
      </w:r>
      <w:bookmarkStart w:id="20" w:name="_Toc342390940"/>
    </w:p>
    <w:p w14:paraId="2770BD66" w14:textId="77777777" w:rsidR="00E73D22" w:rsidRPr="005B0928" w:rsidRDefault="00E73D22" w:rsidP="005016A5">
      <w:pPr>
        <w:spacing w:after="0" w:line="360" w:lineRule="auto"/>
        <w:ind w:firstLine="709"/>
        <w:jc w:val="both"/>
        <w:rPr>
          <w:rFonts w:eastAsia="MS Mincho" w:cs="Times New Roman"/>
          <w:b/>
          <w:bCs/>
          <w:i/>
          <w:szCs w:val="24"/>
          <w:lang w:eastAsia="ja-JP"/>
        </w:rPr>
      </w:pPr>
    </w:p>
    <w:p w14:paraId="225D724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b/>
          <w:bCs/>
          <w:i/>
          <w:szCs w:val="24"/>
          <w:lang w:eastAsia="ja-JP"/>
        </w:rPr>
        <w:lastRenderedPageBreak/>
        <w:t>Ветеринарно-санитарные заводы</w:t>
      </w:r>
      <w:bookmarkEnd w:id="20"/>
    </w:p>
    <w:p w14:paraId="75F5CEC1"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Биологические отходы, допущенные ветеринарной службой к переработке на кормовые цели, на ветеринарно-санитарных заводах, в цехах технических фабрикатов мясокомбинатов, утилизационных цехах животноводческих хозяйств подвергают сортировке и измельчению.</w:t>
      </w:r>
    </w:p>
    <w:p w14:paraId="7209AE7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Со свежих трупов разрешается съем шкур, которые дезинфицируют в </w:t>
      </w:r>
      <w:proofErr w:type="gramStart"/>
      <w:r w:rsidRPr="005B0928">
        <w:rPr>
          <w:rFonts w:eastAsia="MS Mincho" w:cs="Times New Roman"/>
          <w:szCs w:val="24"/>
          <w:lang w:eastAsia="ja-JP"/>
        </w:rPr>
        <w:t>порядке</w:t>
      </w:r>
      <w:proofErr w:type="gramEnd"/>
      <w:r w:rsidRPr="005B0928">
        <w:rPr>
          <w:rFonts w:eastAsia="MS Mincho" w:cs="Times New Roman"/>
          <w:szCs w:val="24"/>
          <w:lang w:eastAsia="ja-JP"/>
        </w:rPr>
        <w:t xml:space="preserve"> и средствами согласно действующим правилам.</w:t>
      </w:r>
    </w:p>
    <w:p w14:paraId="7876B184" w14:textId="77777777" w:rsidR="00B31A1D" w:rsidRPr="005B0928" w:rsidRDefault="00B31A1D" w:rsidP="005016A5">
      <w:pPr>
        <w:spacing w:after="0" w:line="360" w:lineRule="auto"/>
        <w:ind w:firstLine="709"/>
        <w:jc w:val="both"/>
        <w:rPr>
          <w:rFonts w:eastAsia="MS Mincho" w:cs="Times New Roman"/>
          <w:szCs w:val="24"/>
          <w:lang w:eastAsia="ja-JP"/>
        </w:rPr>
      </w:pPr>
      <w:proofErr w:type="gramStart"/>
      <w:r w:rsidRPr="005B0928">
        <w:rPr>
          <w:rFonts w:eastAsia="MS Mincho" w:cs="Times New Roman"/>
          <w:szCs w:val="24"/>
          <w:lang w:eastAsia="ja-JP"/>
        </w:rPr>
        <w:t>Биологические отходы перерабатывают на мясокостную, костную, мясную, перьевую муку и другие белковые кормовые добавки, исходя из следующих технологических операций и режимов: прогрев измельченных отходов в вакуумных котлах до 130 град. C, собственно стерилизация при 130 град. C в течение 30 - 60 мин. и сушка разваренной массы под вакуумом при давлении 0,05 - 0,06 МПа при температуре 70 - 80 град. C в</w:t>
      </w:r>
      <w:proofErr w:type="gramEnd"/>
      <w:r w:rsidRPr="005B0928">
        <w:rPr>
          <w:rFonts w:eastAsia="MS Mincho" w:cs="Times New Roman"/>
          <w:szCs w:val="24"/>
          <w:lang w:eastAsia="ja-JP"/>
        </w:rPr>
        <w:t xml:space="preserve"> течение 3 - 5 час.</w:t>
      </w:r>
    </w:p>
    <w:p w14:paraId="7C850E42"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При переработке трупов птиц, биологических отходов, полученных от животных, больных энцефалопатией, скрепи, </w:t>
      </w:r>
      <w:proofErr w:type="spellStart"/>
      <w:r w:rsidRPr="005B0928">
        <w:rPr>
          <w:rFonts w:eastAsia="MS Mincho" w:cs="Times New Roman"/>
          <w:szCs w:val="24"/>
          <w:lang w:eastAsia="ja-JP"/>
        </w:rPr>
        <w:t>аденоматозом</w:t>
      </w:r>
      <w:proofErr w:type="spellEnd"/>
      <w:r w:rsidRPr="005B0928">
        <w:rPr>
          <w:rFonts w:eastAsia="MS Mincho" w:cs="Times New Roman"/>
          <w:szCs w:val="24"/>
          <w:lang w:eastAsia="ja-JP"/>
        </w:rPr>
        <w:t xml:space="preserve">, </w:t>
      </w:r>
      <w:proofErr w:type="spellStart"/>
      <w:r w:rsidRPr="005B0928">
        <w:rPr>
          <w:rFonts w:eastAsia="MS Mincho" w:cs="Times New Roman"/>
          <w:szCs w:val="24"/>
          <w:lang w:eastAsia="ja-JP"/>
        </w:rPr>
        <w:t>висна-маэди</w:t>
      </w:r>
      <w:proofErr w:type="spellEnd"/>
      <w:r w:rsidRPr="005B0928">
        <w:rPr>
          <w:rFonts w:eastAsia="MS Mincho" w:cs="Times New Roman"/>
          <w:szCs w:val="24"/>
          <w:lang w:eastAsia="ja-JP"/>
        </w:rPr>
        <w:t>, а также отходов, измельченных массой более 3 кг, стерилизация в вакуумных котлах проводится при температуре 130 град. C в течение 60 мин., во всех остальных случаях - при 130 град. C в течение 30 мин.</w:t>
      </w:r>
    </w:p>
    <w:p w14:paraId="1780FD2E"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Биологические отходы, допущенные ветеринарным специалистом к переработке, кроме отходов полученных от животных, больных энцефалопатией, скрепи, </w:t>
      </w:r>
      <w:proofErr w:type="spellStart"/>
      <w:r w:rsidRPr="005B0928">
        <w:rPr>
          <w:rFonts w:eastAsia="MS Mincho" w:cs="Times New Roman"/>
          <w:szCs w:val="24"/>
          <w:lang w:eastAsia="ja-JP"/>
        </w:rPr>
        <w:t>аденоматозом</w:t>
      </w:r>
      <w:proofErr w:type="spellEnd"/>
      <w:r w:rsidRPr="005B0928">
        <w:rPr>
          <w:rFonts w:eastAsia="MS Mincho" w:cs="Times New Roman"/>
          <w:szCs w:val="24"/>
          <w:lang w:eastAsia="ja-JP"/>
        </w:rPr>
        <w:t xml:space="preserve">, </w:t>
      </w:r>
      <w:proofErr w:type="spellStart"/>
      <w:r w:rsidRPr="005B0928">
        <w:rPr>
          <w:rFonts w:eastAsia="MS Mincho" w:cs="Times New Roman"/>
          <w:szCs w:val="24"/>
          <w:lang w:eastAsia="ja-JP"/>
        </w:rPr>
        <w:t>висна-маэди</w:t>
      </w:r>
      <w:proofErr w:type="spellEnd"/>
      <w:r w:rsidRPr="005B0928">
        <w:rPr>
          <w:rFonts w:eastAsia="MS Mincho" w:cs="Times New Roman"/>
          <w:szCs w:val="24"/>
          <w:lang w:eastAsia="ja-JP"/>
        </w:rPr>
        <w:t>, а также отходов, измельченных массой более 3 кг, после тщательного измельчения могут быть проварены в открытых или закрытых котлах в течение 2 час</w:t>
      </w:r>
      <w:proofErr w:type="gramStart"/>
      <w:r w:rsidRPr="005B0928">
        <w:rPr>
          <w:rFonts w:eastAsia="MS Mincho" w:cs="Times New Roman"/>
          <w:szCs w:val="24"/>
          <w:lang w:eastAsia="ja-JP"/>
        </w:rPr>
        <w:t>.</w:t>
      </w:r>
      <w:proofErr w:type="gramEnd"/>
      <w:r w:rsidRPr="005B0928">
        <w:rPr>
          <w:rFonts w:eastAsia="MS Mincho" w:cs="Times New Roman"/>
          <w:szCs w:val="24"/>
          <w:lang w:eastAsia="ja-JP"/>
        </w:rPr>
        <w:t xml:space="preserve"> </w:t>
      </w:r>
      <w:proofErr w:type="gramStart"/>
      <w:r w:rsidRPr="005B0928">
        <w:rPr>
          <w:rFonts w:eastAsia="MS Mincho" w:cs="Times New Roman"/>
          <w:szCs w:val="24"/>
          <w:lang w:eastAsia="ja-JP"/>
        </w:rPr>
        <w:t>с</w:t>
      </w:r>
      <w:proofErr w:type="gramEnd"/>
      <w:r w:rsidRPr="005B0928">
        <w:rPr>
          <w:rFonts w:eastAsia="MS Mincho" w:cs="Times New Roman"/>
          <w:szCs w:val="24"/>
          <w:lang w:eastAsia="ja-JP"/>
        </w:rPr>
        <w:t xml:space="preserve"> момента закипания воды.</w:t>
      </w:r>
    </w:p>
    <w:p w14:paraId="4A7D8349"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Полученный вареный корм используют только внутри хозяйства в течение 12 час</w:t>
      </w:r>
      <w:proofErr w:type="gramStart"/>
      <w:r w:rsidRPr="005B0928">
        <w:rPr>
          <w:rFonts w:eastAsia="MS Mincho" w:cs="Times New Roman"/>
          <w:szCs w:val="24"/>
          <w:lang w:eastAsia="ja-JP"/>
        </w:rPr>
        <w:t>.</w:t>
      </w:r>
      <w:proofErr w:type="gramEnd"/>
      <w:r w:rsidRPr="005B0928">
        <w:rPr>
          <w:rFonts w:eastAsia="MS Mincho" w:cs="Times New Roman"/>
          <w:szCs w:val="24"/>
          <w:lang w:eastAsia="ja-JP"/>
        </w:rPr>
        <w:t xml:space="preserve"> </w:t>
      </w:r>
      <w:proofErr w:type="gramStart"/>
      <w:r w:rsidRPr="005B0928">
        <w:rPr>
          <w:rFonts w:eastAsia="MS Mincho" w:cs="Times New Roman"/>
          <w:szCs w:val="24"/>
          <w:lang w:eastAsia="ja-JP"/>
        </w:rPr>
        <w:t>с</w:t>
      </w:r>
      <w:proofErr w:type="gramEnd"/>
      <w:r w:rsidRPr="005B0928">
        <w:rPr>
          <w:rFonts w:eastAsia="MS Mincho" w:cs="Times New Roman"/>
          <w:szCs w:val="24"/>
          <w:lang w:eastAsia="ja-JP"/>
        </w:rPr>
        <w:t xml:space="preserve"> момента изготовления для кормления свиней или птицы в виде добавки к основному рациону.</w:t>
      </w:r>
      <w:bookmarkStart w:id="21" w:name="_Toc342390941"/>
      <w:bookmarkStart w:id="22" w:name="_Toc300928114"/>
    </w:p>
    <w:p w14:paraId="4C225C7D"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b/>
          <w:bCs/>
          <w:i/>
          <w:szCs w:val="24"/>
          <w:lang w:eastAsia="ja-JP"/>
        </w:rPr>
        <w:t>Биотермические ямы (скотомогильники)</w:t>
      </w:r>
      <w:bookmarkEnd w:id="21"/>
      <w:bookmarkEnd w:id="22"/>
    </w:p>
    <w:p w14:paraId="5D43008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Для создания скотомогильника выкапывают траншею глубиной не менее 2 м. Длина и ширина траншеи зависит от количества трупов животных. Дно ямы засыпается сухой хлорной известью или другим хлорсодержащим дезинфицирующим средством с содержанием активного хлора не менее 25%, из расчета 2 кг на 1 кв. м площади. Непосредственно в траншее, перед захоронением, у павших животных вскрывают брюшную полость, с целью недопущения самопроизвольного вскрытия могилы из-за скопившихся газов, а затем трупы обсыпают тем же </w:t>
      </w:r>
      <w:proofErr w:type="spellStart"/>
      <w:r w:rsidRPr="005B0928">
        <w:rPr>
          <w:rFonts w:eastAsia="MS Mincho" w:cs="Times New Roman"/>
          <w:szCs w:val="24"/>
          <w:lang w:eastAsia="ja-JP"/>
        </w:rPr>
        <w:t>дезинфектантом</w:t>
      </w:r>
      <w:proofErr w:type="spellEnd"/>
      <w:r w:rsidRPr="005B0928">
        <w:rPr>
          <w:rFonts w:eastAsia="MS Mincho" w:cs="Times New Roman"/>
          <w:szCs w:val="24"/>
          <w:lang w:eastAsia="ja-JP"/>
        </w:rPr>
        <w:t xml:space="preserve">. Траншею засыпают </w:t>
      </w:r>
      <w:r w:rsidRPr="005B0928">
        <w:rPr>
          <w:rFonts w:eastAsia="MS Mincho" w:cs="Times New Roman"/>
          <w:szCs w:val="24"/>
          <w:lang w:eastAsia="ja-JP"/>
        </w:rPr>
        <w:lastRenderedPageBreak/>
        <w:t xml:space="preserve">вынутой землей. Над могилой насыпают курган высотой не менее 1 м, и ее огораживают. Дальнейших захоронений в данном </w:t>
      </w:r>
      <w:proofErr w:type="gramStart"/>
      <w:r w:rsidRPr="005B0928">
        <w:rPr>
          <w:rFonts w:eastAsia="MS Mincho" w:cs="Times New Roman"/>
          <w:szCs w:val="24"/>
          <w:lang w:eastAsia="ja-JP"/>
        </w:rPr>
        <w:t>месте</w:t>
      </w:r>
      <w:proofErr w:type="gramEnd"/>
      <w:r w:rsidRPr="005B0928">
        <w:rPr>
          <w:rFonts w:eastAsia="MS Mincho" w:cs="Times New Roman"/>
          <w:szCs w:val="24"/>
          <w:lang w:eastAsia="ja-JP"/>
        </w:rPr>
        <w:t xml:space="preserve"> не проводят.</w:t>
      </w:r>
    </w:p>
    <w:p w14:paraId="6E770736"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Размещение скотомогильников (биотермических ям) в </w:t>
      </w:r>
      <w:proofErr w:type="spellStart"/>
      <w:r w:rsidRPr="005B0928">
        <w:rPr>
          <w:rFonts w:eastAsia="MS Mincho" w:cs="Times New Roman"/>
          <w:szCs w:val="24"/>
          <w:lang w:eastAsia="ja-JP"/>
        </w:rPr>
        <w:t>водоохранной</w:t>
      </w:r>
      <w:proofErr w:type="spellEnd"/>
      <w:r w:rsidRPr="005B0928">
        <w:rPr>
          <w:rFonts w:eastAsia="MS Mincho" w:cs="Times New Roman"/>
          <w:szCs w:val="24"/>
          <w:lang w:eastAsia="ja-JP"/>
        </w:rPr>
        <w:t xml:space="preserve">, </w:t>
      </w:r>
      <w:proofErr w:type="gramStart"/>
      <w:r w:rsidRPr="005B0928">
        <w:rPr>
          <w:rFonts w:eastAsia="MS Mincho" w:cs="Times New Roman"/>
          <w:szCs w:val="24"/>
          <w:lang w:eastAsia="ja-JP"/>
        </w:rPr>
        <w:t>лесопарковой</w:t>
      </w:r>
      <w:proofErr w:type="gramEnd"/>
      <w:r w:rsidRPr="005B0928">
        <w:rPr>
          <w:rFonts w:eastAsia="MS Mincho" w:cs="Times New Roman"/>
          <w:szCs w:val="24"/>
          <w:lang w:eastAsia="ja-JP"/>
        </w:rPr>
        <w:t xml:space="preserve"> и заповедной зонах категорически запрещается. Скотомогильники (биотермические ямы) размещают на сухом возвышенном участке земли площадью не менее 600 кв. м. Уровень стояния грунтовых вод должен быть не менее 2 м от поверхности земли.</w:t>
      </w:r>
    </w:p>
    <w:p w14:paraId="675CA53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Территорию скотомогильника (биотермической ямы) огораживают глухим забором высотой не менее 2 м с въездными воротами. С внутренней стороны забора по всему периметру выкапывают траншею глубиной 0,8 - 1,4 м и шириной не менее 1,5 м с устройством вала из вынутого грунта.</w:t>
      </w:r>
    </w:p>
    <w:p w14:paraId="683B1FE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При строительстве биотермической ямы в центре участка выкапывают яму размером 3,0 x 3,0 м и глубиной 10 м. Стены ямы выкладывают из красного кирпича или другого водонепроницаемого материала и выводят выше уровня земли на 40 см с устройством </w:t>
      </w:r>
      <w:proofErr w:type="spellStart"/>
      <w:r w:rsidRPr="005B0928">
        <w:rPr>
          <w:rFonts w:eastAsia="MS Mincho" w:cs="Times New Roman"/>
          <w:szCs w:val="24"/>
          <w:lang w:eastAsia="ja-JP"/>
        </w:rPr>
        <w:t>отмостки</w:t>
      </w:r>
      <w:proofErr w:type="spellEnd"/>
      <w:r w:rsidRPr="005B0928">
        <w:rPr>
          <w:rFonts w:eastAsia="MS Mincho" w:cs="Times New Roman"/>
          <w:szCs w:val="24"/>
          <w:lang w:eastAsia="ja-JP"/>
        </w:rPr>
        <w:t xml:space="preserve">. На дно ямы </w:t>
      </w:r>
      <w:proofErr w:type="gramStart"/>
      <w:r w:rsidRPr="005B0928">
        <w:rPr>
          <w:rFonts w:eastAsia="MS Mincho" w:cs="Times New Roman"/>
          <w:szCs w:val="24"/>
          <w:lang w:eastAsia="ja-JP"/>
        </w:rPr>
        <w:t>укладывают слой щебенки и заливают</w:t>
      </w:r>
      <w:proofErr w:type="gramEnd"/>
      <w:r w:rsidRPr="005B0928">
        <w:rPr>
          <w:rFonts w:eastAsia="MS Mincho" w:cs="Times New Roman"/>
          <w:szCs w:val="24"/>
          <w:lang w:eastAsia="ja-JP"/>
        </w:rPr>
        <w:t xml:space="preserve"> бетоном. Стены ямы штукатурят бетонным раствором. Перекрытие ямы делают двухслойным. Между слоями закладывают утеплитель. В центре перекрытия оставляют отверстие размером 30 x 30 см, плотно закрываемое крышкой. Из ямы выводят вытяжную трубу диаметром 25 см и высотой 3 м.</w:t>
      </w:r>
    </w:p>
    <w:p w14:paraId="3F438A21" w14:textId="199BC420"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Над ямой на высоте 2,5 м строят навес длиной 6 м, шириной 3 м. Рядом пристраивают помещение для вскрытия трупов животных, хранения дезинфицирующих средств, инвентаря, спецодежды и инструментов.</w:t>
      </w:r>
    </w:p>
    <w:p w14:paraId="07BFC41D" w14:textId="77777777" w:rsidR="00B31A1D" w:rsidRPr="005B0928" w:rsidRDefault="00B31A1D" w:rsidP="005016A5">
      <w:pPr>
        <w:spacing w:after="0" w:line="360" w:lineRule="auto"/>
        <w:ind w:firstLine="709"/>
        <w:jc w:val="both"/>
        <w:rPr>
          <w:rFonts w:eastAsia="MS Mincho" w:cs="Times New Roman"/>
          <w:szCs w:val="24"/>
          <w:lang w:eastAsia="ja-JP"/>
        </w:rPr>
      </w:pPr>
    </w:p>
    <w:p w14:paraId="2241D69B" w14:textId="62D340C2" w:rsidR="00B31A1D" w:rsidRPr="005B0928" w:rsidRDefault="00B31A1D" w:rsidP="005016A5">
      <w:pPr>
        <w:spacing w:after="0" w:line="360" w:lineRule="auto"/>
        <w:ind w:firstLine="709"/>
        <w:jc w:val="both"/>
        <w:rPr>
          <w:rFonts w:eastAsia="MS Mincho" w:cs="Times New Roman"/>
          <w:i/>
          <w:szCs w:val="24"/>
          <w:lang w:eastAsia="ja-JP"/>
        </w:rPr>
      </w:pPr>
      <w:r w:rsidRPr="005B0928">
        <w:rPr>
          <w:rFonts w:eastAsia="MS Mincho" w:cs="Times New Roman"/>
          <w:i/>
          <w:szCs w:val="24"/>
          <w:lang w:eastAsia="ja-JP"/>
        </w:rPr>
        <w:t>Система обращения с отходами  автотранспортных средств</w:t>
      </w:r>
    </w:p>
    <w:p w14:paraId="52D2B453" w14:textId="2DE4B034"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Целесообразно разделить систему сбора и вывоза автотранспортных отходов (АТС) в зависимости от источников образования (физически</w:t>
      </w:r>
      <w:r w:rsidR="00A478A7" w:rsidRPr="005B0928">
        <w:rPr>
          <w:rFonts w:eastAsia="MS Mincho" w:cs="Times New Roman"/>
          <w:szCs w:val="24"/>
          <w:lang w:eastAsia="ja-JP"/>
        </w:rPr>
        <w:t>е</w:t>
      </w:r>
      <w:r w:rsidRPr="005B0928">
        <w:rPr>
          <w:rFonts w:eastAsia="MS Mincho" w:cs="Times New Roman"/>
          <w:szCs w:val="24"/>
          <w:lang w:eastAsia="ja-JP"/>
        </w:rPr>
        <w:t xml:space="preserve"> или юридические лица) и от категории (отходы эксплуатации или вышедшие из эксплуатации АТС).</w:t>
      </w:r>
    </w:p>
    <w:p w14:paraId="785CC0F2"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Организация сбора отходов</w:t>
      </w:r>
    </w:p>
    <w:p w14:paraId="1962FA3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Сбор отходов эксплуатации АТС от юридических лиц, в </w:t>
      </w:r>
      <w:proofErr w:type="spellStart"/>
      <w:r w:rsidRPr="005B0928">
        <w:rPr>
          <w:rFonts w:eastAsia="MS Mincho" w:cs="Times New Roman"/>
          <w:szCs w:val="24"/>
          <w:lang w:eastAsia="ja-JP"/>
        </w:rPr>
        <w:t>т.ч</w:t>
      </w:r>
      <w:proofErr w:type="spellEnd"/>
      <w:r w:rsidRPr="005B0928">
        <w:rPr>
          <w:rFonts w:eastAsia="MS Mincho" w:cs="Times New Roman"/>
          <w:szCs w:val="24"/>
          <w:lang w:eastAsia="ja-JP"/>
        </w:rPr>
        <w:t>. и от гаражных кооперативов, должен производиться по индивидуальной схеме, в соответствии с проектом норм образования отходов.</w:t>
      </w:r>
    </w:p>
    <w:p w14:paraId="052655B8"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Неполный раздельный сбор - обязательному раздельному сбору должны подлежать:</w:t>
      </w:r>
    </w:p>
    <w:p w14:paraId="2AB334BC" w14:textId="394877F5"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отработанные покрышки, а/камер</w:t>
      </w:r>
      <w:r w:rsidR="00A478A7" w:rsidRPr="005B0928">
        <w:rPr>
          <w:rFonts w:eastAsia="MS Mincho" w:cs="Times New Roman"/>
          <w:szCs w:val="24"/>
          <w:lang w:eastAsia="ja-JP"/>
        </w:rPr>
        <w:t>ы</w:t>
      </w:r>
      <w:r w:rsidRPr="005B0928">
        <w:rPr>
          <w:rFonts w:eastAsia="MS Mincho" w:cs="Times New Roman"/>
          <w:szCs w:val="24"/>
          <w:lang w:eastAsia="ja-JP"/>
        </w:rPr>
        <w:t>; отработанные масла; аккумуляторы; и лом металлов;</w:t>
      </w:r>
    </w:p>
    <w:p w14:paraId="37FACF50" w14:textId="1A858CB0"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 сбор опасных отходов долже</w:t>
      </w:r>
      <w:r w:rsidR="00A478A7" w:rsidRPr="005B0928">
        <w:rPr>
          <w:rFonts w:eastAsia="MS Mincho" w:cs="Times New Roman"/>
          <w:szCs w:val="24"/>
          <w:lang w:eastAsia="ja-JP"/>
        </w:rPr>
        <w:t xml:space="preserve">н осуществляться в специальные </w:t>
      </w:r>
      <w:r w:rsidRPr="005B0928">
        <w:rPr>
          <w:rFonts w:eastAsia="MS Mincho" w:cs="Times New Roman"/>
          <w:szCs w:val="24"/>
          <w:lang w:eastAsia="ja-JP"/>
        </w:rPr>
        <w:t>контейнеры, небольшой емкости;</w:t>
      </w:r>
    </w:p>
    <w:p w14:paraId="2BF000B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остальные отходы попадают в разряд прочие.</w:t>
      </w:r>
    </w:p>
    <w:p w14:paraId="3157248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Образователями отходов должны быть предусмотрены места для временного хранения отдельных видов отходов, исключающее их перемешивание. </w:t>
      </w:r>
    </w:p>
    <w:p w14:paraId="771FFDB1"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Для сбора отработанного моторного масла в </w:t>
      </w:r>
      <w:proofErr w:type="gramStart"/>
      <w:r w:rsidRPr="005B0928">
        <w:rPr>
          <w:rFonts w:eastAsia="MS Mincho" w:cs="Times New Roman"/>
          <w:szCs w:val="24"/>
          <w:lang w:eastAsia="ja-JP"/>
        </w:rPr>
        <w:t>местах</w:t>
      </w:r>
      <w:proofErr w:type="gramEnd"/>
      <w:r w:rsidRPr="005B0928">
        <w:rPr>
          <w:rFonts w:eastAsia="MS Mincho" w:cs="Times New Roman"/>
          <w:szCs w:val="24"/>
          <w:lang w:eastAsia="ja-JP"/>
        </w:rPr>
        <w:t xml:space="preserve"> обслуживания транспорта, организуются специализированные посты, укомплектованные резервуарами (емкостями) для сбора отработанных нефтепродуктов, а также сливо-наливным оборудованием и инвентарем. Емкости для сбора отработанных масел и оборудование должны быть защищены от загрязнения механическими примесями и иметь маркировку с наименованием отхода. Места сбора и временного хранения отработанных масел должны быть ограждены, защищены от атмосферных осадков, оборудованы устройствами и приспособлениями, исключающими попадание в окружающую среду отработанных нефтепродуктов при их сборе, хранении и транспортировке.</w:t>
      </w:r>
    </w:p>
    <w:p w14:paraId="21545C2C" w14:textId="66C84332"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Сбор отработанных аккумуляторов дол</w:t>
      </w:r>
      <w:r w:rsidR="00A478A7" w:rsidRPr="005B0928">
        <w:rPr>
          <w:rFonts w:eastAsia="MS Mincho" w:cs="Times New Roman"/>
          <w:szCs w:val="24"/>
          <w:lang w:eastAsia="ja-JP"/>
        </w:rPr>
        <w:t xml:space="preserve">жен осуществляться раздельно от других отходов, в </w:t>
      </w:r>
      <w:r w:rsidRPr="005B0928">
        <w:rPr>
          <w:rFonts w:eastAsia="MS Mincho" w:cs="Times New Roman"/>
          <w:szCs w:val="24"/>
          <w:lang w:eastAsia="ja-JP"/>
        </w:rPr>
        <w:t xml:space="preserve">специально предназначенном месте, </w:t>
      </w:r>
      <w:proofErr w:type="gramStart"/>
      <w:r w:rsidRPr="005B0928">
        <w:rPr>
          <w:rFonts w:eastAsia="MS Mincho" w:cs="Times New Roman"/>
          <w:szCs w:val="24"/>
          <w:lang w:eastAsia="ja-JP"/>
        </w:rPr>
        <w:t>исключающим</w:t>
      </w:r>
      <w:proofErr w:type="gramEnd"/>
      <w:r w:rsidRPr="005B0928">
        <w:rPr>
          <w:rFonts w:eastAsia="MS Mincho" w:cs="Times New Roman"/>
          <w:szCs w:val="24"/>
          <w:lang w:eastAsia="ja-JP"/>
        </w:rPr>
        <w:t xml:space="preserve"> проливы электролита.</w:t>
      </w:r>
    </w:p>
    <w:p w14:paraId="3C60DAF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Территория мест сбора и хранения отходов АТС отработанных должна содержаться в чистоте, не иметь нефтяных загрязнений. Оборудование должно быть исправным и исключающим проливы нефтепродуктов при выполнении технологических операций.</w:t>
      </w:r>
    </w:p>
    <w:p w14:paraId="6ABD7E3C" w14:textId="7FE91D5B"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Процесс сбора отработанных масл</w:t>
      </w:r>
      <w:r w:rsidR="001E55DF" w:rsidRPr="005B0928">
        <w:rPr>
          <w:rFonts w:eastAsia="MS Mincho" w:cs="Times New Roman"/>
          <w:szCs w:val="24"/>
          <w:lang w:eastAsia="ja-JP"/>
        </w:rPr>
        <w:t>я</w:t>
      </w:r>
      <w:r w:rsidRPr="005B0928">
        <w:rPr>
          <w:rFonts w:eastAsia="MS Mincho" w:cs="Times New Roman"/>
          <w:szCs w:val="24"/>
          <w:lang w:eastAsia="ja-JP"/>
        </w:rPr>
        <w:t xml:space="preserve">ных фильтров  автомобиля может происходить при помощи специального пресса, который </w:t>
      </w:r>
      <w:proofErr w:type="gramStart"/>
      <w:r w:rsidRPr="005B0928">
        <w:rPr>
          <w:rFonts w:eastAsia="MS Mincho" w:cs="Times New Roman"/>
          <w:szCs w:val="24"/>
          <w:lang w:eastAsia="ja-JP"/>
        </w:rPr>
        <w:t>прессует отработанные фильтры и обеспечивает</w:t>
      </w:r>
      <w:proofErr w:type="gramEnd"/>
      <w:r w:rsidRPr="005B0928">
        <w:rPr>
          <w:rFonts w:eastAsia="MS Mincho" w:cs="Times New Roman"/>
          <w:szCs w:val="24"/>
          <w:lang w:eastAsia="ja-JP"/>
        </w:rPr>
        <w:t xml:space="preserve"> полное удаление из них масла. Отработанное масло и спрессованные фильтры автоматически распределяются на 2 контейнера, для отработанного масла и сбора спрессованных фильтров.</w:t>
      </w:r>
    </w:p>
    <w:p w14:paraId="02A0C6B3" w14:textId="1127F1F4"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Отработанные масла, ветошь промасленная, масл</w:t>
      </w:r>
      <w:r w:rsidR="001E55DF" w:rsidRPr="005B0928">
        <w:rPr>
          <w:rFonts w:eastAsia="MS Mincho" w:cs="Times New Roman"/>
          <w:szCs w:val="24"/>
          <w:lang w:eastAsia="ja-JP"/>
        </w:rPr>
        <w:t>я</w:t>
      </w:r>
      <w:r w:rsidRPr="005B0928">
        <w:rPr>
          <w:rFonts w:eastAsia="MS Mincho" w:cs="Times New Roman"/>
          <w:szCs w:val="24"/>
          <w:lang w:eastAsia="ja-JP"/>
        </w:rPr>
        <w:t xml:space="preserve">ные фильтры, отработанные аккумуляторы хранятся и собираются в специальных раздельных </w:t>
      </w:r>
      <w:proofErr w:type="gramStart"/>
      <w:r w:rsidRPr="005B0928">
        <w:rPr>
          <w:rFonts w:eastAsia="MS Mincho" w:cs="Times New Roman"/>
          <w:szCs w:val="24"/>
          <w:lang w:eastAsia="ja-JP"/>
        </w:rPr>
        <w:t>емкостях</w:t>
      </w:r>
      <w:proofErr w:type="gramEnd"/>
      <w:r w:rsidRPr="005B0928">
        <w:rPr>
          <w:rFonts w:eastAsia="MS Mincho" w:cs="Times New Roman"/>
          <w:szCs w:val="24"/>
          <w:lang w:eastAsia="ja-JP"/>
        </w:rPr>
        <w:t>.</w:t>
      </w:r>
    </w:p>
    <w:p w14:paraId="6CF3810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Для обеспечения удобства и компактности сбора и временного хранения отработанные покрышки могут собираться в специальные стойки.</w:t>
      </w:r>
    </w:p>
    <w:p w14:paraId="54A954F0"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Методы, технологии и оборудование для транспортирования</w:t>
      </w:r>
    </w:p>
    <w:p w14:paraId="7F2C6DE6"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Вывоз вышедших из эксплуатации АТС может осуществляться на </w:t>
      </w:r>
      <w:proofErr w:type="spellStart"/>
      <w:r w:rsidRPr="005B0928">
        <w:rPr>
          <w:rFonts w:eastAsia="MS Mincho" w:cs="Times New Roman"/>
          <w:szCs w:val="24"/>
          <w:lang w:eastAsia="ja-JP"/>
        </w:rPr>
        <w:t>металловозе</w:t>
      </w:r>
      <w:proofErr w:type="spellEnd"/>
      <w:r w:rsidRPr="005B0928">
        <w:rPr>
          <w:rFonts w:eastAsia="MS Mincho" w:cs="Times New Roman"/>
          <w:szCs w:val="24"/>
          <w:lang w:eastAsia="ja-JP"/>
        </w:rPr>
        <w:t xml:space="preserve"> (</w:t>
      </w:r>
      <w:proofErr w:type="spellStart"/>
      <w:r w:rsidRPr="005B0928">
        <w:rPr>
          <w:rFonts w:eastAsia="MS Mincho" w:cs="Times New Roman"/>
          <w:szCs w:val="24"/>
          <w:lang w:eastAsia="ja-JP"/>
        </w:rPr>
        <w:t>ломовозе</w:t>
      </w:r>
      <w:proofErr w:type="spellEnd"/>
      <w:r w:rsidRPr="005B0928">
        <w:rPr>
          <w:rFonts w:eastAsia="MS Mincho" w:cs="Times New Roman"/>
          <w:szCs w:val="24"/>
          <w:lang w:eastAsia="ja-JP"/>
        </w:rPr>
        <w:t xml:space="preserve">), которые выпускаются с усиленным цельнометаллическим кузовом самосвального типа и гидравлическим краном-манипулятором с грейферным захватом. </w:t>
      </w:r>
      <w:proofErr w:type="spellStart"/>
      <w:r w:rsidRPr="005B0928">
        <w:rPr>
          <w:rFonts w:eastAsia="MS Mincho" w:cs="Times New Roman"/>
          <w:szCs w:val="24"/>
          <w:lang w:eastAsia="ja-JP"/>
        </w:rPr>
        <w:t>Спецавтомобиль</w:t>
      </w:r>
      <w:proofErr w:type="spellEnd"/>
      <w:r w:rsidRPr="005B0928">
        <w:rPr>
          <w:rFonts w:eastAsia="MS Mincho" w:cs="Times New Roman"/>
          <w:szCs w:val="24"/>
          <w:lang w:eastAsia="ja-JP"/>
        </w:rPr>
        <w:t xml:space="preserve"> предназначен для погрузки металлического лома, и выгрузки на месте утилизации, также подходит для транспортирования АТС.</w:t>
      </w:r>
    </w:p>
    <w:p w14:paraId="6681144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 xml:space="preserve">Также для целей транспортирования АТС на обезвреживание подходит </w:t>
      </w:r>
      <w:proofErr w:type="spellStart"/>
      <w:r w:rsidRPr="005B0928">
        <w:rPr>
          <w:rFonts w:eastAsia="MS Mincho" w:cs="Times New Roman"/>
          <w:szCs w:val="24"/>
          <w:lang w:eastAsia="ja-JP"/>
        </w:rPr>
        <w:t>автоэвакуатор</w:t>
      </w:r>
      <w:proofErr w:type="spellEnd"/>
      <w:r w:rsidRPr="005B0928">
        <w:rPr>
          <w:rFonts w:eastAsia="MS Mincho" w:cs="Times New Roman"/>
          <w:szCs w:val="24"/>
          <w:lang w:eastAsia="ja-JP"/>
        </w:rPr>
        <w:t>.</w:t>
      </w:r>
    </w:p>
    <w:p w14:paraId="00F3CE39"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Транспортирование отработанного масла может осуществляться:</w:t>
      </w:r>
    </w:p>
    <w:p w14:paraId="243B1FCC"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bCs/>
          <w:szCs w:val="24"/>
          <w:lang w:eastAsia="ja-JP"/>
        </w:rPr>
        <w:t>− вакуумными машинами  путем откачивания из емкостей сбора и временного хранения, автомобили оснащены приспособлением для забора масла из металлических бочек;</w:t>
      </w:r>
    </w:p>
    <w:p w14:paraId="0B3FACB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bCs/>
          <w:szCs w:val="24"/>
          <w:lang w:eastAsia="ja-JP"/>
        </w:rPr>
        <w:t xml:space="preserve">− в </w:t>
      </w:r>
      <w:proofErr w:type="gramStart"/>
      <w:r w:rsidRPr="005B0928">
        <w:rPr>
          <w:rFonts w:eastAsia="MS Mincho" w:cs="Times New Roman"/>
          <w:bCs/>
          <w:szCs w:val="24"/>
          <w:lang w:eastAsia="ja-JP"/>
        </w:rPr>
        <w:t>бочках</w:t>
      </w:r>
      <w:proofErr w:type="gramEnd"/>
      <w:r w:rsidRPr="005B0928">
        <w:rPr>
          <w:rFonts w:eastAsia="MS Mincho" w:cs="Times New Roman"/>
          <w:bCs/>
          <w:szCs w:val="24"/>
          <w:lang w:eastAsia="ja-JP"/>
        </w:rPr>
        <w:t xml:space="preserve"> на фургоне.</w:t>
      </w:r>
    </w:p>
    <w:p w14:paraId="24D1415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Вывоз утильных шин, промасленной ветоши и отработанных АКБ в специальных емкостях, осуществляется специализированными фургонами, оснащенными </w:t>
      </w:r>
      <w:proofErr w:type="spellStart"/>
      <w:r w:rsidRPr="005B0928">
        <w:rPr>
          <w:rFonts w:eastAsia="MS Mincho" w:cs="Times New Roman"/>
          <w:szCs w:val="24"/>
          <w:lang w:eastAsia="ja-JP"/>
        </w:rPr>
        <w:t>гидролифтом</w:t>
      </w:r>
      <w:proofErr w:type="spellEnd"/>
      <w:r w:rsidRPr="005B0928">
        <w:rPr>
          <w:rFonts w:eastAsia="MS Mincho" w:cs="Times New Roman"/>
          <w:szCs w:val="24"/>
          <w:lang w:eastAsia="ja-JP"/>
        </w:rPr>
        <w:t xml:space="preserve"> для облегчения проведения погрузки</w:t>
      </w:r>
      <w:proofErr w:type="gramStart"/>
      <w:r w:rsidRPr="005B0928">
        <w:rPr>
          <w:rFonts w:eastAsia="MS Mincho" w:cs="Times New Roman"/>
          <w:szCs w:val="24"/>
          <w:lang w:eastAsia="ja-JP"/>
        </w:rPr>
        <w:t xml:space="preserve"> .</w:t>
      </w:r>
      <w:proofErr w:type="gramEnd"/>
    </w:p>
    <w:p w14:paraId="0AC42419"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Возможно применение обычного фургона без системы подъема грузов с изометрическим кузовом, защищающим транспортируемые отходы от повреждений и осадков.</w:t>
      </w:r>
    </w:p>
    <w:p w14:paraId="21A9967B"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Методы, технологии и оборудования для обработки и ликвидации</w:t>
      </w:r>
    </w:p>
    <w:p w14:paraId="01FEC22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Участок разборки автотранспортных средств представляет собой здание размером в </w:t>
      </w:r>
      <w:proofErr w:type="gramStart"/>
      <w:r w:rsidRPr="005B0928">
        <w:rPr>
          <w:rFonts w:eastAsia="MS Mincho" w:cs="Times New Roman"/>
          <w:szCs w:val="24"/>
          <w:lang w:eastAsia="ja-JP"/>
        </w:rPr>
        <w:t>плане</w:t>
      </w:r>
      <w:proofErr w:type="gramEnd"/>
      <w:r w:rsidRPr="005B0928">
        <w:rPr>
          <w:rFonts w:eastAsia="MS Mincho" w:cs="Times New Roman"/>
          <w:szCs w:val="24"/>
          <w:lang w:eastAsia="ja-JP"/>
        </w:rPr>
        <w:t xml:space="preserve"> 72 × 36 м и состоит из следующих технологических участков:</w:t>
      </w:r>
    </w:p>
    <w:p w14:paraId="256AABE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участок разборки автомобилей;</w:t>
      </w:r>
    </w:p>
    <w:p w14:paraId="0852277D"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секции хранения демонтированных деталей и собранных жидкостей.</w:t>
      </w:r>
    </w:p>
    <w:p w14:paraId="52C18F5C"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Технологическая схема переработки автотранспортного средства представлена на рисунке:</w:t>
      </w:r>
    </w:p>
    <w:p w14:paraId="1EBED315" w14:textId="77777777" w:rsidR="009E62F5" w:rsidRPr="005B0928" w:rsidRDefault="00B31A1D" w:rsidP="009E62F5">
      <w:pPr>
        <w:keepNext/>
        <w:spacing w:after="0" w:line="360" w:lineRule="auto"/>
        <w:ind w:firstLine="709"/>
        <w:jc w:val="both"/>
      </w:pPr>
      <w:r w:rsidRPr="005B0928">
        <w:rPr>
          <w:rFonts w:eastAsia="MS Mincho" w:cs="Times New Roman"/>
          <w:szCs w:val="24"/>
          <w:lang w:eastAsia="ja-JP"/>
        </w:rPr>
        <w:object w:dxaOrig="9285" w:dyaOrig="12765" w14:anchorId="33756A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95pt;height:561.65pt" o:ole="">
            <v:imagedata r:id="rId9" o:title=""/>
          </v:shape>
          <o:OLEObject Type="Embed" ProgID="Visio.Drawing.11" ShapeID="_x0000_i1025" DrawAspect="Content" ObjectID="_1581840618" r:id="rId10"/>
        </w:object>
      </w:r>
    </w:p>
    <w:p w14:paraId="66A58D4E" w14:textId="14240D21" w:rsidR="00B31A1D" w:rsidRPr="005B0928" w:rsidRDefault="009E62F5" w:rsidP="008A5A98">
      <w:pPr>
        <w:pStyle w:val="aff"/>
        <w:rPr>
          <w:rFonts w:eastAsia="MS Mincho" w:cs="Times New Roman"/>
          <w:szCs w:val="24"/>
          <w:lang w:eastAsia="ja-JP"/>
        </w:rPr>
      </w:pPr>
      <w:r w:rsidRPr="005B0928">
        <w:t xml:space="preserve">Рисунок </w:t>
      </w:r>
      <w:fldSimple w:instr=" SEQ Рисунок \* ARABIC ">
        <w:r w:rsidR="007F3DC4">
          <w:rPr>
            <w:noProof/>
          </w:rPr>
          <w:t>1</w:t>
        </w:r>
      </w:fldSimple>
      <w:r w:rsidR="001E55DF" w:rsidRPr="005B0928">
        <w:rPr>
          <w:noProof/>
        </w:rPr>
        <w:t>.</w:t>
      </w:r>
      <w:r w:rsidRPr="005B0928">
        <w:t xml:space="preserve"> Технологическая схема переработки автотранспортного средства</w:t>
      </w:r>
    </w:p>
    <w:p w14:paraId="42C507E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На участок переработки автомобили доставляются погрузчиком со стоянки хранения автомобилей.</w:t>
      </w:r>
    </w:p>
    <w:p w14:paraId="1BCDA11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На участке разборки автомобилей ведется разборка транспортного средства.</w:t>
      </w:r>
    </w:p>
    <w:p w14:paraId="3AA96CE2"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 первую автомобиля демонтируется аккумулятор, с которого в специальную емкость сливается электролит, и нейтрализуются подушки безопасности. Далее проводится слив эксплуатационных жидкостей (бензин, моторное масло, рабочая </w:t>
      </w:r>
      <w:r w:rsidRPr="005B0928">
        <w:rPr>
          <w:rFonts w:eastAsia="MS Mincho" w:cs="Times New Roman"/>
          <w:szCs w:val="24"/>
          <w:lang w:eastAsia="ja-JP"/>
        </w:rPr>
        <w:lastRenderedPageBreak/>
        <w:t xml:space="preserve">жидкость коробки передач, тормозная жидкость, охлаждающая жидкость, хладагент). Демонтируется глушитель. По возможности с автомобиля демонтируются детали, которые могут быть реализованы как запасные части. </w:t>
      </w:r>
    </w:p>
    <w:p w14:paraId="10C2F42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Демонтируемые детали и слитые жидкости собираются в специальные емкости и хранятся в специально отведенной секции.</w:t>
      </w:r>
    </w:p>
    <w:p w14:paraId="221DD5D6"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Демонтируются колеса, которые разделяются на диск и шину. Диск отправляется на дальнейшую переработку, шины направляются на </w:t>
      </w:r>
      <w:proofErr w:type="spellStart"/>
      <w:r w:rsidRPr="005B0928">
        <w:rPr>
          <w:rFonts w:eastAsia="MS Mincho" w:cs="Times New Roman"/>
          <w:szCs w:val="24"/>
          <w:lang w:eastAsia="ja-JP"/>
        </w:rPr>
        <w:t>измельчитель</w:t>
      </w:r>
      <w:proofErr w:type="spellEnd"/>
      <w:r w:rsidRPr="005B0928">
        <w:rPr>
          <w:rFonts w:eastAsia="MS Mincho" w:cs="Times New Roman"/>
          <w:szCs w:val="24"/>
          <w:lang w:eastAsia="ja-JP"/>
        </w:rPr>
        <w:t xml:space="preserve"> и далее на участок переработки отработанных шин.</w:t>
      </w:r>
    </w:p>
    <w:p w14:paraId="6DA13FC4" w14:textId="4F51D203"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Корпус автомобиля с помощью грейферного погру</w:t>
      </w:r>
      <w:r w:rsidR="00857053" w:rsidRPr="005B0928">
        <w:rPr>
          <w:rFonts w:eastAsia="MS Mincho" w:cs="Times New Roman"/>
          <w:szCs w:val="24"/>
          <w:lang w:eastAsia="ja-JP"/>
        </w:rPr>
        <w:t xml:space="preserve">зчика подается на </w:t>
      </w:r>
      <w:proofErr w:type="spellStart"/>
      <w:r w:rsidR="00857053" w:rsidRPr="005B0928">
        <w:rPr>
          <w:rFonts w:eastAsia="MS Mincho" w:cs="Times New Roman"/>
          <w:szCs w:val="24"/>
          <w:lang w:eastAsia="ja-JP"/>
        </w:rPr>
        <w:t>измельчитель</w:t>
      </w:r>
      <w:proofErr w:type="spellEnd"/>
      <w:r w:rsidR="00857053" w:rsidRPr="005B0928">
        <w:rPr>
          <w:rFonts w:eastAsia="MS Mincho" w:cs="Times New Roman"/>
          <w:szCs w:val="24"/>
          <w:lang w:eastAsia="ja-JP"/>
        </w:rPr>
        <w:t>,</w:t>
      </w:r>
      <w:r w:rsidRPr="005B0928">
        <w:rPr>
          <w:rFonts w:eastAsia="MS Mincho" w:cs="Times New Roman"/>
          <w:szCs w:val="24"/>
          <w:lang w:eastAsia="ja-JP"/>
        </w:rPr>
        <w:t xml:space="preserve"> на выбросном конвейере которого установлен </w:t>
      </w:r>
      <w:proofErr w:type="spellStart"/>
      <w:r w:rsidRPr="005B0928">
        <w:rPr>
          <w:rFonts w:eastAsia="MS Mincho" w:cs="Times New Roman"/>
          <w:szCs w:val="24"/>
          <w:lang w:eastAsia="ja-JP"/>
        </w:rPr>
        <w:t>металосепаратор</w:t>
      </w:r>
      <w:proofErr w:type="spellEnd"/>
      <w:r w:rsidRPr="005B0928">
        <w:rPr>
          <w:rFonts w:eastAsia="MS Mincho" w:cs="Times New Roman"/>
          <w:szCs w:val="24"/>
          <w:lang w:eastAsia="ja-JP"/>
        </w:rPr>
        <w:t>.</w:t>
      </w:r>
    </w:p>
    <w:p w14:paraId="5E1837E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Измельченные детали автомобиля сортируются с выделением вторсырья  (пластик, резина, текстиль  и т.п.). Отсортированное вторичное сырье направляется на переработку. «Хвосты» сортировки направляются на захоронение.</w:t>
      </w:r>
    </w:p>
    <w:p w14:paraId="6225F3A2"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Виды утилизации отходов автотранспорта представлены в таблице. </w:t>
      </w:r>
      <w:proofErr w:type="gramStart"/>
      <w:r w:rsidRPr="005B0928">
        <w:rPr>
          <w:rFonts w:eastAsia="MS Mincho" w:cs="Times New Roman"/>
          <w:szCs w:val="24"/>
          <w:lang w:eastAsia="ja-JP"/>
        </w:rPr>
        <w:t xml:space="preserve">Основные способы переработки отходов автотранспорта: биотехнологические - грунт, содержащий нефтепродукты (очистка); физико-механические - регенерация  отработанных масел; химические – нейтрализация отработанных электролитов аккумуляторных батарей, термические – промасленная ветошь, бумага, опилки и пр. горючие материалы; механическая - шины с </w:t>
      </w:r>
      <w:proofErr w:type="spellStart"/>
      <w:r w:rsidRPr="005B0928">
        <w:rPr>
          <w:rFonts w:eastAsia="MS Mincho" w:cs="Times New Roman"/>
          <w:szCs w:val="24"/>
          <w:lang w:eastAsia="ja-JP"/>
        </w:rPr>
        <w:t>металлокордом</w:t>
      </w:r>
      <w:proofErr w:type="spellEnd"/>
      <w:r w:rsidRPr="005B0928">
        <w:rPr>
          <w:rFonts w:eastAsia="MS Mincho" w:cs="Times New Roman"/>
          <w:szCs w:val="24"/>
          <w:lang w:eastAsia="ja-JP"/>
        </w:rPr>
        <w:t xml:space="preserve"> и тканевым кордом. </w:t>
      </w:r>
      <w:proofErr w:type="gramEnd"/>
    </w:p>
    <w:p w14:paraId="75D18E6C" w14:textId="10F2AA6A" w:rsidR="009E62F5" w:rsidRPr="005B0928" w:rsidRDefault="009E62F5" w:rsidP="008A5A98">
      <w:pPr>
        <w:pStyle w:val="aff"/>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4</w:t>
        </w:r>
      </w:fldSimple>
      <w:r w:rsidR="00857053" w:rsidRPr="005B0928">
        <w:rPr>
          <w:noProof/>
        </w:rPr>
        <w:t>.</w:t>
      </w:r>
      <w:r w:rsidRPr="005B0928">
        <w:t xml:space="preserve"> Направление утилизации отходов автотранспорта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87"/>
        <w:gridCol w:w="3784"/>
      </w:tblGrid>
      <w:tr w:rsidR="00B31A1D" w:rsidRPr="005B0928" w14:paraId="6B3B31AF" w14:textId="77777777" w:rsidTr="009E62F5">
        <w:trPr>
          <w:trHeight w:val="368"/>
          <w:tblHeader/>
        </w:trPr>
        <w:tc>
          <w:tcPr>
            <w:tcW w:w="302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30E625" w14:textId="77777777" w:rsidR="00B31A1D" w:rsidRPr="005B0928" w:rsidRDefault="00B31A1D" w:rsidP="009E62F5">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Наименование отходов</w:t>
            </w:r>
          </w:p>
        </w:tc>
        <w:tc>
          <w:tcPr>
            <w:tcW w:w="19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FA0FC1" w14:textId="77777777" w:rsidR="00B31A1D" w:rsidRPr="005B0928" w:rsidRDefault="00B31A1D" w:rsidP="009E62F5">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Куда направляются</w:t>
            </w:r>
          </w:p>
        </w:tc>
      </w:tr>
      <w:tr w:rsidR="00B31A1D" w:rsidRPr="005B0928" w14:paraId="54087491" w14:textId="77777777" w:rsidTr="00B31A1D">
        <w:tc>
          <w:tcPr>
            <w:tcW w:w="3023" w:type="pct"/>
            <w:tcBorders>
              <w:top w:val="single" w:sz="4" w:space="0" w:color="auto"/>
              <w:left w:val="single" w:sz="4" w:space="0" w:color="auto"/>
              <w:bottom w:val="single" w:sz="4" w:space="0" w:color="auto"/>
              <w:right w:val="single" w:sz="4" w:space="0" w:color="auto"/>
            </w:tcBorders>
            <w:vAlign w:val="center"/>
            <w:hideMark/>
          </w:tcPr>
          <w:p w14:paraId="58EDE6D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Отработанные масла</w:t>
            </w:r>
          </w:p>
        </w:tc>
        <w:tc>
          <w:tcPr>
            <w:tcW w:w="1977" w:type="pct"/>
            <w:tcBorders>
              <w:top w:val="single" w:sz="4" w:space="0" w:color="auto"/>
              <w:left w:val="single" w:sz="4" w:space="0" w:color="auto"/>
              <w:bottom w:val="single" w:sz="4" w:space="0" w:color="auto"/>
              <w:right w:val="single" w:sz="4" w:space="0" w:color="auto"/>
            </w:tcBorders>
            <w:vAlign w:val="center"/>
            <w:hideMark/>
          </w:tcPr>
          <w:p w14:paraId="39BE4922"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Переработка (регенерация), энергетическая утилизация</w:t>
            </w:r>
          </w:p>
        </w:tc>
      </w:tr>
      <w:tr w:rsidR="00B31A1D" w:rsidRPr="005B0928" w14:paraId="2D69E076" w14:textId="77777777" w:rsidTr="00B31A1D">
        <w:tc>
          <w:tcPr>
            <w:tcW w:w="3023" w:type="pct"/>
            <w:tcBorders>
              <w:top w:val="single" w:sz="4" w:space="0" w:color="auto"/>
              <w:left w:val="single" w:sz="4" w:space="0" w:color="auto"/>
              <w:bottom w:val="single" w:sz="4" w:space="0" w:color="auto"/>
              <w:right w:val="single" w:sz="4" w:space="0" w:color="auto"/>
            </w:tcBorders>
            <w:vAlign w:val="center"/>
            <w:hideMark/>
          </w:tcPr>
          <w:p w14:paraId="636CC8F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Отработанные аккумуляторы</w:t>
            </w:r>
          </w:p>
        </w:tc>
        <w:tc>
          <w:tcPr>
            <w:tcW w:w="1977" w:type="pct"/>
            <w:tcBorders>
              <w:top w:val="single" w:sz="4" w:space="0" w:color="auto"/>
              <w:left w:val="single" w:sz="4" w:space="0" w:color="auto"/>
              <w:bottom w:val="single" w:sz="4" w:space="0" w:color="auto"/>
              <w:right w:val="single" w:sz="4" w:space="0" w:color="auto"/>
            </w:tcBorders>
            <w:vAlign w:val="center"/>
            <w:hideMark/>
          </w:tcPr>
          <w:p w14:paraId="5F67D52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Переработка</w:t>
            </w:r>
          </w:p>
        </w:tc>
      </w:tr>
      <w:tr w:rsidR="00B31A1D" w:rsidRPr="005B0928" w14:paraId="661D369F" w14:textId="77777777" w:rsidTr="00B31A1D">
        <w:tc>
          <w:tcPr>
            <w:tcW w:w="3023" w:type="pct"/>
            <w:tcBorders>
              <w:top w:val="single" w:sz="4" w:space="0" w:color="auto"/>
              <w:left w:val="single" w:sz="4" w:space="0" w:color="auto"/>
              <w:bottom w:val="single" w:sz="4" w:space="0" w:color="auto"/>
              <w:right w:val="single" w:sz="4" w:space="0" w:color="auto"/>
            </w:tcBorders>
            <w:vAlign w:val="center"/>
            <w:hideMark/>
          </w:tcPr>
          <w:p w14:paraId="51D4E2C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Отработанный электролит аккумуляторных батарей </w:t>
            </w:r>
          </w:p>
        </w:tc>
        <w:tc>
          <w:tcPr>
            <w:tcW w:w="1977" w:type="pct"/>
            <w:tcBorders>
              <w:top w:val="single" w:sz="4" w:space="0" w:color="auto"/>
              <w:left w:val="single" w:sz="4" w:space="0" w:color="auto"/>
              <w:bottom w:val="single" w:sz="4" w:space="0" w:color="auto"/>
              <w:right w:val="single" w:sz="4" w:space="0" w:color="auto"/>
            </w:tcBorders>
            <w:vAlign w:val="center"/>
            <w:hideMark/>
          </w:tcPr>
          <w:p w14:paraId="6F0D23A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Нейтрализация, регенерация</w:t>
            </w:r>
          </w:p>
        </w:tc>
      </w:tr>
      <w:tr w:rsidR="00B31A1D" w:rsidRPr="005B0928" w14:paraId="1F607EBF" w14:textId="77777777" w:rsidTr="00B31A1D">
        <w:tc>
          <w:tcPr>
            <w:tcW w:w="3023" w:type="pct"/>
            <w:tcBorders>
              <w:top w:val="single" w:sz="4" w:space="0" w:color="auto"/>
              <w:left w:val="single" w:sz="4" w:space="0" w:color="auto"/>
              <w:bottom w:val="single" w:sz="4" w:space="0" w:color="auto"/>
              <w:right w:val="single" w:sz="4" w:space="0" w:color="auto"/>
            </w:tcBorders>
            <w:vAlign w:val="center"/>
            <w:hideMark/>
          </w:tcPr>
          <w:p w14:paraId="09C56F4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Лом металлов, огарки сварочных электродов</w:t>
            </w:r>
          </w:p>
        </w:tc>
        <w:tc>
          <w:tcPr>
            <w:tcW w:w="1977" w:type="pct"/>
            <w:tcBorders>
              <w:top w:val="single" w:sz="4" w:space="0" w:color="auto"/>
              <w:left w:val="single" w:sz="4" w:space="0" w:color="auto"/>
              <w:bottom w:val="single" w:sz="4" w:space="0" w:color="auto"/>
              <w:right w:val="single" w:sz="4" w:space="0" w:color="auto"/>
            </w:tcBorders>
            <w:vAlign w:val="center"/>
            <w:hideMark/>
          </w:tcPr>
          <w:p w14:paraId="764A670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Переработка</w:t>
            </w:r>
          </w:p>
        </w:tc>
      </w:tr>
      <w:tr w:rsidR="00B31A1D" w:rsidRPr="005B0928" w14:paraId="559EDBEE" w14:textId="77777777" w:rsidTr="00B31A1D">
        <w:tc>
          <w:tcPr>
            <w:tcW w:w="3023" w:type="pct"/>
            <w:tcBorders>
              <w:top w:val="single" w:sz="4" w:space="0" w:color="auto"/>
              <w:left w:val="single" w:sz="4" w:space="0" w:color="auto"/>
              <w:bottom w:val="single" w:sz="4" w:space="0" w:color="auto"/>
              <w:right w:val="single" w:sz="4" w:space="0" w:color="auto"/>
            </w:tcBorders>
            <w:vAlign w:val="center"/>
            <w:hideMark/>
          </w:tcPr>
          <w:p w14:paraId="53EB263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Отработанные шины (с </w:t>
            </w:r>
            <w:proofErr w:type="spellStart"/>
            <w:r w:rsidRPr="005B0928">
              <w:rPr>
                <w:rFonts w:eastAsia="MS Mincho" w:cs="Times New Roman"/>
                <w:sz w:val="20"/>
                <w:szCs w:val="20"/>
                <w:lang w:eastAsia="ja-JP"/>
              </w:rPr>
              <w:t>металлокордом</w:t>
            </w:r>
            <w:proofErr w:type="spellEnd"/>
            <w:r w:rsidRPr="005B0928">
              <w:rPr>
                <w:rFonts w:eastAsia="MS Mincho" w:cs="Times New Roman"/>
                <w:sz w:val="20"/>
                <w:szCs w:val="20"/>
                <w:lang w:eastAsia="ja-JP"/>
              </w:rPr>
              <w:t>, с тканевым кордом)</w:t>
            </w:r>
          </w:p>
        </w:tc>
        <w:tc>
          <w:tcPr>
            <w:tcW w:w="1977" w:type="pct"/>
            <w:tcBorders>
              <w:top w:val="single" w:sz="4" w:space="0" w:color="auto"/>
              <w:left w:val="single" w:sz="4" w:space="0" w:color="auto"/>
              <w:bottom w:val="single" w:sz="4" w:space="0" w:color="auto"/>
              <w:right w:val="single" w:sz="4" w:space="0" w:color="auto"/>
            </w:tcBorders>
            <w:vAlign w:val="center"/>
            <w:hideMark/>
          </w:tcPr>
          <w:p w14:paraId="7F2550E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Переработка</w:t>
            </w:r>
          </w:p>
        </w:tc>
      </w:tr>
      <w:tr w:rsidR="00B31A1D" w:rsidRPr="005B0928" w14:paraId="7CDB34D6" w14:textId="77777777" w:rsidTr="00B31A1D">
        <w:tc>
          <w:tcPr>
            <w:tcW w:w="3023" w:type="pct"/>
            <w:tcBorders>
              <w:top w:val="single" w:sz="4" w:space="0" w:color="auto"/>
              <w:left w:val="single" w:sz="4" w:space="0" w:color="auto"/>
              <w:bottom w:val="single" w:sz="4" w:space="0" w:color="auto"/>
              <w:right w:val="single" w:sz="4" w:space="0" w:color="auto"/>
            </w:tcBorders>
            <w:vAlign w:val="center"/>
            <w:hideMark/>
          </w:tcPr>
          <w:p w14:paraId="4A68241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Древесные опилки, загрязненные нефтепродуктами, ветошь промасленная</w:t>
            </w:r>
          </w:p>
        </w:tc>
        <w:tc>
          <w:tcPr>
            <w:tcW w:w="1977" w:type="pct"/>
            <w:tcBorders>
              <w:top w:val="single" w:sz="4" w:space="0" w:color="auto"/>
              <w:left w:val="single" w:sz="4" w:space="0" w:color="auto"/>
              <w:bottom w:val="single" w:sz="4" w:space="0" w:color="auto"/>
              <w:right w:val="single" w:sz="4" w:space="0" w:color="auto"/>
            </w:tcBorders>
            <w:vAlign w:val="center"/>
            <w:hideMark/>
          </w:tcPr>
          <w:p w14:paraId="183D25A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Захоронение/энергетическая утилизация</w:t>
            </w:r>
          </w:p>
        </w:tc>
      </w:tr>
      <w:tr w:rsidR="00B31A1D" w:rsidRPr="005B0928" w14:paraId="14D4A8D5" w14:textId="77777777" w:rsidTr="00B31A1D">
        <w:tc>
          <w:tcPr>
            <w:tcW w:w="3023" w:type="pct"/>
            <w:tcBorders>
              <w:top w:val="single" w:sz="4" w:space="0" w:color="auto"/>
              <w:left w:val="single" w:sz="4" w:space="0" w:color="auto"/>
              <w:bottom w:val="single" w:sz="4" w:space="0" w:color="auto"/>
              <w:right w:val="single" w:sz="4" w:space="0" w:color="auto"/>
            </w:tcBorders>
            <w:vAlign w:val="center"/>
            <w:hideMark/>
          </w:tcPr>
          <w:p w14:paraId="0086F18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Осадки ОС мойки автотранспорта, нефтепродукты </w:t>
            </w:r>
            <w:proofErr w:type="spellStart"/>
            <w:r w:rsidRPr="005B0928">
              <w:rPr>
                <w:rFonts w:eastAsia="MS Mincho" w:cs="Times New Roman"/>
                <w:sz w:val="20"/>
                <w:szCs w:val="20"/>
                <w:lang w:eastAsia="ja-JP"/>
              </w:rPr>
              <w:t>нефтеловушек</w:t>
            </w:r>
            <w:proofErr w:type="spellEnd"/>
            <w:r w:rsidRPr="005B0928">
              <w:rPr>
                <w:rFonts w:eastAsia="MS Mincho" w:cs="Times New Roman"/>
                <w:sz w:val="20"/>
                <w:szCs w:val="20"/>
                <w:lang w:eastAsia="ja-JP"/>
              </w:rPr>
              <w:t>, грунт, содержащий нефтепродукты</w:t>
            </w:r>
          </w:p>
        </w:tc>
        <w:tc>
          <w:tcPr>
            <w:tcW w:w="1977" w:type="pct"/>
            <w:tcBorders>
              <w:top w:val="single" w:sz="4" w:space="0" w:color="auto"/>
              <w:left w:val="single" w:sz="4" w:space="0" w:color="auto"/>
              <w:bottom w:val="single" w:sz="4" w:space="0" w:color="auto"/>
              <w:right w:val="single" w:sz="4" w:space="0" w:color="auto"/>
            </w:tcBorders>
            <w:vAlign w:val="center"/>
          </w:tcPr>
          <w:p w14:paraId="32B2EA5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Захоронение/переработка</w:t>
            </w:r>
          </w:p>
        </w:tc>
      </w:tr>
      <w:tr w:rsidR="00B31A1D" w:rsidRPr="005B0928" w14:paraId="1A6352CB" w14:textId="77777777" w:rsidTr="00B31A1D">
        <w:tc>
          <w:tcPr>
            <w:tcW w:w="3023" w:type="pct"/>
            <w:tcBorders>
              <w:top w:val="single" w:sz="4" w:space="0" w:color="auto"/>
              <w:left w:val="single" w:sz="4" w:space="0" w:color="auto"/>
              <w:bottom w:val="single" w:sz="4" w:space="0" w:color="auto"/>
              <w:right w:val="single" w:sz="4" w:space="0" w:color="auto"/>
            </w:tcBorders>
            <w:vAlign w:val="center"/>
            <w:hideMark/>
          </w:tcPr>
          <w:p w14:paraId="3D5DA0B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Мусор промышленный, в </w:t>
            </w:r>
            <w:proofErr w:type="spellStart"/>
            <w:r w:rsidRPr="005B0928">
              <w:rPr>
                <w:rFonts w:eastAsia="MS Mincho" w:cs="Times New Roman"/>
                <w:sz w:val="20"/>
                <w:szCs w:val="20"/>
                <w:lang w:eastAsia="ja-JP"/>
              </w:rPr>
              <w:t>т.ч</w:t>
            </w:r>
            <w:proofErr w:type="spellEnd"/>
            <w:r w:rsidRPr="005B0928">
              <w:rPr>
                <w:rFonts w:eastAsia="MS Mincho" w:cs="Times New Roman"/>
                <w:sz w:val="20"/>
                <w:szCs w:val="20"/>
                <w:lang w:eastAsia="ja-JP"/>
              </w:rPr>
              <w:t>. фильтры, загрязненные нефтепродуктами, отработанные накладки тормозных колодок и т.п.</w:t>
            </w:r>
          </w:p>
        </w:tc>
        <w:tc>
          <w:tcPr>
            <w:tcW w:w="1977" w:type="pct"/>
            <w:tcBorders>
              <w:top w:val="single" w:sz="4" w:space="0" w:color="auto"/>
              <w:left w:val="single" w:sz="4" w:space="0" w:color="auto"/>
              <w:bottom w:val="single" w:sz="4" w:space="0" w:color="auto"/>
              <w:right w:val="single" w:sz="4" w:space="0" w:color="auto"/>
            </w:tcBorders>
            <w:vAlign w:val="center"/>
            <w:hideMark/>
          </w:tcPr>
          <w:p w14:paraId="4BEB3BD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Захоронение</w:t>
            </w:r>
          </w:p>
        </w:tc>
      </w:tr>
    </w:tbl>
    <w:p w14:paraId="7A9F3599" w14:textId="77777777" w:rsidR="00C71ACE" w:rsidRPr="005B0928" w:rsidRDefault="00C71ACE" w:rsidP="005016A5">
      <w:pPr>
        <w:spacing w:after="0" w:line="360" w:lineRule="auto"/>
        <w:ind w:firstLine="709"/>
        <w:jc w:val="both"/>
        <w:rPr>
          <w:rFonts w:eastAsia="MS Mincho" w:cs="Times New Roman"/>
          <w:i/>
          <w:szCs w:val="24"/>
          <w:lang w:eastAsia="ja-JP"/>
        </w:rPr>
      </w:pPr>
    </w:p>
    <w:p w14:paraId="46B0D37F" w14:textId="1D810B67" w:rsidR="00B31A1D" w:rsidRPr="005B0928" w:rsidRDefault="00B31A1D" w:rsidP="005016A5">
      <w:pPr>
        <w:spacing w:after="0" w:line="360" w:lineRule="auto"/>
        <w:ind w:firstLine="709"/>
        <w:jc w:val="both"/>
        <w:rPr>
          <w:rFonts w:eastAsia="MS Mincho" w:cs="Times New Roman"/>
          <w:i/>
          <w:szCs w:val="24"/>
          <w:lang w:eastAsia="ja-JP"/>
        </w:rPr>
      </w:pPr>
      <w:r w:rsidRPr="005B0928">
        <w:rPr>
          <w:rFonts w:eastAsia="MS Mincho" w:cs="Times New Roman"/>
          <w:i/>
          <w:szCs w:val="24"/>
          <w:lang w:eastAsia="ja-JP"/>
        </w:rPr>
        <w:t>Система обращения с осадками  сточных вод</w:t>
      </w:r>
    </w:p>
    <w:p w14:paraId="2CDD7892"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Методы, технологии и оборудование для транспортирования</w:t>
      </w:r>
    </w:p>
    <w:p w14:paraId="476730EF" w14:textId="77777777" w:rsidR="00B31A1D" w:rsidRPr="005B0928" w:rsidRDefault="00B31A1D" w:rsidP="005016A5">
      <w:pPr>
        <w:spacing w:after="0" w:line="360" w:lineRule="auto"/>
        <w:ind w:firstLine="709"/>
        <w:jc w:val="both"/>
        <w:rPr>
          <w:rFonts w:eastAsia="MS Mincho" w:cs="Times New Roman"/>
          <w:szCs w:val="24"/>
          <w:lang w:eastAsia="ja-JP"/>
        </w:rPr>
      </w:pPr>
      <w:proofErr w:type="spellStart"/>
      <w:r w:rsidRPr="005B0928">
        <w:rPr>
          <w:rFonts w:eastAsia="MS Mincho" w:cs="Times New Roman"/>
          <w:szCs w:val="24"/>
          <w:lang w:eastAsia="ja-JP"/>
        </w:rPr>
        <w:t>Илососная</w:t>
      </w:r>
      <w:proofErr w:type="spellEnd"/>
      <w:r w:rsidRPr="005B0928">
        <w:rPr>
          <w:rFonts w:eastAsia="MS Mincho" w:cs="Times New Roman"/>
          <w:szCs w:val="24"/>
          <w:lang w:eastAsia="ja-JP"/>
        </w:rPr>
        <w:t xml:space="preserve"> машина предназначена для удаления и транспортировки загрязненной жидкости, вакуумной очистки колодцев ливневых и канализационных сетей от ила с последующей его транспортировкой к месту утилизации. Оборудование машины </w:t>
      </w:r>
      <w:r w:rsidRPr="005B0928">
        <w:rPr>
          <w:rFonts w:eastAsia="MS Mincho" w:cs="Times New Roman"/>
          <w:szCs w:val="24"/>
          <w:lang w:eastAsia="ja-JP"/>
        </w:rPr>
        <w:lastRenderedPageBreak/>
        <w:t>позволяет производить отделение ила от иловой воды, при этом иловая вода может сливаться под давлением обратно в колодец и размывать слежавшийся ил. Выгрузка ила производится опрокидыванием цистерны.</w:t>
      </w:r>
      <w:bookmarkStart w:id="23" w:name="_Toc342390945"/>
    </w:p>
    <w:p w14:paraId="5CCD2DFE"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i/>
          <w:szCs w:val="24"/>
          <w:lang w:eastAsia="ja-JP"/>
        </w:rPr>
        <w:t>Методы, технологии и оборудования для обработки</w:t>
      </w:r>
      <w:bookmarkEnd w:id="23"/>
    </w:p>
    <w:p w14:paraId="466A5C1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Проведен сравнительный анализ технологий по следующим критериям:</w:t>
      </w:r>
    </w:p>
    <w:p w14:paraId="795AB62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технологичность; </w:t>
      </w:r>
    </w:p>
    <w:p w14:paraId="280A653C"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экологическая безопасность технологии; </w:t>
      </w:r>
    </w:p>
    <w:p w14:paraId="31DA86D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эксплуатационные затраты; </w:t>
      </w:r>
    </w:p>
    <w:p w14:paraId="2773A9FE"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интенсивность процесса; </w:t>
      </w:r>
    </w:p>
    <w:p w14:paraId="1B4D3E7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затраты электроэнергии.</w:t>
      </w:r>
    </w:p>
    <w:p w14:paraId="7D62B9E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Результаты проведенного анализа представлены в табл. </w:t>
      </w:r>
    </w:p>
    <w:p w14:paraId="0B837A0A" w14:textId="6695BE96" w:rsidR="009E62F5" w:rsidRPr="005B0928" w:rsidRDefault="009E62F5" w:rsidP="008A5A98">
      <w:pPr>
        <w:pStyle w:val="aff"/>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5</w:t>
        </w:r>
      </w:fldSimple>
      <w:r w:rsidR="002C1766" w:rsidRPr="005B0928">
        <w:rPr>
          <w:noProof/>
        </w:rPr>
        <w:t>.</w:t>
      </w:r>
      <w:r w:rsidRPr="005B0928">
        <w:t xml:space="preserve"> Сравнительная характеристика технологий термической утилизации ОСВ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1156"/>
        <w:gridCol w:w="36"/>
        <w:gridCol w:w="1233"/>
        <w:gridCol w:w="1177"/>
        <w:gridCol w:w="1478"/>
        <w:gridCol w:w="2540"/>
      </w:tblGrid>
      <w:tr w:rsidR="00B31A1D" w:rsidRPr="005B0928" w14:paraId="240BBFCF" w14:textId="77777777" w:rsidTr="009E62F5">
        <w:trPr>
          <w:cantSplit/>
          <w:tblHeader/>
        </w:trPr>
        <w:tc>
          <w:tcPr>
            <w:tcW w:w="101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EEAC53"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Критерий</w:t>
            </w:r>
          </w:p>
        </w:tc>
        <w:tc>
          <w:tcPr>
            <w:tcW w:w="3981"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55E3AA"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Вариант</w:t>
            </w:r>
          </w:p>
        </w:tc>
      </w:tr>
      <w:tr w:rsidR="00B31A1D" w:rsidRPr="005B0928" w14:paraId="26D087E3" w14:textId="77777777" w:rsidTr="009E62F5">
        <w:trPr>
          <w:cantSplit/>
          <w:tblHeader/>
        </w:trPr>
        <w:tc>
          <w:tcPr>
            <w:tcW w:w="101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1CA33E0" w14:textId="77777777" w:rsidR="00B31A1D" w:rsidRPr="005B0928" w:rsidRDefault="00B31A1D" w:rsidP="009E62F5">
            <w:pPr>
              <w:spacing w:after="0" w:line="240" w:lineRule="auto"/>
              <w:jc w:val="center"/>
              <w:rPr>
                <w:rFonts w:eastAsia="MS Mincho" w:cs="Times New Roman"/>
                <w:b/>
                <w:sz w:val="20"/>
                <w:szCs w:val="20"/>
                <w:lang w:eastAsia="ja-JP"/>
              </w:rPr>
            </w:pPr>
          </w:p>
        </w:tc>
        <w:tc>
          <w:tcPr>
            <w:tcW w:w="1267"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3503BF"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сушка и пиролиз</w:t>
            </w:r>
          </w:p>
        </w:tc>
        <w:tc>
          <w:tcPr>
            <w:tcW w:w="13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DD9B78"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сушка и сжигание в печи кипящего слоя</w:t>
            </w:r>
          </w:p>
        </w:tc>
        <w:tc>
          <w:tcPr>
            <w:tcW w:w="13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9A1FF6C"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одновременная сушка и сжигание в барабанной вращающейся печи</w:t>
            </w:r>
          </w:p>
        </w:tc>
      </w:tr>
      <w:tr w:rsidR="00B31A1D" w:rsidRPr="005B0928" w14:paraId="6414E61B" w14:textId="77777777" w:rsidTr="009E62F5">
        <w:trPr>
          <w:cantSplit/>
          <w:tblHeader/>
        </w:trPr>
        <w:tc>
          <w:tcPr>
            <w:tcW w:w="101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F9C50A" w14:textId="77777777" w:rsidR="00B31A1D" w:rsidRPr="005B0928" w:rsidRDefault="00B31A1D" w:rsidP="009E62F5">
            <w:pPr>
              <w:spacing w:after="0" w:line="240" w:lineRule="auto"/>
              <w:jc w:val="center"/>
              <w:rPr>
                <w:rFonts w:eastAsia="MS Mincho" w:cs="Times New Roman"/>
                <w:b/>
                <w:sz w:val="20"/>
                <w:szCs w:val="20"/>
                <w:lang w:eastAsia="ja-JP"/>
              </w:rPr>
            </w:pPr>
          </w:p>
        </w:tc>
        <w:tc>
          <w:tcPr>
            <w:tcW w:w="6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08E59B"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сушка</w:t>
            </w:r>
          </w:p>
        </w:tc>
        <w:tc>
          <w:tcPr>
            <w:tcW w:w="663"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D5D1E0A"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пиролиз</w:t>
            </w:r>
          </w:p>
        </w:tc>
        <w:tc>
          <w:tcPr>
            <w:tcW w:w="6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5617FD"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сушка</w:t>
            </w:r>
          </w:p>
        </w:tc>
        <w:tc>
          <w:tcPr>
            <w:tcW w:w="7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E2FAC9"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сжигание</w:t>
            </w:r>
          </w:p>
        </w:tc>
        <w:tc>
          <w:tcPr>
            <w:tcW w:w="13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BBBB7F" w14:textId="77777777" w:rsidR="00B31A1D" w:rsidRPr="005B0928" w:rsidRDefault="00B31A1D" w:rsidP="009E62F5">
            <w:pPr>
              <w:spacing w:after="0" w:line="240" w:lineRule="auto"/>
              <w:jc w:val="center"/>
              <w:rPr>
                <w:rFonts w:eastAsia="MS Mincho" w:cs="Times New Roman"/>
                <w:b/>
                <w:sz w:val="20"/>
                <w:szCs w:val="20"/>
                <w:lang w:eastAsia="ja-JP"/>
              </w:rPr>
            </w:pPr>
          </w:p>
        </w:tc>
      </w:tr>
      <w:tr w:rsidR="00B31A1D" w:rsidRPr="005B0928" w14:paraId="3266F43B"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10CC7407"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Температура газов на выходе</w:t>
            </w:r>
          </w:p>
        </w:tc>
        <w:tc>
          <w:tcPr>
            <w:tcW w:w="604" w:type="pct"/>
            <w:tcBorders>
              <w:top w:val="single" w:sz="4" w:space="0" w:color="auto"/>
              <w:left w:val="single" w:sz="4" w:space="0" w:color="auto"/>
              <w:bottom w:val="single" w:sz="4" w:space="0" w:color="auto"/>
              <w:right w:val="single" w:sz="4" w:space="0" w:color="auto"/>
            </w:tcBorders>
            <w:hideMark/>
          </w:tcPr>
          <w:p w14:paraId="0E8BD85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200</w:t>
            </w:r>
          </w:p>
        </w:tc>
        <w:tc>
          <w:tcPr>
            <w:tcW w:w="663" w:type="pct"/>
            <w:gridSpan w:val="2"/>
            <w:tcBorders>
              <w:top w:val="single" w:sz="4" w:space="0" w:color="auto"/>
              <w:left w:val="single" w:sz="4" w:space="0" w:color="auto"/>
              <w:bottom w:val="single" w:sz="4" w:space="0" w:color="auto"/>
              <w:right w:val="single" w:sz="4" w:space="0" w:color="auto"/>
            </w:tcBorders>
            <w:hideMark/>
          </w:tcPr>
          <w:p w14:paraId="25F6F9A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500</w:t>
            </w:r>
          </w:p>
        </w:tc>
        <w:tc>
          <w:tcPr>
            <w:tcW w:w="615" w:type="pct"/>
            <w:tcBorders>
              <w:top w:val="single" w:sz="4" w:space="0" w:color="auto"/>
              <w:left w:val="single" w:sz="4" w:space="0" w:color="auto"/>
              <w:bottom w:val="single" w:sz="4" w:space="0" w:color="auto"/>
              <w:right w:val="single" w:sz="4" w:space="0" w:color="auto"/>
            </w:tcBorders>
            <w:hideMark/>
          </w:tcPr>
          <w:p w14:paraId="0ED4BED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200</w:t>
            </w:r>
          </w:p>
        </w:tc>
        <w:tc>
          <w:tcPr>
            <w:tcW w:w="772" w:type="pct"/>
            <w:tcBorders>
              <w:top w:val="single" w:sz="4" w:space="0" w:color="auto"/>
              <w:left w:val="single" w:sz="4" w:space="0" w:color="auto"/>
              <w:bottom w:val="single" w:sz="4" w:space="0" w:color="auto"/>
              <w:right w:val="single" w:sz="4" w:space="0" w:color="auto"/>
            </w:tcBorders>
            <w:hideMark/>
          </w:tcPr>
          <w:p w14:paraId="12AAB812"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850</w:t>
            </w:r>
          </w:p>
        </w:tc>
        <w:tc>
          <w:tcPr>
            <w:tcW w:w="1327" w:type="pct"/>
            <w:tcBorders>
              <w:top w:val="single" w:sz="4" w:space="0" w:color="auto"/>
              <w:left w:val="single" w:sz="4" w:space="0" w:color="auto"/>
              <w:bottom w:val="single" w:sz="4" w:space="0" w:color="auto"/>
              <w:right w:val="single" w:sz="4" w:space="0" w:color="auto"/>
            </w:tcBorders>
            <w:hideMark/>
          </w:tcPr>
          <w:p w14:paraId="3A643C3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750</w:t>
            </w:r>
          </w:p>
        </w:tc>
      </w:tr>
      <w:tr w:rsidR="00B31A1D" w:rsidRPr="005B0928" w14:paraId="7E1A79A9"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32B444A4"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 xml:space="preserve">Удельная нагрузка, </w:t>
            </w:r>
            <w:proofErr w:type="gramStart"/>
            <w:r w:rsidRPr="005B0928">
              <w:rPr>
                <w:rFonts w:eastAsia="MS Mincho" w:cs="Times New Roman"/>
                <w:sz w:val="20"/>
                <w:szCs w:val="20"/>
                <w:lang w:eastAsia="ja-JP"/>
              </w:rPr>
              <w:t>кг</w:t>
            </w:r>
            <w:proofErr w:type="gramEnd"/>
            <w:r w:rsidRPr="005B0928">
              <w:rPr>
                <w:rFonts w:eastAsia="MS Mincho" w:cs="Times New Roman"/>
                <w:sz w:val="20"/>
                <w:szCs w:val="20"/>
                <w:lang w:eastAsia="ja-JP"/>
              </w:rPr>
              <w:t>/м</w:t>
            </w:r>
            <w:r w:rsidRPr="005B0928">
              <w:rPr>
                <w:rFonts w:eastAsia="MS Mincho" w:cs="Times New Roman"/>
                <w:sz w:val="20"/>
                <w:szCs w:val="20"/>
                <w:vertAlign w:val="superscript"/>
                <w:lang w:eastAsia="ja-JP"/>
              </w:rPr>
              <w:t>3</w:t>
            </w:r>
            <w:r w:rsidRPr="005B0928">
              <w:rPr>
                <w:rFonts w:eastAsia="MS Mincho" w:cs="Times New Roman"/>
                <w:sz w:val="20"/>
                <w:szCs w:val="20"/>
                <w:lang w:eastAsia="ja-JP"/>
              </w:rPr>
              <w:t>час</w:t>
            </w:r>
          </w:p>
        </w:tc>
        <w:tc>
          <w:tcPr>
            <w:tcW w:w="604" w:type="pct"/>
            <w:tcBorders>
              <w:top w:val="single" w:sz="4" w:space="0" w:color="auto"/>
              <w:left w:val="single" w:sz="4" w:space="0" w:color="auto"/>
              <w:bottom w:val="single" w:sz="4" w:space="0" w:color="auto"/>
              <w:right w:val="single" w:sz="4" w:space="0" w:color="auto"/>
            </w:tcBorders>
            <w:hideMark/>
          </w:tcPr>
          <w:p w14:paraId="48BA0CD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69</w:t>
            </w:r>
          </w:p>
        </w:tc>
        <w:tc>
          <w:tcPr>
            <w:tcW w:w="663" w:type="pct"/>
            <w:gridSpan w:val="2"/>
            <w:tcBorders>
              <w:top w:val="single" w:sz="4" w:space="0" w:color="auto"/>
              <w:left w:val="single" w:sz="4" w:space="0" w:color="auto"/>
              <w:bottom w:val="single" w:sz="4" w:space="0" w:color="auto"/>
              <w:right w:val="single" w:sz="4" w:space="0" w:color="auto"/>
            </w:tcBorders>
            <w:hideMark/>
          </w:tcPr>
          <w:p w14:paraId="248A5B1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90</w:t>
            </w:r>
          </w:p>
        </w:tc>
        <w:tc>
          <w:tcPr>
            <w:tcW w:w="615" w:type="pct"/>
            <w:tcBorders>
              <w:top w:val="single" w:sz="4" w:space="0" w:color="auto"/>
              <w:left w:val="single" w:sz="4" w:space="0" w:color="auto"/>
              <w:bottom w:val="single" w:sz="4" w:space="0" w:color="auto"/>
              <w:right w:val="single" w:sz="4" w:space="0" w:color="auto"/>
            </w:tcBorders>
            <w:hideMark/>
          </w:tcPr>
          <w:p w14:paraId="6AD608F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69</w:t>
            </w:r>
          </w:p>
        </w:tc>
        <w:tc>
          <w:tcPr>
            <w:tcW w:w="772" w:type="pct"/>
            <w:tcBorders>
              <w:top w:val="single" w:sz="4" w:space="0" w:color="auto"/>
              <w:left w:val="single" w:sz="4" w:space="0" w:color="auto"/>
              <w:bottom w:val="single" w:sz="4" w:space="0" w:color="auto"/>
              <w:right w:val="single" w:sz="4" w:space="0" w:color="auto"/>
            </w:tcBorders>
            <w:hideMark/>
          </w:tcPr>
          <w:p w14:paraId="302252E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360</w:t>
            </w:r>
          </w:p>
        </w:tc>
        <w:tc>
          <w:tcPr>
            <w:tcW w:w="1327" w:type="pct"/>
            <w:tcBorders>
              <w:top w:val="single" w:sz="4" w:space="0" w:color="auto"/>
              <w:left w:val="single" w:sz="4" w:space="0" w:color="auto"/>
              <w:bottom w:val="single" w:sz="4" w:space="0" w:color="auto"/>
              <w:right w:val="single" w:sz="4" w:space="0" w:color="auto"/>
            </w:tcBorders>
            <w:hideMark/>
          </w:tcPr>
          <w:p w14:paraId="2FD449A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30</w:t>
            </w:r>
          </w:p>
        </w:tc>
      </w:tr>
      <w:tr w:rsidR="00B31A1D" w:rsidRPr="005B0928" w14:paraId="18E536B3"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58BA3B1C"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Коэффициент избытка воздуха</w:t>
            </w:r>
          </w:p>
        </w:tc>
        <w:tc>
          <w:tcPr>
            <w:tcW w:w="604" w:type="pct"/>
            <w:tcBorders>
              <w:top w:val="single" w:sz="4" w:space="0" w:color="auto"/>
              <w:left w:val="single" w:sz="4" w:space="0" w:color="auto"/>
              <w:bottom w:val="single" w:sz="4" w:space="0" w:color="auto"/>
              <w:right w:val="single" w:sz="4" w:space="0" w:color="auto"/>
            </w:tcBorders>
            <w:hideMark/>
          </w:tcPr>
          <w:p w14:paraId="7B7A7E9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p>
        </w:tc>
        <w:tc>
          <w:tcPr>
            <w:tcW w:w="663" w:type="pct"/>
            <w:gridSpan w:val="2"/>
            <w:tcBorders>
              <w:top w:val="single" w:sz="4" w:space="0" w:color="auto"/>
              <w:left w:val="single" w:sz="4" w:space="0" w:color="auto"/>
              <w:bottom w:val="single" w:sz="4" w:space="0" w:color="auto"/>
              <w:right w:val="single" w:sz="4" w:space="0" w:color="auto"/>
            </w:tcBorders>
            <w:hideMark/>
          </w:tcPr>
          <w:p w14:paraId="2557ED8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p>
        </w:tc>
        <w:tc>
          <w:tcPr>
            <w:tcW w:w="615" w:type="pct"/>
            <w:tcBorders>
              <w:top w:val="single" w:sz="4" w:space="0" w:color="auto"/>
              <w:left w:val="single" w:sz="4" w:space="0" w:color="auto"/>
              <w:bottom w:val="single" w:sz="4" w:space="0" w:color="auto"/>
              <w:right w:val="single" w:sz="4" w:space="0" w:color="auto"/>
            </w:tcBorders>
            <w:hideMark/>
          </w:tcPr>
          <w:p w14:paraId="39413422"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w:t>
            </w:r>
          </w:p>
        </w:tc>
        <w:tc>
          <w:tcPr>
            <w:tcW w:w="772" w:type="pct"/>
            <w:tcBorders>
              <w:top w:val="single" w:sz="4" w:space="0" w:color="auto"/>
              <w:left w:val="single" w:sz="4" w:space="0" w:color="auto"/>
              <w:bottom w:val="single" w:sz="4" w:space="0" w:color="auto"/>
              <w:right w:val="single" w:sz="4" w:space="0" w:color="auto"/>
            </w:tcBorders>
            <w:hideMark/>
          </w:tcPr>
          <w:p w14:paraId="1579C42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1,4</w:t>
            </w:r>
          </w:p>
        </w:tc>
        <w:tc>
          <w:tcPr>
            <w:tcW w:w="1327" w:type="pct"/>
            <w:tcBorders>
              <w:top w:val="single" w:sz="4" w:space="0" w:color="auto"/>
              <w:left w:val="single" w:sz="4" w:space="0" w:color="auto"/>
              <w:bottom w:val="single" w:sz="4" w:space="0" w:color="auto"/>
              <w:right w:val="single" w:sz="4" w:space="0" w:color="auto"/>
            </w:tcBorders>
            <w:hideMark/>
          </w:tcPr>
          <w:p w14:paraId="7B6626A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1,6-1,8</w:t>
            </w:r>
          </w:p>
        </w:tc>
      </w:tr>
      <w:tr w:rsidR="00B31A1D" w:rsidRPr="005B0928" w14:paraId="01B8842F"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2C7031B1"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 xml:space="preserve">Проведение процесса в авто-термическом </w:t>
            </w:r>
            <w:proofErr w:type="gramStart"/>
            <w:r w:rsidRPr="005B0928">
              <w:rPr>
                <w:rFonts w:eastAsia="MS Mincho" w:cs="Times New Roman"/>
                <w:sz w:val="20"/>
                <w:szCs w:val="20"/>
                <w:lang w:eastAsia="ja-JP"/>
              </w:rPr>
              <w:t>режиме</w:t>
            </w:r>
            <w:proofErr w:type="gramEnd"/>
          </w:p>
        </w:tc>
        <w:tc>
          <w:tcPr>
            <w:tcW w:w="604" w:type="pct"/>
            <w:tcBorders>
              <w:top w:val="single" w:sz="4" w:space="0" w:color="auto"/>
              <w:left w:val="single" w:sz="4" w:space="0" w:color="auto"/>
              <w:bottom w:val="single" w:sz="4" w:space="0" w:color="auto"/>
              <w:right w:val="single" w:sz="4" w:space="0" w:color="auto"/>
            </w:tcBorders>
            <w:hideMark/>
          </w:tcPr>
          <w:p w14:paraId="672F23C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да</w:t>
            </w:r>
          </w:p>
        </w:tc>
        <w:tc>
          <w:tcPr>
            <w:tcW w:w="663" w:type="pct"/>
            <w:gridSpan w:val="2"/>
            <w:tcBorders>
              <w:top w:val="single" w:sz="4" w:space="0" w:color="auto"/>
              <w:left w:val="single" w:sz="4" w:space="0" w:color="auto"/>
              <w:bottom w:val="single" w:sz="4" w:space="0" w:color="auto"/>
              <w:right w:val="single" w:sz="4" w:space="0" w:color="auto"/>
            </w:tcBorders>
            <w:hideMark/>
          </w:tcPr>
          <w:p w14:paraId="167C3FE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да</w:t>
            </w:r>
          </w:p>
        </w:tc>
        <w:tc>
          <w:tcPr>
            <w:tcW w:w="615" w:type="pct"/>
            <w:tcBorders>
              <w:top w:val="single" w:sz="4" w:space="0" w:color="auto"/>
              <w:left w:val="single" w:sz="4" w:space="0" w:color="auto"/>
              <w:bottom w:val="single" w:sz="4" w:space="0" w:color="auto"/>
              <w:right w:val="single" w:sz="4" w:space="0" w:color="auto"/>
            </w:tcBorders>
            <w:hideMark/>
          </w:tcPr>
          <w:p w14:paraId="37ACDDC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да</w:t>
            </w:r>
          </w:p>
        </w:tc>
        <w:tc>
          <w:tcPr>
            <w:tcW w:w="772" w:type="pct"/>
            <w:tcBorders>
              <w:top w:val="single" w:sz="4" w:space="0" w:color="auto"/>
              <w:left w:val="single" w:sz="4" w:space="0" w:color="auto"/>
              <w:bottom w:val="single" w:sz="4" w:space="0" w:color="auto"/>
              <w:right w:val="single" w:sz="4" w:space="0" w:color="auto"/>
            </w:tcBorders>
            <w:hideMark/>
          </w:tcPr>
          <w:p w14:paraId="7DC613F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нет</w:t>
            </w:r>
          </w:p>
        </w:tc>
        <w:tc>
          <w:tcPr>
            <w:tcW w:w="1327" w:type="pct"/>
            <w:tcBorders>
              <w:top w:val="single" w:sz="4" w:space="0" w:color="auto"/>
              <w:left w:val="single" w:sz="4" w:space="0" w:color="auto"/>
              <w:bottom w:val="single" w:sz="4" w:space="0" w:color="auto"/>
              <w:right w:val="single" w:sz="4" w:space="0" w:color="auto"/>
            </w:tcBorders>
            <w:hideMark/>
          </w:tcPr>
          <w:p w14:paraId="32F87BF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нет</w:t>
            </w:r>
          </w:p>
        </w:tc>
      </w:tr>
      <w:tr w:rsidR="00B31A1D" w:rsidRPr="005B0928" w14:paraId="3BCD7239"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1EB39D33"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 xml:space="preserve">Расход топлива, </w:t>
            </w:r>
            <w:proofErr w:type="gramStart"/>
            <w:r w:rsidRPr="005B0928">
              <w:rPr>
                <w:rFonts w:eastAsia="MS Mincho" w:cs="Times New Roman"/>
                <w:sz w:val="20"/>
                <w:szCs w:val="20"/>
                <w:lang w:eastAsia="ja-JP"/>
              </w:rPr>
              <w:t>кг</w:t>
            </w:r>
            <w:proofErr w:type="gramEnd"/>
            <w:r w:rsidRPr="005B0928">
              <w:rPr>
                <w:rFonts w:eastAsia="MS Mincho" w:cs="Times New Roman"/>
                <w:sz w:val="20"/>
                <w:szCs w:val="20"/>
                <w:lang w:eastAsia="ja-JP"/>
              </w:rPr>
              <w:t>/час</w:t>
            </w:r>
          </w:p>
        </w:tc>
        <w:tc>
          <w:tcPr>
            <w:tcW w:w="604" w:type="pct"/>
            <w:tcBorders>
              <w:top w:val="single" w:sz="4" w:space="0" w:color="auto"/>
              <w:left w:val="single" w:sz="4" w:space="0" w:color="auto"/>
              <w:bottom w:val="single" w:sz="4" w:space="0" w:color="auto"/>
              <w:right w:val="single" w:sz="4" w:space="0" w:color="auto"/>
            </w:tcBorders>
            <w:hideMark/>
          </w:tcPr>
          <w:p w14:paraId="6BA261C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520</w:t>
            </w:r>
          </w:p>
        </w:tc>
        <w:tc>
          <w:tcPr>
            <w:tcW w:w="663" w:type="pct"/>
            <w:gridSpan w:val="2"/>
            <w:tcBorders>
              <w:top w:val="single" w:sz="4" w:space="0" w:color="auto"/>
              <w:left w:val="single" w:sz="4" w:space="0" w:color="auto"/>
              <w:bottom w:val="single" w:sz="4" w:space="0" w:color="auto"/>
              <w:right w:val="single" w:sz="4" w:space="0" w:color="auto"/>
            </w:tcBorders>
            <w:hideMark/>
          </w:tcPr>
          <w:p w14:paraId="4F8D0AB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80</w:t>
            </w:r>
          </w:p>
        </w:tc>
        <w:tc>
          <w:tcPr>
            <w:tcW w:w="615" w:type="pct"/>
            <w:tcBorders>
              <w:top w:val="single" w:sz="4" w:space="0" w:color="auto"/>
              <w:left w:val="single" w:sz="4" w:space="0" w:color="auto"/>
              <w:bottom w:val="single" w:sz="4" w:space="0" w:color="auto"/>
              <w:right w:val="single" w:sz="4" w:space="0" w:color="auto"/>
            </w:tcBorders>
            <w:hideMark/>
          </w:tcPr>
          <w:p w14:paraId="70E20EE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520</w:t>
            </w:r>
          </w:p>
        </w:tc>
        <w:tc>
          <w:tcPr>
            <w:tcW w:w="772" w:type="pct"/>
            <w:tcBorders>
              <w:top w:val="single" w:sz="4" w:space="0" w:color="auto"/>
              <w:left w:val="single" w:sz="4" w:space="0" w:color="auto"/>
              <w:bottom w:val="single" w:sz="4" w:space="0" w:color="auto"/>
              <w:right w:val="single" w:sz="4" w:space="0" w:color="auto"/>
            </w:tcBorders>
            <w:hideMark/>
          </w:tcPr>
          <w:p w14:paraId="2B63E6F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100</w:t>
            </w:r>
          </w:p>
        </w:tc>
        <w:tc>
          <w:tcPr>
            <w:tcW w:w="1327" w:type="pct"/>
            <w:tcBorders>
              <w:top w:val="single" w:sz="4" w:space="0" w:color="auto"/>
              <w:left w:val="single" w:sz="4" w:space="0" w:color="auto"/>
              <w:bottom w:val="single" w:sz="4" w:space="0" w:color="auto"/>
              <w:right w:val="single" w:sz="4" w:space="0" w:color="auto"/>
            </w:tcBorders>
            <w:hideMark/>
          </w:tcPr>
          <w:p w14:paraId="329FE97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650</w:t>
            </w:r>
          </w:p>
        </w:tc>
      </w:tr>
      <w:tr w:rsidR="00B31A1D" w:rsidRPr="005B0928" w14:paraId="0B071D85"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53A3BA51"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Утилизация тепла</w:t>
            </w:r>
          </w:p>
        </w:tc>
        <w:tc>
          <w:tcPr>
            <w:tcW w:w="1267" w:type="pct"/>
            <w:gridSpan w:val="3"/>
            <w:tcBorders>
              <w:top w:val="single" w:sz="4" w:space="0" w:color="auto"/>
              <w:left w:val="single" w:sz="4" w:space="0" w:color="auto"/>
              <w:bottom w:val="single" w:sz="4" w:space="0" w:color="auto"/>
              <w:right w:val="single" w:sz="4" w:space="0" w:color="auto"/>
            </w:tcBorders>
            <w:hideMark/>
          </w:tcPr>
          <w:p w14:paraId="4B2F8573" w14:textId="2AAADC76" w:rsidR="00B31A1D" w:rsidRPr="005B0928" w:rsidRDefault="00BA1D54"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w:t>
            </w:r>
            <w:r w:rsidR="00B31A1D" w:rsidRPr="005B0928">
              <w:rPr>
                <w:rFonts w:eastAsia="MS Mincho" w:cs="Times New Roman"/>
                <w:sz w:val="20"/>
                <w:szCs w:val="20"/>
                <w:lang w:eastAsia="ja-JP"/>
              </w:rPr>
              <w:t>еплообменник, котел-утилизатор</w:t>
            </w:r>
          </w:p>
        </w:tc>
        <w:tc>
          <w:tcPr>
            <w:tcW w:w="1387" w:type="pct"/>
            <w:gridSpan w:val="2"/>
            <w:tcBorders>
              <w:top w:val="single" w:sz="4" w:space="0" w:color="auto"/>
              <w:left w:val="single" w:sz="4" w:space="0" w:color="auto"/>
              <w:bottom w:val="single" w:sz="4" w:space="0" w:color="auto"/>
              <w:right w:val="single" w:sz="4" w:space="0" w:color="auto"/>
            </w:tcBorders>
            <w:hideMark/>
          </w:tcPr>
          <w:p w14:paraId="791F6650" w14:textId="5D0A5B89" w:rsidR="00B31A1D" w:rsidRPr="005B0928" w:rsidRDefault="00BA1D54"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с</w:t>
            </w:r>
            <w:r w:rsidR="00B31A1D" w:rsidRPr="005B0928">
              <w:rPr>
                <w:rFonts w:eastAsia="MS Mincho" w:cs="Times New Roman"/>
                <w:sz w:val="20"/>
                <w:szCs w:val="20"/>
                <w:lang w:eastAsia="ja-JP"/>
              </w:rPr>
              <w:t>ушка, подогрев воздуха для подачи в печь</w:t>
            </w:r>
          </w:p>
        </w:tc>
        <w:tc>
          <w:tcPr>
            <w:tcW w:w="1327" w:type="pct"/>
            <w:tcBorders>
              <w:top w:val="single" w:sz="4" w:space="0" w:color="auto"/>
              <w:left w:val="single" w:sz="4" w:space="0" w:color="auto"/>
              <w:bottom w:val="single" w:sz="4" w:space="0" w:color="auto"/>
              <w:right w:val="single" w:sz="4" w:space="0" w:color="auto"/>
            </w:tcBorders>
            <w:hideMark/>
          </w:tcPr>
          <w:p w14:paraId="44A50D9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нет</w:t>
            </w:r>
          </w:p>
        </w:tc>
      </w:tr>
      <w:tr w:rsidR="00B31A1D" w:rsidRPr="005B0928" w14:paraId="7BBC2C7C"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2B042B9E"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Унос золы, %</w:t>
            </w:r>
          </w:p>
        </w:tc>
        <w:tc>
          <w:tcPr>
            <w:tcW w:w="1267" w:type="pct"/>
            <w:gridSpan w:val="3"/>
            <w:tcBorders>
              <w:top w:val="single" w:sz="4" w:space="0" w:color="auto"/>
              <w:left w:val="single" w:sz="4" w:space="0" w:color="auto"/>
              <w:bottom w:val="single" w:sz="4" w:space="0" w:color="auto"/>
              <w:right w:val="single" w:sz="4" w:space="0" w:color="auto"/>
            </w:tcBorders>
            <w:hideMark/>
          </w:tcPr>
          <w:p w14:paraId="5A0A1DF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5</w:t>
            </w:r>
          </w:p>
        </w:tc>
        <w:tc>
          <w:tcPr>
            <w:tcW w:w="1387" w:type="pct"/>
            <w:gridSpan w:val="2"/>
            <w:tcBorders>
              <w:top w:val="single" w:sz="4" w:space="0" w:color="auto"/>
              <w:left w:val="single" w:sz="4" w:space="0" w:color="auto"/>
              <w:bottom w:val="single" w:sz="4" w:space="0" w:color="auto"/>
              <w:right w:val="single" w:sz="4" w:space="0" w:color="auto"/>
            </w:tcBorders>
            <w:hideMark/>
          </w:tcPr>
          <w:p w14:paraId="512D920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60-70</w:t>
            </w:r>
          </w:p>
        </w:tc>
        <w:tc>
          <w:tcPr>
            <w:tcW w:w="1327" w:type="pct"/>
            <w:tcBorders>
              <w:top w:val="single" w:sz="4" w:space="0" w:color="auto"/>
              <w:left w:val="single" w:sz="4" w:space="0" w:color="auto"/>
              <w:bottom w:val="single" w:sz="4" w:space="0" w:color="auto"/>
              <w:right w:val="single" w:sz="4" w:space="0" w:color="auto"/>
            </w:tcBorders>
            <w:hideMark/>
          </w:tcPr>
          <w:p w14:paraId="5C491BC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8-10</w:t>
            </w:r>
          </w:p>
        </w:tc>
      </w:tr>
      <w:tr w:rsidR="00B31A1D" w:rsidRPr="005B0928" w14:paraId="468D451F"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7D0386E8"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Способы доочистки отходящих газов</w:t>
            </w:r>
          </w:p>
        </w:tc>
        <w:tc>
          <w:tcPr>
            <w:tcW w:w="1267" w:type="pct"/>
            <w:gridSpan w:val="3"/>
            <w:tcBorders>
              <w:top w:val="single" w:sz="4" w:space="0" w:color="auto"/>
              <w:left w:val="single" w:sz="4" w:space="0" w:color="auto"/>
              <w:bottom w:val="single" w:sz="4" w:space="0" w:color="auto"/>
              <w:right w:val="single" w:sz="4" w:space="0" w:color="auto"/>
            </w:tcBorders>
            <w:hideMark/>
          </w:tcPr>
          <w:p w14:paraId="0B5B67D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не требуется, т.к. </w:t>
            </w:r>
            <w:proofErr w:type="spellStart"/>
            <w:r w:rsidRPr="005B0928">
              <w:rPr>
                <w:rFonts w:eastAsia="MS Mincho" w:cs="Times New Roman"/>
                <w:sz w:val="20"/>
                <w:szCs w:val="20"/>
                <w:lang w:eastAsia="ja-JP"/>
              </w:rPr>
              <w:t>дожиг</w:t>
            </w:r>
            <w:proofErr w:type="spellEnd"/>
            <w:r w:rsidRPr="005B0928">
              <w:rPr>
                <w:rFonts w:eastAsia="MS Mincho" w:cs="Times New Roman"/>
                <w:sz w:val="20"/>
                <w:szCs w:val="20"/>
                <w:lang w:eastAsia="ja-JP"/>
              </w:rPr>
              <w:t xml:space="preserve"> газов при</w:t>
            </w:r>
            <w:proofErr w:type="gramStart"/>
            <w:r w:rsidRPr="005B0928">
              <w:rPr>
                <w:rFonts w:eastAsia="MS Mincho" w:cs="Times New Roman"/>
                <w:sz w:val="20"/>
                <w:szCs w:val="20"/>
                <w:lang w:eastAsia="ja-JP"/>
              </w:rPr>
              <w:t xml:space="preserve"> Т</w:t>
            </w:r>
            <w:proofErr w:type="gramEnd"/>
            <w:r w:rsidRPr="005B0928">
              <w:rPr>
                <w:rFonts w:eastAsia="MS Mincho" w:cs="Times New Roman"/>
                <w:sz w:val="20"/>
                <w:szCs w:val="20"/>
                <w:lang w:eastAsia="ja-JP"/>
              </w:rPr>
              <w:t>=1100 °С</w:t>
            </w:r>
          </w:p>
        </w:tc>
        <w:tc>
          <w:tcPr>
            <w:tcW w:w="1387" w:type="pct"/>
            <w:gridSpan w:val="2"/>
            <w:tcBorders>
              <w:top w:val="single" w:sz="4" w:space="0" w:color="auto"/>
              <w:left w:val="single" w:sz="4" w:space="0" w:color="auto"/>
              <w:bottom w:val="single" w:sz="4" w:space="0" w:color="auto"/>
              <w:right w:val="single" w:sz="4" w:space="0" w:color="auto"/>
            </w:tcBorders>
            <w:hideMark/>
          </w:tcPr>
          <w:p w14:paraId="4CABA328" w14:textId="020941B4" w:rsidR="00B31A1D" w:rsidRPr="005B0928" w:rsidRDefault="00BA1D54"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ц</w:t>
            </w:r>
            <w:r w:rsidR="00B31A1D" w:rsidRPr="005B0928">
              <w:rPr>
                <w:rFonts w:eastAsia="MS Mincho" w:cs="Times New Roman"/>
                <w:sz w:val="20"/>
                <w:szCs w:val="20"/>
                <w:lang w:eastAsia="ja-JP"/>
              </w:rPr>
              <w:t>иклон, абсорбер</w:t>
            </w:r>
          </w:p>
        </w:tc>
        <w:tc>
          <w:tcPr>
            <w:tcW w:w="1327" w:type="pct"/>
            <w:tcBorders>
              <w:top w:val="single" w:sz="4" w:space="0" w:color="auto"/>
              <w:left w:val="single" w:sz="4" w:space="0" w:color="auto"/>
              <w:bottom w:val="single" w:sz="4" w:space="0" w:color="auto"/>
              <w:right w:val="single" w:sz="4" w:space="0" w:color="auto"/>
            </w:tcBorders>
            <w:hideMark/>
          </w:tcPr>
          <w:p w14:paraId="6F9F1FA1" w14:textId="463BBF89" w:rsidR="00B31A1D" w:rsidRPr="005B0928" w:rsidRDefault="00BA1D54"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ц</w:t>
            </w:r>
            <w:r w:rsidR="00B31A1D" w:rsidRPr="005B0928">
              <w:rPr>
                <w:rFonts w:eastAsia="MS Mincho" w:cs="Times New Roman"/>
                <w:sz w:val="20"/>
                <w:szCs w:val="20"/>
                <w:lang w:eastAsia="ja-JP"/>
              </w:rPr>
              <w:t>иклон, абсорбер</w:t>
            </w:r>
          </w:p>
        </w:tc>
      </w:tr>
      <w:tr w:rsidR="00B31A1D" w:rsidRPr="005B0928" w14:paraId="50E90153"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34A183D0"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Рабочие габариты основного оборудования</w:t>
            </w:r>
          </w:p>
        </w:tc>
        <w:tc>
          <w:tcPr>
            <w:tcW w:w="623" w:type="pct"/>
            <w:gridSpan w:val="2"/>
            <w:tcBorders>
              <w:top w:val="single" w:sz="4" w:space="0" w:color="auto"/>
              <w:left w:val="single" w:sz="4" w:space="0" w:color="auto"/>
              <w:bottom w:val="single" w:sz="4" w:space="0" w:color="auto"/>
              <w:right w:val="single" w:sz="4" w:space="0" w:color="auto"/>
            </w:tcBorders>
            <w:hideMark/>
          </w:tcPr>
          <w:p w14:paraId="334A9C5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12,0 х 2,8</w:t>
            </w:r>
          </w:p>
        </w:tc>
        <w:tc>
          <w:tcPr>
            <w:tcW w:w="644" w:type="pct"/>
            <w:tcBorders>
              <w:top w:val="single" w:sz="4" w:space="0" w:color="auto"/>
              <w:left w:val="single" w:sz="4" w:space="0" w:color="auto"/>
              <w:bottom w:val="single" w:sz="4" w:space="0" w:color="auto"/>
              <w:right w:val="single" w:sz="4" w:space="0" w:color="auto"/>
            </w:tcBorders>
            <w:hideMark/>
          </w:tcPr>
          <w:p w14:paraId="505C0D3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12,0 х 1,0</w:t>
            </w:r>
          </w:p>
        </w:tc>
        <w:tc>
          <w:tcPr>
            <w:tcW w:w="615" w:type="pct"/>
            <w:tcBorders>
              <w:top w:val="single" w:sz="4" w:space="0" w:color="auto"/>
              <w:left w:val="single" w:sz="4" w:space="0" w:color="auto"/>
              <w:bottom w:val="single" w:sz="4" w:space="0" w:color="auto"/>
              <w:right w:val="single" w:sz="4" w:space="0" w:color="auto"/>
            </w:tcBorders>
            <w:hideMark/>
          </w:tcPr>
          <w:p w14:paraId="7673FAD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12,0 х 2,8</w:t>
            </w:r>
          </w:p>
        </w:tc>
        <w:tc>
          <w:tcPr>
            <w:tcW w:w="772" w:type="pct"/>
            <w:tcBorders>
              <w:top w:val="single" w:sz="4" w:space="0" w:color="auto"/>
              <w:left w:val="single" w:sz="4" w:space="0" w:color="auto"/>
              <w:bottom w:val="single" w:sz="4" w:space="0" w:color="auto"/>
              <w:right w:val="single" w:sz="4" w:space="0" w:color="auto"/>
            </w:tcBorders>
            <w:hideMark/>
          </w:tcPr>
          <w:p w14:paraId="5A6B716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3,0 х 1,0</w:t>
            </w:r>
          </w:p>
        </w:tc>
        <w:tc>
          <w:tcPr>
            <w:tcW w:w="1327" w:type="pct"/>
            <w:tcBorders>
              <w:top w:val="single" w:sz="4" w:space="0" w:color="auto"/>
              <w:left w:val="single" w:sz="4" w:space="0" w:color="auto"/>
              <w:bottom w:val="single" w:sz="4" w:space="0" w:color="auto"/>
              <w:right w:val="single" w:sz="4" w:space="0" w:color="auto"/>
            </w:tcBorders>
            <w:hideMark/>
          </w:tcPr>
          <w:p w14:paraId="66EA987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328 х 2,8</w:t>
            </w:r>
          </w:p>
        </w:tc>
      </w:tr>
      <w:tr w:rsidR="00B31A1D" w:rsidRPr="005B0928" w14:paraId="3E8A5518" w14:textId="77777777" w:rsidTr="009E62F5">
        <w:trPr>
          <w:cantSplit/>
        </w:trPr>
        <w:tc>
          <w:tcPr>
            <w:tcW w:w="1019" w:type="pct"/>
            <w:tcBorders>
              <w:top w:val="single" w:sz="4" w:space="0" w:color="auto"/>
              <w:left w:val="single" w:sz="4" w:space="0" w:color="auto"/>
              <w:bottom w:val="single" w:sz="4" w:space="0" w:color="auto"/>
              <w:right w:val="single" w:sz="4" w:space="0" w:color="auto"/>
            </w:tcBorders>
            <w:hideMark/>
          </w:tcPr>
          <w:p w14:paraId="15E4A80B" w14:textId="77777777" w:rsidR="00B31A1D" w:rsidRPr="005B0928" w:rsidRDefault="00B31A1D" w:rsidP="008A5A98">
            <w:pPr>
              <w:spacing w:after="0" w:line="240" w:lineRule="auto"/>
              <w:rPr>
                <w:rFonts w:eastAsia="MS Mincho" w:cs="Times New Roman"/>
                <w:sz w:val="20"/>
                <w:szCs w:val="20"/>
                <w:lang w:eastAsia="ja-JP"/>
              </w:rPr>
            </w:pPr>
            <w:r w:rsidRPr="005B0928">
              <w:rPr>
                <w:rFonts w:eastAsia="MS Mincho" w:cs="Times New Roman"/>
                <w:sz w:val="20"/>
                <w:szCs w:val="20"/>
                <w:lang w:eastAsia="ja-JP"/>
              </w:rPr>
              <w:t>Затраты на основное оборудование, тыс. руб.</w:t>
            </w:r>
          </w:p>
        </w:tc>
        <w:tc>
          <w:tcPr>
            <w:tcW w:w="623" w:type="pct"/>
            <w:gridSpan w:val="2"/>
            <w:tcBorders>
              <w:top w:val="single" w:sz="4" w:space="0" w:color="auto"/>
              <w:left w:val="single" w:sz="4" w:space="0" w:color="auto"/>
              <w:bottom w:val="single" w:sz="4" w:space="0" w:color="auto"/>
              <w:right w:val="single" w:sz="4" w:space="0" w:color="auto"/>
            </w:tcBorders>
            <w:hideMark/>
          </w:tcPr>
          <w:p w14:paraId="000F6E2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11 000</w:t>
            </w:r>
          </w:p>
        </w:tc>
        <w:tc>
          <w:tcPr>
            <w:tcW w:w="644" w:type="pct"/>
            <w:tcBorders>
              <w:top w:val="single" w:sz="4" w:space="0" w:color="auto"/>
              <w:left w:val="single" w:sz="4" w:space="0" w:color="auto"/>
              <w:bottom w:val="single" w:sz="4" w:space="0" w:color="auto"/>
              <w:right w:val="single" w:sz="4" w:space="0" w:color="auto"/>
            </w:tcBorders>
            <w:hideMark/>
          </w:tcPr>
          <w:p w14:paraId="6B00FAC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2 200</w:t>
            </w:r>
          </w:p>
        </w:tc>
        <w:tc>
          <w:tcPr>
            <w:tcW w:w="615" w:type="pct"/>
            <w:tcBorders>
              <w:top w:val="single" w:sz="4" w:space="0" w:color="auto"/>
              <w:left w:val="single" w:sz="4" w:space="0" w:color="auto"/>
              <w:bottom w:val="single" w:sz="4" w:space="0" w:color="auto"/>
              <w:right w:val="single" w:sz="4" w:space="0" w:color="auto"/>
            </w:tcBorders>
            <w:hideMark/>
          </w:tcPr>
          <w:p w14:paraId="1FA1516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11 000</w:t>
            </w:r>
          </w:p>
        </w:tc>
        <w:tc>
          <w:tcPr>
            <w:tcW w:w="772" w:type="pct"/>
            <w:tcBorders>
              <w:top w:val="single" w:sz="4" w:space="0" w:color="auto"/>
              <w:left w:val="single" w:sz="4" w:space="0" w:color="auto"/>
              <w:bottom w:val="single" w:sz="4" w:space="0" w:color="auto"/>
              <w:right w:val="single" w:sz="4" w:space="0" w:color="auto"/>
            </w:tcBorders>
            <w:hideMark/>
          </w:tcPr>
          <w:p w14:paraId="0ABCAB0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7 000- 9 000</w:t>
            </w:r>
          </w:p>
        </w:tc>
        <w:tc>
          <w:tcPr>
            <w:tcW w:w="1327" w:type="pct"/>
            <w:tcBorders>
              <w:top w:val="single" w:sz="4" w:space="0" w:color="auto"/>
              <w:left w:val="single" w:sz="4" w:space="0" w:color="auto"/>
              <w:bottom w:val="single" w:sz="4" w:space="0" w:color="auto"/>
              <w:right w:val="single" w:sz="4" w:space="0" w:color="auto"/>
            </w:tcBorders>
            <w:hideMark/>
          </w:tcPr>
          <w:p w14:paraId="02F9A70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40 000</w:t>
            </w:r>
          </w:p>
        </w:tc>
      </w:tr>
    </w:tbl>
    <w:p w14:paraId="5BEF5C7A" w14:textId="77777777" w:rsidR="00B31A1D" w:rsidRPr="005B0928" w:rsidRDefault="00B31A1D" w:rsidP="005016A5">
      <w:pPr>
        <w:spacing w:after="0" w:line="360" w:lineRule="auto"/>
        <w:ind w:firstLine="709"/>
        <w:jc w:val="both"/>
        <w:rPr>
          <w:rFonts w:eastAsia="MS Mincho" w:cs="Times New Roman"/>
          <w:szCs w:val="24"/>
          <w:lang w:eastAsia="ja-JP"/>
        </w:rPr>
      </w:pPr>
    </w:p>
    <w:p w14:paraId="08BB8E3D"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Анализ представленных данных показывает, что наиболее производительными и малогабаритными являются печи кипящего слоя. Тепло, выделяемое при сжигании, может быть использовано для процессов сушки и получения пара.</w:t>
      </w:r>
    </w:p>
    <w:p w14:paraId="1E4C6C7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 xml:space="preserve">Недостатки печей кипящего слоя – неравномерность распределения частиц в слое, возможность спекания частиц, </w:t>
      </w:r>
      <w:proofErr w:type="gramStart"/>
      <w:r w:rsidRPr="005B0928">
        <w:rPr>
          <w:rFonts w:eastAsia="MS Mincho" w:cs="Times New Roman"/>
          <w:szCs w:val="24"/>
          <w:lang w:eastAsia="ja-JP"/>
        </w:rPr>
        <w:t>высокий</w:t>
      </w:r>
      <w:proofErr w:type="gramEnd"/>
      <w:r w:rsidRPr="005B0928">
        <w:rPr>
          <w:rFonts w:eastAsia="MS Mincho" w:cs="Times New Roman"/>
          <w:szCs w:val="24"/>
          <w:lang w:eastAsia="ja-JP"/>
        </w:rPr>
        <w:t xml:space="preserve"> </w:t>
      </w:r>
      <w:proofErr w:type="spellStart"/>
      <w:r w:rsidRPr="005B0928">
        <w:rPr>
          <w:rFonts w:eastAsia="MS Mincho" w:cs="Times New Roman"/>
          <w:szCs w:val="24"/>
          <w:lang w:eastAsia="ja-JP"/>
        </w:rPr>
        <w:t>пылеунос</w:t>
      </w:r>
      <w:proofErr w:type="spellEnd"/>
      <w:r w:rsidRPr="005B0928">
        <w:rPr>
          <w:rFonts w:eastAsia="MS Mincho" w:cs="Times New Roman"/>
          <w:szCs w:val="24"/>
          <w:lang w:eastAsia="ja-JP"/>
        </w:rPr>
        <w:t>, необходимость применения системы доочистки отходящих газов, высокое измельчение частиц.</w:t>
      </w:r>
    </w:p>
    <w:p w14:paraId="74E8D9F4" w14:textId="77777777" w:rsidR="00B31A1D" w:rsidRPr="005B0928" w:rsidRDefault="00B31A1D" w:rsidP="005016A5">
      <w:pPr>
        <w:spacing w:after="0" w:line="360" w:lineRule="auto"/>
        <w:ind w:firstLine="709"/>
        <w:jc w:val="both"/>
        <w:rPr>
          <w:rFonts w:eastAsia="MS Mincho" w:cs="Times New Roman"/>
          <w:szCs w:val="24"/>
          <w:lang w:eastAsia="ja-JP"/>
        </w:rPr>
      </w:pPr>
      <w:proofErr w:type="gramStart"/>
      <w:r w:rsidRPr="005B0928">
        <w:rPr>
          <w:rFonts w:eastAsia="MS Mincho" w:cs="Times New Roman"/>
          <w:szCs w:val="24"/>
          <w:lang w:eastAsia="ja-JP"/>
        </w:rPr>
        <w:t>Недостатки барабанных печей для сжигания – низкая удельная тепловая и массовая нагрузка, громоздкость оборудования, высокие капитальные и эксплуатационные затраты, сложность регулирования температурного режима процесса сушки и сжигания в одном аппарате.</w:t>
      </w:r>
      <w:proofErr w:type="gramEnd"/>
      <w:r w:rsidRPr="005B0928">
        <w:rPr>
          <w:rFonts w:eastAsia="MS Mincho" w:cs="Times New Roman"/>
          <w:szCs w:val="24"/>
          <w:lang w:eastAsia="ja-JP"/>
        </w:rPr>
        <w:t xml:space="preserve"> Возможна неравномерность плотности загрузки по длине печи, что будет приводить к нестабильному режиму работу печи. При сжигании необходимо предусмотреть систему доочистки отходящих дымовых газов (циклоны, абсорберы, дожигание газов при температуре 1000 °С).</w:t>
      </w:r>
    </w:p>
    <w:p w14:paraId="23FE5A9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Выбор варианта термической утилизации зависит от объемов образования ОСВ и конкретных условий, так как каждая технология имеет свои преимущества и недостатки.</w:t>
      </w:r>
    </w:p>
    <w:p w14:paraId="6FE6B49D"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Осадки первичных отстойников целесообразно подвергать аэробной стабилизации в присутствии щелочного реагента, с последующей обработкой препаратами, обеспечивающими его </w:t>
      </w:r>
      <w:proofErr w:type="spellStart"/>
      <w:r w:rsidRPr="005B0928">
        <w:rPr>
          <w:rFonts w:eastAsia="MS Mincho" w:cs="Times New Roman"/>
          <w:szCs w:val="24"/>
          <w:lang w:eastAsia="ja-JP"/>
        </w:rPr>
        <w:t>детоксикацию</w:t>
      </w:r>
      <w:proofErr w:type="spellEnd"/>
      <w:r w:rsidRPr="005B0928">
        <w:rPr>
          <w:rFonts w:eastAsia="MS Mincho" w:cs="Times New Roman"/>
          <w:szCs w:val="24"/>
          <w:lang w:eastAsia="ja-JP"/>
        </w:rPr>
        <w:t xml:space="preserve"> и интенсифицирующими процессы структуризации и гумификации ОПО при складировании на иловых картах.</w:t>
      </w:r>
    </w:p>
    <w:p w14:paraId="00ABCFBE"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Возможно использование технологии отверждения (</w:t>
      </w:r>
      <w:proofErr w:type="spellStart"/>
      <w:r w:rsidRPr="005B0928">
        <w:rPr>
          <w:rFonts w:eastAsia="MS Mincho" w:cs="Times New Roman"/>
          <w:szCs w:val="24"/>
          <w:lang w:eastAsia="ja-JP"/>
        </w:rPr>
        <w:t>капсулирования</w:t>
      </w:r>
      <w:proofErr w:type="spellEnd"/>
      <w:r w:rsidRPr="005B0928">
        <w:rPr>
          <w:rFonts w:eastAsia="MS Mincho" w:cs="Times New Roman"/>
          <w:szCs w:val="24"/>
          <w:lang w:eastAsia="ja-JP"/>
        </w:rPr>
        <w:t>) для получения строительных материалов из осадков сточных вод.</w:t>
      </w:r>
      <w:bookmarkStart w:id="24" w:name="_Toc342390946"/>
    </w:p>
    <w:p w14:paraId="5A4D644B"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i/>
          <w:szCs w:val="24"/>
          <w:lang w:eastAsia="ja-JP"/>
        </w:rPr>
        <w:t>Площадки компостирования осадков</w:t>
      </w:r>
      <w:bookmarkEnd w:id="24"/>
    </w:p>
    <w:p w14:paraId="660D7AE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Площадки компостирования должны обеспечивать аэробное термофильное разложение органических веще</w:t>
      </w:r>
      <w:proofErr w:type="gramStart"/>
      <w:r w:rsidRPr="005B0928">
        <w:rPr>
          <w:rFonts w:eastAsia="MS Mincho" w:cs="Times New Roman"/>
          <w:szCs w:val="24"/>
          <w:lang w:eastAsia="ja-JP"/>
        </w:rPr>
        <w:t>ств пр</w:t>
      </w:r>
      <w:proofErr w:type="gramEnd"/>
      <w:r w:rsidRPr="005B0928">
        <w:rPr>
          <w:rFonts w:eastAsia="MS Mincho" w:cs="Times New Roman"/>
          <w:szCs w:val="24"/>
          <w:lang w:eastAsia="ja-JP"/>
        </w:rPr>
        <w:t>едварительно обезвоженного осадка в смеси с наполнителем для последующего использования полученного компоста в качестве удобрения или его составной части.</w:t>
      </w:r>
    </w:p>
    <w:p w14:paraId="2E308CD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 качестве наполнителя используют твердые бытовые отходы, торф, опилки, листву, солому и т.п. либо готовый компост.</w:t>
      </w:r>
    </w:p>
    <w:p w14:paraId="1797F24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Укладку осадка и наполнителя на обвалованную площадку с твердым покрытием производят слоями от 0,25 до 0,5 м на подготовку из слоя наполнителя, используя средства механизации.</w:t>
      </w:r>
    </w:p>
    <w:p w14:paraId="3B36E716"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При эксплуатации площадок компостирования необходимо:</w:t>
      </w:r>
    </w:p>
    <w:p w14:paraId="444C078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формировать штабеля заданной формы;</w:t>
      </w:r>
    </w:p>
    <w:p w14:paraId="33CA1D1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перемешивать смесь в установленные интервалы времени;</w:t>
      </w:r>
    </w:p>
    <w:p w14:paraId="6BCABAA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контролировать температуру и влажность смеси, содержание яиц гельминтов и бактерий группы кишечной палочки;</w:t>
      </w:r>
    </w:p>
    <w:p w14:paraId="5B681E9E"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утеплять штабеля слоем наполнителя в холодный период года;</w:t>
      </w:r>
    </w:p>
    <w:p w14:paraId="446B6DD6"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 следить за работой воздуходувок и системы распределения воздуха при принудительной аэрации штабелей;</w:t>
      </w:r>
    </w:p>
    <w:p w14:paraId="68618DCC"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контролировать длительность процесса компостирования и качество полученного компоста по заданным показателям.</w:t>
      </w:r>
      <w:bookmarkStart w:id="25" w:name="_Toc342390947"/>
    </w:p>
    <w:p w14:paraId="0189A9E6" w14:textId="77777777" w:rsidR="00B31A1D" w:rsidRPr="005B0928" w:rsidRDefault="00B31A1D" w:rsidP="005016A5">
      <w:pPr>
        <w:spacing w:after="0" w:line="360" w:lineRule="auto"/>
        <w:ind w:firstLine="709"/>
        <w:jc w:val="both"/>
        <w:rPr>
          <w:rFonts w:eastAsia="MS Mincho" w:cs="Times New Roman"/>
          <w:b/>
          <w:szCs w:val="24"/>
          <w:lang w:eastAsia="ja-JP"/>
        </w:rPr>
      </w:pPr>
      <w:proofErr w:type="spellStart"/>
      <w:r w:rsidRPr="005B0928">
        <w:rPr>
          <w:rFonts w:eastAsia="MS Mincho" w:cs="Times New Roman"/>
          <w:b/>
          <w:i/>
          <w:szCs w:val="24"/>
          <w:lang w:eastAsia="ja-JP"/>
        </w:rPr>
        <w:t>Реагентная</w:t>
      </w:r>
      <w:proofErr w:type="spellEnd"/>
      <w:r w:rsidRPr="005B0928">
        <w:rPr>
          <w:rFonts w:eastAsia="MS Mincho" w:cs="Times New Roman"/>
          <w:b/>
          <w:i/>
          <w:szCs w:val="24"/>
          <w:lang w:eastAsia="ja-JP"/>
        </w:rPr>
        <w:t xml:space="preserve"> утилизация осадков сточных вод</w:t>
      </w:r>
      <w:bookmarkEnd w:id="25"/>
    </w:p>
    <w:p w14:paraId="1947876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Осадки сточных вод из первичных отстойников подвергаются аэробной стабилизации, затем осаждению в </w:t>
      </w:r>
      <w:proofErr w:type="spellStart"/>
      <w:r w:rsidRPr="005B0928">
        <w:rPr>
          <w:rFonts w:eastAsia="MS Mincho" w:cs="Times New Roman"/>
          <w:szCs w:val="24"/>
          <w:lang w:eastAsia="ja-JP"/>
        </w:rPr>
        <w:t>илоуплотнителе</w:t>
      </w:r>
      <w:proofErr w:type="spellEnd"/>
      <w:r w:rsidRPr="005B0928">
        <w:rPr>
          <w:rFonts w:eastAsia="MS Mincho" w:cs="Times New Roman"/>
          <w:szCs w:val="24"/>
          <w:lang w:eastAsia="ja-JP"/>
        </w:rPr>
        <w:t>.</w:t>
      </w:r>
    </w:p>
    <w:p w14:paraId="6A0BB1EC" w14:textId="77777777" w:rsidR="009E62F5" w:rsidRPr="005B0928" w:rsidRDefault="00B31A1D" w:rsidP="009E62F5">
      <w:pPr>
        <w:keepNext/>
        <w:spacing w:after="0" w:line="360" w:lineRule="auto"/>
        <w:jc w:val="both"/>
      </w:pPr>
      <w:r w:rsidRPr="005B0928">
        <w:rPr>
          <w:rFonts w:eastAsia="MS Mincho" w:cs="Times New Roman"/>
          <w:szCs w:val="24"/>
          <w:lang w:eastAsia="ja-JP"/>
        </w:rPr>
        <w:object w:dxaOrig="9150" w:dyaOrig="2565" w14:anchorId="3A88EC45">
          <v:shape id="_x0000_i1026" type="#_x0000_t75" style="width:460.7pt;height:129.8pt" o:ole="">
            <v:imagedata r:id="rId11" o:title=""/>
          </v:shape>
          <o:OLEObject Type="Embed" ProgID="Visio.Drawing.11" ShapeID="_x0000_i1026" DrawAspect="Content" ObjectID="_1581840619" r:id="rId12"/>
        </w:object>
      </w:r>
    </w:p>
    <w:p w14:paraId="6822C373" w14:textId="383F3AF5" w:rsidR="00B31A1D" w:rsidRPr="005B0928" w:rsidRDefault="009E62F5" w:rsidP="008A5A98">
      <w:pPr>
        <w:pStyle w:val="aff"/>
        <w:rPr>
          <w:rFonts w:eastAsia="MS Mincho" w:cs="Times New Roman"/>
          <w:szCs w:val="24"/>
          <w:lang w:eastAsia="ja-JP"/>
        </w:rPr>
      </w:pPr>
      <w:r w:rsidRPr="005B0928">
        <w:t xml:space="preserve">Рисунок </w:t>
      </w:r>
      <w:fldSimple w:instr=" SEQ Рисунок \* ARABIC ">
        <w:r w:rsidR="007F3DC4">
          <w:rPr>
            <w:noProof/>
          </w:rPr>
          <w:t>2</w:t>
        </w:r>
      </w:fldSimple>
      <w:r w:rsidR="00E07CF8" w:rsidRPr="005B0928">
        <w:rPr>
          <w:noProof/>
        </w:rPr>
        <w:t>.</w:t>
      </w:r>
      <w:r w:rsidRPr="005B0928">
        <w:t xml:space="preserve"> Технологическая схема </w:t>
      </w:r>
      <w:proofErr w:type="spellStart"/>
      <w:r w:rsidRPr="005B0928">
        <w:t>реагентной</w:t>
      </w:r>
      <w:proofErr w:type="spellEnd"/>
      <w:r w:rsidRPr="005B0928">
        <w:t xml:space="preserve"> утилизации осадков сточных вод (ОПО – осадки первичного отстойника)</w:t>
      </w:r>
    </w:p>
    <w:p w14:paraId="78AA6C1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Из </w:t>
      </w:r>
      <w:proofErr w:type="spellStart"/>
      <w:r w:rsidRPr="005B0928">
        <w:rPr>
          <w:rFonts w:eastAsia="MS Mincho" w:cs="Times New Roman"/>
          <w:szCs w:val="24"/>
          <w:lang w:eastAsia="ja-JP"/>
        </w:rPr>
        <w:t>илоуплотнителя</w:t>
      </w:r>
      <w:proofErr w:type="spellEnd"/>
      <w:r w:rsidRPr="005B0928">
        <w:rPr>
          <w:rFonts w:eastAsia="MS Mincho" w:cs="Times New Roman"/>
          <w:szCs w:val="24"/>
          <w:lang w:eastAsia="ja-JP"/>
        </w:rPr>
        <w:t xml:space="preserve"> осадки </w:t>
      </w:r>
      <w:proofErr w:type="spellStart"/>
      <w:r w:rsidRPr="005B0928">
        <w:rPr>
          <w:rFonts w:eastAsia="MS Mincho" w:cs="Times New Roman"/>
          <w:szCs w:val="24"/>
          <w:lang w:eastAsia="ja-JP"/>
        </w:rPr>
        <w:t>илососом</w:t>
      </w:r>
      <w:proofErr w:type="spellEnd"/>
      <w:r w:rsidRPr="005B0928">
        <w:rPr>
          <w:rFonts w:eastAsia="MS Mincho" w:cs="Times New Roman"/>
          <w:szCs w:val="24"/>
          <w:lang w:eastAsia="ja-JP"/>
        </w:rPr>
        <w:t xml:space="preserve"> подаются в лопастной смеситель. Отстоянная иловая вода подается в </w:t>
      </w:r>
      <w:proofErr w:type="spellStart"/>
      <w:r w:rsidRPr="005B0928">
        <w:rPr>
          <w:rFonts w:eastAsia="MS Mincho" w:cs="Times New Roman"/>
          <w:szCs w:val="24"/>
          <w:lang w:eastAsia="ja-JP"/>
        </w:rPr>
        <w:t>аэротенки</w:t>
      </w:r>
      <w:proofErr w:type="spellEnd"/>
      <w:r w:rsidRPr="005B0928">
        <w:rPr>
          <w:rFonts w:eastAsia="MS Mincho" w:cs="Times New Roman"/>
          <w:szCs w:val="24"/>
          <w:lang w:eastAsia="ja-JP"/>
        </w:rPr>
        <w:t xml:space="preserve"> для доочистки.</w:t>
      </w:r>
    </w:p>
    <w:p w14:paraId="3D01005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 смеситель дозатором подается </w:t>
      </w:r>
      <w:proofErr w:type="spellStart"/>
      <w:r w:rsidRPr="005B0928">
        <w:rPr>
          <w:rFonts w:eastAsia="MS Mincho" w:cs="Times New Roman"/>
          <w:szCs w:val="24"/>
          <w:lang w:eastAsia="ja-JP"/>
        </w:rPr>
        <w:t>торфоминеральная</w:t>
      </w:r>
      <w:proofErr w:type="spellEnd"/>
      <w:r w:rsidRPr="005B0928">
        <w:rPr>
          <w:rFonts w:eastAsia="MS Mincho" w:cs="Times New Roman"/>
          <w:szCs w:val="24"/>
          <w:lang w:eastAsia="ja-JP"/>
        </w:rPr>
        <w:t xml:space="preserve"> суспензия. После смешения осадков с </w:t>
      </w:r>
      <w:proofErr w:type="spellStart"/>
      <w:r w:rsidRPr="005B0928">
        <w:rPr>
          <w:rFonts w:eastAsia="MS Mincho" w:cs="Times New Roman"/>
          <w:szCs w:val="24"/>
          <w:lang w:eastAsia="ja-JP"/>
        </w:rPr>
        <w:t>торфоминеральной</w:t>
      </w:r>
      <w:proofErr w:type="spellEnd"/>
      <w:r w:rsidRPr="005B0928">
        <w:rPr>
          <w:rFonts w:eastAsia="MS Mincho" w:cs="Times New Roman"/>
          <w:szCs w:val="24"/>
          <w:lang w:eastAsia="ja-JP"/>
        </w:rPr>
        <w:t xml:space="preserve"> суспензией полученная смесь поступает в бункер, откуда автомобилями перевозится на иловые площадки.</w:t>
      </w:r>
    </w:p>
    <w:p w14:paraId="6A77427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Процесс </w:t>
      </w:r>
      <w:proofErr w:type="spellStart"/>
      <w:r w:rsidRPr="005B0928">
        <w:rPr>
          <w:rFonts w:eastAsia="MS Mincho" w:cs="Times New Roman"/>
          <w:szCs w:val="24"/>
          <w:lang w:eastAsia="ja-JP"/>
        </w:rPr>
        <w:t>реагентной</w:t>
      </w:r>
      <w:proofErr w:type="spellEnd"/>
      <w:r w:rsidRPr="005B0928">
        <w:rPr>
          <w:rFonts w:eastAsia="MS Mincho" w:cs="Times New Roman"/>
          <w:szCs w:val="24"/>
          <w:lang w:eastAsia="ja-JP"/>
        </w:rPr>
        <w:t xml:space="preserve"> переработки осадков сточных вод целесообразно проводить в производственном </w:t>
      </w:r>
      <w:proofErr w:type="gramStart"/>
      <w:r w:rsidRPr="005B0928">
        <w:rPr>
          <w:rFonts w:eastAsia="MS Mincho" w:cs="Times New Roman"/>
          <w:szCs w:val="24"/>
          <w:lang w:eastAsia="ja-JP"/>
        </w:rPr>
        <w:t>помещении</w:t>
      </w:r>
      <w:proofErr w:type="gramEnd"/>
      <w:r w:rsidRPr="005B0928">
        <w:rPr>
          <w:rFonts w:eastAsia="MS Mincho" w:cs="Times New Roman"/>
          <w:szCs w:val="24"/>
          <w:lang w:eastAsia="ja-JP"/>
        </w:rPr>
        <w:t xml:space="preserve">, с учетом габаритов оборудования его площадь должна быть не менее 200 </w:t>
      </w:r>
      <w:proofErr w:type="spellStart"/>
      <w:r w:rsidRPr="005B0928">
        <w:rPr>
          <w:rFonts w:eastAsia="MS Mincho" w:cs="Times New Roman"/>
          <w:szCs w:val="24"/>
          <w:lang w:eastAsia="ja-JP"/>
        </w:rPr>
        <w:t>м.кв</w:t>
      </w:r>
      <w:proofErr w:type="spellEnd"/>
      <w:r w:rsidRPr="005B0928">
        <w:rPr>
          <w:rFonts w:eastAsia="MS Mincho" w:cs="Times New Roman"/>
          <w:szCs w:val="24"/>
          <w:lang w:eastAsia="ja-JP"/>
        </w:rPr>
        <w:t xml:space="preserve">. </w:t>
      </w:r>
    </w:p>
    <w:p w14:paraId="53EAC8BE" w14:textId="49CB821B"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Основные технико-экономические по</w:t>
      </w:r>
      <w:r w:rsidR="009E62F5" w:rsidRPr="005B0928">
        <w:rPr>
          <w:rFonts w:eastAsia="MS Mincho" w:cs="Times New Roman"/>
          <w:szCs w:val="24"/>
          <w:lang w:eastAsia="ja-JP"/>
        </w:rPr>
        <w:t>казатели представлены в таблице 1.1.6</w:t>
      </w:r>
      <w:r w:rsidRPr="005B0928">
        <w:rPr>
          <w:rFonts w:eastAsia="MS Mincho" w:cs="Times New Roman"/>
          <w:szCs w:val="24"/>
          <w:lang w:eastAsia="ja-JP"/>
        </w:rPr>
        <w:t>.</w:t>
      </w:r>
    </w:p>
    <w:p w14:paraId="76EA889F" w14:textId="6248DE19" w:rsidR="009E62F5" w:rsidRPr="005B0928" w:rsidRDefault="009E62F5" w:rsidP="008A5A98">
      <w:pPr>
        <w:pStyle w:val="aff"/>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6</w:t>
        </w:r>
      </w:fldSimple>
      <w:r w:rsidR="00E07CF8" w:rsidRPr="005B0928">
        <w:rPr>
          <w:noProof/>
        </w:rPr>
        <w:t>.</w:t>
      </w:r>
      <w:r w:rsidRPr="005B0928">
        <w:t xml:space="preserve"> Технико-экономические показатели </w:t>
      </w:r>
      <w:proofErr w:type="spellStart"/>
      <w:r w:rsidRPr="005B0928">
        <w:t>реагентной</w:t>
      </w:r>
      <w:proofErr w:type="spellEnd"/>
      <w:r w:rsidRPr="005B0928">
        <w:t xml:space="preserve"> утилизации осадков сточных вод</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5148"/>
        <w:gridCol w:w="1980"/>
        <w:gridCol w:w="1800"/>
      </w:tblGrid>
      <w:tr w:rsidR="00B31A1D" w:rsidRPr="005B0928" w14:paraId="16629E51" w14:textId="77777777" w:rsidTr="009E62F5">
        <w:trPr>
          <w:cantSplit/>
          <w:tblHeader/>
        </w:trPr>
        <w:tc>
          <w:tcPr>
            <w:tcW w:w="5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BA0CCD"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 xml:space="preserve">№ </w:t>
            </w:r>
            <w:proofErr w:type="gramStart"/>
            <w:r w:rsidRPr="005B0928">
              <w:rPr>
                <w:rFonts w:eastAsia="MS Mincho" w:cs="Times New Roman"/>
                <w:b/>
                <w:sz w:val="20"/>
                <w:szCs w:val="20"/>
                <w:lang w:eastAsia="ja-JP"/>
              </w:rPr>
              <w:t>п</w:t>
            </w:r>
            <w:proofErr w:type="gramEnd"/>
            <w:r w:rsidRPr="005B0928">
              <w:rPr>
                <w:rFonts w:eastAsia="MS Mincho" w:cs="Times New Roman"/>
                <w:b/>
                <w:sz w:val="20"/>
                <w:szCs w:val="20"/>
                <w:lang w:eastAsia="ja-JP"/>
              </w:rPr>
              <w:t>/п</w:t>
            </w:r>
          </w:p>
        </w:tc>
        <w:tc>
          <w:tcPr>
            <w:tcW w:w="5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89F26F"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Наименование показателя</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265DA0"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Единица измерения</w:t>
            </w:r>
          </w:p>
        </w:tc>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7E279AD"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Величина показателя</w:t>
            </w:r>
          </w:p>
        </w:tc>
      </w:tr>
      <w:tr w:rsidR="00B31A1D" w:rsidRPr="005B0928" w14:paraId="7DA2839D" w14:textId="77777777" w:rsidTr="00B31A1D">
        <w:tc>
          <w:tcPr>
            <w:tcW w:w="540" w:type="dxa"/>
            <w:tcBorders>
              <w:top w:val="single" w:sz="4" w:space="0" w:color="auto"/>
              <w:left w:val="single" w:sz="4" w:space="0" w:color="auto"/>
              <w:bottom w:val="single" w:sz="4" w:space="0" w:color="auto"/>
              <w:right w:val="single" w:sz="4" w:space="0" w:color="auto"/>
            </w:tcBorders>
            <w:vAlign w:val="center"/>
            <w:hideMark/>
          </w:tcPr>
          <w:p w14:paraId="6060534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5148" w:type="dxa"/>
            <w:tcBorders>
              <w:top w:val="single" w:sz="4" w:space="0" w:color="auto"/>
              <w:left w:val="single" w:sz="4" w:space="0" w:color="auto"/>
              <w:bottom w:val="single" w:sz="4" w:space="0" w:color="auto"/>
              <w:right w:val="single" w:sz="4" w:space="0" w:color="auto"/>
            </w:tcBorders>
            <w:vAlign w:val="center"/>
            <w:hideMark/>
          </w:tcPr>
          <w:p w14:paraId="6A68B4E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Проектная мощность участка обезвреживания</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F1968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м. куб./год</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82990BD" w14:textId="77777777" w:rsidR="00B31A1D" w:rsidRPr="005B0928" w:rsidRDefault="00B31A1D" w:rsidP="009E62F5">
            <w:pPr>
              <w:spacing w:after="0" w:line="240" w:lineRule="auto"/>
              <w:jc w:val="both"/>
              <w:rPr>
                <w:rFonts w:eastAsia="MS Mincho" w:cs="Times New Roman"/>
                <w:bCs/>
                <w:sz w:val="20"/>
                <w:szCs w:val="20"/>
                <w:lang w:eastAsia="ja-JP"/>
              </w:rPr>
            </w:pPr>
            <w:r w:rsidRPr="005B0928">
              <w:rPr>
                <w:rFonts w:eastAsia="MS Mincho" w:cs="Times New Roman"/>
                <w:sz w:val="20"/>
                <w:szCs w:val="20"/>
                <w:lang w:eastAsia="ja-JP"/>
              </w:rPr>
              <w:t>20 000</w:t>
            </w:r>
          </w:p>
        </w:tc>
      </w:tr>
      <w:tr w:rsidR="00B31A1D" w:rsidRPr="005B0928" w14:paraId="00765BD3" w14:textId="77777777" w:rsidTr="00B31A1D">
        <w:tc>
          <w:tcPr>
            <w:tcW w:w="540" w:type="dxa"/>
            <w:tcBorders>
              <w:top w:val="single" w:sz="4" w:space="0" w:color="auto"/>
              <w:left w:val="single" w:sz="4" w:space="0" w:color="auto"/>
              <w:bottom w:val="single" w:sz="4" w:space="0" w:color="auto"/>
              <w:right w:val="single" w:sz="4" w:space="0" w:color="auto"/>
            </w:tcBorders>
            <w:vAlign w:val="center"/>
            <w:hideMark/>
          </w:tcPr>
          <w:p w14:paraId="5EA01FE2"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w:t>
            </w:r>
          </w:p>
        </w:tc>
        <w:tc>
          <w:tcPr>
            <w:tcW w:w="5148" w:type="dxa"/>
            <w:tcBorders>
              <w:top w:val="single" w:sz="4" w:space="0" w:color="auto"/>
              <w:left w:val="single" w:sz="4" w:space="0" w:color="auto"/>
              <w:bottom w:val="single" w:sz="4" w:space="0" w:color="auto"/>
              <w:right w:val="single" w:sz="4" w:space="0" w:color="auto"/>
            </w:tcBorders>
            <w:vAlign w:val="center"/>
            <w:hideMark/>
          </w:tcPr>
          <w:p w14:paraId="3FF4191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Общая численность рабочих и ИТР</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2724D3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чел</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609C92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24</w:t>
            </w:r>
          </w:p>
        </w:tc>
      </w:tr>
      <w:tr w:rsidR="00B31A1D" w:rsidRPr="005B0928" w14:paraId="18F611FE" w14:textId="77777777" w:rsidTr="00B31A1D">
        <w:tc>
          <w:tcPr>
            <w:tcW w:w="540" w:type="dxa"/>
            <w:tcBorders>
              <w:top w:val="single" w:sz="4" w:space="0" w:color="auto"/>
              <w:left w:val="single" w:sz="4" w:space="0" w:color="auto"/>
              <w:bottom w:val="single" w:sz="4" w:space="0" w:color="auto"/>
              <w:right w:val="single" w:sz="4" w:space="0" w:color="auto"/>
            </w:tcBorders>
            <w:vAlign w:val="center"/>
            <w:hideMark/>
          </w:tcPr>
          <w:p w14:paraId="57AD56C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w:t>
            </w:r>
          </w:p>
        </w:tc>
        <w:tc>
          <w:tcPr>
            <w:tcW w:w="5148" w:type="dxa"/>
            <w:tcBorders>
              <w:top w:val="single" w:sz="4" w:space="0" w:color="auto"/>
              <w:left w:val="single" w:sz="4" w:space="0" w:color="auto"/>
              <w:bottom w:val="single" w:sz="4" w:space="0" w:color="auto"/>
              <w:right w:val="single" w:sz="4" w:space="0" w:color="auto"/>
            </w:tcBorders>
            <w:vAlign w:val="center"/>
            <w:hideMark/>
          </w:tcPr>
          <w:p w14:paraId="2FE75282"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Эксплуатационные затраты</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855235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тыс. руб./год</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539797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3 400</w:t>
            </w:r>
          </w:p>
        </w:tc>
      </w:tr>
      <w:tr w:rsidR="00B31A1D" w:rsidRPr="005B0928" w14:paraId="55825949" w14:textId="77777777" w:rsidTr="00B31A1D">
        <w:tc>
          <w:tcPr>
            <w:tcW w:w="540" w:type="dxa"/>
            <w:tcBorders>
              <w:top w:val="single" w:sz="4" w:space="0" w:color="auto"/>
              <w:left w:val="single" w:sz="4" w:space="0" w:color="auto"/>
              <w:bottom w:val="single" w:sz="4" w:space="0" w:color="auto"/>
              <w:right w:val="single" w:sz="4" w:space="0" w:color="auto"/>
            </w:tcBorders>
            <w:vAlign w:val="center"/>
            <w:hideMark/>
          </w:tcPr>
          <w:p w14:paraId="331CFA7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4</w:t>
            </w:r>
          </w:p>
        </w:tc>
        <w:tc>
          <w:tcPr>
            <w:tcW w:w="5148" w:type="dxa"/>
            <w:tcBorders>
              <w:top w:val="single" w:sz="4" w:space="0" w:color="auto"/>
              <w:left w:val="single" w:sz="4" w:space="0" w:color="auto"/>
              <w:bottom w:val="single" w:sz="4" w:space="0" w:color="auto"/>
              <w:right w:val="single" w:sz="4" w:space="0" w:color="auto"/>
            </w:tcBorders>
            <w:vAlign w:val="center"/>
            <w:hideMark/>
          </w:tcPr>
          <w:p w14:paraId="79C2769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Себестоимость обезвреживания</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44D196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руб./м</w:t>
            </w:r>
            <w:r w:rsidRPr="005B0928">
              <w:rPr>
                <w:rFonts w:eastAsia="MS Mincho" w:cs="Times New Roman"/>
                <w:sz w:val="20"/>
                <w:szCs w:val="20"/>
                <w:vertAlign w:val="superscript"/>
                <w:lang w:eastAsia="ja-JP"/>
              </w:rPr>
              <w:t>3</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CD4A9C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170</w:t>
            </w:r>
          </w:p>
        </w:tc>
      </w:tr>
    </w:tbl>
    <w:p w14:paraId="04A83A7D" w14:textId="77777777" w:rsidR="00B31A1D" w:rsidRPr="005B0928" w:rsidRDefault="00B31A1D" w:rsidP="005016A5">
      <w:pPr>
        <w:spacing w:after="0" w:line="360" w:lineRule="auto"/>
        <w:ind w:firstLine="709"/>
        <w:jc w:val="both"/>
        <w:rPr>
          <w:rFonts w:eastAsia="MS Mincho" w:cs="Times New Roman"/>
          <w:szCs w:val="24"/>
          <w:lang w:eastAsia="ja-JP"/>
        </w:rPr>
      </w:pPr>
      <w:bookmarkStart w:id="26" w:name="_Toc342390948"/>
    </w:p>
    <w:p w14:paraId="44D86F47"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Пиролиз</w:t>
      </w:r>
      <w:bookmarkEnd w:id="26"/>
    </w:p>
    <w:p w14:paraId="3E31D48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Технология утилизации избыточного активного ила (ИАИ) методом пиролиза включает сушку в прямоточной барабанной сушилке и пиролиз в барабанной печи муфельного типа.</w:t>
      </w:r>
    </w:p>
    <w:p w14:paraId="18B321CD"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 xml:space="preserve">В состав термического модуля утилизации ИАИ входит барабанная сушилка производительностью 5,1 т /час по обезвоженному ИАИ (влажность 85 %) или 0,85-1,0 т/час по сухому веществу, и вращающаяся </w:t>
      </w:r>
      <w:proofErr w:type="spellStart"/>
      <w:r w:rsidRPr="005B0928">
        <w:rPr>
          <w:rFonts w:eastAsia="MS Mincho" w:cs="Times New Roman"/>
          <w:szCs w:val="24"/>
          <w:lang w:eastAsia="ja-JP"/>
        </w:rPr>
        <w:t>пиролизная</w:t>
      </w:r>
      <w:proofErr w:type="spellEnd"/>
      <w:r w:rsidRPr="005B0928">
        <w:rPr>
          <w:rFonts w:eastAsia="MS Mincho" w:cs="Times New Roman"/>
          <w:szCs w:val="24"/>
          <w:lang w:eastAsia="ja-JP"/>
        </w:rPr>
        <w:t xml:space="preserve"> печь производительностью 1000 кг/час. </w:t>
      </w:r>
    </w:p>
    <w:p w14:paraId="2B24786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Технологическая схема процесса представлена на рис. </w:t>
      </w:r>
    </w:p>
    <w:p w14:paraId="312B294F"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ИАИ из бункера хранения ила </w:t>
      </w:r>
      <w:proofErr w:type="spellStart"/>
      <w:r w:rsidRPr="005B0928">
        <w:rPr>
          <w:rFonts w:eastAsia="MS Mincho" w:cs="Times New Roman"/>
          <w:szCs w:val="24"/>
          <w:lang w:eastAsia="ja-JP"/>
        </w:rPr>
        <w:t>илососами</w:t>
      </w:r>
      <w:proofErr w:type="spellEnd"/>
      <w:r w:rsidRPr="005B0928">
        <w:rPr>
          <w:rFonts w:eastAsia="MS Mincho" w:cs="Times New Roman"/>
          <w:szCs w:val="24"/>
          <w:lang w:eastAsia="ja-JP"/>
        </w:rPr>
        <w:t xml:space="preserve"> подается в загрузочное устройство  прямоточной вращающейся сушилки барабанного типа.</w:t>
      </w:r>
    </w:p>
    <w:p w14:paraId="6A85D7F8" w14:textId="223BD25E" w:rsidR="009E62F5" w:rsidRPr="005B0928" w:rsidRDefault="00B31A1D" w:rsidP="009E62F5">
      <w:pPr>
        <w:keepNext/>
        <w:spacing w:after="0" w:line="360" w:lineRule="auto"/>
        <w:jc w:val="both"/>
        <w:rPr>
          <w:i/>
        </w:rPr>
      </w:pPr>
      <w:r w:rsidRPr="005B0928">
        <w:rPr>
          <w:rFonts w:eastAsia="MS Mincho" w:cs="Times New Roman"/>
          <w:szCs w:val="24"/>
          <w:lang w:eastAsia="ja-JP"/>
        </w:rPr>
        <w:object w:dxaOrig="9585" w:dyaOrig="4590" w14:anchorId="31DCF2FA">
          <v:shape id="_x0000_i1027" type="#_x0000_t75" style="width:482.15pt;height:230.2pt" o:ole="">
            <v:imagedata r:id="rId13" o:title=""/>
          </v:shape>
          <o:OLEObject Type="Embed" ProgID="Visio.Drawing.11" ShapeID="_x0000_i1027" DrawAspect="Content" ObjectID="_1581840620" r:id="rId14"/>
        </w:object>
      </w:r>
      <w:r w:rsidR="009E62F5" w:rsidRPr="005B0928">
        <w:rPr>
          <w:i/>
        </w:rPr>
        <w:t xml:space="preserve">Рисунок </w:t>
      </w:r>
      <w:r w:rsidR="0023651C">
        <w:rPr>
          <w:i/>
        </w:rPr>
        <w:fldChar w:fldCharType="begin"/>
      </w:r>
      <w:r w:rsidR="0023651C">
        <w:rPr>
          <w:i/>
        </w:rPr>
        <w:instrText xml:space="preserve"> SEQ Рисунок \* ARABIC </w:instrText>
      </w:r>
      <w:r w:rsidR="0023651C">
        <w:rPr>
          <w:i/>
        </w:rPr>
        <w:fldChar w:fldCharType="separate"/>
      </w:r>
      <w:r w:rsidR="007F3DC4">
        <w:rPr>
          <w:i/>
          <w:noProof/>
        </w:rPr>
        <w:t>3</w:t>
      </w:r>
      <w:r w:rsidR="0023651C">
        <w:rPr>
          <w:i/>
        </w:rPr>
        <w:fldChar w:fldCharType="end"/>
      </w:r>
      <w:r w:rsidR="00E07CF8" w:rsidRPr="005B0928">
        <w:rPr>
          <w:i/>
        </w:rPr>
        <w:t>.</w:t>
      </w:r>
      <w:r w:rsidR="009E62F5" w:rsidRPr="005B0928">
        <w:rPr>
          <w:i/>
        </w:rPr>
        <w:t xml:space="preserve"> Технологическая схема  сушки и пиролиза ИАИ</w:t>
      </w:r>
    </w:p>
    <w:p w14:paraId="34951019"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Высушенный ИАИ </w:t>
      </w:r>
      <w:proofErr w:type="gramStart"/>
      <w:r w:rsidRPr="005B0928">
        <w:rPr>
          <w:rFonts w:eastAsia="MS Mincho" w:cs="Times New Roman"/>
          <w:szCs w:val="24"/>
          <w:lang w:eastAsia="ja-JP"/>
        </w:rPr>
        <w:t>выгружается из сушилки и наклонным транспортером поступает</w:t>
      </w:r>
      <w:proofErr w:type="gramEnd"/>
      <w:r w:rsidRPr="005B0928">
        <w:rPr>
          <w:rFonts w:eastAsia="MS Mincho" w:cs="Times New Roman"/>
          <w:szCs w:val="24"/>
          <w:lang w:eastAsia="ja-JP"/>
        </w:rPr>
        <w:t xml:space="preserve"> на дробилку, из которой сыпучий материал транспортерами поступает на загрузку во вращающуюся печь с внешним нагревом.</w:t>
      </w:r>
    </w:p>
    <w:p w14:paraId="559768B2"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Пиролиз ИАИ осуществляется при температуре 500 °С. Первичный разогрев печи до рабочей температуры 500</w:t>
      </w:r>
      <w:proofErr w:type="gramStart"/>
      <w:r w:rsidRPr="005B0928">
        <w:rPr>
          <w:rFonts w:eastAsia="MS Mincho" w:cs="Times New Roman"/>
          <w:szCs w:val="24"/>
          <w:lang w:eastAsia="ja-JP"/>
        </w:rPr>
        <w:t> °С</w:t>
      </w:r>
      <w:proofErr w:type="gramEnd"/>
      <w:r w:rsidRPr="005B0928">
        <w:rPr>
          <w:rFonts w:eastAsia="MS Mincho" w:cs="Times New Roman"/>
          <w:szCs w:val="24"/>
          <w:lang w:eastAsia="ja-JP"/>
        </w:rPr>
        <w:t xml:space="preserve"> производится за счет сжигания жидкого топлива. Перед подачей в печь температура дымовых газов в камере разбавления снижается до 700 °С. Температура газов на выходе из печи – 400 °С. </w:t>
      </w:r>
    </w:p>
    <w:p w14:paraId="2C9857CC" w14:textId="77777777" w:rsidR="00B31A1D" w:rsidRPr="005B0928" w:rsidRDefault="00B31A1D" w:rsidP="005016A5">
      <w:pPr>
        <w:spacing w:after="0" w:line="360" w:lineRule="auto"/>
        <w:ind w:firstLine="709"/>
        <w:jc w:val="both"/>
        <w:rPr>
          <w:rFonts w:eastAsia="MS Mincho" w:cs="Times New Roman"/>
          <w:szCs w:val="24"/>
          <w:lang w:eastAsia="ja-JP"/>
        </w:rPr>
      </w:pPr>
      <w:proofErr w:type="spellStart"/>
      <w:r w:rsidRPr="005B0928">
        <w:rPr>
          <w:rFonts w:eastAsia="MS Mincho" w:cs="Times New Roman"/>
          <w:szCs w:val="24"/>
          <w:lang w:eastAsia="ja-JP"/>
        </w:rPr>
        <w:t>Пиролизные</w:t>
      </w:r>
      <w:proofErr w:type="spellEnd"/>
      <w:r w:rsidRPr="005B0928">
        <w:rPr>
          <w:rFonts w:eastAsia="MS Mincho" w:cs="Times New Roman"/>
          <w:szCs w:val="24"/>
          <w:lang w:eastAsia="ja-JP"/>
        </w:rPr>
        <w:t xml:space="preserve"> газы, обладающие высокой теплотворной способностью,  сжигаются в камере дожигания. Разрежение в камере дожигания 2-5 мм вод</w:t>
      </w:r>
      <w:proofErr w:type="gramStart"/>
      <w:r w:rsidRPr="005B0928">
        <w:rPr>
          <w:rFonts w:eastAsia="MS Mincho" w:cs="Times New Roman"/>
          <w:szCs w:val="24"/>
          <w:lang w:eastAsia="ja-JP"/>
        </w:rPr>
        <w:t>.</w:t>
      </w:r>
      <w:proofErr w:type="gramEnd"/>
      <w:r w:rsidRPr="005B0928">
        <w:rPr>
          <w:rFonts w:eastAsia="MS Mincho" w:cs="Times New Roman"/>
          <w:szCs w:val="24"/>
          <w:lang w:eastAsia="ja-JP"/>
        </w:rPr>
        <w:t xml:space="preserve"> </w:t>
      </w:r>
      <w:proofErr w:type="gramStart"/>
      <w:r w:rsidRPr="005B0928">
        <w:rPr>
          <w:rFonts w:eastAsia="MS Mincho" w:cs="Times New Roman"/>
          <w:szCs w:val="24"/>
          <w:lang w:eastAsia="ja-JP"/>
        </w:rPr>
        <w:t>с</w:t>
      </w:r>
      <w:proofErr w:type="gramEnd"/>
      <w:r w:rsidRPr="005B0928">
        <w:rPr>
          <w:rFonts w:eastAsia="MS Mincho" w:cs="Times New Roman"/>
          <w:szCs w:val="24"/>
          <w:lang w:eastAsia="ja-JP"/>
        </w:rPr>
        <w:t xml:space="preserve">т. После выведения печи на рабочий режим ее обогрев осуществляется за счет дымовых газов, образующихся при сжигании </w:t>
      </w:r>
      <w:proofErr w:type="spellStart"/>
      <w:r w:rsidRPr="005B0928">
        <w:rPr>
          <w:rFonts w:eastAsia="MS Mincho" w:cs="Times New Roman"/>
          <w:szCs w:val="24"/>
          <w:lang w:eastAsia="ja-JP"/>
        </w:rPr>
        <w:t>пиролизных</w:t>
      </w:r>
      <w:proofErr w:type="spellEnd"/>
      <w:r w:rsidRPr="005B0928">
        <w:rPr>
          <w:rFonts w:eastAsia="MS Mincho" w:cs="Times New Roman"/>
          <w:szCs w:val="24"/>
          <w:lang w:eastAsia="ja-JP"/>
        </w:rPr>
        <w:t xml:space="preserve"> газов. Часть дымовых газов из камеры дожигания подаются на обогрев печи, затем дымососом направляются в теплообменник для утилизации тепла, нагретый в теплообменнике воздух может быть использован для подачи в аэробный стабилизатор осадков первичных отстойников.</w:t>
      </w:r>
    </w:p>
    <w:p w14:paraId="6B6CEC7F"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Оставшаяся часть дымовых газов направляется в котел-утилизатор для выработки пара, и затем дымососом выбрасываются в атмосферу. После дожигания газы не содержат </w:t>
      </w:r>
      <w:r w:rsidRPr="005B0928">
        <w:rPr>
          <w:rFonts w:eastAsia="MS Mincho" w:cs="Times New Roman"/>
          <w:szCs w:val="24"/>
          <w:lang w:eastAsia="ja-JP"/>
        </w:rPr>
        <w:lastRenderedPageBreak/>
        <w:t>токсичных примесей. Содержание оксидов азота и серы не превышает установленных норм.</w:t>
      </w:r>
    </w:p>
    <w:p w14:paraId="4CB9B79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Вся система газовых трактов работает от одного дымососа.</w:t>
      </w:r>
    </w:p>
    <w:p w14:paraId="0BC56557"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Твердый остаток выгружается из печи в холодильник, охлаждаемый водой (емкость, снабженная водяной рубашкой) и затем </w:t>
      </w:r>
      <w:proofErr w:type="gramStart"/>
      <w:r w:rsidRPr="005B0928">
        <w:rPr>
          <w:rFonts w:eastAsia="MS Mincho" w:cs="Times New Roman"/>
          <w:szCs w:val="24"/>
          <w:lang w:eastAsia="ja-JP"/>
        </w:rPr>
        <w:t>транспортными</w:t>
      </w:r>
      <w:proofErr w:type="gramEnd"/>
      <w:r w:rsidRPr="005B0928">
        <w:rPr>
          <w:rFonts w:eastAsia="MS Mincho" w:cs="Times New Roman"/>
          <w:szCs w:val="24"/>
          <w:lang w:eastAsia="ja-JP"/>
        </w:rPr>
        <w:t xml:space="preserve"> средствами подается в накопительный бункер.</w:t>
      </w:r>
    </w:p>
    <w:p w14:paraId="2ECD7EA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Процесс пиролиза осуществляется в барабанной вращающейся печи с внешним нагревом. Конструкция печи позволяет использовать для ее обогрева тепло сгорания </w:t>
      </w:r>
      <w:proofErr w:type="spellStart"/>
      <w:r w:rsidRPr="005B0928">
        <w:rPr>
          <w:rFonts w:eastAsia="MS Mincho" w:cs="Times New Roman"/>
          <w:szCs w:val="24"/>
          <w:lang w:eastAsia="ja-JP"/>
        </w:rPr>
        <w:t>пиролизных</w:t>
      </w:r>
      <w:proofErr w:type="spellEnd"/>
      <w:r w:rsidRPr="005B0928">
        <w:rPr>
          <w:rFonts w:eastAsia="MS Mincho" w:cs="Times New Roman"/>
          <w:szCs w:val="24"/>
          <w:lang w:eastAsia="ja-JP"/>
        </w:rPr>
        <w:t xml:space="preserve"> газов, т.е. теплоносителем являются продукты сгорания ИАИ.</w:t>
      </w:r>
    </w:p>
    <w:p w14:paraId="1C8030B9"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 печь диаметром 1600 мм, длиной 12000 мм, соосно вмонтирована внутренняя реторта диаметром 1000 мм. Со стороны загрузочной камеры печи внутренняя реторта закрыта глухой стенкой с сальниковым уплотнением, которая препятствует выходу газов пиролиза в дымовую камеру. Другой конец реторты выведен в выгрузочную камеру, соединенную с камерой сгорания газоходом, футерованным шамотным кирпичом. Камера сгорания оборудована дополнительным газоходом, позволяющим подавать продукты сгорания в межтрубное пространство печи для обогрева внутренней продуктовой реторты. Продолжительность пиролиза, 30-40 мин.</w:t>
      </w:r>
    </w:p>
    <w:p w14:paraId="7CD9E632" w14:textId="7A33AFC9"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Основные технико-экономические показатели технологии пиролиза избыточного активного или представлены в табл. </w:t>
      </w:r>
      <w:r w:rsidR="00C71ACE" w:rsidRPr="005B0928">
        <w:rPr>
          <w:rFonts w:eastAsia="MS Mincho" w:cs="Times New Roman"/>
          <w:szCs w:val="24"/>
          <w:lang w:eastAsia="ja-JP"/>
        </w:rPr>
        <w:t>1.1.7.</w:t>
      </w:r>
    </w:p>
    <w:p w14:paraId="1E122C0F" w14:textId="3939E3B2" w:rsidR="009E62F5" w:rsidRPr="005B0928" w:rsidRDefault="009E62F5" w:rsidP="008A5A98">
      <w:pPr>
        <w:pStyle w:val="aff"/>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7</w:t>
        </w:r>
      </w:fldSimple>
      <w:r w:rsidR="008949BE" w:rsidRPr="005B0928">
        <w:rPr>
          <w:noProof/>
        </w:rPr>
        <w:t>.</w:t>
      </w:r>
      <w:r w:rsidRPr="005B0928">
        <w:t xml:space="preserve"> Основные технико-экономические показатели технологии пиролиза</w:t>
      </w:r>
    </w:p>
    <w:tbl>
      <w:tblPr>
        <w:tblW w:w="93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5328"/>
        <w:gridCol w:w="1839"/>
        <w:gridCol w:w="1620"/>
      </w:tblGrid>
      <w:tr w:rsidR="00B31A1D" w:rsidRPr="005B0928" w14:paraId="369654E7" w14:textId="77777777" w:rsidTr="009E62F5">
        <w:trPr>
          <w:jc w:val="center"/>
        </w:trPr>
        <w:tc>
          <w:tcPr>
            <w:tcW w:w="5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5F2ECA4" w14:textId="77777777" w:rsidR="00B31A1D" w:rsidRPr="005B0928" w:rsidRDefault="00B31A1D" w:rsidP="009E62F5">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 xml:space="preserve">№ </w:t>
            </w:r>
            <w:proofErr w:type="gramStart"/>
            <w:r w:rsidRPr="005B0928">
              <w:rPr>
                <w:rFonts w:eastAsia="MS Mincho" w:cs="Times New Roman"/>
                <w:b/>
                <w:sz w:val="20"/>
                <w:szCs w:val="20"/>
                <w:lang w:eastAsia="ja-JP"/>
              </w:rPr>
              <w:t>п</w:t>
            </w:r>
            <w:proofErr w:type="gramEnd"/>
            <w:r w:rsidRPr="005B0928">
              <w:rPr>
                <w:rFonts w:eastAsia="MS Mincho" w:cs="Times New Roman"/>
                <w:b/>
                <w:sz w:val="20"/>
                <w:szCs w:val="20"/>
                <w:lang w:eastAsia="ja-JP"/>
              </w:rPr>
              <w:t>/п</w:t>
            </w:r>
          </w:p>
        </w:tc>
        <w:tc>
          <w:tcPr>
            <w:tcW w:w="532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6D2452" w14:textId="77777777" w:rsidR="00B31A1D" w:rsidRPr="005B0928" w:rsidRDefault="00B31A1D" w:rsidP="009E62F5">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Наименование</w:t>
            </w:r>
          </w:p>
        </w:tc>
        <w:tc>
          <w:tcPr>
            <w:tcW w:w="18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D174856" w14:textId="77777777" w:rsidR="00B31A1D" w:rsidRPr="005B0928" w:rsidRDefault="00B31A1D" w:rsidP="009E62F5">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Единицы измерения</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3EF053" w14:textId="77777777" w:rsidR="00B31A1D" w:rsidRPr="005B0928" w:rsidRDefault="00B31A1D" w:rsidP="009E62F5">
            <w:pPr>
              <w:spacing w:after="0" w:line="240" w:lineRule="auto"/>
              <w:jc w:val="both"/>
              <w:rPr>
                <w:rFonts w:eastAsia="MS Mincho" w:cs="Times New Roman"/>
                <w:b/>
                <w:sz w:val="20"/>
                <w:szCs w:val="20"/>
                <w:lang w:eastAsia="ja-JP"/>
              </w:rPr>
            </w:pPr>
            <w:r w:rsidRPr="005B0928">
              <w:rPr>
                <w:rFonts w:eastAsia="MS Mincho" w:cs="Times New Roman"/>
                <w:b/>
                <w:sz w:val="20"/>
                <w:szCs w:val="20"/>
                <w:lang w:eastAsia="ja-JP"/>
              </w:rPr>
              <w:t>Значение</w:t>
            </w:r>
          </w:p>
        </w:tc>
      </w:tr>
      <w:tr w:rsidR="00B31A1D" w:rsidRPr="005B0928" w14:paraId="532A0E77" w14:textId="77777777" w:rsidTr="00B31A1D">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4043F6F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5328" w:type="dxa"/>
            <w:tcBorders>
              <w:top w:val="single" w:sz="4" w:space="0" w:color="auto"/>
              <w:left w:val="single" w:sz="4" w:space="0" w:color="auto"/>
              <w:bottom w:val="single" w:sz="4" w:space="0" w:color="auto"/>
              <w:right w:val="single" w:sz="4" w:space="0" w:color="auto"/>
            </w:tcBorders>
            <w:vAlign w:val="center"/>
            <w:hideMark/>
          </w:tcPr>
          <w:p w14:paraId="0A661B6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Проектная мощность участка термического обезвреживания активного ила</w:t>
            </w:r>
          </w:p>
        </w:tc>
        <w:tc>
          <w:tcPr>
            <w:tcW w:w="1839" w:type="dxa"/>
            <w:tcBorders>
              <w:top w:val="single" w:sz="4" w:space="0" w:color="auto"/>
              <w:left w:val="single" w:sz="4" w:space="0" w:color="auto"/>
              <w:bottom w:val="single" w:sz="4" w:space="0" w:color="auto"/>
              <w:right w:val="single" w:sz="4" w:space="0" w:color="auto"/>
            </w:tcBorders>
            <w:vAlign w:val="center"/>
            <w:hideMark/>
          </w:tcPr>
          <w:p w14:paraId="0A36F932"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м. куб./год</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A02A969" w14:textId="77777777" w:rsidR="00B31A1D" w:rsidRPr="005B0928" w:rsidRDefault="00B31A1D" w:rsidP="009E62F5">
            <w:pPr>
              <w:spacing w:after="0" w:line="240" w:lineRule="auto"/>
              <w:jc w:val="both"/>
              <w:rPr>
                <w:rFonts w:eastAsia="MS Mincho" w:cs="Times New Roman"/>
                <w:bCs/>
                <w:sz w:val="20"/>
                <w:szCs w:val="20"/>
                <w:lang w:eastAsia="ja-JP"/>
              </w:rPr>
            </w:pPr>
            <w:r w:rsidRPr="005B0928">
              <w:rPr>
                <w:rFonts w:eastAsia="MS Mincho" w:cs="Times New Roman"/>
                <w:bCs/>
                <w:sz w:val="20"/>
                <w:szCs w:val="20"/>
                <w:lang w:eastAsia="ja-JP"/>
              </w:rPr>
              <w:t>11 000</w:t>
            </w:r>
          </w:p>
        </w:tc>
      </w:tr>
      <w:tr w:rsidR="00B31A1D" w:rsidRPr="005B0928" w14:paraId="514F2B58" w14:textId="77777777" w:rsidTr="00B31A1D">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0F79C5A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w:t>
            </w:r>
          </w:p>
        </w:tc>
        <w:tc>
          <w:tcPr>
            <w:tcW w:w="5328" w:type="dxa"/>
            <w:tcBorders>
              <w:top w:val="single" w:sz="4" w:space="0" w:color="auto"/>
              <w:left w:val="single" w:sz="4" w:space="0" w:color="auto"/>
              <w:bottom w:val="single" w:sz="4" w:space="0" w:color="auto"/>
              <w:right w:val="single" w:sz="4" w:space="0" w:color="auto"/>
            </w:tcBorders>
            <w:vAlign w:val="center"/>
            <w:hideMark/>
          </w:tcPr>
          <w:p w14:paraId="4DA1142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Общая численность рабочих и ИТР</w:t>
            </w:r>
          </w:p>
        </w:tc>
        <w:tc>
          <w:tcPr>
            <w:tcW w:w="1839" w:type="dxa"/>
            <w:tcBorders>
              <w:top w:val="single" w:sz="4" w:space="0" w:color="auto"/>
              <w:left w:val="single" w:sz="4" w:space="0" w:color="auto"/>
              <w:bottom w:val="single" w:sz="4" w:space="0" w:color="auto"/>
              <w:right w:val="single" w:sz="4" w:space="0" w:color="auto"/>
            </w:tcBorders>
            <w:vAlign w:val="center"/>
            <w:hideMark/>
          </w:tcPr>
          <w:p w14:paraId="378FE122"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чел.</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5BCA69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15</w:t>
            </w:r>
          </w:p>
        </w:tc>
      </w:tr>
      <w:tr w:rsidR="00B31A1D" w:rsidRPr="005B0928" w14:paraId="6FBAA257" w14:textId="77777777" w:rsidTr="00B31A1D">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653EB5E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w:t>
            </w:r>
          </w:p>
        </w:tc>
        <w:tc>
          <w:tcPr>
            <w:tcW w:w="5328" w:type="dxa"/>
            <w:tcBorders>
              <w:top w:val="single" w:sz="4" w:space="0" w:color="auto"/>
              <w:left w:val="single" w:sz="4" w:space="0" w:color="auto"/>
              <w:bottom w:val="single" w:sz="4" w:space="0" w:color="auto"/>
              <w:right w:val="single" w:sz="4" w:space="0" w:color="auto"/>
            </w:tcBorders>
            <w:vAlign w:val="center"/>
            <w:hideMark/>
          </w:tcPr>
          <w:p w14:paraId="31D5E83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Эксплуатационные затраты</w:t>
            </w:r>
          </w:p>
        </w:tc>
        <w:tc>
          <w:tcPr>
            <w:tcW w:w="1839" w:type="dxa"/>
            <w:tcBorders>
              <w:top w:val="single" w:sz="4" w:space="0" w:color="auto"/>
              <w:left w:val="single" w:sz="4" w:space="0" w:color="auto"/>
              <w:bottom w:val="single" w:sz="4" w:space="0" w:color="auto"/>
              <w:right w:val="single" w:sz="4" w:space="0" w:color="auto"/>
            </w:tcBorders>
            <w:vAlign w:val="center"/>
            <w:hideMark/>
          </w:tcPr>
          <w:p w14:paraId="763B4D4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тыс. руб./год</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C10132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7 408,5</w:t>
            </w:r>
          </w:p>
        </w:tc>
      </w:tr>
      <w:tr w:rsidR="00B31A1D" w:rsidRPr="005B0928" w14:paraId="17565443" w14:textId="77777777" w:rsidTr="00B31A1D">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65F2DD2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4</w:t>
            </w:r>
          </w:p>
        </w:tc>
        <w:tc>
          <w:tcPr>
            <w:tcW w:w="5328" w:type="dxa"/>
            <w:tcBorders>
              <w:top w:val="single" w:sz="4" w:space="0" w:color="auto"/>
              <w:left w:val="single" w:sz="4" w:space="0" w:color="auto"/>
              <w:bottom w:val="single" w:sz="4" w:space="0" w:color="auto"/>
              <w:right w:val="single" w:sz="4" w:space="0" w:color="auto"/>
            </w:tcBorders>
            <w:vAlign w:val="center"/>
            <w:hideMark/>
          </w:tcPr>
          <w:p w14:paraId="311A798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Себестоимость обезвреживания</w:t>
            </w:r>
          </w:p>
        </w:tc>
        <w:tc>
          <w:tcPr>
            <w:tcW w:w="1839" w:type="dxa"/>
            <w:tcBorders>
              <w:top w:val="single" w:sz="4" w:space="0" w:color="auto"/>
              <w:left w:val="single" w:sz="4" w:space="0" w:color="auto"/>
              <w:bottom w:val="single" w:sz="4" w:space="0" w:color="auto"/>
              <w:right w:val="single" w:sz="4" w:space="0" w:color="auto"/>
            </w:tcBorders>
            <w:vAlign w:val="center"/>
            <w:hideMark/>
          </w:tcPr>
          <w:p w14:paraId="5FB52CD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руб./тонну</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487586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673,5</w:t>
            </w:r>
          </w:p>
        </w:tc>
      </w:tr>
    </w:tbl>
    <w:p w14:paraId="11ACBBED" w14:textId="77777777" w:rsidR="00C71ACE" w:rsidRPr="005B0928" w:rsidRDefault="00C71ACE" w:rsidP="005016A5">
      <w:pPr>
        <w:spacing w:after="0" w:line="360" w:lineRule="auto"/>
        <w:ind w:firstLine="709"/>
        <w:jc w:val="both"/>
        <w:rPr>
          <w:rFonts w:eastAsia="MS Mincho" w:cs="Times New Roman"/>
          <w:i/>
          <w:szCs w:val="24"/>
          <w:lang w:eastAsia="ja-JP"/>
        </w:rPr>
      </w:pPr>
      <w:bookmarkStart w:id="27" w:name="_Toc342390949"/>
    </w:p>
    <w:p w14:paraId="0EC42F88" w14:textId="55575034" w:rsidR="00B31A1D" w:rsidRPr="005B0928" w:rsidRDefault="00B31A1D" w:rsidP="005016A5">
      <w:pPr>
        <w:spacing w:after="0" w:line="360" w:lineRule="auto"/>
        <w:ind w:firstLine="709"/>
        <w:jc w:val="both"/>
        <w:rPr>
          <w:rFonts w:eastAsia="MS Mincho" w:cs="Times New Roman"/>
          <w:i/>
          <w:szCs w:val="24"/>
          <w:lang w:eastAsia="ja-JP"/>
        </w:rPr>
      </w:pPr>
      <w:r w:rsidRPr="005B0928">
        <w:rPr>
          <w:rFonts w:eastAsia="MS Mincho" w:cs="Times New Roman"/>
          <w:i/>
          <w:szCs w:val="24"/>
          <w:lang w:eastAsia="ja-JP"/>
        </w:rPr>
        <w:t>Сжигание на воздухе</w:t>
      </w:r>
      <w:bookmarkEnd w:id="27"/>
    </w:p>
    <w:p w14:paraId="1760208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Для термической утилизации избыточного активного ила (ИАИ) можно использовать процессы сжигания его на воздухе. Установлены основные параметры и условия проведения процесса сжигания:</w:t>
      </w:r>
    </w:p>
    <w:p w14:paraId="5DCD2772"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температура начала горения 390-400</w:t>
      </w:r>
      <w:proofErr w:type="gramStart"/>
      <w:r w:rsidRPr="005B0928">
        <w:rPr>
          <w:rFonts w:eastAsia="MS Mincho" w:cs="Times New Roman"/>
          <w:szCs w:val="24"/>
          <w:lang w:eastAsia="ja-JP"/>
        </w:rPr>
        <w:t> °С</w:t>
      </w:r>
      <w:proofErr w:type="gramEnd"/>
      <w:r w:rsidRPr="005B0928">
        <w:rPr>
          <w:rFonts w:eastAsia="MS Mincho" w:cs="Times New Roman"/>
          <w:szCs w:val="24"/>
          <w:lang w:eastAsia="ja-JP"/>
        </w:rPr>
        <w:t xml:space="preserve">, </w:t>
      </w:r>
    </w:p>
    <w:p w14:paraId="226F2E09"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температура полного сжигания – 800</w:t>
      </w:r>
      <w:proofErr w:type="gramStart"/>
      <w:r w:rsidRPr="005B0928">
        <w:rPr>
          <w:rFonts w:eastAsia="MS Mincho" w:cs="Times New Roman"/>
          <w:szCs w:val="24"/>
          <w:lang w:eastAsia="ja-JP"/>
        </w:rPr>
        <w:t> °С</w:t>
      </w:r>
      <w:proofErr w:type="gramEnd"/>
      <w:r w:rsidRPr="005B0928">
        <w:rPr>
          <w:rFonts w:eastAsia="MS Mincho" w:cs="Times New Roman"/>
          <w:szCs w:val="24"/>
          <w:lang w:eastAsia="ja-JP"/>
        </w:rPr>
        <w:t>;</w:t>
      </w:r>
    </w:p>
    <w:p w14:paraId="1E45DF2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процесс сжигания протекает самопроизвольно при температуре 500</w:t>
      </w:r>
      <w:proofErr w:type="gramStart"/>
      <w:r w:rsidRPr="005B0928">
        <w:rPr>
          <w:rFonts w:eastAsia="MS Mincho" w:cs="Times New Roman"/>
          <w:szCs w:val="24"/>
          <w:lang w:eastAsia="ja-JP"/>
        </w:rPr>
        <w:t> °С</w:t>
      </w:r>
      <w:proofErr w:type="gramEnd"/>
      <w:r w:rsidRPr="005B0928">
        <w:rPr>
          <w:rFonts w:eastAsia="MS Mincho" w:cs="Times New Roman"/>
          <w:szCs w:val="24"/>
          <w:lang w:eastAsia="ja-JP"/>
        </w:rPr>
        <w:t>;</w:t>
      </w:r>
    </w:p>
    <w:p w14:paraId="798E5A0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для полного сжигания необходим избыток воздуха (коэффициент избытка 1,2-1,4);</w:t>
      </w:r>
    </w:p>
    <w:p w14:paraId="65213C66"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 xml:space="preserve">− при сжигании образуется остаток – зола, составляющая 5-6 % от массы </w:t>
      </w:r>
      <w:proofErr w:type="gramStart"/>
      <w:r w:rsidRPr="005B0928">
        <w:rPr>
          <w:rFonts w:eastAsia="MS Mincho" w:cs="Times New Roman"/>
          <w:szCs w:val="24"/>
          <w:lang w:eastAsia="ja-JP"/>
        </w:rPr>
        <w:t>обезвоженного</w:t>
      </w:r>
      <w:proofErr w:type="gramEnd"/>
      <w:r w:rsidRPr="005B0928">
        <w:rPr>
          <w:rFonts w:eastAsia="MS Mincho" w:cs="Times New Roman"/>
          <w:szCs w:val="24"/>
          <w:lang w:eastAsia="ja-JP"/>
        </w:rPr>
        <w:t xml:space="preserve"> ИАИ с влажностью 85 %;</w:t>
      </w:r>
    </w:p>
    <w:p w14:paraId="4716FE2E" w14:textId="77777777" w:rsidR="00B31A1D" w:rsidRPr="005B0928" w:rsidRDefault="00B31A1D" w:rsidP="005016A5">
      <w:pPr>
        <w:spacing w:after="0" w:line="360" w:lineRule="auto"/>
        <w:ind w:firstLine="709"/>
        <w:jc w:val="both"/>
        <w:rPr>
          <w:rFonts w:eastAsia="MS Mincho" w:cs="Times New Roman"/>
          <w:szCs w:val="24"/>
          <w:lang w:eastAsia="ja-JP"/>
        </w:rPr>
      </w:pPr>
      <w:proofErr w:type="gramStart"/>
      <w:r w:rsidRPr="005B0928">
        <w:rPr>
          <w:rFonts w:eastAsia="MS Mincho" w:cs="Times New Roman"/>
          <w:szCs w:val="24"/>
          <w:lang w:eastAsia="ja-JP"/>
        </w:rPr>
        <w:t>− возможно осуществление процесса сушки и сжигания ИАИ в одном аппарате;</w:t>
      </w:r>
      <w:proofErr w:type="gramEnd"/>
    </w:p>
    <w:p w14:paraId="5821FE7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процесс протекает интенсивнее при сжигании </w:t>
      </w:r>
      <w:proofErr w:type="gramStart"/>
      <w:r w:rsidRPr="005B0928">
        <w:rPr>
          <w:rFonts w:eastAsia="MS Mincho" w:cs="Times New Roman"/>
          <w:szCs w:val="24"/>
          <w:lang w:eastAsia="ja-JP"/>
        </w:rPr>
        <w:t>высушенного</w:t>
      </w:r>
      <w:proofErr w:type="gramEnd"/>
      <w:r w:rsidRPr="005B0928">
        <w:rPr>
          <w:rFonts w:eastAsia="MS Mincho" w:cs="Times New Roman"/>
          <w:szCs w:val="24"/>
          <w:lang w:eastAsia="ja-JP"/>
        </w:rPr>
        <w:t xml:space="preserve"> ИАИ.</w:t>
      </w:r>
    </w:p>
    <w:p w14:paraId="2B2C915F"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Анализ полученных экспериментальных результатов и научно-технической информации по термической утилизации ИАИ позволяет предложить два варианта проведения процесса сжигания:</w:t>
      </w:r>
    </w:p>
    <w:p w14:paraId="67D1B76F"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сушка ИАИ в сушильном </w:t>
      </w:r>
      <w:proofErr w:type="gramStart"/>
      <w:r w:rsidRPr="005B0928">
        <w:rPr>
          <w:rFonts w:eastAsia="MS Mincho" w:cs="Times New Roman"/>
          <w:szCs w:val="24"/>
          <w:lang w:eastAsia="ja-JP"/>
        </w:rPr>
        <w:t>агрегате</w:t>
      </w:r>
      <w:proofErr w:type="gramEnd"/>
      <w:r w:rsidRPr="005B0928">
        <w:rPr>
          <w:rFonts w:eastAsia="MS Mincho" w:cs="Times New Roman"/>
          <w:szCs w:val="24"/>
          <w:lang w:eastAsia="ja-JP"/>
        </w:rPr>
        <w:t xml:space="preserve"> (барабанной вращающейся сушилке) и сжигание ИАИ в печи с кипящим слоем (печь КС);</w:t>
      </w:r>
    </w:p>
    <w:p w14:paraId="737719ED" w14:textId="77777777" w:rsidR="00B31A1D" w:rsidRPr="005B0928" w:rsidRDefault="00B31A1D" w:rsidP="005016A5">
      <w:pPr>
        <w:spacing w:after="0" w:line="360" w:lineRule="auto"/>
        <w:ind w:firstLine="709"/>
        <w:jc w:val="both"/>
        <w:rPr>
          <w:rFonts w:eastAsia="MS Mincho" w:cs="Times New Roman"/>
          <w:szCs w:val="24"/>
          <w:lang w:eastAsia="ja-JP"/>
        </w:rPr>
      </w:pPr>
      <w:proofErr w:type="gramStart"/>
      <w:r w:rsidRPr="005B0928">
        <w:rPr>
          <w:rFonts w:eastAsia="MS Mincho" w:cs="Times New Roman"/>
          <w:szCs w:val="24"/>
          <w:lang w:eastAsia="ja-JP"/>
        </w:rPr>
        <w:t>− совмещение процесса сушки и сжигания ила в одном аппарате.</w:t>
      </w:r>
      <w:proofErr w:type="gramEnd"/>
    </w:p>
    <w:p w14:paraId="3B2A9BEC" w14:textId="77777777" w:rsidR="00B31A1D" w:rsidRPr="005B0928" w:rsidRDefault="00B31A1D" w:rsidP="005016A5">
      <w:pPr>
        <w:spacing w:after="0" w:line="360" w:lineRule="auto"/>
        <w:ind w:firstLine="709"/>
        <w:jc w:val="both"/>
        <w:rPr>
          <w:rFonts w:eastAsia="MS Mincho" w:cs="Times New Roman"/>
          <w:i/>
          <w:szCs w:val="24"/>
          <w:lang w:eastAsia="ja-JP"/>
        </w:rPr>
      </w:pPr>
      <w:bookmarkStart w:id="28" w:name="_Toc342390950"/>
      <w:r w:rsidRPr="005B0928">
        <w:rPr>
          <w:rFonts w:eastAsia="MS Mincho" w:cs="Times New Roman"/>
          <w:i/>
          <w:szCs w:val="24"/>
          <w:lang w:eastAsia="ja-JP"/>
        </w:rPr>
        <w:t>Сушка и сжигание в печи с кипящим слоем</w:t>
      </w:r>
      <w:bookmarkEnd w:id="28"/>
    </w:p>
    <w:p w14:paraId="6CAC8C44"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 xml:space="preserve">Основой технологической схемы является сжигание обезвоженного осадка в </w:t>
      </w:r>
      <w:proofErr w:type="spellStart"/>
      <w:r w:rsidRPr="005B0928">
        <w:rPr>
          <w:rFonts w:eastAsia="MS Mincho" w:cs="Times New Roman"/>
          <w:bCs/>
          <w:szCs w:val="24"/>
          <w:lang w:eastAsia="ja-JP"/>
        </w:rPr>
        <w:t>псевдоожиженном</w:t>
      </w:r>
      <w:proofErr w:type="spellEnd"/>
      <w:r w:rsidRPr="005B0928">
        <w:rPr>
          <w:rFonts w:eastAsia="MS Mincho" w:cs="Times New Roman"/>
          <w:bCs/>
          <w:szCs w:val="24"/>
          <w:lang w:eastAsia="ja-JP"/>
        </w:rPr>
        <w:t xml:space="preserve"> </w:t>
      </w:r>
      <w:proofErr w:type="gramStart"/>
      <w:r w:rsidRPr="005B0928">
        <w:rPr>
          <w:rFonts w:eastAsia="MS Mincho" w:cs="Times New Roman"/>
          <w:bCs/>
          <w:szCs w:val="24"/>
          <w:lang w:eastAsia="ja-JP"/>
        </w:rPr>
        <w:t>слое</w:t>
      </w:r>
      <w:proofErr w:type="gramEnd"/>
      <w:r w:rsidRPr="005B0928">
        <w:rPr>
          <w:rFonts w:eastAsia="MS Mincho" w:cs="Times New Roman"/>
          <w:bCs/>
          <w:szCs w:val="24"/>
          <w:lang w:eastAsia="ja-JP"/>
        </w:rPr>
        <w:t xml:space="preserve"> кварцевого песка. Печи КС для сжигания ИАИ широко используются в европейских странах (Франции, Австрии, Германии, Великобритании). Наиболее распространена технология </w:t>
      </w:r>
      <w:proofErr w:type="spellStart"/>
      <w:r w:rsidRPr="005B0928">
        <w:rPr>
          <w:rFonts w:eastAsia="MS Mincho" w:cs="Times New Roman"/>
          <w:bCs/>
          <w:szCs w:val="24"/>
          <w:lang w:eastAsia="ja-JP"/>
        </w:rPr>
        <w:t>Pirofluid</w:t>
      </w:r>
      <w:proofErr w:type="spellEnd"/>
      <w:r w:rsidRPr="005B0928">
        <w:rPr>
          <w:rFonts w:eastAsia="MS Mincho" w:cs="Times New Roman"/>
          <w:bCs/>
          <w:szCs w:val="24"/>
          <w:lang w:eastAsia="ja-JP"/>
        </w:rPr>
        <w:t xml:space="preserve"> фирмы OTV (Франция). В нашей стране такие печи применяются для сушки калийных солей, в металлургической промышленности, пущен в эксплуатацию комплекс обработки осадка сточных вод на Центральной станц</w:t>
      </w:r>
      <w:proofErr w:type="gramStart"/>
      <w:r w:rsidRPr="005B0928">
        <w:rPr>
          <w:rFonts w:eastAsia="MS Mincho" w:cs="Times New Roman"/>
          <w:bCs/>
          <w:szCs w:val="24"/>
          <w:lang w:eastAsia="ja-JP"/>
        </w:rPr>
        <w:t>ии аэ</w:t>
      </w:r>
      <w:proofErr w:type="gramEnd"/>
      <w:r w:rsidRPr="005B0928">
        <w:rPr>
          <w:rFonts w:eastAsia="MS Mincho" w:cs="Times New Roman"/>
          <w:bCs/>
          <w:szCs w:val="24"/>
          <w:lang w:eastAsia="ja-JP"/>
        </w:rPr>
        <w:t xml:space="preserve">рации Санкт-Петербурга. За основу принята технология сжигания осадка в </w:t>
      </w:r>
      <w:proofErr w:type="spellStart"/>
      <w:r w:rsidRPr="005B0928">
        <w:rPr>
          <w:rFonts w:eastAsia="MS Mincho" w:cs="Times New Roman"/>
          <w:bCs/>
          <w:szCs w:val="24"/>
          <w:lang w:eastAsia="ja-JP"/>
        </w:rPr>
        <w:t>псевдоожиженном</w:t>
      </w:r>
      <w:proofErr w:type="spellEnd"/>
      <w:r w:rsidRPr="005B0928">
        <w:rPr>
          <w:rFonts w:eastAsia="MS Mincho" w:cs="Times New Roman"/>
          <w:bCs/>
          <w:szCs w:val="24"/>
          <w:lang w:eastAsia="ja-JP"/>
        </w:rPr>
        <w:t xml:space="preserve"> </w:t>
      </w:r>
      <w:proofErr w:type="gramStart"/>
      <w:r w:rsidRPr="005B0928">
        <w:rPr>
          <w:rFonts w:eastAsia="MS Mincho" w:cs="Times New Roman"/>
          <w:bCs/>
          <w:szCs w:val="24"/>
          <w:lang w:eastAsia="ja-JP"/>
        </w:rPr>
        <w:t>слое</w:t>
      </w:r>
      <w:proofErr w:type="gramEnd"/>
      <w:r w:rsidRPr="005B0928">
        <w:rPr>
          <w:rFonts w:eastAsia="MS Mincho" w:cs="Times New Roman"/>
          <w:bCs/>
          <w:szCs w:val="24"/>
          <w:lang w:eastAsia="ja-JP"/>
        </w:rPr>
        <w:t xml:space="preserve"> </w:t>
      </w:r>
      <w:proofErr w:type="spellStart"/>
      <w:r w:rsidRPr="005B0928">
        <w:rPr>
          <w:rFonts w:eastAsia="MS Mincho" w:cs="Times New Roman"/>
          <w:bCs/>
          <w:szCs w:val="24"/>
          <w:lang w:eastAsia="ja-JP"/>
        </w:rPr>
        <w:t>Pirofluid</w:t>
      </w:r>
      <w:proofErr w:type="spellEnd"/>
      <w:r w:rsidRPr="005B0928">
        <w:rPr>
          <w:rFonts w:eastAsia="MS Mincho" w:cs="Times New Roman"/>
          <w:bCs/>
          <w:szCs w:val="24"/>
          <w:lang w:eastAsia="ja-JP"/>
        </w:rPr>
        <w:t xml:space="preserve"> фирмы OTV.</w:t>
      </w:r>
    </w:p>
    <w:p w14:paraId="328DFD3F" w14:textId="581B2C3A"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Технологическая схема процесса представлена на рис.</w:t>
      </w:r>
      <w:r w:rsidR="00C71ACE" w:rsidRPr="005B0928">
        <w:rPr>
          <w:rFonts w:eastAsia="MS Mincho" w:cs="Times New Roman"/>
          <w:bCs/>
          <w:szCs w:val="24"/>
          <w:lang w:eastAsia="ja-JP"/>
        </w:rPr>
        <w:t>4.</w:t>
      </w:r>
      <w:r w:rsidRPr="005B0928">
        <w:rPr>
          <w:rFonts w:eastAsia="MS Mincho" w:cs="Times New Roman"/>
          <w:bCs/>
          <w:szCs w:val="24"/>
          <w:lang w:eastAsia="ja-JP"/>
        </w:rPr>
        <w:t> </w:t>
      </w:r>
    </w:p>
    <w:p w14:paraId="21A54AB9" w14:textId="4718C00B" w:rsidR="009E62F5" w:rsidRPr="005B0928" w:rsidRDefault="002C714D" w:rsidP="002C714D">
      <w:pPr>
        <w:widowControl w:val="0"/>
        <w:spacing w:after="0" w:line="360" w:lineRule="auto"/>
        <w:jc w:val="both"/>
      </w:pPr>
      <w:r w:rsidRPr="005B0928">
        <w:rPr>
          <w:rFonts w:eastAsia="MS Mincho" w:cs="Times New Roman"/>
          <w:szCs w:val="24"/>
          <w:lang w:eastAsia="ja-JP"/>
        </w:rPr>
        <w:object w:dxaOrig="9270" w:dyaOrig="4830" w14:anchorId="0462277B">
          <v:shape id="_x0000_i1028" type="#_x0000_t75" style="width:425.95pt;height:227.25pt" o:ole="">
            <v:imagedata r:id="rId15" o:title=""/>
          </v:shape>
          <o:OLEObject Type="Embed" ProgID="Visio.Drawing.11" ShapeID="_x0000_i1028" DrawAspect="Content" ObjectID="_1581840621" r:id="rId16"/>
        </w:object>
      </w:r>
    </w:p>
    <w:p w14:paraId="5D305905" w14:textId="490AC770" w:rsidR="009E62F5" w:rsidRPr="005B0928" w:rsidRDefault="009E62F5" w:rsidP="008A5A98">
      <w:pPr>
        <w:pStyle w:val="aff"/>
      </w:pPr>
      <w:r w:rsidRPr="005B0928">
        <w:lastRenderedPageBreak/>
        <w:t xml:space="preserve">Рисунок </w:t>
      </w:r>
      <w:fldSimple w:instr=" SEQ Рисунок \* ARABIC ">
        <w:r w:rsidR="007F3DC4">
          <w:rPr>
            <w:noProof/>
          </w:rPr>
          <w:t>4</w:t>
        </w:r>
      </w:fldSimple>
      <w:r w:rsidR="008949BE" w:rsidRPr="005B0928">
        <w:rPr>
          <w:noProof/>
        </w:rPr>
        <w:t>.</w:t>
      </w:r>
      <w:r w:rsidRPr="005B0928">
        <w:t xml:space="preserve"> Технологическая схема термической утилизации  избыточного активного ила методом сжигания в печи кипящего слоя</w:t>
      </w:r>
    </w:p>
    <w:p w14:paraId="088543A0"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 xml:space="preserve">ИАИ из бункера хранения ила (объем бункера рассчитан на 5 суточный объем ИАИ) </w:t>
      </w:r>
      <w:proofErr w:type="spellStart"/>
      <w:r w:rsidRPr="005B0928">
        <w:rPr>
          <w:rFonts w:eastAsia="MS Mincho" w:cs="Times New Roman"/>
          <w:bCs/>
          <w:szCs w:val="24"/>
          <w:lang w:eastAsia="ja-JP"/>
        </w:rPr>
        <w:t>илососами</w:t>
      </w:r>
      <w:proofErr w:type="spellEnd"/>
      <w:r w:rsidRPr="005B0928">
        <w:rPr>
          <w:rFonts w:eastAsia="MS Mincho" w:cs="Times New Roman"/>
          <w:bCs/>
          <w:szCs w:val="24"/>
          <w:lang w:eastAsia="ja-JP"/>
        </w:rPr>
        <w:t xml:space="preserve"> подается в загрузочное устройство прямоточной вращающейся сушилки барабанного типа.</w:t>
      </w:r>
    </w:p>
    <w:p w14:paraId="7B801588"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 xml:space="preserve">Высушенный ИАИ </w:t>
      </w:r>
      <w:proofErr w:type="gramStart"/>
      <w:r w:rsidRPr="005B0928">
        <w:rPr>
          <w:rFonts w:eastAsia="MS Mincho" w:cs="Times New Roman"/>
          <w:bCs/>
          <w:szCs w:val="24"/>
          <w:lang w:eastAsia="ja-JP"/>
        </w:rPr>
        <w:t>выгружается из сушилки и наклонным транспортером поступает</w:t>
      </w:r>
      <w:proofErr w:type="gramEnd"/>
      <w:r w:rsidRPr="005B0928">
        <w:rPr>
          <w:rFonts w:eastAsia="MS Mincho" w:cs="Times New Roman"/>
          <w:bCs/>
          <w:szCs w:val="24"/>
          <w:lang w:eastAsia="ja-JP"/>
        </w:rPr>
        <w:t xml:space="preserve"> на дробилку, из которой сыпучий материал наклонными транспортерами поступает на загрузку в печь КС.</w:t>
      </w:r>
    </w:p>
    <w:p w14:paraId="7BC6FC63" w14:textId="29B09C4A"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 xml:space="preserve">Печь сжигания кипящего слоя представляет собой металлоконструкцию общей высотой 3 м при диаметре 2,0 м с воздухораспределительной решеткой. На решетку подается слой песка толщиной 0,8-1,0 м (размер 1-5 мм).  Внутренняя поверхность печи имеет тяжелую футеровку из огнеупорного кирпича. </w:t>
      </w:r>
      <w:proofErr w:type="gramStart"/>
      <w:r w:rsidRPr="005B0928">
        <w:rPr>
          <w:rFonts w:eastAsia="MS Mincho" w:cs="Times New Roman"/>
          <w:bCs/>
          <w:szCs w:val="24"/>
          <w:lang w:eastAsia="ja-JP"/>
        </w:rPr>
        <w:t>ИАИ пода</w:t>
      </w:r>
      <w:r w:rsidR="008949BE" w:rsidRPr="005B0928">
        <w:rPr>
          <w:rFonts w:eastAsia="MS Mincho" w:cs="Times New Roman"/>
          <w:bCs/>
          <w:szCs w:val="24"/>
          <w:lang w:eastAsia="ja-JP"/>
        </w:rPr>
        <w:t xml:space="preserve">ется в печь на слой песка, где </w:t>
      </w:r>
      <w:r w:rsidRPr="005B0928">
        <w:rPr>
          <w:rFonts w:eastAsia="MS Mincho" w:cs="Times New Roman"/>
          <w:bCs/>
          <w:szCs w:val="24"/>
          <w:lang w:eastAsia="ja-JP"/>
        </w:rPr>
        <w:t>под действием сильного турбулентного движения происходит измельчение и сгорание частиц ИАИ в условиях избытка воздуха (до 40 %) при температуре 850 °С. Благодаря конструкции печи ИАИ может находиться в зоне горения в течение  не более 1 мин. Эти факторы обеспечивают полное сжигание (99 %) органических веществ.</w:t>
      </w:r>
      <w:proofErr w:type="gramEnd"/>
      <w:r w:rsidRPr="005B0928">
        <w:rPr>
          <w:rFonts w:eastAsia="MS Mincho" w:cs="Times New Roman"/>
          <w:bCs/>
          <w:szCs w:val="24"/>
          <w:lang w:eastAsia="ja-JP"/>
        </w:rPr>
        <w:t xml:space="preserve"> Для создания </w:t>
      </w:r>
      <w:proofErr w:type="spellStart"/>
      <w:r w:rsidRPr="005B0928">
        <w:rPr>
          <w:rFonts w:eastAsia="MS Mincho" w:cs="Times New Roman"/>
          <w:bCs/>
          <w:szCs w:val="24"/>
          <w:lang w:eastAsia="ja-JP"/>
        </w:rPr>
        <w:t>псевдоожиженного</w:t>
      </w:r>
      <w:proofErr w:type="spellEnd"/>
      <w:r w:rsidRPr="005B0928">
        <w:rPr>
          <w:rFonts w:eastAsia="MS Mincho" w:cs="Times New Roman"/>
          <w:bCs/>
          <w:szCs w:val="24"/>
          <w:lang w:eastAsia="ja-JP"/>
        </w:rPr>
        <w:t xml:space="preserve"> слоя и условий горения ИАИ в печь подается воздух с температурой 500 °С. Разогрев печи до рабочей температуры 500</w:t>
      </w:r>
      <w:proofErr w:type="gramStart"/>
      <w:r w:rsidRPr="005B0928">
        <w:rPr>
          <w:rFonts w:eastAsia="MS Mincho" w:cs="Times New Roman"/>
          <w:bCs/>
          <w:szCs w:val="24"/>
          <w:lang w:eastAsia="ja-JP"/>
        </w:rPr>
        <w:t> °С</w:t>
      </w:r>
      <w:proofErr w:type="gramEnd"/>
      <w:r w:rsidRPr="005B0928">
        <w:rPr>
          <w:rFonts w:eastAsia="MS Mincho" w:cs="Times New Roman"/>
          <w:bCs/>
          <w:szCs w:val="24"/>
          <w:lang w:eastAsia="ja-JP"/>
        </w:rPr>
        <w:t xml:space="preserve"> производится за счет сжигания газа или другого топлива. Теплота отходящих газов сжигания  используется для сушки ИАИ в барабанной сушилке и для подогрева воздуха, подаваемого в печь, в теплообменнике до температуры 500 °С.</w:t>
      </w:r>
    </w:p>
    <w:p w14:paraId="1BCD5715"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В результате сжигания ИАИ образуется пылевидный материал, который частично может выноситься из реактора с отходящими газами.</w:t>
      </w:r>
    </w:p>
    <w:p w14:paraId="2F927082"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 xml:space="preserve">Отходящие газы очищаются от пыли в циклоне, где взвешенные частицы отделяются от </w:t>
      </w:r>
      <w:proofErr w:type="gramStart"/>
      <w:r w:rsidRPr="005B0928">
        <w:rPr>
          <w:rFonts w:eastAsia="MS Mincho" w:cs="Times New Roman"/>
          <w:bCs/>
          <w:szCs w:val="24"/>
          <w:lang w:eastAsia="ja-JP"/>
        </w:rPr>
        <w:t>газообразных</w:t>
      </w:r>
      <w:proofErr w:type="gramEnd"/>
      <w:r w:rsidRPr="005B0928">
        <w:rPr>
          <w:rFonts w:eastAsia="MS Mincho" w:cs="Times New Roman"/>
          <w:bCs/>
          <w:szCs w:val="24"/>
          <w:lang w:eastAsia="ja-JP"/>
        </w:rPr>
        <w:t xml:space="preserve"> и удаляются в бункер для сбора образующейся золы сжигания. Для снижения токсичности отходящих газов (уменьшения содержания в них сернистого газа, хлорсодержащих соединений) в КС рекомендуется подавать негашеную известь (5 % масс.) или сжигать предварительно обработанный оксидом кальция ИАИ.</w:t>
      </w:r>
    </w:p>
    <w:p w14:paraId="1FF307B1"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Зола после сжигания ИАИ удаляется гидравлическим способом в бункер для хранения.</w:t>
      </w:r>
    </w:p>
    <w:p w14:paraId="497ACA52" w14:textId="147CF46B"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Перечень основного оборудования цеха утилизации  избыточного активного ила  в печах кипящего слоя представлен в таблице</w:t>
      </w:r>
      <w:r w:rsidR="009E62F5" w:rsidRPr="005B0928">
        <w:rPr>
          <w:rFonts w:eastAsia="MS Mincho" w:cs="Times New Roman"/>
          <w:bCs/>
          <w:szCs w:val="24"/>
          <w:lang w:eastAsia="ja-JP"/>
        </w:rPr>
        <w:t xml:space="preserve"> 1.1.8</w:t>
      </w:r>
      <w:r w:rsidRPr="005B0928">
        <w:rPr>
          <w:rFonts w:eastAsia="MS Mincho" w:cs="Times New Roman"/>
          <w:bCs/>
          <w:szCs w:val="24"/>
          <w:lang w:eastAsia="ja-JP"/>
        </w:rPr>
        <w:t>.</w:t>
      </w:r>
    </w:p>
    <w:p w14:paraId="244DBF0E" w14:textId="776885B7" w:rsidR="009E62F5" w:rsidRPr="005B0928" w:rsidRDefault="009E62F5" w:rsidP="008A5A98">
      <w:pPr>
        <w:pStyle w:val="aff"/>
      </w:pPr>
      <w:r w:rsidRPr="005B0928">
        <w:lastRenderedPageBreak/>
        <w:t xml:space="preserve">Таблица </w:t>
      </w:r>
      <w:fldSimple w:instr=" STYLEREF 2 \s ">
        <w:r w:rsidR="007F3DC4">
          <w:rPr>
            <w:noProof/>
          </w:rPr>
          <w:t>1.1</w:t>
        </w:r>
      </w:fldSimple>
      <w:r w:rsidR="00A63318" w:rsidRPr="005B0928">
        <w:t>.</w:t>
      </w:r>
      <w:fldSimple w:instr=" SEQ Таблица \* ARABIC \s 2 ">
        <w:r w:rsidR="007F3DC4">
          <w:rPr>
            <w:noProof/>
          </w:rPr>
          <w:t>8</w:t>
        </w:r>
      </w:fldSimple>
      <w:r w:rsidR="008949BE" w:rsidRPr="005B0928">
        <w:rPr>
          <w:noProof/>
        </w:rPr>
        <w:t>.</w:t>
      </w:r>
      <w:r w:rsidRPr="005B0928">
        <w:t xml:space="preserve"> Основное оборудование участка утилизации активного ила с применением печи кипящего слоя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
        <w:gridCol w:w="6428"/>
        <w:gridCol w:w="894"/>
        <w:gridCol w:w="1608"/>
      </w:tblGrid>
      <w:tr w:rsidR="00B31A1D" w:rsidRPr="005B0928" w14:paraId="38C3B70A" w14:textId="77777777" w:rsidTr="009E62F5">
        <w:trPr>
          <w:tblHeader/>
        </w:trPr>
        <w:tc>
          <w:tcPr>
            <w:tcW w:w="33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762BA7E"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 xml:space="preserve">№ </w:t>
            </w:r>
            <w:proofErr w:type="gramStart"/>
            <w:r w:rsidRPr="005B0928">
              <w:rPr>
                <w:rFonts w:eastAsia="MS Mincho" w:cs="Times New Roman"/>
                <w:b/>
                <w:sz w:val="20"/>
                <w:szCs w:val="20"/>
                <w:lang w:eastAsia="ja-JP"/>
              </w:rPr>
              <w:t>п</w:t>
            </w:r>
            <w:proofErr w:type="gramEnd"/>
            <w:r w:rsidRPr="005B0928">
              <w:rPr>
                <w:rFonts w:eastAsia="MS Mincho" w:cs="Times New Roman"/>
                <w:b/>
                <w:sz w:val="20"/>
                <w:szCs w:val="20"/>
                <w:lang w:eastAsia="ja-JP"/>
              </w:rPr>
              <w:t>/п</w:t>
            </w:r>
          </w:p>
        </w:tc>
        <w:tc>
          <w:tcPr>
            <w:tcW w:w="335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994779"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Наименование</w:t>
            </w:r>
          </w:p>
        </w:tc>
        <w:tc>
          <w:tcPr>
            <w:tcW w:w="46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579C50"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Кол-во</w:t>
            </w:r>
          </w:p>
        </w:tc>
        <w:tc>
          <w:tcPr>
            <w:tcW w:w="84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147B1B"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Стоимость за единицу, тыс. руб.</w:t>
            </w:r>
          </w:p>
        </w:tc>
      </w:tr>
      <w:tr w:rsidR="00B31A1D" w:rsidRPr="005B0928" w14:paraId="17061F7B"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4751DAC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3358" w:type="pct"/>
            <w:tcBorders>
              <w:top w:val="single" w:sz="4" w:space="0" w:color="auto"/>
              <w:left w:val="single" w:sz="4" w:space="0" w:color="auto"/>
              <w:bottom w:val="single" w:sz="4" w:space="0" w:color="auto"/>
              <w:right w:val="single" w:sz="4" w:space="0" w:color="auto"/>
            </w:tcBorders>
            <w:vAlign w:val="center"/>
            <w:hideMark/>
          </w:tcPr>
          <w:p w14:paraId="2A426CC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Дробилка молотковая МПС-150</w:t>
            </w:r>
          </w:p>
        </w:tc>
        <w:tc>
          <w:tcPr>
            <w:tcW w:w="467" w:type="pct"/>
            <w:tcBorders>
              <w:top w:val="single" w:sz="4" w:space="0" w:color="auto"/>
              <w:left w:val="single" w:sz="4" w:space="0" w:color="auto"/>
              <w:bottom w:val="single" w:sz="4" w:space="0" w:color="auto"/>
              <w:right w:val="single" w:sz="4" w:space="0" w:color="auto"/>
            </w:tcBorders>
            <w:vAlign w:val="center"/>
            <w:hideMark/>
          </w:tcPr>
          <w:p w14:paraId="515373B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098A3B0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71</w:t>
            </w:r>
          </w:p>
        </w:tc>
      </w:tr>
      <w:tr w:rsidR="00B31A1D" w:rsidRPr="005B0928" w14:paraId="484D03B1"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60F2792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w:t>
            </w:r>
          </w:p>
        </w:tc>
        <w:tc>
          <w:tcPr>
            <w:tcW w:w="3358" w:type="pct"/>
            <w:tcBorders>
              <w:top w:val="single" w:sz="4" w:space="0" w:color="auto"/>
              <w:left w:val="single" w:sz="4" w:space="0" w:color="auto"/>
              <w:bottom w:val="single" w:sz="4" w:space="0" w:color="auto"/>
              <w:right w:val="single" w:sz="4" w:space="0" w:color="auto"/>
            </w:tcBorders>
            <w:vAlign w:val="center"/>
            <w:hideMark/>
          </w:tcPr>
          <w:p w14:paraId="511F250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Барабанная сушилка марки БН</w:t>
            </w:r>
            <w:proofErr w:type="gramStart"/>
            <w:r w:rsidRPr="005B0928">
              <w:rPr>
                <w:rFonts w:eastAsia="MS Mincho" w:cs="Times New Roman"/>
                <w:sz w:val="20"/>
                <w:szCs w:val="20"/>
                <w:lang w:eastAsia="ja-JP"/>
              </w:rPr>
              <w:t>2</w:t>
            </w:r>
            <w:proofErr w:type="gramEnd"/>
            <w:r w:rsidRPr="005B0928">
              <w:rPr>
                <w:rFonts w:eastAsia="MS Mincho" w:cs="Times New Roman"/>
                <w:sz w:val="20"/>
                <w:szCs w:val="20"/>
                <w:lang w:eastAsia="ja-JP"/>
              </w:rPr>
              <w:t>,8-12НУ-03</w:t>
            </w:r>
          </w:p>
        </w:tc>
        <w:tc>
          <w:tcPr>
            <w:tcW w:w="467" w:type="pct"/>
            <w:tcBorders>
              <w:top w:val="single" w:sz="4" w:space="0" w:color="auto"/>
              <w:left w:val="single" w:sz="4" w:space="0" w:color="auto"/>
              <w:bottom w:val="single" w:sz="4" w:space="0" w:color="auto"/>
              <w:right w:val="single" w:sz="4" w:space="0" w:color="auto"/>
            </w:tcBorders>
            <w:vAlign w:val="center"/>
            <w:hideMark/>
          </w:tcPr>
          <w:p w14:paraId="32DCAFE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5753E38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11 000</w:t>
            </w:r>
          </w:p>
        </w:tc>
      </w:tr>
      <w:tr w:rsidR="00B31A1D" w:rsidRPr="005B0928" w14:paraId="2F4B54A2"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4D937FF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w:t>
            </w:r>
          </w:p>
        </w:tc>
        <w:tc>
          <w:tcPr>
            <w:tcW w:w="3358" w:type="pct"/>
            <w:tcBorders>
              <w:top w:val="single" w:sz="4" w:space="0" w:color="auto"/>
              <w:left w:val="single" w:sz="4" w:space="0" w:color="auto"/>
              <w:bottom w:val="single" w:sz="4" w:space="0" w:color="auto"/>
              <w:right w:val="single" w:sz="4" w:space="0" w:color="auto"/>
            </w:tcBorders>
            <w:vAlign w:val="center"/>
            <w:hideMark/>
          </w:tcPr>
          <w:p w14:paraId="2EA1A27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Ленточный конвейер с ограничительными бортами</w:t>
            </w:r>
          </w:p>
        </w:tc>
        <w:tc>
          <w:tcPr>
            <w:tcW w:w="467" w:type="pct"/>
            <w:tcBorders>
              <w:top w:val="single" w:sz="4" w:space="0" w:color="auto"/>
              <w:left w:val="single" w:sz="4" w:space="0" w:color="auto"/>
              <w:bottom w:val="single" w:sz="4" w:space="0" w:color="auto"/>
              <w:right w:val="single" w:sz="4" w:space="0" w:color="auto"/>
            </w:tcBorders>
            <w:vAlign w:val="center"/>
            <w:hideMark/>
          </w:tcPr>
          <w:p w14:paraId="09E37B3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w:t>
            </w:r>
          </w:p>
        </w:tc>
        <w:tc>
          <w:tcPr>
            <w:tcW w:w="840" w:type="pct"/>
            <w:tcBorders>
              <w:top w:val="single" w:sz="4" w:space="0" w:color="auto"/>
              <w:left w:val="single" w:sz="4" w:space="0" w:color="auto"/>
              <w:bottom w:val="single" w:sz="4" w:space="0" w:color="auto"/>
              <w:right w:val="single" w:sz="4" w:space="0" w:color="auto"/>
            </w:tcBorders>
            <w:vAlign w:val="center"/>
            <w:hideMark/>
          </w:tcPr>
          <w:p w14:paraId="76FBA73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342</w:t>
            </w:r>
          </w:p>
        </w:tc>
      </w:tr>
      <w:tr w:rsidR="00B31A1D" w:rsidRPr="005B0928" w14:paraId="2959F8B9"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77FA885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4</w:t>
            </w:r>
          </w:p>
        </w:tc>
        <w:tc>
          <w:tcPr>
            <w:tcW w:w="3358" w:type="pct"/>
            <w:tcBorders>
              <w:top w:val="single" w:sz="4" w:space="0" w:color="auto"/>
              <w:left w:val="single" w:sz="4" w:space="0" w:color="auto"/>
              <w:bottom w:val="single" w:sz="4" w:space="0" w:color="auto"/>
              <w:right w:val="single" w:sz="4" w:space="0" w:color="auto"/>
            </w:tcBorders>
            <w:vAlign w:val="center"/>
            <w:hideMark/>
          </w:tcPr>
          <w:p w14:paraId="614E5CD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Топка для </w:t>
            </w:r>
            <w:proofErr w:type="spellStart"/>
            <w:r w:rsidRPr="005B0928">
              <w:rPr>
                <w:rFonts w:eastAsia="MS Mincho" w:cs="Times New Roman"/>
                <w:sz w:val="20"/>
                <w:szCs w:val="20"/>
                <w:lang w:eastAsia="ja-JP"/>
              </w:rPr>
              <w:t>дожига</w:t>
            </w:r>
            <w:proofErr w:type="spellEnd"/>
            <w:r w:rsidRPr="005B0928">
              <w:rPr>
                <w:rFonts w:eastAsia="MS Mincho" w:cs="Times New Roman"/>
                <w:sz w:val="20"/>
                <w:szCs w:val="20"/>
                <w:lang w:eastAsia="ja-JP"/>
              </w:rPr>
              <w:t xml:space="preserve"> </w:t>
            </w:r>
            <w:proofErr w:type="spellStart"/>
            <w:r w:rsidRPr="005B0928">
              <w:rPr>
                <w:rFonts w:eastAsia="MS Mincho" w:cs="Times New Roman"/>
                <w:sz w:val="20"/>
                <w:szCs w:val="20"/>
                <w:lang w:eastAsia="ja-JP"/>
              </w:rPr>
              <w:t>пиролизных</w:t>
            </w:r>
            <w:proofErr w:type="spellEnd"/>
            <w:r w:rsidRPr="005B0928">
              <w:rPr>
                <w:rFonts w:eastAsia="MS Mincho" w:cs="Times New Roman"/>
                <w:sz w:val="20"/>
                <w:szCs w:val="20"/>
                <w:lang w:eastAsia="ja-JP"/>
              </w:rPr>
              <w:t xml:space="preserve"> газов</w:t>
            </w:r>
          </w:p>
        </w:tc>
        <w:tc>
          <w:tcPr>
            <w:tcW w:w="467" w:type="pct"/>
            <w:tcBorders>
              <w:top w:val="single" w:sz="4" w:space="0" w:color="auto"/>
              <w:left w:val="single" w:sz="4" w:space="0" w:color="auto"/>
              <w:bottom w:val="single" w:sz="4" w:space="0" w:color="auto"/>
              <w:right w:val="single" w:sz="4" w:space="0" w:color="auto"/>
            </w:tcBorders>
            <w:vAlign w:val="center"/>
            <w:hideMark/>
          </w:tcPr>
          <w:p w14:paraId="164D2E2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29F14E6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200</w:t>
            </w:r>
          </w:p>
        </w:tc>
      </w:tr>
      <w:tr w:rsidR="00B31A1D" w:rsidRPr="005B0928" w14:paraId="125F554A"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7BA79E3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5</w:t>
            </w:r>
          </w:p>
        </w:tc>
        <w:tc>
          <w:tcPr>
            <w:tcW w:w="3358" w:type="pct"/>
            <w:tcBorders>
              <w:top w:val="single" w:sz="4" w:space="0" w:color="auto"/>
              <w:left w:val="single" w:sz="4" w:space="0" w:color="auto"/>
              <w:bottom w:val="single" w:sz="4" w:space="0" w:color="auto"/>
              <w:right w:val="single" w:sz="4" w:space="0" w:color="auto"/>
            </w:tcBorders>
            <w:vAlign w:val="center"/>
            <w:hideMark/>
          </w:tcPr>
          <w:p w14:paraId="686E332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Печь кипящего слоя</w:t>
            </w:r>
          </w:p>
        </w:tc>
        <w:tc>
          <w:tcPr>
            <w:tcW w:w="467" w:type="pct"/>
            <w:tcBorders>
              <w:top w:val="single" w:sz="4" w:space="0" w:color="auto"/>
              <w:left w:val="single" w:sz="4" w:space="0" w:color="auto"/>
              <w:bottom w:val="single" w:sz="4" w:space="0" w:color="auto"/>
              <w:right w:val="single" w:sz="4" w:space="0" w:color="auto"/>
            </w:tcBorders>
            <w:vAlign w:val="center"/>
            <w:hideMark/>
          </w:tcPr>
          <w:p w14:paraId="66ACFA1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1502400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7700</w:t>
            </w:r>
          </w:p>
        </w:tc>
      </w:tr>
      <w:tr w:rsidR="00B31A1D" w:rsidRPr="005B0928" w14:paraId="30947B0E"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6E57BE5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6</w:t>
            </w:r>
          </w:p>
        </w:tc>
        <w:tc>
          <w:tcPr>
            <w:tcW w:w="3358" w:type="pct"/>
            <w:tcBorders>
              <w:top w:val="single" w:sz="4" w:space="0" w:color="auto"/>
              <w:left w:val="single" w:sz="4" w:space="0" w:color="auto"/>
              <w:bottom w:val="single" w:sz="4" w:space="0" w:color="auto"/>
              <w:right w:val="single" w:sz="4" w:space="0" w:color="auto"/>
            </w:tcBorders>
            <w:vAlign w:val="center"/>
            <w:hideMark/>
          </w:tcPr>
          <w:p w14:paraId="372CF960" w14:textId="77777777" w:rsidR="00B31A1D" w:rsidRPr="005B0928" w:rsidRDefault="00B31A1D" w:rsidP="009E62F5">
            <w:pPr>
              <w:spacing w:after="0" w:line="240" w:lineRule="auto"/>
              <w:jc w:val="both"/>
              <w:rPr>
                <w:rFonts w:eastAsia="MS Mincho" w:cs="Times New Roman"/>
                <w:sz w:val="20"/>
                <w:szCs w:val="20"/>
                <w:lang w:eastAsia="ja-JP"/>
              </w:rPr>
            </w:pPr>
            <w:proofErr w:type="spellStart"/>
            <w:r w:rsidRPr="005B0928">
              <w:rPr>
                <w:rFonts w:eastAsia="MS Mincho" w:cs="Times New Roman"/>
                <w:sz w:val="20"/>
                <w:szCs w:val="20"/>
                <w:lang w:eastAsia="ja-JP"/>
              </w:rPr>
              <w:t>Зологаситель</w:t>
            </w:r>
            <w:proofErr w:type="spellEnd"/>
          </w:p>
        </w:tc>
        <w:tc>
          <w:tcPr>
            <w:tcW w:w="467" w:type="pct"/>
            <w:tcBorders>
              <w:top w:val="single" w:sz="4" w:space="0" w:color="auto"/>
              <w:left w:val="single" w:sz="4" w:space="0" w:color="auto"/>
              <w:bottom w:val="single" w:sz="4" w:space="0" w:color="auto"/>
              <w:right w:val="single" w:sz="4" w:space="0" w:color="auto"/>
            </w:tcBorders>
            <w:vAlign w:val="center"/>
            <w:hideMark/>
          </w:tcPr>
          <w:p w14:paraId="5367AA8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4B05979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113,4</w:t>
            </w:r>
          </w:p>
        </w:tc>
      </w:tr>
      <w:tr w:rsidR="00B31A1D" w:rsidRPr="005B0928" w14:paraId="35E861CD"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4B4198B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7</w:t>
            </w:r>
          </w:p>
        </w:tc>
        <w:tc>
          <w:tcPr>
            <w:tcW w:w="3358" w:type="pct"/>
            <w:tcBorders>
              <w:top w:val="single" w:sz="4" w:space="0" w:color="auto"/>
              <w:left w:val="single" w:sz="4" w:space="0" w:color="auto"/>
              <w:bottom w:val="single" w:sz="4" w:space="0" w:color="auto"/>
              <w:right w:val="single" w:sz="4" w:space="0" w:color="auto"/>
            </w:tcBorders>
            <w:vAlign w:val="center"/>
            <w:hideMark/>
          </w:tcPr>
          <w:p w14:paraId="2E8C42A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Комплект дымопроводов (газоходов)</w:t>
            </w:r>
          </w:p>
        </w:tc>
        <w:tc>
          <w:tcPr>
            <w:tcW w:w="467" w:type="pct"/>
            <w:tcBorders>
              <w:top w:val="single" w:sz="4" w:space="0" w:color="auto"/>
              <w:left w:val="single" w:sz="4" w:space="0" w:color="auto"/>
              <w:bottom w:val="single" w:sz="4" w:space="0" w:color="auto"/>
              <w:right w:val="single" w:sz="4" w:space="0" w:color="auto"/>
            </w:tcBorders>
            <w:vAlign w:val="center"/>
            <w:hideMark/>
          </w:tcPr>
          <w:p w14:paraId="55E6C86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11A3044B"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75</w:t>
            </w:r>
          </w:p>
        </w:tc>
      </w:tr>
      <w:tr w:rsidR="00B31A1D" w:rsidRPr="005B0928" w14:paraId="56A2DEEC"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2EFCC3E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8</w:t>
            </w:r>
          </w:p>
        </w:tc>
        <w:tc>
          <w:tcPr>
            <w:tcW w:w="3358" w:type="pct"/>
            <w:tcBorders>
              <w:top w:val="single" w:sz="4" w:space="0" w:color="auto"/>
              <w:left w:val="single" w:sz="4" w:space="0" w:color="auto"/>
              <w:bottom w:val="single" w:sz="4" w:space="0" w:color="auto"/>
              <w:right w:val="single" w:sz="4" w:space="0" w:color="auto"/>
            </w:tcBorders>
            <w:vAlign w:val="center"/>
            <w:hideMark/>
          </w:tcPr>
          <w:p w14:paraId="31F5156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Дымовая труба</w:t>
            </w:r>
          </w:p>
        </w:tc>
        <w:tc>
          <w:tcPr>
            <w:tcW w:w="467" w:type="pct"/>
            <w:tcBorders>
              <w:top w:val="single" w:sz="4" w:space="0" w:color="auto"/>
              <w:left w:val="single" w:sz="4" w:space="0" w:color="auto"/>
              <w:bottom w:val="single" w:sz="4" w:space="0" w:color="auto"/>
              <w:right w:val="single" w:sz="4" w:space="0" w:color="auto"/>
            </w:tcBorders>
            <w:vAlign w:val="center"/>
            <w:hideMark/>
          </w:tcPr>
          <w:p w14:paraId="2242834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6CB4295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15</w:t>
            </w:r>
          </w:p>
        </w:tc>
      </w:tr>
      <w:tr w:rsidR="00B31A1D" w:rsidRPr="005B0928" w14:paraId="2B367DD9"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414EE85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9</w:t>
            </w:r>
          </w:p>
        </w:tc>
        <w:tc>
          <w:tcPr>
            <w:tcW w:w="3358" w:type="pct"/>
            <w:tcBorders>
              <w:top w:val="single" w:sz="4" w:space="0" w:color="auto"/>
              <w:left w:val="single" w:sz="4" w:space="0" w:color="auto"/>
              <w:bottom w:val="single" w:sz="4" w:space="0" w:color="auto"/>
              <w:right w:val="single" w:sz="4" w:space="0" w:color="auto"/>
            </w:tcBorders>
            <w:vAlign w:val="center"/>
            <w:hideMark/>
          </w:tcPr>
          <w:p w14:paraId="0B350F7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Дымосос</w:t>
            </w:r>
          </w:p>
        </w:tc>
        <w:tc>
          <w:tcPr>
            <w:tcW w:w="467" w:type="pct"/>
            <w:tcBorders>
              <w:top w:val="single" w:sz="4" w:space="0" w:color="auto"/>
              <w:left w:val="single" w:sz="4" w:space="0" w:color="auto"/>
              <w:bottom w:val="single" w:sz="4" w:space="0" w:color="auto"/>
              <w:right w:val="single" w:sz="4" w:space="0" w:color="auto"/>
            </w:tcBorders>
            <w:vAlign w:val="center"/>
            <w:hideMark/>
          </w:tcPr>
          <w:p w14:paraId="0D9E9C8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18E884A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86</w:t>
            </w:r>
          </w:p>
        </w:tc>
      </w:tr>
      <w:tr w:rsidR="00B31A1D" w:rsidRPr="005B0928" w14:paraId="7F63D1E9" w14:textId="77777777" w:rsidTr="00B31A1D">
        <w:tc>
          <w:tcPr>
            <w:tcW w:w="335" w:type="pct"/>
            <w:tcBorders>
              <w:top w:val="single" w:sz="4" w:space="0" w:color="auto"/>
              <w:left w:val="single" w:sz="4" w:space="0" w:color="auto"/>
              <w:bottom w:val="single" w:sz="4" w:space="0" w:color="auto"/>
              <w:right w:val="single" w:sz="4" w:space="0" w:color="auto"/>
            </w:tcBorders>
            <w:vAlign w:val="center"/>
            <w:hideMark/>
          </w:tcPr>
          <w:p w14:paraId="6486AC9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10</w:t>
            </w:r>
          </w:p>
        </w:tc>
        <w:tc>
          <w:tcPr>
            <w:tcW w:w="3358" w:type="pct"/>
            <w:tcBorders>
              <w:top w:val="single" w:sz="4" w:space="0" w:color="auto"/>
              <w:left w:val="single" w:sz="4" w:space="0" w:color="auto"/>
              <w:bottom w:val="single" w:sz="4" w:space="0" w:color="auto"/>
              <w:right w:val="single" w:sz="4" w:space="0" w:color="auto"/>
            </w:tcBorders>
            <w:vAlign w:val="center"/>
            <w:hideMark/>
          </w:tcPr>
          <w:p w14:paraId="1D9931D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Циклон СИОТ-М1</w:t>
            </w:r>
          </w:p>
        </w:tc>
        <w:tc>
          <w:tcPr>
            <w:tcW w:w="467" w:type="pct"/>
            <w:tcBorders>
              <w:top w:val="single" w:sz="4" w:space="0" w:color="auto"/>
              <w:left w:val="single" w:sz="4" w:space="0" w:color="auto"/>
              <w:bottom w:val="single" w:sz="4" w:space="0" w:color="auto"/>
              <w:right w:val="single" w:sz="4" w:space="0" w:color="auto"/>
            </w:tcBorders>
            <w:vAlign w:val="center"/>
            <w:hideMark/>
          </w:tcPr>
          <w:p w14:paraId="1919FC6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840" w:type="pct"/>
            <w:tcBorders>
              <w:top w:val="single" w:sz="4" w:space="0" w:color="auto"/>
              <w:left w:val="single" w:sz="4" w:space="0" w:color="auto"/>
              <w:bottom w:val="single" w:sz="4" w:space="0" w:color="auto"/>
              <w:right w:val="single" w:sz="4" w:space="0" w:color="auto"/>
            </w:tcBorders>
            <w:vAlign w:val="center"/>
            <w:hideMark/>
          </w:tcPr>
          <w:p w14:paraId="14F468C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133,5</w:t>
            </w:r>
          </w:p>
        </w:tc>
      </w:tr>
      <w:tr w:rsidR="00B31A1D" w:rsidRPr="005B0928" w14:paraId="5E38EC3D" w14:textId="77777777" w:rsidTr="00B31A1D">
        <w:tc>
          <w:tcPr>
            <w:tcW w:w="335" w:type="pct"/>
            <w:tcBorders>
              <w:top w:val="single" w:sz="4" w:space="0" w:color="auto"/>
              <w:left w:val="single" w:sz="4" w:space="0" w:color="auto"/>
              <w:bottom w:val="single" w:sz="4" w:space="0" w:color="auto"/>
              <w:right w:val="single" w:sz="4" w:space="0" w:color="auto"/>
            </w:tcBorders>
            <w:vAlign w:val="center"/>
          </w:tcPr>
          <w:p w14:paraId="3378C604" w14:textId="77777777" w:rsidR="00B31A1D" w:rsidRPr="005B0928" w:rsidRDefault="00B31A1D" w:rsidP="009E62F5">
            <w:pPr>
              <w:spacing w:after="0" w:line="240" w:lineRule="auto"/>
              <w:jc w:val="both"/>
              <w:rPr>
                <w:rFonts w:eastAsia="MS Mincho" w:cs="Times New Roman"/>
                <w:sz w:val="20"/>
                <w:szCs w:val="20"/>
                <w:lang w:eastAsia="ja-JP"/>
              </w:rPr>
            </w:pPr>
          </w:p>
        </w:tc>
        <w:tc>
          <w:tcPr>
            <w:tcW w:w="3358" w:type="pct"/>
            <w:tcBorders>
              <w:top w:val="single" w:sz="4" w:space="0" w:color="auto"/>
              <w:left w:val="single" w:sz="4" w:space="0" w:color="auto"/>
              <w:bottom w:val="single" w:sz="4" w:space="0" w:color="auto"/>
              <w:right w:val="single" w:sz="4" w:space="0" w:color="auto"/>
            </w:tcBorders>
            <w:vAlign w:val="center"/>
            <w:hideMark/>
          </w:tcPr>
          <w:p w14:paraId="3B51505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Итого затраты на оборудование</w:t>
            </w:r>
          </w:p>
        </w:tc>
        <w:tc>
          <w:tcPr>
            <w:tcW w:w="467" w:type="pct"/>
            <w:tcBorders>
              <w:top w:val="single" w:sz="4" w:space="0" w:color="auto"/>
              <w:left w:val="single" w:sz="4" w:space="0" w:color="auto"/>
              <w:bottom w:val="single" w:sz="4" w:space="0" w:color="auto"/>
              <w:right w:val="single" w:sz="4" w:space="0" w:color="auto"/>
            </w:tcBorders>
            <w:vAlign w:val="center"/>
          </w:tcPr>
          <w:p w14:paraId="3984A925" w14:textId="77777777" w:rsidR="00B31A1D" w:rsidRPr="005B0928" w:rsidRDefault="00B31A1D" w:rsidP="009E62F5">
            <w:pPr>
              <w:spacing w:after="0" w:line="240" w:lineRule="auto"/>
              <w:jc w:val="both"/>
              <w:rPr>
                <w:rFonts w:eastAsia="MS Mincho" w:cs="Times New Roman"/>
                <w:sz w:val="20"/>
                <w:szCs w:val="20"/>
                <w:lang w:eastAsia="ja-JP"/>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159D47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19 735,9</w:t>
            </w:r>
          </w:p>
        </w:tc>
      </w:tr>
    </w:tbl>
    <w:p w14:paraId="48CBC889" w14:textId="77777777" w:rsidR="00B31A1D" w:rsidRPr="005B0928" w:rsidRDefault="00B31A1D" w:rsidP="005016A5">
      <w:pPr>
        <w:spacing w:after="0" w:line="360" w:lineRule="auto"/>
        <w:ind w:firstLine="709"/>
        <w:jc w:val="both"/>
        <w:rPr>
          <w:rFonts w:eastAsia="MS Mincho" w:cs="Times New Roman"/>
          <w:bCs/>
          <w:szCs w:val="24"/>
          <w:lang w:eastAsia="ja-JP"/>
        </w:rPr>
      </w:pPr>
    </w:p>
    <w:p w14:paraId="4CD90A95"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 xml:space="preserve">С учетом габаритных размеров предлагаемого для строительства цеха </w:t>
      </w:r>
      <w:proofErr w:type="spellStart"/>
      <w:r w:rsidRPr="005B0928">
        <w:rPr>
          <w:rFonts w:eastAsia="MS Mincho" w:cs="Times New Roman"/>
          <w:bCs/>
          <w:szCs w:val="24"/>
          <w:lang w:eastAsia="ja-JP"/>
        </w:rPr>
        <w:t>пиролизной</w:t>
      </w:r>
      <w:proofErr w:type="spellEnd"/>
      <w:r w:rsidRPr="005B0928">
        <w:rPr>
          <w:rFonts w:eastAsia="MS Mincho" w:cs="Times New Roman"/>
          <w:bCs/>
          <w:szCs w:val="24"/>
          <w:lang w:eastAsia="ja-JP"/>
        </w:rPr>
        <w:t xml:space="preserve"> утилизации активных илов потребуется технологическое, отапливаемое здание общей площадью 900 </w:t>
      </w:r>
      <w:proofErr w:type="spellStart"/>
      <w:r w:rsidRPr="005B0928">
        <w:rPr>
          <w:rFonts w:eastAsia="MS Mincho" w:cs="Times New Roman"/>
          <w:bCs/>
          <w:szCs w:val="24"/>
          <w:lang w:eastAsia="ja-JP"/>
        </w:rPr>
        <w:t>м.кв</w:t>
      </w:r>
      <w:proofErr w:type="spellEnd"/>
      <w:r w:rsidRPr="005B0928">
        <w:rPr>
          <w:rFonts w:eastAsia="MS Mincho" w:cs="Times New Roman"/>
          <w:bCs/>
          <w:szCs w:val="24"/>
          <w:lang w:eastAsia="ja-JP"/>
        </w:rPr>
        <w:t>. (около 10 млн. руб.) Суммарные капитальные затраты на создание цеха по термической утилизации активных илов составляют 30 млн. руб.</w:t>
      </w:r>
    </w:p>
    <w:p w14:paraId="3D77D5AA" w14:textId="0608689B"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Основные технико-экономические показатели объекта представлены в таблице</w:t>
      </w:r>
      <w:r w:rsidR="00C71ACE" w:rsidRPr="005B0928">
        <w:rPr>
          <w:rFonts w:eastAsia="MS Mincho" w:cs="Times New Roman"/>
          <w:bCs/>
          <w:szCs w:val="24"/>
          <w:lang w:eastAsia="ja-JP"/>
        </w:rPr>
        <w:t xml:space="preserve"> 1.1.9.</w:t>
      </w:r>
    </w:p>
    <w:p w14:paraId="0F48C18F" w14:textId="7FDEBE94" w:rsidR="009E62F5" w:rsidRPr="005B0928" w:rsidRDefault="009E62F5" w:rsidP="008A5A98">
      <w:pPr>
        <w:pStyle w:val="aff"/>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9</w:t>
        </w:r>
      </w:fldSimple>
      <w:r w:rsidR="008949BE" w:rsidRPr="005B0928">
        <w:rPr>
          <w:noProof/>
        </w:rPr>
        <w:t>.</w:t>
      </w:r>
      <w:r w:rsidRPr="005B0928">
        <w:t xml:space="preserve"> Основные технико-экономические показатели объекта</w:t>
      </w:r>
    </w:p>
    <w:tbl>
      <w:tblPr>
        <w:tblW w:w="9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5328"/>
        <w:gridCol w:w="1807"/>
        <w:gridCol w:w="1570"/>
      </w:tblGrid>
      <w:tr w:rsidR="00B31A1D" w:rsidRPr="005B0928" w14:paraId="5A991AE7" w14:textId="77777777" w:rsidTr="009E62F5">
        <w:trPr>
          <w:cantSplit/>
          <w:tblHeader/>
          <w:jc w:val="center"/>
        </w:trPr>
        <w:tc>
          <w:tcPr>
            <w:tcW w:w="5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0DDADB"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 xml:space="preserve">№ </w:t>
            </w:r>
            <w:proofErr w:type="gramStart"/>
            <w:r w:rsidRPr="005B0928">
              <w:rPr>
                <w:rFonts w:eastAsia="MS Mincho" w:cs="Times New Roman"/>
                <w:b/>
                <w:sz w:val="20"/>
                <w:szCs w:val="20"/>
                <w:lang w:eastAsia="ja-JP"/>
              </w:rPr>
              <w:t>п</w:t>
            </w:r>
            <w:proofErr w:type="gramEnd"/>
            <w:r w:rsidRPr="005B0928">
              <w:rPr>
                <w:rFonts w:eastAsia="MS Mincho" w:cs="Times New Roman"/>
                <w:b/>
                <w:sz w:val="20"/>
                <w:szCs w:val="20"/>
                <w:lang w:eastAsia="ja-JP"/>
              </w:rPr>
              <w:t>/п</w:t>
            </w:r>
          </w:p>
        </w:tc>
        <w:tc>
          <w:tcPr>
            <w:tcW w:w="532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91D036"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Наименование показателя</w:t>
            </w:r>
          </w:p>
        </w:tc>
        <w:tc>
          <w:tcPr>
            <w:tcW w:w="18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ED7A7E"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Единица измерения</w:t>
            </w:r>
          </w:p>
        </w:tc>
        <w:tc>
          <w:tcPr>
            <w:tcW w:w="15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80E334"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Величина показателя</w:t>
            </w:r>
          </w:p>
        </w:tc>
      </w:tr>
      <w:tr w:rsidR="00B31A1D" w:rsidRPr="005B0928" w14:paraId="652D1527" w14:textId="77777777" w:rsidTr="00B31A1D">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3EAA080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w:t>
            </w:r>
          </w:p>
        </w:tc>
        <w:tc>
          <w:tcPr>
            <w:tcW w:w="5328" w:type="dxa"/>
            <w:tcBorders>
              <w:top w:val="single" w:sz="4" w:space="0" w:color="auto"/>
              <w:left w:val="single" w:sz="4" w:space="0" w:color="auto"/>
              <w:bottom w:val="single" w:sz="4" w:space="0" w:color="auto"/>
              <w:right w:val="single" w:sz="4" w:space="0" w:color="auto"/>
            </w:tcBorders>
            <w:vAlign w:val="center"/>
            <w:hideMark/>
          </w:tcPr>
          <w:p w14:paraId="1C02D4E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Проектная мощность участка термического обезвреживания активного ила</w:t>
            </w:r>
          </w:p>
        </w:tc>
        <w:tc>
          <w:tcPr>
            <w:tcW w:w="1807" w:type="dxa"/>
            <w:tcBorders>
              <w:top w:val="single" w:sz="4" w:space="0" w:color="auto"/>
              <w:left w:val="single" w:sz="4" w:space="0" w:color="auto"/>
              <w:bottom w:val="single" w:sz="4" w:space="0" w:color="auto"/>
              <w:right w:val="single" w:sz="4" w:space="0" w:color="auto"/>
            </w:tcBorders>
            <w:vAlign w:val="center"/>
            <w:hideMark/>
          </w:tcPr>
          <w:p w14:paraId="33AE6C0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тыс. м. куб./год</w:t>
            </w:r>
          </w:p>
        </w:tc>
        <w:tc>
          <w:tcPr>
            <w:tcW w:w="1570" w:type="dxa"/>
            <w:tcBorders>
              <w:top w:val="single" w:sz="4" w:space="0" w:color="auto"/>
              <w:left w:val="single" w:sz="4" w:space="0" w:color="auto"/>
              <w:bottom w:val="single" w:sz="4" w:space="0" w:color="auto"/>
              <w:right w:val="single" w:sz="4" w:space="0" w:color="auto"/>
            </w:tcBorders>
            <w:vAlign w:val="center"/>
            <w:hideMark/>
          </w:tcPr>
          <w:p w14:paraId="4572EE4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11 000</w:t>
            </w:r>
          </w:p>
        </w:tc>
      </w:tr>
      <w:tr w:rsidR="00B31A1D" w:rsidRPr="005B0928" w14:paraId="4F955878" w14:textId="77777777" w:rsidTr="00B31A1D">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0D916BD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w:t>
            </w:r>
          </w:p>
        </w:tc>
        <w:tc>
          <w:tcPr>
            <w:tcW w:w="5328" w:type="dxa"/>
            <w:tcBorders>
              <w:top w:val="single" w:sz="4" w:space="0" w:color="auto"/>
              <w:left w:val="single" w:sz="4" w:space="0" w:color="auto"/>
              <w:bottom w:val="single" w:sz="4" w:space="0" w:color="auto"/>
              <w:right w:val="single" w:sz="4" w:space="0" w:color="auto"/>
            </w:tcBorders>
            <w:vAlign w:val="center"/>
            <w:hideMark/>
          </w:tcPr>
          <w:p w14:paraId="1EE1BA9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Общая численность рабочих и ИТР</w:t>
            </w:r>
          </w:p>
        </w:tc>
        <w:tc>
          <w:tcPr>
            <w:tcW w:w="1807" w:type="dxa"/>
            <w:tcBorders>
              <w:top w:val="single" w:sz="4" w:space="0" w:color="auto"/>
              <w:left w:val="single" w:sz="4" w:space="0" w:color="auto"/>
              <w:bottom w:val="single" w:sz="4" w:space="0" w:color="auto"/>
              <w:right w:val="single" w:sz="4" w:space="0" w:color="auto"/>
            </w:tcBorders>
            <w:vAlign w:val="center"/>
            <w:hideMark/>
          </w:tcPr>
          <w:p w14:paraId="54C01D4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чел.</w:t>
            </w:r>
          </w:p>
        </w:tc>
        <w:tc>
          <w:tcPr>
            <w:tcW w:w="1570" w:type="dxa"/>
            <w:tcBorders>
              <w:top w:val="single" w:sz="4" w:space="0" w:color="auto"/>
              <w:left w:val="single" w:sz="4" w:space="0" w:color="auto"/>
              <w:bottom w:val="single" w:sz="4" w:space="0" w:color="auto"/>
              <w:right w:val="single" w:sz="4" w:space="0" w:color="auto"/>
            </w:tcBorders>
            <w:vAlign w:val="center"/>
            <w:hideMark/>
          </w:tcPr>
          <w:p w14:paraId="692F1DC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15</w:t>
            </w:r>
          </w:p>
        </w:tc>
      </w:tr>
      <w:tr w:rsidR="00B31A1D" w:rsidRPr="005B0928" w14:paraId="39274DE2" w14:textId="77777777" w:rsidTr="00B31A1D">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2F6FC7E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w:t>
            </w:r>
          </w:p>
        </w:tc>
        <w:tc>
          <w:tcPr>
            <w:tcW w:w="5328" w:type="dxa"/>
            <w:tcBorders>
              <w:top w:val="single" w:sz="4" w:space="0" w:color="auto"/>
              <w:left w:val="single" w:sz="4" w:space="0" w:color="auto"/>
              <w:bottom w:val="single" w:sz="4" w:space="0" w:color="auto"/>
              <w:right w:val="single" w:sz="4" w:space="0" w:color="auto"/>
            </w:tcBorders>
            <w:vAlign w:val="center"/>
            <w:hideMark/>
          </w:tcPr>
          <w:p w14:paraId="6E543690"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Эксплуатационные затраты</w:t>
            </w:r>
          </w:p>
        </w:tc>
        <w:tc>
          <w:tcPr>
            <w:tcW w:w="1807" w:type="dxa"/>
            <w:tcBorders>
              <w:top w:val="single" w:sz="4" w:space="0" w:color="auto"/>
              <w:left w:val="single" w:sz="4" w:space="0" w:color="auto"/>
              <w:bottom w:val="single" w:sz="4" w:space="0" w:color="auto"/>
              <w:right w:val="single" w:sz="4" w:space="0" w:color="auto"/>
            </w:tcBorders>
            <w:vAlign w:val="center"/>
            <w:hideMark/>
          </w:tcPr>
          <w:p w14:paraId="2FBE301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тыс. руб./год</w:t>
            </w:r>
          </w:p>
        </w:tc>
        <w:tc>
          <w:tcPr>
            <w:tcW w:w="1570" w:type="dxa"/>
            <w:tcBorders>
              <w:top w:val="single" w:sz="4" w:space="0" w:color="auto"/>
              <w:left w:val="single" w:sz="4" w:space="0" w:color="auto"/>
              <w:bottom w:val="single" w:sz="4" w:space="0" w:color="auto"/>
              <w:right w:val="single" w:sz="4" w:space="0" w:color="auto"/>
            </w:tcBorders>
            <w:vAlign w:val="center"/>
            <w:hideMark/>
          </w:tcPr>
          <w:p w14:paraId="2E48C7D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2 596</w:t>
            </w:r>
          </w:p>
        </w:tc>
      </w:tr>
      <w:tr w:rsidR="00B31A1D" w:rsidRPr="005B0928" w14:paraId="754030D9" w14:textId="77777777" w:rsidTr="00B31A1D">
        <w:trPr>
          <w:jc w:val="center"/>
        </w:trPr>
        <w:tc>
          <w:tcPr>
            <w:tcW w:w="540" w:type="dxa"/>
            <w:tcBorders>
              <w:top w:val="single" w:sz="4" w:space="0" w:color="auto"/>
              <w:left w:val="single" w:sz="4" w:space="0" w:color="auto"/>
              <w:bottom w:val="single" w:sz="4" w:space="0" w:color="auto"/>
              <w:right w:val="single" w:sz="4" w:space="0" w:color="auto"/>
            </w:tcBorders>
            <w:vAlign w:val="center"/>
            <w:hideMark/>
          </w:tcPr>
          <w:p w14:paraId="33E3BB95"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4</w:t>
            </w:r>
          </w:p>
        </w:tc>
        <w:tc>
          <w:tcPr>
            <w:tcW w:w="5328" w:type="dxa"/>
            <w:tcBorders>
              <w:top w:val="single" w:sz="4" w:space="0" w:color="auto"/>
              <w:left w:val="single" w:sz="4" w:space="0" w:color="auto"/>
              <w:bottom w:val="single" w:sz="4" w:space="0" w:color="auto"/>
              <w:right w:val="single" w:sz="4" w:space="0" w:color="auto"/>
            </w:tcBorders>
            <w:vAlign w:val="center"/>
            <w:hideMark/>
          </w:tcPr>
          <w:p w14:paraId="42A00CD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Себестоимость обезвреживания  </w:t>
            </w:r>
          </w:p>
        </w:tc>
        <w:tc>
          <w:tcPr>
            <w:tcW w:w="1807" w:type="dxa"/>
            <w:tcBorders>
              <w:top w:val="single" w:sz="4" w:space="0" w:color="auto"/>
              <w:left w:val="single" w:sz="4" w:space="0" w:color="auto"/>
              <w:bottom w:val="single" w:sz="4" w:space="0" w:color="auto"/>
              <w:right w:val="single" w:sz="4" w:space="0" w:color="auto"/>
            </w:tcBorders>
            <w:vAlign w:val="center"/>
            <w:hideMark/>
          </w:tcPr>
          <w:p w14:paraId="111A239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руб./</w:t>
            </w:r>
            <w:proofErr w:type="gramStart"/>
            <w:r w:rsidRPr="005B0928">
              <w:rPr>
                <w:rFonts w:eastAsia="MS Mincho" w:cs="Times New Roman"/>
                <w:sz w:val="20"/>
                <w:szCs w:val="20"/>
                <w:lang w:eastAsia="ja-JP"/>
              </w:rPr>
              <w:t>т</w:t>
            </w:r>
            <w:proofErr w:type="gramEnd"/>
          </w:p>
        </w:tc>
        <w:tc>
          <w:tcPr>
            <w:tcW w:w="1570" w:type="dxa"/>
            <w:tcBorders>
              <w:top w:val="single" w:sz="4" w:space="0" w:color="auto"/>
              <w:left w:val="single" w:sz="4" w:space="0" w:color="auto"/>
              <w:bottom w:val="single" w:sz="4" w:space="0" w:color="auto"/>
              <w:right w:val="single" w:sz="4" w:space="0" w:color="auto"/>
            </w:tcBorders>
            <w:vAlign w:val="center"/>
            <w:hideMark/>
          </w:tcPr>
          <w:p w14:paraId="32D3751A"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236</w:t>
            </w:r>
          </w:p>
        </w:tc>
      </w:tr>
    </w:tbl>
    <w:p w14:paraId="3A9EDCD5" w14:textId="77777777" w:rsidR="00B31A1D" w:rsidRPr="005B0928" w:rsidRDefault="00B31A1D" w:rsidP="005016A5">
      <w:pPr>
        <w:spacing w:after="0" w:line="360" w:lineRule="auto"/>
        <w:ind w:firstLine="709"/>
        <w:jc w:val="both"/>
        <w:rPr>
          <w:rFonts w:eastAsia="MS Mincho" w:cs="Times New Roman"/>
          <w:szCs w:val="24"/>
          <w:lang w:eastAsia="ja-JP"/>
        </w:rPr>
      </w:pPr>
    </w:p>
    <w:p w14:paraId="7B8AB5B6" w14:textId="77777777" w:rsidR="00B31A1D" w:rsidRPr="005B0928" w:rsidRDefault="00B31A1D" w:rsidP="005016A5">
      <w:pPr>
        <w:spacing w:after="0" w:line="360" w:lineRule="auto"/>
        <w:ind w:firstLine="709"/>
        <w:jc w:val="both"/>
        <w:rPr>
          <w:rFonts w:eastAsia="MS Mincho" w:cs="Times New Roman"/>
          <w:i/>
          <w:szCs w:val="24"/>
          <w:lang w:eastAsia="ja-JP"/>
        </w:rPr>
      </w:pPr>
      <w:bookmarkStart w:id="29" w:name="_Toc342390952"/>
      <w:r w:rsidRPr="005B0928">
        <w:rPr>
          <w:rFonts w:eastAsia="MS Mincho" w:cs="Times New Roman"/>
          <w:i/>
          <w:szCs w:val="24"/>
          <w:lang w:eastAsia="ja-JP"/>
        </w:rPr>
        <w:t>Комплексная переработка</w:t>
      </w:r>
      <w:bookmarkEnd w:id="29"/>
    </w:p>
    <w:p w14:paraId="1369FB42"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В способе комплексной переработки и утилизации осадков сточных вод, включающем предварительное обезвоживание осадков первичных отстойников и активного ила, смешивание с песком и обеззараживающим реагентом, и получение продукта утилизации.</w:t>
      </w:r>
    </w:p>
    <w:p w14:paraId="63D8DB6E"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Одновременно с обеззараживанием проводят обезвреживание осадков сточных вод посредством комплексного порошкового реагента, состоящего из глины, извести, цемента и комплексообразователя.</w:t>
      </w:r>
    </w:p>
    <w:p w14:paraId="1166FD9B"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t xml:space="preserve">Реагент, обезвоженные осадки первичных отстойников и активный ил подают в смеситель одновременно с песком из песколовок и, дополнительно, с предварительно </w:t>
      </w:r>
      <w:proofErr w:type="gramStart"/>
      <w:r w:rsidRPr="005B0928">
        <w:rPr>
          <w:rFonts w:eastAsia="MS Mincho" w:cs="Times New Roman"/>
          <w:bCs/>
          <w:szCs w:val="24"/>
          <w:lang w:eastAsia="ja-JP"/>
        </w:rPr>
        <w:t>измельченными</w:t>
      </w:r>
      <w:proofErr w:type="gramEnd"/>
      <w:r w:rsidRPr="005B0928">
        <w:rPr>
          <w:rFonts w:eastAsia="MS Mincho" w:cs="Times New Roman"/>
          <w:bCs/>
          <w:szCs w:val="24"/>
          <w:lang w:eastAsia="ja-JP"/>
        </w:rPr>
        <w:t xml:space="preserve"> </w:t>
      </w:r>
      <w:proofErr w:type="spellStart"/>
      <w:r w:rsidRPr="005B0928">
        <w:rPr>
          <w:rFonts w:eastAsia="MS Mincho" w:cs="Times New Roman"/>
          <w:bCs/>
          <w:szCs w:val="24"/>
          <w:lang w:eastAsia="ja-JP"/>
        </w:rPr>
        <w:t>надрешеточными</w:t>
      </w:r>
      <w:proofErr w:type="spellEnd"/>
      <w:r w:rsidRPr="005B0928">
        <w:rPr>
          <w:rFonts w:eastAsia="MS Mincho" w:cs="Times New Roman"/>
          <w:bCs/>
          <w:szCs w:val="24"/>
          <w:lang w:eastAsia="ja-JP"/>
        </w:rPr>
        <w:t xml:space="preserve"> отходами первичных отстойников, где обрабатывают до получения однородной смеси, которую помещают в бункер-накопитель.</w:t>
      </w:r>
    </w:p>
    <w:p w14:paraId="371BD357" w14:textId="77777777" w:rsidR="00B31A1D" w:rsidRPr="005B0928" w:rsidRDefault="00B31A1D" w:rsidP="005016A5">
      <w:pPr>
        <w:spacing w:after="0" w:line="360" w:lineRule="auto"/>
        <w:ind w:firstLine="709"/>
        <w:jc w:val="both"/>
        <w:rPr>
          <w:rFonts w:eastAsia="MS Mincho" w:cs="Times New Roman"/>
          <w:bCs/>
          <w:szCs w:val="24"/>
          <w:lang w:eastAsia="ja-JP"/>
        </w:rPr>
      </w:pPr>
      <w:r w:rsidRPr="005B0928">
        <w:rPr>
          <w:rFonts w:eastAsia="MS Mincho" w:cs="Times New Roman"/>
          <w:bCs/>
          <w:szCs w:val="24"/>
          <w:lang w:eastAsia="ja-JP"/>
        </w:rPr>
        <w:lastRenderedPageBreak/>
        <w:t xml:space="preserve">Введение в состав реагента комплексообразователя обеспечивает интенсификацию процессов новообразований, обладающих вяжущей способностью и </w:t>
      </w:r>
      <w:proofErr w:type="spellStart"/>
      <w:r w:rsidRPr="005B0928">
        <w:rPr>
          <w:rFonts w:eastAsia="MS Mincho" w:cs="Times New Roman"/>
          <w:bCs/>
          <w:szCs w:val="24"/>
          <w:lang w:eastAsia="ja-JP"/>
        </w:rPr>
        <w:t>гидравличностью</w:t>
      </w:r>
      <w:proofErr w:type="spellEnd"/>
      <w:r w:rsidRPr="005B0928">
        <w:rPr>
          <w:rFonts w:eastAsia="MS Mincho" w:cs="Times New Roman"/>
          <w:bCs/>
          <w:szCs w:val="24"/>
          <w:lang w:eastAsia="ja-JP"/>
        </w:rPr>
        <w:t xml:space="preserve"> формируемых </w:t>
      </w:r>
      <w:proofErr w:type="gramStart"/>
      <w:r w:rsidRPr="005B0928">
        <w:rPr>
          <w:rFonts w:eastAsia="MS Mincho" w:cs="Times New Roman"/>
          <w:bCs/>
          <w:szCs w:val="24"/>
          <w:lang w:eastAsia="ja-JP"/>
        </w:rPr>
        <w:t>органо-минеральных</w:t>
      </w:r>
      <w:proofErr w:type="gramEnd"/>
      <w:r w:rsidRPr="005B0928">
        <w:rPr>
          <w:rFonts w:eastAsia="MS Mincho" w:cs="Times New Roman"/>
          <w:bCs/>
          <w:szCs w:val="24"/>
          <w:lang w:eastAsia="ja-JP"/>
        </w:rPr>
        <w:t xml:space="preserve"> продуктов. Выбор конкретного комплексообразователя определяется видом конечного продукта утилизации. Так, для получения техногенного укрепленного грунта в </w:t>
      </w:r>
      <w:proofErr w:type="gramStart"/>
      <w:r w:rsidRPr="005B0928">
        <w:rPr>
          <w:rFonts w:eastAsia="MS Mincho" w:cs="Times New Roman"/>
          <w:bCs/>
          <w:szCs w:val="24"/>
          <w:lang w:eastAsia="ja-JP"/>
        </w:rPr>
        <w:t>качестве</w:t>
      </w:r>
      <w:proofErr w:type="gramEnd"/>
      <w:r w:rsidRPr="005B0928">
        <w:rPr>
          <w:rFonts w:eastAsia="MS Mincho" w:cs="Times New Roman"/>
          <w:bCs/>
          <w:szCs w:val="24"/>
          <w:lang w:eastAsia="ja-JP"/>
        </w:rPr>
        <w:t xml:space="preserve"> комплексообразователя могут быть использованы оксиды металлов, зола или дробленый шлак, для получения техногенного </w:t>
      </w:r>
      <w:proofErr w:type="spellStart"/>
      <w:r w:rsidRPr="005B0928">
        <w:rPr>
          <w:rFonts w:eastAsia="MS Mincho" w:cs="Times New Roman"/>
          <w:bCs/>
          <w:szCs w:val="24"/>
          <w:lang w:eastAsia="ja-JP"/>
        </w:rPr>
        <w:t>почвогрунта</w:t>
      </w:r>
      <w:proofErr w:type="spellEnd"/>
      <w:r w:rsidRPr="005B0928">
        <w:rPr>
          <w:rFonts w:eastAsia="MS Mincho" w:cs="Times New Roman"/>
          <w:bCs/>
          <w:szCs w:val="24"/>
          <w:lang w:eastAsia="ja-JP"/>
        </w:rPr>
        <w:t xml:space="preserve"> в качестве комплексообразователя используют доломитовую муку или молотый известняк, являющиеся экологически безопасными компонентами.</w:t>
      </w:r>
    </w:p>
    <w:p w14:paraId="2E5014B0" w14:textId="77777777" w:rsidR="00C71ACE" w:rsidRPr="005B0928" w:rsidRDefault="00C71ACE" w:rsidP="005016A5">
      <w:pPr>
        <w:spacing w:after="0" w:line="360" w:lineRule="auto"/>
        <w:ind w:firstLine="709"/>
        <w:jc w:val="both"/>
        <w:rPr>
          <w:rFonts w:eastAsia="MS Mincho" w:cs="Times New Roman"/>
          <w:i/>
          <w:szCs w:val="24"/>
          <w:lang w:eastAsia="ja-JP"/>
        </w:rPr>
      </w:pPr>
    </w:p>
    <w:p w14:paraId="057A0C34" w14:textId="0BB15D2C" w:rsidR="00B31A1D" w:rsidRPr="005B0928" w:rsidRDefault="00B31A1D" w:rsidP="005016A5">
      <w:pPr>
        <w:spacing w:after="0" w:line="360" w:lineRule="auto"/>
        <w:ind w:firstLine="709"/>
        <w:jc w:val="both"/>
        <w:rPr>
          <w:rFonts w:eastAsia="MS Mincho" w:cs="Times New Roman"/>
          <w:i/>
          <w:szCs w:val="24"/>
          <w:lang w:eastAsia="ja-JP"/>
        </w:rPr>
      </w:pPr>
      <w:r w:rsidRPr="005B0928">
        <w:rPr>
          <w:rFonts w:eastAsia="MS Mincho" w:cs="Times New Roman"/>
          <w:i/>
          <w:szCs w:val="24"/>
          <w:lang w:eastAsia="ja-JP"/>
        </w:rPr>
        <w:t>Система  обращения с отходами  строительства и сноса</w:t>
      </w:r>
    </w:p>
    <w:p w14:paraId="3632D4D3" w14:textId="77777777" w:rsidR="00B31A1D" w:rsidRPr="005B0928" w:rsidRDefault="00B31A1D" w:rsidP="005016A5">
      <w:pPr>
        <w:spacing w:after="0" w:line="360" w:lineRule="auto"/>
        <w:ind w:firstLine="709"/>
        <w:jc w:val="both"/>
        <w:rPr>
          <w:rFonts w:eastAsia="MS Mincho" w:cs="Times New Roman"/>
          <w:b/>
          <w:szCs w:val="24"/>
          <w:lang w:eastAsia="ja-JP"/>
        </w:rPr>
      </w:pPr>
      <w:r w:rsidRPr="005B0928">
        <w:rPr>
          <w:rFonts w:eastAsia="MS Mincho" w:cs="Times New Roman"/>
          <w:b/>
          <w:szCs w:val="24"/>
          <w:lang w:eastAsia="ja-JP"/>
        </w:rPr>
        <w:t>Методы, технологии и оборудование для сбора</w:t>
      </w:r>
    </w:p>
    <w:p w14:paraId="571B636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Сбор отходов должен производиться по индивидуальной схеме, т.к. объемы образования и виды образующихся строительных отходов при осуществлении нового строительства, реконструкции и сносе старых зданий различны. На стадии проектирования и соответственно при организации строительства должны быть:</w:t>
      </w:r>
    </w:p>
    <w:p w14:paraId="50C0CAC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определены объемы образующихся отходов и нормы временного накопления, в том числе выделены утилизируемые виды и направления переработки;</w:t>
      </w:r>
    </w:p>
    <w:p w14:paraId="0F2FC06F" w14:textId="77777777" w:rsidR="00B31A1D" w:rsidRPr="005B0928" w:rsidRDefault="00B31A1D" w:rsidP="005016A5">
      <w:pPr>
        <w:spacing w:after="0" w:line="360" w:lineRule="auto"/>
        <w:ind w:firstLine="709"/>
        <w:jc w:val="both"/>
        <w:rPr>
          <w:rFonts w:eastAsia="MS Mincho" w:cs="Times New Roman"/>
          <w:szCs w:val="24"/>
          <w:lang w:eastAsia="ja-JP"/>
        </w:rPr>
      </w:pPr>
      <w:bookmarkStart w:id="30" w:name="_Toc242607935"/>
      <w:r w:rsidRPr="005B0928">
        <w:rPr>
          <w:rFonts w:eastAsia="MS Mincho" w:cs="Times New Roman"/>
          <w:szCs w:val="24"/>
          <w:lang w:eastAsia="ja-JP"/>
        </w:rPr>
        <w:t xml:space="preserve">− </w:t>
      </w:r>
      <w:proofErr w:type="gramStart"/>
      <w:r w:rsidRPr="005B0928">
        <w:rPr>
          <w:rFonts w:eastAsia="MS Mincho" w:cs="Times New Roman"/>
          <w:szCs w:val="24"/>
          <w:lang w:eastAsia="ja-JP"/>
        </w:rPr>
        <w:t>предусмотрены места и определены</w:t>
      </w:r>
      <w:proofErr w:type="gramEnd"/>
      <w:r w:rsidRPr="005B0928">
        <w:rPr>
          <w:rFonts w:eastAsia="MS Mincho" w:cs="Times New Roman"/>
          <w:szCs w:val="24"/>
          <w:lang w:eastAsia="ja-JP"/>
        </w:rPr>
        <w:t xml:space="preserve"> условия их временного хранения;</w:t>
      </w:r>
    </w:p>
    <w:p w14:paraId="35F62623"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предложен график вывоза по видам, заключен договор со </w:t>
      </w:r>
      <w:proofErr w:type="spellStart"/>
      <w:r w:rsidRPr="005B0928">
        <w:rPr>
          <w:rFonts w:eastAsia="MS Mincho" w:cs="Times New Roman"/>
          <w:szCs w:val="24"/>
          <w:lang w:eastAsia="ja-JP"/>
        </w:rPr>
        <w:t>спецорганизацией</w:t>
      </w:r>
      <w:proofErr w:type="spellEnd"/>
      <w:r w:rsidRPr="005B0928">
        <w:rPr>
          <w:rFonts w:eastAsia="MS Mincho" w:cs="Times New Roman"/>
          <w:szCs w:val="24"/>
          <w:lang w:eastAsia="ja-JP"/>
        </w:rPr>
        <w:t xml:space="preserve"> на вывоз, переработку и захоронение.</w:t>
      </w:r>
    </w:p>
    <w:bookmarkEnd w:id="30"/>
    <w:p w14:paraId="3F21CEF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Сбор строительных отходов может осуществляться либо в контейнеры/бункеры, которые также применяется для сбора КГО либо в мешки в зависимости от типа и размеров образующего мусора.</w:t>
      </w:r>
    </w:p>
    <w:p w14:paraId="0F0D3000" w14:textId="77777777" w:rsidR="00B31A1D" w:rsidRPr="005B0928" w:rsidRDefault="00B31A1D" w:rsidP="005016A5">
      <w:pPr>
        <w:spacing w:after="0" w:line="360" w:lineRule="auto"/>
        <w:ind w:firstLine="709"/>
        <w:jc w:val="both"/>
        <w:rPr>
          <w:rFonts w:eastAsia="MS Mincho" w:cs="Times New Roman"/>
          <w:b/>
          <w:szCs w:val="24"/>
          <w:lang w:eastAsia="ja-JP"/>
        </w:rPr>
      </w:pPr>
      <w:bookmarkStart w:id="31" w:name="_Toc342390884"/>
      <w:r w:rsidRPr="005B0928">
        <w:rPr>
          <w:rFonts w:eastAsia="MS Mincho" w:cs="Times New Roman"/>
          <w:b/>
          <w:i/>
          <w:szCs w:val="24"/>
          <w:lang w:eastAsia="ja-JP"/>
        </w:rPr>
        <w:t>Методы, технологии и оборудование для транспортирования</w:t>
      </w:r>
      <w:bookmarkEnd w:id="31"/>
    </w:p>
    <w:p w14:paraId="07F71CD0"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 случае если сбор строительных отходов происходит в контейнеры, для транспортирования применяют технику аналогичной технике транспортирования контейнеров с КГО.</w:t>
      </w:r>
    </w:p>
    <w:p w14:paraId="2E18FC81" w14:textId="77777777" w:rsidR="00B31A1D" w:rsidRPr="005B0928" w:rsidRDefault="00B31A1D" w:rsidP="005016A5">
      <w:pPr>
        <w:spacing w:after="0" w:line="360" w:lineRule="auto"/>
        <w:ind w:firstLine="709"/>
        <w:jc w:val="both"/>
        <w:rPr>
          <w:rFonts w:eastAsia="MS Mincho" w:cs="Times New Roman"/>
          <w:szCs w:val="24"/>
          <w:lang w:eastAsia="ja-JP"/>
        </w:rPr>
      </w:pPr>
      <w:bookmarkStart w:id="32" w:name="_Toc342390885"/>
      <w:r w:rsidRPr="005B0928">
        <w:rPr>
          <w:rFonts w:eastAsia="MS Mincho" w:cs="Times New Roman"/>
          <w:i/>
          <w:szCs w:val="24"/>
          <w:lang w:eastAsia="ja-JP"/>
        </w:rPr>
        <w:t>Методы, технологии и оборудования для обработки и ликвидации</w:t>
      </w:r>
      <w:bookmarkEnd w:id="32"/>
    </w:p>
    <w:p w14:paraId="0F9BA966" w14:textId="1B52186C"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Существует два основных принципа переработки строительных отходов (табл.)</w:t>
      </w:r>
      <w:r w:rsidR="007F6534" w:rsidRPr="005B0928">
        <w:rPr>
          <w:rFonts w:eastAsia="MS Mincho" w:cs="Times New Roman"/>
          <w:szCs w:val="24"/>
          <w:lang w:eastAsia="ja-JP"/>
        </w:rPr>
        <w:t>:</w:t>
      </w:r>
    </w:p>
    <w:p w14:paraId="61BE5AEF" w14:textId="377FB097" w:rsidR="00B31A1D" w:rsidRPr="005B0928" w:rsidRDefault="007F6534"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w:t>
      </w:r>
      <w:proofErr w:type="gramStart"/>
      <w:r w:rsidR="00B31A1D" w:rsidRPr="005B0928">
        <w:rPr>
          <w:rFonts w:eastAsia="MS Mincho" w:cs="Times New Roman"/>
          <w:szCs w:val="24"/>
          <w:lang w:eastAsia="ja-JP"/>
        </w:rPr>
        <w:t>физико-механический</w:t>
      </w:r>
      <w:proofErr w:type="gramEnd"/>
      <w:r w:rsidR="00B31A1D" w:rsidRPr="005B0928">
        <w:rPr>
          <w:rFonts w:eastAsia="MS Mincho" w:cs="Times New Roman"/>
          <w:szCs w:val="24"/>
          <w:lang w:eastAsia="ja-JP"/>
        </w:rPr>
        <w:t xml:space="preserve"> (для отходов, состоящих в основном из минеральных веществ);</w:t>
      </w:r>
    </w:p>
    <w:p w14:paraId="5EB37B75" w14:textId="38A66407" w:rsidR="00B31A1D" w:rsidRPr="005B0928" w:rsidRDefault="007F6534"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 </w:t>
      </w:r>
      <w:proofErr w:type="gramStart"/>
      <w:r w:rsidR="00B31A1D" w:rsidRPr="005B0928">
        <w:rPr>
          <w:rFonts w:eastAsia="MS Mincho" w:cs="Times New Roman"/>
          <w:szCs w:val="24"/>
          <w:lang w:eastAsia="ja-JP"/>
        </w:rPr>
        <w:t>термический</w:t>
      </w:r>
      <w:proofErr w:type="gramEnd"/>
      <w:r w:rsidR="00B31A1D" w:rsidRPr="005B0928">
        <w:rPr>
          <w:rFonts w:eastAsia="MS Mincho" w:cs="Times New Roman"/>
          <w:szCs w:val="24"/>
          <w:lang w:eastAsia="ja-JP"/>
        </w:rPr>
        <w:t xml:space="preserve"> (для отходов, содержащих органические составляющие).</w:t>
      </w:r>
    </w:p>
    <w:p w14:paraId="26942247" w14:textId="77777777" w:rsidR="00B31A1D" w:rsidRPr="005B0928" w:rsidRDefault="00B31A1D" w:rsidP="005016A5">
      <w:pPr>
        <w:spacing w:after="0" w:line="360" w:lineRule="auto"/>
        <w:ind w:firstLine="709"/>
        <w:jc w:val="both"/>
        <w:rPr>
          <w:rFonts w:eastAsia="MS Mincho" w:cs="Times New Roman"/>
          <w:szCs w:val="24"/>
          <w:lang w:eastAsia="ja-JP"/>
        </w:rPr>
        <w:sectPr w:rsidR="00B31A1D" w:rsidRPr="005B0928" w:rsidSect="00DD6D13">
          <w:footerReference w:type="default" r:id="rId17"/>
          <w:footerReference w:type="first" r:id="rId18"/>
          <w:footnotePr>
            <w:numRestart w:val="eachPage"/>
          </w:footnotePr>
          <w:pgSz w:w="11907" w:h="16840"/>
          <w:pgMar w:top="1134" w:right="851" w:bottom="1134" w:left="1701" w:header="709" w:footer="709" w:gutter="0"/>
          <w:cols w:space="720"/>
          <w:titlePg/>
          <w:docGrid w:linePitch="326"/>
        </w:sectPr>
      </w:pPr>
      <w:r w:rsidRPr="005B0928">
        <w:rPr>
          <w:rFonts w:eastAsia="MS Mincho" w:cs="Times New Roman"/>
          <w:szCs w:val="24"/>
          <w:lang w:eastAsia="ja-JP"/>
        </w:rPr>
        <w:t>В основу физико-механической переработки закладывается технология измельчения, размола и дальнейшей переработки, с получением новых строительных материалов или наполнителей для производства строительных материалов.</w:t>
      </w:r>
    </w:p>
    <w:p w14:paraId="14E2E284" w14:textId="1681010B" w:rsidR="009E62F5" w:rsidRPr="005B0928" w:rsidRDefault="009E62F5" w:rsidP="008A5A98">
      <w:pPr>
        <w:pStyle w:val="aff"/>
      </w:pPr>
      <w:r w:rsidRPr="005B0928">
        <w:lastRenderedPageBreak/>
        <w:t xml:space="preserve">Таблица </w:t>
      </w:r>
      <w:fldSimple w:instr=" STYLEREF 2 \s ">
        <w:r w:rsidR="007F3DC4">
          <w:rPr>
            <w:noProof/>
          </w:rPr>
          <w:t>1.1</w:t>
        </w:r>
      </w:fldSimple>
      <w:r w:rsidR="00A63318" w:rsidRPr="005B0928">
        <w:t>.</w:t>
      </w:r>
      <w:fldSimple w:instr=" SEQ Таблица \* ARABIC \s 2 ">
        <w:r w:rsidR="007F3DC4">
          <w:rPr>
            <w:noProof/>
          </w:rPr>
          <w:t>10</w:t>
        </w:r>
      </w:fldSimple>
      <w:r w:rsidR="0086303B" w:rsidRPr="005B0928">
        <w:rPr>
          <w:noProof/>
        </w:rPr>
        <w:t>.</w:t>
      </w:r>
      <w:r w:rsidRPr="005B0928">
        <w:t xml:space="preserve"> Способы переработки отдельных видов отходов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658"/>
        <w:gridCol w:w="4702"/>
        <w:gridCol w:w="6426"/>
      </w:tblGrid>
      <w:tr w:rsidR="00B31A1D" w:rsidRPr="005B0928" w14:paraId="65F6B087" w14:textId="77777777" w:rsidTr="009E62F5">
        <w:trPr>
          <w:tblHeader/>
        </w:trPr>
        <w:tc>
          <w:tcPr>
            <w:tcW w:w="123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9852026"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Строительный отход</w:t>
            </w:r>
          </w:p>
        </w:tc>
        <w:tc>
          <w:tcPr>
            <w:tcW w:w="1590"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232F0116"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Способ переработки</w:t>
            </w:r>
          </w:p>
        </w:tc>
        <w:tc>
          <w:tcPr>
            <w:tcW w:w="21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5D497412"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Направление использования</w:t>
            </w:r>
          </w:p>
        </w:tc>
      </w:tr>
      <w:tr w:rsidR="00B31A1D" w:rsidRPr="005B0928" w14:paraId="019303A2" w14:textId="77777777" w:rsidTr="009E62F5">
        <w:trPr>
          <w:tblHeader/>
        </w:trPr>
        <w:tc>
          <w:tcPr>
            <w:tcW w:w="123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3DF0AA7"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1</w:t>
            </w:r>
          </w:p>
        </w:tc>
        <w:tc>
          <w:tcPr>
            <w:tcW w:w="1590"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5EA879D0"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2</w:t>
            </w:r>
          </w:p>
        </w:tc>
        <w:tc>
          <w:tcPr>
            <w:tcW w:w="21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05615E8" w14:textId="77777777" w:rsidR="00B31A1D" w:rsidRPr="005B0928" w:rsidRDefault="00B31A1D" w:rsidP="009E62F5">
            <w:pPr>
              <w:spacing w:after="0" w:line="240" w:lineRule="auto"/>
              <w:jc w:val="center"/>
              <w:rPr>
                <w:rFonts w:eastAsia="MS Mincho" w:cs="Times New Roman"/>
                <w:b/>
                <w:sz w:val="20"/>
                <w:szCs w:val="20"/>
                <w:lang w:eastAsia="ja-JP"/>
              </w:rPr>
            </w:pPr>
            <w:r w:rsidRPr="005B0928">
              <w:rPr>
                <w:rFonts w:eastAsia="MS Mincho" w:cs="Times New Roman"/>
                <w:b/>
                <w:sz w:val="20"/>
                <w:szCs w:val="20"/>
                <w:lang w:eastAsia="ja-JP"/>
              </w:rPr>
              <w:t>3</w:t>
            </w:r>
          </w:p>
        </w:tc>
      </w:tr>
      <w:tr w:rsidR="00B31A1D" w:rsidRPr="005B0928" w14:paraId="7529DE3D"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hideMark/>
          </w:tcPr>
          <w:p w14:paraId="7FFF009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Бетонные, железобетонные  панели, кирпич</w:t>
            </w:r>
          </w:p>
        </w:tc>
        <w:tc>
          <w:tcPr>
            <w:tcW w:w="1590" w:type="pct"/>
            <w:tcBorders>
              <w:top w:val="single" w:sz="4" w:space="0" w:color="000000"/>
              <w:left w:val="single" w:sz="4" w:space="0" w:color="000000"/>
              <w:bottom w:val="single" w:sz="4" w:space="0" w:color="000000"/>
              <w:right w:val="single" w:sz="4" w:space="0" w:color="000000"/>
            </w:tcBorders>
            <w:hideMark/>
          </w:tcPr>
          <w:p w14:paraId="74C7A06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Дробление, измельчение, фракционирование</w:t>
            </w:r>
          </w:p>
        </w:tc>
        <w:tc>
          <w:tcPr>
            <w:tcW w:w="2173" w:type="pct"/>
            <w:tcBorders>
              <w:top w:val="single" w:sz="4" w:space="0" w:color="000000"/>
              <w:left w:val="single" w:sz="4" w:space="0" w:color="000000"/>
              <w:bottom w:val="single" w:sz="4" w:space="0" w:color="000000"/>
              <w:right w:val="single" w:sz="4" w:space="0" w:color="000000"/>
            </w:tcBorders>
            <w:hideMark/>
          </w:tcPr>
          <w:p w14:paraId="16527A48" w14:textId="69E977B9"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Вторичный щебень, может использоваться при строительстве (устройство оснований, фундаментов, создание дорог) и как сырье для производства строительных материалов, для замены грунта при засыпке, а также при благоустройстве, в частности, в ландшафтной архитектуре. </w:t>
            </w:r>
          </w:p>
        </w:tc>
      </w:tr>
      <w:tr w:rsidR="00B31A1D" w:rsidRPr="005B0928" w14:paraId="0A0B76CE"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hideMark/>
          </w:tcPr>
          <w:p w14:paraId="623FD24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Стальная арматура</w:t>
            </w:r>
          </w:p>
        </w:tc>
        <w:tc>
          <w:tcPr>
            <w:tcW w:w="1590" w:type="pct"/>
            <w:tcBorders>
              <w:top w:val="single" w:sz="4" w:space="0" w:color="000000"/>
              <w:left w:val="single" w:sz="4" w:space="0" w:color="000000"/>
              <w:bottom w:val="single" w:sz="4" w:space="0" w:color="000000"/>
              <w:right w:val="single" w:sz="4" w:space="0" w:color="000000"/>
            </w:tcBorders>
            <w:hideMark/>
          </w:tcPr>
          <w:p w14:paraId="4573D5D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Отделение, измельчение, выделение (магнитная сепарация)</w:t>
            </w:r>
          </w:p>
        </w:tc>
        <w:tc>
          <w:tcPr>
            <w:tcW w:w="2173" w:type="pct"/>
            <w:tcBorders>
              <w:top w:val="single" w:sz="4" w:space="0" w:color="000000"/>
              <w:left w:val="single" w:sz="4" w:space="0" w:color="000000"/>
              <w:bottom w:val="single" w:sz="4" w:space="0" w:color="000000"/>
              <w:right w:val="single" w:sz="4" w:space="0" w:color="000000"/>
            </w:tcBorders>
            <w:hideMark/>
          </w:tcPr>
          <w:p w14:paraId="07DED12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Вторичное сырье – металлический лом </w:t>
            </w:r>
          </w:p>
        </w:tc>
      </w:tr>
      <w:tr w:rsidR="00B31A1D" w:rsidRPr="005B0928" w14:paraId="28D63C7B"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hideMark/>
          </w:tcPr>
          <w:p w14:paraId="74D96CF0" w14:textId="77777777" w:rsidR="00B31A1D" w:rsidRPr="005B0928" w:rsidRDefault="00B31A1D" w:rsidP="009E62F5">
            <w:pPr>
              <w:spacing w:after="0" w:line="240" w:lineRule="auto"/>
              <w:jc w:val="both"/>
              <w:rPr>
                <w:rFonts w:eastAsia="MS Mincho" w:cs="Times New Roman"/>
                <w:sz w:val="20"/>
                <w:szCs w:val="20"/>
                <w:lang w:eastAsia="ja-JP"/>
              </w:rPr>
            </w:pPr>
            <w:proofErr w:type="spellStart"/>
            <w:r w:rsidRPr="005B0928">
              <w:rPr>
                <w:rFonts w:eastAsia="MS Mincho" w:cs="Times New Roman"/>
                <w:sz w:val="20"/>
                <w:szCs w:val="20"/>
                <w:lang w:eastAsia="ja-JP"/>
              </w:rPr>
              <w:t>Стеклобой</w:t>
            </w:r>
            <w:proofErr w:type="spellEnd"/>
          </w:p>
        </w:tc>
        <w:tc>
          <w:tcPr>
            <w:tcW w:w="1590" w:type="pct"/>
            <w:tcBorders>
              <w:top w:val="single" w:sz="4" w:space="0" w:color="000000"/>
              <w:left w:val="single" w:sz="4" w:space="0" w:color="000000"/>
              <w:bottom w:val="single" w:sz="4" w:space="0" w:color="000000"/>
              <w:right w:val="single" w:sz="4" w:space="0" w:color="000000"/>
            </w:tcBorders>
            <w:hideMark/>
          </w:tcPr>
          <w:p w14:paraId="5435248E"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Дробление, измельчение</w:t>
            </w:r>
          </w:p>
        </w:tc>
        <w:tc>
          <w:tcPr>
            <w:tcW w:w="2173" w:type="pct"/>
            <w:tcBorders>
              <w:top w:val="single" w:sz="4" w:space="0" w:color="000000"/>
              <w:left w:val="single" w:sz="4" w:space="0" w:color="000000"/>
              <w:bottom w:val="single" w:sz="4" w:space="0" w:color="000000"/>
              <w:right w:val="single" w:sz="4" w:space="0" w:color="000000"/>
            </w:tcBorders>
            <w:hideMark/>
          </w:tcPr>
          <w:p w14:paraId="15C82EAF"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Для изготовления пено</w:t>
            </w:r>
            <w:r w:rsidRPr="005B0928">
              <w:rPr>
                <w:rFonts w:eastAsia="MS Mincho" w:cs="Times New Roman"/>
                <w:sz w:val="20"/>
                <w:szCs w:val="20"/>
                <w:lang w:eastAsia="ja-JP"/>
              </w:rPr>
              <w:softHyphen/>
              <w:t xml:space="preserve">стекла в </w:t>
            </w:r>
            <w:proofErr w:type="gramStart"/>
            <w:r w:rsidRPr="005B0928">
              <w:rPr>
                <w:rFonts w:eastAsia="MS Mincho" w:cs="Times New Roman"/>
                <w:sz w:val="20"/>
                <w:szCs w:val="20"/>
                <w:lang w:eastAsia="ja-JP"/>
              </w:rPr>
              <w:t>виде</w:t>
            </w:r>
            <w:proofErr w:type="gramEnd"/>
            <w:r w:rsidRPr="005B0928">
              <w:rPr>
                <w:rFonts w:eastAsia="MS Mincho" w:cs="Times New Roman"/>
                <w:sz w:val="20"/>
                <w:szCs w:val="20"/>
                <w:lang w:eastAsia="ja-JP"/>
              </w:rPr>
              <w:t xml:space="preserve"> плит и блоков, пенобетонных сте</w:t>
            </w:r>
            <w:r w:rsidRPr="005B0928">
              <w:rPr>
                <w:rFonts w:eastAsia="MS Mincho" w:cs="Times New Roman"/>
                <w:sz w:val="20"/>
                <w:szCs w:val="20"/>
                <w:lang w:eastAsia="ja-JP"/>
              </w:rPr>
              <w:softHyphen/>
              <w:t>новых блоков, плитных пенобетонных утеплителей.</w:t>
            </w:r>
          </w:p>
          <w:p w14:paraId="1378BA15" w14:textId="77777777" w:rsidR="00DF5E07"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Для приготовле</w:t>
            </w:r>
            <w:r w:rsidRPr="005B0928">
              <w:rPr>
                <w:rFonts w:eastAsia="MS Mincho" w:cs="Times New Roman"/>
                <w:sz w:val="20"/>
                <w:szCs w:val="20"/>
                <w:lang w:eastAsia="ja-JP"/>
              </w:rPr>
              <w:softHyphen/>
              <w:t xml:space="preserve">ния эмалированной (с покрытием эмалью на основе отходов титановой руды), и стеклокерамической плитки в смеси с глиной (содержание </w:t>
            </w:r>
            <w:proofErr w:type="spellStart"/>
            <w:r w:rsidRPr="005B0928">
              <w:rPr>
                <w:rFonts w:eastAsia="MS Mincho" w:cs="Times New Roman"/>
                <w:sz w:val="20"/>
                <w:szCs w:val="20"/>
                <w:lang w:eastAsia="ja-JP"/>
              </w:rPr>
              <w:t>стеклобоя</w:t>
            </w:r>
            <w:proofErr w:type="spellEnd"/>
            <w:r w:rsidRPr="005B0928">
              <w:rPr>
                <w:rFonts w:eastAsia="MS Mincho" w:cs="Times New Roman"/>
                <w:sz w:val="20"/>
                <w:szCs w:val="20"/>
                <w:lang w:eastAsia="ja-JP"/>
              </w:rPr>
              <w:t xml:space="preserve"> в шихте до 70%). </w:t>
            </w:r>
          </w:p>
          <w:p w14:paraId="7809BE4B" w14:textId="6BE38BD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Может использоваться в жидких </w:t>
            </w:r>
            <w:proofErr w:type="gramStart"/>
            <w:r w:rsidRPr="005B0928">
              <w:rPr>
                <w:rFonts w:eastAsia="MS Mincho" w:cs="Times New Roman"/>
                <w:sz w:val="20"/>
                <w:szCs w:val="20"/>
                <w:lang w:eastAsia="ja-JP"/>
              </w:rPr>
              <w:t>обоях</w:t>
            </w:r>
            <w:proofErr w:type="gramEnd"/>
            <w:r w:rsidRPr="005B0928">
              <w:rPr>
                <w:rFonts w:eastAsia="MS Mincho" w:cs="Times New Roman"/>
                <w:sz w:val="20"/>
                <w:szCs w:val="20"/>
                <w:lang w:eastAsia="ja-JP"/>
              </w:rPr>
              <w:t xml:space="preserve"> как декоративная добавка. </w:t>
            </w:r>
          </w:p>
        </w:tc>
      </w:tr>
      <w:tr w:rsidR="00B31A1D" w:rsidRPr="005B0928" w14:paraId="50863AE8"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tcPr>
          <w:p w14:paraId="3DDB10A0" w14:textId="63E4E2F2" w:rsidR="00B31A1D" w:rsidRPr="005B0928" w:rsidRDefault="0086303B" w:rsidP="0086303B">
            <w:pPr>
              <w:spacing w:after="0" w:line="240" w:lineRule="auto"/>
              <w:rPr>
                <w:rFonts w:eastAsia="MS Mincho" w:cs="Times New Roman"/>
                <w:sz w:val="20"/>
                <w:szCs w:val="20"/>
                <w:lang w:eastAsia="ja-JP"/>
              </w:rPr>
            </w:pPr>
            <w:r w:rsidRPr="005B0928">
              <w:rPr>
                <w:rFonts w:eastAsia="MS Mincho" w:cs="Times New Roman"/>
                <w:sz w:val="20"/>
                <w:szCs w:val="20"/>
                <w:lang w:eastAsia="ja-JP"/>
              </w:rPr>
              <w:t xml:space="preserve">Кровельные </w:t>
            </w:r>
            <w:proofErr w:type="spellStart"/>
            <w:r w:rsidRPr="005B0928">
              <w:rPr>
                <w:rFonts w:eastAsia="MS Mincho" w:cs="Times New Roman"/>
                <w:sz w:val="20"/>
                <w:szCs w:val="20"/>
                <w:lang w:eastAsia="ja-JP"/>
              </w:rPr>
              <w:t>битумосодержа</w:t>
            </w:r>
            <w:r w:rsidR="00B31A1D" w:rsidRPr="005B0928">
              <w:rPr>
                <w:rFonts w:eastAsia="MS Mincho" w:cs="Times New Roman"/>
                <w:sz w:val="20"/>
                <w:szCs w:val="20"/>
                <w:lang w:eastAsia="ja-JP"/>
              </w:rPr>
              <w:t>щие</w:t>
            </w:r>
            <w:proofErr w:type="spellEnd"/>
            <w:r w:rsidR="00B31A1D" w:rsidRPr="005B0928">
              <w:rPr>
                <w:rFonts w:eastAsia="MS Mincho" w:cs="Times New Roman"/>
                <w:sz w:val="20"/>
                <w:szCs w:val="20"/>
                <w:lang w:eastAsia="ja-JP"/>
              </w:rPr>
              <w:t xml:space="preserve"> материалы, до 65 – 85 % битумной массы.</w:t>
            </w:r>
          </w:p>
          <w:p w14:paraId="1819B114" w14:textId="77777777" w:rsidR="00B31A1D" w:rsidRPr="005B0928" w:rsidRDefault="00B31A1D" w:rsidP="0086303B">
            <w:pPr>
              <w:spacing w:after="0" w:line="240" w:lineRule="auto"/>
              <w:rPr>
                <w:rFonts w:eastAsia="MS Mincho" w:cs="Times New Roman"/>
                <w:sz w:val="20"/>
                <w:szCs w:val="20"/>
                <w:lang w:eastAsia="ja-JP"/>
              </w:rPr>
            </w:pPr>
          </w:p>
        </w:tc>
        <w:tc>
          <w:tcPr>
            <w:tcW w:w="1590" w:type="pct"/>
            <w:tcBorders>
              <w:top w:val="single" w:sz="4" w:space="0" w:color="000000"/>
              <w:left w:val="single" w:sz="4" w:space="0" w:color="000000"/>
              <w:bottom w:val="single" w:sz="4" w:space="0" w:color="000000"/>
              <w:right w:val="single" w:sz="4" w:space="0" w:color="000000"/>
            </w:tcBorders>
            <w:hideMark/>
          </w:tcPr>
          <w:p w14:paraId="2CAB15C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Термическая переработка</w:t>
            </w:r>
          </w:p>
        </w:tc>
        <w:tc>
          <w:tcPr>
            <w:tcW w:w="2173" w:type="pct"/>
            <w:tcBorders>
              <w:top w:val="single" w:sz="4" w:space="0" w:color="000000"/>
              <w:left w:val="single" w:sz="4" w:space="0" w:color="000000"/>
              <w:bottom w:val="single" w:sz="4" w:space="0" w:color="000000"/>
              <w:right w:val="single" w:sz="4" w:space="0" w:color="000000"/>
            </w:tcBorders>
            <w:hideMark/>
          </w:tcPr>
          <w:p w14:paraId="3A6F07A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В качестве битумно-эмульсионных смесей при производстве асфальтобетона на асфальтобетонных заводах (АБЗ), покрытия кровель и на других производствах, связанных с использованием битумных материалов</w:t>
            </w:r>
          </w:p>
        </w:tc>
      </w:tr>
      <w:tr w:rsidR="00B31A1D" w:rsidRPr="005B0928" w14:paraId="17DB0F37"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hideMark/>
          </w:tcPr>
          <w:p w14:paraId="488EC5E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Столярные изделия (оконные переплеты, двери и др.) </w:t>
            </w:r>
          </w:p>
        </w:tc>
        <w:tc>
          <w:tcPr>
            <w:tcW w:w="1590" w:type="pct"/>
            <w:tcBorders>
              <w:top w:val="single" w:sz="4" w:space="0" w:color="000000"/>
              <w:left w:val="single" w:sz="4" w:space="0" w:color="000000"/>
              <w:bottom w:val="single" w:sz="4" w:space="0" w:color="000000"/>
              <w:right w:val="single" w:sz="4" w:space="0" w:color="000000"/>
            </w:tcBorders>
          </w:tcPr>
          <w:p w14:paraId="284BE14D" w14:textId="77777777" w:rsidR="00B31A1D" w:rsidRPr="005B0928" w:rsidRDefault="00B31A1D" w:rsidP="009E62F5">
            <w:pPr>
              <w:spacing w:after="0" w:line="240" w:lineRule="auto"/>
              <w:jc w:val="both"/>
              <w:rPr>
                <w:rFonts w:eastAsia="MS Mincho" w:cs="Times New Roman"/>
                <w:sz w:val="20"/>
                <w:szCs w:val="20"/>
                <w:lang w:eastAsia="ja-JP"/>
              </w:rPr>
            </w:pPr>
          </w:p>
        </w:tc>
        <w:tc>
          <w:tcPr>
            <w:tcW w:w="2173" w:type="pct"/>
            <w:tcBorders>
              <w:top w:val="single" w:sz="4" w:space="0" w:color="000000"/>
              <w:left w:val="single" w:sz="4" w:space="0" w:color="000000"/>
              <w:bottom w:val="single" w:sz="4" w:space="0" w:color="000000"/>
              <w:right w:val="single" w:sz="4" w:space="0" w:color="000000"/>
            </w:tcBorders>
            <w:hideMark/>
          </w:tcPr>
          <w:p w14:paraId="020F166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При хорошем состоянии  могут быть </w:t>
            </w:r>
            <w:proofErr w:type="gramStart"/>
            <w:r w:rsidRPr="005B0928">
              <w:rPr>
                <w:rFonts w:eastAsia="MS Mincho" w:cs="Times New Roman"/>
                <w:sz w:val="20"/>
                <w:szCs w:val="20"/>
                <w:lang w:eastAsia="ja-JP"/>
              </w:rPr>
              <w:t>использованы</w:t>
            </w:r>
            <w:proofErr w:type="gramEnd"/>
            <w:r w:rsidRPr="005B0928">
              <w:rPr>
                <w:rFonts w:eastAsia="MS Mincho" w:cs="Times New Roman"/>
                <w:sz w:val="20"/>
                <w:szCs w:val="20"/>
                <w:lang w:eastAsia="ja-JP"/>
              </w:rPr>
              <w:t xml:space="preserve"> через розничную торговлю</w:t>
            </w:r>
          </w:p>
        </w:tc>
      </w:tr>
      <w:tr w:rsidR="00B31A1D" w:rsidRPr="005B0928" w14:paraId="16461557"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tcPr>
          <w:p w14:paraId="49E3616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Куски </w:t>
            </w:r>
            <w:proofErr w:type="spellStart"/>
            <w:r w:rsidRPr="005B0928">
              <w:rPr>
                <w:rFonts w:eastAsia="MS Mincho" w:cs="Times New Roman"/>
                <w:sz w:val="20"/>
                <w:szCs w:val="20"/>
                <w:lang w:eastAsia="ja-JP"/>
              </w:rPr>
              <w:t>гидр</w:t>
            </w:r>
            <w:proofErr w:type="gramStart"/>
            <w:r w:rsidRPr="005B0928">
              <w:rPr>
                <w:rFonts w:eastAsia="MS Mincho" w:cs="Times New Roman"/>
                <w:sz w:val="20"/>
                <w:szCs w:val="20"/>
                <w:lang w:eastAsia="ja-JP"/>
              </w:rPr>
              <w:t>о</w:t>
            </w:r>
            <w:proofErr w:type="spellEnd"/>
            <w:r w:rsidRPr="005B0928">
              <w:rPr>
                <w:rFonts w:eastAsia="MS Mincho" w:cs="Times New Roman"/>
                <w:sz w:val="20"/>
                <w:szCs w:val="20"/>
                <w:lang w:eastAsia="ja-JP"/>
              </w:rPr>
              <w:t>-</w:t>
            </w:r>
            <w:proofErr w:type="gramEnd"/>
            <w:r w:rsidRPr="005B0928">
              <w:rPr>
                <w:rFonts w:eastAsia="MS Mincho" w:cs="Times New Roman"/>
                <w:sz w:val="20"/>
                <w:szCs w:val="20"/>
                <w:lang w:eastAsia="ja-JP"/>
              </w:rPr>
              <w:t xml:space="preserve"> и </w:t>
            </w:r>
            <w:proofErr w:type="spellStart"/>
            <w:r w:rsidRPr="005B0928">
              <w:rPr>
                <w:rFonts w:eastAsia="MS Mincho" w:cs="Times New Roman"/>
                <w:sz w:val="20"/>
                <w:szCs w:val="20"/>
                <w:lang w:eastAsia="ja-JP"/>
              </w:rPr>
              <w:t>пароизоляции</w:t>
            </w:r>
            <w:proofErr w:type="spellEnd"/>
            <w:r w:rsidRPr="005B0928">
              <w:rPr>
                <w:rFonts w:eastAsia="MS Mincho" w:cs="Times New Roman"/>
                <w:sz w:val="20"/>
                <w:szCs w:val="20"/>
                <w:lang w:eastAsia="ja-JP"/>
              </w:rPr>
              <w:t xml:space="preserve"> (рубероид, пергамин и т.п.) </w:t>
            </w:r>
          </w:p>
          <w:p w14:paraId="331BEA7B" w14:textId="77777777" w:rsidR="00B31A1D" w:rsidRPr="005B0928" w:rsidRDefault="00B31A1D" w:rsidP="009E62F5">
            <w:pPr>
              <w:spacing w:after="0" w:line="240" w:lineRule="auto"/>
              <w:jc w:val="both"/>
              <w:rPr>
                <w:rFonts w:eastAsia="MS Mincho" w:cs="Times New Roman"/>
                <w:sz w:val="20"/>
                <w:szCs w:val="20"/>
                <w:lang w:eastAsia="ja-JP"/>
              </w:rPr>
            </w:pPr>
          </w:p>
        </w:tc>
        <w:tc>
          <w:tcPr>
            <w:tcW w:w="1590" w:type="pct"/>
            <w:tcBorders>
              <w:top w:val="single" w:sz="4" w:space="0" w:color="000000"/>
              <w:left w:val="single" w:sz="4" w:space="0" w:color="000000"/>
              <w:bottom w:val="single" w:sz="4" w:space="0" w:color="000000"/>
              <w:right w:val="single" w:sz="4" w:space="0" w:color="000000"/>
            </w:tcBorders>
            <w:hideMark/>
          </w:tcPr>
          <w:p w14:paraId="50FF508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После отделения их от бетона вручную или с помощью воды должны под</w:t>
            </w:r>
            <w:r w:rsidRPr="005B0928">
              <w:rPr>
                <w:rFonts w:eastAsia="MS Mincho" w:cs="Times New Roman"/>
                <w:sz w:val="20"/>
                <w:szCs w:val="20"/>
                <w:lang w:eastAsia="ja-JP"/>
              </w:rPr>
              <w:softHyphen/>
              <w:t xml:space="preserve">вергаться </w:t>
            </w:r>
            <w:proofErr w:type="spellStart"/>
            <w:r w:rsidRPr="005B0928">
              <w:rPr>
                <w:rFonts w:eastAsia="MS Mincho" w:cs="Times New Roman"/>
                <w:sz w:val="20"/>
                <w:szCs w:val="20"/>
                <w:lang w:eastAsia="ja-JP"/>
              </w:rPr>
              <w:t>термообезвреживанию</w:t>
            </w:r>
            <w:proofErr w:type="spellEnd"/>
          </w:p>
        </w:tc>
        <w:tc>
          <w:tcPr>
            <w:tcW w:w="2173" w:type="pct"/>
            <w:tcBorders>
              <w:top w:val="single" w:sz="4" w:space="0" w:color="000000"/>
              <w:left w:val="single" w:sz="4" w:space="0" w:color="000000"/>
              <w:bottom w:val="single" w:sz="4" w:space="0" w:color="000000"/>
              <w:right w:val="single" w:sz="4" w:space="0" w:color="000000"/>
            </w:tcBorders>
            <w:hideMark/>
          </w:tcPr>
          <w:p w14:paraId="6DC0BE0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Получение энергии</w:t>
            </w:r>
          </w:p>
        </w:tc>
      </w:tr>
      <w:tr w:rsidR="00B31A1D" w:rsidRPr="005B0928" w14:paraId="7AB48BE3"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hideMark/>
          </w:tcPr>
          <w:p w14:paraId="19AD7084"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Куски линолеума.</w:t>
            </w:r>
          </w:p>
        </w:tc>
        <w:tc>
          <w:tcPr>
            <w:tcW w:w="1590" w:type="pct"/>
            <w:tcBorders>
              <w:top w:val="single" w:sz="4" w:space="0" w:color="000000"/>
              <w:left w:val="single" w:sz="4" w:space="0" w:color="000000"/>
              <w:bottom w:val="single" w:sz="4" w:space="0" w:color="000000"/>
              <w:right w:val="single" w:sz="4" w:space="0" w:color="000000"/>
            </w:tcBorders>
            <w:hideMark/>
          </w:tcPr>
          <w:p w14:paraId="2DC23D7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Дробятся с добавлением пластифика</w:t>
            </w:r>
            <w:r w:rsidRPr="005B0928">
              <w:rPr>
                <w:rFonts w:eastAsia="MS Mincho" w:cs="Times New Roman"/>
                <w:sz w:val="20"/>
                <w:szCs w:val="20"/>
                <w:lang w:eastAsia="ja-JP"/>
              </w:rPr>
              <w:softHyphen/>
              <w:t xml:space="preserve">тора </w:t>
            </w:r>
          </w:p>
        </w:tc>
        <w:tc>
          <w:tcPr>
            <w:tcW w:w="2173" w:type="pct"/>
            <w:tcBorders>
              <w:top w:val="single" w:sz="4" w:space="0" w:color="000000"/>
              <w:left w:val="single" w:sz="4" w:space="0" w:color="000000"/>
              <w:bottom w:val="single" w:sz="4" w:space="0" w:color="000000"/>
              <w:right w:val="single" w:sz="4" w:space="0" w:color="000000"/>
            </w:tcBorders>
            <w:hideMark/>
          </w:tcPr>
          <w:p w14:paraId="0FBDAD7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Получения поливинилхлоридных изделий </w:t>
            </w:r>
          </w:p>
        </w:tc>
      </w:tr>
      <w:tr w:rsidR="00B31A1D" w:rsidRPr="005B0928" w14:paraId="769933FD"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hideMark/>
          </w:tcPr>
          <w:p w14:paraId="7B67859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Ке</w:t>
            </w:r>
            <w:r w:rsidRPr="005B0928">
              <w:rPr>
                <w:rFonts w:eastAsia="MS Mincho" w:cs="Times New Roman"/>
                <w:sz w:val="20"/>
                <w:szCs w:val="20"/>
                <w:lang w:eastAsia="ja-JP"/>
              </w:rPr>
              <w:softHyphen/>
              <w:t xml:space="preserve">рамзитовый гравий </w:t>
            </w:r>
          </w:p>
        </w:tc>
        <w:tc>
          <w:tcPr>
            <w:tcW w:w="1590" w:type="pct"/>
            <w:tcBorders>
              <w:top w:val="single" w:sz="4" w:space="0" w:color="000000"/>
              <w:left w:val="single" w:sz="4" w:space="0" w:color="000000"/>
              <w:bottom w:val="single" w:sz="4" w:space="0" w:color="000000"/>
              <w:right w:val="single" w:sz="4" w:space="0" w:color="000000"/>
            </w:tcBorders>
            <w:hideMark/>
          </w:tcPr>
          <w:p w14:paraId="4D7DC58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В случае невозможности отделения он может дробиться, размалываться;</w:t>
            </w:r>
          </w:p>
        </w:tc>
        <w:tc>
          <w:tcPr>
            <w:tcW w:w="2173" w:type="pct"/>
            <w:tcBorders>
              <w:top w:val="single" w:sz="4" w:space="0" w:color="000000"/>
              <w:left w:val="single" w:sz="4" w:space="0" w:color="000000"/>
              <w:bottom w:val="single" w:sz="4" w:space="0" w:color="000000"/>
              <w:right w:val="single" w:sz="4" w:space="0" w:color="000000"/>
            </w:tcBorders>
            <w:hideMark/>
          </w:tcPr>
          <w:p w14:paraId="6D0ECE3C"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1. Может быть </w:t>
            </w:r>
            <w:proofErr w:type="gramStart"/>
            <w:r w:rsidRPr="005B0928">
              <w:rPr>
                <w:rFonts w:eastAsia="MS Mincho" w:cs="Times New Roman"/>
                <w:sz w:val="20"/>
                <w:szCs w:val="20"/>
                <w:lang w:eastAsia="ja-JP"/>
              </w:rPr>
              <w:t>использован</w:t>
            </w:r>
            <w:proofErr w:type="gramEnd"/>
            <w:r w:rsidRPr="005B0928">
              <w:rPr>
                <w:rFonts w:eastAsia="MS Mincho" w:cs="Times New Roman"/>
                <w:sz w:val="20"/>
                <w:szCs w:val="20"/>
                <w:lang w:eastAsia="ja-JP"/>
              </w:rPr>
              <w:t xml:space="preserve"> вторично. </w:t>
            </w:r>
          </w:p>
          <w:p w14:paraId="6C0AD4F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2. В перемолотом виде может применяться в качестве добавки при приготовлении кирпича</w:t>
            </w:r>
          </w:p>
        </w:tc>
      </w:tr>
      <w:tr w:rsidR="00B31A1D" w:rsidRPr="005B0928" w14:paraId="4EE6522E" w14:textId="77777777" w:rsidTr="00B31A1D">
        <w:trPr>
          <w:cantSplit/>
        </w:trPr>
        <w:tc>
          <w:tcPr>
            <w:tcW w:w="5000" w:type="pct"/>
            <w:gridSpan w:val="3"/>
            <w:tcBorders>
              <w:top w:val="single" w:sz="4" w:space="0" w:color="000000"/>
              <w:left w:val="single" w:sz="4" w:space="0" w:color="000000"/>
              <w:bottom w:val="single" w:sz="4" w:space="0" w:color="000000"/>
              <w:right w:val="single" w:sz="4" w:space="0" w:color="000000"/>
            </w:tcBorders>
            <w:hideMark/>
          </w:tcPr>
          <w:p w14:paraId="6E6C618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Утеплители:</w:t>
            </w:r>
          </w:p>
        </w:tc>
      </w:tr>
      <w:tr w:rsidR="00B31A1D" w:rsidRPr="005B0928" w14:paraId="60948B3E"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tcPr>
          <w:p w14:paraId="74EB9C54" w14:textId="520928CE"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1. На основе неоргани</w:t>
            </w:r>
            <w:r w:rsidRPr="005B0928">
              <w:rPr>
                <w:rFonts w:eastAsia="MS Mincho" w:cs="Times New Roman"/>
                <w:sz w:val="20"/>
                <w:szCs w:val="20"/>
                <w:lang w:eastAsia="ja-JP"/>
              </w:rPr>
              <w:softHyphen/>
              <w:t>ческого сырья, состава</w:t>
            </w:r>
            <w:r w:rsidR="0086303B" w:rsidRPr="005B0928">
              <w:rPr>
                <w:rFonts w:eastAsia="MS Mincho" w:cs="Times New Roman"/>
                <w:sz w:val="20"/>
                <w:szCs w:val="20"/>
                <w:lang w:eastAsia="ja-JP"/>
              </w:rPr>
              <w:t xml:space="preserve"> (в основном кремнезема - до 75</w:t>
            </w:r>
            <w:r w:rsidRPr="005B0928">
              <w:rPr>
                <w:rFonts w:eastAsia="MS Mincho" w:cs="Times New Roman"/>
                <w:sz w:val="20"/>
                <w:szCs w:val="20"/>
                <w:lang w:eastAsia="ja-JP"/>
              </w:rPr>
              <w:t xml:space="preserve">% масс) и прочности на сжатие (около 1 МПа) </w:t>
            </w:r>
          </w:p>
          <w:p w14:paraId="0DD938C2" w14:textId="77777777" w:rsidR="00B31A1D" w:rsidRPr="005B0928" w:rsidRDefault="00B31A1D" w:rsidP="009E62F5">
            <w:pPr>
              <w:spacing w:after="0" w:line="240" w:lineRule="auto"/>
              <w:jc w:val="both"/>
              <w:rPr>
                <w:rFonts w:eastAsia="MS Mincho" w:cs="Times New Roman"/>
                <w:sz w:val="20"/>
                <w:szCs w:val="20"/>
                <w:lang w:eastAsia="ja-JP"/>
              </w:rPr>
            </w:pPr>
          </w:p>
        </w:tc>
        <w:tc>
          <w:tcPr>
            <w:tcW w:w="1590" w:type="pct"/>
            <w:tcBorders>
              <w:top w:val="single" w:sz="4" w:space="0" w:color="000000"/>
              <w:left w:val="single" w:sz="4" w:space="0" w:color="000000"/>
              <w:bottom w:val="single" w:sz="4" w:space="0" w:color="000000"/>
              <w:right w:val="single" w:sz="4" w:space="0" w:color="000000"/>
            </w:tcBorders>
            <w:hideMark/>
          </w:tcPr>
          <w:p w14:paraId="61630FDD"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Дробление, размалывание</w:t>
            </w:r>
          </w:p>
        </w:tc>
        <w:tc>
          <w:tcPr>
            <w:tcW w:w="2173" w:type="pct"/>
            <w:tcBorders>
              <w:top w:val="single" w:sz="4" w:space="0" w:color="000000"/>
              <w:left w:val="single" w:sz="4" w:space="0" w:color="000000"/>
              <w:bottom w:val="single" w:sz="4" w:space="0" w:color="000000"/>
              <w:right w:val="single" w:sz="4" w:space="0" w:color="000000"/>
            </w:tcBorders>
            <w:hideMark/>
          </w:tcPr>
          <w:p w14:paraId="306483A1" w14:textId="0EFB982A"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При грубом помоле (2,5-5 мм) может использоваться в к</w:t>
            </w:r>
            <w:r w:rsidR="0086303B" w:rsidRPr="005B0928">
              <w:rPr>
                <w:rFonts w:eastAsia="MS Mincho" w:cs="Times New Roman"/>
                <w:sz w:val="20"/>
                <w:szCs w:val="20"/>
                <w:lang w:eastAsia="ja-JP"/>
              </w:rPr>
              <w:t xml:space="preserve">ачестве песка для приготовления </w:t>
            </w:r>
            <w:proofErr w:type="spellStart"/>
            <w:r w:rsidRPr="005B0928">
              <w:rPr>
                <w:rFonts w:eastAsia="MS Mincho" w:cs="Times New Roman"/>
                <w:sz w:val="20"/>
                <w:szCs w:val="20"/>
                <w:lang w:eastAsia="ja-JP"/>
              </w:rPr>
              <w:t>цементобетона</w:t>
            </w:r>
            <w:proofErr w:type="spellEnd"/>
            <w:r w:rsidRPr="005B0928">
              <w:rPr>
                <w:rFonts w:eastAsia="MS Mincho" w:cs="Times New Roman"/>
                <w:sz w:val="20"/>
                <w:szCs w:val="20"/>
                <w:lang w:eastAsia="ja-JP"/>
              </w:rPr>
              <w:t>, силикатных изделий и асфальтобетона.</w:t>
            </w:r>
          </w:p>
          <w:p w14:paraId="1B1A7203"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При тонком помоле  - как минеральная добавка к цементу для кладочных раство</w:t>
            </w:r>
            <w:r w:rsidRPr="005B0928">
              <w:rPr>
                <w:rFonts w:eastAsia="MS Mincho" w:cs="Times New Roman"/>
                <w:sz w:val="20"/>
                <w:szCs w:val="20"/>
                <w:lang w:eastAsia="ja-JP"/>
              </w:rPr>
              <w:softHyphen/>
              <w:t>ров или к глине для приготовления красного кирпича.</w:t>
            </w:r>
          </w:p>
        </w:tc>
      </w:tr>
      <w:tr w:rsidR="00B31A1D" w:rsidRPr="005B0928" w14:paraId="42A51555"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tcPr>
          <w:p w14:paraId="3DAEC588"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lastRenderedPageBreak/>
              <w:t>2. Плиты из цементного фибролита. Состав -  в основном из древес</w:t>
            </w:r>
            <w:r w:rsidRPr="005B0928">
              <w:rPr>
                <w:rFonts w:eastAsia="MS Mincho" w:cs="Times New Roman"/>
                <w:sz w:val="20"/>
                <w:szCs w:val="20"/>
                <w:lang w:eastAsia="ja-JP"/>
              </w:rPr>
              <w:softHyphen/>
              <w:t xml:space="preserve">ной шерсти (синтетические волокна) и тонкой стружки длиной 200-500 мм, шириной 2-5 мм и толщиной 0,3-0,5 мм. </w:t>
            </w:r>
          </w:p>
          <w:p w14:paraId="74DCBD7B" w14:textId="77777777" w:rsidR="00B31A1D" w:rsidRPr="005B0928" w:rsidRDefault="00B31A1D" w:rsidP="009E62F5">
            <w:pPr>
              <w:spacing w:after="0" w:line="240" w:lineRule="auto"/>
              <w:jc w:val="both"/>
              <w:rPr>
                <w:rFonts w:eastAsia="MS Mincho" w:cs="Times New Roman"/>
                <w:sz w:val="20"/>
                <w:szCs w:val="20"/>
                <w:lang w:eastAsia="ja-JP"/>
              </w:rPr>
            </w:pPr>
          </w:p>
        </w:tc>
        <w:tc>
          <w:tcPr>
            <w:tcW w:w="1590" w:type="pct"/>
            <w:tcBorders>
              <w:top w:val="single" w:sz="4" w:space="0" w:color="000000"/>
              <w:left w:val="single" w:sz="4" w:space="0" w:color="000000"/>
              <w:bottom w:val="single" w:sz="4" w:space="0" w:color="000000"/>
              <w:right w:val="single" w:sz="4" w:space="0" w:color="000000"/>
            </w:tcBorders>
            <w:hideMark/>
          </w:tcPr>
          <w:p w14:paraId="535E1809"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  Древесная шерсть промывается  растворами минеральных веществ (</w:t>
            </w:r>
            <w:proofErr w:type="spellStart"/>
            <w:r w:rsidRPr="005B0928">
              <w:rPr>
                <w:rFonts w:eastAsia="MS Mincho" w:cs="Times New Roman"/>
                <w:sz w:val="20"/>
                <w:szCs w:val="20"/>
                <w:lang w:val="en-US" w:eastAsia="ja-JP"/>
              </w:rPr>
              <w:t>CaCl</w:t>
            </w:r>
            <w:proofErr w:type="spellEnd"/>
            <w:r w:rsidRPr="005B0928">
              <w:rPr>
                <w:rFonts w:eastAsia="MS Mincho" w:cs="Times New Roman"/>
                <w:sz w:val="20"/>
                <w:szCs w:val="20"/>
                <w:lang w:eastAsia="ja-JP"/>
              </w:rPr>
              <w:t xml:space="preserve">, жидкое стекло и др.). </w:t>
            </w:r>
          </w:p>
          <w:p w14:paraId="5BCCF0F4" w14:textId="19877E9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 Плиты из фибролита </w:t>
            </w:r>
            <w:proofErr w:type="gramStart"/>
            <w:r w:rsidRPr="005B0928">
              <w:rPr>
                <w:rFonts w:eastAsia="MS Mincho" w:cs="Times New Roman"/>
                <w:sz w:val="20"/>
                <w:szCs w:val="20"/>
                <w:lang w:eastAsia="ja-JP"/>
              </w:rPr>
              <w:t>дробятся и измельчаются</w:t>
            </w:r>
            <w:proofErr w:type="gramEnd"/>
            <w:r w:rsidRPr="005B0928">
              <w:rPr>
                <w:rFonts w:eastAsia="MS Mincho" w:cs="Times New Roman"/>
                <w:sz w:val="20"/>
                <w:szCs w:val="20"/>
                <w:lang w:eastAsia="ja-JP"/>
              </w:rPr>
              <w:t>. Продукты измельчения подаются в бассейн с водой, где кусочки цемент</w:t>
            </w:r>
            <w:r w:rsidRPr="005B0928">
              <w:rPr>
                <w:rFonts w:eastAsia="MS Mincho" w:cs="Times New Roman"/>
                <w:sz w:val="20"/>
                <w:szCs w:val="20"/>
                <w:lang w:eastAsia="ja-JP"/>
              </w:rPr>
              <w:softHyphen/>
              <w:t>ного камня оседают на дно, а стружка всплывает, удаляется, и высушива</w:t>
            </w:r>
            <w:r w:rsidRPr="005B0928">
              <w:rPr>
                <w:rFonts w:eastAsia="MS Mincho" w:cs="Times New Roman"/>
                <w:sz w:val="20"/>
                <w:szCs w:val="20"/>
                <w:lang w:eastAsia="ja-JP"/>
              </w:rPr>
              <w:softHyphen/>
              <w:t xml:space="preserve">ется </w:t>
            </w:r>
          </w:p>
        </w:tc>
        <w:tc>
          <w:tcPr>
            <w:tcW w:w="2173" w:type="pct"/>
            <w:tcBorders>
              <w:top w:val="single" w:sz="4" w:space="0" w:color="000000"/>
              <w:left w:val="single" w:sz="4" w:space="0" w:color="000000"/>
              <w:bottom w:val="single" w:sz="4" w:space="0" w:color="000000"/>
              <w:right w:val="single" w:sz="4" w:space="0" w:color="000000"/>
            </w:tcBorders>
            <w:hideMark/>
          </w:tcPr>
          <w:p w14:paraId="604498C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Может использоваться повторно для изготовления фибролита, древесно-стружечных плит, брикетов для топлива и т.д.</w:t>
            </w:r>
          </w:p>
        </w:tc>
      </w:tr>
      <w:tr w:rsidR="00B31A1D" w:rsidRPr="005B0928" w14:paraId="17BB4A08" w14:textId="77777777" w:rsidTr="009E62F5">
        <w:trPr>
          <w:cantSplit/>
        </w:trPr>
        <w:tc>
          <w:tcPr>
            <w:tcW w:w="1237" w:type="pct"/>
            <w:tcBorders>
              <w:top w:val="single" w:sz="4" w:space="0" w:color="000000"/>
              <w:left w:val="single" w:sz="4" w:space="0" w:color="000000"/>
              <w:bottom w:val="single" w:sz="4" w:space="0" w:color="000000"/>
              <w:right w:val="single" w:sz="4" w:space="0" w:color="000000"/>
            </w:tcBorders>
            <w:hideMark/>
          </w:tcPr>
          <w:p w14:paraId="523022F6"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3. Органические стеновые утеплительные материалы (</w:t>
            </w:r>
            <w:proofErr w:type="spellStart"/>
            <w:r w:rsidRPr="005B0928">
              <w:rPr>
                <w:rFonts w:eastAsia="MS Mincho" w:cs="Times New Roman"/>
                <w:sz w:val="20"/>
                <w:szCs w:val="20"/>
                <w:lang w:eastAsia="ja-JP"/>
              </w:rPr>
              <w:t>минвата</w:t>
            </w:r>
            <w:proofErr w:type="spellEnd"/>
            <w:r w:rsidRPr="005B0928">
              <w:rPr>
                <w:rFonts w:eastAsia="MS Mincho" w:cs="Times New Roman"/>
                <w:sz w:val="20"/>
                <w:szCs w:val="20"/>
                <w:lang w:eastAsia="ja-JP"/>
              </w:rPr>
              <w:t xml:space="preserve">, пенопласты) </w:t>
            </w:r>
          </w:p>
        </w:tc>
        <w:tc>
          <w:tcPr>
            <w:tcW w:w="1590" w:type="pct"/>
            <w:tcBorders>
              <w:top w:val="single" w:sz="4" w:space="0" w:color="000000"/>
              <w:left w:val="single" w:sz="4" w:space="0" w:color="000000"/>
              <w:bottom w:val="single" w:sz="4" w:space="0" w:color="000000"/>
              <w:right w:val="single" w:sz="4" w:space="0" w:color="000000"/>
            </w:tcBorders>
            <w:hideMark/>
          </w:tcPr>
          <w:p w14:paraId="1BBA2357"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 xml:space="preserve">После отделения с помощью воды от бетона утилизации не подлежат.  Должны подвергаться </w:t>
            </w:r>
            <w:proofErr w:type="spellStart"/>
            <w:r w:rsidRPr="005B0928">
              <w:rPr>
                <w:rFonts w:eastAsia="MS Mincho" w:cs="Times New Roman"/>
                <w:sz w:val="20"/>
                <w:szCs w:val="20"/>
                <w:lang w:eastAsia="ja-JP"/>
              </w:rPr>
              <w:t>термообезвреживанию</w:t>
            </w:r>
            <w:proofErr w:type="spellEnd"/>
            <w:r w:rsidRPr="005B0928">
              <w:rPr>
                <w:rFonts w:eastAsia="MS Mincho" w:cs="Times New Roman"/>
                <w:sz w:val="20"/>
                <w:szCs w:val="20"/>
                <w:lang w:eastAsia="ja-JP"/>
              </w:rPr>
              <w:t xml:space="preserve"> для полного разложения органических веществ.</w:t>
            </w:r>
          </w:p>
        </w:tc>
        <w:tc>
          <w:tcPr>
            <w:tcW w:w="2173" w:type="pct"/>
            <w:tcBorders>
              <w:top w:val="single" w:sz="4" w:space="0" w:color="000000"/>
              <w:left w:val="single" w:sz="4" w:space="0" w:color="000000"/>
              <w:bottom w:val="single" w:sz="4" w:space="0" w:color="000000"/>
              <w:right w:val="single" w:sz="4" w:space="0" w:color="000000"/>
            </w:tcBorders>
            <w:hideMark/>
          </w:tcPr>
          <w:p w14:paraId="4EEA90A1" w14:textId="77777777" w:rsidR="00B31A1D" w:rsidRPr="005B0928" w:rsidRDefault="00B31A1D" w:rsidP="009E62F5">
            <w:pPr>
              <w:spacing w:after="0" w:line="240" w:lineRule="auto"/>
              <w:jc w:val="both"/>
              <w:rPr>
                <w:rFonts w:eastAsia="MS Mincho" w:cs="Times New Roman"/>
                <w:sz w:val="20"/>
                <w:szCs w:val="20"/>
                <w:lang w:eastAsia="ja-JP"/>
              </w:rPr>
            </w:pPr>
            <w:r w:rsidRPr="005B0928">
              <w:rPr>
                <w:rFonts w:eastAsia="MS Mincho" w:cs="Times New Roman"/>
                <w:sz w:val="20"/>
                <w:szCs w:val="20"/>
                <w:lang w:eastAsia="ja-JP"/>
              </w:rPr>
              <w:t>Получение энергии</w:t>
            </w:r>
          </w:p>
        </w:tc>
      </w:tr>
    </w:tbl>
    <w:p w14:paraId="1D544544" w14:textId="77777777" w:rsidR="00B31A1D" w:rsidRPr="005B0928" w:rsidRDefault="00B31A1D" w:rsidP="005016A5">
      <w:pPr>
        <w:spacing w:after="0" w:line="360" w:lineRule="auto"/>
        <w:ind w:firstLine="709"/>
        <w:jc w:val="both"/>
        <w:rPr>
          <w:rFonts w:eastAsia="MS Mincho" w:cs="Times New Roman"/>
          <w:szCs w:val="24"/>
          <w:lang w:eastAsia="ja-JP"/>
        </w:rPr>
        <w:sectPr w:rsidR="00B31A1D" w:rsidRPr="005B0928" w:rsidSect="00B31A1D">
          <w:pgSz w:w="16838" w:h="11906" w:orient="landscape"/>
          <w:pgMar w:top="1701" w:right="1134" w:bottom="850" w:left="1134" w:header="708" w:footer="708" w:gutter="0"/>
          <w:cols w:space="708"/>
          <w:docGrid w:linePitch="360"/>
        </w:sectPr>
      </w:pPr>
    </w:p>
    <w:p w14:paraId="15206BCE" w14:textId="67783925" w:rsidR="00B31A1D" w:rsidRPr="005B0928" w:rsidRDefault="00DF5E07" w:rsidP="005016A5">
      <w:pPr>
        <w:spacing w:after="0" w:line="360" w:lineRule="auto"/>
        <w:ind w:firstLine="709"/>
        <w:jc w:val="both"/>
        <w:rPr>
          <w:rFonts w:eastAsia="MS Mincho" w:cs="Times New Roman"/>
          <w:i/>
          <w:szCs w:val="24"/>
          <w:lang w:eastAsia="ja-JP"/>
        </w:rPr>
      </w:pPr>
      <w:r w:rsidRPr="005B0928">
        <w:rPr>
          <w:rFonts w:eastAsia="MS Mincho" w:cs="Times New Roman"/>
          <w:i/>
          <w:szCs w:val="24"/>
          <w:lang w:eastAsia="ja-JP"/>
        </w:rPr>
        <w:lastRenderedPageBreak/>
        <w:t>Система обращения с порубочными остатками</w:t>
      </w:r>
    </w:p>
    <w:p w14:paraId="17D46926"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Древесные отходы образуются при рубке низкокачественной древесины, вершин, крупномерных сучьев, </w:t>
      </w:r>
      <w:proofErr w:type="spellStart"/>
      <w:r w:rsidRPr="005B0928">
        <w:rPr>
          <w:rFonts w:eastAsia="MS Mincho" w:cs="Times New Roman"/>
          <w:szCs w:val="24"/>
          <w:lang w:eastAsia="ja-JP"/>
        </w:rPr>
        <w:t>окаймлевке</w:t>
      </w:r>
      <w:proofErr w:type="spellEnd"/>
      <w:r w:rsidRPr="005B0928">
        <w:rPr>
          <w:rFonts w:eastAsia="MS Mincho" w:cs="Times New Roman"/>
          <w:szCs w:val="24"/>
          <w:lang w:eastAsia="ja-JP"/>
        </w:rPr>
        <w:t xml:space="preserve"> хвойных и лиственных пород (зелени) и т. п. работах, именуемых санитарной рубкой, в процессе ухода за зелеными насаждениями на улицах, в парках, скверах, бульварах и лесопарках. </w:t>
      </w:r>
    </w:p>
    <w:p w14:paraId="4AD289D5" w14:textId="081B411E"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Организацией, ответственной за проведение работ по уходу за объектами зелёного фонда города, является МУП «САТУ». В соответствии с Правилами создания, охраны и содержания зелёных насаждений в городах Российской Федерации, утвержденными Приказом Госстроя России от 15</w:t>
      </w:r>
      <w:r w:rsidR="0086303B" w:rsidRPr="005B0928">
        <w:rPr>
          <w:rFonts w:eastAsia="MS Mincho" w:cs="Times New Roman"/>
          <w:szCs w:val="24"/>
          <w:lang w:eastAsia="ja-JP"/>
        </w:rPr>
        <w:t>.12.</w:t>
      </w:r>
      <w:r w:rsidRPr="005B0928">
        <w:rPr>
          <w:rFonts w:eastAsia="MS Mincho" w:cs="Times New Roman"/>
          <w:szCs w:val="24"/>
          <w:lang w:eastAsia="ja-JP"/>
        </w:rPr>
        <w:t xml:space="preserve">1999 </w:t>
      </w:r>
      <w:r w:rsidR="0086303B" w:rsidRPr="005B0928">
        <w:rPr>
          <w:rFonts w:eastAsia="MS Mincho" w:cs="Times New Roman"/>
          <w:szCs w:val="24"/>
          <w:lang w:eastAsia="ja-JP"/>
        </w:rPr>
        <w:t>№</w:t>
      </w:r>
      <w:r w:rsidRPr="005B0928">
        <w:rPr>
          <w:rFonts w:eastAsia="MS Mincho" w:cs="Times New Roman"/>
          <w:szCs w:val="24"/>
          <w:lang w:eastAsia="ja-JP"/>
        </w:rPr>
        <w:t xml:space="preserve">153, </w:t>
      </w:r>
      <w:r w:rsidR="0086303B" w:rsidRPr="005B0928">
        <w:rPr>
          <w:rFonts w:eastAsia="MS Mincho" w:cs="Times New Roman"/>
          <w:szCs w:val="24"/>
          <w:lang w:eastAsia="ja-JP"/>
        </w:rPr>
        <w:t>с</w:t>
      </w:r>
      <w:r w:rsidRPr="005B0928">
        <w:rPr>
          <w:rFonts w:eastAsia="MS Mincho" w:cs="Times New Roman"/>
          <w:szCs w:val="24"/>
          <w:lang w:eastAsia="ja-JP"/>
        </w:rPr>
        <w:t xml:space="preserve">илами указанной организации проводится омолаживающая, санитарная и формовочная обрезка веток, снос сухостойных и аварийно-опасных деревьев, произрастающих на территории муниципального образования </w:t>
      </w:r>
      <w:r w:rsidR="0086303B" w:rsidRPr="005B0928">
        <w:rPr>
          <w:rFonts w:eastAsia="MS Mincho" w:cs="Times New Roman"/>
          <w:szCs w:val="24"/>
          <w:lang w:eastAsia="ja-JP"/>
        </w:rPr>
        <w:t>город Нижневартовск</w:t>
      </w:r>
      <w:r w:rsidRPr="005B0928">
        <w:rPr>
          <w:rFonts w:eastAsia="MS Mincho" w:cs="Times New Roman"/>
          <w:szCs w:val="24"/>
          <w:lang w:eastAsia="ja-JP"/>
        </w:rPr>
        <w:t xml:space="preserve">. </w:t>
      </w:r>
    </w:p>
    <w:p w14:paraId="09FE7E9C" w14:textId="44F0CBFC"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При производстве работ по уходу за объектами зел</w:t>
      </w:r>
      <w:r w:rsidR="00E9134B" w:rsidRPr="005B0928">
        <w:rPr>
          <w:rFonts w:eastAsia="MS Mincho" w:cs="Times New Roman"/>
          <w:szCs w:val="24"/>
          <w:lang w:eastAsia="ja-JP"/>
        </w:rPr>
        <w:t>е</w:t>
      </w:r>
      <w:r w:rsidRPr="005B0928">
        <w:rPr>
          <w:rFonts w:eastAsia="MS Mincho" w:cs="Times New Roman"/>
          <w:szCs w:val="24"/>
          <w:lang w:eastAsia="ja-JP"/>
        </w:rPr>
        <w:t xml:space="preserve">ного фонда, естественно, образуются порубочные остатки, или, так называемые, древесные отходы. Государственный стандарт классифицирует древесные отходы как безопасные (относящиеся к пятому классу опасности). Кроме того, в </w:t>
      </w:r>
      <w:proofErr w:type="gramStart"/>
      <w:r w:rsidRPr="005B0928">
        <w:rPr>
          <w:rFonts w:eastAsia="MS Mincho" w:cs="Times New Roman"/>
          <w:szCs w:val="24"/>
          <w:lang w:eastAsia="ja-JP"/>
        </w:rPr>
        <w:t>составе</w:t>
      </w:r>
      <w:proofErr w:type="gramEnd"/>
      <w:r w:rsidRPr="005B0928">
        <w:rPr>
          <w:rFonts w:eastAsia="MS Mincho" w:cs="Times New Roman"/>
          <w:szCs w:val="24"/>
          <w:lang w:eastAsia="ja-JP"/>
        </w:rPr>
        <w:t xml:space="preserve"> бытовых отходов, образующихся в городах, содержится достаточно большое количество древесных отходов. </w:t>
      </w:r>
    </w:p>
    <w:p w14:paraId="034BCC11" w14:textId="078C0AAA"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Площадь озеленения улично-дорожной сети составляет 870 тыс. м</w:t>
      </w:r>
      <w:proofErr w:type="gramStart"/>
      <w:r w:rsidRPr="005B0928">
        <w:rPr>
          <w:rFonts w:eastAsia="MS Mincho" w:cs="Times New Roman"/>
          <w:szCs w:val="24"/>
          <w:vertAlign w:val="superscript"/>
          <w:lang w:eastAsia="ja-JP"/>
        </w:rPr>
        <w:t>2</w:t>
      </w:r>
      <w:proofErr w:type="gramEnd"/>
      <w:r w:rsidRPr="005B0928">
        <w:rPr>
          <w:rFonts w:eastAsia="MS Mincho" w:cs="Times New Roman"/>
          <w:szCs w:val="24"/>
          <w:lang w:eastAsia="ja-JP"/>
        </w:rPr>
        <w:t>. При норме образования отхода 5 кг (0</w:t>
      </w:r>
      <w:r w:rsidR="00E9134B" w:rsidRPr="005B0928">
        <w:rPr>
          <w:rFonts w:eastAsia="MS Mincho" w:cs="Times New Roman"/>
          <w:szCs w:val="24"/>
          <w:lang w:eastAsia="ja-JP"/>
        </w:rPr>
        <w:t>,</w:t>
      </w:r>
      <w:r w:rsidRPr="005B0928">
        <w:rPr>
          <w:rFonts w:eastAsia="MS Mincho" w:cs="Times New Roman"/>
          <w:szCs w:val="24"/>
          <w:lang w:eastAsia="ja-JP"/>
        </w:rPr>
        <w:t>005 т) на 1 м</w:t>
      </w:r>
      <w:proofErr w:type="gramStart"/>
      <w:r w:rsidRPr="005B0928">
        <w:rPr>
          <w:rFonts w:eastAsia="MS Mincho" w:cs="Times New Roman"/>
          <w:szCs w:val="24"/>
          <w:vertAlign w:val="superscript"/>
          <w:lang w:eastAsia="ja-JP"/>
        </w:rPr>
        <w:t>2</w:t>
      </w:r>
      <w:proofErr w:type="gramEnd"/>
      <w:r w:rsidRPr="005B0928">
        <w:rPr>
          <w:rFonts w:eastAsia="MS Mincho" w:cs="Times New Roman"/>
          <w:szCs w:val="24"/>
          <w:lang w:eastAsia="ja-JP"/>
        </w:rPr>
        <w:t xml:space="preserve"> в год количество отходов составит 4350 т/год. При плотности отхода ориентировочно 0</w:t>
      </w:r>
      <w:r w:rsidR="00E9134B" w:rsidRPr="005B0928">
        <w:rPr>
          <w:rFonts w:eastAsia="MS Mincho" w:cs="Times New Roman"/>
          <w:szCs w:val="24"/>
          <w:lang w:eastAsia="ja-JP"/>
        </w:rPr>
        <w:t>,</w:t>
      </w:r>
      <w:r w:rsidRPr="005B0928">
        <w:rPr>
          <w:rFonts w:eastAsia="MS Mincho" w:cs="Times New Roman"/>
          <w:szCs w:val="24"/>
          <w:lang w:eastAsia="ja-JP"/>
        </w:rPr>
        <w:t>5 т/м</w:t>
      </w:r>
      <w:r w:rsidRPr="005B0928">
        <w:rPr>
          <w:rFonts w:eastAsia="MS Mincho" w:cs="Times New Roman"/>
          <w:szCs w:val="24"/>
          <w:vertAlign w:val="superscript"/>
          <w:lang w:eastAsia="ja-JP"/>
        </w:rPr>
        <w:t>3</w:t>
      </w:r>
      <w:r w:rsidRPr="005B0928">
        <w:rPr>
          <w:rFonts w:eastAsia="MS Mincho" w:cs="Times New Roman"/>
          <w:szCs w:val="24"/>
          <w:lang w:eastAsia="ja-JP"/>
        </w:rPr>
        <w:t xml:space="preserve"> его объем составит 8700 м</w:t>
      </w:r>
      <w:r w:rsidRPr="005B0928">
        <w:rPr>
          <w:rFonts w:eastAsia="MS Mincho" w:cs="Times New Roman"/>
          <w:szCs w:val="24"/>
          <w:vertAlign w:val="superscript"/>
          <w:lang w:eastAsia="ja-JP"/>
        </w:rPr>
        <w:t>3</w:t>
      </w:r>
      <w:r w:rsidRPr="005B0928">
        <w:rPr>
          <w:rFonts w:eastAsia="MS Mincho" w:cs="Times New Roman"/>
          <w:szCs w:val="24"/>
          <w:lang w:eastAsia="ja-JP"/>
        </w:rPr>
        <w:t>. С учетом коэффициента сезонности 0</w:t>
      </w:r>
      <w:r w:rsidR="00E9134B" w:rsidRPr="005B0928">
        <w:rPr>
          <w:rFonts w:eastAsia="MS Mincho" w:cs="Times New Roman"/>
          <w:szCs w:val="24"/>
          <w:lang w:eastAsia="ja-JP"/>
        </w:rPr>
        <w:t>,</w:t>
      </w:r>
      <w:r w:rsidRPr="005B0928">
        <w:rPr>
          <w:rFonts w:eastAsia="MS Mincho" w:cs="Times New Roman"/>
          <w:szCs w:val="24"/>
          <w:lang w:eastAsia="ja-JP"/>
        </w:rPr>
        <w:t>5 количество образующихся отходов на территории озеленения улично-дорожной сети муниципального образования г</w:t>
      </w:r>
      <w:r w:rsidR="00E9134B" w:rsidRPr="005B0928">
        <w:rPr>
          <w:rFonts w:eastAsia="MS Mincho" w:cs="Times New Roman"/>
          <w:szCs w:val="24"/>
          <w:lang w:eastAsia="ja-JP"/>
        </w:rPr>
        <w:t>орода</w:t>
      </w:r>
      <w:r w:rsidRPr="005B0928">
        <w:rPr>
          <w:rFonts w:eastAsia="MS Mincho" w:cs="Times New Roman"/>
          <w:szCs w:val="24"/>
          <w:lang w:eastAsia="ja-JP"/>
        </w:rPr>
        <w:t xml:space="preserve"> Нижневартовска – 4350 м</w:t>
      </w:r>
      <w:r w:rsidRPr="005B0928">
        <w:rPr>
          <w:rFonts w:eastAsia="MS Mincho" w:cs="Times New Roman"/>
          <w:szCs w:val="24"/>
          <w:vertAlign w:val="superscript"/>
          <w:lang w:eastAsia="ja-JP"/>
        </w:rPr>
        <w:t>3</w:t>
      </w:r>
      <w:r w:rsidRPr="005B0928">
        <w:rPr>
          <w:rFonts w:eastAsia="MS Mincho" w:cs="Times New Roman"/>
          <w:szCs w:val="24"/>
          <w:lang w:eastAsia="ja-JP"/>
        </w:rPr>
        <w:t xml:space="preserve"> и 2175 т/год.</w:t>
      </w:r>
    </w:p>
    <w:p w14:paraId="0DE04DCB"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Древесина относится к </w:t>
      </w:r>
      <w:proofErr w:type="spellStart"/>
      <w:r w:rsidRPr="005B0928">
        <w:rPr>
          <w:rFonts w:eastAsia="MS Mincho" w:cs="Times New Roman"/>
          <w:szCs w:val="24"/>
          <w:lang w:eastAsia="ja-JP"/>
        </w:rPr>
        <w:t>биоразлагаемым</w:t>
      </w:r>
      <w:proofErr w:type="spellEnd"/>
      <w:r w:rsidRPr="005B0928">
        <w:rPr>
          <w:rFonts w:eastAsia="MS Mincho" w:cs="Times New Roman"/>
          <w:szCs w:val="24"/>
          <w:lang w:eastAsia="ja-JP"/>
        </w:rPr>
        <w:t xml:space="preserve"> материалам. Если она не пропитана специальными составами (битумом, </w:t>
      </w:r>
      <w:proofErr w:type="spellStart"/>
      <w:r w:rsidRPr="005B0928">
        <w:rPr>
          <w:rFonts w:eastAsia="MS Mincho" w:cs="Times New Roman"/>
          <w:szCs w:val="24"/>
          <w:lang w:eastAsia="ja-JP"/>
        </w:rPr>
        <w:t>био</w:t>
      </w:r>
      <w:proofErr w:type="spellEnd"/>
      <w:r w:rsidRPr="005B0928">
        <w:rPr>
          <w:rFonts w:eastAsia="MS Mincho" w:cs="Times New Roman"/>
          <w:szCs w:val="24"/>
          <w:lang w:eastAsia="ja-JP"/>
        </w:rPr>
        <w:t>-растворами, антипиренами и т.д.), то не представляет угрозы для здоровья человека и окружающей среды.</w:t>
      </w:r>
    </w:p>
    <w:p w14:paraId="71151F44"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Однако, свалки с деревянным мусором все же опасны, там активно развивается грибок и плесень, пируют жуки-короеды, кроме того, такая свалка </w:t>
      </w:r>
      <w:proofErr w:type="gramStart"/>
      <w:r w:rsidRPr="005B0928">
        <w:rPr>
          <w:rFonts w:eastAsia="MS Mincho" w:cs="Times New Roman"/>
          <w:szCs w:val="24"/>
          <w:lang w:eastAsia="ja-JP"/>
        </w:rPr>
        <w:t>опасна с противопожарной точки зрения и является</w:t>
      </w:r>
      <w:proofErr w:type="gramEnd"/>
      <w:r w:rsidRPr="005B0928">
        <w:rPr>
          <w:rFonts w:eastAsia="MS Mincho" w:cs="Times New Roman"/>
          <w:szCs w:val="24"/>
          <w:lang w:eastAsia="ja-JP"/>
        </w:rPr>
        <w:t xml:space="preserve"> излюбленным местом скопления клещей. Поэтому древесные отходы необходимо </w:t>
      </w:r>
      <w:proofErr w:type="gramStart"/>
      <w:r w:rsidRPr="005B0928">
        <w:rPr>
          <w:rFonts w:eastAsia="MS Mincho" w:cs="Times New Roman"/>
          <w:szCs w:val="24"/>
          <w:lang w:eastAsia="ja-JP"/>
        </w:rPr>
        <w:t>собирать и осуществлять</w:t>
      </w:r>
      <w:proofErr w:type="gramEnd"/>
      <w:r w:rsidRPr="005B0928">
        <w:rPr>
          <w:rFonts w:eastAsia="MS Mincho" w:cs="Times New Roman"/>
          <w:szCs w:val="24"/>
          <w:lang w:eastAsia="ja-JP"/>
        </w:rPr>
        <w:t xml:space="preserve"> вывоз мусора на участки его переработки или утилизации. </w:t>
      </w:r>
    </w:p>
    <w:p w14:paraId="525D5F39" w14:textId="0CBAE824"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При правильном подходе к утилизации и сортировке отходов ТКО древесные отходы могут не только разгрузить мусорные полигоны, но и принести пользу. С целью минимизации объ</w:t>
      </w:r>
      <w:r w:rsidR="008974DB" w:rsidRPr="005B0928">
        <w:rPr>
          <w:rFonts w:eastAsia="MS Mincho" w:cs="Times New Roman"/>
          <w:szCs w:val="24"/>
          <w:lang w:eastAsia="ja-JP"/>
        </w:rPr>
        <w:t>е</w:t>
      </w:r>
      <w:r w:rsidRPr="005B0928">
        <w:rPr>
          <w:rFonts w:eastAsia="MS Mincho" w:cs="Times New Roman"/>
          <w:szCs w:val="24"/>
          <w:lang w:eastAsia="ja-JP"/>
        </w:rPr>
        <w:t xml:space="preserve">мов древесных отходов, образующихся на территории города Нижневартовска, предполагается переработка древесных отходов мобильным </w:t>
      </w:r>
      <w:proofErr w:type="spellStart"/>
      <w:r w:rsidRPr="005B0928">
        <w:rPr>
          <w:rFonts w:eastAsia="MS Mincho" w:cs="Times New Roman"/>
          <w:szCs w:val="24"/>
          <w:lang w:eastAsia="ja-JP"/>
        </w:rPr>
        <w:lastRenderedPageBreak/>
        <w:t>измельчителем</w:t>
      </w:r>
      <w:proofErr w:type="spellEnd"/>
      <w:r w:rsidRPr="005B0928">
        <w:rPr>
          <w:rFonts w:eastAsia="MS Mincho" w:cs="Times New Roman"/>
          <w:szCs w:val="24"/>
          <w:lang w:eastAsia="ja-JP"/>
        </w:rPr>
        <w:t xml:space="preserve">. Данное мероприятие не только очистит город от елочных отходов, но и оправдает себя в финансовом </w:t>
      </w:r>
      <w:proofErr w:type="gramStart"/>
      <w:r w:rsidRPr="005B0928">
        <w:rPr>
          <w:rFonts w:eastAsia="MS Mincho" w:cs="Times New Roman"/>
          <w:szCs w:val="24"/>
          <w:lang w:eastAsia="ja-JP"/>
        </w:rPr>
        <w:t>плане</w:t>
      </w:r>
      <w:proofErr w:type="gramEnd"/>
      <w:r w:rsidRPr="005B0928">
        <w:rPr>
          <w:rFonts w:eastAsia="MS Mincho" w:cs="Times New Roman"/>
          <w:szCs w:val="24"/>
          <w:lang w:eastAsia="ja-JP"/>
        </w:rPr>
        <w:t xml:space="preserve">. </w:t>
      </w:r>
    </w:p>
    <w:p w14:paraId="631B00B8"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К применению </w:t>
      </w:r>
      <w:proofErr w:type="gramStart"/>
      <w:r w:rsidRPr="005B0928">
        <w:rPr>
          <w:rFonts w:eastAsia="MS Mincho" w:cs="Times New Roman"/>
          <w:szCs w:val="24"/>
          <w:lang w:eastAsia="ja-JP"/>
        </w:rPr>
        <w:t>мобильных</w:t>
      </w:r>
      <w:proofErr w:type="gramEnd"/>
      <w:r w:rsidRPr="005B0928">
        <w:rPr>
          <w:rFonts w:eastAsia="MS Mincho" w:cs="Times New Roman"/>
          <w:szCs w:val="24"/>
          <w:lang w:eastAsia="ja-JP"/>
        </w:rPr>
        <w:t xml:space="preserve"> </w:t>
      </w:r>
      <w:proofErr w:type="spellStart"/>
      <w:r w:rsidRPr="005B0928">
        <w:rPr>
          <w:rFonts w:eastAsia="MS Mincho" w:cs="Times New Roman"/>
          <w:szCs w:val="24"/>
          <w:lang w:eastAsia="ja-JP"/>
        </w:rPr>
        <w:t>измельчителей</w:t>
      </w:r>
      <w:proofErr w:type="spellEnd"/>
      <w:r w:rsidRPr="005B0928">
        <w:rPr>
          <w:rFonts w:eastAsia="MS Mincho" w:cs="Times New Roman"/>
          <w:szCs w:val="24"/>
          <w:lang w:eastAsia="ja-JP"/>
        </w:rPr>
        <w:t xml:space="preserve"> подталкивает и законодательство. Согласно Лесному кодексу порубочные остатки должны утилизироваться, лишь в исключительных </w:t>
      </w:r>
      <w:proofErr w:type="gramStart"/>
      <w:r w:rsidRPr="005B0928">
        <w:rPr>
          <w:rFonts w:eastAsia="MS Mincho" w:cs="Times New Roman"/>
          <w:szCs w:val="24"/>
          <w:lang w:eastAsia="ja-JP"/>
        </w:rPr>
        <w:t>случаях</w:t>
      </w:r>
      <w:proofErr w:type="gramEnd"/>
      <w:r w:rsidRPr="005B0928">
        <w:rPr>
          <w:rFonts w:eastAsia="MS Mincho" w:cs="Times New Roman"/>
          <w:szCs w:val="24"/>
          <w:lang w:eastAsia="ja-JP"/>
        </w:rPr>
        <w:t xml:space="preserve"> их разрешается сжигать. В то же время одним из разрешенных способов утилизации порубочных остатков является измельчение с разбрасыванием щепы по поверхности почвы. Однако при больших объемах щепы для нее можно найти более выгодное применение. </w:t>
      </w:r>
    </w:p>
    <w:p w14:paraId="1DF78C15"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Полученную щепу предлагается реализовывать безвозмездно на хозяйственные нужды жителям. Существует множество вариантов использование щепы. Прежде всего, щепа - это сырье для изготовления ДСП и других плитных и строительных материалов, а также топливных гранул (</w:t>
      </w:r>
      <w:proofErr w:type="spellStart"/>
      <w:r w:rsidRPr="005B0928">
        <w:rPr>
          <w:rFonts w:eastAsia="MS Mincho" w:cs="Times New Roman"/>
          <w:szCs w:val="24"/>
          <w:lang w:eastAsia="ja-JP"/>
        </w:rPr>
        <w:t>пеллет</w:t>
      </w:r>
      <w:proofErr w:type="spellEnd"/>
      <w:r w:rsidRPr="005B0928">
        <w:rPr>
          <w:rFonts w:eastAsia="MS Mincho" w:cs="Times New Roman"/>
          <w:szCs w:val="24"/>
          <w:lang w:eastAsia="ja-JP"/>
        </w:rPr>
        <w:t xml:space="preserve">). Ее также традиционно используют в </w:t>
      </w:r>
      <w:proofErr w:type="gramStart"/>
      <w:r w:rsidRPr="005B0928">
        <w:rPr>
          <w:rFonts w:eastAsia="MS Mincho" w:cs="Times New Roman"/>
          <w:szCs w:val="24"/>
          <w:lang w:eastAsia="ja-JP"/>
        </w:rPr>
        <w:t>качестве</w:t>
      </w:r>
      <w:proofErr w:type="gramEnd"/>
      <w:r w:rsidRPr="005B0928">
        <w:rPr>
          <w:rFonts w:eastAsia="MS Mincho" w:cs="Times New Roman"/>
          <w:szCs w:val="24"/>
          <w:lang w:eastAsia="ja-JP"/>
        </w:rPr>
        <w:t xml:space="preserve"> топлива для котельных. </w:t>
      </w:r>
    </w:p>
    <w:p w14:paraId="3CC5B10F"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Широкое применение она может найти и в сельском </w:t>
      </w:r>
      <w:proofErr w:type="gramStart"/>
      <w:r w:rsidRPr="005B0928">
        <w:rPr>
          <w:rFonts w:eastAsia="MS Mincho" w:cs="Times New Roman"/>
          <w:szCs w:val="24"/>
          <w:lang w:eastAsia="ja-JP"/>
        </w:rPr>
        <w:t>хозяйстве</w:t>
      </w:r>
      <w:proofErr w:type="gramEnd"/>
      <w:r w:rsidRPr="005B0928">
        <w:rPr>
          <w:rFonts w:eastAsia="MS Mincho" w:cs="Times New Roman"/>
          <w:szCs w:val="24"/>
          <w:lang w:eastAsia="ja-JP"/>
        </w:rPr>
        <w:t xml:space="preserve">, например, в качестве подстилки для скота и птиц. Требование к щепе, предназначенной для крупного рогатого скота, коз, овец и лошадей - отсутствие слишком острых краев, кроме того, она должна быть мягкой. Ее фракционный состав практически не играет роли. Более жесткие требования предъявляются к щепе, используемой для подстилки птицам, - она должна быть однородной мелкой фракции, не травмирующей их нежные лапы. Щепу можно использовать также при копчении пищевых продуктов, в качестве подкормки для скота (после перемола), для получения компоста, декорирования садов и устройства садовых дорожек. </w:t>
      </w:r>
    </w:p>
    <w:p w14:paraId="07266578"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Некоторые производители </w:t>
      </w:r>
      <w:proofErr w:type="spellStart"/>
      <w:r w:rsidRPr="005B0928">
        <w:rPr>
          <w:rFonts w:eastAsia="MS Mincho" w:cs="Times New Roman"/>
          <w:szCs w:val="24"/>
          <w:lang w:eastAsia="ja-JP"/>
        </w:rPr>
        <w:t>измельчителей</w:t>
      </w:r>
      <w:proofErr w:type="spellEnd"/>
      <w:r w:rsidRPr="005B0928">
        <w:rPr>
          <w:rFonts w:eastAsia="MS Mincho" w:cs="Times New Roman"/>
          <w:szCs w:val="24"/>
          <w:lang w:eastAsia="ja-JP"/>
        </w:rPr>
        <w:t xml:space="preserve"> предлагают не только установки для получения щепы, но и машины для ее окрашивания и расфасовки. Щепа, окрашенная специальными водостойкими красителями, называется мульчей. Это экологически чистый продукт, поскольку краска, применяемая при сухом окрашивании, совершенно нетоксична. Мульча используется в декоративных </w:t>
      </w:r>
      <w:proofErr w:type="gramStart"/>
      <w:r w:rsidRPr="005B0928">
        <w:rPr>
          <w:rFonts w:eastAsia="MS Mincho" w:cs="Times New Roman"/>
          <w:szCs w:val="24"/>
          <w:lang w:eastAsia="ja-JP"/>
        </w:rPr>
        <w:t>целях</w:t>
      </w:r>
      <w:proofErr w:type="gramEnd"/>
      <w:r w:rsidRPr="005B0928">
        <w:rPr>
          <w:rFonts w:eastAsia="MS Mincho" w:cs="Times New Roman"/>
          <w:szCs w:val="24"/>
          <w:lang w:eastAsia="ja-JP"/>
        </w:rPr>
        <w:t>, и это очень популярно на Западе. Выложенные щепой дорожки не только красивы, но и удобны. На них не образуются лужи. Даже намокнув, они не становятся скользкими.</w:t>
      </w:r>
    </w:p>
    <w:p w14:paraId="670F57FA" w14:textId="77777777"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Порубочные остатки могут быть использованы в </w:t>
      </w:r>
      <w:proofErr w:type="gramStart"/>
      <w:r w:rsidRPr="005B0928">
        <w:rPr>
          <w:rFonts w:eastAsia="MS Mincho" w:cs="Times New Roman"/>
          <w:szCs w:val="24"/>
          <w:lang w:eastAsia="ja-JP"/>
        </w:rPr>
        <w:t>качестве</w:t>
      </w:r>
      <w:proofErr w:type="gramEnd"/>
      <w:r w:rsidRPr="005B0928">
        <w:rPr>
          <w:rFonts w:eastAsia="MS Mincho" w:cs="Times New Roman"/>
          <w:szCs w:val="24"/>
          <w:lang w:eastAsia="ja-JP"/>
        </w:rPr>
        <w:t xml:space="preserve"> сырья для промышленных и бытовых целей. С точки зрения технологии работ возможны два принципиально различных подхода к утилизации порубочных, остатков, точнее, к первой стадии утилизации — их сбору и транспортировке. </w:t>
      </w:r>
    </w:p>
    <w:p w14:paraId="52AEF22D" w14:textId="09FB77A3"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Первое направление — это транспортировка сучьев и</w:t>
      </w:r>
      <w:r w:rsidR="008974DB" w:rsidRPr="005B0928">
        <w:rPr>
          <w:rFonts w:eastAsia="MS Mincho" w:cs="Times New Roman"/>
          <w:szCs w:val="24"/>
          <w:lang w:eastAsia="ja-JP"/>
        </w:rPr>
        <w:t xml:space="preserve"> </w:t>
      </w:r>
      <w:r w:rsidRPr="005B0928">
        <w:rPr>
          <w:rFonts w:eastAsia="MS Mincho" w:cs="Times New Roman"/>
          <w:szCs w:val="24"/>
          <w:lang w:eastAsia="ja-JP"/>
        </w:rPr>
        <w:t>вершин вместе со стволами, второе направление</w:t>
      </w:r>
      <w:r w:rsidR="008974DB" w:rsidRPr="005B0928">
        <w:rPr>
          <w:rFonts w:eastAsia="MS Mincho" w:cs="Times New Roman"/>
          <w:szCs w:val="24"/>
          <w:lang w:eastAsia="ja-JP"/>
        </w:rPr>
        <w:t xml:space="preserve"> </w:t>
      </w:r>
      <w:r w:rsidRPr="005B0928">
        <w:rPr>
          <w:rFonts w:eastAsia="MS Mincho" w:cs="Times New Roman"/>
          <w:szCs w:val="24"/>
          <w:lang w:eastAsia="ja-JP"/>
        </w:rPr>
        <w:t>— сбор обрубленных сучьев и</w:t>
      </w:r>
      <w:r w:rsidR="008974DB" w:rsidRPr="005B0928">
        <w:rPr>
          <w:rFonts w:eastAsia="MS Mincho" w:cs="Times New Roman"/>
          <w:szCs w:val="24"/>
          <w:lang w:eastAsia="ja-JP"/>
        </w:rPr>
        <w:t xml:space="preserve"> </w:t>
      </w:r>
      <w:r w:rsidRPr="005B0928">
        <w:rPr>
          <w:rFonts w:eastAsia="MS Mincho" w:cs="Times New Roman"/>
          <w:szCs w:val="24"/>
          <w:lang w:eastAsia="ja-JP"/>
        </w:rPr>
        <w:t>вершин с</w:t>
      </w:r>
      <w:r w:rsidR="008974DB" w:rsidRPr="005B0928">
        <w:rPr>
          <w:rFonts w:eastAsia="MS Mincho" w:cs="Times New Roman"/>
          <w:szCs w:val="24"/>
          <w:lang w:eastAsia="ja-JP"/>
        </w:rPr>
        <w:t xml:space="preserve"> </w:t>
      </w:r>
      <w:r w:rsidRPr="005B0928">
        <w:rPr>
          <w:rFonts w:eastAsia="MS Mincho" w:cs="Times New Roman"/>
          <w:szCs w:val="24"/>
          <w:lang w:eastAsia="ja-JP"/>
        </w:rPr>
        <w:t>последующей их транспортировкой.</w:t>
      </w:r>
    </w:p>
    <w:p w14:paraId="1C8D98D1" w14:textId="3F031A3E"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Первое направление базируется на технологическом процессе с</w:t>
      </w:r>
      <w:r w:rsidR="008974DB" w:rsidRPr="005B0928">
        <w:rPr>
          <w:rFonts w:eastAsia="MS Mincho" w:cs="Times New Roman"/>
          <w:szCs w:val="24"/>
          <w:lang w:eastAsia="ja-JP"/>
        </w:rPr>
        <w:t xml:space="preserve"> </w:t>
      </w:r>
      <w:r w:rsidRPr="005B0928">
        <w:rPr>
          <w:rFonts w:eastAsia="MS Mincho" w:cs="Times New Roman"/>
          <w:szCs w:val="24"/>
          <w:lang w:eastAsia="ja-JP"/>
        </w:rPr>
        <w:t>вывозкой деревьев. Сучья и</w:t>
      </w:r>
      <w:r w:rsidR="008974DB" w:rsidRPr="005B0928">
        <w:rPr>
          <w:rFonts w:eastAsia="MS Mincho" w:cs="Times New Roman"/>
          <w:szCs w:val="24"/>
          <w:lang w:eastAsia="ja-JP"/>
        </w:rPr>
        <w:t xml:space="preserve"> </w:t>
      </w:r>
      <w:r w:rsidRPr="005B0928">
        <w:rPr>
          <w:rFonts w:eastAsia="MS Mincho" w:cs="Times New Roman"/>
          <w:szCs w:val="24"/>
          <w:lang w:eastAsia="ja-JP"/>
        </w:rPr>
        <w:t>вершины, вывезенные вместе со стволами на нижний склад, после обрезки их, измельчают и используют для производства древесноволокнистых и древесностружечных плит, в</w:t>
      </w:r>
      <w:r w:rsidR="008974DB" w:rsidRPr="005B0928">
        <w:rPr>
          <w:rFonts w:eastAsia="MS Mincho" w:cs="Times New Roman"/>
          <w:szCs w:val="24"/>
          <w:lang w:eastAsia="ja-JP"/>
        </w:rPr>
        <w:t xml:space="preserve"> </w:t>
      </w:r>
      <w:proofErr w:type="gramStart"/>
      <w:r w:rsidRPr="005B0928">
        <w:rPr>
          <w:rFonts w:eastAsia="MS Mincho" w:cs="Times New Roman"/>
          <w:szCs w:val="24"/>
          <w:lang w:eastAsia="ja-JP"/>
        </w:rPr>
        <w:t>качестве</w:t>
      </w:r>
      <w:proofErr w:type="gramEnd"/>
      <w:r w:rsidRPr="005B0928">
        <w:rPr>
          <w:rFonts w:eastAsia="MS Mincho" w:cs="Times New Roman"/>
          <w:szCs w:val="24"/>
          <w:lang w:eastAsia="ja-JP"/>
        </w:rPr>
        <w:t xml:space="preserve"> сырья для энергохимических установок или в качестве топлива для тепловых электростанций и котельных.</w:t>
      </w:r>
    </w:p>
    <w:p w14:paraId="7F2C560D" w14:textId="4EE995CA"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Возможности использования порубочных остатков по этому направлению в настоящее время пока ограничены, так как для утилизации необходимо строить цехи древесноволокнистых или древесностружечных плит. Стоимость цехов очень велика, к</w:t>
      </w:r>
      <w:r w:rsidR="008974DB" w:rsidRPr="005B0928">
        <w:rPr>
          <w:rFonts w:eastAsia="MS Mincho" w:cs="Times New Roman"/>
          <w:szCs w:val="24"/>
          <w:lang w:eastAsia="ja-JP"/>
        </w:rPr>
        <w:t xml:space="preserve"> </w:t>
      </w:r>
      <w:r w:rsidRPr="005B0928">
        <w:rPr>
          <w:rFonts w:eastAsia="MS Mincho" w:cs="Times New Roman"/>
          <w:szCs w:val="24"/>
          <w:lang w:eastAsia="ja-JP"/>
        </w:rPr>
        <w:t>тому же в</w:t>
      </w:r>
      <w:r w:rsidR="008974DB" w:rsidRPr="005B0928">
        <w:rPr>
          <w:rFonts w:eastAsia="MS Mincho" w:cs="Times New Roman"/>
          <w:szCs w:val="24"/>
          <w:lang w:eastAsia="ja-JP"/>
        </w:rPr>
        <w:t xml:space="preserve"> </w:t>
      </w:r>
      <w:proofErr w:type="gramStart"/>
      <w:r w:rsidRPr="005B0928">
        <w:rPr>
          <w:rFonts w:eastAsia="MS Mincho" w:cs="Times New Roman"/>
          <w:szCs w:val="24"/>
          <w:lang w:eastAsia="ja-JP"/>
        </w:rPr>
        <w:t>общем</w:t>
      </w:r>
      <w:proofErr w:type="gramEnd"/>
      <w:r w:rsidRPr="005B0928">
        <w:rPr>
          <w:rFonts w:eastAsia="MS Mincho" w:cs="Times New Roman"/>
          <w:szCs w:val="24"/>
          <w:lang w:eastAsia="ja-JP"/>
        </w:rPr>
        <w:t xml:space="preserve"> балансе сырья для цеха ДВП порубочные остатки занимают всего лишь 4-6%, а основным сырьем является дровяная древесина и</w:t>
      </w:r>
      <w:r w:rsidR="008974DB" w:rsidRPr="005B0928">
        <w:rPr>
          <w:rFonts w:eastAsia="MS Mincho" w:cs="Times New Roman"/>
          <w:szCs w:val="24"/>
          <w:lang w:eastAsia="ja-JP"/>
        </w:rPr>
        <w:t xml:space="preserve"> </w:t>
      </w:r>
      <w:r w:rsidRPr="005B0928">
        <w:rPr>
          <w:rFonts w:eastAsia="MS Mincho" w:cs="Times New Roman"/>
          <w:szCs w:val="24"/>
          <w:lang w:eastAsia="ja-JP"/>
        </w:rPr>
        <w:t>отходы деревообработки.</w:t>
      </w:r>
    </w:p>
    <w:p w14:paraId="62EE1F8A" w14:textId="604CFC96" w:rsidR="00B31A1D" w:rsidRPr="005B0928" w:rsidRDefault="00B31A1D" w:rsidP="005016A5">
      <w:pPr>
        <w:spacing w:after="0" w:line="360" w:lineRule="auto"/>
        <w:ind w:firstLine="709"/>
        <w:jc w:val="both"/>
        <w:rPr>
          <w:rFonts w:eastAsia="MS Mincho" w:cs="Times New Roman"/>
          <w:szCs w:val="24"/>
          <w:lang w:eastAsia="ja-JP"/>
        </w:rPr>
      </w:pPr>
      <w:proofErr w:type="spellStart"/>
      <w:r w:rsidRPr="005B0928">
        <w:rPr>
          <w:rFonts w:eastAsia="MS Mincho" w:cs="Times New Roman"/>
          <w:szCs w:val="24"/>
          <w:lang w:eastAsia="ja-JP"/>
        </w:rPr>
        <w:t>Дробленку</w:t>
      </w:r>
      <w:proofErr w:type="spellEnd"/>
      <w:r w:rsidRPr="005B0928">
        <w:rPr>
          <w:rFonts w:eastAsia="MS Mincho" w:cs="Times New Roman"/>
          <w:szCs w:val="24"/>
          <w:lang w:eastAsia="ja-JP"/>
        </w:rPr>
        <w:t>, которая получена из порубочных остатков, вывезенных вместе</w:t>
      </w:r>
      <w:r w:rsidR="008974DB" w:rsidRPr="005B0928">
        <w:rPr>
          <w:rFonts w:eastAsia="MS Mincho" w:cs="Times New Roman"/>
          <w:szCs w:val="24"/>
          <w:lang w:eastAsia="ja-JP"/>
        </w:rPr>
        <w:t xml:space="preserve"> </w:t>
      </w:r>
      <w:r w:rsidRPr="005B0928">
        <w:rPr>
          <w:rFonts w:eastAsia="MS Mincho" w:cs="Times New Roman"/>
          <w:szCs w:val="24"/>
          <w:lang w:eastAsia="ja-JP"/>
        </w:rPr>
        <w:t>со стволами на</w:t>
      </w:r>
      <w:r w:rsidR="008974DB" w:rsidRPr="005B0928">
        <w:rPr>
          <w:rFonts w:eastAsia="MS Mincho" w:cs="Times New Roman"/>
          <w:szCs w:val="24"/>
          <w:lang w:eastAsia="ja-JP"/>
        </w:rPr>
        <w:t xml:space="preserve"> </w:t>
      </w:r>
      <w:r w:rsidRPr="005B0928">
        <w:rPr>
          <w:rFonts w:eastAsia="MS Mincho" w:cs="Times New Roman"/>
          <w:szCs w:val="24"/>
          <w:lang w:eastAsia="ja-JP"/>
        </w:rPr>
        <w:t>нижний склад, нельзя использовать в</w:t>
      </w:r>
      <w:r w:rsidR="008974DB" w:rsidRPr="005B0928">
        <w:rPr>
          <w:rFonts w:eastAsia="MS Mincho" w:cs="Times New Roman"/>
          <w:szCs w:val="24"/>
          <w:lang w:eastAsia="ja-JP"/>
        </w:rPr>
        <w:t xml:space="preserve"> </w:t>
      </w:r>
      <w:r w:rsidRPr="005B0928">
        <w:rPr>
          <w:rFonts w:eastAsia="MS Mincho" w:cs="Times New Roman"/>
          <w:szCs w:val="24"/>
          <w:lang w:eastAsia="ja-JP"/>
        </w:rPr>
        <w:t>качестве технологического сырья для целлюлозно-бумажной промышленности, так как она содержит кору, хвою, листья, примеси грязи и</w:t>
      </w:r>
      <w:r w:rsidR="008974DB" w:rsidRPr="005B0928">
        <w:rPr>
          <w:rFonts w:eastAsia="MS Mincho" w:cs="Times New Roman"/>
          <w:szCs w:val="24"/>
          <w:lang w:eastAsia="ja-JP"/>
        </w:rPr>
        <w:t xml:space="preserve"> </w:t>
      </w:r>
      <w:r w:rsidRPr="005B0928">
        <w:rPr>
          <w:rFonts w:eastAsia="MS Mincho" w:cs="Times New Roman"/>
          <w:szCs w:val="24"/>
          <w:lang w:eastAsia="ja-JP"/>
        </w:rPr>
        <w:t>пыли.</w:t>
      </w:r>
    </w:p>
    <w:p w14:paraId="643CE3D9" w14:textId="31B43F96" w:rsidR="00B31A1D" w:rsidRPr="005B0928" w:rsidRDefault="00B31A1D" w:rsidP="005016A5">
      <w:pPr>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Второе направление использования порубочных остатков связано со</w:t>
      </w:r>
      <w:r w:rsidR="008974DB" w:rsidRPr="005B0928">
        <w:rPr>
          <w:rFonts w:eastAsia="MS Mincho" w:cs="Times New Roman"/>
          <w:szCs w:val="24"/>
          <w:lang w:eastAsia="ja-JP"/>
        </w:rPr>
        <w:t xml:space="preserve"> </w:t>
      </w:r>
      <w:r w:rsidRPr="005B0928">
        <w:rPr>
          <w:rFonts w:eastAsia="MS Mincho" w:cs="Times New Roman"/>
          <w:szCs w:val="24"/>
          <w:lang w:eastAsia="ja-JP"/>
        </w:rPr>
        <w:t>сбором сучьев и</w:t>
      </w:r>
      <w:r w:rsidR="008974DB" w:rsidRPr="005B0928">
        <w:rPr>
          <w:rFonts w:eastAsia="MS Mincho" w:cs="Times New Roman"/>
          <w:szCs w:val="24"/>
          <w:lang w:eastAsia="ja-JP"/>
        </w:rPr>
        <w:t xml:space="preserve"> </w:t>
      </w:r>
      <w:r w:rsidRPr="005B0928">
        <w:rPr>
          <w:rFonts w:eastAsia="MS Mincho" w:cs="Times New Roman"/>
          <w:szCs w:val="24"/>
          <w:lang w:eastAsia="ja-JP"/>
        </w:rPr>
        <w:t>вершин и</w:t>
      </w:r>
      <w:r w:rsidR="008974DB" w:rsidRPr="005B0928">
        <w:rPr>
          <w:rFonts w:eastAsia="MS Mincho" w:cs="Times New Roman"/>
          <w:szCs w:val="24"/>
          <w:lang w:eastAsia="ja-JP"/>
        </w:rPr>
        <w:t xml:space="preserve"> </w:t>
      </w:r>
      <w:r w:rsidRPr="005B0928">
        <w:rPr>
          <w:rFonts w:eastAsia="MS Mincho" w:cs="Times New Roman"/>
          <w:szCs w:val="24"/>
          <w:lang w:eastAsia="ja-JP"/>
        </w:rPr>
        <w:t>их последующей транспортировкой. Сучья диаметром 3 см и</w:t>
      </w:r>
      <w:r w:rsidR="008974DB" w:rsidRPr="005B0928">
        <w:rPr>
          <w:rFonts w:eastAsia="MS Mincho" w:cs="Times New Roman"/>
          <w:szCs w:val="24"/>
          <w:lang w:eastAsia="ja-JP"/>
        </w:rPr>
        <w:t xml:space="preserve"> </w:t>
      </w:r>
      <w:r w:rsidRPr="005B0928">
        <w:rPr>
          <w:rFonts w:eastAsia="MS Mincho" w:cs="Times New Roman"/>
          <w:szCs w:val="24"/>
          <w:lang w:eastAsia="ja-JP"/>
        </w:rPr>
        <w:t>выше являются хорошим сырьем для производства технологичес</w:t>
      </w:r>
      <w:r w:rsidR="008974DB" w:rsidRPr="005B0928">
        <w:rPr>
          <w:rFonts w:eastAsia="MS Mincho" w:cs="Times New Roman"/>
          <w:szCs w:val="24"/>
          <w:lang w:eastAsia="ja-JP"/>
        </w:rPr>
        <w:t>кой</w:t>
      </w:r>
      <w:r w:rsidRPr="005B0928">
        <w:rPr>
          <w:rFonts w:eastAsia="MS Mincho" w:cs="Times New Roman"/>
          <w:szCs w:val="24"/>
          <w:lang w:eastAsia="ja-JP"/>
        </w:rPr>
        <w:t xml:space="preserve"> щепы, которая поставляется леспромхозами целлюлозно-бумажным предприятиям. Однако для этого порубочные остатки должны быть превращены в</w:t>
      </w:r>
      <w:r w:rsidR="008974DB" w:rsidRPr="005B0928">
        <w:rPr>
          <w:rFonts w:eastAsia="MS Mincho" w:cs="Times New Roman"/>
          <w:szCs w:val="24"/>
          <w:lang w:eastAsia="ja-JP"/>
        </w:rPr>
        <w:t xml:space="preserve"> </w:t>
      </w:r>
      <w:r w:rsidRPr="005B0928">
        <w:rPr>
          <w:rFonts w:eastAsia="MS Mincho" w:cs="Times New Roman"/>
          <w:szCs w:val="24"/>
          <w:lang w:eastAsia="ja-JP"/>
        </w:rPr>
        <w:t>технологическое сырье, т, е. соотве</w:t>
      </w:r>
      <w:r w:rsidR="008974DB" w:rsidRPr="005B0928">
        <w:rPr>
          <w:rFonts w:eastAsia="MS Mincho" w:cs="Times New Roman"/>
          <w:szCs w:val="24"/>
          <w:lang w:eastAsia="ja-JP"/>
        </w:rPr>
        <w:t xml:space="preserve">тствующим образом подготовлены: с сучьев </w:t>
      </w:r>
      <w:r w:rsidRPr="005B0928">
        <w:rPr>
          <w:rFonts w:eastAsia="MS Mincho" w:cs="Times New Roman"/>
          <w:szCs w:val="24"/>
          <w:lang w:eastAsia="ja-JP"/>
        </w:rPr>
        <w:t>и</w:t>
      </w:r>
      <w:r w:rsidR="008974DB" w:rsidRPr="005B0928">
        <w:rPr>
          <w:rFonts w:eastAsia="MS Mincho" w:cs="Times New Roman"/>
          <w:szCs w:val="24"/>
          <w:lang w:eastAsia="ja-JP"/>
        </w:rPr>
        <w:t xml:space="preserve"> </w:t>
      </w:r>
      <w:r w:rsidRPr="005B0928">
        <w:rPr>
          <w:rFonts w:eastAsia="MS Mincho" w:cs="Times New Roman"/>
          <w:szCs w:val="24"/>
          <w:lang w:eastAsia="ja-JP"/>
        </w:rPr>
        <w:t>вершин должны быть удалены все мелкие («вторичные») сучки, хвоя, листья, обрублены вершинки на</w:t>
      </w:r>
      <w:r w:rsidR="008974DB" w:rsidRPr="005B0928">
        <w:rPr>
          <w:rFonts w:eastAsia="MS Mincho" w:cs="Times New Roman"/>
          <w:szCs w:val="24"/>
          <w:lang w:eastAsia="ja-JP"/>
        </w:rPr>
        <w:t xml:space="preserve"> </w:t>
      </w:r>
      <w:r w:rsidRPr="005B0928">
        <w:rPr>
          <w:rFonts w:eastAsia="MS Mincho" w:cs="Times New Roman"/>
          <w:szCs w:val="24"/>
          <w:lang w:eastAsia="ja-JP"/>
        </w:rPr>
        <w:t>диаметре 3 см, удалена кора. Если окорка сучьев при наличии окорочных барабанов не</w:t>
      </w:r>
      <w:r w:rsidR="008974DB" w:rsidRPr="005B0928">
        <w:rPr>
          <w:rFonts w:eastAsia="MS Mincho" w:cs="Times New Roman"/>
          <w:szCs w:val="24"/>
          <w:lang w:eastAsia="ja-JP"/>
        </w:rPr>
        <w:t xml:space="preserve"> </w:t>
      </w:r>
      <w:r w:rsidRPr="005B0928">
        <w:rPr>
          <w:rFonts w:eastAsia="MS Mincho" w:cs="Times New Roman"/>
          <w:szCs w:val="24"/>
          <w:lang w:eastAsia="ja-JP"/>
        </w:rPr>
        <w:t>представляет технических трудностей, то, готовка технологического сырья из сучьев и</w:t>
      </w:r>
      <w:r w:rsidR="008974DB" w:rsidRPr="005B0928">
        <w:rPr>
          <w:rFonts w:eastAsia="MS Mincho" w:cs="Times New Roman"/>
          <w:szCs w:val="24"/>
          <w:lang w:eastAsia="ja-JP"/>
        </w:rPr>
        <w:t xml:space="preserve"> </w:t>
      </w:r>
      <w:r w:rsidRPr="005B0928">
        <w:rPr>
          <w:rFonts w:eastAsia="MS Mincho" w:cs="Times New Roman"/>
          <w:szCs w:val="24"/>
          <w:lang w:eastAsia="ja-JP"/>
        </w:rPr>
        <w:t>его вывозка являются очень трудоемкими операциями.</w:t>
      </w:r>
    </w:p>
    <w:p w14:paraId="1006CE49" w14:textId="47B87CA5" w:rsidR="00B31A1D" w:rsidRPr="005B0928" w:rsidRDefault="00B31A1D" w:rsidP="005016A5">
      <w:pPr>
        <w:spacing w:after="0" w:line="360" w:lineRule="auto"/>
        <w:ind w:firstLine="709"/>
        <w:jc w:val="both"/>
        <w:rPr>
          <w:rFonts w:eastAsia="MS Mincho" w:cs="Times New Roman"/>
          <w:szCs w:val="24"/>
          <w:lang w:eastAsia="ja-JP"/>
        </w:rPr>
      </w:pPr>
    </w:p>
    <w:p w14:paraId="6F0838B6" w14:textId="6D180118" w:rsidR="00754C0D" w:rsidRPr="005B0928" w:rsidRDefault="00754C0D" w:rsidP="005016A5">
      <w:pPr>
        <w:spacing w:after="0" w:line="360" w:lineRule="auto"/>
        <w:ind w:firstLine="709"/>
        <w:jc w:val="both"/>
        <w:rPr>
          <w:rFonts w:eastAsia="Times New Roman" w:cs="Times New Roman"/>
          <w:i/>
          <w:color w:val="000000"/>
          <w:szCs w:val="24"/>
          <w:lang w:eastAsia="ru-RU"/>
        </w:rPr>
      </w:pPr>
      <w:r w:rsidRPr="005B0928">
        <w:rPr>
          <w:rFonts w:eastAsia="Times New Roman" w:cs="Times New Roman"/>
          <w:i/>
          <w:color w:val="000000"/>
          <w:szCs w:val="24"/>
          <w:lang w:eastAsia="ru-RU"/>
        </w:rPr>
        <w:t>Контейнерные площадки под контейнеры</w:t>
      </w:r>
    </w:p>
    <w:p w14:paraId="297483F3" w14:textId="1992D087" w:rsidR="00754C0D" w:rsidRPr="005B0928" w:rsidRDefault="00754C0D" w:rsidP="002D1014">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В целях организации к</w:t>
      </w:r>
      <w:r w:rsidR="002D1014" w:rsidRPr="005B0928">
        <w:rPr>
          <w:rFonts w:eastAsia="MS Mincho" w:cs="Times New Roman"/>
          <w:szCs w:val="24"/>
          <w:lang w:eastAsia="ja-JP"/>
        </w:rPr>
        <w:t xml:space="preserve">онтейнерных площадок в городах </w:t>
      </w:r>
      <w:r w:rsidRPr="005B0928">
        <w:rPr>
          <w:rFonts w:eastAsia="MS Mincho" w:cs="Times New Roman"/>
          <w:szCs w:val="24"/>
          <w:lang w:eastAsia="ja-JP"/>
        </w:rPr>
        <w:t xml:space="preserve">определяется уполномоченная организация, осуществляющая соответствующие функции. Уполномоченной организацией может выступать как орган местного самоуправления, так и организация любой </w:t>
      </w:r>
      <w:r w:rsidR="00647A31" w:rsidRPr="005B0928">
        <w:rPr>
          <w:rFonts w:eastAsia="MS Mincho" w:cs="Times New Roman"/>
          <w:szCs w:val="24"/>
          <w:lang w:eastAsia="ja-JP"/>
        </w:rPr>
        <w:t>организационно-правовой формы.</w:t>
      </w:r>
    </w:p>
    <w:p w14:paraId="75F6C5FC" w14:textId="77777777" w:rsidR="00754C0D" w:rsidRPr="005B0928" w:rsidRDefault="00754C0D" w:rsidP="002D1014">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 рамках своих функций уполномоченная организация принимает письменные заявки от заинтересованных производителей отходов на определение места размещения </w:t>
      </w:r>
      <w:r w:rsidRPr="005B0928">
        <w:rPr>
          <w:rFonts w:eastAsia="MS Mincho" w:cs="Times New Roman"/>
          <w:szCs w:val="24"/>
          <w:lang w:eastAsia="ja-JP"/>
        </w:rPr>
        <w:lastRenderedPageBreak/>
        <w:t xml:space="preserve">площадок для мусоросборников, утверждает места размещений мусоросборников, </w:t>
      </w:r>
      <w:proofErr w:type="gramStart"/>
      <w:r w:rsidRPr="005B0928">
        <w:rPr>
          <w:rFonts w:eastAsia="MS Mincho" w:cs="Times New Roman"/>
          <w:szCs w:val="24"/>
          <w:lang w:eastAsia="ja-JP"/>
        </w:rPr>
        <w:t>ведет реестр площадок для мусоросборников и может</w:t>
      </w:r>
      <w:proofErr w:type="gramEnd"/>
      <w:r w:rsidRPr="005B0928">
        <w:rPr>
          <w:rFonts w:eastAsia="MS Mincho" w:cs="Times New Roman"/>
          <w:szCs w:val="24"/>
          <w:lang w:eastAsia="ja-JP"/>
        </w:rPr>
        <w:t xml:space="preserve"> самостоятельно инициировать установку контейнеров. </w:t>
      </w:r>
    </w:p>
    <w:p w14:paraId="1716440B" w14:textId="7C6DD041" w:rsidR="00754C0D" w:rsidRPr="005B0928" w:rsidRDefault="00754C0D" w:rsidP="002D1014">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Юридические лица, индивидуальные предприниматели, устраивают площадки для мусоросборников для твердых бытовых отходов в </w:t>
      </w:r>
      <w:proofErr w:type="gramStart"/>
      <w:r w:rsidRPr="005B0928">
        <w:rPr>
          <w:rFonts w:eastAsia="MS Mincho" w:cs="Times New Roman"/>
          <w:szCs w:val="24"/>
          <w:lang w:eastAsia="ja-JP"/>
        </w:rPr>
        <w:t>соответствии</w:t>
      </w:r>
      <w:proofErr w:type="gramEnd"/>
      <w:r w:rsidRPr="005B0928">
        <w:rPr>
          <w:rFonts w:eastAsia="MS Mincho" w:cs="Times New Roman"/>
          <w:szCs w:val="24"/>
          <w:lang w:eastAsia="ja-JP"/>
        </w:rPr>
        <w:t xml:space="preserve"> с утвержденны</w:t>
      </w:r>
      <w:r w:rsidR="002D1014" w:rsidRPr="005B0928">
        <w:rPr>
          <w:rFonts w:eastAsia="MS Mincho" w:cs="Times New Roman"/>
          <w:szCs w:val="24"/>
          <w:lang w:eastAsia="ja-JP"/>
        </w:rPr>
        <w:t xml:space="preserve">ми уполномоченной организацией </w:t>
      </w:r>
      <w:r w:rsidRPr="005B0928">
        <w:rPr>
          <w:rFonts w:eastAsia="MS Mincho" w:cs="Times New Roman"/>
          <w:szCs w:val="24"/>
          <w:lang w:eastAsia="ja-JP"/>
        </w:rPr>
        <w:t xml:space="preserve">местами размещения площадок для мусоросборников. </w:t>
      </w:r>
    </w:p>
    <w:p w14:paraId="4C3D1843" w14:textId="77777777" w:rsidR="00754C0D" w:rsidRPr="005B0928" w:rsidRDefault="00754C0D" w:rsidP="002D1014">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Строительство и обустройство контейнерных площадок должно отвечать следующим требованиям. Контейнерные площадки располагают на расстоянии не ближе </w:t>
      </w:r>
      <w:smartTag w:uri="urn:schemas-microsoft-com:office:smarttags" w:element="metricconverter">
        <w:smartTagPr>
          <w:attr w:name="ProductID" w:val="20 м"/>
        </w:smartTagPr>
        <w:r w:rsidRPr="005B0928">
          <w:rPr>
            <w:rFonts w:eastAsia="MS Mincho" w:cs="Times New Roman"/>
            <w:szCs w:val="24"/>
            <w:lang w:eastAsia="ja-JP"/>
          </w:rPr>
          <w:t>20 м</w:t>
        </w:r>
      </w:smartTag>
      <w:r w:rsidRPr="005B0928">
        <w:rPr>
          <w:rFonts w:eastAsia="MS Mincho" w:cs="Times New Roman"/>
          <w:szCs w:val="24"/>
          <w:lang w:eastAsia="ja-JP"/>
        </w:rPr>
        <w:t xml:space="preserve">, но не более </w:t>
      </w:r>
      <w:smartTag w:uri="urn:schemas-microsoft-com:office:smarttags" w:element="metricconverter">
        <w:smartTagPr>
          <w:attr w:name="ProductID" w:val="100 метров"/>
        </w:smartTagPr>
        <w:r w:rsidRPr="005B0928">
          <w:rPr>
            <w:rFonts w:eastAsia="MS Mincho" w:cs="Times New Roman"/>
            <w:szCs w:val="24"/>
            <w:lang w:eastAsia="ja-JP"/>
          </w:rPr>
          <w:t>100 метров</w:t>
        </w:r>
      </w:smartTag>
      <w:r w:rsidRPr="005B0928">
        <w:rPr>
          <w:rFonts w:eastAsia="MS Mincho" w:cs="Times New Roman"/>
          <w:szCs w:val="24"/>
          <w:lang w:eastAsia="ja-JP"/>
        </w:rPr>
        <w:t xml:space="preserve"> от окон жилых и общественных зданий, детских и спортивных площадок, мест отдыха. На территории частных домовладений места расположения мусоросборников, дворовых туалетов и помойных ям должны определяться самими домовладельцами, разрыв может быть сокращен до 8 - </w:t>
      </w:r>
      <w:smartTag w:uri="urn:schemas-microsoft-com:office:smarttags" w:element="metricconverter">
        <w:smartTagPr>
          <w:attr w:name="ProductID" w:val="10 метров"/>
        </w:smartTagPr>
        <w:r w:rsidRPr="005B0928">
          <w:rPr>
            <w:rFonts w:eastAsia="MS Mincho" w:cs="Times New Roman"/>
            <w:szCs w:val="24"/>
            <w:lang w:eastAsia="ja-JP"/>
          </w:rPr>
          <w:t>10 метров</w:t>
        </w:r>
      </w:smartTag>
      <w:r w:rsidRPr="005B0928">
        <w:rPr>
          <w:rFonts w:eastAsia="MS Mincho" w:cs="Times New Roman"/>
          <w:szCs w:val="24"/>
          <w:lang w:eastAsia="ja-JP"/>
        </w:rPr>
        <w:t xml:space="preserve">. </w:t>
      </w:r>
    </w:p>
    <w:p w14:paraId="5ED89A01" w14:textId="77777777" w:rsidR="00754C0D" w:rsidRPr="005B0928" w:rsidRDefault="00754C0D" w:rsidP="002D1014">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Площадки для установки контейнеров должны иметь твердое водонепроницаемое покрытие с уклоном в сторону проезжей части 0,02%, быть удобны в отношении их уборки и мойки. Территория площадки должна соответствовать размерам и числу контейнеров, причем со всех сторон необходимо оставлять место во избежание загрязнения почвы. </w:t>
      </w:r>
    </w:p>
    <w:p w14:paraId="36990622" w14:textId="77777777" w:rsidR="00754C0D" w:rsidRPr="005B0928" w:rsidRDefault="00754C0D" w:rsidP="002D1014">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Расположение площадок и расстановка контейнеров должны исключать необходимость сложного маневрирования мусоровозов и соответствовать условиям погрузочно-разгрузочных работ. </w:t>
      </w:r>
    </w:p>
    <w:p w14:paraId="278D242A" w14:textId="77777777" w:rsidR="00754C0D" w:rsidRPr="005B0928" w:rsidRDefault="00754C0D" w:rsidP="002D1014">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Все площадки должны быть изолированы от окружающей среды озеленением, затенены. Для создания живой изгороди вокруг площадок рекомендуется использовать следующие виды зеленых насаждений: смородину золотистую, барбарис обыкновенный, боярышник и др. Должно быть предусмотрено искусственное освещение. </w:t>
      </w:r>
    </w:p>
    <w:p w14:paraId="6CB1229E" w14:textId="77777777" w:rsidR="00754C0D" w:rsidRPr="005B0928" w:rsidRDefault="00754C0D" w:rsidP="005016A5">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Контейнеры должны устанавливаться от ограждающих конструкций не ближе </w:t>
      </w:r>
      <w:smartTag w:uri="urn:schemas-microsoft-com:office:smarttags" w:element="metricconverter">
        <w:smartTagPr>
          <w:attr w:name="ProductID" w:val="1 м"/>
        </w:smartTagPr>
        <w:r w:rsidRPr="005B0928">
          <w:rPr>
            <w:rFonts w:eastAsia="MS Mincho" w:cs="Times New Roman"/>
            <w:color w:val="000000"/>
            <w:szCs w:val="24"/>
            <w:lang w:eastAsia="ja-JP"/>
          </w:rPr>
          <w:t>1 м</w:t>
        </w:r>
      </w:smartTag>
      <w:r w:rsidRPr="005B0928">
        <w:rPr>
          <w:rFonts w:eastAsia="MS Mincho" w:cs="Times New Roman"/>
          <w:color w:val="000000"/>
          <w:szCs w:val="24"/>
          <w:lang w:eastAsia="ja-JP"/>
        </w:rPr>
        <w:t xml:space="preserve">, а друг от друга - </w:t>
      </w:r>
      <w:smartTag w:uri="urn:schemas-microsoft-com:office:smarttags" w:element="metricconverter">
        <w:smartTagPr>
          <w:attr w:name="ProductID" w:val="0,35 м"/>
        </w:smartTagPr>
        <w:r w:rsidRPr="005B0928">
          <w:rPr>
            <w:rFonts w:eastAsia="MS Mincho" w:cs="Times New Roman"/>
            <w:color w:val="000000"/>
            <w:szCs w:val="24"/>
            <w:lang w:eastAsia="ja-JP"/>
          </w:rPr>
          <w:t>0,35 м</w:t>
        </w:r>
      </w:smartTag>
      <w:r w:rsidRPr="005B0928">
        <w:rPr>
          <w:rFonts w:eastAsia="MS Mincho" w:cs="Times New Roman"/>
          <w:color w:val="000000"/>
          <w:szCs w:val="24"/>
          <w:lang w:eastAsia="ja-JP"/>
        </w:rPr>
        <w:t xml:space="preserve">. </w:t>
      </w:r>
    </w:p>
    <w:p w14:paraId="6289EC8D" w14:textId="77777777"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На площадке для мусоросборников допускается размещение мусоросборников, принадлежащих различным юридическим лицам и индивидуальным предпринимателям.</w:t>
      </w:r>
    </w:p>
    <w:p w14:paraId="6044BF74" w14:textId="77777777" w:rsidR="00754C0D" w:rsidRPr="005B0928" w:rsidRDefault="00754C0D" w:rsidP="009C271A">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color w:val="000000"/>
          <w:szCs w:val="24"/>
          <w:lang w:eastAsia="ja-JP"/>
        </w:rPr>
        <w:t>Ограждение площадок  можно предусмотреть в металлическом варианте (</w:t>
      </w:r>
      <w:proofErr w:type="spellStart"/>
      <w:r w:rsidRPr="005B0928">
        <w:rPr>
          <w:rFonts w:eastAsia="MS Mincho" w:cs="Times New Roman"/>
          <w:color w:val="000000"/>
          <w:szCs w:val="24"/>
          <w:lang w:eastAsia="ja-JP"/>
        </w:rPr>
        <w:t>профнастил</w:t>
      </w:r>
      <w:proofErr w:type="spellEnd"/>
      <w:r w:rsidRPr="005B0928">
        <w:rPr>
          <w:rFonts w:eastAsia="MS Mincho" w:cs="Times New Roman"/>
          <w:color w:val="000000"/>
          <w:szCs w:val="24"/>
          <w:lang w:eastAsia="ja-JP"/>
        </w:rPr>
        <w:t xml:space="preserve">), высотой не менее </w:t>
      </w:r>
      <w:smartTag w:uri="urn:schemas-microsoft-com:office:smarttags" w:element="metricconverter">
        <w:smartTagPr>
          <w:attr w:name="ProductID" w:val="1,5 м"/>
        </w:smartTagPr>
        <w:r w:rsidRPr="005B0928">
          <w:rPr>
            <w:rFonts w:eastAsia="MS Mincho" w:cs="Times New Roman"/>
            <w:color w:val="000000"/>
            <w:szCs w:val="24"/>
            <w:lang w:eastAsia="ja-JP"/>
          </w:rPr>
          <w:t>1,5</w:t>
        </w:r>
        <w:r w:rsidRPr="005B0928">
          <w:rPr>
            <w:rFonts w:eastAsia="MS Mincho" w:cs="Times New Roman"/>
            <w:color w:val="FF0000"/>
            <w:szCs w:val="24"/>
            <w:lang w:eastAsia="ja-JP"/>
          </w:rPr>
          <w:t xml:space="preserve"> </w:t>
        </w:r>
        <w:r w:rsidRPr="005B0928">
          <w:rPr>
            <w:rFonts w:eastAsia="MS Mincho" w:cs="Times New Roman"/>
            <w:color w:val="000000"/>
            <w:szCs w:val="24"/>
            <w:lang w:eastAsia="ja-JP"/>
          </w:rPr>
          <w:t>м</w:t>
        </w:r>
      </w:smartTag>
      <w:r w:rsidRPr="005B0928">
        <w:rPr>
          <w:rFonts w:eastAsia="MS Mincho" w:cs="Times New Roman"/>
          <w:color w:val="000000"/>
          <w:szCs w:val="24"/>
          <w:lang w:eastAsia="ja-JP"/>
        </w:rPr>
        <w:t>. Основание площадки предусматривается в железобетонном исполнении</w:t>
      </w:r>
      <w:r w:rsidRPr="005B0928">
        <w:rPr>
          <w:rFonts w:eastAsia="MS Mincho" w:cs="Times New Roman"/>
          <w:szCs w:val="24"/>
          <w:lang w:eastAsia="ja-JP"/>
        </w:rPr>
        <w:t>. Также возможно  устройство асфальтового покрытия на щебеночное основание.</w:t>
      </w:r>
    </w:p>
    <w:p w14:paraId="4871A400" w14:textId="559A1A02" w:rsidR="00754C0D" w:rsidRPr="005B0928" w:rsidRDefault="00754C0D" w:rsidP="009C271A">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Контейнерные площадки должны примыкать к сквозным проездам. </w:t>
      </w:r>
    </w:p>
    <w:p w14:paraId="4AAD6C31" w14:textId="776AC1CF" w:rsidR="00754C0D" w:rsidRPr="005B0928" w:rsidRDefault="00754C0D" w:rsidP="009C271A">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 xml:space="preserve">Размер площадки должен быть достаточным для размещения всех мусоросборников в ряд. </w:t>
      </w:r>
    </w:p>
    <w:p w14:paraId="7A1C659F" w14:textId="77777777" w:rsidR="00754C0D" w:rsidRPr="005B0928" w:rsidRDefault="00754C0D" w:rsidP="009C271A">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lastRenderedPageBreak/>
        <w:t>На контейнерных площадках ТКО должны быть оборудованы места для временного складирования КГМ, также имеющие ограждение.</w:t>
      </w:r>
    </w:p>
    <w:p w14:paraId="2E736C17" w14:textId="7B8A399C" w:rsidR="00754C0D" w:rsidRPr="005B0928" w:rsidRDefault="009C271A" w:rsidP="009C271A">
      <w:pPr>
        <w:autoSpaceDE w:val="0"/>
        <w:autoSpaceDN w:val="0"/>
        <w:adjustRightInd w:val="0"/>
        <w:spacing w:after="0" w:line="360" w:lineRule="auto"/>
        <w:ind w:firstLine="709"/>
        <w:jc w:val="both"/>
        <w:rPr>
          <w:rFonts w:eastAsia="Calibri" w:cs="Times New Roman"/>
          <w:szCs w:val="24"/>
        </w:rPr>
      </w:pPr>
      <w:r w:rsidRPr="005B0928">
        <w:rPr>
          <w:rFonts w:eastAsia="Calibri" w:cs="Times New Roman"/>
          <w:szCs w:val="24"/>
        </w:rPr>
        <w:t>В обязанностях</w:t>
      </w:r>
      <w:r w:rsidR="00754C0D" w:rsidRPr="005B0928">
        <w:rPr>
          <w:rFonts w:eastAsia="Calibri" w:cs="Times New Roman"/>
          <w:szCs w:val="24"/>
        </w:rPr>
        <w:t xml:space="preserve"> управляющих организаций следует закрепить перенос в случае складирования КГМ в местах, не предусмотренных для этого, перенос КГМ в места их временного складирования. </w:t>
      </w:r>
    </w:p>
    <w:p w14:paraId="1D06746A" w14:textId="2A7C2380" w:rsidR="00754C0D" w:rsidRPr="005B0928" w:rsidRDefault="00754C0D" w:rsidP="009C271A">
      <w:pPr>
        <w:autoSpaceDE w:val="0"/>
        <w:autoSpaceDN w:val="0"/>
        <w:adjustRightInd w:val="0"/>
        <w:spacing w:after="0" w:line="360" w:lineRule="auto"/>
        <w:ind w:firstLine="709"/>
        <w:jc w:val="both"/>
        <w:rPr>
          <w:rFonts w:eastAsia="MS Mincho" w:cs="Times New Roman"/>
          <w:szCs w:val="24"/>
          <w:lang w:eastAsia="ja-JP"/>
        </w:rPr>
      </w:pPr>
      <w:r w:rsidRPr="005B0928">
        <w:rPr>
          <w:rFonts w:eastAsia="MS Mincho" w:cs="Times New Roman"/>
          <w:szCs w:val="24"/>
          <w:lang w:eastAsia="ja-JP"/>
        </w:rPr>
        <w:t>Площадка для мусоросборников должна быть оборудована информацион</w:t>
      </w:r>
      <w:r w:rsidR="009C271A" w:rsidRPr="005B0928">
        <w:rPr>
          <w:rFonts w:eastAsia="MS Mincho" w:cs="Times New Roman"/>
          <w:szCs w:val="24"/>
          <w:lang w:eastAsia="ja-JP"/>
        </w:rPr>
        <w:t>ным щитом следующими размерами:</w:t>
      </w:r>
      <w:r w:rsidRPr="005B0928">
        <w:rPr>
          <w:rFonts w:eastAsia="MS Mincho" w:cs="Times New Roman"/>
          <w:szCs w:val="24"/>
          <w:lang w:eastAsia="ja-JP"/>
        </w:rPr>
        <w:t xml:space="preserve"> ширина - </w:t>
      </w:r>
      <w:smartTag w:uri="urn:schemas-microsoft-com:office:smarttags" w:element="metricconverter">
        <w:smartTagPr>
          <w:attr w:name="ProductID" w:val="1500 мм"/>
        </w:smartTagPr>
        <w:r w:rsidRPr="005B0928">
          <w:rPr>
            <w:rFonts w:eastAsia="MS Mincho" w:cs="Times New Roman"/>
            <w:szCs w:val="24"/>
            <w:lang w:eastAsia="ja-JP"/>
          </w:rPr>
          <w:t>1500 мм</w:t>
        </w:r>
      </w:smartTag>
      <w:r w:rsidR="009C271A" w:rsidRPr="005B0928">
        <w:rPr>
          <w:rFonts w:eastAsia="MS Mincho" w:cs="Times New Roman"/>
          <w:szCs w:val="24"/>
          <w:lang w:eastAsia="ja-JP"/>
        </w:rPr>
        <w:t>;</w:t>
      </w:r>
      <w:r w:rsidRPr="005B0928">
        <w:rPr>
          <w:rFonts w:eastAsia="MS Mincho" w:cs="Times New Roman"/>
          <w:szCs w:val="24"/>
          <w:lang w:eastAsia="ja-JP"/>
        </w:rPr>
        <w:t xml:space="preserve"> высота - </w:t>
      </w:r>
      <w:smartTag w:uri="urn:schemas-microsoft-com:office:smarttags" w:element="metricconverter">
        <w:smartTagPr>
          <w:attr w:name="ProductID" w:val="1000 мм"/>
        </w:smartTagPr>
        <w:r w:rsidRPr="005B0928">
          <w:rPr>
            <w:rFonts w:eastAsia="MS Mincho" w:cs="Times New Roman"/>
            <w:szCs w:val="24"/>
            <w:lang w:eastAsia="ja-JP"/>
          </w:rPr>
          <w:t>1000 мм</w:t>
        </w:r>
      </w:smartTag>
      <w:r w:rsidRPr="005B0928">
        <w:rPr>
          <w:rFonts w:eastAsia="MS Mincho" w:cs="Times New Roman"/>
          <w:szCs w:val="24"/>
          <w:lang w:eastAsia="ja-JP"/>
        </w:rPr>
        <w:t>. Информационный щит размещается, как правило, на боковой линии по центру площадки для мусоросборников.</w:t>
      </w:r>
    </w:p>
    <w:p w14:paraId="1BACD9FB" w14:textId="77777777" w:rsidR="00754C0D" w:rsidRPr="005B0928" w:rsidRDefault="00754C0D" w:rsidP="009C271A">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Содержание информационного щита: </w:t>
      </w:r>
    </w:p>
    <w:p w14:paraId="513332FF" w14:textId="636D7CFC" w:rsidR="00754C0D" w:rsidRPr="005B0928" w:rsidRDefault="00754C0D" w:rsidP="008A5A98">
      <w:pPr>
        <w:numPr>
          <w:ilvl w:val="0"/>
          <w:numId w:val="24"/>
        </w:numPr>
        <w:tabs>
          <w:tab w:val="clear" w:pos="720"/>
        </w:tabs>
        <w:autoSpaceDE w:val="0"/>
        <w:autoSpaceDN w:val="0"/>
        <w:adjustRightInd w:val="0"/>
        <w:spacing w:after="0" w:line="360" w:lineRule="auto"/>
        <w:ind w:left="1134" w:hanging="425"/>
        <w:jc w:val="both"/>
        <w:rPr>
          <w:rFonts w:eastAsia="MS Mincho" w:cs="Times New Roman"/>
          <w:color w:val="000000"/>
          <w:szCs w:val="24"/>
          <w:lang w:eastAsia="ja-JP"/>
        </w:rPr>
      </w:pPr>
      <w:r w:rsidRPr="005B0928">
        <w:rPr>
          <w:rFonts w:eastAsia="MS Mincho" w:cs="Times New Roman"/>
          <w:color w:val="000000"/>
          <w:szCs w:val="24"/>
          <w:lang w:eastAsia="ja-JP"/>
        </w:rPr>
        <w:t xml:space="preserve">регистрационный номер площадки для мусоросборников; </w:t>
      </w:r>
    </w:p>
    <w:p w14:paraId="34383F0C" w14:textId="0F524D55" w:rsidR="00754C0D" w:rsidRPr="005B0928" w:rsidRDefault="00754C0D" w:rsidP="008A5A98">
      <w:pPr>
        <w:numPr>
          <w:ilvl w:val="0"/>
          <w:numId w:val="24"/>
        </w:numPr>
        <w:tabs>
          <w:tab w:val="clear" w:pos="720"/>
        </w:tabs>
        <w:autoSpaceDE w:val="0"/>
        <w:autoSpaceDN w:val="0"/>
        <w:adjustRightInd w:val="0"/>
        <w:spacing w:after="0" w:line="360" w:lineRule="auto"/>
        <w:ind w:left="1134" w:hanging="425"/>
        <w:jc w:val="both"/>
        <w:rPr>
          <w:rFonts w:eastAsia="MS Mincho" w:cs="Times New Roman"/>
          <w:color w:val="000000"/>
          <w:szCs w:val="24"/>
          <w:lang w:eastAsia="ja-JP"/>
        </w:rPr>
      </w:pPr>
      <w:r w:rsidRPr="005B0928">
        <w:rPr>
          <w:rFonts w:eastAsia="MS Mincho" w:cs="Times New Roman"/>
          <w:color w:val="000000"/>
          <w:szCs w:val="24"/>
          <w:lang w:eastAsia="ja-JP"/>
        </w:rPr>
        <w:t>уполномоченная организация;</w:t>
      </w:r>
    </w:p>
    <w:p w14:paraId="6CD7841A" w14:textId="13E4A9A7" w:rsidR="00754C0D" w:rsidRPr="005B0928" w:rsidRDefault="00754C0D" w:rsidP="008A5A98">
      <w:pPr>
        <w:numPr>
          <w:ilvl w:val="0"/>
          <w:numId w:val="24"/>
        </w:numPr>
        <w:tabs>
          <w:tab w:val="clear" w:pos="720"/>
        </w:tabs>
        <w:autoSpaceDE w:val="0"/>
        <w:autoSpaceDN w:val="0"/>
        <w:adjustRightInd w:val="0"/>
        <w:spacing w:after="0" w:line="360" w:lineRule="auto"/>
        <w:ind w:left="1134" w:hanging="425"/>
        <w:jc w:val="both"/>
        <w:rPr>
          <w:rFonts w:eastAsia="MS Mincho" w:cs="Times New Roman"/>
          <w:szCs w:val="24"/>
          <w:lang w:eastAsia="ja-JP"/>
        </w:rPr>
      </w:pPr>
      <w:r w:rsidRPr="005B0928">
        <w:rPr>
          <w:rFonts w:eastAsia="MS Mincho" w:cs="Times New Roman"/>
          <w:color w:val="000000"/>
          <w:szCs w:val="24"/>
          <w:lang w:eastAsia="ja-JP"/>
        </w:rPr>
        <w:t>организация,  обслуживающая контейнерную площадку и вывозящая</w:t>
      </w:r>
      <w:r w:rsidRPr="005B0928">
        <w:rPr>
          <w:rFonts w:eastAsia="MS Mincho" w:cs="Times New Roman"/>
          <w:szCs w:val="24"/>
          <w:lang w:eastAsia="ja-JP"/>
        </w:rPr>
        <w:t xml:space="preserve"> мусор;</w:t>
      </w:r>
    </w:p>
    <w:p w14:paraId="22F3C3FF" w14:textId="5227C0D1" w:rsidR="00754C0D" w:rsidRPr="005B0928" w:rsidRDefault="00754C0D" w:rsidP="008A5A98">
      <w:pPr>
        <w:numPr>
          <w:ilvl w:val="0"/>
          <w:numId w:val="24"/>
        </w:numPr>
        <w:tabs>
          <w:tab w:val="clear" w:pos="720"/>
        </w:tabs>
        <w:autoSpaceDE w:val="0"/>
        <w:autoSpaceDN w:val="0"/>
        <w:adjustRightInd w:val="0"/>
        <w:spacing w:after="0" w:line="360" w:lineRule="auto"/>
        <w:ind w:left="1134" w:hanging="425"/>
        <w:jc w:val="both"/>
        <w:rPr>
          <w:rFonts w:eastAsia="MS Mincho" w:cs="Times New Roman"/>
          <w:szCs w:val="24"/>
          <w:lang w:eastAsia="ja-JP"/>
        </w:rPr>
      </w:pPr>
      <w:r w:rsidRPr="005B0928">
        <w:rPr>
          <w:rFonts w:eastAsia="MS Mincho" w:cs="Times New Roman"/>
          <w:szCs w:val="24"/>
          <w:lang w:eastAsia="ja-JP"/>
        </w:rPr>
        <w:t xml:space="preserve">график (время, дни вывоза) вывоза отходов с площадки для мусоросборников; </w:t>
      </w:r>
    </w:p>
    <w:p w14:paraId="7CB2CC80" w14:textId="144F9375" w:rsidR="00754C0D" w:rsidRPr="005B0928" w:rsidRDefault="00754C0D" w:rsidP="008A5A98">
      <w:pPr>
        <w:numPr>
          <w:ilvl w:val="0"/>
          <w:numId w:val="24"/>
        </w:numPr>
        <w:tabs>
          <w:tab w:val="clear" w:pos="720"/>
        </w:tabs>
        <w:autoSpaceDE w:val="0"/>
        <w:autoSpaceDN w:val="0"/>
        <w:adjustRightInd w:val="0"/>
        <w:spacing w:after="0" w:line="360" w:lineRule="auto"/>
        <w:ind w:left="1134" w:hanging="425"/>
        <w:jc w:val="both"/>
        <w:rPr>
          <w:rFonts w:eastAsia="MS Mincho" w:cs="Times New Roman"/>
          <w:szCs w:val="24"/>
          <w:lang w:eastAsia="ja-JP"/>
        </w:rPr>
      </w:pPr>
      <w:r w:rsidRPr="005B0928">
        <w:rPr>
          <w:rFonts w:eastAsia="MS Mincho" w:cs="Times New Roman"/>
          <w:szCs w:val="24"/>
          <w:lang w:eastAsia="ja-JP"/>
        </w:rPr>
        <w:t>телефон "горячей линии".</w:t>
      </w:r>
    </w:p>
    <w:p w14:paraId="5632752C" w14:textId="0F87E16C" w:rsidR="00754C0D" w:rsidRPr="005B0928" w:rsidRDefault="00754C0D" w:rsidP="009C271A">
      <w:pPr>
        <w:autoSpaceDE w:val="0"/>
        <w:autoSpaceDN w:val="0"/>
        <w:adjustRightInd w:val="0"/>
        <w:spacing w:after="0" w:line="360" w:lineRule="auto"/>
        <w:ind w:firstLine="709"/>
        <w:jc w:val="both"/>
        <w:rPr>
          <w:rFonts w:eastAsia="MS Mincho" w:cs="Times New Roman"/>
          <w:color w:val="000000"/>
          <w:szCs w:val="24"/>
          <w:lang w:eastAsia="ja-JP"/>
        </w:rPr>
      </w:pPr>
      <w:r w:rsidRPr="005B0928">
        <w:rPr>
          <w:rFonts w:eastAsia="MS Mincho" w:cs="Times New Roman"/>
          <w:szCs w:val="24"/>
          <w:lang w:eastAsia="ja-JP"/>
        </w:rPr>
        <w:t>Размеры контейнерной площадки в зависимости от количества контейнеров на площадке приведены в таблице</w:t>
      </w:r>
      <w:r w:rsidR="00B377C0" w:rsidRPr="005B0928">
        <w:rPr>
          <w:rFonts w:eastAsia="MS Mincho" w:cs="Times New Roman"/>
          <w:szCs w:val="24"/>
          <w:lang w:eastAsia="ja-JP"/>
        </w:rPr>
        <w:t xml:space="preserve"> 1.1.</w:t>
      </w:r>
      <w:r w:rsidR="00C71ACE" w:rsidRPr="005B0928">
        <w:rPr>
          <w:rFonts w:eastAsia="MS Mincho" w:cs="Times New Roman"/>
          <w:szCs w:val="24"/>
          <w:lang w:eastAsia="ja-JP"/>
        </w:rPr>
        <w:t>1</w:t>
      </w:r>
      <w:r w:rsidR="00B377C0" w:rsidRPr="005B0928">
        <w:rPr>
          <w:rFonts w:eastAsia="MS Mincho" w:cs="Times New Roman"/>
          <w:szCs w:val="24"/>
          <w:lang w:eastAsia="ja-JP"/>
        </w:rPr>
        <w:t>1</w:t>
      </w:r>
      <w:r w:rsidRPr="005B0928">
        <w:rPr>
          <w:rFonts w:eastAsia="MS Mincho" w:cs="Times New Roman"/>
          <w:szCs w:val="24"/>
          <w:lang w:eastAsia="ja-JP"/>
        </w:rPr>
        <w:t xml:space="preserve">. </w:t>
      </w:r>
    </w:p>
    <w:p w14:paraId="754814F4" w14:textId="464D26DC" w:rsidR="009E62F5" w:rsidRPr="005B0928" w:rsidRDefault="009E62F5" w:rsidP="008A5A98">
      <w:pPr>
        <w:pStyle w:val="aff"/>
        <w:rPr>
          <w:b/>
        </w:rPr>
      </w:pPr>
      <w:r w:rsidRPr="005B0928">
        <w:t xml:space="preserve">Таблица </w:t>
      </w:r>
      <w:fldSimple w:instr=" STYLEREF 2 \s ">
        <w:r w:rsidR="007F3DC4">
          <w:rPr>
            <w:noProof/>
          </w:rPr>
          <w:t>1.1</w:t>
        </w:r>
      </w:fldSimple>
      <w:r w:rsidR="00A63318" w:rsidRPr="005B0928">
        <w:t>.</w:t>
      </w:r>
      <w:fldSimple w:instr=" SEQ Таблица \* ARABIC \s 2 ">
        <w:r w:rsidR="007F3DC4">
          <w:rPr>
            <w:noProof/>
          </w:rPr>
          <w:t>11</w:t>
        </w:r>
      </w:fldSimple>
      <w:r w:rsidR="009C271A" w:rsidRPr="005B0928">
        <w:rPr>
          <w:noProof/>
        </w:rPr>
        <w:t>.</w:t>
      </w:r>
      <w:r w:rsidRPr="005B0928">
        <w:t xml:space="preserve"> Размеры площадок под мусоросборники</w:t>
      </w:r>
    </w:p>
    <w:tbl>
      <w:tblPr>
        <w:tblW w:w="5000" w:type="pct"/>
        <w:tblLook w:val="04A0" w:firstRow="1" w:lastRow="0" w:firstColumn="1" w:lastColumn="0" w:noHBand="0" w:noVBand="1"/>
      </w:tblPr>
      <w:tblGrid>
        <w:gridCol w:w="3271"/>
        <w:gridCol w:w="1116"/>
        <w:gridCol w:w="1319"/>
        <w:gridCol w:w="1399"/>
        <w:gridCol w:w="2465"/>
      </w:tblGrid>
      <w:tr w:rsidR="00754C0D" w:rsidRPr="005B0928" w14:paraId="26C45A1A" w14:textId="77777777" w:rsidTr="009E62F5">
        <w:trPr>
          <w:trHeight w:val="300"/>
        </w:trPr>
        <w:tc>
          <w:tcPr>
            <w:tcW w:w="17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26361E" w14:textId="77777777" w:rsidR="00754C0D" w:rsidRPr="005B0928" w:rsidRDefault="00754C0D" w:rsidP="009E62F5">
            <w:pPr>
              <w:shd w:val="clear" w:color="auto" w:fill="F2F2F2" w:themeFill="background1" w:themeFillShade="F2"/>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Площадка под мусоросборник</w:t>
            </w:r>
          </w:p>
        </w:tc>
        <w:tc>
          <w:tcPr>
            <w:tcW w:w="583" w:type="pct"/>
            <w:tcBorders>
              <w:top w:val="single" w:sz="4" w:space="0" w:color="auto"/>
              <w:left w:val="nil"/>
              <w:bottom w:val="single" w:sz="4" w:space="0" w:color="auto"/>
              <w:right w:val="single" w:sz="4" w:space="0" w:color="auto"/>
            </w:tcBorders>
            <w:shd w:val="clear" w:color="auto" w:fill="auto"/>
            <w:noWrap/>
            <w:vAlign w:val="center"/>
          </w:tcPr>
          <w:p w14:paraId="24F6CCEE" w14:textId="77777777" w:rsidR="00754C0D" w:rsidRPr="005B0928" w:rsidRDefault="00754C0D" w:rsidP="009E62F5">
            <w:pPr>
              <w:shd w:val="clear" w:color="auto" w:fill="F2F2F2" w:themeFill="background1" w:themeFillShade="F2"/>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 xml:space="preserve">Длина, </w:t>
            </w:r>
            <w:proofErr w:type="gramStart"/>
            <w:r w:rsidRPr="005B0928">
              <w:rPr>
                <w:rFonts w:eastAsia="Times New Roman" w:cs="Times New Roman"/>
                <w:b/>
                <w:color w:val="000000"/>
                <w:sz w:val="20"/>
                <w:szCs w:val="20"/>
                <w:lang w:eastAsia="ru-RU"/>
              </w:rPr>
              <w:t>м</w:t>
            </w:r>
            <w:proofErr w:type="gramEnd"/>
          </w:p>
        </w:tc>
        <w:tc>
          <w:tcPr>
            <w:tcW w:w="689" w:type="pct"/>
            <w:tcBorders>
              <w:top w:val="single" w:sz="4" w:space="0" w:color="auto"/>
              <w:left w:val="nil"/>
              <w:bottom w:val="single" w:sz="4" w:space="0" w:color="auto"/>
              <w:right w:val="single" w:sz="4" w:space="0" w:color="auto"/>
            </w:tcBorders>
            <w:shd w:val="clear" w:color="auto" w:fill="auto"/>
            <w:noWrap/>
            <w:vAlign w:val="center"/>
          </w:tcPr>
          <w:p w14:paraId="2B208A7F" w14:textId="77777777" w:rsidR="00754C0D" w:rsidRPr="005B0928" w:rsidRDefault="00754C0D" w:rsidP="009E62F5">
            <w:pPr>
              <w:shd w:val="clear" w:color="auto" w:fill="F2F2F2" w:themeFill="background1" w:themeFillShade="F2"/>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 xml:space="preserve">Ширина, </w:t>
            </w:r>
            <w:proofErr w:type="gramStart"/>
            <w:r w:rsidRPr="005B0928">
              <w:rPr>
                <w:rFonts w:eastAsia="Times New Roman" w:cs="Times New Roman"/>
                <w:b/>
                <w:color w:val="000000"/>
                <w:sz w:val="20"/>
                <w:szCs w:val="20"/>
                <w:lang w:eastAsia="ru-RU"/>
              </w:rPr>
              <w:t>м</w:t>
            </w:r>
            <w:proofErr w:type="gramEnd"/>
          </w:p>
        </w:tc>
        <w:tc>
          <w:tcPr>
            <w:tcW w:w="731" w:type="pct"/>
            <w:tcBorders>
              <w:top w:val="single" w:sz="4" w:space="0" w:color="auto"/>
              <w:left w:val="nil"/>
              <w:bottom w:val="single" w:sz="4" w:space="0" w:color="auto"/>
              <w:right w:val="single" w:sz="4" w:space="0" w:color="auto"/>
            </w:tcBorders>
            <w:shd w:val="clear" w:color="auto" w:fill="auto"/>
            <w:noWrap/>
            <w:vAlign w:val="center"/>
          </w:tcPr>
          <w:p w14:paraId="1A6E0148" w14:textId="77777777" w:rsidR="00754C0D" w:rsidRPr="005B0928" w:rsidRDefault="00754C0D" w:rsidP="009E62F5">
            <w:pPr>
              <w:shd w:val="clear" w:color="auto" w:fill="F2F2F2" w:themeFill="background1" w:themeFillShade="F2"/>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 xml:space="preserve">Площадь, </w:t>
            </w:r>
            <w:proofErr w:type="gramStart"/>
            <w:r w:rsidRPr="005B0928">
              <w:rPr>
                <w:rFonts w:eastAsia="Times New Roman" w:cs="Times New Roman"/>
                <w:b/>
                <w:color w:val="000000"/>
                <w:sz w:val="20"/>
                <w:szCs w:val="20"/>
                <w:lang w:eastAsia="ru-RU"/>
              </w:rPr>
              <w:t>м</w:t>
            </w:r>
            <w:proofErr w:type="gramEnd"/>
          </w:p>
        </w:tc>
        <w:tc>
          <w:tcPr>
            <w:tcW w:w="1288" w:type="pct"/>
            <w:tcBorders>
              <w:top w:val="single" w:sz="4" w:space="0" w:color="auto"/>
              <w:left w:val="nil"/>
              <w:bottom w:val="single" w:sz="4" w:space="0" w:color="auto"/>
              <w:right w:val="single" w:sz="4" w:space="0" w:color="auto"/>
            </w:tcBorders>
            <w:shd w:val="clear" w:color="auto" w:fill="auto"/>
            <w:noWrap/>
            <w:vAlign w:val="center"/>
          </w:tcPr>
          <w:p w14:paraId="0933E427" w14:textId="77777777" w:rsidR="00754C0D" w:rsidRPr="005B0928" w:rsidRDefault="00754C0D" w:rsidP="009E62F5">
            <w:pPr>
              <w:shd w:val="clear" w:color="auto" w:fill="F2F2F2" w:themeFill="background1" w:themeFillShade="F2"/>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 xml:space="preserve">Высота ограждения, </w:t>
            </w:r>
            <w:proofErr w:type="gramStart"/>
            <w:r w:rsidRPr="005B0928">
              <w:rPr>
                <w:rFonts w:eastAsia="Times New Roman" w:cs="Times New Roman"/>
                <w:b/>
                <w:color w:val="000000"/>
                <w:sz w:val="20"/>
                <w:szCs w:val="20"/>
                <w:lang w:eastAsia="ru-RU"/>
              </w:rPr>
              <w:t>м</w:t>
            </w:r>
            <w:proofErr w:type="gramEnd"/>
          </w:p>
        </w:tc>
      </w:tr>
      <w:tr w:rsidR="00754C0D" w:rsidRPr="005B0928" w14:paraId="77FCB7B5" w14:textId="77777777" w:rsidTr="009E62F5">
        <w:trPr>
          <w:trHeight w:val="300"/>
        </w:trPr>
        <w:tc>
          <w:tcPr>
            <w:tcW w:w="1709" w:type="pct"/>
            <w:tcBorders>
              <w:top w:val="nil"/>
              <w:left w:val="single" w:sz="4" w:space="0" w:color="auto"/>
              <w:bottom w:val="single" w:sz="4" w:space="0" w:color="auto"/>
              <w:right w:val="single" w:sz="4" w:space="0" w:color="auto"/>
            </w:tcBorders>
            <w:shd w:val="clear" w:color="auto" w:fill="auto"/>
            <w:noWrap/>
            <w:vAlign w:val="bottom"/>
          </w:tcPr>
          <w:p w14:paraId="55C1582F" w14:textId="77777777" w:rsidR="00754C0D" w:rsidRPr="005B0928" w:rsidRDefault="00754C0D" w:rsidP="009E62F5">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3 контейнера</w:t>
            </w:r>
          </w:p>
        </w:tc>
        <w:tc>
          <w:tcPr>
            <w:tcW w:w="583" w:type="pct"/>
            <w:tcBorders>
              <w:top w:val="nil"/>
              <w:left w:val="nil"/>
              <w:bottom w:val="single" w:sz="4" w:space="0" w:color="auto"/>
              <w:right w:val="single" w:sz="4" w:space="0" w:color="auto"/>
            </w:tcBorders>
            <w:shd w:val="clear" w:color="auto" w:fill="auto"/>
            <w:noWrap/>
            <w:vAlign w:val="center"/>
          </w:tcPr>
          <w:p w14:paraId="7560DA83"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4,5</w:t>
            </w:r>
          </w:p>
        </w:tc>
        <w:tc>
          <w:tcPr>
            <w:tcW w:w="689" w:type="pct"/>
            <w:tcBorders>
              <w:top w:val="nil"/>
              <w:left w:val="nil"/>
              <w:bottom w:val="single" w:sz="4" w:space="0" w:color="auto"/>
              <w:right w:val="single" w:sz="4" w:space="0" w:color="auto"/>
            </w:tcBorders>
            <w:shd w:val="clear" w:color="auto" w:fill="auto"/>
            <w:noWrap/>
            <w:vAlign w:val="center"/>
          </w:tcPr>
          <w:p w14:paraId="1FABD2D2"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2,0</w:t>
            </w:r>
          </w:p>
        </w:tc>
        <w:tc>
          <w:tcPr>
            <w:tcW w:w="731" w:type="pct"/>
            <w:tcBorders>
              <w:top w:val="nil"/>
              <w:left w:val="nil"/>
              <w:bottom w:val="single" w:sz="4" w:space="0" w:color="auto"/>
              <w:right w:val="single" w:sz="4" w:space="0" w:color="auto"/>
            </w:tcBorders>
            <w:shd w:val="clear" w:color="auto" w:fill="auto"/>
            <w:noWrap/>
            <w:vAlign w:val="center"/>
          </w:tcPr>
          <w:p w14:paraId="1DC38640"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9,0</w:t>
            </w:r>
          </w:p>
        </w:tc>
        <w:tc>
          <w:tcPr>
            <w:tcW w:w="1288" w:type="pct"/>
            <w:tcBorders>
              <w:top w:val="nil"/>
              <w:left w:val="nil"/>
              <w:bottom w:val="single" w:sz="4" w:space="0" w:color="auto"/>
              <w:right w:val="single" w:sz="4" w:space="0" w:color="auto"/>
            </w:tcBorders>
            <w:shd w:val="clear" w:color="auto" w:fill="auto"/>
            <w:noWrap/>
            <w:vAlign w:val="center"/>
          </w:tcPr>
          <w:p w14:paraId="7102156C"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2,0</w:t>
            </w:r>
          </w:p>
        </w:tc>
      </w:tr>
      <w:tr w:rsidR="00754C0D" w:rsidRPr="005B0928" w14:paraId="7D58AA6E" w14:textId="77777777" w:rsidTr="009E62F5">
        <w:trPr>
          <w:trHeight w:val="300"/>
        </w:trPr>
        <w:tc>
          <w:tcPr>
            <w:tcW w:w="1709" w:type="pct"/>
            <w:tcBorders>
              <w:top w:val="nil"/>
              <w:left w:val="single" w:sz="4" w:space="0" w:color="auto"/>
              <w:bottom w:val="single" w:sz="4" w:space="0" w:color="auto"/>
              <w:right w:val="single" w:sz="4" w:space="0" w:color="auto"/>
            </w:tcBorders>
            <w:shd w:val="clear" w:color="auto" w:fill="auto"/>
            <w:noWrap/>
            <w:vAlign w:val="bottom"/>
          </w:tcPr>
          <w:p w14:paraId="3520951D" w14:textId="77777777" w:rsidR="00754C0D" w:rsidRPr="005B0928" w:rsidRDefault="00754C0D" w:rsidP="009E62F5">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4 контейнера</w:t>
            </w:r>
          </w:p>
        </w:tc>
        <w:tc>
          <w:tcPr>
            <w:tcW w:w="583" w:type="pct"/>
            <w:tcBorders>
              <w:top w:val="nil"/>
              <w:left w:val="nil"/>
              <w:bottom w:val="single" w:sz="4" w:space="0" w:color="auto"/>
              <w:right w:val="single" w:sz="4" w:space="0" w:color="auto"/>
            </w:tcBorders>
            <w:shd w:val="clear" w:color="auto" w:fill="auto"/>
            <w:noWrap/>
            <w:vAlign w:val="center"/>
          </w:tcPr>
          <w:p w14:paraId="3E0544D7"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6,0</w:t>
            </w:r>
          </w:p>
        </w:tc>
        <w:tc>
          <w:tcPr>
            <w:tcW w:w="689" w:type="pct"/>
            <w:tcBorders>
              <w:top w:val="nil"/>
              <w:left w:val="nil"/>
              <w:bottom w:val="single" w:sz="4" w:space="0" w:color="auto"/>
              <w:right w:val="single" w:sz="4" w:space="0" w:color="auto"/>
            </w:tcBorders>
            <w:shd w:val="clear" w:color="auto" w:fill="auto"/>
            <w:noWrap/>
            <w:vAlign w:val="center"/>
          </w:tcPr>
          <w:p w14:paraId="6B2EB4A2"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2,0</w:t>
            </w:r>
          </w:p>
        </w:tc>
        <w:tc>
          <w:tcPr>
            <w:tcW w:w="731" w:type="pct"/>
            <w:tcBorders>
              <w:top w:val="nil"/>
              <w:left w:val="nil"/>
              <w:bottom w:val="single" w:sz="4" w:space="0" w:color="auto"/>
              <w:right w:val="single" w:sz="4" w:space="0" w:color="auto"/>
            </w:tcBorders>
            <w:shd w:val="clear" w:color="auto" w:fill="auto"/>
            <w:noWrap/>
            <w:vAlign w:val="center"/>
          </w:tcPr>
          <w:p w14:paraId="79D4A475"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12,0</w:t>
            </w:r>
          </w:p>
        </w:tc>
        <w:tc>
          <w:tcPr>
            <w:tcW w:w="1288" w:type="pct"/>
            <w:tcBorders>
              <w:top w:val="nil"/>
              <w:left w:val="nil"/>
              <w:bottom w:val="single" w:sz="4" w:space="0" w:color="auto"/>
              <w:right w:val="single" w:sz="4" w:space="0" w:color="auto"/>
            </w:tcBorders>
            <w:shd w:val="clear" w:color="auto" w:fill="auto"/>
            <w:noWrap/>
            <w:vAlign w:val="center"/>
          </w:tcPr>
          <w:p w14:paraId="6DB61536"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2,0</w:t>
            </w:r>
          </w:p>
        </w:tc>
      </w:tr>
      <w:tr w:rsidR="00754C0D" w:rsidRPr="005B0928" w14:paraId="5C38B15F" w14:textId="77777777" w:rsidTr="009E62F5">
        <w:trPr>
          <w:trHeight w:val="300"/>
        </w:trPr>
        <w:tc>
          <w:tcPr>
            <w:tcW w:w="1709" w:type="pct"/>
            <w:tcBorders>
              <w:top w:val="nil"/>
              <w:left w:val="single" w:sz="4" w:space="0" w:color="auto"/>
              <w:bottom w:val="single" w:sz="4" w:space="0" w:color="auto"/>
              <w:right w:val="single" w:sz="4" w:space="0" w:color="auto"/>
            </w:tcBorders>
            <w:shd w:val="clear" w:color="auto" w:fill="auto"/>
            <w:noWrap/>
            <w:vAlign w:val="bottom"/>
          </w:tcPr>
          <w:p w14:paraId="4D8F3ADE" w14:textId="77777777" w:rsidR="00754C0D" w:rsidRPr="005B0928" w:rsidRDefault="00754C0D" w:rsidP="009E62F5">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5 контейнеров</w:t>
            </w:r>
          </w:p>
        </w:tc>
        <w:tc>
          <w:tcPr>
            <w:tcW w:w="583" w:type="pct"/>
            <w:tcBorders>
              <w:top w:val="nil"/>
              <w:left w:val="nil"/>
              <w:bottom w:val="single" w:sz="4" w:space="0" w:color="auto"/>
              <w:right w:val="single" w:sz="4" w:space="0" w:color="auto"/>
            </w:tcBorders>
            <w:shd w:val="clear" w:color="auto" w:fill="auto"/>
            <w:noWrap/>
            <w:vAlign w:val="center"/>
          </w:tcPr>
          <w:p w14:paraId="0AD228B3"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7,5</w:t>
            </w:r>
          </w:p>
        </w:tc>
        <w:tc>
          <w:tcPr>
            <w:tcW w:w="689" w:type="pct"/>
            <w:tcBorders>
              <w:top w:val="nil"/>
              <w:left w:val="nil"/>
              <w:bottom w:val="single" w:sz="4" w:space="0" w:color="auto"/>
              <w:right w:val="single" w:sz="4" w:space="0" w:color="auto"/>
            </w:tcBorders>
            <w:shd w:val="clear" w:color="auto" w:fill="auto"/>
            <w:noWrap/>
            <w:vAlign w:val="center"/>
          </w:tcPr>
          <w:p w14:paraId="3B700A88"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2,0</w:t>
            </w:r>
          </w:p>
        </w:tc>
        <w:tc>
          <w:tcPr>
            <w:tcW w:w="731" w:type="pct"/>
            <w:tcBorders>
              <w:top w:val="nil"/>
              <w:left w:val="nil"/>
              <w:bottom w:val="single" w:sz="4" w:space="0" w:color="auto"/>
              <w:right w:val="single" w:sz="4" w:space="0" w:color="auto"/>
            </w:tcBorders>
            <w:shd w:val="clear" w:color="auto" w:fill="auto"/>
            <w:noWrap/>
            <w:vAlign w:val="center"/>
          </w:tcPr>
          <w:p w14:paraId="5450E363"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15,0</w:t>
            </w:r>
          </w:p>
        </w:tc>
        <w:tc>
          <w:tcPr>
            <w:tcW w:w="1288" w:type="pct"/>
            <w:tcBorders>
              <w:top w:val="nil"/>
              <w:left w:val="nil"/>
              <w:bottom w:val="single" w:sz="4" w:space="0" w:color="auto"/>
              <w:right w:val="single" w:sz="4" w:space="0" w:color="auto"/>
            </w:tcBorders>
            <w:shd w:val="clear" w:color="auto" w:fill="auto"/>
            <w:noWrap/>
            <w:vAlign w:val="center"/>
          </w:tcPr>
          <w:p w14:paraId="3E3040F4"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2,0</w:t>
            </w:r>
          </w:p>
        </w:tc>
      </w:tr>
      <w:tr w:rsidR="00754C0D" w:rsidRPr="005B0928" w14:paraId="093BAC79" w14:textId="77777777" w:rsidTr="009E62F5">
        <w:trPr>
          <w:trHeight w:val="300"/>
        </w:trPr>
        <w:tc>
          <w:tcPr>
            <w:tcW w:w="170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5F97676" w14:textId="77777777" w:rsidR="00754C0D" w:rsidRPr="005B0928" w:rsidRDefault="00754C0D" w:rsidP="009E62F5">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бункер</w:t>
            </w:r>
          </w:p>
        </w:tc>
        <w:tc>
          <w:tcPr>
            <w:tcW w:w="583" w:type="pct"/>
            <w:tcBorders>
              <w:top w:val="single" w:sz="4" w:space="0" w:color="auto"/>
              <w:left w:val="nil"/>
              <w:bottom w:val="single" w:sz="4" w:space="0" w:color="auto"/>
              <w:right w:val="single" w:sz="4" w:space="0" w:color="auto"/>
            </w:tcBorders>
            <w:shd w:val="clear" w:color="auto" w:fill="auto"/>
            <w:noWrap/>
            <w:vAlign w:val="center"/>
          </w:tcPr>
          <w:p w14:paraId="4E424463"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7,0</w:t>
            </w:r>
          </w:p>
        </w:tc>
        <w:tc>
          <w:tcPr>
            <w:tcW w:w="689" w:type="pct"/>
            <w:tcBorders>
              <w:top w:val="single" w:sz="4" w:space="0" w:color="auto"/>
              <w:left w:val="nil"/>
              <w:bottom w:val="single" w:sz="4" w:space="0" w:color="auto"/>
              <w:right w:val="single" w:sz="4" w:space="0" w:color="auto"/>
            </w:tcBorders>
            <w:shd w:val="clear" w:color="auto" w:fill="auto"/>
            <w:noWrap/>
            <w:vAlign w:val="center"/>
          </w:tcPr>
          <w:p w14:paraId="5F467AA8"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4,0</w:t>
            </w:r>
          </w:p>
        </w:tc>
        <w:tc>
          <w:tcPr>
            <w:tcW w:w="731" w:type="pct"/>
            <w:tcBorders>
              <w:top w:val="single" w:sz="4" w:space="0" w:color="auto"/>
              <w:left w:val="nil"/>
              <w:bottom w:val="single" w:sz="4" w:space="0" w:color="auto"/>
              <w:right w:val="single" w:sz="4" w:space="0" w:color="auto"/>
            </w:tcBorders>
            <w:shd w:val="clear" w:color="auto" w:fill="auto"/>
            <w:noWrap/>
            <w:vAlign w:val="center"/>
          </w:tcPr>
          <w:p w14:paraId="2DDC6011"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28,0</w:t>
            </w:r>
          </w:p>
        </w:tc>
        <w:tc>
          <w:tcPr>
            <w:tcW w:w="1288" w:type="pct"/>
            <w:tcBorders>
              <w:top w:val="single" w:sz="4" w:space="0" w:color="auto"/>
              <w:left w:val="nil"/>
              <w:bottom w:val="single" w:sz="4" w:space="0" w:color="auto"/>
              <w:right w:val="single" w:sz="4" w:space="0" w:color="auto"/>
            </w:tcBorders>
            <w:shd w:val="clear" w:color="auto" w:fill="auto"/>
            <w:noWrap/>
            <w:vAlign w:val="center"/>
          </w:tcPr>
          <w:p w14:paraId="7A5E2844" w14:textId="77777777" w:rsidR="00754C0D" w:rsidRPr="005B0928" w:rsidRDefault="00754C0D" w:rsidP="009E62F5">
            <w:pPr>
              <w:spacing w:after="0" w:line="240" w:lineRule="auto"/>
              <w:jc w:val="both"/>
              <w:rPr>
                <w:rFonts w:eastAsia="MS Mincho" w:cs="Times New Roman"/>
                <w:color w:val="000000"/>
                <w:sz w:val="20"/>
                <w:szCs w:val="20"/>
                <w:lang w:eastAsia="ja-JP"/>
              </w:rPr>
            </w:pPr>
            <w:r w:rsidRPr="005B0928">
              <w:rPr>
                <w:rFonts w:eastAsia="MS Mincho" w:cs="Times New Roman"/>
                <w:color w:val="000000"/>
                <w:sz w:val="20"/>
                <w:szCs w:val="20"/>
                <w:lang w:eastAsia="ja-JP"/>
              </w:rPr>
              <w:t>-</w:t>
            </w:r>
          </w:p>
        </w:tc>
      </w:tr>
    </w:tbl>
    <w:p w14:paraId="5154437F" w14:textId="77777777" w:rsidR="00754C0D" w:rsidRPr="005B0928" w:rsidRDefault="00754C0D" w:rsidP="005016A5">
      <w:pPr>
        <w:autoSpaceDE w:val="0"/>
        <w:autoSpaceDN w:val="0"/>
        <w:adjustRightInd w:val="0"/>
        <w:spacing w:after="0" w:line="360" w:lineRule="auto"/>
        <w:ind w:firstLine="709"/>
        <w:jc w:val="both"/>
        <w:rPr>
          <w:rFonts w:eastAsia="MS Mincho" w:cs="Times New Roman"/>
          <w:szCs w:val="24"/>
          <w:lang w:eastAsia="ja-JP"/>
        </w:rPr>
      </w:pPr>
    </w:p>
    <w:p w14:paraId="28AE390D" w14:textId="31370435"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Существующая и рекомендуемая к применению планово-регулярная система сбора и удаления ТКО позволит поддерживать надлежащий уровень санитарной очистки территории муниципального образования г. Нижневартовск, обеспечивая комфорт, проживание и эпидемио</w:t>
      </w:r>
      <w:r w:rsidR="009C271A" w:rsidRPr="005B0928">
        <w:rPr>
          <w:rFonts w:eastAsia="MS Mincho" w:cs="Times New Roman"/>
          <w:color w:val="000000"/>
          <w:szCs w:val="24"/>
          <w:lang w:eastAsia="ja-JP"/>
        </w:rPr>
        <w:t>логическую безопасность жителям</w:t>
      </w:r>
      <w:r w:rsidRPr="005B0928">
        <w:rPr>
          <w:rFonts w:eastAsia="MS Mincho" w:cs="Times New Roman"/>
          <w:color w:val="000000"/>
          <w:szCs w:val="24"/>
          <w:lang w:eastAsia="ja-JP"/>
        </w:rPr>
        <w:t xml:space="preserve"> при выполнении следующих рекомендаций:</w:t>
      </w:r>
    </w:p>
    <w:p w14:paraId="3ECF805D" w14:textId="46EBE19F"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1. Установить контейнеры для сбора ТКО на площадках и дворовых территориях в соответствие с объемом образующихся ТКО. В случае невозможности размещения большого количества  контейнеров на площадке и дворовой территории следует увеличить периодичность вывоза ТКО до 2-х раз в сутки с внесением соотв</w:t>
      </w:r>
      <w:r w:rsidR="009C271A" w:rsidRPr="005B0928">
        <w:rPr>
          <w:rFonts w:eastAsia="MS Mincho" w:cs="Times New Roman"/>
          <w:color w:val="000000"/>
          <w:szCs w:val="24"/>
          <w:lang w:eastAsia="ja-JP"/>
        </w:rPr>
        <w:t xml:space="preserve">етствующих изменений в график. </w:t>
      </w:r>
    </w:p>
    <w:p w14:paraId="397C450E" w14:textId="515629BB" w:rsidR="00754C0D" w:rsidRPr="005B0928" w:rsidRDefault="00E42192" w:rsidP="005016A5">
      <w:pPr>
        <w:spacing w:after="0" w:line="360" w:lineRule="auto"/>
        <w:ind w:firstLine="709"/>
        <w:jc w:val="both"/>
        <w:rPr>
          <w:rFonts w:eastAsia="MS Mincho" w:cs="Times New Roman"/>
          <w:szCs w:val="24"/>
          <w:lang w:eastAsia="ja-JP"/>
        </w:rPr>
      </w:pPr>
      <w:r w:rsidRPr="005B0928">
        <w:rPr>
          <w:rFonts w:eastAsia="MS Mincho" w:cs="Times New Roman"/>
          <w:color w:val="000000"/>
          <w:szCs w:val="24"/>
          <w:lang w:eastAsia="ja-JP"/>
        </w:rPr>
        <w:t xml:space="preserve">2. Приобрести </w:t>
      </w:r>
      <w:r w:rsidR="00754C0D" w:rsidRPr="005B0928">
        <w:rPr>
          <w:rFonts w:eastAsia="MS Mincho" w:cs="Times New Roman"/>
          <w:color w:val="000000"/>
          <w:szCs w:val="24"/>
          <w:lang w:eastAsia="ja-JP"/>
        </w:rPr>
        <w:t>потребное количество спецтехники для вывоза ТКО для охвата всего объема образующихся отходов.</w:t>
      </w:r>
    </w:p>
    <w:p w14:paraId="6F71F8AF" w14:textId="1B9B1F80" w:rsidR="00754C0D" w:rsidRPr="005B0928" w:rsidRDefault="00754C0D" w:rsidP="005016A5">
      <w:pPr>
        <w:spacing w:after="0" w:line="360" w:lineRule="auto"/>
        <w:ind w:firstLine="709"/>
        <w:jc w:val="both"/>
        <w:rPr>
          <w:rFonts w:cs="Times New Roman"/>
          <w:szCs w:val="24"/>
          <w:lang w:eastAsia="ja-JP"/>
        </w:rPr>
      </w:pPr>
      <w:r w:rsidRPr="005B0928">
        <w:rPr>
          <w:rFonts w:cs="Times New Roman"/>
          <w:szCs w:val="24"/>
          <w:lang w:eastAsia="ja-JP"/>
        </w:rPr>
        <w:lastRenderedPageBreak/>
        <w:t xml:space="preserve">3. Организовать сбор и вывоз ТКО, избежать возникновения стихийных свалок ТКО. Для обеспечения должного санитарного уровня населенных мест и более эффективного использования парка специальных машин, бытовые отходы также следует удалять по единой централизованной системе специализированными транспортными предприятиями по договорам-графикам, составленным между организацией, производящей удаление отходов и населением. Для удаленных районов рассмотреть строительство мусоросортировочных станций, позволяющих рационализировать сбор мусора. </w:t>
      </w:r>
      <w:proofErr w:type="gramStart"/>
      <w:r w:rsidRPr="005B0928">
        <w:rPr>
          <w:rFonts w:cs="Times New Roman"/>
          <w:szCs w:val="24"/>
          <w:lang w:eastAsia="ja-JP"/>
        </w:rPr>
        <w:t xml:space="preserve">Площадки для строительства мусоросортировочных станций должны отводиться на промышленно-складских территориях с санитарно-защитными зонами от жилых и общественных зданий не менее </w:t>
      </w:r>
      <w:smartTag w:uri="urn:schemas-microsoft-com:office:smarttags" w:element="metricconverter">
        <w:smartTagPr>
          <w:attr w:name="ProductID" w:val="100 м"/>
        </w:smartTagPr>
        <w:r w:rsidRPr="005B0928">
          <w:rPr>
            <w:rFonts w:cs="Times New Roman"/>
            <w:szCs w:val="24"/>
            <w:lang w:eastAsia="ja-JP"/>
          </w:rPr>
          <w:t>100 м</w:t>
        </w:r>
      </w:smartTag>
      <w:r w:rsidR="00E42192" w:rsidRPr="005B0928">
        <w:rPr>
          <w:rFonts w:cs="Times New Roman"/>
          <w:szCs w:val="24"/>
          <w:lang w:eastAsia="ja-JP"/>
        </w:rPr>
        <w:t xml:space="preserve"> (СанПиН 2.2.1/2555-09</w:t>
      </w:r>
      <w:r w:rsidRPr="005B0928">
        <w:rPr>
          <w:rFonts w:cs="Times New Roman"/>
          <w:szCs w:val="24"/>
          <w:lang w:eastAsia="ja-JP"/>
        </w:rPr>
        <w:t xml:space="preserve"> Изменение № 2 к СанПиН 2.2.1/2.1.1.1200-03 «Санитарно-защитные зоны и санитарная классификация предприятий, сооружений и иных объектов.</w:t>
      </w:r>
      <w:proofErr w:type="gramEnd"/>
      <w:r w:rsidRPr="005B0928">
        <w:rPr>
          <w:rFonts w:cs="Times New Roman"/>
          <w:szCs w:val="24"/>
          <w:lang w:eastAsia="ja-JP"/>
        </w:rPr>
        <w:t xml:space="preserve"> </w:t>
      </w:r>
      <w:proofErr w:type="gramStart"/>
      <w:r w:rsidRPr="005B0928">
        <w:rPr>
          <w:rFonts w:cs="Times New Roman"/>
          <w:szCs w:val="24"/>
          <w:lang w:eastAsia="ja-JP"/>
        </w:rPr>
        <w:t>Новая редакция»).</w:t>
      </w:r>
      <w:proofErr w:type="gramEnd"/>
    </w:p>
    <w:p w14:paraId="025E402C" w14:textId="0C156220"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color w:val="000000"/>
          <w:szCs w:val="24"/>
          <w:lang w:eastAsia="ja-JP"/>
        </w:rPr>
        <w:t xml:space="preserve">4. Установить контейнеры для сбора ТКО, оборудовав их крышками и механизмом открывания, для предотвращения загрязнения ТКО прилегающих дворовых территорий и доступа животных. </w:t>
      </w:r>
    </w:p>
    <w:p w14:paraId="74D08F5A" w14:textId="04909FDC" w:rsidR="00754C0D"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szCs w:val="24"/>
          <w:lang w:eastAsia="ja-JP"/>
        </w:rPr>
        <w:t xml:space="preserve">5. Повсеместно организовать сбор и вывоз крупногабаритных отходов не реже 1 раза в </w:t>
      </w:r>
      <w:r w:rsidRPr="005B0928">
        <w:rPr>
          <w:rFonts w:eastAsia="MS Mincho" w:cs="Times New Roman"/>
          <w:color w:val="000000"/>
          <w:szCs w:val="24"/>
          <w:lang w:eastAsia="ja-JP"/>
        </w:rPr>
        <w:t xml:space="preserve">неделю. Загрузка крупногабаритных отходов должна производиться в бункеры-накопители – стандартные емкости, объемом более </w:t>
      </w:r>
      <w:smartTag w:uri="urn:schemas-microsoft-com:office:smarttags" w:element="metricconverter">
        <w:smartTagPr>
          <w:attr w:name="ProductID" w:val="2,0 м3"/>
        </w:smartTagPr>
        <w:r w:rsidRPr="005B0928">
          <w:rPr>
            <w:rFonts w:eastAsia="MS Mincho" w:cs="Times New Roman"/>
            <w:color w:val="000000"/>
            <w:szCs w:val="24"/>
            <w:lang w:eastAsia="ja-JP"/>
          </w:rPr>
          <w:t>2,0 м</w:t>
        </w:r>
        <w:r w:rsidRPr="005B0928">
          <w:rPr>
            <w:rFonts w:eastAsia="MS Mincho" w:cs="Times New Roman"/>
            <w:color w:val="000000"/>
            <w:szCs w:val="24"/>
            <w:vertAlign w:val="superscript"/>
            <w:lang w:eastAsia="ja-JP"/>
          </w:rPr>
          <w:t>3</w:t>
        </w:r>
      </w:smartTag>
      <w:r w:rsidRPr="005B0928">
        <w:rPr>
          <w:rFonts w:eastAsia="MS Mincho" w:cs="Times New Roman"/>
          <w:color w:val="000000"/>
          <w:szCs w:val="24"/>
          <w:lang w:eastAsia="ja-JP"/>
        </w:rPr>
        <w:t>. Вывоз крупногабаритных от</w:t>
      </w:r>
      <w:r w:rsidR="00E42192" w:rsidRPr="005B0928">
        <w:rPr>
          <w:rFonts w:eastAsia="MS Mincho" w:cs="Times New Roman"/>
          <w:color w:val="000000"/>
          <w:szCs w:val="24"/>
          <w:lang w:eastAsia="ja-JP"/>
        </w:rPr>
        <w:t xml:space="preserve">ходов осуществляется загрузкой </w:t>
      </w:r>
      <w:r w:rsidRPr="005B0928">
        <w:rPr>
          <w:rFonts w:eastAsia="MS Mincho" w:cs="Times New Roman"/>
          <w:color w:val="000000"/>
          <w:szCs w:val="24"/>
          <w:lang w:eastAsia="ja-JP"/>
        </w:rPr>
        <w:t>бункеров-накопителей в спецтранспорт и транспортировкой их на объект размещения.</w:t>
      </w:r>
    </w:p>
    <w:p w14:paraId="53F4AAC7" w14:textId="3B516602" w:rsidR="00CB5019" w:rsidRPr="005B0928" w:rsidRDefault="00754C0D" w:rsidP="005016A5">
      <w:pPr>
        <w:spacing w:after="0" w:line="360" w:lineRule="auto"/>
        <w:ind w:firstLine="709"/>
        <w:jc w:val="both"/>
        <w:rPr>
          <w:rFonts w:eastAsia="MS Mincho" w:cs="Times New Roman"/>
          <w:color w:val="000000"/>
          <w:szCs w:val="24"/>
          <w:lang w:eastAsia="ja-JP"/>
        </w:rPr>
      </w:pPr>
      <w:r w:rsidRPr="005B0928">
        <w:rPr>
          <w:rFonts w:eastAsia="MS Mincho" w:cs="Times New Roman"/>
          <w:szCs w:val="24"/>
          <w:lang w:eastAsia="ja-JP"/>
        </w:rPr>
        <w:t xml:space="preserve">6. </w:t>
      </w:r>
      <w:r w:rsidRPr="005B0928">
        <w:rPr>
          <w:rFonts w:eastAsia="MS Mincho" w:cs="Times New Roman"/>
          <w:color w:val="000000"/>
          <w:szCs w:val="24"/>
          <w:lang w:eastAsia="ja-JP"/>
        </w:rPr>
        <w:t xml:space="preserve">Скоординировать графики работы по уборке контейнерных площадок и дворовых территорий работниками жилищных организаций с графиками вывоза </w:t>
      </w:r>
      <w:r w:rsidR="00E53CB9" w:rsidRPr="005B0928">
        <w:rPr>
          <w:rFonts w:eastAsia="MS Mincho" w:cs="Times New Roman"/>
          <w:color w:val="000000"/>
          <w:szCs w:val="24"/>
          <w:lang w:eastAsia="ja-JP"/>
        </w:rPr>
        <w:t>ТКО</w:t>
      </w:r>
      <w:r w:rsidRPr="005B0928">
        <w:rPr>
          <w:rFonts w:eastAsia="MS Mincho" w:cs="Times New Roman"/>
          <w:color w:val="000000"/>
          <w:szCs w:val="24"/>
          <w:lang w:eastAsia="ja-JP"/>
        </w:rPr>
        <w:t xml:space="preserve"> со специализированными организациями.</w:t>
      </w:r>
    </w:p>
    <w:p w14:paraId="4479E95A" w14:textId="77777777" w:rsidR="00040485" w:rsidRPr="005B0928" w:rsidRDefault="00040485" w:rsidP="005016A5">
      <w:pPr>
        <w:spacing w:after="0" w:line="360" w:lineRule="auto"/>
        <w:ind w:firstLine="709"/>
        <w:jc w:val="both"/>
        <w:rPr>
          <w:rFonts w:eastAsia="MS Mincho" w:cs="Times New Roman"/>
          <w:color w:val="000000"/>
          <w:szCs w:val="24"/>
          <w:lang w:eastAsia="ja-JP"/>
        </w:rPr>
      </w:pPr>
    </w:p>
    <w:p w14:paraId="3E06B288" w14:textId="20BDCFF4" w:rsidR="00754C0D"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33" w:name="_1.2._Предложения_по"/>
      <w:bookmarkStart w:id="34" w:name="_Toc506455561"/>
      <w:bookmarkEnd w:id="33"/>
      <w:r w:rsidRPr="005B0928">
        <w:rPr>
          <w:rFonts w:ascii="Times New Roman" w:hAnsi="Times New Roman" w:cs="Times New Roman"/>
          <w:b/>
          <w:color w:val="auto"/>
          <w:sz w:val="24"/>
          <w:szCs w:val="24"/>
        </w:rPr>
        <w:t>ПРЕДЛОЖЕНИЯ ПО СОВЕРШЕНСТВОВАНИЮ СИСТЕМЫ СБОРА, ТРАНСПОРТИРОВАНИЯ ОТХОДОВ</w:t>
      </w:r>
      <w:bookmarkEnd w:id="34"/>
      <w:r w:rsidRPr="005B0928">
        <w:rPr>
          <w:rFonts w:ascii="Times New Roman" w:hAnsi="Times New Roman" w:cs="Times New Roman"/>
          <w:b/>
          <w:color w:val="auto"/>
          <w:sz w:val="24"/>
          <w:szCs w:val="24"/>
        </w:rPr>
        <w:t xml:space="preserve"> </w:t>
      </w:r>
    </w:p>
    <w:p w14:paraId="21FBED0A"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Существующая на сегодняшний день в г. Нижневартовск система сбора вывоза ТКО в несменяемые контейнеры требует модернизации.</w:t>
      </w:r>
    </w:p>
    <w:p w14:paraId="58C1661C" w14:textId="4CF178B2"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 настоящее время сбором и вывозом твердых</w:t>
      </w:r>
      <w:r w:rsidR="00B213C6" w:rsidRPr="005B0928">
        <w:rPr>
          <w:rFonts w:eastAsia="Times New Roman" w:cs="Times New Roman"/>
          <w:szCs w:val="24"/>
          <w:lang w:eastAsia="ru-RU"/>
        </w:rPr>
        <w:t xml:space="preserve"> бытовых отходов на территории города</w:t>
      </w:r>
      <w:r w:rsidRPr="005B0928">
        <w:rPr>
          <w:rFonts w:eastAsia="Times New Roman" w:cs="Times New Roman"/>
          <w:szCs w:val="24"/>
          <w:lang w:eastAsia="ru-RU"/>
        </w:rPr>
        <w:t xml:space="preserve"> Нижневартовск занимаются предприятия различных форм собственности. Каждое предприятие самостоятельно определяет способы сбора и вывоза отходов (в частности тип используемой техники и ее количество) в соответствии с нормативными требованиями и рыночными условиями.</w:t>
      </w:r>
    </w:p>
    <w:p w14:paraId="0E7712F9" w14:textId="2E6E509F"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Таким образо</w:t>
      </w:r>
      <w:r w:rsidR="00B704CF" w:rsidRPr="005B0928">
        <w:rPr>
          <w:rFonts w:eastAsia="Times New Roman" w:cs="Times New Roman"/>
          <w:szCs w:val="24"/>
          <w:lang w:eastAsia="ru-RU"/>
        </w:rPr>
        <w:t>м</w:t>
      </w:r>
      <w:r w:rsidRPr="005B0928">
        <w:rPr>
          <w:rFonts w:eastAsia="Times New Roman" w:cs="Times New Roman"/>
          <w:szCs w:val="24"/>
          <w:lang w:eastAsia="ru-RU"/>
        </w:rPr>
        <w:t xml:space="preserve">, количество контейнеров и контейнерных площадок, и их расположение и периодичность вывоза твердых коммунальных отходов не подлежит </w:t>
      </w:r>
      <w:r w:rsidRPr="005B0928">
        <w:rPr>
          <w:rFonts w:eastAsia="Times New Roman" w:cs="Times New Roman"/>
          <w:szCs w:val="24"/>
          <w:lang w:eastAsia="ru-RU"/>
        </w:rPr>
        <w:lastRenderedPageBreak/>
        <w:t>общему регулированию, а определяется организацией, занимающейся сбором и вывозом отходов по собственному усмотрению. Обязательным является только соответствие требованиям нормативно-правовых документов.</w:t>
      </w:r>
    </w:p>
    <w:p w14:paraId="091F82EC"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Однако, учитывая перспективы развития отрасли санитарной очистки и направления дальнейшей переработки отходов, модернизация системы сбора и вывоза отходов должна проходить единообразно по требованиям, общим для всех организаций, занимающихся сбором и вывозом отходов.</w:t>
      </w:r>
    </w:p>
    <w:p w14:paraId="59831B15" w14:textId="33DBFB35" w:rsidR="00AA78B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Основные аспекты модернизации системы сбора и вывоза отходов и необходимые для этого мероприятия представлены в таблице</w:t>
      </w:r>
      <w:r w:rsidR="00B377C0" w:rsidRPr="005B0928">
        <w:rPr>
          <w:rFonts w:eastAsia="Times New Roman" w:cs="Times New Roman"/>
          <w:szCs w:val="24"/>
          <w:lang w:eastAsia="ru-RU"/>
        </w:rPr>
        <w:t xml:space="preserve"> 1.2.1.</w:t>
      </w:r>
    </w:p>
    <w:p w14:paraId="39D23614" w14:textId="66B02552" w:rsidR="009E62F5" w:rsidRPr="005B0928" w:rsidRDefault="009E62F5" w:rsidP="008A5A98">
      <w:pPr>
        <w:pStyle w:val="aff"/>
      </w:pPr>
      <w:r w:rsidRPr="005B0928">
        <w:t xml:space="preserve">Таблица </w:t>
      </w:r>
      <w:fldSimple w:instr=" STYLEREF 2 \s ">
        <w:r w:rsidR="007F3DC4">
          <w:rPr>
            <w:noProof/>
          </w:rPr>
          <w:t>1.2</w:t>
        </w:r>
      </w:fldSimple>
      <w:r w:rsidR="00A63318" w:rsidRPr="005B0928">
        <w:t>.</w:t>
      </w:r>
      <w:fldSimple w:instr=" SEQ Таблица \* ARABIC \s 2 ">
        <w:r w:rsidR="007F3DC4">
          <w:rPr>
            <w:noProof/>
          </w:rPr>
          <w:t>1</w:t>
        </w:r>
      </w:fldSimple>
      <w:r w:rsidR="00B213C6" w:rsidRPr="005B0928">
        <w:rPr>
          <w:noProof/>
        </w:rPr>
        <w:t>.</w:t>
      </w:r>
      <w:r w:rsidRPr="005B0928">
        <w:t xml:space="preserve"> Основные аспекты модернизации системы сбора и вывоза отходов</w:t>
      </w:r>
    </w:p>
    <w:tbl>
      <w:tblPr>
        <w:tblStyle w:val="a8"/>
        <w:tblW w:w="5000" w:type="pct"/>
        <w:tblLook w:val="04A0" w:firstRow="1" w:lastRow="0" w:firstColumn="1" w:lastColumn="0" w:noHBand="0" w:noVBand="1"/>
      </w:tblPr>
      <w:tblGrid>
        <w:gridCol w:w="3138"/>
        <w:gridCol w:w="3287"/>
        <w:gridCol w:w="3145"/>
      </w:tblGrid>
      <w:tr w:rsidR="00754C0D" w:rsidRPr="005B0928" w14:paraId="10877406" w14:textId="77777777" w:rsidTr="00987367">
        <w:trPr>
          <w:tblHeader/>
        </w:trPr>
        <w:tc>
          <w:tcPr>
            <w:tcW w:w="1639" w:type="pct"/>
            <w:shd w:val="clear" w:color="auto" w:fill="F2F2F2" w:themeFill="background1" w:themeFillShade="F2"/>
            <w:vAlign w:val="center"/>
          </w:tcPr>
          <w:p w14:paraId="0946A29A" w14:textId="77777777" w:rsidR="00754C0D" w:rsidRPr="005B0928" w:rsidRDefault="00754C0D" w:rsidP="009E62F5">
            <w:pPr>
              <w:jc w:val="center"/>
              <w:rPr>
                <w:rFonts w:eastAsia="Times New Roman" w:cs="Times New Roman"/>
                <w:b/>
                <w:sz w:val="20"/>
                <w:szCs w:val="20"/>
                <w:lang w:eastAsia="ru-RU"/>
              </w:rPr>
            </w:pPr>
            <w:r w:rsidRPr="005B0928">
              <w:rPr>
                <w:rFonts w:eastAsia="Times New Roman" w:cs="Times New Roman"/>
                <w:b/>
                <w:sz w:val="20"/>
                <w:szCs w:val="20"/>
                <w:lang w:eastAsia="ru-RU"/>
              </w:rPr>
              <w:t>Аспект модернизации системы сбора и вывоза</w:t>
            </w:r>
          </w:p>
        </w:tc>
        <w:tc>
          <w:tcPr>
            <w:tcW w:w="1717" w:type="pct"/>
            <w:shd w:val="clear" w:color="auto" w:fill="F2F2F2" w:themeFill="background1" w:themeFillShade="F2"/>
            <w:vAlign w:val="center"/>
          </w:tcPr>
          <w:p w14:paraId="75D8AB75" w14:textId="77777777" w:rsidR="00754C0D" w:rsidRPr="005B0928" w:rsidRDefault="00754C0D" w:rsidP="009E62F5">
            <w:pPr>
              <w:jc w:val="center"/>
              <w:rPr>
                <w:rFonts w:eastAsia="Times New Roman" w:cs="Times New Roman"/>
                <w:b/>
                <w:sz w:val="20"/>
                <w:szCs w:val="20"/>
                <w:lang w:eastAsia="ru-RU"/>
              </w:rPr>
            </w:pPr>
            <w:r w:rsidRPr="005B0928">
              <w:rPr>
                <w:rFonts w:eastAsia="Times New Roman" w:cs="Times New Roman"/>
                <w:b/>
                <w:sz w:val="20"/>
                <w:szCs w:val="20"/>
                <w:lang w:eastAsia="ru-RU"/>
              </w:rPr>
              <w:t>Организационные мероприятия</w:t>
            </w:r>
          </w:p>
        </w:tc>
        <w:tc>
          <w:tcPr>
            <w:tcW w:w="1643" w:type="pct"/>
            <w:shd w:val="clear" w:color="auto" w:fill="F2F2F2" w:themeFill="background1" w:themeFillShade="F2"/>
            <w:vAlign w:val="center"/>
          </w:tcPr>
          <w:p w14:paraId="1436AC94" w14:textId="77777777" w:rsidR="00754C0D" w:rsidRPr="005B0928" w:rsidRDefault="00754C0D" w:rsidP="009E62F5">
            <w:pPr>
              <w:jc w:val="center"/>
              <w:rPr>
                <w:rFonts w:eastAsia="Times New Roman" w:cs="Times New Roman"/>
                <w:b/>
                <w:sz w:val="20"/>
                <w:szCs w:val="20"/>
                <w:lang w:eastAsia="ru-RU"/>
              </w:rPr>
            </w:pPr>
            <w:r w:rsidRPr="005B0928">
              <w:rPr>
                <w:rFonts w:eastAsia="Times New Roman" w:cs="Times New Roman"/>
                <w:b/>
                <w:sz w:val="20"/>
                <w:szCs w:val="20"/>
                <w:lang w:eastAsia="ru-RU"/>
              </w:rPr>
              <w:t>Технические мероприятия</w:t>
            </w:r>
          </w:p>
        </w:tc>
      </w:tr>
      <w:tr w:rsidR="00754C0D" w:rsidRPr="005B0928" w14:paraId="0C4D6992" w14:textId="77777777" w:rsidTr="00987367">
        <w:tc>
          <w:tcPr>
            <w:tcW w:w="1639" w:type="pct"/>
          </w:tcPr>
          <w:p w14:paraId="377ABDE2"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Модернизация контейнерного парка</w:t>
            </w:r>
          </w:p>
        </w:tc>
        <w:tc>
          <w:tcPr>
            <w:tcW w:w="1717" w:type="pct"/>
            <w:vMerge w:val="restart"/>
          </w:tcPr>
          <w:p w14:paraId="7AD34750"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Определение общих правил сбора и вывоза ТКО, содержащих:</w:t>
            </w:r>
          </w:p>
          <w:p w14:paraId="1663BB74" w14:textId="018A5852"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требования к контейнер</w:t>
            </w:r>
            <w:r w:rsidR="007217D4" w:rsidRPr="005B0928">
              <w:rPr>
                <w:rFonts w:eastAsia="Times New Roman" w:cs="Times New Roman"/>
                <w:sz w:val="20"/>
                <w:szCs w:val="20"/>
                <w:lang w:eastAsia="ru-RU"/>
              </w:rPr>
              <w:t>а</w:t>
            </w:r>
            <w:r w:rsidRPr="005B0928">
              <w:rPr>
                <w:rFonts w:eastAsia="Times New Roman" w:cs="Times New Roman"/>
                <w:sz w:val="20"/>
                <w:szCs w:val="20"/>
                <w:lang w:eastAsia="ru-RU"/>
              </w:rPr>
              <w:t>м для сбора ТКО;</w:t>
            </w:r>
          </w:p>
          <w:p w14:paraId="0B1B207E"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требования к контейнерным площадкам;</w:t>
            </w:r>
          </w:p>
          <w:p w14:paraId="2ABA42F6"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правила проектирования строительства объектов сбора отходов;</w:t>
            </w:r>
          </w:p>
          <w:p w14:paraId="46A7B241"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правила содержания контейнеров, контейнерных площадок и прилегающей территории;</w:t>
            </w:r>
          </w:p>
          <w:p w14:paraId="2A6E4E1E"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правила раздельного сбора отходов, сбора вторичного сырья и опасных отходов.</w:t>
            </w:r>
          </w:p>
          <w:p w14:paraId="64B79AF4"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p w14:paraId="72C07C79"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p w14:paraId="5D741522"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Информационная поддержка раздельного сбора</w:t>
            </w:r>
          </w:p>
        </w:tc>
        <w:tc>
          <w:tcPr>
            <w:tcW w:w="1643" w:type="pct"/>
          </w:tcPr>
          <w:p w14:paraId="0602F092"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xml:space="preserve">Реконструкция существующих контейнерных площадок в </w:t>
            </w:r>
            <w:proofErr w:type="gramStart"/>
            <w:r w:rsidRPr="005B0928">
              <w:rPr>
                <w:rFonts w:eastAsia="Times New Roman" w:cs="Times New Roman"/>
                <w:sz w:val="20"/>
                <w:szCs w:val="20"/>
                <w:lang w:eastAsia="ru-RU"/>
              </w:rPr>
              <w:t>соответствии</w:t>
            </w:r>
            <w:proofErr w:type="gramEnd"/>
            <w:r w:rsidRPr="005B0928">
              <w:rPr>
                <w:rFonts w:eastAsia="Times New Roman" w:cs="Times New Roman"/>
                <w:sz w:val="20"/>
                <w:szCs w:val="20"/>
                <w:lang w:eastAsia="ru-RU"/>
              </w:rPr>
              <w:t xml:space="preserve"> с требованиями нормативно-правовых актов и типом контейнеров.</w:t>
            </w:r>
          </w:p>
          <w:p w14:paraId="39D3D021"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p w14:paraId="0DE45995" w14:textId="4ED5EE22"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xml:space="preserve">Модернизация системы сбора и вывоз отходов </w:t>
            </w:r>
            <w:r w:rsidR="00B213C6" w:rsidRPr="005B0928">
              <w:rPr>
                <w:rFonts w:eastAsia="Times New Roman" w:cs="Times New Roman"/>
                <w:sz w:val="20"/>
                <w:szCs w:val="20"/>
                <w:lang w:eastAsia="ru-RU"/>
              </w:rPr>
              <w:t>населения частного жилого фонда</w:t>
            </w:r>
          </w:p>
        </w:tc>
      </w:tr>
      <w:tr w:rsidR="00754C0D" w:rsidRPr="005B0928" w14:paraId="15F476D2" w14:textId="77777777" w:rsidTr="00987367">
        <w:trPr>
          <w:trHeight w:val="1807"/>
        </w:trPr>
        <w:tc>
          <w:tcPr>
            <w:tcW w:w="1639" w:type="pct"/>
          </w:tcPr>
          <w:p w14:paraId="10D7C19C"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xml:space="preserve">Разделение потоков </w:t>
            </w:r>
          </w:p>
          <w:p w14:paraId="402B40A8"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ТКО и КГО</w:t>
            </w:r>
          </w:p>
        </w:tc>
        <w:tc>
          <w:tcPr>
            <w:tcW w:w="1717" w:type="pct"/>
            <w:vMerge/>
          </w:tcPr>
          <w:p w14:paraId="565C55B4"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tc>
        <w:tc>
          <w:tcPr>
            <w:tcW w:w="1643" w:type="pct"/>
          </w:tcPr>
          <w:p w14:paraId="2F50D114"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Реконструкция контейнерных площадок с выделением участка для сбора КГО.</w:t>
            </w:r>
          </w:p>
          <w:p w14:paraId="4A71BB51"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p w14:paraId="082BDE1B" w14:textId="7A3D56E0"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У</w:t>
            </w:r>
            <w:r w:rsidR="00B213C6" w:rsidRPr="005B0928">
              <w:rPr>
                <w:rFonts w:eastAsia="Times New Roman" w:cs="Times New Roman"/>
                <w:sz w:val="20"/>
                <w:szCs w:val="20"/>
                <w:lang w:eastAsia="ru-RU"/>
              </w:rPr>
              <w:t>становка бункеров для сбора КГО</w:t>
            </w:r>
          </w:p>
        </w:tc>
      </w:tr>
      <w:tr w:rsidR="00754C0D" w:rsidRPr="005B0928" w14:paraId="16403AA5" w14:textId="77777777" w:rsidTr="00987367">
        <w:trPr>
          <w:trHeight w:val="969"/>
        </w:trPr>
        <w:tc>
          <w:tcPr>
            <w:tcW w:w="1639" w:type="pct"/>
          </w:tcPr>
          <w:p w14:paraId="5E7F14ED"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Выделение потока отходов инфраструктуры</w:t>
            </w:r>
          </w:p>
        </w:tc>
        <w:tc>
          <w:tcPr>
            <w:tcW w:w="1717" w:type="pct"/>
            <w:vMerge/>
          </w:tcPr>
          <w:p w14:paraId="4C52C29B"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tc>
        <w:tc>
          <w:tcPr>
            <w:tcW w:w="1643" w:type="pct"/>
          </w:tcPr>
          <w:p w14:paraId="1E008D7A" w14:textId="04890216"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Устан</w:t>
            </w:r>
            <w:r w:rsidR="00B213C6" w:rsidRPr="005B0928">
              <w:rPr>
                <w:rFonts w:eastAsia="Times New Roman" w:cs="Times New Roman"/>
                <w:sz w:val="20"/>
                <w:szCs w:val="20"/>
                <w:lang w:eastAsia="ru-RU"/>
              </w:rPr>
              <w:t>овка дополнительных контейнеров</w:t>
            </w:r>
          </w:p>
        </w:tc>
      </w:tr>
      <w:tr w:rsidR="00754C0D" w:rsidRPr="005B0928" w14:paraId="447F1C07" w14:textId="77777777" w:rsidTr="00987367">
        <w:trPr>
          <w:trHeight w:val="838"/>
        </w:trPr>
        <w:tc>
          <w:tcPr>
            <w:tcW w:w="1639" w:type="pct"/>
          </w:tcPr>
          <w:p w14:paraId="39167DB2"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Выделение вторичного сырья и опасных отходов</w:t>
            </w:r>
          </w:p>
        </w:tc>
        <w:tc>
          <w:tcPr>
            <w:tcW w:w="1717" w:type="pct"/>
            <w:vMerge/>
          </w:tcPr>
          <w:p w14:paraId="2EE0E085"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tc>
        <w:tc>
          <w:tcPr>
            <w:tcW w:w="1643" w:type="pct"/>
          </w:tcPr>
          <w:p w14:paraId="04121367"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Расширение сети пунктов приема вторичного сырья и опасных отходов</w:t>
            </w:r>
          </w:p>
        </w:tc>
      </w:tr>
      <w:tr w:rsidR="00754C0D" w:rsidRPr="005B0928" w14:paraId="0F9940F2" w14:textId="77777777" w:rsidTr="00987367">
        <w:trPr>
          <w:trHeight w:val="415"/>
        </w:trPr>
        <w:tc>
          <w:tcPr>
            <w:tcW w:w="1639" w:type="pct"/>
          </w:tcPr>
          <w:p w14:paraId="5B630891"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Охват всех источников образования услугой по удалению ТКО</w:t>
            </w:r>
          </w:p>
        </w:tc>
        <w:tc>
          <w:tcPr>
            <w:tcW w:w="1717" w:type="pct"/>
          </w:tcPr>
          <w:p w14:paraId="014C7C38"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Внедрения жесткой системы мониторинга и контроля</w:t>
            </w:r>
          </w:p>
          <w:p w14:paraId="6E462624"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p w14:paraId="14321CF5"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 xml:space="preserve">Внедрение </w:t>
            </w:r>
            <w:proofErr w:type="gramStart"/>
            <w:r w:rsidRPr="005B0928">
              <w:rPr>
                <w:rFonts w:eastAsia="Times New Roman" w:cs="Times New Roman"/>
                <w:sz w:val="20"/>
                <w:szCs w:val="20"/>
                <w:lang w:eastAsia="ru-RU"/>
              </w:rPr>
              <w:t>навигационных</w:t>
            </w:r>
            <w:proofErr w:type="gramEnd"/>
            <w:r w:rsidRPr="005B0928">
              <w:rPr>
                <w:rFonts w:eastAsia="Times New Roman" w:cs="Times New Roman"/>
                <w:sz w:val="20"/>
                <w:szCs w:val="20"/>
                <w:lang w:eastAsia="ru-RU"/>
              </w:rPr>
              <w:t xml:space="preserve"> системы мониторинга</w:t>
            </w:r>
          </w:p>
        </w:tc>
        <w:tc>
          <w:tcPr>
            <w:tcW w:w="1643" w:type="pct"/>
          </w:tcPr>
          <w:p w14:paraId="618D94FB"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Устройство необходимых дополнительных контейнеров и контейнерных площадок</w:t>
            </w:r>
          </w:p>
        </w:tc>
      </w:tr>
      <w:tr w:rsidR="00754C0D" w:rsidRPr="005B0928" w14:paraId="1F43F80A" w14:textId="77777777" w:rsidTr="00987367">
        <w:tc>
          <w:tcPr>
            <w:tcW w:w="1639" w:type="pct"/>
          </w:tcPr>
          <w:p w14:paraId="055D3CA4"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Внедрение раздельного сбора</w:t>
            </w:r>
          </w:p>
        </w:tc>
        <w:tc>
          <w:tcPr>
            <w:tcW w:w="1717" w:type="pct"/>
          </w:tcPr>
          <w:p w14:paraId="64EBFFF2"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tc>
        <w:tc>
          <w:tcPr>
            <w:tcW w:w="1643" w:type="pct"/>
          </w:tcPr>
          <w:p w14:paraId="4CC6D2BC" w14:textId="77777777"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Расширение контейнерного парка с выделением контейнеров для разных фракций.</w:t>
            </w:r>
          </w:p>
          <w:p w14:paraId="028F5EC0" w14:textId="77777777" w:rsidR="00754C0D" w:rsidRPr="005B0928" w:rsidRDefault="00754C0D" w:rsidP="009E62F5">
            <w:pPr>
              <w:shd w:val="clear" w:color="auto" w:fill="FFFFFF" w:themeFill="background1"/>
              <w:jc w:val="both"/>
              <w:rPr>
                <w:rFonts w:eastAsia="Times New Roman" w:cs="Times New Roman"/>
                <w:sz w:val="20"/>
                <w:szCs w:val="20"/>
                <w:lang w:eastAsia="ru-RU"/>
              </w:rPr>
            </w:pPr>
          </w:p>
          <w:p w14:paraId="5132A72B" w14:textId="0502E310" w:rsidR="00754C0D" w:rsidRPr="005B0928" w:rsidRDefault="00754C0D" w:rsidP="009E62F5">
            <w:pPr>
              <w:shd w:val="clear" w:color="auto" w:fill="FFFFFF" w:themeFill="background1"/>
              <w:jc w:val="both"/>
              <w:rPr>
                <w:rFonts w:eastAsia="Times New Roman" w:cs="Times New Roman"/>
                <w:sz w:val="20"/>
                <w:szCs w:val="20"/>
                <w:lang w:eastAsia="ru-RU"/>
              </w:rPr>
            </w:pPr>
            <w:r w:rsidRPr="005B0928">
              <w:rPr>
                <w:rFonts w:eastAsia="Times New Roman" w:cs="Times New Roman"/>
                <w:sz w:val="20"/>
                <w:szCs w:val="20"/>
                <w:lang w:eastAsia="ru-RU"/>
              </w:rPr>
              <w:t>Введение дополнительных маршрутов для вывоза разных фракций</w:t>
            </w:r>
            <w:r w:rsidR="00B213C6" w:rsidRPr="005B0928">
              <w:rPr>
                <w:rFonts w:eastAsia="Times New Roman" w:cs="Times New Roman"/>
                <w:sz w:val="20"/>
                <w:szCs w:val="20"/>
                <w:lang w:eastAsia="ru-RU"/>
              </w:rPr>
              <w:t xml:space="preserve"> (расширение парка мусоровозов)</w:t>
            </w:r>
          </w:p>
        </w:tc>
      </w:tr>
    </w:tbl>
    <w:p w14:paraId="1551813F" w14:textId="77777777" w:rsidR="00AA78BD" w:rsidRPr="005B0928" w:rsidRDefault="00AA78BD" w:rsidP="005016A5">
      <w:pPr>
        <w:shd w:val="clear" w:color="auto" w:fill="FFFFFF" w:themeFill="background1"/>
        <w:spacing w:after="0" w:line="360" w:lineRule="auto"/>
        <w:ind w:firstLine="709"/>
        <w:jc w:val="both"/>
        <w:rPr>
          <w:rFonts w:eastAsia="Times New Roman" w:cs="Times New Roman"/>
          <w:szCs w:val="24"/>
          <w:lang w:eastAsia="ru-RU"/>
        </w:rPr>
      </w:pPr>
    </w:p>
    <w:p w14:paraId="643EE183" w14:textId="77777777" w:rsidR="008A5A98" w:rsidRDefault="008A5A98">
      <w:pPr>
        <w:rPr>
          <w:rFonts w:eastAsia="Times New Roman" w:cs="Times New Roman"/>
          <w:szCs w:val="24"/>
          <w:lang w:eastAsia="ru-RU"/>
        </w:rPr>
      </w:pPr>
      <w:r>
        <w:rPr>
          <w:rFonts w:eastAsia="Times New Roman" w:cs="Times New Roman"/>
          <w:szCs w:val="24"/>
          <w:lang w:eastAsia="ru-RU"/>
        </w:rPr>
        <w:br w:type="page"/>
      </w:r>
    </w:p>
    <w:p w14:paraId="0D8F52D4" w14:textId="02ED4A0F" w:rsidR="00754C0D" w:rsidRPr="008A5A9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8A5A98">
        <w:rPr>
          <w:rFonts w:eastAsia="Times New Roman" w:cs="Times New Roman"/>
          <w:i/>
          <w:szCs w:val="24"/>
          <w:lang w:eastAsia="ru-RU"/>
        </w:rPr>
        <w:lastRenderedPageBreak/>
        <w:t>Модернизация контейнерного парка</w:t>
      </w:r>
    </w:p>
    <w:p w14:paraId="4E695586"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proofErr w:type="spellStart"/>
      <w:r w:rsidRPr="005B0928">
        <w:rPr>
          <w:rFonts w:eastAsia="Times New Roman" w:cs="Times New Roman"/>
          <w:szCs w:val="24"/>
          <w:lang w:eastAsia="ru-RU"/>
        </w:rPr>
        <w:t>Евроконтейнеры</w:t>
      </w:r>
      <w:proofErr w:type="spellEnd"/>
      <w:r w:rsidRPr="005B0928">
        <w:rPr>
          <w:rFonts w:eastAsia="Times New Roman" w:cs="Times New Roman"/>
          <w:szCs w:val="24"/>
          <w:lang w:eastAsia="ru-RU"/>
        </w:rPr>
        <w:t xml:space="preserve"> на сегодня наиболее полно отвечают, как санитарно-эпидемиологическим требованиям, так и перспективным направлениям развития системы обращения с отходами, поэтому целесообразно их использование для сбора ТКО г. Нижневартовск.</w:t>
      </w:r>
    </w:p>
    <w:p w14:paraId="3A02CC99"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Смену контейнеров необходимо производить постепенно по мере окончания срока их эксплуатации. Стандартные контейнеры постепенно заменяются на </w:t>
      </w:r>
      <w:proofErr w:type="spellStart"/>
      <w:r w:rsidRPr="005B0928">
        <w:rPr>
          <w:rFonts w:eastAsia="Times New Roman" w:cs="Times New Roman"/>
          <w:szCs w:val="24"/>
          <w:lang w:eastAsia="ru-RU"/>
        </w:rPr>
        <w:t>евроконтейнеры</w:t>
      </w:r>
      <w:proofErr w:type="spellEnd"/>
      <w:r w:rsidRPr="005B0928">
        <w:rPr>
          <w:rFonts w:eastAsia="Times New Roman" w:cs="Times New Roman"/>
          <w:szCs w:val="24"/>
          <w:lang w:eastAsia="ru-RU"/>
        </w:rPr>
        <w:t>.</w:t>
      </w:r>
    </w:p>
    <w:p w14:paraId="186FD809"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Новая высотная и коттеджная застройка может оборудоваться заглубленными контейнерами.</w:t>
      </w:r>
    </w:p>
    <w:p w14:paraId="15BF8B91"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Смена контейнеров происходит также, когда существующая контейнерная площадка не вмещает 5 стандартных контейнеров, при этом происходит замена на более вместительные контейнеры – евро или заглубленные контейнеры.</w:t>
      </w:r>
    </w:p>
    <w:p w14:paraId="7059F94A"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Смена контейнеров также приведет к постепенной модернизации контейнерных площадок и </w:t>
      </w:r>
      <w:proofErr w:type="spellStart"/>
      <w:r w:rsidRPr="005B0928">
        <w:rPr>
          <w:rFonts w:eastAsia="Times New Roman" w:cs="Times New Roman"/>
          <w:szCs w:val="24"/>
          <w:lang w:eastAsia="ru-RU"/>
        </w:rPr>
        <w:t>мусоровозной</w:t>
      </w:r>
      <w:proofErr w:type="spellEnd"/>
      <w:r w:rsidRPr="005B0928">
        <w:rPr>
          <w:rFonts w:eastAsia="Times New Roman" w:cs="Times New Roman"/>
          <w:szCs w:val="24"/>
          <w:lang w:eastAsia="ru-RU"/>
        </w:rPr>
        <w:t xml:space="preserve"> техники.</w:t>
      </w:r>
    </w:p>
    <w:p w14:paraId="46BD6DE4"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Основные требования к контейнерным площадкам сводятся к следующему:</w:t>
      </w:r>
    </w:p>
    <w:p w14:paraId="4FF27E93" w14:textId="5A3CF2C8" w:rsidR="00BB1D7F" w:rsidRPr="005B0928" w:rsidRDefault="0012312D" w:rsidP="00870566">
      <w:pPr>
        <w:pStyle w:val="ad"/>
        <w:numPr>
          <w:ilvl w:val="0"/>
          <w:numId w:val="63"/>
        </w:numPr>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к</w:t>
      </w:r>
      <w:r w:rsidR="00754C0D" w:rsidRPr="005B0928">
        <w:rPr>
          <w:rFonts w:eastAsia="Times New Roman" w:cs="Times New Roman"/>
          <w:szCs w:val="24"/>
          <w:lang w:eastAsia="ru-RU"/>
        </w:rPr>
        <w:t>онтейнерная площадка должна иметь твердое покрытие – асфальт, бетон, плитка тротуарная и сквозной проезд для мусоровоза шириной не менее 3 м, исключающий стоянку транспорта</w:t>
      </w:r>
      <w:r w:rsidRPr="005B0928">
        <w:rPr>
          <w:rFonts w:eastAsia="Times New Roman" w:cs="Times New Roman"/>
          <w:szCs w:val="24"/>
          <w:lang w:eastAsia="ru-RU"/>
        </w:rPr>
        <w:t>;</w:t>
      </w:r>
    </w:p>
    <w:p w14:paraId="7D476ABE" w14:textId="41DD81C0" w:rsidR="00BB1D7F" w:rsidRPr="005B0928" w:rsidRDefault="0012312D" w:rsidP="00870566">
      <w:pPr>
        <w:pStyle w:val="ad"/>
        <w:numPr>
          <w:ilvl w:val="0"/>
          <w:numId w:val="63"/>
        </w:numPr>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к</w:t>
      </w:r>
      <w:r w:rsidR="00754C0D" w:rsidRPr="005B0928">
        <w:rPr>
          <w:rFonts w:eastAsia="Times New Roman" w:cs="Times New Roman"/>
          <w:szCs w:val="24"/>
          <w:lang w:eastAsia="ru-RU"/>
        </w:rPr>
        <w:t>онтейнеры должны располагаться на одном уровне с дорогой для проезда</w:t>
      </w:r>
      <w:r w:rsidRPr="005B0928">
        <w:rPr>
          <w:rFonts w:eastAsia="Times New Roman" w:cs="Times New Roman"/>
          <w:szCs w:val="24"/>
          <w:lang w:eastAsia="ru-RU"/>
        </w:rPr>
        <w:t>;</w:t>
      </w:r>
    </w:p>
    <w:p w14:paraId="1C555055" w14:textId="41A6EEAE" w:rsidR="00BB1D7F" w:rsidRPr="005B0928" w:rsidRDefault="0012312D" w:rsidP="00870566">
      <w:pPr>
        <w:pStyle w:val="ad"/>
        <w:numPr>
          <w:ilvl w:val="0"/>
          <w:numId w:val="63"/>
        </w:numPr>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п</w:t>
      </w:r>
      <w:r w:rsidR="00754C0D" w:rsidRPr="005B0928">
        <w:rPr>
          <w:rFonts w:eastAsia="Times New Roman" w:cs="Times New Roman"/>
          <w:szCs w:val="24"/>
          <w:lang w:eastAsia="ru-RU"/>
        </w:rPr>
        <w:t>ри хранении контейнеров внутри здания допускается выкатывание для погрузки в мусоровоз по пандусу, уклон которого не должен быть более 8 градусов (от уровня нулевой отметки при высоте не более 1.5 м длине 10 м)</w:t>
      </w:r>
      <w:r w:rsidRPr="005B0928">
        <w:rPr>
          <w:rFonts w:eastAsia="Times New Roman" w:cs="Times New Roman"/>
          <w:szCs w:val="24"/>
          <w:lang w:eastAsia="ru-RU"/>
        </w:rPr>
        <w:t>;</w:t>
      </w:r>
    </w:p>
    <w:p w14:paraId="3585C2C2" w14:textId="553FCC54" w:rsidR="00BB1D7F" w:rsidRPr="005B0928" w:rsidRDefault="0012312D" w:rsidP="00870566">
      <w:pPr>
        <w:pStyle w:val="ad"/>
        <w:numPr>
          <w:ilvl w:val="0"/>
          <w:numId w:val="63"/>
        </w:numPr>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п</w:t>
      </w:r>
      <w:r w:rsidR="00754C0D" w:rsidRPr="005B0928">
        <w:rPr>
          <w:rFonts w:eastAsia="Times New Roman" w:cs="Times New Roman"/>
          <w:szCs w:val="24"/>
          <w:lang w:eastAsia="ru-RU"/>
        </w:rPr>
        <w:t xml:space="preserve">ри хранении контейнеров на </w:t>
      </w:r>
      <w:proofErr w:type="spellStart"/>
      <w:r w:rsidR="00754C0D" w:rsidRPr="005B0928">
        <w:rPr>
          <w:rFonts w:eastAsia="Times New Roman" w:cs="Times New Roman"/>
          <w:szCs w:val="24"/>
          <w:lang w:eastAsia="ru-RU"/>
        </w:rPr>
        <w:t>внутридворовых</w:t>
      </w:r>
      <w:proofErr w:type="spellEnd"/>
      <w:r w:rsidR="00754C0D" w:rsidRPr="005B0928">
        <w:rPr>
          <w:rFonts w:eastAsia="Times New Roman" w:cs="Times New Roman"/>
          <w:szCs w:val="24"/>
          <w:lang w:eastAsia="ru-RU"/>
        </w:rPr>
        <w:t xml:space="preserve"> территориях площадка должна быть расположена рядом с подъездными путями для мусоровоза. Наличие навеса над контейнерами облегчает обслуживание площадки в дождливую погоду и снегопады</w:t>
      </w:r>
      <w:r w:rsidRPr="005B0928">
        <w:rPr>
          <w:rFonts w:eastAsia="Times New Roman" w:cs="Times New Roman"/>
          <w:szCs w:val="24"/>
          <w:lang w:eastAsia="ru-RU"/>
        </w:rPr>
        <w:t>;</w:t>
      </w:r>
    </w:p>
    <w:p w14:paraId="3E3C4DDC" w14:textId="03B8A72C" w:rsidR="00754C0D" w:rsidRPr="005B0928" w:rsidRDefault="0012312D" w:rsidP="00870566">
      <w:pPr>
        <w:pStyle w:val="ad"/>
        <w:numPr>
          <w:ilvl w:val="0"/>
          <w:numId w:val="63"/>
        </w:numPr>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в</w:t>
      </w:r>
      <w:r w:rsidR="00754C0D" w:rsidRPr="005B0928">
        <w:rPr>
          <w:rFonts w:eastAsia="Times New Roman" w:cs="Times New Roman"/>
          <w:szCs w:val="24"/>
          <w:lang w:eastAsia="ru-RU"/>
        </w:rPr>
        <w:t xml:space="preserve">озможно обустройство контейнерной площадки в тупиковом </w:t>
      </w:r>
      <w:proofErr w:type="gramStart"/>
      <w:r w:rsidR="00754C0D" w:rsidRPr="005B0928">
        <w:rPr>
          <w:rFonts w:eastAsia="Times New Roman" w:cs="Times New Roman"/>
          <w:szCs w:val="24"/>
          <w:lang w:eastAsia="ru-RU"/>
        </w:rPr>
        <w:t>исполнении</w:t>
      </w:r>
      <w:proofErr w:type="gramEnd"/>
      <w:r w:rsidR="00754C0D" w:rsidRPr="005B0928">
        <w:rPr>
          <w:rFonts w:eastAsia="Times New Roman" w:cs="Times New Roman"/>
          <w:szCs w:val="24"/>
          <w:lang w:eastAsia="ru-RU"/>
        </w:rPr>
        <w:t>. При этом варианте площадка должна иметь габариты, позволяющие мусоровозу совершить разворот путем маневрирования с привлечением третьих лиц (грузчик). Габариты площадки для разворота должны быть: ширина не менее 15 м, длина не менее 20 м. Нахождение посторонней техники или оборудования на площадке для разворота не допускается. Площадка для разворота может располагаться, как перед площадкой для контейнеров, так и после нее, но не более 30</w:t>
      </w:r>
      <w:r w:rsidRPr="005B0928">
        <w:rPr>
          <w:rFonts w:eastAsia="Times New Roman" w:cs="Times New Roman"/>
          <w:szCs w:val="24"/>
          <w:lang w:eastAsia="ru-RU"/>
        </w:rPr>
        <w:t xml:space="preserve"> </w:t>
      </w:r>
      <w:r w:rsidR="00754C0D" w:rsidRPr="005B0928">
        <w:rPr>
          <w:rFonts w:eastAsia="Times New Roman" w:cs="Times New Roman"/>
          <w:szCs w:val="24"/>
          <w:lang w:eastAsia="ru-RU"/>
        </w:rPr>
        <w:t>м для движения мусоровоза задним ходом.</w:t>
      </w:r>
    </w:p>
    <w:p w14:paraId="2A83B88E"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Для ряда источников образования отходов перспективно внедрение других систем сбора, в том числе с использованием контейнеров большого объема и подземных </w:t>
      </w:r>
      <w:r w:rsidRPr="005B0928">
        <w:rPr>
          <w:rFonts w:eastAsia="Times New Roman" w:cs="Times New Roman"/>
          <w:szCs w:val="24"/>
          <w:lang w:eastAsia="ru-RU"/>
        </w:rPr>
        <w:lastRenderedPageBreak/>
        <w:t>контейнеров, однако в каждом конкретном случае такой выбор должен быть обоснован (основными критериями выбора являются объемы накопления отходов, ограничения по площади и внешнему виду, а также возможность внедрения раздельного сбора).</w:t>
      </w:r>
    </w:p>
    <w:p w14:paraId="1A4BEBF1"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районов с преобладающей частной жилой застройкой целесообразно использование позвонковой системы вывоза.</w:t>
      </w:r>
    </w:p>
    <w:p w14:paraId="6DA7338C" w14:textId="2FF130E1"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Ежедневно в определенные часы, население выставляет отходы, упакованные в мешки, вдоль основной дороги. </w:t>
      </w:r>
      <w:r w:rsidR="0012312D" w:rsidRPr="005B0928">
        <w:rPr>
          <w:rFonts w:eastAsia="Times New Roman" w:cs="Times New Roman"/>
          <w:szCs w:val="24"/>
          <w:lang w:eastAsia="ru-RU"/>
        </w:rPr>
        <w:t>Специализированный персонал</w:t>
      </w:r>
      <w:r w:rsidRPr="005B0928">
        <w:rPr>
          <w:rFonts w:eastAsia="Times New Roman" w:cs="Times New Roman"/>
          <w:szCs w:val="24"/>
          <w:lang w:eastAsia="ru-RU"/>
        </w:rPr>
        <w:t xml:space="preserve"> с использованием средств малой механизации собирает отходы в мусоровоз.</w:t>
      </w:r>
    </w:p>
    <w:p w14:paraId="42716823" w14:textId="690C2051"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оплаты подобного вида услуг возможно применение специальных маркированных пакетов. Продажа маркированных пакетов должна быть организован</w:t>
      </w:r>
      <w:r w:rsidR="0012312D" w:rsidRPr="005B0928">
        <w:rPr>
          <w:rFonts w:eastAsia="Times New Roman" w:cs="Times New Roman"/>
          <w:szCs w:val="24"/>
          <w:lang w:eastAsia="ru-RU"/>
        </w:rPr>
        <w:t>а</w:t>
      </w:r>
      <w:r w:rsidRPr="005B0928">
        <w:rPr>
          <w:rFonts w:eastAsia="Times New Roman" w:cs="Times New Roman"/>
          <w:szCs w:val="24"/>
          <w:lang w:eastAsia="ru-RU"/>
        </w:rPr>
        <w:t xml:space="preserve"> в удобном для жителей </w:t>
      </w:r>
      <w:proofErr w:type="gramStart"/>
      <w:r w:rsidRPr="005B0928">
        <w:rPr>
          <w:rFonts w:eastAsia="Times New Roman" w:cs="Times New Roman"/>
          <w:szCs w:val="24"/>
          <w:lang w:eastAsia="ru-RU"/>
        </w:rPr>
        <w:t>месте</w:t>
      </w:r>
      <w:proofErr w:type="gramEnd"/>
      <w:r w:rsidRPr="005B0928">
        <w:rPr>
          <w:rFonts w:eastAsia="Times New Roman" w:cs="Times New Roman"/>
          <w:szCs w:val="24"/>
          <w:lang w:eastAsia="ru-RU"/>
        </w:rPr>
        <w:t xml:space="preserve">. В фиксированную цену пакета заложена стоимость вывоза и утилизации отходов на полигоне. Население </w:t>
      </w:r>
      <w:proofErr w:type="gramStart"/>
      <w:r w:rsidRPr="005B0928">
        <w:rPr>
          <w:rFonts w:eastAsia="Times New Roman" w:cs="Times New Roman"/>
          <w:szCs w:val="24"/>
          <w:lang w:eastAsia="ru-RU"/>
        </w:rPr>
        <w:t>складирует отходы в маркированные пакеты и выставляет</w:t>
      </w:r>
      <w:proofErr w:type="gramEnd"/>
      <w:r w:rsidRPr="005B0928">
        <w:rPr>
          <w:rFonts w:eastAsia="Times New Roman" w:cs="Times New Roman"/>
          <w:szCs w:val="24"/>
          <w:lang w:eastAsia="ru-RU"/>
        </w:rPr>
        <w:t xml:space="preserve"> их к обочинам дорог, откуда они забираются проезжающим в определенное время транспортом.</w:t>
      </w:r>
    </w:p>
    <w:p w14:paraId="13B4DE4F"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Разделение потоков ТКО и КГО</w:t>
      </w:r>
    </w:p>
    <w:p w14:paraId="1CC13D24"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bookmarkStart w:id="35" w:name="_Hlk498426650"/>
      <w:r w:rsidRPr="005B0928">
        <w:rPr>
          <w:rFonts w:eastAsia="Times New Roman" w:cs="Times New Roman"/>
          <w:szCs w:val="24"/>
          <w:lang w:eastAsia="ru-RU"/>
        </w:rPr>
        <w:t>Крупногабаритные отходы на сегодня не всегда выделены в отдельный поток с налаженной системой сбора и вывоза, что зачастую приводит к захламлению контейнерных площадок и прилегающих территорий.</w:t>
      </w:r>
    </w:p>
    <w:p w14:paraId="3C5349A6"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разделения потоков ТКО и КГО необходимо, чтобы на каждой контейнерной площадке был организован сбор и вывоз КГО. Для сбора крупногабаритных отходов могут быть использованы открытые бункеры или специально выделенные и огороженные участки контейнерных площадок.</w:t>
      </w:r>
    </w:p>
    <w:bookmarkEnd w:id="35"/>
    <w:p w14:paraId="623D284A"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Выделение из потока ТКО отходов инфраструктуры</w:t>
      </w:r>
    </w:p>
    <w:p w14:paraId="5F3F878E"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bookmarkStart w:id="36" w:name="_Hlk498441863"/>
      <w:r w:rsidRPr="005B0928">
        <w:rPr>
          <w:rFonts w:eastAsia="Times New Roman" w:cs="Times New Roman"/>
          <w:szCs w:val="24"/>
          <w:lang w:eastAsia="ru-RU"/>
        </w:rPr>
        <w:t>Отходы инфраструктуры в настоящее время собираются вместе с ТКО населения, что несет в себе ряд негативных последствий:</w:t>
      </w:r>
    </w:p>
    <w:p w14:paraId="4C3ECD06" w14:textId="78147D68" w:rsidR="00BB1D7F" w:rsidRPr="005B0928" w:rsidRDefault="00754C0D" w:rsidP="00870566">
      <w:pPr>
        <w:pStyle w:val="ad"/>
        <w:numPr>
          <w:ilvl w:val="0"/>
          <w:numId w:val="62"/>
        </w:numPr>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сложность учета объемов образования отходов и оплаты услуг (тариф на удалени</w:t>
      </w:r>
      <w:r w:rsidR="0012312D" w:rsidRPr="005B0928">
        <w:rPr>
          <w:rFonts w:eastAsia="Times New Roman" w:cs="Times New Roman"/>
          <w:szCs w:val="24"/>
          <w:lang w:eastAsia="ru-RU"/>
        </w:rPr>
        <w:t>е</w:t>
      </w:r>
      <w:r w:rsidRPr="005B0928">
        <w:rPr>
          <w:rFonts w:eastAsia="Times New Roman" w:cs="Times New Roman"/>
          <w:szCs w:val="24"/>
          <w:lang w:eastAsia="ru-RU"/>
        </w:rPr>
        <w:t xml:space="preserve"> отходов для организаций отличается от тарифа для населения);</w:t>
      </w:r>
    </w:p>
    <w:p w14:paraId="7447D17A" w14:textId="52EC3F22" w:rsidR="00754C0D" w:rsidRPr="005B0928" w:rsidRDefault="00754C0D" w:rsidP="00870566">
      <w:pPr>
        <w:pStyle w:val="ad"/>
        <w:numPr>
          <w:ilvl w:val="0"/>
          <w:numId w:val="62"/>
        </w:numPr>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теряется ресурсный потенциал отходов (отходы инфраструктуры, как правил, имеют большое содержание вторичных компонентов);</w:t>
      </w:r>
    </w:p>
    <w:p w14:paraId="023C275E"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Разделение потоков ТКО от населения и от объектов инфраструктуры позволит отбирать при сортировке отходов большее количество вторичного сырья более высокого качества, т.к. отходы инфраструктуры содержат меньшее количество пищевых и прочих влажных отходов.</w:t>
      </w:r>
    </w:p>
    <w:p w14:paraId="58BEDFF1" w14:textId="5A8B43E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Вариантом модернизации контейнерной системы (в несменяемые контейнеры) может стать переход на сбор в индивидуальные контейнеры, устанавливаемые во дворах и </w:t>
      </w:r>
      <w:r w:rsidRPr="005B0928">
        <w:rPr>
          <w:rFonts w:eastAsia="Times New Roman" w:cs="Times New Roman"/>
          <w:szCs w:val="24"/>
          <w:lang w:eastAsia="ru-RU"/>
        </w:rPr>
        <w:lastRenderedPageBreak/>
        <w:t xml:space="preserve">доступных только для определенного круга </w:t>
      </w:r>
      <w:proofErr w:type="spellStart"/>
      <w:r w:rsidRPr="005B0928">
        <w:rPr>
          <w:rFonts w:eastAsia="Times New Roman" w:cs="Times New Roman"/>
          <w:szCs w:val="24"/>
          <w:lang w:eastAsia="ru-RU"/>
        </w:rPr>
        <w:t>отходообразователей</w:t>
      </w:r>
      <w:proofErr w:type="spellEnd"/>
      <w:r w:rsidRPr="005B0928">
        <w:rPr>
          <w:rFonts w:eastAsia="Times New Roman" w:cs="Times New Roman"/>
          <w:szCs w:val="24"/>
          <w:lang w:eastAsia="ru-RU"/>
        </w:rPr>
        <w:t xml:space="preserve"> (ТСЖ, школа, магазин и т.п.). В определенные часы собственник контейнера выставляет его в специально оговоренные места вдоль дороги. Спец</w:t>
      </w:r>
      <w:r w:rsidR="0012312D" w:rsidRPr="005B0928">
        <w:rPr>
          <w:rFonts w:eastAsia="Times New Roman" w:cs="Times New Roman"/>
          <w:szCs w:val="24"/>
          <w:lang w:eastAsia="ru-RU"/>
        </w:rPr>
        <w:t>иализированный</w:t>
      </w:r>
      <w:r w:rsidRPr="005B0928">
        <w:rPr>
          <w:rFonts w:eastAsia="Times New Roman" w:cs="Times New Roman"/>
          <w:szCs w:val="24"/>
          <w:lang w:eastAsia="ru-RU"/>
        </w:rPr>
        <w:t xml:space="preserve"> персонал </w:t>
      </w:r>
      <w:proofErr w:type="gramStart"/>
      <w:r w:rsidRPr="005B0928">
        <w:rPr>
          <w:rFonts w:eastAsia="Times New Roman" w:cs="Times New Roman"/>
          <w:szCs w:val="24"/>
          <w:lang w:eastAsia="ru-RU"/>
        </w:rPr>
        <w:t>выгружает контейнер в мусоровоз и возвращает</w:t>
      </w:r>
      <w:proofErr w:type="gramEnd"/>
      <w:r w:rsidRPr="005B0928">
        <w:rPr>
          <w:rFonts w:eastAsia="Times New Roman" w:cs="Times New Roman"/>
          <w:szCs w:val="24"/>
          <w:lang w:eastAsia="ru-RU"/>
        </w:rPr>
        <w:t xml:space="preserve"> на место. Благодаря такой системе появляется возможность контролировать накопление отходов и предотвращать «подбрасывание» чужих отходов.</w:t>
      </w:r>
    </w:p>
    <w:p w14:paraId="2DA2137F"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Промышленные предприятия самостоятельно определяют систему сбора и вывоза отходов. Основным критерием создания системы сбора является обеспечение эпидемиологической безопасности и сохранение товарных свойств утильных фракций.</w:t>
      </w:r>
    </w:p>
    <w:p w14:paraId="3DD2ABAE"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Внедрение раздельного сбора</w:t>
      </w:r>
    </w:p>
    <w:p w14:paraId="5611030F"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Затраты на внедрение неполного раздельного сбора ниже, чем на внедрение полного раздельного сбора, кроме того, его внедрение требует меньших усилий, поэтому внедрение раздельного сбора целесообразно проводить поэтапно с переходом от общего сбора ТКО к неполному раздельному сбору, а уже затем к полному раздельному сбору отходов.</w:t>
      </w:r>
    </w:p>
    <w:p w14:paraId="65AF2FE9"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После повсеместного внедрения неполного раздельного сбора число отбираемых утильных фракций может быть увеличено, с постепенным переходом к полному раздельному сбору с выделением бумаги, пластика, стекла, металлов.</w:t>
      </w:r>
    </w:p>
    <w:p w14:paraId="0CCDF934"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Для эффективного внедрения раздельного сбора требуется реализация </w:t>
      </w:r>
      <w:proofErr w:type="gramStart"/>
      <w:r w:rsidRPr="005B0928">
        <w:rPr>
          <w:rFonts w:eastAsia="Times New Roman" w:cs="Times New Roman"/>
          <w:szCs w:val="24"/>
          <w:lang w:eastAsia="ru-RU"/>
        </w:rPr>
        <w:t>следующих</w:t>
      </w:r>
      <w:proofErr w:type="gramEnd"/>
      <w:r w:rsidRPr="005B0928">
        <w:rPr>
          <w:rFonts w:eastAsia="Times New Roman" w:cs="Times New Roman"/>
          <w:szCs w:val="24"/>
          <w:lang w:eastAsia="ru-RU"/>
        </w:rPr>
        <w:t xml:space="preserve"> технических и организационных мероприятий:</w:t>
      </w:r>
    </w:p>
    <w:p w14:paraId="6A0E71C1" w14:textId="37A828B7" w:rsidR="00BB1D7F" w:rsidRPr="005B0928" w:rsidRDefault="008901F4" w:rsidP="008901F4">
      <w:pPr>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расширение контейнерного парка с разделением на контейнеры для разных фракций (разного цвета или маркировки);</w:t>
      </w:r>
    </w:p>
    <w:p w14:paraId="75FE90C7" w14:textId="492ECFF8" w:rsidR="00BB1D7F" w:rsidRPr="005B0928" w:rsidRDefault="008901F4" w:rsidP="008901F4">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введение дополнительных маршрутов для вывоза разных фракций;</w:t>
      </w:r>
    </w:p>
    <w:p w14:paraId="0D71487B" w14:textId="23ED2E9E" w:rsidR="00BB1D7F" w:rsidRPr="005B0928" w:rsidRDefault="008901F4" w:rsidP="008901F4">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переработка раздельно собранных отходов;</w:t>
      </w:r>
    </w:p>
    <w:p w14:paraId="430126A1" w14:textId="5D222EDA" w:rsidR="00BB1D7F" w:rsidRPr="005B0928" w:rsidRDefault="008901F4" w:rsidP="008901F4">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введение общих правил раздельного сбора отходов;</w:t>
      </w:r>
    </w:p>
    <w:p w14:paraId="18351EB4" w14:textId="036C37AB" w:rsidR="00754C0D" w:rsidRPr="005B0928" w:rsidRDefault="008901F4" w:rsidP="008901F4">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информационная поддержка и работа с населением по организации раздельного сбора.</w:t>
      </w:r>
    </w:p>
    <w:p w14:paraId="48E798DC"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Расширение контейнерного парка</w:t>
      </w:r>
    </w:p>
    <w:p w14:paraId="77E015F9"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Раздельный сбор подразумевает складирование отходов с определенными характеристиками в специально предназначенные для этого контейнеры. Успех раздельного сбора отходов во многом определяется степенью вовлечения населения в данный процесс и его готовностью к активному участию. Такая зависимость эффективности раздельного сбора от общественности налагает определенные требования к системе сбора, помимо чисто </w:t>
      </w:r>
      <w:proofErr w:type="gramStart"/>
      <w:r w:rsidRPr="005B0928">
        <w:rPr>
          <w:rFonts w:eastAsia="Times New Roman" w:cs="Times New Roman"/>
          <w:szCs w:val="24"/>
          <w:lang w:eastAsia="ru-RU"/>
        </w:rPr>
        <w:t>технических</w:t>
      </w:r>
      <w:proofErr w:type="gramEnd"/>
      <w:r w:rsidRPr="005B0928">
        <w:rPr>
          <w:rFonts w:eastAsia="Times New Roman" w:cs="Times New Roman"/>
          <w:szCs w:val="24"/>
          <w:lang w:eastAsia="ru-RU"/>
        </w:rPr>
        <w:t>, определяющих удобство обслуживания.</w:t>
      </w:r>
    </w:p>
    <w:p w14:paraId="6AB7DA6E"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 целом, к контейнерному парку при внедрении раздельного сбора предъявляются следующие требования:</w:t>
      </w:r>
    </w:p>
    <w:p w14:paraId="52817256" w14:textId="69A03FC2" w:rsidR="00BB1D7F" w:rsidRPr="005B0928" w:rsidRDefault="008901F4" w:rsidP="008901F4">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lastRenderedPageBreak/>
        <w:t xml:space="preserve">- </w:t>
      </w:r>
      <w:r w:rsidR="00754C0D" w:rsidRPr="005B0928">
        <w:rPr>
          <w:rFonts w:eastAsia="Times New Roman" w:cs="Times New Roman"/>
          <w:szCs w:val="24"/>
          <w:lang w:eastAsia="ru-RU"/>
        </w:rPr>
        <w:t>соответствие нормативным санитарным требованиям;</w:t>
      </w:r>
    </w:p>
    <w:p w14:paraId="10CE872D" w14:textId="43BAEEDC" w:rsidR="00BB1D7F" w:rsidRPr="005B0928" w:rsidRDefault="008901F4" w:rsidP="008901F4">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технологичность обслуживания (осуществления погрузки-выгрузки и хранения отходов);</w:t>
      </w:r>
    </w:p>
    <w:p w14:paraId="55D130D5" w14:textId="756A51A6" w:rsidR="00BB1D7F" w:rsidRPr="005B0928" w:rsidRDefault="008901F4" w:rsidP="008901F4">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четкая дифференцируемость контейнеров для сбора разных отходов;</w:t>
      </w:r>
    </w:p>
    <w:p w14:paraId="20E31C90" w14:textId="0ACB4472" w:rsidR="00754C0D" w:rsidRPr="005B0928" w:rsidRDefault="008901F4" w:rsidP="008901F4">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единообразие применяемых контейнеров и системы дифференцирования контейнеров (для удобства обслуживания и опознавания).</w:t>
      </w:r>
    </w:p>
    <w:p w14:paraId="43CB7CB4" w14:textId="28543A63"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proofErr w:type="spellStart"/>
      <w:r w:rsidRPr="005B0928">
        <w:rPr>
          <w:rFonts w:eastAsia="Times New Roman" w:cs="Times New Roman"/>
          <w:szCs w:val="24"/>
          <w:lang w:eastAsia="ru-RU"/>
        </w:rPr>
        <w:t>Евроконтейнеры</w:t>
      </w:r>
      <w:proofErr w:type="spellEnd"/>
      <w:r w:rsidRPr="005B0928">
        <w:rPr>
          <w:rFonts w:eastAsia="Times New Roman" w:cs="Times New Roman"/>
          <w:szCs w:val="24"/>
          <w:lang w:eastAsia="ru-RU"/>
        </w:rPr>
        <w:t xml:space="preserve"> наиболее полно </w:t>
      </w:r>
      <w:proofErr w:type="gramStart"/>
      <w:r w:rsidRPr="005B0928">
        <w:rPr>
          <w:rFonts w:eastAsia="Times New Roman" w:cs="Times New Roman"/>
          <w:szCs w:val="24"/>
          <w:lang w:eastAsia="ru-RU"/>
        </w:rPr>
        <w:t>отвечают первым двум требованиям и соответствуют</w:t>
      </w:r>
      <w:proofErr w:type="gramEnd"/>
      <w:r w:rsidRPr="005B0928">
        <w:rPr>
          <w:rFonts w:eastAsia="Times New Roman" w:cs="Times New Roman"/>
          <w:szCs w:val="24"/>
          <w:lang w:eastAsia="ru-RU"/>
        </w:rPr>
        <w:t xml:space="preserve"> основным направлениям модернизации контейнерного парка г</w:t>
      </w:r>
      <w:r w:rsidR="008901F4" w:rsidRPr="005B0928">
        <w:rPr>
          <w:rFonts w:eastAsia="Times New Roman" w:cs="Times New Roman"/>
          <w:szCs w:val="24"/>
          <w:lang w:eastAsia="ru-RU"/>
        </w:rPr>
        <w:t>орода</w:t>
      </w:r>
      <w:r w:rsidRPr="005B0928">
        <w:rPr>
          <w:rFonts w:eastAsia="Times New Roman" w:cs="Times New Roman"/>
          <w:szCs w:val="24"/>
          <w:lang w:eastAsia="ru-RU"/>
        </w:rPr>
        <w:t xml:space="preserve"> Нижневартовск</w:t>
      </w:r>
      <w:r w:rsidR="008901F4" w:rsidRPr="005B0928">
        <w:rPr>
          <w:rFonts w:eastAsia="Times New Roman" w:cs="Times New Roman"/>
          <w:szCs w:val="24"/>
          <w:lang w:eastAsia="ru-RU"/>
        </w:rPr>
        <w:t>а</w:t>
      </w:r>
      <w:r w:rsidRPr="005B0928">
        <w:rPr>
          <w:rFonts w:eastAsia="Times New Roman" w:cs="Times New Roman"/>
          <w:szCs w:val="24"/>
          <w:lang w:eastAsia="ru-RU"/>
        </w:rPr>
        <w:t xml:space="preserve">. Для сбора двух фракций при внедрении неполного раздельного сбора, </w:t>
      </w:r>
      <w:proofErr w:type="spellStart"/>
      <w:r w:rsidRPr="005B0928">
        <w:rPr>
          <w:rFonts w:eastAsia="Times New Roman" w:cs="Times New Roman"/>
          <w:szCs w:val="24"/>
          <w:lang w:eastAsia="ru-RU"/>
        </w:rPr>
        <w:t>евроконтейнеры</w:t>
      </w:r>
      <w:proofErr w:type="spellEnd"/>
      <w:r w:rsidRPr="005B0928">
        <w:rPr>
          <w:rFonts w:eastAsia="Times New Roman" w:cs="Times New Roman"/>
          <w:szCs w:val="24"/>
          <w:lang w:eastAsia="ru-RU"/>
        </w:rPr>
        <w:t xml:space="preserve"> должны быть четко дифференцированы на два типа. Удобнее всего такое деление выполнить по цвету, дополнив его опознавательными </w:t>
      </w:r>
      <w:proofErr w:type="spellStart"/>
      <w:r w:rsidRPr="005B0928">
        <w:rPr>
          <w:rFonts w:eastAsia="Times New Roman" w:cs="Times New Roman"/>
          <w:szCs w:val="24"/>
          <w:lang w:eastAsia="ru-RU"/>
        </w:rPr>
        <w:t>стикерами</w:t>
      </w:r>
      <w:proofErr w:type="spellEnd"/>
      <w:r w:rsidRPr="005B0928">
        <w:rPr>
          <w:rFonts w:eastAsia="Times New Roman" w:cs="Times New Roman"/>
          <w:szCs w:val="24"/>
          <w:lang w:eastAsia="ru-RU"/>
        </w:rPr>
        <w:t xml:space="preserve"> или значками на поверхности контейнера, сообщающими, какой вид отходов собирается в данный контейнер.</w:t>
      </w:r>
    </w:p>
    <w:p w14:paraId="707BEEAA" w14:textId="0BDFF80A"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На рисунке</w:t>
      </w:r>
      <w:r w:rsidR="000C21DA" w:rsidRPr="005B0928">
        <w:rPr>
          <w:rFonts w:eastAsia="Times New Roman" w:cs="Times New Roman"/>
          <w:szCs w:val="24"/>
          <w:lang w:eastAsia="ru-RU"/>
        </w:rPr>
        <w:t xml:space="preserve"> 5</w:t>
      </w:r>
      <w:r w:rsidRPr="005B0928">
        <w:rPr>
          <w:rFonts w:eastAsia="Times New Roman" w:cs="Times New Roman"/>
          <w:szCs w:val="24"/>
          <w:lang w:eastAsia="ru-RU"/>
        </w:rPr>
        <w:t xml:space="preserve"> представлена маркировка контейнеров для сбора утильной фракции ТКО.</w:t>
      </w:r>
    </w:p>
    <w:p w14:paraId="60439B0C" w14:textId="77777777" w:rsidR="009E62F5" w:rsidRPr="005B0928" w:rsidRDefault="00754C0D" w:rsidP="009E62F5">
      <w:pPr>
        <w:keepNext/>
        <w:shd w:val="clear" w:color="auto" w:fill="FFFFFF" w:themeFill="background1"/>
        <w:spacing w:after="0" w:line="360" w:lineRule="auto"/>
        <w:ind w:firstLine="709"/>
        <w:jc w:val="both"/>
      </w:pPr>
      <w:r w:rsidRPr="005B0928">
        <w:rPr>
          <w:rFonts w:eastAsia="Times New Roman" w:cs="Times New Roman"/>
          <w:noProof/>
          <w:szCs w:val="24"/>
          <w:lang w:eastAsia="ru-RU"/>
        </w:rPr>
        <w:drawing>
          <wp:inline distT="0" distB="0" distL="0" distR="0" wp14:anchorId="6B71E0F9" wp14:editId="0AD09923">
            <wp:extent cx="5410200" cy="2742814"/>
            <wp:effectExtent l="0" t="0" r="0" b="635"/>
            <wp:docPr id="47" name="Рисунок 47" descr="https://mega-u.ru/sites/default/files/styles/large/public/razdelnyy-sbor-musora.jpg?itok=plGsRk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ga-u.ru/sites/default/files/styles/large/public/razdelnyy-sbor-musora.jpg?itok=plGsRk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0200" cy="2742814"/>
                    </a:xfrm>
                    <a:prstGeom prst="rect">
                      <a:avLst/>
                    </a:prstGeom>
                    <a:noFill/>
                    <a:ln>
                      <a:noFill/>
                    </a:ln>
                  </pic:spPr>
                </pic:pic>
              </a:graphicData>
            </a:graphic>
          </wp:inline>
        </w:drawing>
      </w:r>
    </w:p>
    <w:p w14:paraId="1CA01160" w14:textId="489BF1FD" w:rsidR="009E62F5" w:rsidRPr="005B0928" w:rsidRDefault="009E62F5" w:rsidP="008A5A98">
      <w:pPr>
        <w:pStyle w:val="aff"/>
      </w:pPr>
      <w:r w:rsidRPr="005B0928">
        <w:t xml:space="preserve">Рисунок </w:t>
      </w:r>
      <w:fldSimple w:instr=" SEQ Рисунок \* ARABIC ">
        <w:r w:rsidR="007F3DC4">
          <w:rPr>
            <w:noProof/>
          </w:rPr>
          <w:t>5</w:t>
        </w:r>
      </w:fldSimple>
      <w:r w:rsidR="008901F4" w:rsidRPr="005B0928">
        <w:rPr>
          <w:noProof/>
        </w:rPr>
        <w:t>.</w:t>
      </w:r>
      <w:r w:rsidRPr="005B0928">
        <w:t xml:space="preserve"> </w:t>
      </w:r>
      <w:r w:rsidR="008901F4" w:rsidRPr="005B0928">
        <w:t>М</w:t>
      </w:r>
      <w:r w:rsidRPr="005B0928">
        <w:t>аркировка контейнеров для сбора утильной фракции ТКО</w:t>
      </w:r>
    </w:p>
    <w:p w14:paraId="0B9396AE" w14:textId="1213382D"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Необходимое количество контейнеров устанавливается на основании расчетов с учетом соотношения разных типов отходов, которые во много</w:t>
      </w:r>
      <w:r w:rsidR="007217D4" w:rsidRPr="005B0928">
        <w:rPr>
          <w:rFonts w:eastAsia="Times New Roman" w:cs="Times New Roman"/>
          <w:szCs w:val="24"/>
          <w:lang w:eastAsia="ru-RU"/>
        </w:rPr>
        <w:t>м</w:t>
      </w:r>
      <w:r w:rsidRPr="005B0928">
        <w:rPr>
          <w:rFonts w:eastAsia="Times New Roman" w:cs="Times New Roman"/>
          <w:szCs w:val="24"/>
          <w:lang w:eastAsia="ru-RU"/>
        </w:rPr>
        <w:t xml:space="preserve"> зависят от исходного морфологического и фракционного состава отходов, а также степенью вовлечения и участия населения.</w:t>
      </w:r>
    </w:p>
    <w:p w14:paraId="38083986" w14:textId="5460E7A8"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Общая доля компонентов, которые предполагается выделять в отдельной поток в </w:t>
      </w:r>
      <w:proofErr w:type="gramStart"/>
      <w:r w:rsidRPr="005B0928">
        <w:rPr>
          <w:rFonts w:eastAsia="Times New Roman" w:cs="Times New Roman"/>
          <w:szCs w:val="24"/>
          <w:lang w:eastAsia="ru-RU"/>
        </w:rPr>
        <w:t>результате</w:t>
      </w:r>
      <w:proofErr w:type="gramEnd"/>
      <w:r w:rsidRPr="005B0928">
        <w:rPr>
          <w:rFonts w:eastAsia="Times New Roman" w:cs="Times New Roman"/>
          <w:szCs w:val="24"/>
          <w:lang w:eastAsia="ru-RU"/>
        </w:rPr>
        <w:t xml:space="preserve"> неполного раздельного сбора, составляет 42,0 % от массы образующихся твердых бытовых и приравненных к ним отходов. Однако, фактически, доля отбираемой утильной фракции во многом зависит от степени вовлечения населения в этот процесс. </w:t>
      </w:r>
      <w:proofErr w:type="gramStart"/>
      <w:r w:rsidRPr="005B0928">
        <w:rPr>
          <w:rFonts w:eastAsia="Times New Roman" w:cs="Times New Roman"/>
          <w:szCs w:val="24"/>
          <w:lang w:eastAsia="ru-RU"/>
        </w:rPr>
        <w:lastRenderedPageBreak/>
        <w:t>Следует ожидать, что первое время при внедрении неполного раздельного сбо</w:t>
      </w:r>
      <w:r w:rsidR="008901F4" w:rsidRPr="005B0928">
        <w:rPr>
          <w:rFonts w:eastAsia="Times New Roman" w:cs="Times New Roman"/>
          <w:szCs w:val="24"/>
          <w:lang w:eastAsia="ru-RU"/>
        </w:rPr>
        <w:t>ра будет отбираться не более 50</w:t>
      </w:r>
      <w:r w:rsidRPr="005B0928">
        <w:rPr>
          <w:rFonts w:eastAsia="Times New Roman" w:cs="Times New Roman"/>
          <w:szCs w:val="24"/>
          <w:lang w:eastAsia="ru-RU"/>
        </w:rPr>
        <w:t xml:space="preserve">% от возможной массы утильной фракции (или не более 21% массы всех отходов), а затем, постепенно, этот показатель </w:t>
      </w:r>
      <w:r w:rsidR="008901F4" w:rsidRPr="005B0928">
        <w:rPr>
          <w:rFonts w:eastAsia="Times New Roman" w:cs="Times New Roman"/>
          <w:szCs w:val="24"/>
          <w:lang w:eastAsia="ru-RU"/>
        </w:rPr>
        <w:t>будет расти и приблизится к 100</w:t>
      </w:r>
      <w:r w:rsidRPr="005B0928">
        <w:rPr>
          <w:rFonts w:eastAsia="Times New Roman" w:cs="Times New Roman"/>
          <w:szCs w:val="24"/>
          <w:lang w:eastAsia="ru-RU"/>
        </w:rPr>
        <w:t>%. Учитывая, что плотность утильной фракции ниже, чем плотность п</w:t>
      </w:r>
      <w:r w:rsidR="008901F4" w:rsidRPr="005B0928">
        <w:rPr>
          <w:rFonts w:eastAsia="Times New Roman" w:cs="Times New Roman"/>
          <w:szCs w:val="24"/>
          <w:lang w:eastAsia="ru-RU"/>
        </w:rPr>
        <w:t>рочих отходов, первоначально 50</w:t>
      </w:r>
      <w:r w:rsidRPr="005B0928">
        <w:rPr>
          <w:rFonts w:eastAsia="Times New Roman" w:cs="Times New Roman"/>
          <w:szCs w:val="24"/>
          <w:lang w:eastAsia="ru-RU"/>
        </w:rPr>
        <w:t>% контейнеров должно быть предназначено для сбора утильной фракции.</w:t>
      </w:r>
      <w:proofErr w:type="gramEnd"/>
      <w:r w:rsidRPr="005B0928">
        <w:rPr>
          <w:rFonts w:eastAsia="Times New Roman" w:cs="Times New Roman"/>
          <w:szCs w:val="24"/>
          <w:lang w:eastAsia="ru-RU"/>
        </w:rPr>
        <w:t xml:space="preserve"> Затем, по мере развития неполного раздельного сбора, доля контейнеров для утильной фракции может быть увеличена.</w:t>
      </w:r>
    </w:p>
    <w:p w14:paraId="2E9398E1"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раздельного сбора отходов населения частного жилого фонда могут использовать пакеты со схожей маркировкой, которые вывозят разными маршрутами.</w:t>
      </w:r>
    </w:p>
    <w:p w14:paraId="6F5CC95A"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При внедрении полного раздельного сбора потребуется расширение ассортимента контейнеров с установкой специальных контейнеров для сбора отдельных целевых утильных фракций.</w:t>
      </w:r>
    </w:p>
    <w:p w14:paraId="55A564D3"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Введение дополнительных маршрутов</w:t>
      </w:r>
    </w:p>
    <w:p w14:paraId="4519D87B" w14:textId="1165A2A9" w:rsidR="00754C0D" w:rsidRPr="005B0928" w:rsidRDefault="007217D4"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Введение дополнительных маршрутов д</w:t>
      </w:r>
      <w:r w:rsidR="00754C0D" w:rsidRPr="005B0928">
        <w:rPr>
          <w:rFonts w:eastAsia="Times New Roman" w:cs="Times New Roman"/>
          <w:szCs w:val="24"/>
          <w:lang w:eastAsia="ru-RU"/>
        </w:rPr>
        <w:t>ля вывоза разных фракций приведет к расширению парка мусоровозов, что должно быть учтено при организации вывоза.</w:t>
      </w:r>
    </w:p>
    <w:p w14:paraId="0B92BAC2"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Переработка раздельно собранных отходов</w:t>
      </w:r>
    </w:p>
    <w:p w14:paraId="17135050"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Утильная фракция обладает высоким ресурсным потенциалом, а получаемое вторичное сырье высокой товарной стоимостью, поэтому утильная фракция ТКО должна направляться на централизованную сортировку.</w:t>
      </w:r>
    </w:p>
    <w:p w14:paraId="5AFCCA81"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Внедрение раздельного сбора отходов в отсутствии налаженной системы раздельного вывоза и переработки раздельного вывоза и переработки раздельно собранных отходов помимо того, что не несет в себе положительных экологических и экономических эффектов, приводит также к негативному отношению общественности к данному процессу – население не видит результатов своего труда по разделению отходов, поэтому снижается мотивация к дальнейшему его активному участию.</w:t>
      </w:r>
      <w:proofErr w:type="gramEnd"/>
    </w:p>
    <w:p w14:paraId="2EF18E9B"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Правила раздельного сбора отходов</w:t>
      </w:r>
    </w:p>
    <w:p w14:paraId="03F89EB0"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Внедрение раздельного сбора отходов в ситуации, когда сбором и вывозом отходов занимается множество предприятий и организацией различной форм собственности, приводит к необходимости нормативного регулирования данного процесса – разработке и утверждению единых для всех правил сбора и вывоз твердых бытовых отходов с четкими положениями по организации раздельного сбора.</w:t>
      </w:r>
    </w:p>
    <w:p w14:paraId="73EC7943" w14:textId="7350E64F"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Среди основных положений по организации раздельного сбора в </w:t>
      </w:r>
      <w:proofErr w:type="gramStart"/>
      <w:r w:rsidRPr="005B0928">
        <w:rPr>
          <w:rFonts w:eastAsia="Times New Roman" w:cs="Times New Roman"/>
          <w:szCs w:val="24"/>
          <w:lang w:eastAsia="ru-RU"/>
        </w:rPr>
        <w:t>г</w:t>
      </w:r>
      <w:r w:rsidR="00D36760" w:rsidRPr="005B0928">
        <w:rPr>
          <w:rFonts w:eastAsia="Times New Roman" w:cs="Times New Roman"/>
          <w:szCs w:val="24"/>
          <w:lang w:eastAsia="ru-RU"/>
        </w:rPr>
        <w:t>ороде</w:t>
      </w:r>
      <w:proofErr w:type="gramEnd"/>
      <w:r w:rsidR="00D36760" w:rsidRPr="005B0928">
        <w:rPr>
          <w:rFonts w:eastAsia="Times New Roman" w:cs="Times New Roman"/>
          <w:szCs w:val="24"/>
          <w:lang w:eastAsia="ru-RU"/>
        </w:rPr>
        <w:t xml:space="preserve"> </w:t>
      </w:r>
      <w:r w:rsidRPr="005B0928">
        <w:rPr>
          <w:rFonts w:eastAsia="Times New Roman" w:cs="Times New Roman"/>
          <w:szCs w:val="24"/>
          <w:lang w:eastAsia="ru-RU"/>
        </w:rPr>
        <w:t>Нижневартовске необходимо отметить:</w:t>
      </w:r>
    </w:p>
    <w:p w14:paraId="5A86E448" w14:textId="01A05000" w:rsidR="00BB1D7F" w:rsidRPr="005B0928" w:rsidRDefault="00D36760" w:rsidP="00D36760">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раздельный сбор ТКО обязателен для всех источников образования;</w:t>
      </w:r>
    </w:p>
    <w:p w14:paraId="42A0C6B1" w14:textId="7E29C7AB" w:rsidR="00BB1D7F" w:rsidRPr="005B0928" w:rsidRDefault="00D36760" w:rsidP="00D36760">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единые, обязательные для всех требования к контейнерам, их цвету и маркировке;</w:t>
      </w:r>
    </w:p>
    <w:p w14:paraId="073C525A" w14:textId="3F800A56" w:rsidR="00BB1D7F" w:rsidRPr="005B0928" w:rsidRDefault="00D36760" w:rsidP="00D36760">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lastRenderedPageBreak/>
        <w:t xml:space="preserve">- </w:t>
      </w:r>
      <w:r w:rsidR="00754C0D" w:rsidRPr="005B0928">
        <w:rPr>
          <w:rFonts w:eastAsia="Times New Roman" w:cs="Times New Roman"/>
          <w:szCs w:val="24"/>
          <w:lang w:eastAsia="ru-RU"/>
        </w:rPr>
        <w:t>требования по проектированию и строительству объектов сбора и временного хранения отходов, в том числе при строительстве новых жилых кварталов и домов</w:t>
      </w:r>
      <w:r w:rsidRPr="005B0928">
        <w:rPr>
          <w:rFonts w:eastAsia="Times New Roman" w:cs="Times New Roman"/>
          <w:szCs w:val="24"/>
          <w:lang w:eastAsia="ru-RU"/>
        </w:rPr>
        <w:t xml:space="preserve">; - </w:t>
      </w:r>
      <w:r w:rsidR="00754C0D" w:rsidRPr="005B0928">
        <w:rPr>
          <w:rFonts w:eastAsia="Times New Roman" w:cs="Times New Roman"/>
          <w:szCs w:val="24"/>
          <w:lang w:eastAsia="ru-RU"/>
        </w:rPr>
        <w:t>должны быть предусмотрены условия для раздельного сбора отходов (места для установки контейнеров, подъезда транспорта, использование заглублённых системы сбора, т</w:t>
      </w:r>
      <w:r w:rsidRPr="005B0928">
        <w:rPr>
          <w:rFonts w:eastAsia="Times New Roman" w:cs="Times New Roman"/>
          <w:szCs w:val="24"/>
          <w:lang w:eastAsia="ru-RU"/>
        </w:rPr>
        <w:t>ам, где это необходимо, и т.п.);</w:t>
      </w:r>
    </w:p>
    <w:p w14:paraId="2E3B6580" w14:textId="2E1969B9" w:rsidR="00754C0D" w:rsidRPr="005B0928" w:rsidRDefault="00D36760" w:rsidP="00D36760">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утильная фракция отходов обязательно должна быть отправлена на переработку и т.п.</w:t>
      </w:r>
    </w:p>
    <w:p w14:paraId="37B1AE53"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Информационная поддержка и работа с населением при организации раздельного сбора</w:t>
      </w:r>
    </w:p>
    <w:p w14:paraId="3679834A"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Как же было сказано, успех раздельного сбора отходов практически напрямую зависит от участия населения и его отношению к данному процессу, поэтому внедрение раздельного сбора должно сопровождаться, как широкой и доступной информационной компанией, и работой с общественностью, так и разработкой, и внедрением методов мотивации населения.</w:t>
      </w:r>
    </w:p>
    <w:p w14:paraId="6EAE7F41"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Инструментам информационной поддержки раздельного сбора могут быть:</w:t>
      </w:r>
    </w:p>
    <w:p w14:paraId="1A60F5BC" w14:textId="61652C25" w:rsidR="00BB1D7F" w:rsidRPr="005B0928" w:rsidRDefault="00627403" w:rsidP="00627403">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обучение и подготовка специалистов, занятых в системе сбора и вывоза отходов;</w:t>
      </w:r>
    </w:p>
    <w:p w14:paraId="65970FB7" w14:textId="015B791D" w:rsidR="00BB1D7F" w:rsidRPr="005B0928" w:rsidRDefault="00627403" w:rsidP="00627403">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 xml:space="preserve">проведение </w:t>
      </w:r>
      <w:proofErr w:type="gramStart"/>
      <w:r w:rsidR="00754C0D" w:rsidRPr="005B0928">
        <w:rPr>
          <w:rFonts w:eastAsia="Times New Roman" w:cs="Times New Roman"/>
          <w:szCs w:val="24"/>
          <w:lang w:eastAsia="ru-RU"/>
        </w:rPr>
        <w:t>разъяснительной</w:t>
      </w:r>
      <w:proofErr w:type="gramEnd"/>
      <w:r w:rsidR="00754C0D" w:rsidRPr="005B0928">
        <w:rPr>
          <w:rFonts w:eastAsia="Times New Roman" w:cs="Times New Roman"/>
          <w:szCs w:val="24"/>
          <w:lang w:eastAsia="ru-RU"/>
        </w:rPr>
        <w:t xml:space="preserve"> работы среди населения;</w:t>
      </w:r>
    </w:p>
    <w:p w14:paraId="1302EC32" w14:textId="2D41EFB4" w:rsidR="00BB1D7F" w:rsidRPr="005B0928" w:rsidRDefault="00627403" w:rsidP="00627403">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 xml:space="preserve">работа с детьми и молодежью в образовательных </w:t>
      </w:r>
      <w:proofErr w:type="gramStart"/>
      <w:r w:rsidR="00754C0D" w:rsidRPr="005B0928">
        <w:rPr>
          <w:rFonts w:eastAsia="Times New Roman" w:cs="Times New Roman"/>
          <w:szCs w:val="24"/>
          <w:lang w:eastAsia="ru-RU"/>
        </w:rPr>
        <w:t>учреждениях</w:t>
      </w:r>
      <w:proofErr w:type="gramEnd"/>
      <w:r w:rsidR="00754C0D" w:rsidRPr="005B0928">
        <w:rPr>
          <w:rFonts w:eastAsia="Times New Roman" w:cs="Times New Roman"/>
          <w:szCs w:val="24"/>
          <w:lang w:eastAsia="ru-RU"/>
        </w:rPr>
        <w:t>;</w:t>
      </w:r>
    </w:p>
    <w:p w14:paraId="0823C210" w14:textId="1605D8DF" w:rsidR="00BB1D7F" w:rsidRPr="005B0928" w:rsidRDefault="00627403" w:rsidP="00627403">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наглядная агитация</w:t>
      </w:r>
      <w:r w:rsidRPr="005B0928">
        <w:rPr>
          <w:rFonts w:eastAsia="Times New Roman" w:cs="Times New Roman"/>
          <w:szCs w:val="24"/>
          <w:lang w:eastAsia="ru-RU"/>
        </w:rPr>
        <w:t xml:space="preserve">: </w:t>
      </w:r>
      <w:r w:rsidR="00754C0D" w:rsidRPr="005B0928">
        <w:rPr>
          <w:rFonts w:eastAsia="Times New Roman" w:cs="Times New Roman"/>
          <w:szCs w:val="24"/>
          <w:lang w:eastAsia="ru-RU"/>
        </w:rPr>
        <w:t xml:space="preserve">плакаты, </w:t>
      </w:r>
      <w:proofErr w:type="spellStart"/>
      <w:r w:rsidR="00754C0D" w:rsidRPr="005B0928">
        <w:rPr>
          <w:rFonts w:eastAsia="Times New Roman" w:cs="Times New Roman"/>
          <w:szCs w:val="24"/>
          <w:lang w:eastAsia="ru-RU"/>
        </w:rPr>
        <w:t>стикеры</w:t>
      </w:r>
      <w:proofErr w:type="spellEnd"/>
      <w:r w:rsidR="00754C0D" w:rsidRPr="005B0928">
        <w:rPr>
          <w:rFonts w:eastAsia="Times New Roman" w:cs="Times New Roman"/>
          <w:szCs w:val="24"/>
          <w:lang w:eastAsia="ru-RU"/>
        </w:rPr>
        <w:t>, листовки;</w:t>
      </w:r>
    </w:p>
    <w:p w14:paraId="47823F20" w14:textId="681A0DFC" w:rsidR="00754C0D" w:rsidRPr="005B0928" w:rsidRDefault="00627403" w:rsidP="00627403">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 xml:space="preserve">распространение сведений в </w:t>
      </w:r>
      <w:proofErr w:type="gramStart"/>
      <w:r w:rsidR="00754C0D" w:rsidRPr="005B0928">
        <w:rPr>
          <w:rFonts w:eastAsia="Times New Roman" w:cs="Times New Roman"/>
          <w:szCs w:val="24"/>
          <w:lang w:eastAsia="ru-RU"/>
        </w:rPr>
        <w:t>средствах</w:t>
      </w:r>
      <w:proofErr w:type="gramEnd"/>
      <w:r w:rsidR="00754C0D" w:rsidRPr="005B0928">
        <w:rPr>
          <w:rFonts w:eastAsia="Times New Roman" w:cs="Times New Roman"/>
          <w:szCs w:val="24"/>
          <w:lang w:eastAsia="ru-RU"/>
        </w:rPr>
        <w:t xml:space="preserve"> массовой информации:</w:t>
      </w:r>
    </w:p>
    <w:p w14:paraId="6ABC7F19" w14:textId="77777777" w:rsidR="00754C0D" w:rsidRPr="005B0928" w:rsidRDefault="00754C0D" w:rsidP="00627403">
      <w:pPr>
        <w:shd w:val="clear" w:color="auto" w:fill="FFFFFF" w:themeFill="background1"/>
        <w:spacing w:after="0" w:line="360" w:lineRule="auto"/>
        <w:ind w:firstLine="709"/>
        <w:contextualSpacing/>
        <w:jc w:val="both"/>
        <w:rPr>
          <w:rFonts w:eastAsia="Times New Roman" w:cs="Times New Roman"/>
          <w:szCs w:val="24"/>
          <w:lang w:eastAsia="ru-RU"/>
        </w:rPr>
      </w:pPr>
      <w:r w:rsidRPr="005B0928">
        <w:rPr>
          <w:rFonts w:eastAsia="Times New Roman" w:cs="Times New Roman"/>
          <w:szCs w:val="24"/>
          <w:lang w:eastAsia="ru-RU"/>
        </w:rPr>
        <w:t>на радио и телевидении – размещение информационно-аналитических материалов (программы, фильма) для освещения эксперимента по внедрению раздельного сбора, с привлечением мнений экспертов и примеров положительного отечественного опыта, выход сюжетов в новостном выпуске телевизионного канала; размещение в телевизионном эфире агитационных видеороликов;</w:t>
      </w:r>
    </w:p>
    <w:p w14:paraId="5C64BF11" w14:textId="77777777" w:rsidR="00754C0D" w:rsidRPr="005B0928" w:rsidRDefault="00754C0D" w:rsidP="00627403">
      <w:pPr>
        <w:shd w:val="clear" w:color="auto" w:fill="FFFFFF" w:themeFill="background1"/>
        <w:spacing w:after="0" w:line="360" w:lineRule="auto"/>
        <w:ind w:firstLine="709"/>
        <w:contextualSpacing/>
        <w:jc w:val="both"/>
        <w:rPr>
          <w:rFonts w:eastAsia="Times New Roman" w:cs="Times New Roman"/>
          <w:szCs w:val="24"/>
          <w:lang w:eastAsia="ru-RU"/>
        </w:rPr>
      </w:pPr>
      <w:r w:rsidRPr="005B0928">
        <w:rPr>
          <w:rFonts w:eastAsia="Times New Roman" w:cs="Times New Roman"/>
          <w:szCs w:val="24"/>
          <w:lang w:eastAsia="ru-RU"/>
        </w:rPr>
        <w:t xml:space="preserve">в печатных </w:t>
      </w:r>
      <w:proofErr w:type="gramStart"/>
      <w:r w:rsidRPr="005B0928">
        <w:rPr>
          <w:rFonts w:eastAsia="Times New Roman" w:cs="Times New Roman"/>
          <w:szCs w:val="24"/>
          <w:lang w:eastAsia="ru-RU"/>
        </w:rPr>
        <w:t>изданиях</w:t>
      </w:r>
      <w:proofErr w:type="gramEnd"/>
      <w:r w:rsidRPr="005B0928">
        <w:rPr>
          <w:rFonts w:eastAsia="Times New Roman" w:cs="Times New Roman"/>
          <w:szCs w:val="24"/>
          <w:lang w:eastAsia="ru-RU"/>
        </w:rPr>
        <w:t>, выход статей по теме раздельного сбора отходов, с привлечением мнений экспертов и примеров положительного отечественного опыта;</w:t>
      </w:r>
    </w:p>
    <w:p w14:paraId="47B91B33" w14:textId="77777777" w:rsidR="00BB1D7F" w:rsidRPr="005B0928" w:rsidRDefault="00754C0D" w:rsidP="00627403">
      <w:pPr>
        <w:shd w:val="clear" w:color="auto" w:fill="FFFFFF" w:themeFill="background1"/>
        <w:spacing w:after="0" w:line="360" w:lineRule="auto"/>
        <w:ind w:firstLine="709"/>
        <w:contextualSpacing/>
        <w:jc w:val="both"/>
        <w:rPr>
          <w:rFonts w:eastAsia="Times New Roman" w:cs="Times New Roman"/>
          <w:szCs w:val="24"/>
          <w:lang w:eastAsia="ru-RU"/>
        </w:rPr>
      </w:pPr>
      <w:r w:rsidRPr="005B0928">
        <w:rPr>
          <w:rFonts w:eastAsia="Times New Roman" w:cs="Times New Roman"/>
          <w:szCs w:val="24"/>
          <w:lang w:eastAsia="ru-RU"/>
        </w:rPr>
        <w:t>в сети интернет публикация информации о ходе эксперимента, ведение форумов, опрос населения;</w:t>
      </w:r>
    </w:p>
    <w:p w14:paraId="7A763095" w14:textId="6935F6B1" w:rsidR="00BB1D7F" w:rsidRPr="005B0928" w:rsidRDefault="00627403" w:rsidP="00627403">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 xml:space="preserve">организация </w:t>
      </w:r>
      <w:proofErr w:type="gramStart"/>
      <w:r w:rsidR="00754C0D" w:rsidRPr="005B0928">
        <w:rPr>
          <w:rFonts w:eastAsia="Times New Roman" w:cs="Times New Roman"/>
          <w:szCs w:val="24"/>
          <w:lang w:eastAsia="ru-RU"/>
        </w:rPr>
        <w:t>обратной</w:t>
      </w:r>
      <w:proofErr w:type="gramEnd"/>
      <w:r w:rsidR="00754C0D" w:rsidRPr="005B0928">
        <w:rPr>
          <w:rFonts w:eastAsia="Times New Roman" w:cs="Times New Roman"/>
          <w:szCs w:val="24"/>
          <w:lang w:eastAsia="ru-RU"/>
        </w:rPr>
        <w:t xml:space="preserve"> связи с населением (телефонная линия, форум в интернете), постоянный прием и учет мнения населения.</w:t>
      </w:r>
    </w:p>
    <w:p w14:paraId="44E9C7D5" w14:textId="1A2A07E5" w:rsidR="00BB1D7F" w:rsidRPr="005B0928" w:rsidRDefault="00754C0D" w:rsidP="00627403">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Кроме широкомасштабной к</w:t>
      </w:r>
      <w:r w:rsidR="00627403" w:rsidRPr="005B0928">
        <w:rPr>
          <w:rFonts w:eastAsia="Times New Roman" w:cs="Times New Roman"/>
          <w:szCs w:val="24"/>
          <w:lang w:eastAsia="ru-RU"/>
        </w:rPr>
        <w:t>а</w:t>
      </w:r>
      <w:r w:rsidRPr="005B0928">
        <w:rPr>
          <w:rFonts w:eastAsia="Times New Roman" w:cs="Times New Roman"/>
          <w:szCs w:val="24"/>
          <w:lang w:eastAsia="ru-RU"/>
        </w:rPr>
        <w:t xml:space="preserve">мпании возможно применение различных методов денежного стимулирования населения за счет средств бюджета, таких как: </w:t>
      </w:r>
    </w:p>
    <w:p w14:paraId="738F8452" w14:textId="597D9A28" w:rsidR="00BB1D7F" w:rsidRPr="005B0928" w:rsidRDefault="00627403" w:rsidP="00627403">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организация конкурсов на лучший/худший двор (дом, управляющую компанию, ТСЖ и пр.) с выдачей поощрительных призов, грамот, публикацией заметок в СМИ;</w:t>
      </w:r>
    </w:p>
    <w:p w14:paraId="73CB515C" w14:textId="428FD2B0" w:rsidR="00BB1D7F" w:rsidRPr="005B0928" w:rsidRDefault="00627403" w:rsidP="00627403">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lastRenderedPageBreak/>
        <w:t xml:space="preserve">- </w:t>
      </w:r>
      <w:r w:rsidR="00754C0D" w:rsidRPr="005B0928">
        <w:rPr>
          <w:rFonts w:eastAsia="Times New Roman" w:cs="Times New Roman"/>
          <w:szCs w:val="24"/>
          <w:lang w:eastAsia="ru-RU"/>
        </w:rPr>
        <w:t>уменьшение платы или освобождение от платы за вывоз отсортированных отходов;</w:t>
      </w:r>
    </w:p>
    <w:p w14:paraId="0641ACE2" w14:textId="229281D5" w:rsidR="00BB1D7F" w:rsidRPr="005B0928" w:rsidRDefault="00627403" w:rsidP="00627403">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за счет средств бюджета или с частными участием бюджетных средств установка или починка контейнеров для раздельного сбора отходов, благоустройство контейнерной площадки, двора, дорог у населения, практикующего раздельный сбор;</w:t>
      </w:r>
    </w:p>
    <w:p w14:paraId="16C3CA8A" w14:textId="698B7E53" w:rsidR="00754C0D" w:rsidRPr="005B0928" w:rsidRDefault="00627403" w:rsidP="00627403">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внеочередное проведение работ по благоустройству дворовой территории, контейнерных площадок, дворовых проездов.</w:t>
      </w:r>
    </w:p>
    <w:p w14:paraId="703DC781"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Возможна так же разработка системы наказания за некачественную сортировку отходов, таких как:</w:t>
      </w:r>
    </w:p>
    <w:p w14:paraId="2DDA5094" w14:textId="72AC0840" w:rsidR="00BB1D7F" w:rsidRPr="005B0928" w:rsidRDefault="00627403" w:rsidP="00627403">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система штрафования физических лиц или юридических лиц (ТСЖ, управляющие компании) при условии существования административной ответственности в правилах по обращению с отходами на территории населенного пункта;</w:t>
      </w:r>
    </w:p>
    <w:p w14:paraId="736ED0D2" w14:textId="4CC56E98" w:rsidR="00754C0D" w:rsidRPr="005B0928" w:rsidRDefault="00627403" w:rsidP="00627403">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увеличение платы за вывоз несортированных отходов.</w:t>
      </w:r>
    </w:p>
    <w:p w14:paraId="7D4DF7EE"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Следует отметить, что применить наказания и штрафы необходимо в </w:t>
      </w:r>
      <w:proofErr w:type="gramStart"/>
      <w:r w:rsidRPr="005B0928">
        <w:rPr>
          <w:rFonts w:eastAsia="Times New Roman" w:cs="Times New Roman"/>
          <w:szCs w:val="24"/>
          <w:lang w:eastAsia="ru-RU"/>
        </w:rPr>
        <w:t>крайнем</w:t>
      </w:r>
      <w:proofErr w:type="gramEnd"/>
      <w:r w:rsidRPr="005B0928">
        <w:rPr>
          <w:rFonts w:eastAsia="Times New Roman" w:cs="Times New Roman"/>
          <w:szCs w:val="24"/>
          <w:lang w:eastAsia="ru-RU"/>
        </w:rPr>
        <w:t xml:space="preserve"> случае, т.к. это может сформировать негативное отношение населения к процессу раздельного сбора отходов.</w:t>
      </w:r>
    </w:p>
    <w:p w14:paraId="332D582D"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Охват всех источников образования</w:t>
      </w:r>
    </w:p>
    <w:p w14:paraId="6D9C93C8" w14:textId="10FA625F"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Одной из основных задач модернизации системы сбора и вывоза является охват 100% источнико</w:t>
      </w:r>
      <w:r w:rsidR="00A7314B" w:rsidRPr="005B0928">
        <w:rPr>
          <w:rFonts w:eastAsia="Times New Roman" w:cs="Times New Roman"/>
          <w:szCs w:val="24"/>
          <w:lang w:eastAsia="ru-RU"/>
        </w:rPr>
        <w:t>в</w:t>
      </w:r>
      <w:r w:rsidRPr="005B0928">
        <w:rPr>
          <w:rFonts w:eastAsia="Times New Roman" w:cs="Times New Roman"/>
          <w:szCs w:val="24"/>
          <w:lang w:eastAsia="ru-RU"/>
        </w:rPr>
        <w:t xml:space="preserve"> отходов как услугой по удалению ТКО, так и оплатой данных услуг, что позволит предотвратить образование несанкцио</w:t>
      </w:r>
      <w:r w:rsidR="00A7314B" w:rsidRPr="005B0928">
        <w:rPr>
          <w:rFonts w:eastAsia="Times New Roman" w:cs="Times New Roman"/>
          <w:szCs w:val="24"/>
          <w:lang w:eastAsia="ru-RU"/>
        </w:rPr>
        <w:t>нированных свалок и обеспечить</w:t>
      </w:r>
      <w:r w:rsidRPr="005B0928">
        <w:rPr>
          <w:rFonts w:eastAsia="Times New Roman" w:cs="Times New Roman"/>
          <w:szCs w:val="24"/>
          <w:lang w:eastAsia="ru-RU"/>
        </w:rPr>
        <w:t xml:space="preserve"> полное финансирование оказываемых услуг.</w:t>
      </w:r>
    </w:p>
    <w:p w14:paraId="2ADE4CE7"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того чтобы охватить все источники образования отходов централизованной системой сбора и вывоза отходов и предотвратить их несанкционированное размещение в окружающей среде необходимы:</w:t>
      </w:r>
    </w:p>
    <w:p w14:paraId="3DA3D96E" w14:textId="709C86C3" w:rsidR="00BB1D7F" w:rsidRPr="005B0928" w:rsidRDefault="00A7314B" w:rsidP="00A7314B">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жесткая система мониторинга и контроля образования и движения отходов (рассмотрены ниже);</w:t>
      </w:r>
    </w:p>
    <w:p w14:paraId="00C65604" w14:textId="3FEAE625" w:rsidR="00754C0D" w:rsidRPr="005B0928" w:rsidRDefault="00A7314B" w:rsidP="00A7314B">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реализация технических мероприятий по организации централизованного сбора отходов там, где он не налажен в необходимой мере.</w:t>
      </w:r>
    </w:p>
    <w:p w14:paraId="53DE8B61" w14:textId="3B010D75" w:rsidR="00754C0D" w:rsidRPr="005B0928" w:rsidRDefault="00A7314B"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Население благоустроен</w:t>
      </w:r>
      <w:r w:rsidR="00754C0D" w:rsidRPr="005B0928">
        <w:rPr>
          <w:rFonts w:eastAsia="Times New Roman" w:cs="Times New Roman"/>
          <w:szCs w:val="24"/>
          <w:lang w:eastAsia="ru-RU"/>
        </w:rPr>
        <w:t xml:space="preserve">ного жилого фонда (многоэтажная жилая застройка) практически на 100% охвачено системой централизованного сбора и вывоза отходов, в то время как население частного жилого фонда частично </w:t>
      </w:r>
      <w:proofErr w:type="gramStart"/>
      <w:r w:rsidR="00754C0D" w:rsidRPr="005B0928">
        <w:rPr>
          <w:rFonts w:eastAsia="Times New Roman" w:cs="Times New Roman"/>
          <w:szCs w:val="24"/>
          <w:lang w:eastAsia="ru-RU"/>
        </w:rPr>
        <w:t>не санкционированно</w:t>
      </w:r>
      <w:proofErr w:type="gramEnd"/>
      <w:r w:rsidR="00754C0D" w:rsidRPr="005B0928">
        <w:rPr>
          <w:rFonts w:eastAsia="Times New Roman" w:cs="Times New Roman"/>
          <w:szCs w:val="24"/>
          <w:lang w:eastAsia="ru-RU"/>
        </w:rPr>
        <w:t xml:space="preserve"> складирует свои отходы</w:t>
      </w:r>
      <w:r w:rsidRPr="005B0928">
        <w:rPr>
          <w:rFonts w:eastAsia="Times New Roman" w:cs="Times New Roman"/>
          <w:szCs w:val="24"/>
          <w:lang w:eastAsia="ru-RU"/>
        </w:rPr>
        <w:t>.</w:t>
      </w:r>
      <w:r w:rsidR="00754C0D" w:rsidRPr="005B0928">
        <w:rPr>
          <w:rFonts w:eastAsia="Times New Roman" w:cs="Times New Roman"/>
          <w:szCs w:val="24"/>
          <w:lang w:eastAsia="ru-RU"/>
        </w:rPr>
        <w:t xml:space="preserve"> </w:t>
      </w:r>
      <w:r w:rsidRPr="005B0928">
        <w:rPr>
          <w:rFonts w:eastAsia="Times New Roman" w:cs="Times New Roman"/>
          <w:szCs w:val="24"/>
          <w:lang w:eastAsia="ru-RU"/>
        </w:rPr>
        <w:t xml:space="preserve">Система сбора отходов </w:t>
      </w:r>
      <w:r w:rsidR="00754C0D" w:rsidRPr="005B0928">
        <w:rPr>
          <w:rFonts w:eastAsia="Times New Roman" w:cs="Times New Roman"/>
          <w:szCs w:val="24"/>
          <w:lang w:eastAsia="ru-RU"/>
        </w:rPr>
        <w:t>в маркированны</w:t>
      </w:r>
      <w:r w:rsidRPr="005B0928">
        <w:rPr>
          <w:rFonts w:eastAsia="Times New Roman" w:cs="Times New Roman"/>
          <w:szCs w:val="24"/>
          <w:lang w:eastAsia="ru-RU"/>
        </w:rPr>
        <w:t>е пакеты может быть организована</w:t>
      </w:r>
      <w:r w:rsidR="00754C0D" w:rsidRPr="005B0928">
        <w:rPr>
          <w:rFonts w:eastAsia="Times New Roman" w:cs="Times New Roman"/>
          <w:szCs w:val="24"/>
          <w:lang w:eastAsia="ru-RU"/>
        </w:rPr>
        <w:t xml:space="preserve"> во всех районах с частной жилой застройкой.</w:t>
      </w:r>
    </w:p>
    <w:p w14:paraId="1B95DD5C"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Оптимизация потоков движения отходов</w:t>
      </w:r>
    </w:p>
    <w:p w14:paraId="5F59DE8C"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Для оптимизации системы вывоза отходов и снижения издержек необходимо реализовать следующие мероприятия:</w:t>
      </w:r>
    </w:p>
    <w:p w14:paraId="529B5EDC" w14:textId="5A060552" w:rsidR="00BB1D7F" w:rsidRPr="005B0928" w:rsidRDefault="006E68A2" w:rsidP="006E68A2">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обеспечение доступа к контейнерным площадкам;</w:t>
      </w:r>
    </w:p>
    <w:p w14:paraId="5783D27D" w14:textId="34070A6F" w:rsidR="00754C0D" w:rsidRPr="005B0928" w:rsidRDefault="006E68A2" w:rsidP="006E68A2">
      <w:pPr>
        <w:pStyle w:val="ad"/>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мониторинг движения потоков отходов (мусоровозов).</w:t>
      </w:r>
    </w:p>
    <w:p w14:paraId="772EDBCD"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Обеспечение доступа к контейнерным площадкам</w:t>
      </w:r>
    </w:p>
    <w:p w14:paraId="5BB331DF"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В настоящее время для организаций, занимающихся вывозом отходов, проблема удобного и беспрепятственного доступа к контейнерным площадкам является достаточно актуальной, так как мешает своевременному удалению отходов, приводит к переполнению контейнеров, захламлению контейнерных площадок, нарушению санитарных требований и эстетики жилых дворов, сверхнормативными затратами на вывоз. Причиной такой ситуации является, как правило, размещение площадок во дворах со сложными подъездными путями и большими количеством транспорта, в результате чего доступ к контейнерным площадкам </w:t>
      </w:r>
      <w:proofErr w:type="gramStart"/>
      <w:r w:rsidRPr="005B0928">
        <w:rPr>
          <w:rFonts w:eastAsia="Times New Roman" w:cs="Times New Roman"/>
          <w:szCs w:val="24"/>
          <w:lang w:eastAsia="ru-RU"/>
        </w:rPr>
        <w:t>оказывается</w:t>
      </w:r>
      <w:proofErr w:type="gramEnd"/>
      <w:r w:rsidRPr="005B0928">
        <w:rPr>
          <w:rFonts w:eastAsia="Times New Roman" w:cs="Times New Roman"/>
          <w:szCs w:val="24"/>
          <w:lang w:eastAsia="ru-RU"/>
        </w:rPr>
        <w:t xml:space="preserve"> заблокирован припаркованными транспортом.</w:t>
      </w:r>
    </w:p>
    <w:p w14:paraId="048D0F28"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Выходом из создавшегося положения является осуществление следующего комплекса мероприятий:</w:t>
      </w:r>
    </w:p>
    <w:p w14:paraId="701297E8" w14:textId="7E1ECAFE" w:rsidR="00BB1D7F" w:rsidRPr="005B0928" w:rsidRDefault="004E56C5" w:rsidP="004E56C5">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перенос части площадок на более свободную территорию;</w:t>
      </w:r>
    </w:p>
    <w:p w14:paraId="34833A2E" w14:textId="7E5E7F23" w:rsidR="00BB1D7F" w:rsidRPr="005B0928" w:rsidRDefault="004E56C5" w:rsidP="004E56C5">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организация удобных подъездных путей;</w:t>
      </w:r>
    </w:p>
    <w:p w14:paraId="1AD39D90" w14:textId="38C507A2" w:rsidR="00754C0D" w:rsidRPr="005B0928" w:rsidRDefault="004E56C5" w:rsidP="004E56C5">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754C0D" w:rsidRPr="005B0928">
        <w:rPr>
          <w:rFonts w:eastAsia="Times New Roman" w:cs="Times New Roman"/>
          <w:szCs w:val="24"/>
          <w:lang w:eastAsia="ru-RU"/>
        </w:rPr>
        <w:t xml:space="preserve">ужесточение требований по организации парковки машин – к владельцам транспорта, припаркованного в неположенном </w:t>
      </w:r>
      <w:proofErr w:type="gramStart"/>
      <w:r w:rsidR="00754C0D" w:rsidRPr="005B0928">
        <w:rPr>
          <w:rFonts w:eastAsia="Times New Roman" w:cs="Times New Roman"/>
          <w:szCs w:val="24"/>
          <w:lang w:eastAsia="ru-RU"/>
        </w:rPr>
        <w:t>месте</w:t>
      </w:r>
      <w:proofErr w:type="gramEnd"/>
      <w:r w:rsidR="00754C0D" w:rsidRPr="005B0928">
        <w:rPr>
          <w:rFonts w:eastAsia="Times New Roman" w:cs="Times New Roman"/>
          <w:szCs w:val="24"/>
          <w:lang w:eastAsia="ru-RU"/>
        </w:rPr>
        <w:t xml:space="preserve"> и являющегося препятствием для подъезда мусоровоза, должны применяться соответствующие меры (в сотрудничестве с ГИБДД вплоть до эвакуации машин).</w:t>
      </w:r>
    </w:p>
    <w:p w14:paraId="43504E64" w14:textId="77777777" w:rsidR="00754C0D" w:rsidRPr="005B0928" w:rsidRDefault="00754C0D" w:rsidP="005016A5">
      <w:pPr>
        <w:shd w:val="clear" w:color="auto" w:fill="FFFFFF" w:themeFill="background1"/>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Мониторинг движения отходов</w:t>
      </w:r>
    </w:p>
    <w:p w14:paraId="0A61B50F" w14:textId="1BA202F4" w:rsidR="00754C0D" w:rsidRPr="005B0928" w:rsidRDefault="00754C0D"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С целью оптимизации потоков движения отходов в черте города могут использоваться системы навигационного мониторинга, которые позволяют эффективно управлять движением </w:t>
      </w:r>
      <w:proofErr w:type="spellStart"/>
      <w:r w:rsidRPr="005B0928">
        <w:rPr>
          <w:rFonts w:eastAsia="Times New Roman" w:cs="Times New Roman"/>
          <w:szCs w:val="24"/>
          <w:lang w:eastAsia="ru-RU"/>
        </w:rPr>
        <w:t>мусоро</w:t>
      </w:r>
      <w:r w:rsidR="00A7190A" w:rsidRPr="005B0928">
        <w:rPr>
          <w:rFonts w:eastAsia="Times New Roman" w:cs="Times New Roman"/>
          <w:szCs w:val="24"/>
          <w:lang w:eastAsia="ru-RU"/>
        </w:rPr>
        <w:t>возного</w:t>
      </w:r>
      <w:proofErr w:type="spellEnd"/>
      <w:r w:rsidR="00A7190A" w:rsidRPr="005B0928">
        <w:rPr>
          <w:rFonts w:eastAsia="Times New Roman" w:cs="Times New Roman"/>
          <w:szCs w:val="24"/>
          <w:lang w:eastAsia="ru-RU"/>
        </w:rPr>
        <w:t xml:space="preserve"> транспорта и тем самым </w:t>
      </w:r>
      <w:r w:rsidRPr="005B0928">
        <w:rPr>
          <w:rFonts w:eastAsia="Times New Roman" w:cs="Times New Roman"/>
          <w:szCs w:val="24"/>
          <w:lang w:eastAsia="ru-RU"/>
        </w:rPr>
        <w:t>минимизировать затраты на вывоз Т</w:t>
      </w:r>
      <w:r w:rsidRPr="005B0928">
        <w:rPr>
          <w:rFonts w:eastAsia="Times New Roman" w:cs="Times New Roman"/>
          <w:bCs/>
          <w:szCs w:val="24"/>
          <w:lang w:eastAsia="ru-RU"/>
        </w:rPr>
        <w:t>К</w:t>
      </w:r>
      <w:r w:rsidRPr="005B0928">
        <w:rPr>
          <w:rFonts w:eastAsia="Times New Roman" w:cs="Times New Roman"/>
          <w:szCs w:val="24"/>
          <w:lang w:eastAsia="ru-RU"/>
        </w:rPr>
        <w:t xml:space="preserve">О. Согласно требованиям законодательства РФ транспортные средства, перевозящие отходы, должны быть оснащены средствами навигации. </w:t>
      </w:r>
      <w:bookmarkEnd w:id="36"/>
    </w:p>
    <w:p w14:paraId="315E3506" w14:textId="77777777" w:rsidR="00DF5E07" w:rsidRPr="005B0928" w:rsidRDefault="00DF5E07" w:rsidP="005016A5">
      <w:pPr>
        <w:spacing w:after="0" w:line="360" w:lineRule="auto"/>
        <w:ind w:firstLine="709"/>
        <w:jc w:val="both"/>
        <w:rPr>
          <w:rFonts w:cs="Times New Roman"/>
          <w:szCs w:val="24"/>
        </w:rPr>
      </w:pPr>
      <w:bookmarkStart w:id="37" w:name="_1.3.__Расчёт"/>
      <w:bookmarkEnd w:id="37"/>
    </w:p>
    <w:p w14:paraId="5A124BDD" w14:textId="070CA067" w:rsidR="00CB5019"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38" w:name="_Toc506455562"/>
      <w:r w:rsidRPr="005B0928">
        <w:rPr>
          <w:rFonts w:ascii="Times New Roman" w:hAnsi="Times New Roman" w:cs="Times New Roman"/>
          <w:b/>
          <w:color w:val="auto"/>
          <w:sz w:val="24"/>
          <w:szCs w:val="24"/>
        </w:rPr>
        <w:t>РАСЧЁТ ОБЪЁМОВ ОБРАЗОВАНИЯ ТВЕРДЫХ КОММУНАЛЬНЫХ ОТХОДОВ НА ТЕРРИТОРИИ ГОРОДА</w:t>
      </w:r>
      <w:bookmarkEnd w:id="38"/>
    </w:p>
    <w:p w14:paraId="3ED9C4C4" w14:textId="77777777" w:rsidR="00040485" w:rsidRPr="005B0928" w:rsidRDefault="00040485" w:rsidP="005016A5">
      <w:pPr>
        <w:spacing w:after="0" w:line="360" w:lineRule="auto"/>
        <w:ind w:firstLine="709"/>
        <w:jc w:val="both"/>
        <w:rPr>
          <w:rFonts w:cs="Times New Roman"/>
          <w:szCs w:val="24"/>
        </w:rPr>
      </w:pPr>
    </w:p>
    <w:p w14:paraId="0AF53BB3" w14:textId="10022F35"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Нормы накопления, используемые при расчетах между заказчиком и специализированным предприятием, не </w:t>
      </w:r>
      <w:proofErr w:type="gramStart"/>
      <w:r w:rsidRPr="005B0928">
        <w:rPr>
          <w:rFonts w:cs="Times New Roman"/>
          <w:szCs w:val="24"/>
        </w:rPr>
        <w:t>являются постоянными и изменяются</w:t>
      </w:r>
      <w:proofErr w:type="gramEnd"/>
      <w:r w:rsidRPr="005B0928">
        <w:rPr>
          <w:rFonts w:cs="Times New Roman"/>
          <w:szCs w:val="24"/>
        </w:rPr>
        <w:t xml:space="preserve"> в </w:t>
      </w:r>
      <w:r w:rsidRPr="005B0928">
        <w:rPr>
          <w:rFonts w:cs="Times New Roman"/>
          <w:szCs w:val="24"/>
        </w:rPr>
        <w:lastRenderedPageBreak/>
        <w:t>зависимости от условий, влияющих на их образование, поэтому они периодически должны корректироваться.</w:t>
      </w:r>
    </w:p>
    <w:p w14:paraId="7CFFF068"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На нормы накопления отходов влияют такие факторы, как степень благоустройства жилищного фонда (наличие мусоропроводов, газ</w:t>
      </w:r>
      <w:proofErr w:type="gramStart"/>
      <w:r w:rsidRPr="005B0928">
        <w:rPr>
          <w:rFonts w:cs="Times New Roman"/>
          <w:szCs w:val="24"/>
        </w:rPr>
        <w:t>о-</w:t>
      </w:r>
      <w:proofErr w:type="gramEnd"/>
      <w:r w:rsidRPr="005B0928">
        <w:rPr>
          <w:rFonts w:cs="Times New Roman"/>
          <w:szCs w:val="24"/>
        </w:rPr>
        <w:t>, водо-, теплоснабжения, канализации), этажность, степень благосостояния населения.</w:t>
      </w:r>
    </w:p>
    <w:p w14:paraId="01B6B055"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Нормы накопления образуются из двух источников:</w:t>
      </w:r>
    </w:p>
    <w:p w14:paraId="58976BBE"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 жилых зданий (жилой фонд);</w:t>
      </w:r>
    </w:p>
    <w:p w14:paraId="440D4113"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 учреждений и предприятий общественного назначения (нежилой фонд), торговых предприятий.</w:t>
      </w:r>
    </w:p>
    <w:p w14:paraId="4B8659B5" w14:textId="4B2A39A5" w:rsidR="00CB5019" w:rsidRPr="005B0928" w:rsidRDefault="00E31202" w:rsidP="00E31202">
      <w:pPr>
        <w:spacing w:after="0" w:line="360" w:lineRule="auto"/>
        <w:ind w:firstLine="709"/>
        <w:jc w:val="both"/>
        <w:rPr>
          <w:rFonts w:cs="Times New Roman"/>
          <w:szCs w:val="24"/>
        </w:rPr>
      </w:pPr>
      <w:proofErr w:type="gramStart"/>
      <w:r w:rsidRPr="005B0928">
        <w:rPr>
          <w:rFonts w:cs="Times New Roman"/>
          <w:szCs w:val="24"/>
        </w:rPr>
        <w:t xml:space="preserve">Постановлением администрации города Нижневартовска от 19.01.2018 №56 установлены нормативы, определенные в ходе </w:t>
      </w:r>
      <w:r w:rsidR="00CB5019" w:rsidRPr="005B0928">
        <w:rPr>
          <w:rFonts w:cs="Times New Roman"/>
          <w:szCs w:val="24"/>
        </w:rPr>
        <w:t>работ, проведенных в рамках государст</w:t>
      </w:r>
      <w:r w:rsidRPr="005B0928">
        <w:rPr>
          <w:rFonts w:cs="Times New Roman"/>
          <w:szCs w:val="24"/>
        </w:rPr>
        <w:t>венного контракта от 26.08.2016</w:t>
      </w:r>
      <w:r w:rsidR="00CB5019" w:rsidRPr="005B0928">
        <w:rPr>
          <w:rFonts w:cs="Times New Roman"/>
          <w:szCs w:val="24"/>
        </w:rPr>
        <w:t xml:space="preserve"> №569К/16 на выполнение научно-исследовательских работ по разработке Территориальной схемы обращения с отходами Ханты-Мансийского автономного округа – Югры </w:t>
      </w:r>
      <w:r w:rsidRPr="005B0928">
        <w:rPr>
          <w:rFonts w:cs="Times New Roman"/>
          <w:szCs w:val="24"/>
        </w:rPr>
        <w:t xml:space="preserve">и рекомендованные </w:t>
      </w:r>
      <w:r w:rsidR="00CB5019" w:rsidRPr="005B0928">
        <w:rPr>
          <w:rFonts w:cs="Times New Roman"/>
          <w:szCs w:val="24"/>
        </w:rPr>
        <w:t xml:space="preserve">Департаментом промышленности  Ханты-Мансийского автономного округа – Югры для муниципальных образований </w:t>
      </w:r>
      <w:r w:rsidR="0009524F" w:rsidRPr="005B0928">
        <w:rPr>
          <w:rFonts w:cs="Times New Roman"/>
          <w:szCs w:val="24"/>
        </w:rPr>
        <w:t>2</w:t>
      </w:r>
      <w:r w:rsidR="00CB5019" w:rsidRPr="005B0928">
        <w:rPr>
          <w:rFonts w:cs="Times New Roman"/>
          <w:szCs w:val="24"/>
        </w:rPr>
        <w:t xml:space="preserve"> зоны деятельности регионального оператора, включающей г. Сургут, г. Нижневартовск, г. Лангепас</w:t>
      </w:r>
      <w:proofErr w:type="gramEnd"/>
      <w:r w:rsidR="00CB5019" w:rsidRPr="005B0928">
        <w:rPr>
          <w:rFonts w:cs="Times New Roman"/>
          <w:szCs w:val="24"/>
        </w:rPr>
        <w:t>, г. Мегион, г. Покачи, г. Радужный, г. Когалым, Березовский район, Белоярский район, Сургутский район, Нижневартовский район</w:t>
      </w:r>
      <w:r w:rsidRPr="005B0928">
        <w:rPr>
          <w:rFonts w:cs="Times New Roman"/>
          <w:szCs w:val="24"/>
        </w:rPr>
        <w:t>.</w:t>
      </w:r>
      <w:r w:rsidR="00CB5019" w:rsidRPr="005B0928">
        <w:rPr>
          <w:rFonts w:cs="Times New Roman"/>
          <w:szCs w:val="24"/>
        </w:rPr>
        <w:t xml:space="preserve"> </w:t>
      </w:r>
    </w:p>
    <w:p w14:paraId="1597C1A5" w14:textId="09995029" w:rsidR="009E62F5" w:rsidRPr="005B0928" w:rsidRDefault="009E62F5" w:rsidP="008A5A98">
      <w:pPr>
        <w:pStyle w:val="aff"/>
      </w:pPr>
      <w:r w:rsidRPr="005B0928">
        <w:t xml:space="preserve">Таблица </w:t>
      </w:r>
      <w:fldSimple w:instr=" STYLEREF 2 \s ">
        <w:r w:rsidR="007F3DC4">
          <w:rPr>
            <w:noProof/>
          </w:rPr>
          <w:t>1.3</w:t>
        </w:r>
      </w:fldSimple>
      <w:r w:rsidR="00A63318" w:rsidRPr="005B0928">
        <w:t>.</w:t>
      </w:r>
      <w:fldSimple w:instr=" SEQ Таблица \* ARABIC \s 2 ">
        <w:r w:rsidR="007F3DC4">
          <w:rPr>
            <w:noProof/>
          </w:rPr>
          <w:t>1</w:t>
        </w:r>
      </w:fldSimple>
      <w:r w:rsidR="00E31202" w:rsidRPr="005B0928">
        <w:rPr>
          <w:noProof/>
        </w:rPr>
        <w:t xml:space="preserve">. </w:t>
      </w:r>
      <w:r w:rsidRPr="005B0928">
        <w:t xml:space="preserve"> Нормативы накопления</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3725"/>
        <w:gridCol w:w="2340"/>
        <w:gridCol w:w="1378"/>
        <w:gridCol w:w="1340"/>
      </w:tblGrid>
      <w:tr w:rsidR="0009524F" w:rsidRPr="005B0928" w14:paraId="3D6CF325" w14:textId="77777777" w:rsidTr="008A5A98">
        <w:trPr>
          <w:trHeight w:val="677"/>
        </w:trPr>
        <w:tc>
          <w:tcPr>
            <w:tcW w:w="360" w:type="pct"/>
            <w:vMerge w:val="restart"/>
            <w:shd w:val="clear" w:color="auto" w:fill="F2F2F2" w:themeFill="background1" w:themeFillShade="F2"/>
            <w:vAlign w:val="center"/>
            <w:hideMark/>
          </w:tcPr>
          <w:p w14:paraId="6DE0E380" w14:textId="77777777" w:rsidR="0009524F" w:rsidRPr="005B0928" w:rsidRDefault="0009524F" w:rsidP="00C95B33">
            <w:pPr>
              <w:spacing w:after="0" w:line="240" w:lineRule="auto"/>
              <w:jc w:val="center"/>
              <w:rPr>
                <w:b/>
                <w:sz w:val="20"/>
                <w:szCs w:val="20"/>
              </w:rPr>
            </w:pPr>
            <w:r w:rsidRPr="005B0928">
              <w:rPr>
                <w:b/>
                <w:sz w:val="20"/>
                <w:szCs w:val="20"/>
              </w:rPr>
              <w:t>№</w:t>
            </w:r>
          </w:p>
          <w:p w14:paraId="6784936B" w14:textId="77777777" w:rsidR="0009524F" w:rsidRPr="005B0928" w:rsidRDefault="0009524F" w:rsidP="00C95B33">
            <w:pPr>
              <w:spacing w:after="0" w:line="240" w:lineRule="auto"/>
              <w:jc w:val="center"/>
              <w:rPr>
                <w:b/>
                <w:sz w:val="20"/>
                <w:szCs w:val="20"/>
              </w:rPr>
            </w:pPr>
            <w:proofErr w:type="gramStart"/>
            <w:r w:rsidRPr="005B0928">
              <w:rPr>
                <w:b/>
                <w:sz w:val="20"/>
                <w:szCs w:val="20"/>
              </w:rPr>
              <w:t>п</w:t>
            </w:r>
            <w:proofErr w:type="gramEnd"/>
            <w:r w:rsidRPr="005B0928">
              <w:rPr>
                <w:b/>
                <w:sz w:val="20"/>
                <w:szCs w:val="20"/>
              </w:rPr>
              <w:t>/п</w:t>
            </w:r>
          </w:p>
        </w:tc>
        <w:tc>
          <w:tcPr>
            <w:tcW w:w="1968" w:type="pct"/>
            <w:vMerge w:val="restart"/>
            <w:shd w:val="clear" w:color="auto" w:fill="F2F2F2" w:themeFill="background1" w:themeFillShade="F2"/>
            <w:vAlign w:val="center"/>
            <w:hideMark/>
          </w:tcPr>
          <w:p w14:paraId="64185BB1" w14:textId="77777777" w:rsidR="0009524F" w:rsidRPr="005B0928" w:rsidRDefault="0009524F" w:rsidP="00C95B33">
            <w:pPr>
              <w:spacing w:after="0" w:line="240" w:lineRule="auto"/>
              <w:ind w:left="-108" w:right="-108"/>
              <w:jc w:val="center"/>
              <w:rPr>
                <w:b/>
                <w:sz w:val="20"/>
                <w:szCs w:val="20"/>
              </w:rPr>
            </w:pPr>
            <w:r w:rsidRPr="005B0928">
              <w:rPr>
                <w:b/>
                <w:sz w:val="20"/>
                <w:szCs w:val="20"/>
              </w:rPr>
              <w:t xml:space="preserve">Наименование </w:t>
            </w:r>
          </w:p>
          <w:p w14:paraId="15827DC1" w14:textId="77777777" w:rsidR="0009524F" w:rsidRPr="005B0928" w:rsidRDefault="0009524F" w:rsidP="00C95B33">
            <w:pPr>
              <w:spacing w:after="0" w:line="240" w:lineRule="auto"/>
              <w:ind w:left="-108" w:right="-108"/>
              <w:jc w:val="center"/>
              <w:rPr>
                <w:b/>
                <w:sz w:val="20"/>
                <w:szCs w:val="20"/>
              </w:rPr>
            </w:pPr>
            <w:r w:rsidRPr="005B0928">
              <w:rPr>
                <w:b/>
                <w:sz w:val="20"/>
                <w:szCs w:val="20"/>
              </w:rPr>
              <w:t>категории объектов</w:t>
            </w:r>
          </w:p>
        </w:tc>
        <w:tc>
          <w:tcPr>
            <w:tcW w:w="1236" w:type="pct"/>
            <w:vMerge w:val="restart"/>
            <w:shd w:val="clear" w:color="auto" w:fill="F2F2F2" w:themeFill="background1" w:themeFillShade="F2"/>
            <w:vAlign w:val="center"/>
            <w:hideMark/>
          </w:tcPr>
          <w:p w14:paraId="4A1F1088" w14:textId="77777777" w:rsidR="0009524F" w:rsidRPr="005B0928" w:rsidRDefault="0009524F" w:rsidP="00C95B33">
            <w:pPr>
              <w:spacing w:after="0" w:line="240" w:lineRule="auto"/>
              <w:ind w:left="-108" w:right="-108"/>
              <w:jc w:val="center"/>
              <w:rPr>
                <w:b/>
                <w:sz w:val="20"/>
                <w:szCs w:val="20"/>
              </w:rPr>
            </w:pPr>
            <w:r w:rsidRPr="005B0928">
              <w:rPr>
                <w:b/>
                <w:sz w:val="20"/>
                <w:szCs w:val="20"/>
              </w:rPr>
              <w:t xml:space="preserve">Расчетная единица, </w:t>
            </w:r>
          </w:p>
          <w:p w14:paraId="24CA0CD2" w14:textId="77777777" w:rsidR="0009524F" w:rsidRPr="005B0928" w:rsidRDefault="0009524F" w:rsidP="00C95B33">
            <w:pPr>
              <w:spacing w:after="0" w:line="240" w:lineRule="auto"/>
              <w:ind w:left="-108" w:right="-108"/>
              <w:jc w:val="center"/>
              <w:rPr>
                <w:b/>
                <w:sz w:val="20"/>
                <w:szCs w:val="20"/>
              </w:rPr>
            </w:pPr>
            <w:r w:rsidRPr="005B0928">
              <w:rPr>
                <w:b/>
                <w:sz w:val="20"/>
                <w:szCs w:val="20"/>
              </w:rPr>
              <w:t xml:space="preserve">в отношении </w:t>
            </w:r>
            <w:proofErr w:type="gramStart"/>
            <w:r w:rsidRPr="005B0928">
              <w:rPr>
                <w:b/>
                <w:sz w:val="20"/>
                <w:szCs w:val="20"/>
              </w:rPr>
              <w:t>которой</w:t>
            </w:r>
            <w:proofErr w:type="gramEnd"/>
            <w:r w:rsidRPr="005B0928">
              <w:rPr>
                <w:b/>
                <w:sz w:val="20"/>
                <w:szCs w:val="20"/>
              </w:rPr>
              <w:t xml:space="preserve"> </w:t>
            </w:r>
          </w:p>
          <w:p w14:paraId="765A9ED7" w14:textId="77777777" w:rsidR="0009524F" w:rsidRPr="005B0928" w:rsidRDefault="0009524F" w:rsidP="00C95B33">
            <w:pPr>
              <w:spacing w:after="0" w:line="240" w:lineRule="auto"/>
              <w:ind w:left="-108" w:right="-108"/>
              <w:jc w:val="center"/>
              <w:rPr>
                <w:b/>
                <w:sz w:val="20"/>
                <w:szCs w:val="20"/>
              </w:rPr>
            </w:pPr>
            <w:r w:rsidRPr="005B0928">
              <w:rPr>
                <w:b/>
                <w:sz w:val="20"/>
                <w:szCs w:val="20"/>
              </w:rPr>
              <w:t xml:space="preserve">устанавливается </w:t>
            </w:r>
          </w:p>
          <w:p w14:paraId="0D8C940C" w14:textId="77777777" w:rsidR="0009524F" w:rsidRPr="005B0928" w:rsidRDefault="0009524F" w:rsidP="00C95B33">
            <w:pPr>
              <w:spacing w:after="0" w:line="240" w:lineRule="auto"/>
              <w:ind w:left="-108" w:right="-108"/>
              <w:jc w:val="center"/>
              <w:rPr>
                <w:b/>
                <w:sz w:val="20"/>
                <w:szCs w:val="20"/>
              </w:rPr>
            </w:pPr>
            <w:r w:rsidRPr="005B0928">
              <w:rPr>
                <w:b/>
                <w:sz w:val="20"/>
                <w:szCs w:val="20"/>
              </w:rPr>
              <w:t>норматив</w:t>
            </w:r>
          </w:p>
        </w:tc>
        <w:tc>
          <w:tcPr>
            <w:tcW w:w="1437" w:type="pct"/>
            <w:gridSpan w:val="2"/>
            <w:shd w:val="clear" w:color="auto" w:fill="F2F2F2" w:themeFill="background1" w:themeFillShade="F2"/>
            <w:vAlign w:val="center"/>
            <w:hideMark/>
          </w:tcPr>
          <w:p w14:paraId="6518403D" w14:textId="77777777" w:rsidR="0009524F" w:rsidRPr="005B0928" w:rsidRDefault="0009524F" w:rsidP="00C95B33">
            <w:pPr>
              <w:spacing w:after="0" w:line="240" w:lineRule="auto"/>
              <w:ind w:left="-108" w:right="-108"/>
              <w:jc w:val="center"/>
              <w:rPr>
                <w:b/>
                <w:sz w:val="20"/>
                <w:szCs w:val="20"/>
              </w:rPr>
            </w:pPr>
            <w:r w:rsidRPr="005B0928">
              <w:rPr>
                <w:b/>
                <w:sz w:val="20"/>
                <w:szCs w:val="20"/>
              </w:rPr>
              <w:t xml:space="preserve">Норматив накопления </w:t>
            </w:r>
          </w:p>
          <w:p w14:paraId="6E65409F" w14:textId="77777777" w:rsidR="0009524F" w:rsidRPr="005B0928" w:rsidRDefault="0009524F" w:rsidP="00C95B33">
            <w:pPr>
              <w:spacing w:after="0" w:line="240" w:lineRule="auto"/>
              <w:ind w:left="-108" w:right="-108"/>
              <w:jc w:val="center"/>
              <w:rPr>
                <w:b/>
                <w:sz w:val="20"/>
                <w:szCs w:val="20"/>
              </w:rPr>
            </w:pPr>
            <w:r w:rsidRPr="005B0928">
              <w:rPr>
                <w:b/>
                <w:sz w:val="20"/>
                <w:szCs w:val="20"/>
              </w:rPr>
              <w:t>отходов</w:t>
            </w:r>
          </w:p>
        </w:tc>
      </w:tr>
      <w:tr w:rsidR="0009524F" w:rsidRPr="005B0928" w14:paraId="31EB2AB2" w14:textId="77777777" w:rsidTr="008A5A98">
        <w:trPr>
          <w:trHeight w:val="375"/>
        </w:trPr>
        <w:tc>
          <w:tcPr>
            <w:tcW w:w="360" w:type="pct"/>
            <w:vMerge/>
            <w:shd w:val="clear" w:color="auto" w:fill="F2F2F2" w:themeFill="background1" w:themeFillShade="F2"/>
            <w:vAlign w:val="center"/>
            <w:hideMark/>
          </w:tcPr>
          <w:p w14:paraId="17B8B520" w14:textId="77777777" w:rsidR="0009524F" w:rsidRPr="005B0928" w:rsidRDefault="0009524F" w:rsidP="00C95B33">
            <w:pPr>
              <w:spacing w:after="0" w:line="240" w:lineRule="auto"/>
              <w:jc w:val="center"/>
              <w:rPr>
                <w:b/>
                <w:sz w:val="20"/>
                <w:szCs w:val="20"/>
              </w:rPr>
            </w:pPr>
          </w:p>
        </w:tc>
        <w:tc>
          <w:tcPr>
            <w:tcW w:w="1968" w:type="pct"/>
            <w:vMerge/>
            <w:shd w:val="clear" w:color="auto" w:fill="F2F2F2" w:themeFill="background1" w:themeFillShade="F2"/>
            <w:vAlign w:val="center"/>
            <w:hideMark/>
          </w:tcPr>
          <w:p w14:paraId="24094892" w14:textId="77777777" w:rsidR="0009524F" w:rsidRPr="005B0928" w:rsidRDefault="0009524F" w:rsidP="00C95B33">
            <w:pPr>
              <w:spacing w:after="0" w:line="240" w:lineRule="auto"/>
              <w:jc w:val="center"/>
              <w:rPr>
                <w:b/>
                <w:sz w:val="20"/>
                <w:szCs w:val="20"/>
              </w:rPr>
            </w:pPr>
          </w:p>
        </w:tc>
        <w:tc>
          <w:tcPr>
            <w:tcW w:w="1236" w:type="pct"/>
            <w:vMerge/>
            <w:shd w:val="clear" w:color="auto" w:fill="F2F2F2" w:themeFill="background1" w:themeFillShade="F2"/>
            <w:vAlign w:val="center"/>
            <w:hideMark/>
          </w:tcPr>
          <w:p w14:paraId="1331C882" w14:textId="77777777" w:rsidR="0009524F" w:rsidRPr="005B0928" w:rsidRDefault="0009524F" w:rsidP="00C95B33">
            <w:pPr>
              <w:spacing w:after="0" w:line="240" w:lineRule="auto"/>
              <w:ind w:left="-108" w:right="-108"/>
              <w:jc w:val="center"/>
              <w:rPr>
                <w:b/>
                <w:sz w:val="20"/>
                <w:szCs w:val="20"/>
              </w:rPr>
            </w:pPr>
          </w:p>
        </w:tc>
        <w:tc>
          <w:tcPr>
            <w:tcW w:w="728" w:type="pct"/>
            <w:shd w:val="clear" w:color="auto" w:fill="F2F2F2" w:themeFill="background1" w:themeFillShade="F2"/>
            <w:vAlign w:val="center"/>
            <w:hideMark/>
          </w:tcPr>
          <w:p w14:paraId="77E5D0EE" w14:textId="77777777" w:rsidR="0009524F" w:rsidRPr="005B0928" w:rsidRDefault="0009524F" w:rsidP="00C95B33">
            <w:pPr>
              <w:spacing w:after="0" w:line="240" w:lineRule="auto"/>
              <w:jc w:val="center"/>
              <w:rPr>
                <w:b/>
                <w:sz w:val="20"/>
                <w:szCs w:val="20"/>
              </w:rPr>
            </w:pPr>
            <w:proofErr w:type="gramStart"/>
            <w:r w:rsidRPr="005B0928">
              <w:rPr>
                <w:b/>
                <w:sz w:val="20"/>
                <w:szCs w:val="20"/>
              </w:rPr>
              <w:t>кг</w:t>
            </w:r>
            <w:proofErr w:type="gramEnd"/>
            <w:r w:rsidRPr="005B0928">
              <w:rPr>
                <w:b/>
                <w:sz w:val="20"/>
                <w:szCs w:val="20"/>
              </w:rPr>
              <w:t>/год</w:t>
            </w:r>
          </w:p>
        </w:tc>
        <w:tc>
          <w:tcPr>
            <w:tcW w:w="709" w:type="pct"/>
            <w:shd w:val="clear" w:color="auto" w:fill="F2F2F2" w:themeFill="background1" w:themeFillShade="F2"/>
            <w:vAlign w:val="center"/>
            <w:hideMark/>
          </w:tcPr>
          <w:p w14:paraId="468D3305" w14:textId="77777777" w:rsidR="0009524F" w:rsidRPr="005B0928" w:rsidRDefault="0009524F" w:rsidP="00C95B33">
            <w:pPr>
              <w:spacing w:after="0" w:line="240" w:lineRule="auto"/>
              <w:jc w:val="center"/>
              <w:rPr>
                <w:b/>
                <w:sz w:val="20"/>
                <w:szCs w:val="20"/>
              </w:rPr>
            </w:pPr>
            <w:proofErr w:type="spellStart"/>
            <w:r w:rsidRPr="005B0928">
              <w:rPr>
                <w:b/>
                <w:sz w:val="20"/>
                <w:szCs w:val="20"/>
              </w:rPr>
              <w:t>куб</w:t>
            </w:r>
            <w:proofErr w:type="gramStart"/>
            <w:r w:rsidRPr="005B0928">
              <w:rPr>
                <w:b/>
                <w:sz w:val="20"/>
                <w:szCs w:val="20"/>
              </w:rPr>
              <w:t>.м</w:t>
            </w:r>
            <w:proofErr w:type="spellEnd"/>
            <w:proofErr w:type="gramEnd"/>
            <w:r w:rsidRPr="005B0928">
              <w:rPr>
                <w:b/>
                <w:sz w:val="20"/>
                <w:szCs w:val="20"/>
              </w:rPr>
              <w:t>/год</w:t>
            </w:r>
          </w:p>
        </w:tc>
      </w:tr>
      <w:tr w:rsidR="0009524F" w:rsidRPr="005B0928" w14:paraId="7CC0A620" w14:textId="77777777" w:rsidTr="00C95B33">
        <w:trPr>
          <w:trHeight w:val="315"/>
        </w:trPr>
        <w:tc>
          <w:tcPr>
            <w:tcW w:w="5000" w:type="pct"/>
            <w:gridSpan w:val="5"/>
            <w:shd w:val="clear" w:color="auto" w:fill="auto"/>
            <w:hideMark/>
          </w:tcPr>
          <w:p w14:paraId="25D1CD60"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I</w:t>
            </w:r>
            <w:r w:rsidRPr="005B0928">
              <w:rPr>
                <w:b/>
                <w:sz w:val="20"/>
                <w:szCs w:val="20"/>
              </w:rPr>
              <w:t>. Административные здания, учреждения, конторы</w:t>
            </w:r>
          </w:p>
        </w:tc>
      </w:tr>
      <w:tr w:rsidR="0009524F" w:rsidRPr="005B0928" w14:paraId="36C4E599" w14:textId="77777777" w:rsidTr="0009524F">
        <w:trPr>
          <w:trHeight w:val="277"/>
        </w:trPr>
        <w:tc>
          <w:tcPr>
            <w:tcW w:w="360" w:type="pct"/>
            <w:shd w:val="clear" w:color="auto" w:fill="auto"/>
            <w:hideMark/>
          </w:tcPr>
          <w:p w14:paraId="05B21A0E" w14:textId="77777777" w:rsidR="0009524F" w:rsidRPr="005B0928" w:rsidRDefault="0009524F" w:rsidP="00C95B33">
            <w:pPr>
              <w:spacing w:after="0" w:line="240" w:lineRule="auto"/>
              <w:jc w:val="center"/>
              <w:rPr>
                <w:sz w:val="20"/>
                <w:szCs w:val="20"/>
              </w:rPr>
            </w:pPr>
            <w:r w:rsidRPr="005B0928">
              <w:rPr>
                <w:sz w:val="20"/>
                <w:szCs w:val="20"/>
              </w:rPr>
              <w:t>1.1.</w:t>
            </w:r>
          </w:p>
        </w:tc>
        <w:tc>
          <w:tcPr>
            <w:tcW w:w="1968" w:type="pct"/>
            <w:shd w:val="clear" w:color="auto" w:fill="auto"/>
            <w:hideMark/>
          </w:tcPr>
          <w:p w14:paraId="1C9E4B74" w14:textId="77777777" w:rsidR="0009524F" w:rsidRPr="005B0928" w:rsidRDefault="0009524F" w:rsidP="00C95B33">
            <w:pPr>
              <w:spacing w:after="0" w:line="240" w:lineRule="auto"/>
              <w:jc w:val="both"/>
              <w:rPr>
                <w:sz w:val="20"/>
                <w:szCs w:val="20"/>
              </w:rPr>
            </w:pPr>
            <w:r w:rsidRPr="005B0928">
              <w:rPr>
                <w:sz w:val="20"/>
                <w:szCs w:val="20"/>
              </w:rPr>
              <w:t>Административные, офисные учреждения</w:t>
            </w:r>
          </w:p>
        </w:tc>
        <w:tc>
          <w:tcPr>
            <w:tcW w:w="1236" w:type="pct"/>
            <w:shd w:val="clear" w:color="auto" w:fill="auto"/>
            <w:hideMark/>
          </w:tcPr>
          <w:p w14:paraId="7FC155BD" w14:textId="77777777" w:rsidR="0009524F" w:rsidRPr="005B0928" w:rsidRDefault="0009524F" w:rsidP="00C95B33">
            <w:pPr>
              <w:spacing w:after="0" w:line="240" w:lineRule="auto"/>
              <w:ind w:left="-108" w:right="-108"/>
              <w:jc w:val="center"/>
              <w:rPr>
                <w:sz w:val="20"/>
                <w:szCs w:val="20"/>
              </w:rPr>
            </w:pPr>
            <w:r w:rsidRPr="005B0928">
              <w:rPr>
                <w:sz w:val="20"/>
                <w:szCs w:val="20"/>
              </w:rPr>
              <w:t>1 работник</w:t>
            </w:r>
          </w:p>
        </w:tc>
        <w:tc>
          <w:tcPr>
            <w:tcW w:w="728" w:type="pct"/>
            <w:shd w:val="clear" w:color="auto" w:fill="auto"/>
            <w:hideMark/>
          </w:tcPr>
          <w:p w14:paraId="37032122" w14:textId="77777777" w:rsidR="0009524F" w:rsidRPr="005B0928" w:rsidRDefault="0009524F" w:rsidP="00C95B33">
            <w:pPr>
              <w:spacing w:after="0" w:line="240" w:lineRule="auto"/>
              <w:jc w:val="center"/>
              <w:rPr>
                <w:sz w:val="20"/>
                <w:szCs w:val="20"/>
              </w:rPr>
            </w:pPr>
            <w:r w:rsidRPr="005B0928">
              <w:rPr>
                <w:sz w:val="20"/>
                <w:szCs w:val="20"/>
              </w:rPr>
              <w:t>164,98</w:t>
            </w:r>
          </w:p>
        </w:tc>
        <w:tc>
          <w:tcPr>
            <w:tcW w:w="709" w:type="pct"/>
            <w:shd w:val="clear" w:color="auto" w:fill="auto"/>
            <w:hideMark/>
          </w:tcPr>
          <w:p w14:paraId="0E1AD75E" w14:textId="77777777" w:rsidR="0009524F" w:rsidRPr="005B0928" w:rsidRDefault="0009524F" w:rsidP="00C95B33">
            <w:pPr>
              <w:spacing w:after="0" w:line="240" w:lineRule="auto"/>
              <w:jc w:val="center"/>
              <w:rPr>
                <w:sz w:val="20"/>
                <w:szCs w:val="20"/>
              </w:rPr>
            </w:pPr>
            <w:r w:rsidRPr="005B0928">
              <w:rPr>
                <w:sz w:val="20"/>
                <w:szCs w:val="20"/>
              </w:rPr>
              <w:t>2,555</w:t>
            </w:r>
          </w:p>
        </w:tc>
      </w:tr>
      <w:tr w:rsidR="0009524F" w:rsidRPr="005B0928" w14:paraId="00298F15" w14:textId="77777777" w:rsidTr="00C95B33">
        <w:trPr>
          <w:trHeight w:val="315"/>
        </w:trPr>
        <w:tc>
          <w:tcPr>
            <w:tcW w:w="5000" w:type="pct"/>
            <w:gridSpan w:val="5"/>
            <w:shd w:val="clear" w:color="auto" w:fill="auto"/>
            <w:hideMark/>
          </w:tcPr>
          <w:p w14:paraId="3AA8FE1E"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II</w:t>
            </w:r>
            <w:r w:rsidRPr="005B0928">
              <w:rPr>
                <w:b/>
                <w:sz w:val="20"/>
                <w:szCs w:val="20"/>
              </w:rPr>
              <w:t>. Предприятия торговли</w:t>
            </w:r>
          </w:p>
        </w:tc>
      </w:tr>
      <w:tr w:rsidR="0009524F" w:rsidRPr="005B0928" w14:paraId="09ABDFD5" w14:textId="77777777" w:rsidTr="0009524F">
        <w:trPr>
          <w:trHeight w:val="401"/>
        </w:trPr>
        <w:tc>
          <w:tcPr>
            <w:tcW w:w="360" w:type="pct"/>
            <w:shd w:val="clear" w:color="auto" w:fill="auto"/>
            <w:hideMark/>
          </w:tcPr>
          <w:p w14:paraId="5562C55C" w14:textId="77777777" w:rsidR="0009524F" w:rsidRPr="005B0928" w:rsidRDefault="0009524F" w:rsidP="00C95B33">
            <w:pPr>
              <w:spacing w:after="0" w:line="240" w:lineRule="auto"/>
              <w:jc w:val="center"/>
              <w:rPr>
                <w:sz w:val="20"/>
                <w:szCs w:val="20"/>
              </w:rPr>
            </w:pPr>
            <w:r w:rsidRPr="005B0928">
              <w:rPr>
                <w:sz w:val="20"/>
                <w:szCs w:val="20"/>
              </w:rPr>
              <w:t>2.1.</w:t>
            </w:r>
          </w:p>
        </w:tc>
        <w:tc>
          <w:tcPr>
            <w:tcW w:w="1968" w:type="pct"/>
            <w:shd w:val="clear" w:color="auto" w:fill="auto"/>
            <w:hideMark/>
          </w:tcPr>
          <w:p w14:paraId="493A451F" w14:textId="77777777" w:rsidR="0009524F" w:rsidRPr="005B0928" w:rsidRDefault="0009524F" w:rsidP="00C95B33">
            <w:pPr>
              <w:spacing w:after="0" w:line="240" w:lineRule="auto"/>
              <w:jc w:val="both"/>
              <w:rPr>
                <w:sz w:val="20"/>
                <w:szCs w:val="20"/>
              </w:rPr>
            </w:pPr>
            <w:r w:rsidRPr="005B0928">
              <w:rPr>
                <w:sz w:val="20"/>
                <w:szCs w:val="20"/>
              </w:rPr>
              <w:t>Продовольственный магазин</w:t>
            </w:r>
          </w:p>
        </w:tc>
        <w:tc>
          <w:tcPr>
            <w:tcW w:w="1236" w:type="pct"/>
            <w:shd w:val="clear" w:color="auto" w:fill="auto"/>
            <w:hideMark/>
          </w:tcPr>
          <w:p w14:paraId="5B7A914C" w14:textId="77777777" w:rsidR="0009524F" w:rsidRPr="005B0928" w:rsidRDefault="0009524F" w:rsidP="00C95B33">
            <w:pPr>
              <w:spacing w:after="0" w:line="240" w:lineRule="auto"/>
              <w:ind w:left="-108" w:right="-108"/>
              <w:jc w:val="center"/>
              <w:rPr>
                <w:sz w:val="20"/>
                <w:szCs w:val="20"/>
              </w:rPr>
            </w:pPr>
            <w:r w:rsidRPr="005B0928">
              <w:rPr>
                <w:sz w:val="20"/>
                <w:szCs w:val="20"/>
              </w:rPr>
              <w:t xml:space="preserve">1 </w:t>
            </w:r>
            <w:proofErr w:type="spellStart"/>
            <w:r w:rsidRPr="005B0928">
              <w:rPr>
                <w:sz w:val="20"/>
                <w:szCs w:val="20"/>
              </w:rPr>
              <w:t>кв</w:t>
            </w:r>
            <w:proofErr w:type="gramStart"/>
            <w:r w:rsidRPr="005B0928">
              <w:rPr>
                <w:sz w:val="20"/>
                <w:szCs w:val="20"/>
              </w:rPr>
              <w:t>.м</w:t>
            </w:r>
            <w:proofErr w:type="spellEnd"/>
            <w:proofErr w:type="gramEnd"/>
            <w:r w:rsidRPr="005B0928">
              <w:rPr>
                <w:sz w:val="20"/>
                <w:szCs w:val="20"/>
              </w:rPr>
              <w:t xml:space="preserve"> </w:t>
            </w:r>
          </w:p>
          <w:p w14:paraId="0825050D" w14:textId="77777777" w:rsidR="0009524F" w:rsidRPr="005B0928" w:rsidRDefault="0009524F" w:rsidP="00C95B33">
            <w:pPr>
              <w:spacing w:after="0" w:line="240" w:lineRule="auto"/>
              <w:ind w:left="-108" w:right="-108"/>
              <w:jc w:val="center"/>
              <w:rPr>
                <w:sz w:val="20"/>
                <w:szCs w:val="20"/>
              </w:rPr>
            </w:pPr>
            <w:r w:rsidRPr="005B0928">
              <w:rPr>
                <w:sz w:val="20"/>
                <w:szCs w:val="20"/>
              </w:rPr>
              <w:t>общей площади</w:t>
            </w:r>
          </w:p>
        </w:tc>
        <w:tc>
          <w:tcPr>
            <w:tcW w:w="728" w:type="pct"/>
            <w:shd w:val="clear" w:color="auto" w:fill="auto"/>
            <w:hideMark/>
          </w:tcPr>
          <w:p w14:paraId="0F3F818B" w14:textId="77777777" w:rsidR="0009524F" w:rsidRPr="005B0928" w:rsidRDefault="0009524F" w:rsidP="00C95B33">
            <w:pPr>
              <w:spacing w:after="0" w:line="240" w:lineRule="auto"/>
              <w:jc w:val="center"/>
              <w:rPr>
                <w:sz w:val="20"/>
                <w:szCs w:val="20"/>
              </w:rPr>
            </w:pPr>
            <w:r w:rsidRPr="005B0928">
              <w:rPr>
                <w:sz w:val="20"/>
                <w:szCs w:val="20"/>
              </w:rPr>
              <w:t>37,595</w:t>
            </w:r>
          </w:p>
        </w:tc>
        <w:tc>
          <w:tcPr>
            <w:tcW w:w="709" w:type="pct"/>
            <w:shd w:val="clear" w:color="auto" w:fill="auto"/>
            <w:hideMark/>
          </w:tcPr>
          <w:p w14:paraId="12595F5B" w14:textId="77777777" w:rsidR="0009524F" w:rsidRPr="005B0928" w:rsidRDefault="0009524F" w:rsidP="00C95B33">
            <w:pPr>
              <w:spacing w:after="0" w:line="240" w:lineRule="auto"/>
              <w:jc w:val="center"/>
              <w:rPr>
                <w:sz w:val="20"/>
                <w:szCs w:val="20"/>
              </w:rPr>
            </w:pPr>
            <w:r w:rsidRPr="005B0928">
              <w:rPr>
                <w:sz w:val="20"/>
                <w:szCs w:val="20"/>
              </w:rPr>
              <w:t>0,365</w:t>
            </w:r>
          </w:p>
        </w:tc>
      </w:tr>
      <w:tr w:rsidR="0009524F" w:rsidRPr="005B0928" w14:paraId="03CF0A44" w14:textId="77777777" w:rsidTr="0009524F">
        <w:trPr>
          <w:trHeight w:val="256"/>
        </w:trPr>
        <w:tc>
          <w:tcPr>
            <w:tcW w:w="360" w:type="pct"/>
            <w:shd w:val="clear" w:color="auto" w:fill="auto"/>
            <w:hideMark/>
          </w:tcPr>
          <w:p w14:paraId="21B6A395" w14:textId="77777777" w:rsidR="0009524F" w:rsidRPr="005B0928" w:rsidRDefault="0009524F" w:rsidP="00C95B33">
            <w:pPr>
              <w:spacing w:after="0" w:line="240" w:lineRule="auto"/>
              <w:jc w:val="center"/>
              <w:rPr>
                <w:sz w:val="20"/>
                <w:szCs w:val="20"/>
              </w:rPr>
            </w:pPr>
            <w:r w:rsidRPr="005B0928">
              <w:rPr>
                <w:sz w:val="20"/>
                <w:szCs w:val="20"/>
              </w:rPr>
              <w:t>2.2.</w:t>
            </w:r>
          </w:p>
        </w:tc>
        <w:tc>
          <w:tcPr>
            <w:tcW w:w="1968" w:type="pct"/>
            <w:shd w:val="clear" w:color="auto" w:fill="auto"/>
            <w:hideMark/>
          </w:tcPr>
          <w:p w14:paraId="76AE3D41" w14:textId="77777777" w:rsidR="0009524F" w:rsidRPr="005B0928" w:rsidRDefault="0009524F" w:rsidP="00C95B33">
            <w:pPr>
              <w:spacing w:after="0" w:line="240" w:lineRule="auto"/>
              <w:jc w:val="both"/>
              <w:rPr>
                <w:sz w:val="20"/>
                <w:szCs w:val="20"/>
              </w:rPr>
            </w:pPr>
            <w:r w:rsidRPr="005B0928">
              <w:rPr>
                <w:sz w:val="20"/>
                <w:szCs w:val="20"/>
              </w:rPr>
              <w:t>Промтоварный магазин</w:t>
            </w:r>
          </w:p>
        </w:tc>
        <w:tc>
          <w:tcPr>
            <w:tcW w:w="1236" w:type="pct"/>
            <w:shd w:val="clear" w:color="auto" w:fill="auto"/>
            <w:hideMark/>
          </w:tcPr>
          <w:p w14:paraId="1570D450" w14:textId="77777777" w:rsidR="0009524F" w:rsidRPr="005B0928" w:rsidRDefault="0009524F" w:rsidP="00C95B33">
            <w:pPr>
              <w:spacing w:after="0" w:line="240" w:lineRule="auto"/>
              <w:ind w:left="-108" w:right="-108"/>
              <w:jc w:val="center"/>
              <w:rPr>
                <w:sz w:val="20"/>
                <w:szCs w:val="20"/>
              </w:rPr>
            </w:pPr>
            <w:r w:rsidRPr="005B0928">
              <w:rPr>
                <w:sz w:val="20"/>
                <w:szCs w:val="20"/>
              </w:rPr>
              <w:t xml:space="preserve">1 </w:t>
            </w:r>
            <w:proofErr w:type="spellStart"/>
            <w:r w:rsidRPr="005B0928">
              <w:rPr>
                <w:sz w:val="20"/>
                <w:szCs w:val="20"/>
              </w:rPr>
              <w:t>кв</w:t>
            </w:r>
            <w:proofErr w:type="gramStart"/>
            <w:r w:rsidRPr="005B0928">
              <w:rPr>
                <w:sz w:val="20"/>
                <w:szCs w:val="20"/>
              </w:rPr>
              <w:t>.м</w:t>
            </w:r>
            <w:proofErr w:type="spellEnd"/>
            <w:proofErr w:type="gramEnd"/>
            <w:r w:rsidRPr="005B0928">
              <w:rPr>
                <w:sz w:val="20"/>
                <w:szCs w:val="20"/>
              </w:rPr>
              <w:t xml:space="preserve"> </w:t>
            </w:r>
          </w:p>
          <w:p w14:paraId="248DB18B" w14:textId="77777777" w:rsidR="0009524F" w:rsidRPr="005B0928" w:rsidRDefault="0009524F" w:rsidP="00C95B33">
            <w:pPr>
              <w:spacing w:after="0" w:line="240" w:lineRule="auto"/>
              <w:ind w:left="-108" w:right="-108"/>
              <w:jc w:val="center"/>
              <w:rPr>
                <w:sz w:val="20"/>
                <w:szCs w:val="20"/>
              </w:rPr>
            </w:pPr>
            <w:r w:rsidRPr="005B0928">
              <w:rPr>
                <w:sz w:val="20"/>
                <w:szCs w:val="20"/>
              </w:rPr>
              <w:t>общей площади</w:t>
            </w:r>
          </w:p>
        </w:tc>
        <w:tc>
          <w:tcPr>
            <w:tcW w:w="728" w:type="pct"/>
            <w:shd w:val="clear" w:color="auto" w:fill="auto"/>
            <w:hideMark/>
          </w:tcPr>
          <w:p w14:paraId="6AE0E8FA" w14:textId="77777777" w:rsidR="0009524F" w:rsidRPr="005B0928" w:rsidRDefault="0009524F" w:rsidP="00C95B33">
            <w:pPr>
              <w:spacing w:after="0" w:line="240" w:lineRule="auto"/>
              <w:jc w:val="center"/>
              <w:rPr>
                <w:sz w:val="20"/>
                <w:szCs w:val="20"/>
              </w:rPr>
            </w:pPr>
            <w:r w:rsidRPr="005B0928">
              <w:rPr>
                <w:sz w:val="20"/>
                <w:szCs w:val="20"/>
              </w:rPr>
              <w:t>24,455</w:t>
            </w:r>
          </w:p>
        </w:tc>
        <w:tc>
          <w:tcPr>
            <w:tcW w:w="709" w:type="pct"/>
            <w:shd w:val="clear" w:color="auto" w:fill="auto"/>
            <w:hideMark/>
          </w:tcPr>
          <w:p w14:paraId="5156A399" w14:textId="77777777" w:rsidR="0009524F" w:rsidRPr="005B0928" w:rsidRDefault="0009524F" w:rsidP="00C95B33">
            <w:pPr>
              <w:spacing w:after="0" w:line="240" w:lineRule="auto"/>
              <w:jc w:val="center"/>
              <w:rPr>
                <w:sz w:val="20"/>
                <w:szCs w:val="20"/>
              </w:rPr>
            </w:pPr>
            <w:r w:rsidRPr="005B0928">
              <w:rPr>
                <w:sz w:val="20"/>
                <w:szCs w:val="20"/>
              </w:rPr>
              <w:t>0,73</w:t>
            </w:r>
          </w:p>
        </w:tc>
      </w:tr>
      <w:tr w:rsidR="0009524F" w:rsidRPr="005B0928" w14:paraId="4E618401" w14:textId="77777777" w:rsidTr="0009524F">
        <w:trPr>
          <w:trHeight w:val="392"/>
        </w:trPr>
        <w:tc>
          <w:tcPr>
            <w:tcW w:w="360" w:type="pct"/>
            <w:shd w:val="clear" w:color="auto" w:fill="auto"/>
            <w:hideMark/>
          </w:tcPr>
          <w:p w14:paraId="38C97279" w14:textId="77777777" w:rsidR="0009524F" w:rsidRPr="005B0928" w:rsidRDefault="0009524F" w:rsidP="00C95B33">
            <w:pPr>
              <w:spacing w:after="0" w:line="240" w:lineRule="auto"/>
              <w:jc w:val="center"/>
              <w:rPr>
                <w:sz w:val="20"/>
                <w:szCs w:val="20"/>
              </w:rPr>
            </w:pPr>
            <w:r w:rsidRPr="005B0928">
              <w:rPr>
                <w:sz w:val="20"/>
                <w:szCs w:val="20"/>
              </w:rPr>
              <w:t>2.3.</w:t>
            </w:r>
          </w:p>
        </w:tc>
        <w:tc>
          <w:tcPr>
            <w:tcW w:w="1968" w:type="pct"/>
            <w:shd w:val="clear" w:color="auto" w:fill="auto"/>
            <w:hideMark/>
          </w:tcPr>
          <w:p w14:paraId="23396666" w14:textId="77777777" w:rsidR="0009524F" w:rsidRPr="005B0928" w:rsidRDefault="0009524F" w:rsidP="00C95B33">
            <w:pPr>
              <w:spacing w:after="0" w:line="240" w:lineRule="auto"/>
              <w:jc w:val="both"/>
              <w:rPr>
                <w:sz w:val="20"/>
                <w:szCs w:val="20"/>
              </w:rPr>
            </w:pPr>
            <w:r w:rsidRPr="005B0928">
              <w:rPr>
                <w:sz w:val="20"/>
                <w:szCs w:val="20"/>
              </w:rPr>
              <w:t>Супермаркет (универмаг)</w:t>
            </w:r>
          </w:p>
        </w:tc>
        <w:tc>
          <w:tcPr>
            <w:tcW w:w="1236" w:type="pct"/>
            <w:shd w:val="clear" w:color="auto" w:fill="auto"/>
            <w:hideMark/>
          </w:tcPr>
          <w:p w14:paraId="6C1A13BF" w14:textId="77777777" w:rsidR="0009524F" w:rsidRPr="005B0928" w:rsidRDefault="0009524F" w:rsidP="00C95B33">
            <w:pPr>
              <w:spacing w:after="0" w:line="240" w:lineRule="auto"/>
              <w:ind w:left="-108" w:right="-108"/>
              <w:jc w:val="center"/>
              <w:rPr>
                <w:sz w:val="20"/>
                <w:szCs w:val="20"/>
              </w:rPr>
            </w:pPr>
            <w:r w:rsidRPr="005B0928">
              <w:rPr>
                <w:sz w:val="20"/>
                <w:szCs w:val="20"/>
              </w:rPr>
              <w:t xml:space="preserve">1 </w:t>
            </w:r>
            <w:proofErr w:type="spellStart"/>
            <w:r w:rsidRPr="005B0928">
              <w:rPr>
                <w:sz w:val="20"/>
                <w:szCs w:val="20"/>
              </w:rPr>
              <w:t>кв</w:t>
            </w:r>
            <w:proofErr w:type="gramStart"/>
            <w:r w:rsidRPr="005B0928">
              <w:rPr>
                <w:sz w:val="20"/>
                <w:szCs w:val="20"/>
              </w:rPr>
              <w:t>.м</w:t>
            </w:r>
            <w:proofErr w:type="spellEnd"/>
            <w:proofErr w:type="gramEnd"/>
            <w:r w:rsidRPr="005B0928">
              <w:rPr>
                <w:sz w:val="20"/>
                <w:szCs w:val="20"/>
              </w:rPr>
              <w:t xml:space="preserve"> </w:t>
            </w:r>
          </w:p>
          <w:p w14:paraId="3F74652C" w14:textId="77777777" w:rsidR="0009524F" w:rsidRPr="005B0928" w:rsidRDefault="0009524F" w:rsidP="00C95B33">
            <w:pPr>
              <w:spacing w:after="0" w:line="240" w:lineRule="auto"/>
              <w:ind w:left="-108" w:right="-108"/>
              <w:jc w:val="center"/>
              <w:rPr>
                <w:sz w:val="20"/>
                <w:szCs w:val="20"/>
              </w:rPr>
            </w:pPr>
            <w:r w:rsidRPr="005B0928">
              <w:rPr>
                <w:sz w:val="20"/>
                <w:szCs w:val="20"/>
              </w:rPr>
              <w:t>общей площади</w:t>
            </w:r>
          </w:p>
        </w:tc>
        <w:tc>
          <w:tcPr>
            <w:tcW w:w="728" w:type="pct"/>
            <w:shd w:val="clear" w:color="auto" w:fill="auto"/>
            <w:hideMark/>
          </w:tcPr>
          <w:p w14:paraId="6F5A1A47" w14:textId="77777777" w:rsidR="0009524F" w:rsidRPr="005B0928" w:rsidRDefault="0009524F" w:rsidP="00C95B33">
            <w:pPr>
              <w:spacing w:after="0" w:line="240" w:lineRule="auto"/>
              <w:jc w:val="center"/>
              <w:rPr>
                <w:sz w:val="20"/>
                <w:szCs w:val="20"/>
              </w:rPr>
            </w:pPr>
            <w:r w:rsidRPr="005B0928">
              <w:rPr>
                <w:sz w:val="20"/>
                <w:szCs w:val="20"/>
              </w:rPr>
              <w:t>54,75</w:t>
            </w:r>
          </w:p>
        </w:tc>
        <w:tc>
          <w:tcPr>
            <w:tcW w:w="709" w:type="pct"/>
            <w:shd w:val="clear" w:color="auto" w:fill="auto"/>
            <w:hideMark/>
          </w:tcPr>
          <w:p w14:paraId="6EAF1911" w14:textId="77777777" w:rsidR="0009524F" w:rsidRPr="005B0928" w:rsidRDefault="0009524F" w:rsidP="00C95B33">
            <w:pPr>
              <w:spacing w:after="0" w:line="240" w:lineRule="auto"/>
              <w:jc w:val="center"/>
              <w:rPr>
                <w:sz w:val="20"/>
                <w:szCs w:val="20"/>
              </w:rPr>
            </w:pPr>
            <w:r w:rsidRPr="005B0928">
              <w:rPr>
                <w:sz w:val="20"/>
                <w:szCs w:val="20"/>
              </w:rPr>
              <w:t>0,365</w:t>
            </w:r>
          </w:p>
        </w:tc>
      </w:tr>
      <w:tr w:rsidR="0009524F" w:rsidRPr="005B0928" w14:paraId="653099C3" w14:textId="77777777" w:rsidTr="00C95B33">
        <w:trPr>
          <w:trHeight w:val="315"/>
        </w:trPr>
        <w:tc>
          <w:tcPr>
            <w:tcW w:w="5000" w:type="pct"/>
            <w:gridSpan w:val="5"/>
            <w:shd w:val="clear" w:color="auto" w:fill="auto"/>
            <w:hideMark/>
          </w:tcPr>
          <w:p w14:paraId="0E120AAF"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III</w:t>
            </w:r>
            <w:r w:rsidRPr="005B0928">
              <w:rPr>
                <w:b/>
                <w:sz w:val="20"/>
                <w:szCs w:val="20"/>
              </w:rPr>
              <w:t>. Предприятия транспортной инфраструктуры</w:t>
            </w:r>
          </w:p>
        </w:tc>
      </w:tr>
      <w:tr w:rsidR="0009524F" w:rsidRPr="005B0928" w14:paraId="7023E69A" w14:textId="77777777" w:rsidTr="0009524F">
        <w:trPr>
          <w:trHeight w:val="76"/>
        </w:trPr>
        <w:tc>
          <w:tcPr>
            <w:tcW w:w="360" w:type="pct"/>
            <w:shd w:val="clear" w:color="auto" w:fill="auto"/>
            <w:hideMark/>
          </w:tcPr>
          <w:p w14:paraId="1487C4E7" w14:textId="77777777" w:rsidR="0009524F" w:rsidRPr="005B0928" w:rsidRDefault="0009524F" w:rsidP="00C95B33">
            <w:pPr>
              <w:spacing w:after="0" w:line="240" w:lineRule="auto"/>
              <w:jc w:val="center"/>
              <w:rPr>
                <w:sz w:val="20"/>
                <w:szCs w:val="20"/>
              </w:rPr>
            </w:pPr>
            <w:r w:rsidRPr="005B0928">
              <w:rPr>
                <w:sz w:val="20"/>
                <w:szCs w:val="20"/>
              </w:rPr>
              <w:t>3.1.</w:t>
            </w:r>
          </w:p>
        </w:tc>
        <w:tc>
          <w:tcPr>
            <w:tcW w:w="1968" w:type="pct"/>
            <w:shd w:val="clear" w:color="auto" w:fill="auto"/>
            <w:hideMark/>
          </w:tcPr>
          <w:p w14:paraId="37999D72" w14:textId="77777777" w:rsidR="0009524F" w:rsidRPr="005B0928" w:rsidRDefault="0009524F" w:rsidP="00C95B33">
            <w:pPr>
              <w:spacing w:after="0" w:line="240" w:lineRule="auto"/>
              <w:jc w:val="both"/>
              <w:rPr>
                <w:sz w:val="20"/>
                <w:szCs w:val="20"/>
              </w:rPr>
            </w:pPr>
            <w:r w:rsidRPr="005B0928">
              <w:rPr>
                <w:sz w:val="20"/>
                <w:szCs w:val="20"/>
              </w:rPr>
              <w:t>Железнодорожные и автовокзалы, аэропорты, речные порты</w:t>
            </w:r>
          </w:p>
        </w:tc>
        <w:tc>
          <w:tcPr>
            <w:tcW w:w="1236" w:type="pct"/>
            <w:shd w:val="clear" w:color="auto" w:fill="auto"/>
            <w:hideMark/>
          </w:tcPr>
          <w:p w14:paraId="1B39FBDA" w14:textId="77777777" w:rsidR="0009524F" w:rsidRPr="005B0928" w:rsidRDefault="0009524F" w:rsidP="00C95B33">
            <w:pPr>
              <w:spacing w:after="0" w:line="240" w:lineRule="auto"/>
              <w:ind w:left="-108" w:right="-108"/>
              <w:jc w:val="center"/>
              <w:rPr>
                <w:sz w:val="20"/>
                <w:szCs w:val="20"/>
              </w:rPr>
            </w:pPr>
            <w:r w:rsidRPr="005B0928">
              <w:rPr>
                <w:sz w:val="20"/>
                <w:szCs w:val="20"/>
              </w:rPr>
              <w:t>1 пассажир</w:t>
            </w:r>
          </w:p>
        </w:tc>
        <w:tc>
          <w:tcPr>
            <w:tcW w:w="728" w:type="pct"/>
            <w:shd w:val="clear" w:color="auto" w:fill="auto"/>
            <w:hideMark/>
          </w:tcPr>
          <w:p w14:paraId="1A7FA115" w14:textId="77777777" w:rsidR="0009524F" w:rsidRPr="005B0928" w:rsidRDefault="0009524F" w:rsidP="00C95B33">
            <w:pPr>
              <w:spacing w:after="0" w:line="240" w:lineRule="auto"/>
              <w:jc w:val="center"/>
              <w:rPr>
                <w:sz w:val="20"/>
                <w:szCs w:val="20"/>
              </w:rPr>
            </w:pPr>
            <w:r w:rsidRPr="005B0928">
              <w:rPr>
                <w:sz w:val="20"/>
                <w:szCs w:val="20"/>
              </w:rPr>
              <w:t>60,59</w:t>
            </w:r>
          </w:p>
        </w:tc>
        <w:tc>
          <w:tcPr>
            <w:tcW w:w="709" w:type="pct"/>
            <w:shd w:val="clear" w:color="auto" w:fill="auto"/>
            <w:hideMark/>
          </w:tcPr>
          <w:p w14:paraId="2D534FAA" w14:textId="77777777" w:rsidR="0009524F" w:rsidRPr="005B0928" w:rsidRDefault="0009524F" w:rsidP="00C95B33">
            <w:pPr>
              <w:spacing w:after="0" w:line="240" w:lineRule="auto"/>
              <w:jc w:val="center"/>
              <w:rPr>
                <w:sz w:val="20"/>
                <w:szCs w:val="20"/>
              </w:rPr>
            </w:pPr>
            <w:r w:rsidRPr="005B0928">
              <w:rPr>
                <w:sz w:val="20"/>
                <w:szCs w:val="20"/>
              </w:rPr>
              <w:t>1,095</w:t>
            </w:r>
          </w:p>
        </w:tc>
      </w:tr>
      <w:tr w:rsidR="0009524F" w:rsidRPr="005B0928" w14:paraId="74B110C3" w14:textId="77777777" w:rsidTr="00C95B33">
        <w:trPr>
          <w:trHeight w:val="315"/>
        </w:trPr>
        <w:tc>
          <w:tcPr>
            <w:tcW w:w="5000" w:type="pct"/>
            <w:gridSpan w:val="5"/>
            <w:shd w:val="clear" w:color="auto" w:fill="auto"/>
            <w:hideMark/>
          </w:tcPr>
          <w:p w14:paraId="2C52847A"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IV</w:t>
            </w:r>
            <w:r w:rsidRPr="005B0928">
              <w:rPr>
                <w:b/>
                <w:sz w:val="20"/>
                <w:szCs w:val="20"/>
              </w:rPr>
              <w:t>. Дошкольные и учебные заведения</w:t>
            </w:r>
          </w:p>
        </w:tc>
      </w:tr>
      <w:tr w:rsidR="0009524F" w:rsidRPr="005B0928" w14:paraId="11D825DF" w14:textId="77777777" w:rsidTr="0009524F">
        <w:trPr>
          <w:trHeight w:val="76"/>
        </w:trPr>
        <w:tc>
          <w:tcPr>
            <w:tcW w:w="360" w:type="pct"/>
            <w:shd w:val="clear" w:color="auto" w:fill="auto"/>
            <w:hideMark/>
          </w:tcPr>
          <w:p w14:paraId="47DCFDE1" w14:textId="77777777" w:rsidR="0009524F" w:rsidRPr="005B0928" w:rsidRDefault="0009524F" w:rsidP="00C95B33">
            <w:pPr>
              <w:spacing w:after="0" w:line="240" w:lineRule="auto"/>
              <w:jc w:val="center"/>
              <w:rPr>
                <w:sz w:val="20"/>
                <w:szCs w:val="20"/>
              </w:rPr>
            </w:pPr>
            <w:r w:rsidRPr="005B0928">
              <w:rPr>
                <w:sz w:val="20"/>
                <w:szCs w:val="20"/>
              </w:rPr>
              <w:t>4.1.</w:t>
            </w:r>
          </w:p>
        </w:tc>
        <w:tc>
          <w:tcPr>
            <w:tcW w:w="1968" w:type="pct"/>
            <w:shd w:val="clear" w:color="auto" w:fill="auto"/>
            <w:hideMark/>
          </w:tcPr>
          <w:p w14:paraId="04047017" w14:textId="77777777" w:rsidR="0009524F" w:rsidRPr="005B0928" w:rsidRDefault="0009524F" w:rsidP="00C95B33">
            <w:pPr>
              <w:spacing w:after="0" w:line="240" w:lineRule="auto"/>
              <w:jc w:val="both"/>
              <w:rPr>
                <w:sz w:val="20"/>
                <w:szCs w:val="20"/>
              </w:rPr>
            </w:pPr>
            <w:r w:rsidRPr="005B0928">
              <w:rPr>
                <w:sz w:val="20"/>
                <w:szCs w:val="20"/>
              </w:rPr>
              <w:t>Дошкольное образовательное учреждение</w:t>
            </w:r>
          </w:p>
        </w:tc>
        <w:tc>
          <w:tcPr>
            <w:tcW w:w="1236" w:type="pct"/>
            <w:shd w:val="clear" w:color="auto" w:fill="auto"/>
            <w:hideMark/>
          </w:tcPr>
          <w:p w14:paraId="394CE38B" w14:textId="77777777" w:rsidR="0009524F" w:rsidRPr="005B0928" w:rsidRDefault="0009524F" w:rsidP="00C95B33">
            <w:pPr>
              <w:spacing w:after="0" w:line="240" w:lineRule="auto"/>
              <w:ind w:left="-108" w:right="-108"/>
              <w:jc w:val="center"/>
              <w:rPr>
                <w:sz w:val="20"/>
                <w:szCs w:val="20"/>
              </w:rPr>
            </w:pPr>
            <w:r w:rsidRPr="005B0928">
              <w:rPr>
                <w:sz w:val="20"/>
                <w:szCs w:val="20"/>
              </w:rPr>
              <w:t>1 ребенок</w:t>
            </w:r>
          </w:p>
        </w:tc>
        <w:tc>
          <w:tcPr>
            <w:tcW w:w="728" w:type="pct"/>
            <w:shd w:val="clear" w:color="auto" w:fill="auto"/>
            <w:hideMark/>
          </w:tcPr>
          <w:p w14:paraId="55C22662" w14:textId="77777777" w:rsidR="0009524F" w:rsidRPr="005B0928" w:rsidRDefault="0009524F" w:rsidP="00C95B33">
            <w:pPr>
              <w:spacing w:after="0" w:line="240" w:lineRule="auto"/>
              <w:jc w:val="center"/>
              <w:rPr>
                <w:sz w:val="20"/>
                <w:szCs w:val="20"/>
              </w:rPr>
            </w:pPr>
            <w:r w:rsidRPr="005B0928">
              <w:rPr>
                <w:sz w:val="20"/>
                <w:szCs w:val="20"/>
              </w:rPr>
              <w:t>158,41</w:t>
            </w:r>
          </w:p>
        </w:tc>
        <w:tc>
          <w:tcPr>
            <w:tcW w:w="709" w:type="pct"/>
            <w:shd w:val="clear" w:color="auto" w:fill="auto"/>
            <w:hideMark/>
          </w:tcPr>
          <w:p w14:paraId="1447641B" w14:textId="77777777" w:rsidR="0009524F" w:rsidRPr="005B0928" w:rsidRDefault="0009524F" w:rsidP="00C95B33">
            <w:pPr>
              <w:spacing w:after="0" w:line="240" w:lineRule="auto"/>
              <w:jc w:val="center"/>
              <w:rPr>
                <w:sz w:val="20"/>
                <w:szCs w:val="20"/>
              </w:rPr>
            </w:pPr>
            <w:r w:rsidRPr="005B0928">
              <w:rPr>
                <w:sz w:val="20"/>
                <w:szCs w:val="20"/>
              </w:rPr>
              <w:t>1,825</w:t>
            </w:r>
          </w:p>
        </w:tc>
      </w:tr>
      <w:tr w:rsidR="0009524F" w:rsidRPr="005B0928" w14:paraId="669F6C37" w14:textId="77777777" w:rsidTr="0009524F">
        <w:trPr>
          <w:trHeight w:val="315"/>
        </w:trPr>
        <w:tc>
          <w:tcPr>
            <w:tcW w:w="360" w:type="pct"/>
            <w:shd w:val="clear" w:color="auto" w:fill="auto"/>
            <w:hideMark/>
          </w:tcPr>
          <w:p w14:paraId="2C31891F" w14:textId="77777777" w:rsidR="0009524F" w:rsidRPr="005B0928" w:rsidRDefault="0009524F" w:rsidP="00C95B33">
            <w:pPr>
              <w:spacing w:after="0" w:line="240" w:lineRule="auto"/>
              <w:jc w:val="center"/>
              <w:rPr>
                <w:sz w:val="20"/>
                <w:szCs w:val="20"/>
              </w:rPr>
            </w:pPr>
            <w:r w:rsidRPr="005B0928">
              <w:rPr>
                <w:sz w:val="20"/>
                <w:szCs w:val="20"/>
              </w:rPr>
              <w:t>4.2.</w:t>
            </w:r>
          </w:p>
        </w:tc>
        <w:tc>
          <w:tcPr>
            <w:tcW w:w="1968" w:type="pct"/>
            <w:shd w:val="clear" w:color="auto" w:fill="auto"/>
            <w:hideMark/>
          </w:tcPr>
          <w:p w14:paraId="03662B14" w14:textId="77777777" w:rsidR="0009524F" w:rsidRPr="005B0928" w:rsidRDefault="0009524F" w:rsidP="00C95B33">
            <w:pPr>
              <w:spacing w:after="0" w:line="240" w:lineRule="auto"/>
              <w:jc w:val="both"/>
              <w:rPr>
                <w:sz w:val="20"/>
                <w:szCs w:val="20"/>
              </w:rPr>
            </w:pPr>
            <w:r w:rsidRPr="005B0928">
              <w:rPr>
                <w:sz w:val="20"/>
                <w:szCs w:val="20"/>
              </w:rPr>
              <w:t>Общеобразовательное учреждение</w:t>
            </w:r>
          </w:p>
        </w:tc>
        <w:tc>
          <w:tcPr>
            <w:tcW w:w="1236" w:type="pct"/>
            <w:shd w:val="clear" w:color="auto" w:fill="auto"/>
            <w:hideMark/>
          </w:tcPr>
          <w:p w14:paraId="018F5651" w14:textId="77777777" w:rsidR="0009524F" w:rsidRPr="005B0928" w:rsidRDefault="0009524F" w:rsidP="00C95B33">
            <w:pPr>
              <w:spacing w:after="0" w:line="240" w:lineRule="auto"/>
              <w:ind w:left="-108" w:right="-108"/>
              <w:jc w:val="center"/>
              <w:rPr>
                <w:sz w:val="20"/>
                <w:szCs w:val="20"/>
              </w:rPr>
            </w:pPr>
            <w:r w:rsidRPr="005B0928">
              <w:rPr>
                <w:sz w:val="20"/>
                <w:szCs w:val="20"/>
              </w:rPr>
              <w:t>1 учащийся</w:t>
            </w:r>
          </w:p>
        </w:tc>
        <w:tc>
          <w:tcPr>
            <w:tcW w:w="728" w:type="pct"/>
            <w:shd w:val="clear" w:color="auto" w:fill="auto"/>
            <w:hideMark/>
          </w:tcPr>
          <w:p w14:paraId="72EF0FCE" w14:textId="77777777" w:rsidR="0009524F" w:rsidRPr="005B0928" w:rsidRDefault="0009524F" w:rsidP="00C95B33">
            <w:pPr>
              <w:spacing w:after="0" w:line="240" w:lineRule="auto"/>
              <w:jc w:val="center"/>
              <w:rPr>
                <w:sz w:val="20"/>
                <w:szCs w:val="20"/>
              </w:rPr>
            </w:pPr>
            <w:r w:rsidRPr="005B0928">
              <w:rPr>
                <w:sz w:val="20"/>
                <w:szCs w:val="20"/>
              </w:rPr>
              <w:t>82,49</w:t>
            </w:r>
          </w:p>
        </w:tc>
        <w:tc>
          <w:tcPr>
            <w:tcW w:w="709" w:type="pct"/>
            <w:shd w:val="clear" w:color="auto" w:fill="auto"/>
            <w:hideMark/>
          </w:tcPr>
          <w:p w14:paraId="583E3C62" w14:textId="77777777" w:rsidR="0009524F" w:rsidRPr="005B0928" w:rsidRDefault="0009524F" w:rsidP="00C95B33">
            <w:pPr>
              <w:spacing w:after="0" w:line="240" w:lineRule="auto"/>
              <w:jc w:val="center"/>
              <w:rPr>
                <w:sz w:val="20"/>
                <w:szCs w:val="20"/>
              </w:rPr>
            </w:pPr>
            <w:r w:rsidRPr="005B0928">
              <w:rPr>
                <w:sz w:val="20"/>
                <w:szCs w:val="20"/>
              </w:rPr>
              <w:t>1,095</w:t>
            </w:r>
          </w:p>
        </w:tc>
      </w:tr>
      <w:tr w:rsidR="0009524F" w:rsidRPr="005B0928" w14:paraId="72EFCE5B" w14:textId="77777777" w:rsidTr="00C95B33">
        <w:trPr>
          <w:trHeight w:val="315"/>
        </w:trPr>
        <w:tc>
          <w:tcPr>
            <w:tcW w:w="5000" w:type="pct"/>
            <w:gridSpan w:val="5"/>
            <w:shd w:val="clear" w:color="auto" w:fill="auto"/>
            <w:hideMark/>
          </w:tcPr>
          <w:p w14:paraId="0D077A69"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V</w:t>
            </w:r>
            <w:r w:rsidRPr="005B0928">
              <w:rPr>
                <w:b/>
                <w:sz w:val="20"/>
                <w:szCs w:val="20"/>
              </w:rPr>
              <w:t>. Культурно-развлекательные, спортивные учреждения</w:t>
            </w:r>
          </w:p>
        </w:tc>
      </w:tr>
      <w:tr w:rsidR="0009524F" w:rsidRPr="005B0928" w14:paraId="3D3D0B3C" w14:textId="77777777" w:rsidTr="0009524F">
        <w:trPr>
          <w:trHeight w:val="76"/>
        </w:trPr>
        <w:tc>
          <w:tcPr>
            <w:tcW w:w="360" w:type="pct"/>
            <w:shd w:val="clear" w:color="auto" w:fill="auto"/>
            <w:hideMark/>
          </w:tcPr>
          <w:p w14:paraId="74CC6C72" w14:textId="77777777" w:rsidR="0009524F" w:rsidRPr="005B0928" w:rsidRDefault="0009524F" w:rsidP="00C95B33">
            <w:pPr>
              <w:spacing w:after="0" w:line="240" w:lineRule="auto"/>
              <w:jc w:val="center"/>
              <w:rPr>
                <w:sz w:val="20"/>
                <w:szCs w:val="20"/>
              </w:rPr>
            </w:pPr>
            <w:r w:rsidRPr="005B0928">
              <w:rPr>
                <w:sz w:val="20"/>
                <w:szCs w:val="20"/>
              </w:rPr>
              <w:t>5.1.</w:t>
            </w:r>
          </w:p>
        </w:tc>
        <w:tc>
          <w:tcPr>
            <w:tcW w:w="1968" w:type="pct"/>
            <w:shd w:val="clear" w:color="auto" w:fill="auto"/>
            <w:hideMark/>
          </w:tcPr>
          <w:p w14:paraId="61694720" w14:textId="77777777" w:rsidR="0009524F" w:rsidRPr="005B0928" w:rsidRDefault="0009524F" w:rsidP="00C95B33">
            <w:pPr>
              <w:spacing w:after="0" w:line="240" w:lineRule="auto"/>
              <w:jc w:val="both"/>
              <w:rPr>
                <w:sz w:val="20"/>
                <w:szCs w:val="20"/>
              </w:rPr>
            </w:pPr>
            <w:r w:rsidRPr="005B0928">
              <w:rPr>
                <w:sz w:val="20"/>
                <w:szCs w:val="20"/>
              </w:rPr>
              <w:t>Клубы, кинотеатры, концертные   залы, театры, цирки</w:t>
            </w:r>
          </w:p>
        </w:tc>
        <w:tc>
          <w:tcPr>
            <w:tcW w:w="1236" w:type="pct"/>
            <w:shd w:val="clear" w:color="auto" w:fill="auto"/>
            <w:hideMark/>
          </w:tcPr>
          <w:p w14:paraId="1EDA7E41" w14:textId="77777777" w:rsidR="0009524F" w:rsidRPr="005B0928" w:rsidRDefault="0009524F" w:rsidP="00C95B33">
            <w:pPr>
              <w:spacing w:after="0" w:line="240" w:lineRule="auto"/>
              <w:ind w:left="-108" w:right="-108"/>
              <w:jc w:val="center"/>
              <w:rPr>
                <w:sz w:val="20"/>
                <w:szCs w:val="20"/>
              </w:rPr>
            </w:pPr>
            <w:r w:rsidRPr="005B0928">
              <w:rPr>
                <w:sz w:val="20"/>
                <w:szCs w:val="20"/>
              </w:rPr>
              <w:t>1 место</w:t>
            </w:r>
          </w:p>
        </w:tc>
        <w:tc>
          <w:tcPr>
            <w:tcW w:w="728" w:type="pct"/>
            <w:shd w:val="clear" w:color="auto" w:fill="auto"/>
            <w:hideMark/>
          </w:tcPr>
          <w:p w14:paraId="3F2A3F1B" w14:textId="77777777" w:rsidR="0009524F" w:rsidRPr="005B0928" w:rsidRDefault="0009524F" w:rsidP="00C95B33">
            <w:pPr>
              <w:spacing w:after="0" w:line="240" w:lineRule="auto"/>
              <w:jc w:val="center"/>
              <w:rPr>
                <w:sz w:val="20"/>
                <w:szCs w:val="20"/>
              </w:rPr>
            </w:pPr>
            <w:r w:rsidRPr="005B0928">
              <w:rPr>
                <w:sz w:val="20"/>
                <w:szCs w:val="20"/>
              </w:rPr>
              <w:t>27,01</w:t>
            </w:r>
          </w:p>
        </w:tc>
        <w:tc>
          <w:tcPr>
            <w:tcW w:w="709" w:type="pct"/>
            <w:shd w:val="clear" w:color="auto" w:fill="auto"/>
            <w:hideMark/>
          </w:tcPr>
          <w:p w14:paraId="52C3D130" w14:textId="77777777" w:rsidR="0009524F" w:rsidRPr="005B0928" w:rsidRDefault="0009524F" w:rsidP="00C95B33">
            <w:pPr>
              <w:spacing w:after="0" w:line="240" w:lineRule="auto"/>
              <w:jc w:val="center"/>
              <w:rPr>
                <w:sz w:val="20"/>
                <w:szCs w:val="20"/>
              </w:rPr>
            </w:pPr>
            <w:r w:rsidRPr="005B0928">
              <w:rPr>
                <w:sz w:val="20"/>
                <w:szCs w:val="20"/>
              </w:rPr>
              <w:t>0,73</w:t>
            </w:r>
          </w:p>
        </w:tc>
      </w:tr>
      <w:tr w:rsidR="0009524F" w:rsidRPr="005B0928" w14:paraId="64E5DE41" w14:textId="77777777" w:rsidTr="0009524F">
        <w:trPr>
          <w:trHeight w:val="76"/>
        </w:trPr>
        <w:tc>
          <w:tcPr>
            <w:tcW w:w="360" w:type="pct"/>
            <w:shd w:val="clear" w:color="auto" w:fill="auto"/>
            <w:hideMark/>
          </w:tcPr>
          <w:p w14:paraId="69E4CCBE" w14:textId="77777777" w:rsidR="0009524F" w:rsidRPr="005B0928" w:rsidRDefault="0009524F" w:rsidP="00C95B33">
            <w:pPr>
              <w:spacing w:after="0" w:line="240" w:lineRule="auto"/>
              <w:jc w:val="center"/>
              <w:rPr>
                <w:sz w:val="20"/>
                <w:szCs w:val="20"/>
              </w:rPr>
            </w:pPr>
            <w:r w:rsidRPr="005B0928">
              <w:rPr>
                <w:sz w:val="20"/>
                <w:szCs w:val="20"/>
              </w:rPr>
              <w:lastRenderedPageBreak/>
              <w:t>5.2.</w:t>
            </w:r>
          </w:p>
        </w:tc>
        <w:tc>
          <w:tcPr>
            <w:tcW w:w="1968" w:type="pct"/>
            <w:shd w:val="clear" w:color="auto" w:fill="auto"/>
            <w:hideMark/>
          </w:tcPr>
          <w:p w14:paraId="098F8DF6" w14:textId="77777777" w:rsidR="0009524F" w:rsidRPr="005B0928" w:rsidRDefault="0009524F" w:rsidP="00C95B33">
            <w:pPr>
              <w:spacing w:after="0" w:line="240" w:lineRule="auto"/>
              <w:jc w:val="both"/>
              <w:rPr>
                <w:sz w:val="20"/>
                <w:szCs w:val="20"/>
              </w:rPr>
            </w:pPr>
            <w:r w:rsidRPr="005B0928">
              <w:rPr>
                <w:sz w:val="20"/>
                <w:szCs w:val="20"/>
              </w:rPr>
              <w:t>Библиотеки, архивы</w:t>
            </w:r>
          </w:p>
        </w:tc>
        <w:tc>
          <w:tcPr>
            <w:tcW w:w="1236" w:type="pct"/>
            <w:shd w:val="clear" w:color="auto" w:fill="auto"/>
            <w:hideMark/>
          </w:tcPr>
          <w:p w14:paraId="6345D049" w14:textId="77777777" w:rsidR="0009524F" w:rsidRPr="005B0928" w:rsidRDefault="0009524F" w:rsidP="00C95B33">
            <w:pPr>
              <w:spacing w:after="0" w:line="240" w:lineRule="auto"/>
              <w:ind w:left="-108" w:right="-108"/>
              <w:jc w:val="center"/>
              <w:rPr>
                <w:sz w:val="20"/>
                <w:szCs w:val="20"/>
              </w:rPr>
            </w:pPr>
            <w:r w:rsidRPr="005B0928">
              <w:rPr>
                <w:sz w:val="20"/>
                <w:szCs w:val="20"/>
              </w:rPr>
              <w:t>1 место</w:t>
            </w:r>
          </w:p>
        </w:tc>
        <w:tc>
          <w:tcPr>
            <w:tcW w:w="728" w:type="pct"/>
            <w:shd w:val="clear" w:color="auto" w:fill="auto"/>
            <w:hideMark/>
          </w:tcPr>
          <w:p w14:paraId="08546A06" w14:textId="77777777" w:rsidR="0009524F" w:rsidRPr="005B0928" w:rsidRDefault="0009524F" w:rsidP="00C95B33">
            <w:pPr>
              <w:spacing w:after="0" w:line="240" w:lineRule="auto"/>
              <w:jc w:val="center"/>
              <w:rPr>
                <w:sz w:val="20"/>
                <w:szCs w:val="20"/>
              </w:rPr>
            </w:pPr>
            <w:r w:rsidRPr="005B0928">
              <w:rPr>
                <w:sz w:val="20"/>
                <w:szCs w:val="20"/>
              </w:rPr>
              <w:t>15,33</w:t>
            </w:r>
          </w:p>
        </w:tc>
        <w:tc>
          <w:tcPr>
            <w:tcW w:w="709" w:type="pct"/>
            <w:shd w:val="clear" w:color="auto" w:fill="auto"/>
            <w:hideMark/>
          </w:tcPr>
          <w:p w14:paraId="29741211" w14:textId="77777777" w:rsidR="0009524F" w:rsidRPr="005B0928" w:rsidRDefault="0009524F" w:rsidP="00C95B33">
            <w:pPr>
              <w:spacing w:after="0" w:line="240" w:lineRule="auto"/>
              <w:jc w:val="center"/>
              <w:rPr>
                <w:sz w:val="20"/>
                <w:szCs w:val="20"/>
              </w:rPr>
            </w:pPr>
            <w:r w:rsidRPr="005B0928">
              <w:rPr>
                <w:sz w:val="20"/>
                <w:szCs w:val="20"/>
              </w:rPr>
              <w:t>0,73</w:t>
            </w:r>
          </w:p>
        </w:tc>
      </w:tr>
      <w:tr w:rsidR="0009524F" w:rsidRPr="005B0928" w14:paraId="605CEBED" w14:textId="77777777" w:rsidTr="00C95B33">
        <w:trPr>
          <w:trHeight w:val="315"/>
        </w:trPr>
        <w:tc>
          <w:tcPr>
            <w:tcW w:w="5000" w:type="pct"/>
            <w:gridSpan w:val="5"/>
            <w:shd w:val="clear" w:color="auto" w:fill="auto"/>
            <w:hideMark/>
          </w:tcPr>
          <w:p w14:paraId="618C59C6"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VI</w:t>
            </w:r>
            <w:r w:rsidRPr="005B0928">
              <w:rPr>
                <w:b/>
                <w:sz w:val="20"/>
                <w:szCs w:val="20"/>
              </w:rPr>
              <w:t>. Предприятия общественного питания</w:t>
            </w:r>
          </w:p>
        </w:tc>
      </w:tr>
      <w:tr w:rsidR="0009524F" w:rsidRPr="005B0928" w14:paraId="448D58DB" w14:textId="77777777" w:rsidTr="0009524F">
        <w:trPr>
          <w:trHeight w:val="76"/>
        </w:trPr>
        <w:tc>
          <w:tcPr>
            <w:tcW w:w="360" w:type="pct"/>
            <w:shd w:val="clear" w:color="auto" w:fill="auto"/>
            <w:hideMark/>
          </w:tcPr>
          <w:p w14:paraId="67D3CB9F" w14:textId="77777777" w:rsidR="0009524F" w:rsidRPr="005B0928" w:rsidRDefault="0009524F" w:rsidP="00C95B33">
            <w:pPr>
              <w:spacing w:after="0" w:line="240" w:lineRule="auto"/>
              <w:jc w:val="center"/>
              <w:rPr>
                <w:sz w:val="20"/>
                <w:szCs w:val="20"/>
              </w:rPr>
            </w:pPr>
            <w:r w:rsidRPr="005B0928">
              <w:rPr>
                <w:sz w:val="20"/>
                <w:szCs w:val="20"/>
              </w:rPr>
              <w:t>6.1.</w:t>
            </w:r>
          </w:p>
        </w:tc>
        <w:tc>
          <w:tcPr>
            <w:tcW w:w="1968" w:type="pct"/>
            <w:shd w:val="clear" w:color="auto" w:fill="auto"/>
            <w:hideMark/>
          </w:tcPr>
          <w:p w14:paraId="43377B83" w14:textId="77777777" w:rsidR="0009524F" w:rsidRPr="005B0928" w:rsidRDefault="0009524F" w:rsidP="00C95B33">
            <w:pPr>
              <w:spacing w:after="0" w:line="240" w:lineRule="auto"/>
              <w:jc w:val="both"/>
              <w:rPr>
                <w:sz w:val="20"/>
                <w:szCs w:val="20"/>
              </w:rPr>
            </w:pPr>
            <w:r w:rsidRPr="005B0928">
              <w:rPr>
                <w:sz w:val="20"/>
                <w:szCs w:val="20"/>
              </w:rPr>
              <w:t>Кафе, рестораны, бары, закусочные, столовые</w:t>
            </w:r>
          </w:p>
        </w:tc>
        <w:tc>
          <w:tcPr>
            <w:tcW w:w="1236" w:type="pct"/>
            <w:shd w:val="clear" w:color="auto" w:fill="auto"/>
            <w:hideMark/>
          </w:tcPr>
          <w:p w14:paraId="428A27E2" w14:textId="77777777" w:rsidR="0009524F" w:rsidRPr="005B0928" w:rsidRDefault="0009524F" w:rsidP="00C95B33">
            <w:pPr>
              <w:spacing w:after="0" w:line="240" w:lineRule="auto"/>
              <w:ind w:left="-108" w:right="-108"/>
              <w:jc w:val="center"/>
              <w:rPr>
                <w:sz w:val="20"/>
                <w:szCs w:val="20"/>
              </w:rPr>
            </w:pPr>
            <w:r w:rsidRPr="005B0928">
              <w:rPr>
                <w:sz w:val="20"/>
                <w:szCs w:val="20"/>
              </w:rPr>
              <w:t>1 место</w:t>
            </w:r>
          </w:p>
        </w:tc>
        <w:tc>
          <w:tcPr>
            <w:tcW w:w="728" w:type="pct"/>
            <w:shd w:val="clear" w:color="auto" w:fill="auto"/>
            <w:hideMark/>
          </w:tcPr>
          <w:p w14:paraId="4928D408" w14:textId="77777777" w:rsidR="0009524F" w:rsidRPr="005B0928" w:rsidRDefault="0009524F" w:rsidP="00C95B33">
            <w:pPr>
              <w:spacing w:after="0" w:line="240" w:lineRule="auto"/>
              <w:jc w:val="center"/>
              <w:rPr>
                <w:sz w:val="20"/>
                <w:szCs w:val="20"/>
              </w:rPr>
            </w:pPr>
            <w:r w:rsidRPr="005B0928">
              <w:rPr>
                <w:sz w:val="20"/>
                <w:szCs w:val="20"/>
              </w:rPr>
              <w:t>540,565</w:t>
            </w:r>
          </w:p>
        </w:tc>
        <w:tc>
          <w:tcPr>
            <w:tcW w:w="709" w:type="pct"/>
            <w:shd w:val="clear" w:color="auto" w:fill="auto"/>
            <w:hideMark/>
          </w:tcPr>
          <w:p w14:paraId="3E5B02F5" w14:textId="77777777" w:rsidR="0009524F" w:rsidRPr="005B0928" w:rsidRDefault="0009524F" w:rsidP="00C95B33">
            <w:pPr>
              <w:spacing w:after="0" w:line="240" w:lineRule="auto"/>
              <w:jc w:val="center"/>
              <w:rPr>
                <w:sz w:val="20"/>
                <w:szCs w:val="20"/>
              </w:rPr>
            </w:pPr>
            <w:r w:rsidRPr="005B0928">
              <w:rPr>
                <w:sz w:val="20"/>
                <w:szCs w:val="20"/>
              </w:rPr>
              <w:t>6,205</w:t>
            </w:r>
          </w:p>
        </w:tc>
      </w:tr>
      <w:tr w:rsidR="0009524F" w:rsidRPr="005B0928" w14:paraId="159D2206" w14:textId="77777777" w:rsidTr="00C95B33">
        <w:trPr>
          <w:trHeight w:val="315"/>
        </w:trPr>
        <w:tc>
          <w:tcPr>
            <w:tcW w:w="5000" w:type="pct"/>
            <w:gridSpan w:val="5"/>
            <w:shd w:val="clear" w:color="auto" w:fill="auto"/>
            <w:hideMark/>
          </w:tcPr>
          <w:p w14:paraId="7D9699F4"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VII</w:t>
            </w:r>
            <w:r w:rsidRPr="005B0928">
              <w:rPr>
                <w:b/>
                <w:sz w:val="20"/>
                <w:szCs w:val="20"/>
              </w:rPr>
              <w:t>. Предприятия службы быта</w:t>
            </w:r>
          </w:p>
        </w:tc>
      </w:tr>
      <w:tr w:rsidR="0009524F" w:rsidRPr="005B0928" w14:paraId="3B00F276" w14:textId="77777777" w:rsidTr="0009524F">
        <w:trPr>
          <w:trHeight w:val="315"/>
        </w:trPr>
        <w:tc>
          <w:tcPr>
            <w:tcW w:w="360" w:type="pct"/>
            <w:shd w:val="clear" w:color="auto" w:fill="auto"/>
            <w:hideMark/>
          </w:tcPr>
          <w:p w14:paraId="482F07BC" w14:textId="77777777" w:rsidR="0009524F" w:rsidRPr="005B0928" w:rsidRDefault="0009524F" w:rsidP="00C95B33">
            <w:pPr>
              <w:spacing w:after="0" w:line="240" w:lineRule="auto"/>
              <w:jc w:val="center"/>
              <w:rPr>
                <w:sz w:val="20"/>
                <w:szCs w:val="20"/>
              </w:rPr>
            </w:pPr>
            <w:r w:rsidRPr="005B0928">
              <w:rPr>
                <w:sz w:val="20"/>
                <w:szCs w:val="20"/>
              </w:rPr>
              <w:t>7.1.</w:t>
            </w:r>
          </w:p>
        </w:tc>
        <w:tc>
          <w:tcPr>
            <w:tcW w:w="1968" w:type="pct"/>
            <w:shd w:val="clear" w:color="auto" w:fill="auto"/>
            <w:hideMark/>
          </w:tcPr>
          <w:p w14:paraId="4F48A30B" w14:textId="77777777" w:rsidR="0009524F" w:rsidRPr="005B0928" w:rsidRDefault="0009524F" w:rsidP="00C95B33">
            <w:pPr>
              <w:spacing w:after="0" w:line="240" w:lineRule="auto"/>
              <w:jc w:val="both"/>
              <w:rPr>
                <w:sz w:val="20"/>
                <w:szCs w:val="20"/>
              </w:rPr>
            </w:pPr>
            <w:r w:rsidRPr="005B0928">
              <w:rPr>
                <w:sz w:val="20"/>
                <w:szCs w:val="20"/>
              </w:rPr>
              <w:t>Гостиницы</w:t>
            </w:r>
          </w:p>
        </w:tc>
        <w:tc>
          <w:tcPr>
            <w:tcW w:w="1236" w:type="pct"/>
            <w:shd w:val="clear" w:color="auto" w:fill="auto"/>
            <w:hideMark/>
          </w:tcPr>
          <w:p w14:paraId="30A3BE7B" w14:textId="77777777" w:rsidR="0009524F" w:rsidRPr="005B0928" w:rsidRDefault="0009524F" w:rsidP="00C95B33">
            <w:pPr>
              <w:spacing w:after="0" w:line="240" w:lineRule="auto"/>
              <w:ind w:left="-108" w:right="-108"/>
              <w:jc w:val="center"/>
              <w:rPr>
                <w:sz w:val="20"/>
                <w:szCs w:val="20"/>
              </w:rPr>
            </w:pPr>
            <w:r w:rsidRPr="005B0928">
              <w:rPr>
                <w:sz w:val="20"/>
                <w:szCs w:val="20"/>
              </w:rPr>
              <w:t>1 место</w:t>
            </w:r>
          </w:p>
        </w:tc>
        <w:tc>
          <w:tcPr>
            <w:tcW w:w="728" w:type="pct"/>
            <w:shd w:val="clear" w:color="auto" w:fill="auto"/>
            <w:hideMark/>
          </w:tcPr>
          <w:p w14:paraId="14CF343A" w14:textId="77777777" w:rsidR="0009524F" w:rsidRPr="005B0928" w:rsidRDefault="0009524F" w:rsidP="00C95B33">
            <w:pPr>
              <w:spacing w:after="0" w:line="240" w:lineRule="auto"/>
              <w:jc w:val="center"/>
              <w:rPr>
                <w:sz w:val="20"/>
                <w:szCs w:val="20"/>
              </w:rPr>
            </w:pPr>
            <w:r w:rsidRPr="005B0928">
              <w:rPr>
                <w:sz w:val="20"/>
                <w:szCs w:val="20"/>
              </w:rPr>
              <w:t>166,075</w:t>
            </w:r>
          </w:p>
        </w:tc>
        <w:tc>
          <w:tcPr>
            <w:tcW w:w="709" w:type="pct"/>
            <w:shd w:val="clear" w:color="auto" w:fill="auto"/>
            <w:hideMark/>
          </w:tcPr>
          <w:p w14:paraId="6C1349BE" w14:textId="77777777" w:rsidR="0009524F" w:rsidRPr="005B0928" w:rsidRDefault="0009524F" w:rsidP="00C95B33">
            <w:pPr>
              <w:spacing w:after="0" w:line="240" w:lineRule="auto"/>
              <w:jc w:val="center"/>
              <w:rPr>
                <w:sz w:val="20"/>
                <w:szCs w:val="20"/>
              </w:rPr>
            </w:pPr>
            <w:r w:rsidRPr="005B0928">
              <w:rPr>
                <w:sz w:val="20"/>
                <w:szCs w:val="20"/>
              </w:rPr>
              <w:t>2,92</w:t>
            </w:r>
          </w:p>
        </w:tc>
      </w:tr>
      <w:tr w:rsidR="0009524F" w:rsidRPr="005B0928" w14:paraId="1EAFA98D" w14:textId="77777777" w:rsidTr="0009524F">
        <w:trPr>
          <w:trHeight w:val="76"/>
        </w:trPr>
        <w:tc>
          <w:tcPr>
            <w:tcW w:w="360" w:type="pct"/>
            <w:shd w:val="clear" w:color="auto" w:fill="auto"/>
            <w:hideMark/>
          </w:tcPr>
          <w:p w14:paraId="2E627D33" w14:textId="77777777" w:rsidR="0009524F" w:rsidRPr="005B0928" w:rsidRDefault="0009524F" w:rsidP="00C95B33">
            <w:pPr>
              <w:spacing w:after="0" w:line="240" w:lineRule="auto"/>
              <w:jc w:val="center"/>
              <w:rPr>
                <w:sz w:val="20"/>
                <w:szCs w:val="20"/>
              </w:rPr>
            </w:pPr>
            <w:r w:rsidRPr="005B0928">
              <w:rPr>
                <w:sz w:val="20"/>
                <w:szCs w:val="20"/>
              </w:rPr>
              <w:t>7.2.</w:t>
            </w:r>
          </w:p>
        </w:tc>
        <w:tc>
          <w:tcPr>
            <w:tcW w:w="1968" w:type="pct"/>
            <w:shd w:val="clear" w:color="auto" w:fill="auto"/>
            <w:hideMark/>
          </w:tcPr>
          <w:p w14:paraId="1369C953" w14:textId="77777777" w:rsidR="0009524F" w:rsidRPr="005B0928" w:rsidRDefault="0009524F" w:rsidP="00C95B33">
            <w:pPr>
              <w:spacing w:after="0" w:line="240" w:lineRule="auto"/>
              <w:jc w:val="both"/>
              <w:rPr>
                <w:sz w:val="20"/>
                <w:szCs w:val="20"/>
              </w:rPr>
            </w:pPr>
            <w:r w:rsidRPr="005B0928">
              <w:rPr>
                <w:sz w:val="20"/>
                <w:szCs w:val="20"/>
              </w:rPr>
              <w:t>Парикмахерские, косметические салоны, салоны красоты</w:t>
            </w:r>
          </w:p>
        </w:tc>
        <w:tc>
          <w:tcPr>
            <w:tcW w:w="1236" w:type="pct"/>
            <w:shd w:val="clear" w:color="auto" w:fill="auto"/>
            <w:hideMark/>
          </w:tcPr>
          <w:p w14:paraId="5C5D26AE" w14:textId="77777777" w:rsidR="0009524F" w:rsidRPr="005B0928" w:rsidRDefault="0009524F" w:rsidP="00C95B33">
            <w:pPr>
              <w:spacing w:after="0" w:line="240" w:lineRule="auto"/>
              <w:ind w:left="-108" w:right="-108"/>
              <w:jc w:val="center"/>
              <w:rPr>
                <w:sz w:val="20"/>
                <w:szCs w:val="20"/>
              </w:rPr>
            </w:pPr>
            <w:r w:rsidRPr="005B0928">
              <w:rPr>
                <w:sz w:val="20"/>
                <w:szCs w:val="20"/>
              </w:rPr>
              <w:t>1 место</w:t>
            </w:r>
          </w:p>
        </w:tc>
        <w:tc>
          <w:tcPr>
            <w:tcW w:w="728" w:type="pct"/>
            <w:shd w:val="clear" w:color="auto" w:fill="auto"/>
            <w:hideMark/>
          </w:tcPr>
          <w:p w14:paraId="7CA1BD85" w14:textId="77777777" w:rsidR="0009524F" w:rsidRPr="005B0928" w:rsidRDefault="0009524F" w:rsidP="00C95B33">
            <w:pPr>
              <w:spacing w:after="0" w:line="240" w:lineRule="auto"/>
              <w:jc w:val="center"/>
              <w:rPr>
                <w:sz w:val="20"/>
                <w:szCs w:val="20"/>
              </w:rPr>
            </w:pPr>
            <w:r w:rsidRPr="005B0928">
              <w:rPr>
                <w:sz w:val="20"/>
                <w:szCs w:val="20"/>
              </w:rPr>
              <w:t>54,385</w:t>
            </w:r>
          </w:p>
        </w:tc>
        <w:tc>
          <w:tcPr>
            <w:tcW w:w="709" w:type="pct"/>
            <w:shd w:val="clear" w:color="auto" w:fill="auto"/>
            <w:hideMark/>
          </w:tcPr>
          <w:p w14:paraId="63F08F20" w14:textId="77777777" w:rsidR="0009524F" w:rsidRPr="005B0928" w:rsidRDefault="0009524F" w:rsidP="00C95B33">
            <w:pPr>
              <w:spacing w:after="0" w:line="240" w:lineRule="auto"/>
              <w:jc w:val="center"/>
              <w:rPr>
                <w:sz w:val="20"/>
                <w:szCs w:val="20"/>
              </w:rPr>
            </w:pPr>
            <w:r w:rsidRPr="005B0928">
              <w:rPr>
                <w:sz w:val="20"/>
                <w:szCs w:val="20"/>
              </w:rPr>
              <w:t>4,38</w:t>
            </w:r>
          </w:p>
        </w:tc>
      </w:tr>
      <w:tr w:rsidR="0009524F" w:rsidRPr="005B0928" w14:paraId="5BC26C61" w14:textId="77777777" w:rsidTr="00C95B33">
        <w:trPr>
          <w:trHeight w:val="315"/>
        </w:trPr>
        <w:tc>
          <w:tcPr>
            <w:tcW w:w="5000" w:type="pct"/>
            <w:gridSpan w:val="5"/>
            <w:shd w:val="clear" w:color="auto" w:fill="auto"/>
            <w:hideMark/>
          </w:tcPr>
          <w:p w14:paraId="5408416A"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VIII</w:t>
            </w:r>
            <w:r w:rsidRPr="005B0928">
              <w:rPr>
                <w:b/>
                <w:sz w:val="20"/>
                <w:szCs w:val="20"/>
              </w:rPr>
              <w:t>. Предприятия в сфере похоронных услуг</w:t>
            </w:r>
          </w:p>
        </w:tc>
      </w:tr>
      <w:tr w:rsidR="0009524F" w:rsidRPr="005B0928" w14:paraId="0039B92C" w14:textId="77777777" w:rsidTr="0009524F">
        <w:trPr>
          <w:trHeight w:val="76"/>
        </w:trPr>
        <w:tc>
          <w:tcPr>
            <w:tcW w:w="360" w:type="pct"/>
            <w:shd w:val="clear" w:color="auto" w:fill="auto"/>
            <w:hideMark/>
          </w:tcPr>
          <w:p w14:paraId="4CC49C28" w14:textId="77777777" w:rsidR="0009524F" w:rsidRPr="005B0928" w:rsidRDefault="0009524F" w:rsidP="00C95B33">
            <w:pPr>
              <w:spacing w:after="0" w:line="240" w:lineRule="auto"/>
              <w:jc w:val="center"/>
              <w:rPr>
                <w:sz w:val="20"/>
                <w:szCs w:val="20"/>
              </w:rPr>
            </w:pPr>
            <w:r w:rsidRPr="005B0928">
              <w:rPr>
                <w:sz w:val="20"/>
                <w:szCs w:val="20"/>
              </w:rPr>
              <w:t>8.1.</w:t>
            </w:r>
          </w:p>
        </w:tc>
        <w:tc>
          <w:tcPr>
            <w:tcW w:w="1968" w:type="pct"/>
            <w:shd w:val="clear" w:color="auto" w:fill="auto"/>
            <w:hideMark/>
          </w:tcPr>
          <w:p w14:paraId="2DA778FC" w14:textId="77777777" w:rsidR="0009524F" w:rsidRPr="005B0928" w:rsidRDefault="0009524F" w:rsidP="00C95B33">
            <w:pPr>
              <w:spacing w:after="0" w:line="240" w:lineRule="auto"/>
              <w:jc w:val="both"/>
              <w:rPr>
                <w:sz w:val="20"/>
                <w:szCs w:val="20"/>
              </w:rPr>
            </w:pPr>
            <w:r w:rsidRPr="005B0928">
              <w:rPr>
                <w:sz w:val="20"/>
                <w:szCs w:val="20"/>
              </w:rPr>
              <w:t>Кладбища</w:t>
            </w:r>
          </w:p>
        </w:tc>
        <w:tc>
          <w:tcPr>
            <w:tcW w:w="1236" w:type="pct"/>
            <w:shd w:val="clear" w:color="auto" w:fill="auto"/>
            <w:hideMark/>
          </w:tcPr>
          <w:p w14:paraId="0CD915D8" w14:textId="77777777" w:rsidR="0009524F" w:rsidRPr="005B0928" w:rsidRDefault="0009524F" w:rsidP="00C95B33">
            <w:pPr>
              <w:spacing w:after="0" w:line="240" w:lineRule="auto"/>
              <w:ind w:left="-108" w:right="-108"/>
              <w:jc w:val="center"/>
              <w:rPr>
                <w:sz w:val="20"/>
                <w:szCs w:val="20"/>
              </w:rPr>
            </w:pPr>
            <w:r w:rsidRPr="005B0928">
              <w:rPr>
                <w:sz w:val="20"/>
                <w:szCs w:val="20"/>
              </w:rPr>
              <w:t>1 га общей площади</w:t>
            </w:r>
          </w:p>
        </w:tc>
        <w:tc>
          <w:tcPr>
            <w:tcW w:w="728" w:type="pct"/>
            <w:shd w:val="clear" w:color="auto" w:fill="auto"/>
            <w:hideMark/>
          </w:tcPr>
          <w:p w14:paraId="7F27BF14" w14:textId="77777777" w:rsidR="0009524F" w:rsidRPr="005B0928" w:rsidRDefault="0009524F" w:rsidP="00C95B33">
            <w:pPr>
              <w:spacing w:after="0" w:line="240" w:lineRule="auto"/>
              <w:jc w:val="center"/>
              <w:rPr>
                <w:sz w:val="20"/>
                <w:szCs w:val="20"/>
              </w:rPr>
            </w:pPr>
            <w:r w:rsidRPr="005B0928">
              <w:rPr>
                <w:sz w:val="20"/>
                <w:szCs w:val="20"/>
              </w:rPr>
              <w:t>3 012,35</w:t>
            </w:r>
          </w:p>
        </w:tc>
        <w:tc>
          <w:tcPr>
            <w:tcW w:w="709" w:type="pct"/>
            <w:shd w:val="clear" w:color="auto" w:fill="auto"/>
            <w:hideMark/>
          </w:tcPr>
          <w:p w14:paraId="32DA6AA3" w14:textId="77777777" w:rsidR="0009524F" w:rsidRPr="005B0928" w:rsidRDefault="0009524F" w:rsidP="00C95B33">
            <w:pPr>
              <w:spacing w:after="0" w:line="240" w:lineRule="auto"/>
              <w:jc w:val="center"/>
              <w:rPr>
                <w:sz w:val="20"/>
                <w:szCs w:val="20"/>
              </w:rPr>
            </w:pPr>
            <w:r w:rsidRPr="005B0928">
              <w:rPr>
                <w:sz w:val="20"/>
                <w:szCs w:val="20"/>
              </w:rPr>
              <w:t>27,375</w:t>
            </w:r>
          </w:p>
        </w:tc>
      </w:tr>
      <w:tr w:rsidR="0009524F" w:rsidRPr="005B0928" w14:paraId="21C50E0D" w14:textId="77777777" w:rsidTr="00C95B33">
        <w:trPr>
          <w:trHeight w:val="315"/>
        </w:trPr>
        <w:tc>
          <w:tcPr>
            <w:tcW w:w="5000" w:type="pct"/>
            <w:gridSpan w:val="5"/>
            <w:shd w:val="clear" w:color="auto" w:fill="auto"/>
          </w:tcPr>
          <w:p w14:paraId="41818B2D"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IX</w:t>
            </w:r>
            <w:r w:rsidRPr="005B0928">
              <w:rPr>
                <w:b/>
                <w:sz w:val="20"/>
                <w:szCs w:val="20"/>
              </w:rPr>
              <w:t>. Многоквартирные дома</w:t>
            </w:r>
          </w:p>
        </w:tc>
      </w:tr>
      <w:tr w:rsidR="0009524F" w:rsidRPr="005B0928" w14:paraId="0BAAC700" w14:textId="77777777" w:rsidTr="0009524F">
        <w:trPr>
          <w:trHeight w:val="76"/>
        </w:trPr>
        <w:tc>
          <w:tcPr>
            <w:tcW w:w="360" w:type="pct"/>
            <w:shd w:val="clear" w:color="auto" w:fill="auto"/>
            <w:hideMark/>
          </w:tcPr>
          <w:p w14:paraId="1FB8BC47" w14:textId="77777777" w:rsidR="0009524F" w:rsidRPr="005B0928" w:rsidRDefault="0009524F" w:rsidP="00C95B33">
            <w:pPr>
              <w:spacing w:after="0" w:line="240" w:lineRule="auto"/>
              <w:jc w:val="center"/>
              <w:rPr>
                <w:sz w:val="20"/>
                <w:szCs w:val="20"/>
              </w:rPr>
            </w:pPr>
            <w:r w:rsidRPr="005B0928">
              <w:rPr>
                <w:sz w:val="20"/>
                <w:szCs w:val="20"/>
              </w:rPr>
              <w:t>9.1.</w:t>
            </w:r>
          </w:p>
        </w:tc>
        <w:tc>
          <w:tcPr>
            <w:tcW w:w="1968" w:type="pct"/>
            <w:shd w:val="clear" w:color="auto" w:fill="auto"/>
            <w:hideMark/>
          </w:tcPr>
          <w:p w14:paraId="0D1BA213" w14:textId="77777777" w:rsidR="0009524F" w:rsidRPr="005B0928" w:rsidRDefault="0009524F" w:rsidP="00C95B33">
            <w:pPr>
              <w:spacing w:after="0" w:line="240" w:lineRule="auto"/>
              <w:jc w:val="both"/>
              <w:rPr>
                <w:sz w:val="20"/>
                <w:szCs w:val="20"/>
              </w:rPr>
            </w:pPr>
            <w:r w:rsidRPr="005B0928">
              <w:rPr>
                <w:sz w:val="20"/>
                <w:szCs w:val="20"/>
              </w:rPr>
              <w:t>Многоквартирные дома</w:t>
            </w:r>
          </w:p>
        </w:tc>
        <w:tc>
          <w:tcPr>
            <w:tcW w:w="1236" w:type="pct"/>
            <w:shd w:val="clear" w:color="auto" w:fill="auto"/>
            <w:hideMark/>
          </w:tcPr>
          <w:p w14:paraId="782561CE" w14:textId="77777777" w:rsidR="0009524F" w:rsidRPr="005B0928" w:rsidRDefault="0009524F" w:rsidP="00C95B33">
            <w:pPr>
              <w:spacing w:after="0" w:line="240" w:lineRule="auto"/>
              <w:ind w:left="-108" w:right="-108"/>
              <w:jc w:val="center"/>
              <w:rPr>
                <w:sz w:val="20"/>
                <w:szCs w:val="20"/>
              </w:rPr>
            </w:pPr>
            <w:r w:rsidRPr="005B0928">
              <w:rPr>
                <w:sz w:val="20"/>
                <w:szCs w:val="20"/>
              </w:rPr>
              <w:t>1 проживающий</w:t>
            </w:r>
          </w:p>
        </w:tc>
        <w:tc>
          <w:tcPr>
            <w:tcW w:w="728" w:type="pct"/>
            <w:shd w:val="clear" w:color="auto" w:fill="auto"/>
            <w:hideMark/>
          </w:tcPr>
          <w:p w14:paraId="4D2610CC" w14:textId="77777777" w:rsidR="0009524F" w:rsidRPr="005B0928" w:rsidRDefault="0009524F" w:rsidP="00C95B33">
            <w:pPr>
              <w:spacing w:after="0" w:line="240" w:lineRule="auto"/>
              <w:jc w:val="center"/>
              <w:rPr>
                <w:sz w:val="20"/>
                <w:szCs w:val="20"/>
              </w:rPr>
            </w:pPr>
            <w:r w:rsidRPr="005B0928">
              <w:rPr>
                <w:sz w:val="20"/>
                <w:szCs w:val="20"/>
              </w:rPr>
              <w:t>199,655</w:t>
            </w:r>
          </w:p>
        </w:tc>
        <w:tc>
          <w:tcPr>
            <w:tcW w:w="709" w:type="pct"/>
            <w:shd w:val="clear" w:color="auto" w:fill="auto"/>
            <w:hideMark/>
          </w:tcPr>
          <w:p w14:paraId="485F50C7" w14:textId="77777777" w:rsidR="0009524F" w:rsidRPr="005B0928" w:rsidRDefault="0009524F" w:rsidP="00C95B33">
            <w:pPr>
              <w:spacing w:after="0" w:line="240" w:lineRule="auto"/>
              <w:jc w:val="center"/>
              <w:rPr>
                <w:sz w:val="20"/>
                <w:szCs w:val="20"/>
              </w:rPr>
            </w:pPr>
            <w:r w:rsidRPr="005B0928">
              <w:rPr>
                <w:sz w:val="20"/>
                <w:szCs w:val="20"/>
              </w:rPr>
              <w:t>1,46</w:t>
            </w:r>
          </w:p>
        </w:tc>
      </w:tr>
      <w:tr w:rsidR="0009524F" w:rsidRPr="005B0928" w14:paraId="14C5DDF7" w14:textId="77777777" w:rsidTr="0009524F">
        <w:trPr>
          <w:trHeight w:val="76"/>
        </w:trPr>
        <w:tc>
          <w:tcPr>
            <w:tcW w:w="360" w:type="pct"/>
            <w:shd w:val="clear" w:color="auto" w:fill="auto"/>
            <w:hideMark/>
          </w:tcPr>
          <w:p w14:paraId="31A10346" w14:textId="77777777" w:rsidR="0009524F" w:rsidRPr="005B0928" w:rsidRDefault="0009524F" w:rsidP="00C95B33">
            <w:pPr>
              <w:spacing w:after="0" w:line="240" w:lineRule="auto"/>
              <w:jc w:val="center"/>
              <w:rPr>
                <w:sz w:val="20"/>
                <w:szCs w:val="20"/>
              </w:rPr>
            </w:pPr>
            <w:r w:rsidRPr="005B0928">
              <w:rPr>
                <w:sz w:val="20"/>
                <w:szCs w:val="20"/>
              </w:rPr>
              <w:t>9.2.</w:t>
            </w:r>
          </w:p>
        </w:tc>
        <w:tc>
          <w:tcPr>
            <w:tcW w:w="1968" w:type="pct"/>
            <w:shd w:val="clear" w:color="auto" w:fill="auto"/>
            <w:hideMark/>
          </w:tcPr>
          <w:p w14:paraId="090757B8" w14:textId="77777777" w:rsidR="0009524F" w:rsidRPr="005B0928" w:rsidRDefault="0009524F" w:rsidP="00C95B33">
            <w:pPr>
              <w:spacing w:after="0" w:line="240" w:lineRule="auto"/>
              <w:jc w:val="both"/>
              <w:rPr>
                <w:sz w:val="20"/>
                <w:szCs w:val="20"/>
              </w:rPr>
            </w:pPr>
            <w:r w:rsidRPr="005B0928">
              <w:rPr>
                <w:sz w:val="20"/>
                <w:szCs w:val="20"/>
              </w:rPr>
              <w:t>Крупногабаритные отходы</w:t>
            </w:r>
          </w:p>
        </w:tc>
        <w:tc>
          <w:tcPr>
            <w:tcW w:w="1236" w:type="pct"/>
            <w:shd w:val="clear" w:color="auto" w:fill="auto"/>
            <w:hideMark/>
          </w:tcPr>
          <w:p w14:paraId="79BCE5AA" w14:textId="77777777" w:rsidR="0009524F" w:rsidRPr="005B0928" w:rsidRDefault="0009524F" w:rsidP="00C95B33">
            <w:pPr>
              <w:spacing w:after="0" w:line="240" w:lineRule="auto"/>
              <w:ind w:left="-108" w:right="-108"/>
              <w:jc w:val="center"/>
              <w:rPr>
                <w:sz w:val="20"/>
                <w:szCs w:val="20"/>
              </w:rPr>
            </w:pPr>
            <w:r w:rsidRPr="005B0928">
              <w:rPr>
                <w:sz w:val="20"/>
                <w:szCs w:val="20"/>
              </w:rPr>
              <w:t>1 проживающий</w:t>
            </w:r>
          </w:p>
        </w:tc>
        <w:tc>
          <w:tcPr>
            <w:tcW w:w="728" w:type="pct"/>
            <w:shd w:val="clear" w:color="auto" w:fill="auto"/>
            <w:hideMark/>
          </w:tcPr>
          <w:p w14:paraId="5EC390F5" w14:textId="77777777" w:rsidR="0009524F" w:rsidRPr="005B0928" w:rsidRDefault="0009524F" w:rsidP="00C95B33">
            <w:pPr>
              <w:spacing w:after="0" w:line="240" w:lineRule="auto"/>
              <w:jc w:val="center"/>
              <w:rPr>
                <w:sz w:val="20"/>
                <w:szCs w:val="20"/>
              </w:rPr>
            </w:pPr>
            <w:r w:rsidRPr="005B0928">
              <w:rPr>
                <w:sz w:val="20"/>
                <w:szCs w:val="20"/>
              </w:rPr>
              <w:t>27,74</w:t>
            </w:r>
          </w:p>
        </w:tc>
        <w:tc>
          <w:tcPr>
            <w:tcW w:w="709" w:type="pct"/>
            <w:shd w:val="clear" w:color="auto" w:fill="auto"/>
            <w:hideMark/>
          </w:tcPr>
          <w:p w14:paraId="0F9CFDEB" w14:textId="77777777" w:rsidR="0009524F" w:rsidRPr="005B0928" w:rsidRDefault="0009524F" w:rsidP="00C95B33">
            <w:pPr>
              <w:spacing w:after="0" w:line="240" w:lineRule="auto"/>
              <w:jc w:val="center"/>
              <w:rPr>
                <w:sz w:val="20"/>
                <w:szCs w:val="20"/>
              </w:rPr>
            </w:pPr>
            <w:r w:rsidRPr="005B0928">
              <w:rPr>
                <w:sz w:val="20"/>
                <w:szCs w:val="20"/>
              </w:rPr>
              <w:t>0,365</w:t>
            </w:r>
          </w:p>
        </w:tc>
      </w:tr>
      <w:tr w:rsidR="0009524F" w:rsidRPr="005B0928" w14:paraId="2597EE7F" w14:textId="77777777" w:rsidTr="00C95B33">
        <w:trPr>
          <w:trHeight w:val="315"/>
        </w:trPr>
        <w:tc>
          <w:tcPr>
            <w:tcW w:w="5000" w:type="pct"/>
            <w:gridSpan w:val="5"/>
            <w:shd w:val="clear" w:color="auto" w:fill="auto"/>
            <w:hideMark/>
          </w:tcPr>
          <w:p w14:paraId="05E10C0C" w14:textId="77777777" w:rsidR="0009524F" w:rsidRPr="005B0928" w:rsidRDefault="0009524F" w:rsidP="00C95B33">
            <w:pPr>
              <w:spacing w:after="0" w:line="240" w:lineRule="auto"/>
              <w:ind w:left="-108" w:right="-108"/>
              <w:jc w:val="center"/>
              <w:rPr>
                <w:b/>
                <w:sz w:val="20"/>
                <w:szCs w:val="20"/>
              </w:rPr>
            </w:pPr>
            <w:r w:rsidRPr="005B0928">
              <w:rPr>
                <w:b/>
                <w:sz w:val="20"/>
                <w:szCs w:val="20"/>
                <w:lang w:val="en-US"/>
              </w:rPr>
              <w:t>X</w:t>
            </w:r>
            <w:r w:rsidRPr="005B0928">
              <w:rPr>
                <w:b/>
                <w:sz w:val="20"/>
                <w:szCs w:val="20"/>
              </w:rPr>
              <w:t>. Индивидуальные жилые дома</w:t>
            </w:r>
          </w:p>
        </w:tc>
      </w:tr>
      <w:tr w:rsidR="0009524F" w:rsidRPr="005B0928" w14:paraId="1DE8B07F" w14:textId="77777777" w:rsidTr="0009524F">
        <w:trPr>
          <w:trHeight w:val="76"/>
        </w:trPr>
        <w:tc>
          <w:tcPr>
            <w:tcW w:w="360" w:type="pct"/>
            <w:shd w:val="clear" w:color="auto" w:fill="auto"/>
            <w:hideMark/>
          </w:tcPr>
          <w:p w14:paraId="50A53236" w14:textId="77777777" w:rsidR="0009524F" w:rsidRPr="005B0928" w:rsidRDefault="0009524F" w:rsidP="00C95B33">
            <w:pPr>
              <w:spacing w:after="0" w:line="240" w:lineRule="auto"/>
              <w:jc w:val="center"/>
              <w:rPr>
                <w:sz w:val="20"/>
                <w:szCs w:val="20"/>
              </w:rPr>
            </w:pPr>
            <w:r w:rsidRPr="005B0928">
              <w:rPr>
                <w:sz w:val="20"/>
                <w:szCs w:val="20"/>
              </w:rPr>
              <w:t>10.1.</w:t>
            </w:r>
          </w:p>
        </w:tc>
        <w:tc>
          <w:tcPr>
            <w:tcW w:w="1968" w:type="pct"/>
            <w:shd w:val="clear" w:color="auto" w:fill="auto"/>
            <w:hideMark/>
          </w:tcPr>
          <w:p w14:paraId="6C8424AC" w14:textId="77777777" w:rsidR="0009524F" w:rsidRPr="005B0928" w:rsidRDefault="0009524F" w:rsidP="00C95B33">
            <w:pPr>
              <w:spacing w:after="0" w:line="240" w:lineRule="auto"/>
              <w:jc w:val="both"/>
              <w:rPr>
                <w:sz w:val="20"/>
                <w:szCs w:val="20"/>
              </w:rPr>
            </w:pPr>
            <w:r w:rsidRPr="005B0928">
              <w:rPr>
                <w:sz w:val="20"/>
                <w:szCs w:val="20"/>
              </w:rPr>
              <w:t>Индивидуальные жилые дома</w:t>
            </w:r>
          </w:p>
        </w:tc>
        <w:tc>
          <w:tcPr>
            <w:tcW w:w="1236" w:type="pct"/>
            <w:shd w:val="clear" w:color="auto" w:fill="auto"/>
            <w:hideMark/>
          </w:tcPr>
          <w:p w14:paraId="247FB945" w14:textId="77777777" w:rsidR="0009524F" w:rsidRPr="005B0928" w:rsidRDefault="0009524F" w:rsidP="00C95B33">
            <w:pPr>
              <w:spacing w:after="0" w:line="240" w:lineRule="auto"/>
              <w:ind w:left="-108" w:right="-108"/>
              <w:jc w:val="center"/>
              <w:rPr>
                <w:sz w:val="20"/>
                <w:szCs w:val="20"/>
              </w:rPr>
            </w:pPr>
            <w:r w:rsidRPr="005B0928">
              <w:rPr>
                <w:sz w:val="20"/>
                <w:szCs w:val="20"/>
              </w:rPr>
              <w:t>1 проживающий</w:t>
            </w:r>
          </w:p>
        </w:tc>
        <w:tc>
          <w:tcPr>
            <w:tcW w:w="728" w:type="pct"/>
            <w:shd w:val="clear" w:color="auto" w:fill="auto"/>
            <w:hideMark/>
          </w:tcPr>
          <w:p w14:paraId="52F35D5D" w14:textId="77777777" w:rsidR="0009524F" w:rsidRPr="005B0928" w:rsidRDefault="0009524F" w:rsidP="00C95B33">
            <w:pPr>
              <w:spacing w:after="0" w:line="240" w:lineRule="auto"/>
              <w:jc w:val="center"/>
              <w:rPr>
                <w:sz w:val="20"/>
                <w:szCs w:val="20"/>
              </w:rPr>
            </w:pPr>
            <w:r w:rsidRPr="005B0928">
              <w:rPr>
                <w:sz w:val="20"/>
                <w:szCs w:val="20"/>
              </w:rPr>
              <w:t>535,82</w:t>
            </w:r>
          </w:p>
        </w:tc>
        <w:tc>
          <w:tcPr>
            <w:tcW w:w="709" w:type="pct"/>
            <w:shd w:val="clear" w:color="auto" w:fill="auto"/>
            <w:hideMark/>
          </w:tcPr>
          <w:p w14:paraId="5D5195B2" w14:textId="77777777" w:rsidR="0009524F" w:rsidRPr="005B0928" w:rsidRDefault="0009524F" w:rsidP="00C95B33">
            <w:pPr>
              <w:spacing w:after="0" w:line="240" w:lineRule="auto"/>
              <w:jc w:val="center"/>
              <w:rPr>
                <w:sz w:val="20"/>
                <w:szCs w:val="20"/>
              </w:rPr>
            </w:pPr>
            <w:r w:rsidRPr="005B0928">
              <w:rPr>
                <w:sz w:val="20"/>
                <w:szCs w:val="20"/>
              </w:rPr>
              <w:t>5,11</w:t>
            </w:r>
          </w:p>
        </w:tc>
      </w:tr>
      <w:tr w:rsidR="0009524F" w:rsidRPr="005B0928" w14:paraId="61D442CF" w14:textId="77777777" w:rsidTr="0009524F">
        <w:trPr>
          <w:trHeight w:val="76"/>
        </w:trPr>
        <w:tc>
          <w:tcPr>
            <w:tcW w:w="360" w:type="pct"/>
            <w:shd w:val="clear" w:color="auto" w:fill="auto"/>
            <w:noWrap/>
            <w:hideMark/>
          </w:tcPr>
          <w:p w14:paraId="02C7C205" w14:textId="77777777" w:rsidR="0009524F" w:rsidRPr="005B0928" w:rsidRDefault="0009524F" w:rsidP="00C95B33">
            <w:pPr>
              <w:spacing w:after="0" w:line="240" w:lineRule="auto"/>
              <w:jc w:val="center"/>
              <w:rPr>
                <w:sz w:val="20"/>
                <w:szCs w:val="20"/>
              </w:rPr>
            </w:pPr>
            <w:r w:rsidRPr="005B0928">
              <w:rPr>
                <w:sz w:val="20"/>
                <w:szCs w:val="20"/>
              </w:rPr>
              <w:t>10.2.</w:t>
            </w:r>
          </w:p>
        </w:tc>
        <w:tc>
          <w:tcPr>
            <w:tcW w:w="1968" w:type="pct"/>
            <w:shd w:val="clear" w:color="auto" w:fill="auto"/>
            <w:hideMark/>
          </w:tcPr>
          <w:p w14:paraId="446AF10A" w14:textId="77777777" w:rsidR="0009524F" w:rsidRPr="005B0928" w:rsidRDefault="0009524F" w:rsidP="00C95B33">
            <w:pPr>
              <w:spacing w:after="0" w:line="240" w:lineRule="auto"/>
              <w:jc w:val="both"/>
              <w:rPr>
                <w:sz w:val="20"/>
                <w:szCs w:val="20"/>
              </w:rPr>
            </w:pPr>
            <w:r w:rsidRPr="005B0928">
              <w:rPr>
                <w:sz w:val="20"/>
                <w:szCs w:val="20"/>
              </w:rPr>
              <w:t>Крупногабаритные отходы</w:t>
            </w:r>
          </w:p>
        </w:tc>
        <w:tc>
          <w:tcPr>
            <w:tcW w:w="1236" w:type="pct"/>
            <w:shd w:val="clear" w:color="auto" w:fill="auto"/>
            <w:hideMark/>
          </w:tcPr>
          <w:p w14:paraId="55ADE174" w14:textId="77777777" w:rsidR="0009524F" w:rsidRPr="005B0928" w:rsidRDefault="0009524F" w:rsidP="00C95B33">
            <w:pPr>
              <w:spacing w:after="0" w:line="240" w:lineRule="auto"/>
              <w:ind w:left="-108" w:right="-108"/>
              <w:jc w:val="center"/>
              <w:rPr>
                <w:sz w:val="20"/>
                <w:szCs w:val="20"/>
              </w:rPr>
            </w:pPr>
            <w:r w:rsidRPr="005B0928">
              <w:rPr>
                <w:sz w:val="20"/>
                <w:szCs w:val="20"/>
              </w:rPr>
              <w:t>1 проживающий</w:t>
            </w:r>
          </w:p>
        </w:tc>
        <w:tc>
          <w:tcPr>
            <w:tcW w:w="728" w:type="pct"/>
            <w:shd w:val="clear" w:color="auto" w:fill="auto"/>
            <w:hideMark/>
          </w:tcPr>
          <w:p w14:paraId="0AAF014D" w14:textId="77777777" w:rsidR="0009524F" w:rsidRPr="005B0928" w:rsidRDefault="0009524F" w:rsidP="00C95B33">
            <w:pPr>
              <w:spacing w:after="0" w:line="240" w:lineRule="auto"/>
              <w:jc w:val="center"/>
              <w:rPr>
                <w:sz w:val="20"/>
                <w:szCs w:val="20"/>
              </w:rPr>
            </w:pPr>
            <w:r w:rsidRPr="005B0928">
              <w:rPr>
                <w:sz w:val="20"/>
                <w:szCs w:val="20"/>
              </w:rPr>
              <w:t>16,06</w:t>
            </w:r>
          </w:p>
        </w:tc>
        <w:tc>
          <w:tcPr>
            <w:tcW w:w="709" w:type="pct"/>
            <w:shd w:val="clear" w:color="auto" w:fill="auto"/>
            <w:hideMark/>
          </w:tcPr>
          <w:p w14:paraId="76D1987F" w14:textId="77777777" w:rsidR="0009524F" w:rsidRPr="005B0928" w:rsidRDefault="0009524F" w:rsidP="00C95B33">
            <w:pPr>
              <w:spacing w:after="0" w:line="240" w:lineRule="auto"/>
              <w:jc w:val="center"/>
              <w:rPr>
                <w:sz w:val="20"/>
                <w:szCs w:val="20"/>
              </w:rPr>
            </w:pPr>
            <w:r w:rsidRPr="005B0928">
              <w:rPr>
                <w:sz w:val="20"/>
                <w:szCs w:val="20"/>
              </w:rPr>
              <w:t>0,146</w:t>
            </w:r>
          </w:p>
        </w:tc>
      </w:tr>
    </w:tbl>
    <w:p w14:paraId="6290F3AB" w14:textId="77777777" w:rsidR="0009524F" w:rsidRPr="005B0928" w:rsidRDefault="0009524F" w:rsidP="005016A5">
      <w:pPr>
        <w:spacing w:after="0" w:line="360" w:lineRule="auto"/>
        <w:ind w:firstLine="709"/>
        <w:jc w:val="both"/>
        <w:rPr>
          <w:rFonts w:cs="Times New Roman"/>
          <w:szCs w:val="24"/>
        </w:rPr>
      </w:pPr>
    </w:p>
    <w:p w14:paraId="0D70AFA9"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По исследованиям зарубежных и отечественных специалистов удельное годовое накопление на одного жителя населенных мест (норма накопления) имеет тенденцию к постоянному росту, что объясняется повышением уровня благоустройства жилого фонда и ростом упаковочных материалов в ТКО.</w:t>
      </w:r>
    </w:p>
    <w:p w14:paraId="370F9992"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Вопросы прогнозирования количества и состава коммунальных отходов, как в зарубежной практике, так и в нашей стране находятся в стадии разработки. В настоящее время чаще всего применяются методы: </w:t>
      </w:r>
    </w:p>
    <w:p w14:paraId="6C835233"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1) метод эмпирической экстраполяции – вычерчивание кривых изменения количества и состава отходов на основании многолетних наблюдений за предшествующие годы и продолжения их естественного роста на последующие годы; </w:t>
      </w:r>
    </w:p>
    <w:p w14:paraId="04F55868"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2) метод расчетных параметров, основанный на данных выпуска промышленных и продовольственных товаров, влияющий на накопление отходов, а также уровень благосостояния населения.</w:t>
      </w:r>
    </w:p>
    <w:p w14:paraId="534D3438"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Расчет объемов образования ТКО на перспективу, образующихся от жилищного фонда, выполнен на основании согласованных норм накопления ТКО с учетом ежегодного увеличения отходов.</w:t>
      </w:r>
    </w:p>
    <w:p w14:paraId="53D92926"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Рекомендованные нормы накопления ТКО составляют:</w:t>
      </w:r>
    </w:p>
    <w:p w14:paraId="4D0C8AB8"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− 1,46 м3/год на 1 жителя многоквартирного сектора, оборудованного централизованным или индивидуальным отоплением;</w:t>
      </w:r>
    </w:p>
    <w:p w14:paraId="75328E9B" w14:textId="2DF2457C" w:rsidR="00CB5019" w:rsidRPr="005B0928" w:rsidRDefault="00CB5019" w:rsidP="005016A5">
      <w:pPr>
        <w:spacing w:after="0" w:line="360" w:lineRule="auto"/>
        <w:ind w:firstLine="709"/>
        <w:jc w:val="both"/>
        <w:rPr>
          <w:rFonts w:cs="Times New Roman"/>
          <w:szCs w:val="24"/>
        </w:rPr>
      </w:pPr>
      <w:r w:rsidRPr="005B0928">
        <w:rPr>
          <w:rFonts w:cs="Times New Roman"/>
          <w:szCs w:val="24"/>
        </w:rPr>
        <w:t>−</w:t>
      </w:r>
      <w:r w:rsidR="0009524F" w:rsidRPr="005B0928">
        <w:rPr>
          <w:rFonts w:cs="Times New Roman"/>
          <w:szCs w:val="24"/>
        </w:rPr>
        <w:t xml:space="preserve"> </w:t>
      </w:r>
      <w:r w:rsidRPr="005B0928">
        <w:rPr>
          <w:rFonts w:cs="Times New Roman"/>
          <w:szCs w:val="24"/>
        </w:rPr>
        <w:t>5,11 м3/год на 1 жителя индивидуального сектора.</w:t>
      </w:r>
    </w:p>
    <w:p w14:paraId="2F95C160" w14:textId="2278B648" w:rsidR="00CB5019" w:rsidRPr="005B0928" w:rsidRDefault="00CB5019" w:rsidP="005016A5">
      <w:pPr>
        <w:spacing w:after="0" w:line="360" w:lineRule="auto"/>
        <w:ind w:firstLine="709"/>
        <w:jc w:val="both"/>
        <w:rPr>
          <w:rFonts w:cs="Times New Roman"/>
          <w:szCs w:val="24"/>
        </w:rPr>
      </w:pPr>
      <w:r w:rsidRPr="005B0928">
        <w:rPr>
          <w:rFonts w:cs="Times New Roman"/>
          <w:szCs w:val="24"/>
        </w:rPr>
        <w:t>Прогнозируемый годовой объем образования ТКО от населения г</w:t>
      </w:r>
      <w:r w:rsidR="0009524F" w:rsidRPr="005B0928">
        <w:rPr>
          <w:rFonts w:cs="Times New Roman"/>
          <w:szCs w:val="24"/>
        </w:rPr>
        <w:t xml:space="preserve">орода Нижневартовска </w:t>
      </w:r>
      <w:r w:rsidRPr="005B0928">
        <w:rPr>
          <w:rFonts w:cs="Times New Roman"/>
          <w:szCs w:val="24"/>
        </w:rPr>
        <w:t xml:space="preserve">определен на основании данных о перспективном развитии муниципального образования с учетом рекомендуемых норм накопления ТКО. В </w:t>
      </w:r>
      <w:r w:rsidRPr="005B0928">
        <w:rPr>
          <w:rFonts w:cs="Times New Roman"/>
          <w:szCs w:val="24"/>
        </w:rPr>
        <w:lastRenderedPageBreak/>
        <w:t xml:space="preserve">настоящей работе прогнозирование накопления отходов в объемных и весовых </w:t>
      </w:r>
      <w:proofErr w:type="gramStart"/>
      <w:r w:rsidRPr="005B0928">
        <w:rPr>
          <w:rFonts w:cs="Times New Roman"/>
          <w:szCs w:val="24"/>
        </w:rPr>
        <w:t>единицах</w:t>
      </w:r>
      <w:proofErr w:type="gramEnd"/>
      <w:r w:rsidRPr="005B0928">
        <w:rPr>
          <w:rFonts w:cs="Times New Roman"/>
          <w:szCs w:val="24"/>
        </w:rPr>
        <w:t xml:space="preserve"> проводилось на основе использования коэффициента годового прироста по объему 1,5 %, установленного ОАО «АКХ им. К.Д. Памфилова».</w:t>
      </w:r>
    </w:p>
    <w:p w14:paraId="1F285D76"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Коэффициент годового прироста взят в </w:t>
      </w:r>
      <w:proofErr w:type="gramStart"/>
      <w:r w:rsidRPr="005B0928">
        <w:rPr>
          <w:rFonts w:cs="Times New Roman"/>
          <w:szCs w:val="24"/>
        </w:rPr>
        <w:t>соответствии</w:t>
      </w:r>
      <w:proofErr w:type="gramEnd"/>
      <w:r w:rsidRPr="005B0928">
        <w:rPr>
          <w:rFonts w:cs="Times New Roman"/>
          <w:szCs w:val="24"/>
        </w:rPr>
        <w:t xml:space="preserve"> с рекомендациями «Санитарная очистка и уборка населенных мест. Справочник».</w:t>
      </w:r>
    </w:p>
    <w:p w14:paraId="2308C718" w14:textId="1FD8F775"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Применяя </w:t>
      </w:r>
      <w:proofErr w:type="gramStart"/>
      <w:r w:rsidRPr="005B0928">
        <w:rPr>
          <w:rFonts w:cs="Times New Roman"/>
          <w:szCs w:val="24"/>
        </w:rPr>
        <w:t>коэффициент годового прироста и имея</w:t>
      </w:r>
      <w:proofErr w:type="gramEnd"/>
      <w:r w:rsidRPr="005B0928">
        <w:rPr>
          <w:rFonts w:cs="Times New Roman"/>
          <w:szCs w:val="24"/>
        </w:rPr>
        <w:t xml:space="preserve"> данные об исходном образовании отходов, методом сложных процентов рассчитываются прогнозные данные по формулам:</w:t>
      </w:r>
    </w:p>
    <w:p w14:paraId="22CA9E51" w14:textId="77777777" w:rsidR="00CB5019" w:rsidRPr="005B0928" w:rsidRDefault="00CB5019" w:rsidP="005016A5">
      <w:pPr>
        <w:spacing w:after="0" w:line="360" w:lineRule="auto"/>
        <w:ind w:firstLine="709"/>
        <w:jc w:val="both"/>
        <w:rPr>
          <w:rFonts w:cs="Times New Roman"/>
          <w:szCs w:val="24"/>
          <w:lang w:val="en-US"/>
        </w:rPr>
      </w:pPr>
      <w:r w:rsidRPr="005B0928">
        <w:rPr>
          <w:rFonts w:cs="Times New Roman"/>
          <w:szCs w:val="24"/>
          <w:lang w:val="en-US"/>
        </w:rPr>
        <w:t>V</w:t>
      </w:r>
      <w:r w:rsidRPr="005B0928">
        <w:rPr>
          <w:rFonts w:cs="Times New Roman"/>
          <w:szCs w:val="24"/>
          <w:vertAlign w:val="subscript"/>
        </w:rPr>
        <w:t>ПР</w:t>
      </w:r>
      <w:r w:rsidRPr="005B0928">
        <w:rPr>
          <w:rFonts w:cs="Times New Roman"/>
          <w:szCs w:val="24"/>
          <w:lang w:val="en-US"/>
        </w:rPr>
        <w:t>=V</w:t>
      </w:r>
      <w:r w:rsidRPr="005B0928">
        <w:rPr>
          <w:rFonts w:cs="Times New Roman"/>
          <w:szCs w:val="24"/>
          <w:vertAlign w:val="subscript"/>
        </w:rPr>
        <w:t>ИСХ</w:t>
      </w:r>
      <w:r w:rsidRPr="005B0928">
        <w:rPr>
          <w:rFonts w:cs="Times New Roman"/>
          <w:szCs w:val="24"/>
          <w:lang w:val="en-US"/>
        </w:rPr>
        <w:t>*(1+0.015)</w:t>
      </w:r>
      <w:r w:rsidRPr="005B0928">
        <w:rPr>
          <w:rFonts w:cs="Times New Roman"/>
          <w:szCs w:val="24"/>
          <w:vertAlign w:val="superscript"/>
          <w:lang w:val="en-US"/>
        </w:rPr>
        <w:t xml:space="preserve"> t</w:t>
      </w:r>
    </w:p>
    <w:p w14:paraId="52283E8D"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Где:</w:t>
      </w:r>
    </w:p>
    <w:tbl>
      <w:tblPr>
        <w:tblW w:w="0" w:type="auto"/>
        <w:tblLook w:val="04A0" w:firstRow="1" w:lastRow="0" w:firstColumn="1" w:lastColumn="0" w:noHBand="0" w:noVBand="1"/>
      </w:tblPr>
      <w:tblGrid>
        <w:gridCol w:w="762"/>
        <w:gridCol w:w="8162"/>
      </w:tblGrid>
      <w:tr w:rsidR="00CB5019" w:rsidRPr="005B0928" w14:paraId="2F7EC8A6" w14:textId="77777777" w:rsidTr="00E326C9">
        <w:trPr>
          <w:trHeight w:val="554"/>
        </w:trPr>
        <w:tc>
          <w:tcPr>
            <w:tcW w:w="762" w:type="dxa"/>
          </w:tcPr>
          <w:p w14:paraId="6CF478BE" w14:textId="77777777" w:rsidR="00CB5019" w:rsidRPr="005B0928" w:rsidRDefault="00CB5019" w:rsidP="005016A5">
            <w:pPr>
              <w:spacing w:after="0" w:line="360" w:lineRule="auto"/>
              <w:ind w:firstLine="709"/>
              <w:jc w:val="both"/>
              <w:rPr>
                <w:rFonts w:cs="Times New Roman"/>
                <w:szCs w:val="24"/>
                <w:lang w:val="en-US"/>
              </w:rPr>
            </w:pPr>
            <w:proofErr w:type="spellStart"/>
            <w:proofErr w:type="gramStart"/>
            <w:r w:rsidRPr="005B0928">
              <w:rPr>
                <w:rFonts w:cs="Times New Roman"/>
                <w:szCs w:val="24"/>
              </w:rPr>
              <w:t>V</w:t>
            </w:r>
            <w:proofErr w:type="gramEnd"/>
            <w:r w:rsidRPr="005B0928">
              <w:rPr>
                <w:rFonts w:cs="Times New Roman"/>
                <w:szCs w:val="24"/>
                <w:vertAlign w:val="subscript"/>
              </w:rPr>
              <w:t>пр</w:t>
            </w:r>
            <w:proofErr w:type="spellEnd"/>
          </w:p>
        </w:tc>
        <w:tc>
          <w:tcPr>
            <w:tcW w:w="8162" w:type="dxa"/>
          </w:tcPr>
          <w:p w14:paraId="79C902D6" w14:textId="68942532" w:rsidR="00CB5019" w:rsidRPr="005B0928" w:rsidRDefault="0009524F" w:rsidP="005016A5">
            <w:pPr>
              <w:spacing w:after="0" w:line="360" w:lineRule="auto"/>
              <w:ind w:firstLine="709"/>
              <w:jc w:val="both"/>
              <w:rPr>
                <w:rFonts w:cs="Times New Roman"/>
                <w:szCs w:val="24"/>
              </w:rPr>
            </w:pPr>
            <w:r w:rsidRPr="005B0928">
              <w:rPr>
                <w:rFonts w:cs="Times New Roman"/>
                <w:szCs w:val="24"/>
              </w:rPr>
              <w:t>-</w:t>
            </w:r>
            <w:r w:rsidR="00CB5019" w:rsidRPr="005B0928">
              <w:rPr>
                <w:rFonts w:cs="Times New Roman"/>
                <w:szCs w:val="24"/>
              </w:rPr>
              <w:t xml:space="preserve"> прогнозируемая величина нормы накопления отходов в объемных </w:t>
            </w:r>
            <w:proofErr w:type="gramStart"/>
            <w:r w:rsidR="00CB5019" w:rsidRPr="005B0928">
              <w:rPr>
                <w:rFonts w:cs="Times New Roman"/>
                <w:szCs w:val="24"/>
              </w:rPr>
              <w:t>единицах</w:t>
            </w:r>
            <w:proofErr w:type="gramEnd"/>
            <w:r w:rsidR="00CB5019" w:rsidRPr="005B0928">
              <w:rPr>
                <w:rFonts w:cs="Times New Roman"/>
                <w:szCs w:val="24"/>
              </w:rPr>
              <w:t xml:space="preserve">; </w:t>
            </w:r>
          </w:p>
        </w:tc>
      </w:tr>
      <w:tr w:rsidR="00CB5019" w:rsidRPr="005B0928" w14:paraId="209AE84C" w14:textId="77777777" w:rsidTr="00E326C9">
        <w:trPr>
          <w:trHeight w:val="253"/>
        </w:trPr>
        <w:tc>
          <w:tcPr>
            <w:tcW w:w="762" w:type="dxa"/>
          </w:tcPr>
          <w:p w14:paraId="2DE45A5A" w14:textId="77777777" w:rsidR="00CB5019" w:rsidRPr="005B0928" w:rsidRDefault="00CB5019" w:rsidP="005016A5">
            <w:pPr>
              <w:spacing w:after="0" w:line="360" w:lineRule="auto"/>
              <w:ind w:firstLine="709"/>
              <w:jc w:val="both"/>
              <w:rPr>
                <w:rFonts w:cs="Times New Roman"/>
                <w:szCs w:val="24"/>
                <w:lang w:val="en-US"/>
              </w:rPr>
            </w:pPr>
            <w:proofErr w:type="spellStart"/>
            <w:proofErr w:type="gramStart"/>
            <w:r w:rsidRPr="005B0928">
              <w:rPr>
                <w:rFonts w:cs="Times New Roman"/>
                <w:szCs w:val="24"/>
              </w:rPr>
              <w:t>V</w:t>
            </w:r>
            <w:proofErr w:type="gramEnd"/>
            <w:r w:rsidRPr="005B0928">
              <w:rPr>
                <w:rFonts w:cs="Times New Roman"/>
                <w:szCs w:val="24"/>
                <w:vertAlign w:val="subscript"/>
              </w:rPr>
              <w:t>исх</w:t>
            </w:r>
            <w:proofErr w:type="spellEnd"/>
          </w:p>
        </w:tc>
        <w:tc>
          <w:tcPr>
            <w:tcW w:w="8162" w:type="dxa"/>
          </w:tcPr>
          <w:p w14:paraId="2C6B0491" w14:textId="0D73796B" w:rsidR="00CB5019" w:rsidRPr="005B0928" w:rsidRDefault="0009524F" w:rsidP="005016A5">
            <w:pPr>
              <w:spacing w:after="0" w:line="360" w:lineRule="auto"/>
              <w:ind w:firstLine="709"/>
              <w:jc w:val="both"/>
              <w:rPr>
                <w:rFonts w:cs="Times New Roman"/>
                <w:szCs w:val="24"/>
              </w:rPr>
            </w:pPr>
            <w:r w:rsidRPr="005B0928">
              <w:rPr>
                <w:rFonts w:cs="Times New Roman"/>
                <w:szCs w:val="24"/>
              </w:rPr>
              <w:t>-</w:t>
            </w:r>
            <w:r w:rsidR="00CB5019" w:rsidRPr="005B0928">
              <w:rPr>
                <w:rFonts w:cs="Times New Roman"/>
                <w:szCs w:val="24"/>
              </w:rPr>
              <w:t xml:space="preserve"> исходная величина нормы накопления отходов в объемных </w:t>
            </w:r>
            <w:proofErr w:type="gramStart"/>
            <w:r w:rsidR="00CB5019" w:rsidRPr="005B0928">
              <w:rPr>
                <w:rFonts w:cs="Times New Roman"/>
                <w:szCs w:val="24"/>
              </w:rPr>
              <w:t>единицах</w:t>
            </w:r>
            <w:proofErr w:type="gramEnd"/>
            <w:r w:rsidR="00CB5019" w:rsidRPr="005B0928">
              <w:rPr>
                <w:rFonts w:cs="Times New Roman"/>
                <w:szCs w:val="24"/>
              </w:rPr>
              <w:t xml:space="preserve">; </w:t>
            </w:r>
          </w:p>
        </w:tc>
      </w:tr>
      <w:tr w:rsidR="00CB5019" w:rsidRPr="005B0928" w14:paraId="4278CF10" w14:textId="77777777" w:rsidTr="00E326C9">
        <w:trPr>
          <w:trHeight w:val="356"/>
        </w:trPr>
        <w:tc>
          <w:tcPr>
            <w:tcW w:w="762" w:type="dxa"/>
          </w:tcPr>
          <w:p w14:paraId="71CE793B" w14:textId="77777777" w:rsidR="00CB5019" w:rsidRPr="005B0928" w:rsidRDefault="00CB5019" w:rsidP="005016A5">
            <w:pPr>
              <w:spacing w:after="0" w:line="360" w:lineRule="auto"/>
              <w:ind w:firstLine="709"/>
              <w:jc w:val="both"/>
              <w:rPr>
                <w:rFonts w:cs="Times New Roman"/>
                <w:szCs w:val="24"/>
                <w:lang w:val="en-US"/>
              </w:rPr>
            </w:pPr>
            <w:r w:rsidRPr="005B0928">
              <w:rPr>
                <w:rFonts w:cs="Times New Roman"/>
                <w:szCs w:val="24"/>
              </w:rPr>
              <w:t>t</w:t>
            </w:r>
          </w:p>
        </w:tc>
        <w:tc>
          <w:tcPr>
            <w:tcW w:w="8162" w:type="dxa"/>
          </w:tcPr>
          <w:p w14:paraId="190DD388" w14:textId="4F54B64C" w:rsidR="00CB5019" w:rsidRPr="005B0928" w:rsidRDefault="0009524F" w:rsidP="005016A5">
            <w:pPr>
              <w:spacing w:after="0" w:line="360" w:lineRule="auto"/>
              <w:ind w:firstLine="709"/>
              <w:jc w:val="both"/>
              <w:rPr>
                <w:rFonts w:cs="Times New Roman"/>
                <w:szCs w:val="24"/>
                <w:lang w:val="en-US"/>
              </w:rPr>
            </w:pPr>
            <w:r w:rsidRPr="005B0928">
              <w:rPr>
                <w:rFonts w:cs="Times New Roman"/>
                <w:szCs w:val="24"/>
              </w:rPr>
              <w:t>-</w:t>
            </w:r>
            <w:r w:rsidR="00CB5019" w:rsidRPr="005B0928">
              <w:rPr>
                <w:rFonts w:cs="Times New Roman"/>
                <w:szCs w:val="24"/>
              </w:rPr>
              <w:t xml:space="preserve"> период прогнозирования; </w:t>
            </w:r>
          </w:p>
        </w:tc>
      </w:tr>
    </w:tbl>
    <w:p w14:paraId="427F4142" w14:textId="77777777" w:rsidR="00CB5019" w:rsidRPr="005B0928" w:rsidRDefault="00CB5019" w:rsidP="005016A5">
      <w:pPr>
        <w:spacing w:after="0" w:line="360" w:lineRule="auto"/>
        <w:ind w:firstLine="709"/>
        <w:jc w:val="both"/>
        <w:rPr>
          <w:rFonts w:cs="Times New Roman"/>
          <w:szCs w:val="24"/>
        </w:rPr>
      </w:pPr>
    </w:p>
    <w:p w14:paraId="26F769CE" w14:textId="49023200" w:rsidR="00CB5019" w:rsidRPr="005B0928" w:rsidRDefault="00CB5019" w:rsidP="005016A5">
      <w:pPr>
        <w:spacing w:after="0" w:line="360" w:lineRule="auto"/>
        <w:ind w:firstLine="709"/>
        <w:jc w:val="both"/>
        <w:rPr>
          <w:rFonts w:cs="Times New Roman"/>
          <w:szCs w:val="24"/>
        </w:rPr>
      </w:pPr>
      <w:r w:rsidRPr="005B0928">
        <w:rPr>
          <w:rFonts w:cs="Times New Roman"/>
          <w:szCs w:val="24"/>
        </w:rPr>
        <w:t>Численность городского населения муниципального образования г</w:t>
      </w:r>
      <w:r w:rsidR="0009524F" w:rsidRPr="005B0928">
        <w:rPr>
          <w:rFonts w:cs="Times New Roman"/>
          <w:szCs w:val="24"/>
        </w:rPr>
        <w:t xml:space="preserve">ород Нижневартовск на </w:t>
      </w:r>
      <w:r w:rsidRPr="005B0928">
        <w:rPr>
          <w:rFonts w:cs="Times New Roman"/>
          <w:szCs w:val="24"/>
        </w:rPr>
        <w:t>2017 г. составляет 274,57 тыс. человек. Норма накопления твердых комм</w:t>
      </w:r>
      <w:r w:rsidR="0009524F" w:rsidRPr="005B0928">
        <w:rPr>
          <w:rFonts w:cs="Times New Roman"/>
          <w:szCs w:val="24"/>
        </w:rPr>
        <w:t xml:space="preserve">унальных отходов для жилищного </w:t>
      </w:r>
      <w:r w:rsidRPr="005B0928">
        <w:rPr>
          <w:rFonts w:cs="Times New Roman"/>
          <w:szCs w:val="24"/>
        </w:rPr>
        <w:t>фонда на 1 человека приходится 1,46 м3 и</w:t>
      </w:r>
      <w:r w:rsidR="00EA729F" w:rsidRPr="005B0928">
        <w:rPr>
          <w:rFonts w:cs="Times New Roman"/>
          <w:szCs w:val="24"/>
        </w:rPr>
        <w:t xml:space="preserve"> 5,11 м3 для ин</w:t>
      </w:r>
      <w:r w:rsidR="00380EB8" w:rsidRPr="005B0928">
        <w:rPr>
          <w:rFonts w:cs="Times New Roman"/>
          <w:szCs w:val="24"/>
        </w:rPr>
        <w:t>д</w:t>
      </w:r>
      <w:r w:rsidR="00EA729F" w:rsidRPr="005B0928">
        <w:rPr>
          <w:rFonts w:cs="Times New Roman"/>
          <w:szCs w:val="24"/>
        </w:rPr>
        <w:t>и</w:t>
      </w:r>
      <w:r w:rsidR="00380EB8" w:rsidRPr="005B0928">
        <w:rPr>
          <w:rFonts w:cs="Times New Roman"/>
          <w:szCs w:val="24"/>
        </w:rPr>
        <w:t>ви</w:t>
      </w:r>
      <w:r w:rsidR="00EA729F" w:rsidRPr="005B0928">
        <w:rPr>
          <w:rFonts w:cs="Times New Roman"/>
          <w:szCs w:val="24"/>
        </w:rPr>
        <w:t>дуального жилищного фонда</w:t>
      </w:r>
      <w:r w:rsidRPr="005B0928">
        <w:rPr>
          <w:rFonts w:cs="Times New Roman"/>
          <w:szCs w:val="24"/>
        </w:rPr>
        <w:t>, крупногабаритных отходов –</w:t>
      </w:r>
      <w:r w:rsidR="0009524F" w:rsidRPr="005B0928">
        <w:rPr>
          <w:rFonts w:cs="Times New Roman"/>
          <w:szCs w:val="24"/>
        </w:rPr>
        <w:t xml:space="preserve"> </w:t>
      </w:r>
      <w:r w:rsidRPr="005B0928">
        <w:rPr>
          <w:rFonts w:cs="Times New Roman"/>
          <w:szCs w:val="24"/>
        </w:rPr>
        <w:t xml:space="preserve">0,365 м3 или </w:t>
      </w:r>
      <w:r w:rsidR="00EA729F" w:rsidRPr="005B0928">
        <w:rPr>
          <w:rFonts w:cs="Times New Roman"/>
          <w:szCs w:val="24"/>
        </w:rPr>
        <w:t>0,146 м3 для ИЖФ</w:t>
      </w:r>
      <w:r w:rsidRPr="005B0928">
        <w:rPr>
          <w:rFonts w:cs="Times New Roman"/>
          <w:szCs w:val="24"/>
        </w:rPr>
        <w:t>.</w:t>
      </w:r>
    </w:p>
    <w:p w14:paraId="0D2B330A" w14:textId="1C0E1B44" w:rsidR="009E62F5" w:rsidRPr="005B0928" w:rsidRDefault="009E62F5" w:rsidP="008A5A98">
      <w:pPr>
        <w:pStyle w:val="aff"/>
      </w:pPr>
      <w:r w:rsidRPr="005B0928">
        <w:t xml:space="preserve">Таблица </w:t>
      </w:r>
      <w:fldSimple w:instr=" STYLEREF 2 \s ">
        <w:r w:rsidR="007F3DC4">
          <w:rPr>
            <w:noProof/>
          </w:rPr>
          <w:t>1.3</w:t>
        </w:r>
      </w:fldSimple>
      <w:r w:rsidR="00A63318" w:rsidRPr="005B0928">
        <w:t>.</w:t>
      </w:r>
      <w:fldSimple w:instr=" SEQ Таблица \* ARABIC \s 2 ">
        <w:r w:rsidR="007F3DC4">
          <w:rPr>
            <w:noProof/>
          </w:rPr>
          <w:t>2</w:t>
        </w:r>
      </w:fldSimple>
      <w:r w:rsidR="00944BCD" w:rsidRPr="005B0928">
        <w:rPr>
          <w:noProof/>
        </w:rPr>
        <w:t>.</w:t>
      </w:r>
      <w:r w:rsidRPr="005B0928">
        <w:t xml:space="preserve"> Прогнозирование  норм накопления ТКО для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
        <w:gridCol w:w="1794"/>
        <w:gridCol w:w="836"/>
        <w:gridCol w:w="854"/>
        <w:gridCol w:w="854"/>
        <w:gridCol w:w="854"/>
        <w:gridCol w:w="854"/>
        <w:gridCol w:w="854"/>
        <w:gridCol w:w="854"/>
        <w:gridCol w:w="850"/>
      </w:tblGrid>
      <w:tr w:rsidR="004C556C" w:rsidRPr="005B0928" w14:paraId="4CF8A884" w14:textId="77777777" w:rsidTr="009E62F5">
        <w:trPr>
          <w:trHeight w:val="251"/>
        </w:trPr>
        <w:tc>
          <w:tcPr>
            <w:tcW w:w="1443" w:type="pct"/>
            <w:gridSpan w:val="2"/>
            <w:shd w:val="clear" w:color="auto" w:fill="E7E6E6" w:themeFill="background2"/>
            <w:noWrap/>
            <w:vAlign w:val="center"/>
          </w:tcPr>
          <w:p w14:paraId="23EB13AC" w14:textId="77777777" w:rsidR="004C556C" w:rsidRPr="005B0928" w:rsidRDefault="004C556C" w:rsidP="009E62F5">
            <w:pPr>
              <w:spacing w:after="0" w:line="240" w:lineRule="auto"/>
              <w:jc w:val="center"/>
              <w:rPr>
                <w:rFonts w:cs="Times New Roman"/>
                <w:b/>
                <w:sz w:val="20"/>
                <w:szCs w:val="20"/>
              </w:rPr>
            </w:pPr>
            <w:r w:rsidRPr="005B0928">
              <w:rPr>
                <w:rFonts w:cs="Times New Roman"/>
                <w:b/>
                <w:sz w:val="20"/>
                <w:szCs w:val="20"/>
              </w:rPr>
              <w:t>Год</w:t>
            </w:r>
          </w:p>
        </w:tc>
        <w:tc>
          <w:tcPr>
            <w:tcW w:w="437" w:type="pct"/>
            <w:shd w:val="clear" w:color="auto" w:fill="E7E6E6" w:themeFill="background2"/>
            <w:vAlign w:val="center"/>
          </w:tcPr>
          <w:p w14:paraId="0C5E7711" w14:textId="77777777" w:rsidR="004C556C" w:rsidRPr="005B0928" w:rsidRDefault="004C556C" w:rsidP="009E62F5">
            <w:pPr>
              <w:spacing w:after="0" w:line="240" w:lineRule="auto"/>
              <w:jc w:val="center"/>
              <w:rPr>
                <w:rFonts w:cs="Times New Roman"/>
                <w:b/>
                <w:sz w:val="20"/>
                <w:szCs w:val="20"/>
              </w:rPr>
            </w:pPr>
            <w:r w:rsidRPr="005B0928">
              <w:rPr>
                <w:rFonts w:cs="Times New Roman"/>
                <w:b/>
                <w:sz w:val="20"/>
                <w:szCs w:val="20"/>
              </w:rPr>
              <w:t>2017 г</w:t>
            </w:r>
          </w:p>
        </w:tc>
        <w:tc>
          <w:tcPr>
            <w:tcW w:w="446" w:type="pct"/>
            <w:shd w:val="clear" w:color="auto" w:fill="E7E6E6" w:themeFill="background2"/>
            <w:vAlign w:val="center"/>
          </w:tcPr>
          <w:p w14:paraId="1F0A88E4" w14:textId="77777777" w:rsidR="004C556C" w:rsidRPr="005B0928" w:rsidRDefault="004C556C" w:rsidP="009E62F5">
            <w:pPr>
              <w:spacing w:after="0" w:line="240" w:lineRule="auto"/>
              <w:jc w:val="center"/>
              <w:rPr>
                <w:rFonts w:cs="Times New Roman"/>
                <w:b/>
                <w:sz w:val="20"/>
                <w:szCs w:val="20"/>
              </w:rPr>
            </w:pPr>
            <w:r w:rsidRPr="005B0928">
              <w:rPr>
                <w:rFonts w:cs="Times New Roman"/>
                <w:b/>
                <w:sz w:val="20"/>
                <w:szCs w:val="20"/>
              </w:rPr>
              <w:t>2018 г</w:t>
            </w:r>
          </w:p>
        </w:tc>
        <w:tc>
          <w:tcPr>
            <w:tcW w:w="446" w:type="pct"/>
            <w:shd w:val="clear" w:color="auto" w:fill="E7E6E6" w:themeFill="background2"/>
            <w:vAlign w:val="center"/>
          </w:tcPr>
          <w:p w14:paraId="723251C4" w14:textId="77777777" w:rsidR="004C556C" w:rsidRPr="005B0928" w:rsidRDefault="004C556C" w:rsidP="009E62F5">
            <w:pPr>
              <w:spacing w:after="0" w:line="240" w:lineRule="auto"/>
              <w:jc w:val="center"/>
              <w:rPr>
                <w:rFonts w:cs="Times New Roman"/>
                <w:b/>
                <w:sz w:val="20"/>
                <w:szCs w:val="20"/>
              </w:rPr>
            </w:pPr>
            <w:r w:rsidRPr="005B0928">
              <w:rPr>
                <w:rFonts w:cs="Times New Roman"/>
                <w:b/>
                <w:sz w:val="20"/>
                <w:szCs w:val="20"/>
              </w:rPr>
              <w:t>2019 г</w:t>
            </w:r>
          </w:p>
        </w:tc>
        <w:tc>
          <w:tcPr>
            <w:tcW w:w="446" w:type="pct"/>
            <w:shd w:val="clear" w:color="auto" w:fill="E7E6E6" w:themeFill="background2"/>
            <w:vAlign w:val="center"/>
          </w:tcPr>
          <w:p w14:paraId="0F77BC39" w14:textId="77777777" w:rsidR="004C556C" w:rsidRPr="005B0928" w:rsidRDefault="004C556C" w:rsidP="009E62F5">
            <w:pPr>
              <w:spacing w:after="0" w:line="240" w:lineRule="auto"/>
              <w:jc w:val="center"/>
              <w:rPr>
                <w:rFonts w:cs="Times New Roman"/>
                <w:b/>
                <w:sz w:val="20"/>
                <w:szCs w:val="20"/>
              </w:rPr>
            </w:pPr>
            <w:r w:rsidRPr="005B0928">
              <w:rPr>
                <w:rFonts w:cs="Times New Roman"/>
                <w:b/>
                <w:sz w:val="20"/>
                <w:szCs w:val="20"/>
              </w:rPr>
              <w:t>2020 г</w:t>
            </w:r>
          </w:p>
        </w:tc>
        <w:tc>
          <w:tcPr>
            <w:tcW w:w="446" w:type="pct"/>
            <w:shd w:val="clear" w:color="auto" w:fill="E7E6E6" w:themeFill="background2"/>
            <w:vAlign w:val="center"/>
          </w:tcPr>
          <w:p w14:paraId="7F7C9F75" w14:textId="77777777" w:rsidR="004C556C" w:rsidRPr="005B0928" w:rsidRDefault="004C556C" w:rsidP="009E62F5">
            <w:pPr>
              <w:spacing w:after="0" w:line="240" w:lineRule="auto"/>
              <w:jc w:val="center"/>
              <w:rPr>
                <w:rFonts w:cs="Times New Roman"/>
                <w:b/>
                <w:sz w:val="20"/>
                <w:szCs w:val="20"/>
              </w:rPr>
            </w:pPr>
            <w:r w:rsidRPr="005B0928">
              <w:rPr>
                <w:rFonts w:cs="Times New Roman"/>
                <w:b/>
                <w:sz w:val="20"/>
                <w:szCs w:val="20"/>
              </w:rPr>
              <w:t>2021 г</w:t>
            </w:r>
          </w:p>
        </w:tc>
        <w:tc>
          <w:tcPr>
            <w:tcW w:w="446" w:type="pct"/>
            <w:shd w:val="clear" w:color="auto" w:fill="E7E6E6" w:themeFill="background2"/>
            <w:vAlign w:val="center"/>
          </w:tcPr>
          <w:p w14:paraId="6AFE5A04" w14:textId="77777777" w:rsidR="004C556C" w:rsidRPr="005B0928" w:rsidRDefault="004C556C" w:rsidP="009E62F5">
            <w:pPr>
              <w:spacing w:after="0" w:line="240" w:lineRule="auto"/>
              <w:jc w:val="center"/>
              <w:rPr>
                <w:rFonts w:cs="Times New Roman"/>
                <w:b/>
                <w:sz w:val="20"/>
                <w:szCs w:val="20"/>
              </w:rPr>
            </w:pPr>
            <w:r w:rsidRPr="005B0928">
              <w:rPr>
                <w:rFonts w:cs="Times New Roman"/>
                <w:b/>
                <w:sz w:val="20"/>
                <w:szCs w:val="20"/>
              </w:rPr>
              <w:t>2022 г</w:t>
            </w:r>
          </w:p>
        </w:tc>
        <w:tc>
          <w:tcPr>
            <w:tcW w:w="446" w:type="pct"/>
            <w:shd w:val="clear" w:color="auto" w:fill="E7E6E6" w:themeFill="background2"/>
            <w:vAlign w:val="center"/>
          </w:tcPr>
          <w:p w14:paraId="3AD037E0" w14:textId="77777777" w:rsidR="004C556C" w:rsidRPr="005B0928" w:rsidRDefault="004C556C" w:rsidP="009E62F5">
            <w:pPr>
              <w:spacing w:after="0" w:line="240" w:lineRule="auto"/>
              <w:jc w:val="center"/>
              <w:rPr>
                <w:rFonts w:cs="Times New Roman"/>
                <w:b/>
                <w:sz w:val="20"/>
                <w:szCs w:val="20"/>
              </w:rPr>
            </w:pPr>
            <w:r w:rsidRPr="005B0928">
              <w:rPr>
                <w:rFonts w:cs="Times New Roman"/>
                <w:b/>
                <w:sz w:val="20"/>
                <w:szCs w:val="20"/>
              </w:rPr>
              <w:t>2023 г</w:t>
            </w:r>
          </w:p>
        </w:tc>
        <w:tc>
          <w:tcPr>
            <w:tcW w:w="446" w:type="pct"/>
            <w:shd w:val="clear" w:color="auto" w:fill="E7E6E6" w:themeFill="background2"/>
            <w:vAlign w:val="center"/>
          </w:tcPr>
          <w:p w14:paraId="60FC5FEB" w14:textId="121226F2" w:rsidR="004C556C" w:rsidRPr="005B0928" w:rsidRDefault="00D27DFD" w:rsidP="009E62F5">
            <w:pPr>
              <w:spacing w:after="0" w:line="240" w:lineRule="auto"/>
              <w:jc w:val="center"/>
              <w:rPr>
                <w:rFonts w:cs="Times New Roman"/>
                <w:b/>
                <w:sz w:val="20"/>
                <w:szCs w:val="20"/>
              </w:rPr>
            </w:pPr>
            <w:r w:rsidRPr="005B0928">
              <w:rPr>
                <w:rFonts w:cs="Times New Roman"/>
                <w:b/>
                <w:sz w:val="20"/>
                <w:szCs w:val="20"/>
              </w:rPr>
              <w:t>2032</w:t>
            </w:r>
            <w:r w:rsidR="004C556C" w:rsidRPr="005B0928">
              <w:rPr>
                <w:rFonts w:cs="Times New Roman"/>
                <w:b/>
                <w:sz w:val="20"/>
                <w:szCs w:val="20"/>
              </w:rPr>
              <w:t xml:space="preserve"> г</w:t>
            </w:r>
          </w:p>
        </w:tc>
      </w:tr>
      <w:tr w:rsidR="004C556C" w:rsidRPr="005B0928" w14:paraId="6C8FC614" w14:textId="77777777" w:rsidTr="009E62F5">
        <w:trPr>
          <w:trHeight w:val="503"/>
        </w:trPr>
        <w:tc>
          <w:tcPr>
            <w:tcW w:w="505" w:type="pct"/>
            <w:vMerge w:val="restart"/>
            <w:shd w:val="clear" w:color="auto" w:fill="auto"/>
            <w:vAlign w:val="center"/>
          </w:tcPr>
          <w:p w14:paraId="7A65AA3D"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 xml:space="preserve">на 1-го </w:t>
            </w:r>
            <w:proofErr w:type="spellStart"/>
            <w:r w:rsidRPr="005B0928">
              <w:rPr>
                <w:rFonts w:cs="Times New Roman"/>
                <w:sz w:val="20"/>
                <w:szCs w:val="20"/>
              </w:rPr>
              <w:t>жилеля</w:t>
            </w:r>
            <w:proofErr w:type="spellEnd"/>
          </w:p>
        </w:tc>
        <w:tc>
          <w:tcPr>
            <w:tcW w:w="938" w:type="pct"/>
            <w:shd w:val="clear" w:color="auto" w:fill="auto"/>
            <w:vAlign w:val="center"/>
          </w:tcPr>
          <w:p w14:paraId="2940E1A5" w14:textId="3AD041C9" w:rsidR="004C556C" w:rsidRPr="005B0928" w:rsidRDefault="004C556C" w:rsidP="009E62F5">
            <w:pPr>
              <w:spacing w:after="0" w:line="240" w:lineRule="auto"/>
              <w:jc w:val="both"/>
              <w:rPr>
                <w:rFonts w:cs="Times New Roman"/>
                <w:sz w:val="20"/>
                <w:szCs w:val="20"/>
                <w:vertAlign w:val="superscript"/>
              </w:rPr>
            </w:pPr>
            <w:r w:rsidRPr="005B0928">
              <w:rPr>
                <w:rFonts w:cs="Times New Roman"/>
                <w:sz w:val="20"/>
                <w:szCs w:val="20"/>
              </w:rPr>
              <w:t>жилой фонд, МКД (без КГО), м</w:t>
            </w:r>
            <w:r w:rsidRPr="005B0928">
              <w:rPr>
                <w:rFonts w:cs="Times New Roman"/>
                <w:sz w:val="20"/>
                <w:szCs w:val="20"/>
                <w:vertAlign w:val="superscript"/>
              </w:rPr>
              <w:t>3</w:t>
            </w:r>
          </w:p>
        </w:tc>
        <w:tc>
          <w:tcPr>
            <w:tcW w:w="437" w:type="pct"/>
            <w:vAlign w:val="center"/>
          </w:tcPr>
          <w:p w14:paraId="391D379B"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1,46</w:t>
            </w:r>
          </w:p>
        </w:tc>
        <w:tc>
          <w:tcPr>
            <w:tcW w:w="446" w:type="pct"/>
            <w:vAlign w:val="center"/>
          </w:tcPr>
          <w:p w14:paraId="30EB05C8"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1,48</w:t>
            </w:r>
          </w:p>
        </w:tc>
        <w:tc>
          <w:tcPr>
            <w:tcW w:w="446" w:type="pct"/>
            <w:vAlign w:val="center"/>
          </w:tcPr>
          <w:p w14:paraId="4349A6A4"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1,50</w:t>
            </w:r>
          </w:p>
        </w:tc>
        <w:tc>
          <w:tcPr>
            <w:tcW w:w="446" w:type="pct"/>
            <w:vAlign w:val="center"/>
          </w:tcPr>
          <w:p w14:paraId="7B8ACB60"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1,53</w:t>
            </w:r>
          </w:p>
        </w:tc>
        <w:tc>
          <w:tcPr>
            <w:tcW w:w="446" w:type="pct"/>
            <w:vAlign w:val="center"/>
          </w:tcPr>
          <w:p w14:paraId="16A90E00"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1,55</w:t>
            </w:r>
          </w:p>
        </w:tc>
        <w:tc>
          <w:tcPr>
            <w:tcW w:w="446" w:type="pct"/>
            <w:vAlign w:val="center"/>
          </w:tcPr>
          <w:p w14:paraId="6E8ACDAB"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1,57</w:t>
            </w:r>
          </w:p>
        </w:tc>
        <w:tc>
          <w:tcPr>
            <w:tcW w:w="446" w:type="pct"/>
            <w:vAlign w:val="center"/>
          </w:tcPr>
          <w:p w14:paraId="5E0117C0"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1,60</w:t>
            </w:r>
          </w:p>
        </w:tc>
        <w:tc>
          <w:tcPr>
            <w:tcW w:w="446" w:type="pct"/>
            <w:vAlign w:val="center"/>
          </w:tcPr>
          <w:p w14:paraId="6AF8F9B0"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1,85</w:t>
            </w:r>
          </w:p>
        </w:tc>
      </w:tr>
      <w:tr w:rsidR="004C556C" w:rsidRPr="005B0928" w14:paraId="750372C3" w14:textId="77777777" w:rsidTr="009E62F5">
        <w:trPr>
          <w:trHeight w:val="569"/>
        </w:trPr>
        <w:tc>
          <w:tcPr>
            <w:tcW w:w="505" w:type="pct"/>
            <w:vMerge/>
            <w:shd w:val="clear" w:color="auto" w:fill="auto"/>
            <w:vAlign w:val="center"/>
          </w:tcPr>
          <w:p w14:paraId="62AED1E4" w14:textId="77777777" w:rsidR="004C556C" w:rsidRPr="005B0928" w:rsidRDefault="004C556C" w:rsidP="009E62F5">
            <w:pPr>
              <w:spacing w:after="0" w:line="240" w:lineRule="auto"/>
              <w:jc w:val="both"/>
              <w:rPr>
                <w:rFonts w:cs="Times New Roman"/>
                <w:sz w:val="20"/>
                <w:szCs w:val="20"/>
              </w:rPr>
            </w:pPr>
          </w:p>
        </w:tc>
        <w:tc>
          <w:tcPr>
            <w:tcW w:w="938" w:type="pct"/>
            <w:shd w:val="clear" w:color="auto" w:fill="auto"/>
            <w:vAlign w:val="center"/>
          </w:tcPr>
          <w:p w14:paraId="67B715EE" w14:textId="47B243BD" w:rsidR="004C556C" w:rsidRPr="005B0928" w:rsidRDefault="004C556C" w:rsidP="009E62F5">
            <w:pPr>
              <w:spacing w:after="0" w:line="240" w:lineRule="auto"/>
              <w:jc w:val="both"/>
              <w:rPr>
                <w:rFonts w:cs="Times New Roman"/>
                <w:sz w:val="20"/>
                <w:szCs w:val="20"/>
              </w:rPr>
            </w:pPr>
            <w:r w:rsidRPr="005B0928">
              <w:rPr>
                <w:rFonts w:cs="Times New Roman"/>
                <w:sz w:val="20"/>
                <w:szCs w:val="20"/>
              </w:rPr>
              <w:t>жилой фонд,  МКД (КГО), м</w:t>
            </w:r>
            <w:r w:rsidRPr="005B0928">
              <w:rPr>
                <w:rFonts w:cs="Times New Roman"/>
                <w:sz w:val="20"/>
                <w:szCs w:val="20"/>
                <w:vertAlign w:val="superscript"/>
              </w:rPr>
              <w:t>3</w:t>
            </w:r>
          </w:p>
        </w:tc>
        <w:tc>
          <w:tcPr>
            <w:tcW w:w="437" w:type="pct"/>
            <w:vAlign w:val="center"/>
          </w:tcPr>
          <w:p w14:paraId="75D14032"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0,365</w:t>
            </w:r>
          </w:p>
        </w:tc>
        <w:tc>
          <w:tcPr>
            <w:tcW w:w="446" w:type="pct"/>
            <w:vAlign w:val="center"/>
          </w:tcPr>
          <w:p w14:paraId="7798BE37"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0,37</w:t>
            </w:r>
          </w:p>
        </w:tc>
        <w:tc>
          <w:tcPr>
            <w:tcW w:w="446" w:type="pct"/>
            <w:vAlign w:val="center"/>
          </w:tcPr>
          <w:p w14:paraId="39C62E28" w14:textId="273AA4AA" w:rsidR="004C556C" w:rsidRPr="005B0928" w:rsidRDefault="004C556C" w:rsidP="009E62F5">
            <w:pPr>
              <w:spacing w:after="0" w:line="240" w:lineRule="auto"/>
              <w:jc w:val="both"/>
              <w:rPr>
                <w:rFonts w:cs="Times New Roman"/>
                <w:sz w:val="20"/>
                <w:szCs w:val="20"/>
              </w:rPr>
            </w:pPr>
            <w:r w:rsidRPr="005B0928">
              <w:rPr>
                <w:rFonts w:cs="Times New Roman"/>
                <w:sz w:val="20"/>
                <w:szCs w:val="20"/>
              </w:rPr>
              <w:t>0,3</w:t>
            </w:r>
            <w:r w:rsidR="000514BB">
              <w:rPr>
                <w:rFonts w:cs="Times New Roman"/>
                <w:sz w:val="20"/>
                <w:szCs w:val="20"/>
              </w:rPr>
              <w:t>75</w:t>
            </w:r>
          </w:p>
        </w:tc>
        <w:tc>
          <w:tcPr>
            <w:tcW w:w="446" w:type="pct"/>
            <w:vAlign w:val="center"/>
          </w:tcPr>
          <w:p w14:paraId="02E576D9"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0,38</w:t>
            </w:r>
          </w:p>
        </w:tc>
        <w:tc>
          <w:tcPr>
            <w:tcW w:w="446" w:type="pct"/>
            <w:vAlign w:val="center"/>
          </w:tcPr>
          <w:p w14:paraId="380D0CCB" w14:textId="1641AA8D" w:rsidR="004C556C" w:rsidRPr="005B0928" w:rsidRDefault="004C556C" w:rsidP="009E62F5">
            <w:pPr>
              <w:spacing w:after="0" w:line="240" w:lineRule="auto"/>
              <w:jc w:val="both"/>
              <w:rPr>
                <w:rFonts w:cs="Times New Roman"/>
                <w:sz w:val="20"/>
                <w:szCs w:val="20"/>
              </w:rPr>
            </w:pPr>
            <w:r w:rsidRPr="005B0928">
              <w:rPr>
                <w:rFonts w:cs="Times New Roman"/>
                <w:sz w:val="20"/>
                <w:szCs w:val="20"/>
              </w:rPr>
              <w:t>0,3</w:t>
            </w:r>
            <w:r w:rsidR="000514BB">
              <w:rPr>
                <w:rFonts w:cs="Times New Roman"/>
                <w:sz w:val="20"/>
                <w:szCs w:val="20"/>
              </w:rPr>
              <w:t>85</w:t>
            </w:r>
          </w:p>
        </w:tc>
        <w:tc>
          <w:tcPr>
            <w:tcW w:w="446" w:type="pct"/>
            <w:vAlign w:val="center"/>
          </w:tcPr>
          <w:p w14:paraId="67B096CC"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0,39</w:t>
            </w:r>
          </w:p>
        </w:tc>
        <w:tc>
          <w:tcPr>
            <w:tcW w:w="446" w:type="pct"/>
            <w:vAlign w:val="center"/>
          </w:tcPr>
          <w:p w14:paraId="7C95F2C9"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0,40</w:t>
            </w:r>
          </w:p>
        </w:tc>
        <w:tc>
          <w:tcPr>
            <w:tcW w:w="446" w:type="pct"/>
            <w:vAlign w:val="center"/>
          </w:tcPr>
          <w:p w14:paraId="1F9011B1" w14:textId="77777777" w:rsidR="004C556C" w:rsidRPr="005B0928" w:rsidRDefault="004C556C" w:rsidP="009E62F5">
            <w:pPr>
              <w:spacing w:after="0" w:line="240" w:lineRule="auto"/>
              <w:jc w:val="both"/>
              <w:rPr>
                <w:rFonts w:cs="Times New Roman"/>
                <w:sz w:val="20"/>
                <w:szCs w:val="20"/>
              </w:rPr>
            </w:pPr>
            <w:r w:rsidRPr="005B0928">
              <w:rPr>
                <w:rFonts w:cs="Times New Roman"/>
                <w:sz w:val="20"/>
                <w:szCs w:val="20"/>
              </w:rPr>
              <w:t>0,46</w:t>
            </w:r>
          </w:p>
        </w:tc>
      </w:tr>
      <w:tr w:rsidR="004C556C" w:rsidRPr="005B0928" w14:paraId="05BD6ED4" w14:textId="77777777" w:rsidTr="009E62F5">
        <w:trPr>
          <w:trHeight w:val="503"/>
        </w:trPr>
        <w:tc>
          <w:tcPr>
            <w:tcW w:w="505" w:type="pct"/>
            <w:vMerge/>
            <w:shd w:val="clear" w:color="auto" w:fill="auto"/>
            <w:vAlign w:val="center"/>
          </w:tcPr>
          <w:p w14:paraId="20569D46" w14:textId="77777777" w:rsidR="004C556C" w:rsidRPr="005B0928" w:rsidRDefault="004C556C" w:rsidP="009E62F5">
            <w:pPr>
              <w:spacing w:after="0" w:line="240" w:lineRule="auto"/>
              <w:jc w:val="both"/>
              <w:rPr>
                <w:rFonts w:cs="Times New Roman"/>
                <w:sz w:val="20"/>
                <w:szCs w:val="20"/>
              </w:rPr>
            </w:pPr>
          </w:p>
        </w:tc>
        <w:tc>
          <w:tcPr>
            <w:tcW w:w="938" w:type="pct"/>
            <w:shd w:val="clear" w:color="auto" w:fill="auto"/>
            <w:vAlign w:val="center"/>
          </w:tcPr>
          <w:p w14:paraId="35DC58C7" w14:textId="6EC4D940" w:rsidR="004C556C" w:rsidRPr="005B0928" w:rsidRDefault="004C556C" w:rsidP="009E62F5">
            <w:pPr>
              <w:spacing w:after="0" w:line="240" w:lineRule="auto"/>
              <w:jc w:val="both"/>
              <w:rPr>
                <w:rFonts w:cs="Times New Roman"/>
                <w:sz w:val="20"/>
                <w:szCs w:val="20"/>
              </w:rPr>
            </w:pPr>
            <w:r w:rsidRPr="005B0928">
              <w:rPr>
                <w:rFonts w:cs="Times New Roman"/>
                <w:sz w:val="20"/>
                <w:szCs w:val="20"/>
              </w:rPr>
              <w:t>жилой фонд, ИЖФ (без КГО), м3</w:t>
            </w:r>
          </w:p>
        </w:tc>
        <w:tc>
          <w:tcPr>
            <w:tcW w:w="437" w:type="pct"/>
            <w:vAlign w:val="center"/>
          </w:tcPr>
          <w:p w14:paraId="614695AB" w14:textId="0E0DFF3E" w:rsidR="004C556C" w:rsidRPr="005B0928" w:rsidRDefault="004C556C" w:rsidP="009E62F5">
            <w:pPr>
              <w:spacing w:after="0" w:line="240" w:lineRule="auto"/>
              <w:jc w:val="both"/>
              <w:rPr>
                <w:rFonts w:cs="Times New Roman"/>
                <w:sz w:val="20"/>
                <w:szCs w:val="20"/>
              </w:rPr>
            </w:pPr>
            <w:r w:rsidRPr="005B0928">
              <w:rPr>
                <w:rFonts w:cs="Times New Roman"/>
                <w:sz w:val="20"/>
                <w:szCs w:val="20"/>
              </w:rPr>
              <w:t>5,1</w:t>
            </w:r>
            <w:r w:rsidR="000D553C" w:rsidRPr="005B0928">
              <w:rPr>
                <w:rFonts w:cs="Times New Roman"/>
                <w:sz w:val="20"/>
                <w:szCs w:val="20"/>
              </w:rPr>
              <w:t>1</w:t>
            </w:r>
          </w:p>
        </w:tc>
        <w:tc>
          <w:tcPr>
            <w:tcW w:w="446" w:type="pct"/>
            <w:vAlign w:val="center"/>
          </w:tcPr>
          <w:p w14:paraId="6BE8B6FB" w14:textId="38259FAA" w:rsidR="004C556C" w:rsidRPr="005B0928" w:rsidRDefault="004C556C" w:rsidP="009E62F5">
            <w:pPr>
              <w:spacing w:after="0" w:line="240" w:lineRule="auto"/>
              <w:jc w:val="both"/>
              <w:rPr>
                <w:rFonts w:cs="Times New Roman"/>
                <w:sz w:val="20"/>
                <w:szCs w:val="20"/>
              </w:rPr>
            </w:pPr>
            <w:r w:rsidRPr="005B0928">
              <w:rPr>
                <w:rFonts w:cs="Times New Roman"/>
                <w:sz w:val="20"/>
                <w:szCs w:val="20"/>
              </w:rPr>
              <w:t>5,19</w:t>
            </w:r>
          </w:p>
        </w:tc>
        <w:tc>
          <w:tcPr>
            <w:tcW w:w="446" w:type="pct"/>
            <w:vAlign w:val="center"/>
          </w:tcPr>
          <w:p w14:paraId="59C0B0AB" w14:textId="21E7C471" w:rsidR="004C556C" w:rsidRPr="005B0928" w:rsidRDefault="004C556C" w:rsidP="009E62F5">
            <w:pPr>
              <w:spacing w:after="0" w:line="240" w:lineRule="auto"/>
              <w:jc w:val="both"/>
              <w:rPr>
                <w:rFonts w:cs="Times New Roman"/>
                <w:sz w:val="20"/>
                <w:szCs w:val="20"/>
              </w:rPr>
            </w:pPr>
            <w:r w:rsidRPr="005B0928">
              <w:rPr>
                <w:rFonts w:cs="Times New Roman"/>
                <w:sz w:val="20"/>
                <w:szCs w:val="20"/>
              </w:rPr>
              <w:t>5,26</w:t>
            </w:r>
          </w:p>
        </w:tc>
        <w:tc>
          <w:tcPr>
            <w:tcW w:w="446" w:type="pct"/>
            <w:vAlign w:val="center"/>
          </w:tcPr>
          <w:p w14:paraId="50468921" w14:textId="54B44726" w:rsidR="004C556C" w:rsidRPr="005B0928" w:rsidRDefault="004C556C" w:rsidP="009E62F5">
            <w:pPr>
              <w:spacing w:after="0" w:line="240" w:lineRule="auto"/>
              <w:jc w:val="both"/>
              <w:rPr>
                <w:rFonts w:cs="Times New Roman"/>
                <w:sz w:val="20"/>
                <w:szCs w:val="20"/>
              </w:rPr>
            </w:pPr>
            <w:r w:rsidRPr="005B0928">
              <w:rPr>
                <w:rFonts w:cs="Times New Roman"/>
                <w:sz w:val="20"/>
                <w:szCs w:val="20"/>
              </w:rPr>
              <w:t>5,34</w:t>
            </w:r>
          </w:p>
        </w:tc>
        <w:tc>
          <w:tcPr>
            <w:tcW w:w="446" w:type="pct"/>
            <w:vAlign w:val="center"/>
          </w:tcPr>
          <w:p w14:paraId="3D079E3D" w14:textId="470D0BFF" w:rsidR="004C556C" w:rsidRPr="005B0928" w:rsidRDefault="004C556C" w:rsidP="009E62F5">
            <w:pPr>
              <w:spacing w:after="0" w:line="240" w:lineRule="auto"/>
              <w:jc w:val="both"/>
              <w:rPr>
                <w:rFonts w:cs="Times New Roman"/>
                <w:sz w:val="20"/>
                <w:szCs w:val="20"/>
              </w:rPr>
            </w:pPr>
            <w:r w:rsidRPr="005B0928">
              <w:rPr>
                <w:rFonts w:cs="Times New Roman"/>
                <w:sz w:val="20"/>
                <w:szCs w:val="20"/>
              </w:rPr>
              <w:t>5,42</w:t>
            </w:r>
          </w:p>
        </w:tc>
        <w:tc>
          <w:tcPr>
            <w:tcW w:w="446" w:type="pct"/>
            <w:vAlign w:val="center"/>
          </w:tcPr>
          <w:p w14:paraId="684E6F89" w14:textId="32A49342" w:rsidR="004C556C" w:rsidRPr="005B0928" w:rsidRDefault="004C556C" w:rsidP="009E62F5">
            <w:pPr>
              <w:spacing w:after="0" w:line="240" w:lineRule="auto"/>
              <w:jc w:val="both"/>
              <w:rPr>
                <w:rFonts w:cs="Times New Roman"/>
                <w:sz w:val="20"/>
                <w:szCs w:val="20"/>
              </w:rPr>
            </w:pPr>
            <w:r w:rsidRPr="005B0928">
              <w:rPr>
                <w:rFonts w:cs="Times New Roman"/>
                <w:sz w:val="20"/>
                <w:szCs w:val="20"/>
              </w:rPr>
              <w:t>5,50</w:t>
            </w:r>
          </w:p>
        </w:tc>
        <w:tc>
          <w:tcPr>
            <w:tcW w:w="446" w:type="pct"/>
            <w:vAlign w:val="center"/>
          </w:tcPr>
          <w:p w14:paraId="2419D1C2" w14:textId="40FF3155" w:rsidR="004C556C" w:rsidRPr="005B0928" w:rsidRDefault="004C556C" w:rsidP="009E62F5">
            <w:pPr>
              <w:spacing w:after="0" w:line="240" w:lineRule="auto"/>
              <w:jc w:val="both"/>
              <w:rPr>
                <w:rFonts w:cs="Times New Roman"/>
                <w:sz w:val="20"/>
                <w:szCs w:val="20"/>
              </w:rPr>
            </w:pPr>
            <w:r w:rsidRPr="005B0928">
              <w:rPr>
                <w:rFonts w:cs="Times New Roman"/>
                <w:sz w:val="20"/>
                <w:szCs w:val="20"/>
              </w:rPr>
              <w:t>5,59</w:t>
            </w:r>
          </w:p>
        </w:tc>
        <w:tc>
          <w:tcPr>
            <w:tcW w:w="446" w:type="pct"/>
            <w:vAlign w:val="center"/>
          </w:tcPr>
          <w:p w14:paraId="0D90C40A" w14:textId="405EC334" w:rsidR="004C556C" w:rsidRPr="005B0928" w:rsidRDefault="004C556C" w:rsidP="009E62F5">
            <w:pPr>
              <w:spacing w:after="0" w:line="240" w:lineRule="auto"/>
              <w:jc w:val="both"/>
              <w:rPr>
                <w:rFonts w:cs="Times New Roman"/>
                <w:sz w:val="20"/>
                <w:szCs w:val="20"/>
              </w:rPr>
            </w:pPr>
            <w:r w:rsidRPr="005B0928">
              <w:rPr>
                <w:rFonts w:cs="Times New Roman"/>
                <w:sz w:val="20"/>
                <w:szCs w:val="20"/>
              </w:rPr>
              <w:t>6,48</w:t>
            </w:r>
          </w:p>
        </w:tc>
      </w:tr>
      <w:tr w:rsidR="004C556C" w:rsidRPr="005B0928" w14:paraId="461FFE60" w14:textId="77777777" w:rsidTr="009E62F5">
        <w:trPr>
          <w:trHeight w:val="450"/>
        </w:trPr>
        <w:tc>
          <w:tcPr>
            <w:tcW w:w="505" w:type="pct"/>
            <w:vMerge/>
            <w:shd w:val="clear" w:color="auto" w:fill="auto"/>
            <w:vAlign w:val="center"/>
          </w:tcPr>
          <w:p w14:paraId="4F518186" w14:textId="77777777" w:rsidR="004C556C" w:rsidRPr="005B0928" w:rsidRDefault="004C556C" w:rsidP="009E62F5">
            <w:pPr>
              <w:spacing w:after="0" w:line="240" w:lineRule="auto"/>
              <w:jc w:val="both"/>
              <w:rPr>
                <w:rFonts w:cs="Times New Roman"/>
                <w:sz w:val="20"/>
                <w:szCs w:val="20"/>
              </w:rPr>
            </w:pPr>
          </w:p>
        </w:tc>
        <w:tc>
          <w:tcPr>
            <w:tcW w:w="938" w:type="pct"/>
            <w:shd w:val="clear" w:color="auto" w:fill="auto"/>
            <w:vAlign w:val="center"/>
          </w:tcPr>
          <w:p w14:paraId="04E2C89A" w14:textId="3FF7C738" w:rsidR="004C556C" w:rsidRPr="005B0928" w:rsidRDefault="004C556C" w:rsidP="009E62F5">
            <w:pPr>
              <w:spacing w:after="0" w:line="240" w:lineRule="auto"/>
              <w:jc w:val="both"/>
              <w:rPr>
                <w:rFonts w:cs="Times New Roman"/>
                <w:sz w:val="20"/>
                <w:szCs w:val="20"/>
              </w:rPr>
            </w:pPr>
            <w:r w:rsidRPr="005B0928">
              <w:rPr>
                <w:rFonts w:cs="Times New Roman"/>
                <w:sz w:val="20"/>
                <w:szCs w:val="20"/>
              </w:rPr>
              <w:t>жилой фонд</w:t>
            </w:r>
            <w:proofErr w:type="gramStart"/>
            <w:r w:rsidRPr="005B0928">
              <w:rPr>
                <w:rFonts w:cs="Times New Roman"/>
                <w:sz w:val="20"/>
                <w:szCs w:val="20"/>
              </w:rPr>
              <w:t xml:space="preserve"> ,</w:t>
            </w:r>
            <w:proofErr w:type="gramEnd"/>
            <w:r w:rsidRPr="005B0928">
              <w:rPr>
                <w:rFonts w:cs="Times New Roman"/>
                <w:sz w:val="20"/>
                <w:szCs w:val="20"/>
              </w:rPr>
              <w:t xml:space="preserve"> ИЖФ (КГО), м</w:t>
            </w:r>
            <w:r w:rsidRPr="005B0928">
              <w:rPr>
                <w:rFonts w:cs="Times New Roman"/>
                <w:sz w:val="20"/>
                <w:szCs w:val="20"/>
                <w:vertAlign w:val="superscript"/>
              </w:rPr>
              <w:t>3</w:t>
            </w:r>
          </w:p>
        </w:tc>
        <w:tc>
          <w:tcPr>
            <w:tcW w:w="437" w:type="pct"/>
            <w:vAlign w:val="center"/>
          </w:tcPr>
          <w:p w14:paraId="0B366409" w14:textId="135F5C6A" w:rsidR="004C556C" w:rsidRPr="005B0928" w:rsidRDefault="004C556C" w:rsidP="009E62F5">
            <w:pPr>
              <w:spacing w:after="0" w:line="240" w:lineRule="auto"/>
              <w:jc w:val="both"/>
              <w:rPr>
                <w:rFonts w:cs="Times New Roman"/>
                <w:sz w:val="20"/>
                <w:szCs w:val="20"/>
              </w:rPr>
            </w:pPr>
            <w:r w:rsidRPr="005B0928">
              <w:rPr>
                <w:rFonts w:cs="Times New Roman"/>
                <w:sz w:val="20"/>
                <w:szCs w:val="20"/>
              </w:rPr>
              <w:t>0,146</w:t>
            </w:r>
          </w:p>
        </w:tc>
        <w:tc>
          <w:tcPr>
            <w:tcW w:w="446" w:type="pct"/>
            <w:vAlign w:val="center"/>
          </w:tcPr>
          <w:p w14:paraId="40A86790" w14:textId="6235FCCB" w:rsidR="004C556C" w:rsidRPr="005B0928" w:rsidRDefault="004C556C" w:rsidP="009E62F5">
            <w:pPr>
              <w:spacing w:after="0" w:line="240" w:lineRule="auto"/>
              <w:jc w:val="both"/>
              <w:rPr>
                <w:rFonts w:cs="Times New Roman"/>
                <w:sz w:val="20"/>
                <w:szCs w:val="20"/>
              </w:rPr>
            </w:pPr>
            <w:r w:rsidRPr="005B0928">
              <w:rPr>
                <w:rFonts w:cs="Times New Roman"/>
                <w:sz w:val="20"/>
                <w:szCs w:val="20"/>
              </w:rPr>
              <w:t>0,148</w:t>
            </w:r>
          </w:p>
        </w:tc>
        <w:tc>
          <w:tcPr>
            <w:tcW w:w="446" w:type="pct"/>
            <w:vAlign w:val="center"/>
          </w:tcPr>
          <w:p w14:paraId="1799E54B" w14:textId="64179BAD" w:rsidR="004C556C" w:rsidRPr="005B0928" w:rsidRDefault="004C556C" w:rsidP="009E62F5">
            <w:pPr>
              <w:spacing w:after="0" w:line="240" w:lineRule="auto"/>
              <w:jc w:val="both"/>
              <w:rPr>
                <w:rFonts w:cs="Times New Roman"/>
                <w:sz w:val="20"/>
                <w:szCs w:val="20"/>
              </w:rPr>
            </w:pPr>
            <w:r w:rsidRPr="005B0928">
              <w:rPr>
                <w:rFonts w:cs="Times New Roman"/>
                <w:sz w:val="20"/>
                <w:szCs w:val="20"/>
              </w:rPr>
              <w:t>0,150</w:t>
            </w:r>
          </w:p>
        </w:tc>
        <w:tc>
          <w:tcPr>
            <w:tcW w:w="446" w:type="pct"/>
            <w:vAlign w:val="center"/>
          </w:tcPr>
          <w:p w14:paraId="05FE29E5" w14:textId="6572F1C2" w:rsidR="004C556C" w:rsidRPr="005B0928" w:rsidRDefault="004C556C" w:rsidP="009E62F5">
            <w:pPr>
              <w:spacing w:after="0" w:line="240" w:lineRule="auto"/>
              <w:jc w:val="both"/>
              <w:rPr>
                <w:rFonts w:cs="Times New Roman"/>
                <w:sz w:val="20"/>
                <w:szCs w:val="20"/>
              </w:rPr>
            </w:pPr>
            <w:r w:rsidRPr="005B0928">
              <w:rPr>
                <w:rFonts w:cs="Times New Roman"/>
                <w:sz w:val="20"/>
                <w:szCs w:val="20"/>
              </w:rPr>
              <w:t>0,153</w:t>
            </w:r>
          </w:p>
        </w:tc>
        <w:tc>
          <w:tcPr>
            <w:tcW w:w="446" w:type="pct"/>
            <w:vAlign w:val="center"/>
          </w:tcPr>
          <w:p w14:paraId="0299D9C9" w14:textId="0892BB8B" w:rsidR="004C556C" w:rsidRPr="005B0928" w:rsidRDefault="004C556C" w:rsidP="009E62F5">
            <w:pPr>
              <w:spacing w:after="0" w:line="240" w:lineRule="auto"/>
              <w:jc w:val="both"/>
              <w:rPr>
                <w:rFonts w:cs="Times New Roman"/>
                <w:sz w:val="20"/>
                <w:szCs w:val="20"/>
              </w:rPr>
            </w:pPr>
            <w:r w:rsidRPr="005B0928">
              <w:rPr>
                <w:rFonts w:cs="Times New Roman"/>
                <w:sz w:val="20"/>
                <w:szCs w:val="20"/>
              </w:rPr>
              <w:t>0,155</w:t>
            </w:r>
          </w:p>
        </w:tc>
        <w:tc>
          <w:tcPr>
            <w:tcW w:w="446" w:type="pct"/>
            <w:vAlign w:val="center"/>
          </w:tcPr>
          <w:p w14:paraId="6344B235" w14:textId="067FAB2F" w:rsidR="004C556C" w:rsidRPr="005B0928" w:rsidRDefault="004C556C" w:rsidP="009E62F5">
            <w:pPr>
              <w:spacing w:after="0" w:line="240" w:lineRule="auto"/>
              <w:jc w:val="both"/>
              <w:rPr>
                <w:rFonts w:cs="Times New Roman"/>
                <w:sz w:val="20"/>
                <w:szCs w:val="20"/>
              </w:rPr>
            </w:pPr>
            <w:r w:rsidRPr="005B0928">
              <w:rPr>
                <w:rFonts w:cs="Times New Roman"/>
                <w:sz w:val="20"/>
                <w:szCs w:val="20"/>
              </w:rPr>
              <w:t>0,157</w:t>
            </w:r>
          </w:p>
        </w:tc>
        <w:tc>
          <w:tcPr>
            <w:tcW w:w="446" w:type="pct"/>
            <w:vAlign w:val="center"/>
          </w:tcPr>
          <w:p w14:paraId="5D759251" w14:textId="4D9CE5AF" w:rsidR="004C556C" w:rsidRPr="005B0928" w:rsidRDefault="004C556C" w:rsidP="009E62F5">
            <w:pPr>
              <w:spacing w:after="0" w:line="240" w:lineRule="auto"/>
              <w:jc w:val="both"/>
              <w:rPr>
                <w:rFonts w:cs="Times New Roman"/>
                <w:sz w:val="20"/>
                <w:szCs w:val="20"/>
              </w:rPr>
            </w:pPr>
            <w:r w:rsidRPr="005B0928">
              <w:rPr>
                <w:rFonts w:cs="Times New Roman"/>
                <w:sz w:val="20"/>
                <w:szCs w:val="20"/>
              </w:rPr>
              <w:t>0,160</w:t>
            </w:r>
          </w:p>
        </w:tc>
        <w:tc>
          <w:tcPr>
            <w:tcW w:w="446" w:type="pct"/>
            <w:vAlign w:val="center"/>
          </w:tcPr>
          <w:p w14:paraId="027B0FF6" w14:textId="65A0A555" w:rsidR="004C556C" w:rsidRPr="005B0928" w:rsidRDefault="004C556C" w:rsidP="009E62F5">
            <w:pPr>
              <w:spacing w:after="0" w:line="240" w:lineRule="auto"/>
              <w:jc w:val="both"/>
              <w:rPr>
                <w:rFonts w:cs="Times New Roman"/>
                <w:sz w:val="20"/>
                <w:szCs w:val="20"/>
              </w:rPr>
            </w:pPr>
            <w:r w:rsidRPr="005B0928">
              <w:rPr>
                <w:rFonts w:cs="Times New Roman"/>
                <w:sz w:val="20"/>
                <w:szCs w:val="20"/>
              </w:rPr>
              <w:t>0,185</w:t>
            </w:r>
          </w:p>
        </w:tc>
      </w:tr>
    </w:tbl>
    <w:p w14:paraId="055F4EAF" w14:textId="77777777" w:rsidR="009E62F5" w:rsidRPr="005B0928" w:rsidRDefault="009E62F5" w:rsidP="008A5A98">
      <w:pPr>
        <w:pStyle w:val="aff"/>
      </w:pPr>
    </w:p>
    <w:p w14:paraId="7B267C84" w14:textId="77777777" w:rsidR="008A5A98" w:rsidRDefault="008A5A98">
      <w:pPr>
        <w:rPr>
          <w:bCs/>
          <w:i/>
          <w:szCs w:val="18"/>
        </w:rPr>
      </w:pPr>
      <w:r>
        <w:br w:type="page"/>
      </w:r>
    </w:p>
    <w:p w14:paraId="322D195C" w14:textId="31B4AB90" w:rsidR="009E62F5" w:rsidRPr="005B0928" w:rsidRDefault="009E62F5" w:rsidP="008A5A98">
      <w:pPr>
        <w:pStyle w:val="aff"/>
      </w:pPr>
      <w:r w:rsidRPr="005B0928">
        <w:lastRenderedPageBreak/>
        <w:t xml:space="preserve">Таблица </w:t>
      </w:r>
      <w:fldSimple w:instr=" STYLEREF 2 \s ">
        <w:r w:rsidR="007F3DC4">
          <w:rPr>
            <w:noProof/>
          </w:rPr>
          <w:t>1.3</w:t>
        </w:r>
      </w:fldSimple>
      <w:r w:rsidR="00A63318" w:rsidRPr="005B0928">
        <w:t>.</w:t>
      </w:r>
      <w:fldSimple w:instr=" SEQ Таблица \* ARABIC \s 2 ">
        <w:r w:rsidR="007F3DC4">
          <w:rPr>
            <w:noProof/>
          </w:rPr>
          <w:t>3</w:t>
        </w:r>
      </w:fldSimple>
      <w:r w:rsidR="0009524F" w:rsidRPr="005B0928">
        <w:rPr>
          <w:noProof/>
        </w:rPr>
        <w:t>.</w:t>
      </w:r>
      <w:r w:rsidRPr="005B0928">
        <w:t xml:space="preserve"> Прогнозирование норм накопления ТКО для прочих организац</w:t>
      </w:r>
      <w:r w:rsidR="00944BCD" w:rsidRPr="005B0928">
        <w:t>ий на расчетный период 2023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4270"/>
        <w:gridCol w:w="2268"/>
        <w:gridCol w:w="1114"/>
        <w:gridCol w:w="1081"/>
      </w:tblGrid>
      <w:tr w:rsidR="00CB5019" w:rsidRPr="005B0928" w14:paraId="102B70CC" w14:textId="77777777" w:rsidTr="005E1759">
        <w:trPr>
          <w:trHeight w:val="441"/>
          <w:tblHeader/>
        </w:trPr>
        <w:tc>
          <w:tcPr>
            <w:tcW w:w="437" w:type="pct"/>
            <w:vMerge w:val="restart"/>
            <w:shd w:val="clear" w:color="auto" w:fill="E7E6E6" w:themeFill="background2"/>
            <w:vAlign w:val="center"/>
          </w:tcPr>
          <w:p w14:paraId="1E556793" w14:textId="77777777" w:rsidR="00CB5019" w:rsidRPr="005B0928" w:rsidRDefault="00CB5019" w:rsidP="009E62F5">
            <w:pPr>
              <w:spacing w:after="0" w:line="240" w:lineRule="auto"/>
              <w:jc w:val="center"/>
              <w:rPr>
                <w:rFonts w:cs="Times New Roman"/>
                <w:b/>
                <w:sz w:val="20"/>
                <w:szCs w:val="20"/>
              </w:rPr>
            </w:pPr>
            <w:r w:rsidRPr="005B0928">
              <w:rPr>
                <w:rFonts w:cs="Times New Roman"/>
                <w:b/>
                <w:sz w:val="20"/>
                <w:szCs w:val="20"/>
              </w:rPr>
              <w:t xml:space="preserve">№ </w:t>
            </w:r>
            <w:proofErr w:type="gramStart"/>
            <w:r w:rsidRPr="005B0928">
              <w:rPr>
                <w:rFonts w:cs="Times New Roman"/>
                <w:b/>
                <w:sz w:val="20"/>
                <w:szCs w:val="20"/>
              </w:rPr>
              <w:t>п</w:t>
            </w:r>
            <w:proofErr w:type="gramEnd"/>
            <w:r w:rsidRPr="005B0928">
              <w:rPr>
                <w:rFonts w:cs="Times New Roman"/>
                <w:b/>
                <w:sz w:val="20"/>
                <w:szCs w:val="20"/>
              </w:rPr>
              <w:t>/п</w:t>
            </w:r>
          </w:p>
        </w:tc>
        <w:tc>
          <w:tcPr>
            <w:tcW w:w="2231" w:type="pct"/>
            <w:vMerge w:val="restart"/>
            <w:shd w:val="clear" w:color="auto" w:fill="E7E6E6" w:themeFill="background2"/>
            <w:vAlign w:val="center"/>
          </w:tcPr>
          <w:p w14:paraId="4D7325CD" w14:textId="77777777" w:rsidR="00CB5019" w:rsidRPr="005B0928" w:rsidRDefault="00CB5019" w:rsidP="009E62F5">
            <w:pPr>
              <w:spacing w:after="0" w:line="240" w:lineRule="auto"/>
              <w:jc w:val="center"/>
              <w:rPr>
                <w:rFonts w:cs="Times New Roman"/>
                <w:b/>
                <w:sz w:val="20"/>
                <w:szCs w:val="20"/>
              </w:rPr>
            </w:pPr>
            <w:r w:rsidRPr="005B0928">
              <w:rPr>
                <w:rFonts w:cs="Times New Roman"/>
                <w:b/>
                <w:sz w:val="20"/>
                <w:szCs w:val="20"/>
              </w:rPr>
              <w:t>Наименование объекта</w:t>
            </w:r>
          </w:p>
        </w:tc>
        <w:tc>
          <w:tcPr>
            <w:tcW w:w="1185" w:type="pct"/>
            <w:vMerge w:val="restart"/>
            <w:shd w:val="clear" w:color="auto" w:fill="E7E6E6" w:themeFill="background2"/>
            <w:vAlign w:val="center"/>
          </w:tcPr>
          <w:p w14:paraId="557E1A8A" w14:textId="77777777" w:rsidR="00CB5019" w:rsidRPr="005B0928" w:rsidRDefault="00CB5019" w:rsidP="009E62F5">
            <w:pPr>
              <w:spacing w:after="0" w:line="240" w:lineRule="auto"/>
              <w:jc w:val="center"/>
              <w:rPr>
                <w:rFonts w:cs="Times New Roman"/>
                <w:b/>
                <w:sz w:val="20"/>
                <w:szCs w:val="20"/>
              </w:rPr>
            </w:pPr>
            <w:r w:rsidRPr="005B0928">
              <w:rPr>
                <w:rFonts w:cs="Times New Roman"/>
                <w:b/>
                <w:sz w:val="20"/>
                <w:szCs w:val="20"/>
              </w:rPr>
              <w:t>Единица измерения</w:t>
            </w:r>
          </w:p>
        </w:tc>
        <w:tc>
          <w:tcPr>
            <w:tcW w:w="1147" w:type="pct"/>
            <w:gridSpan w:val="2"/>
            <w:shd w:val="clear" w:color="auto" w:fill="E7E6E6" w:themeFill="background2"/>
            <w:vAlign w:val="center"/>
          </w:tcPr>
          <w:p w14:paraId="61CCFDA4" w14:textId="2F86755A" w:rsidR="00CB5019" w:rsidRPr="005B0928" w:rsidRDefault="00CB5019" w:rsidP="00944BCD">
            <w:pPr>
              <w:spacing w:after="0" w:line="240" w:lineRule="auto"/>
              <w:jc w:val="center"/>
              <w:rPr>
                <w:rFonts w:cs="Times New Roman"/>
                <w:b/>
                <w:sz w:val="20"/>
                <w:szCs w:val="20"/>
              </w:rPr>
            </w:pPr>
            <w:r w:rsidRPr="005B0928">
              <w:rPr>
                <w:rFonts w:cs="Times New Roman"/>
                <w:b/>
                <w:sz w:val="20"/>
                <w:szCs w:val="20"/>
              </w:rPr>
              <w:t>Среднегодовая норма накопления отходов на расчетный период до 2023 года</w:t>
            </w:r>
          </w:p>
        </w:tc>
      </w:tr>
      <w:tr w:rsidR="00CB5019" w:rsidRPr="005B0928" w14:paraId="5FB0EF57" w14:textId="77777777" w:rsidTr="005E1759">
        <w:trPr>
          <w:trHeight w:val="157"/>
          <w:tblHeader/>
        </w:trPr>
        <w:tc>
          <w:tcPr>
            <w:tcW w:w="437" w:type="pct"/>
            <w:vMerge/>
            <w:shd w:val="clear" w:color="auto" w:fill="E7E6E6" w:themeFill="background2"/>
            <w:vAlign w:val="center"/>
          </w:tcPr>
          <w:p w14:paraId="6D92EB05" w14:textId="77777777" w:rsidR="00CB5019" w:rsidRPr="005B0928" w:rsidRDefault="00CB5019" w:rsidP="009E62F5">
            <w:pPr>
              <w:spacing w:after="0" w:line="240" w:lineRule="auto"/>
              <w:jc w:val="center"/>
              <w:rPr>
                <w:rFonts w:cs="Times New Roman"/>
                <w:b/>
                <w:sz w:val="20"/>
                <w:szCs w:val="20"/>
              </w:rPr>
            </w:pPr>
          </w:p>
        </w:tc>
        <w:tc>
          <w:tcPr>
            <w:tcW w:w="2231" w:type="pct"/>
            <w:vMerge/>
            <w:shd w:val="clear" w:color="auto" w:fill="E7E6E6" w:themeFill="background2"/>
            <w:vAlign w:val="center"/>
          </w:tcPr>
          <w:p w14:paraId="384EFF66" w14:textId="77777777" w:rsidR="00CB5019" w:rsidRPr="005B0928" w:rsidRDefault="00CB5019" w:rsidP="009E62F5">
            <w:pPr>
              <w:spacing w:after="0" w:line="240" w:lineRule="auto"/>
              <w:jc w:val="center"/>
              <w:rPr>
                <w:rFonts w:cs="Times New Roman"/>
                <w:b/>
                <w:sz w:val="20"/>
                <w:szCs w:val="20"/>
              </w:rPr>
            </w:pPr>
          </w:p>
        </w:tc>
        <w:tc>
          <w:tcPr>
            <w:tcW w:w="1185" w:type="pct"/>
            <w:vMerge/>
            <w:shd w:val="clear" w:color="auto" w:fill="E7E6E6" w:themeFill="background2"/>
            <w:vAlign w:val="center"/>
          </w:tcPr>
          <w:p w14:paraId="49A8CB23" w14:textId="77777777" w:rsidR="00CB5019" w:rsidRPr="005B0928" w:rsidRDefault="00CB5019" w:rsidP="009E62F5">
            <w:pPr>
              <w:spacing w:after="0" w:line="240" w:lineRule="auto"/>
              <w:jc w:val="center"/>
              <w:rPr>
                <w:rFonts w:cs="Times New Roman"/>
                <w:b/>
                <w:sz w:val="20"/>
                <w:szCs w:val="20"/>
              </w:rPr>
            </w:pPr>
          </w:p>
        </w:tc>
        <w:tc>
          <w:tcPr>
            <w:tcW w:w="582" w:type="pct"/>
            <w:shd w:val="clear" w:color="auto" w:fill="E7E6E6" w:themeFill="background2"/>
            <w:vAlign w:val="center"/>
          </w:tcPr>
          <w:p w14:paraId="6B85EACF" w14:textId="77777777" w:rsidR="00CB5019" w:rsidRPr="005B0928" w:rsidRDefault="00CB5019" w:rsidP="009E62F5">
            <w:pPr>
              <w:spacing w:after="0" w:line="240" w:lineRule="auto"/>
              <w:jc w:val="center"/>
              <w:rPr>
                <w:rFonts w:cs="Times New Roman"/>
                <w:b/>
                <w:sz w:val="20"/>
                <w:szCs w:val="20"/>
              </w:rPr>
            </w:pPr>
            <w:r w:rsidRPr="005B0928">
              <w:rPr>
                <w:rFonts w:cs="Times New Roman"/>
                <w:b/>
                <w:sz w:val="20"/>
                <w:szCs w:val="20"/>
              </w:rPr>
              <w:t>кг</w:t>
            </w:r>
          </w:p>
        </w:tc>
        <w:tc>
          <w:tcPr>
            <w:tcW w:w="565" w:type="pct"/>
            <w:shd w:val="clear" w:color="auto" w:fill="E7E6E6" w:themeFill="background2"/>
            <w:vAlign w:val="center"/>
          </w:tcPr>
          <w:p w14:paraId="0B8DF306" w14:textId="77777777" w:rsidR="00CB5019" w:rsidRPr="005B0928" w:rsidRDefault="00CB5019" w:rsidP="009E62F5">
            <w:pPr>
              <w:spacing w:after="0" w:line="240" w:lineRule="auto"/>
              <w:jc w:val="center"/>
              <w:rPr>
                <w:rFonts w:cs="Times New Roman"/>
                <w:b/>
                <w:sz w:val="20"/>
                <w:szCs w:val="20"/>
              </w:rPr>
            </w:pPr>
            <w:r w:rsidRPr="005B0928">
              <w:rPr>
                <w:rFonts w:cs="Times New Roman"/>
                <w:b/>
                <w:sz w:val="20"/>
                <w:szCs w:val="20"/>
              </w:rPr>
              <w:t>м</w:t>
            </w:r>
            <w:r w:rsidRPr="005B0928">
              <w:rPr>
                <w:rFonts w:cs="Times New Roman"/>
                <w:b/>
                <w:sz w:val="20"/>
                <w:szCs w:val="20"/>
                <w:vertAlign w:val="superscript"/>
              </w:rPr>
              <w:t>3</w:t>
            </w:r>
          </w:p>
        </w:tc>
      </w:tr>
      <w:tr w:rsidR="00CB5019" w:rsidRPr="005B0928" w14:paraId="60D20B59" w14:textId="77777777" w:rsidTr="005E1759">
        <w:trPr>
          <w:trHeight w:val="70"/>
        </w:trPr>
        <w:tc>
          <w:tcPr>
            <w:tcW w:w="5000" w:type="pct"/>
            <w:gridSpan w:val="5"/>
            <w:shd w:val="clear" w:color="auto" w:fill="auto"/>
            <w:vAlign w:val="center"/>
          </w:tcPr>
          <w:p w14:paraId="21DAC55B"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I. Жилой фонд</w:t>
            </w:r>
          </w:p>
        </w:tc>
      </w:tr>
      <w:tr w:rsidR="00CB5019" w:rsidRPr="005B0928" w14:paraId="76AA0EA8" w14:textId="77777777" w:rsidTr="005E1759">
        <w:trPr>
          <w:trHeight w:val="228"/>
        </w:trPr>
        <w:tc>
          <w:tcPr>
            <w:tcW w:w="437" w:type="pct"/>
            <w:shd w:val="clear" w:color="auto" w:fill="auto"/>
            <w:vAlign w:val="center"/>
          </w:tcPr>
          <w:p w14:paraId="750A469F"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1.1.</w:t>
            </w:r>
          </w:p>
        </w:tc>
        <w:tc>
          <w:tcPr>
            <w:tcW w:w="2231" w:type="pct"/>
            <w:shd w:val="clear" w:color="auto" w:fill="auto"/>
            <w:vAlign w:val="center"/>
          </w:tcPr>
          <w:p w14:paraId="2644342E"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Многоквартирные дома</w:t>
            </w:r>
          </w:p>
        </w:tc>
        <w:tc>
          <w:tcPr>
            <w:tcW w:w="1185" w:type="pct"/>
            <w:shd w:val="clear" w:color="auto" w:fill="auto"/>
            <w:vAlign w:val="center"/>
          </w:tcPr>
          <w:p w14:paraId="21928A46"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чел.</w:t>
            </w:r>
          </w:p>
        </w:tc>
        <w:tc>
          <w:tcPr>
            <w:tcW w:w="582" w:type="pct"/>
            <w:shd w:val="clear" w:color="auto" w:fill="auto"/>
            <w:vAlign w:val="center"/>
          </w:tcPr>
          <w:p w14:paraId="0DCF76CD"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205,72</w:t>
            </w:r>
          </w:p>
        </w:tc>
        <w:tc>
          <w:tcPr>
            <w:tcW w:w="565" w:type="pct"/>
            <w:shd w:val="clear" w:color="auto" w:fill="auto"/>
            <w:vAlign w:val="center"/>
          </w:tcPr>
          <w:p w14:paraId="6B0D4201"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1,60</w:t>
            </w:r>
          </w:p>
        </w:tc>
      </w:tr>
      <w:tr w:rsidR="00CB5019" w:rsidRPr="005B0928" w14:paraId="15C8C911" w14:textId="77777777" w:rsidTr="005E1759">
        <w:trPr>
          <w:trHeight w:val="212"/>
        </w:trPr>
        <w:tc>
          <w:tcPr>
            <w:tcW w:w="437" w:type="pct"/>
            <w:shd w:val="clear" w:color="auto" w:fill="auto"/>
            <w:vAlign w:val="center"/>
          </w:tcPr>
          <w:p w14:paraId="75012B41"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1.2.</w:t>
            </w:r>
          </w:p>
        </w:tc>
        <w:tc>
          <w:tcPr>
            <w:tcW w:w="2231" w:type="pct"/>
            <w:shd w:val="clear" w:color="auto" w:fill="auto"/>
            <w:vAlign w:val="center"/>
          </w:tcPr>
          <w:p w14:paraId="48E54FED"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КГО</w:t>
            </w:r>
          </w:p>
        </w:tc>
        <w:tc>
          <w:tcPr>
            <w:tcW w:w="1185" w:type="pct"/>
            <w:shd w:val="clear" w:color="auto" w:fill="auto"/>
            <w:vAlign w:val="center"/>
          </w:tcPr>
          <w:p w14:paraId="203825EB"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чел.</w:t>
            </w:r>
          </w:p>
        </w:tc>
        <w:tc>
          <w:tcPr>
            <w:tcW w:w="582" w:type="pct"/>
            <w:shd w:val="clear" w:color="auto" w:fill="auto"/>
            <w:vAlign w:val="center"/>
          </w:tcPr>
          <w:p w14:paraId="251374A6"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28,58</w:t>
            </w:r>
          </w:p>
        </w:tc>
        <w:tc>
          <w:tcPr>
            <w:tcW w:w="565" w:type="pct"/>
            <w:shd w:val="clear" w:color="auto" w:fill="auto"/>
            <w:vAlign w:val="center"/>
          </w:tcPr>
          <w:p w14:paraId="766EDAB2"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0,40</w:t>
            </w:r>
          </w:p>
        </w:tc>
      </w:tr>
      <w:tr w:rsidR="00CB5019" w:rsidRPr="005B0928" w14:paraId="4BFDFB2A" w14:textId="77777777" w:rsidTr="005E1759">
        <w:trPr>
          <w:trHeight w:val="212"/>
        </w:trPr>
        <w:tc>
          <w:tcPr>
            <w:tcW w:w="437" w:type="pct"/>
            <w:shd w:val="clear" w:color="auto" w:fill="auto"/>
            <w:vAlign w:val="center"/>
          </w:tcPr>
          <w:p w14:paraId="52D641F4"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1.3.</w:t>
            </w:r>
          </w:p>
        </w:tc>
        <w:tc>
          <w:tcPr>
            <w:tcW w:w="2231" w:type="pct"/>
            <w:shd w:val="clear" w:color="auto" w:fill="auto"/>
            <w:vAlign w:val="center"/>
          </w:tcPr>
          <w:p w14:paraId="00AD110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Индивидуальные  жилые дома</w:t>
            </w:r>
          </w:p>
        </w:tc>
        <w:tc>
          <w:tcPr>
            <w:tcW w:w="1185" w:type="pct"/>
            <w:shd w:val="clear" w:color="auto" w:fill="auto"/>
            <w:vAlign w:val="center"/>
          </w:tcPr>
          <w:p w14:paraId="0A71DAEF" w14:textId="77777777" w:rsidR="00CB5019" w:rsidRPr="005B0928" w:rsidRDefault="00CB5019" w:rsidP="009E62F5">
            <w:pPr>
              <w:spacing w:after="0" w:line="240" w:lineRule="auto"/>
              <w:jc w:val="both"/>
              <w:rPr>
                <w:rFonts w:cs="Times New Roman"/>
                <w:sz w:val="20"/>
                <w:szCs w:val="20"/>
              </w:rPr>
            </w:pPr>
          </w:p>
        </w:tc>
        <w:tc>
          <w:tcPr>
            <w:tcW w:w="582" w:type="pct"/>
            <w:shd w:val="clear" w:color="auto" w:fill="auto"/>
            <w:vAlign w:val="center"/>
          </w:tcPr>
          <w:p w14:paraId="4CE8C39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552,10</w:t>
            </w:r>
          </w:p>
        </w:tc>
        <w:tc>
          <w:tcPr>
            <w:tcW w:w="565" w:type="pct"/>
            <w:shd w:val="clear" w:color="auto" w:fill="auto"/>
            <w:vAlign w:val="center"/>
          </w:tcPr>
          <w:p w14:paraId="18A34E42"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5,59</w:t>
            </w:r>
          </w:p>
        </w:tc>
      </w:tr>
      <w:tr w:rsidR="00CB5019" w:rsidRPr="005B0928" w14:paraId="31A6D4D7" w14:textId="77777777" w:rsidTr="005E1759">
        <w:trPr>
          <w:trHeight w:val="228"/>
        </w:trPr>
        <w:tc>
          <w:tcPr>
            <w:tcW w:w="437" w:type="pct"/>
            <w:shd w:val="clear" w:color="auto" w:fill="auto"/>
            <w:vAlign w:val="center"/>
          </w:tcPr>
          <w:p w14:paraId="69995525"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1.4.</w:t>
            </w:r>
          </w:p>
        </w:tc>
        <w:tc>
          <w:tcPr>
            <w:tcW w:w="2231" w:type="pct"/>
            <w:shd w:val="clear" w:color="auto" w:fill="auto"/>
            <w:vAlign w:val="center"/>
          </w:tcPr>
          <w:p w14:paraId="3A6452F2"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КГО</w:t>
            </w:r>
          </w:p>
        </w:tc>
        <w:tc>
          <w:tcPr>
            <w:tcW w:w="1185" w:type="pct"/>
            <w:shd w:val="clear" w:color="auto" w:fill="auto"/>
            <w:vAlign w:val="center"/>
          </w:tcPr>
          <w:p w14:paraId="35CED3F9" w14:textId="77777777" w:rsidR="00CB5019" w:rsidRPr="005B0928" w:rsidRDefault="00CB5019" w:rsidP="009E62F5">
            <w:pPr>
              <w:spacing w:after="0" w:line="240" w:lineRule="auto"/>
              <w:jc w:val="both"/>
              <w:rPr>
                <w:rFonts w:cs="Times New Roman"/>
                <w:sz w:val="20"/>
                <w:szCs w:val="20"/>
              </w:rPr>
            </w:pPr>
          </w:p>
        </w:tc>
        <w:tc>
          <w:tcPr>
            <w:tcW w:w="582" w:type="pct"/>
            <w:shd w:val="clear" w:color="auto" w:fill="auto"/>
            <w:vAlign w:val="center"/>
          </w:tcPr>
          <w:p w14:paraId="5AA6CAED"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16,55</w:t>
            </w:r>
          </w:p>
        </w:tc>
        <w:tc>
          <w:tcPr>
            <w:tcW w:w="565" w:type="pct"/>
            <w:shd w:val="clear" w:color="auto" w:fill="auto"/>
            <w:vAlign w:val="center"/>
          </w:tcPr>
          <w:p w14:paraId="4BC3CD46"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0,16</w:t>
            </w:r>
          </w:p>
        </w:tc>
      </w:tr>
      <w:tr w:rsidR="00CB5019" w:rsidRPr="005B0928" w14:paraId="7CD33F60" w14:textId="77777777" w:rsidTr="005E1759">
        <w:trPr>
          <w:trHeight w:val="212"/>
        </w:trPr>
        <w:tc>
          <w:tcPr>
            <w:tcW w:w="5000" w:type="pct"/>
            <w:gridSpan w:val="5"/>
            <w:shd w:val="clear" w:color="auto" w:fill="auto"/>
            <w:vAlign w:val="center"/>
          </w:tcPr>
          <w:p w14:paraId="684010D9"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II. Предприятия торговли</w:t>
            </w:r>
          </w:p>
        </w:tc>
      </w:tr>
      <w:tr w:rsidR="00CB5019" w:rsidRPr="005B0928" w14:paraId="7F6E90DA" w14:textId="77777777" w:rsidTr="005E1759">
        <w:trPr>
          <w:trHeight w:val="228"/>
        </w:trPr>
        <w:tc>
          <w:tcPr>
            <w:tcW w:w="437" w:type="pct"/>
            <w:shd w:val="clear" w:color="auto" w:fill="auto"/>
            <w:vAlign w:val="center"/>
          </w:tcPr>
          <w:p w14:paraId="4F335151"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2.1</w:t>
            </w:r>
          </w:p>
        </w:tc>
        <w:tc>
          <w:tcPr>
            <w:tcW w:w="2231" w:type="pct"/>
            <w:shd w:val="clear" w:color="auto" w:fill="auto"/>
            <w:vAlign w:val="center"/>
          </w:tcPr>
          <w:p w14:paraId="7EC36B9C"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Продовольственные магазины</w:t>
            </w:r>
          </w:p>
        </w:tc>
        <w:tc>
          <w:tcPr>
            <w:tcW w:w="1185" w:type="pct"/>
            <w:shd w:val="clear" w:color="auto" w:fill="auto"/>
            <w:vAlign w:val="center"/>
          </w:tcPr>
          <w:p w14:paraId="2A04420C"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м</w:t>
            </w:r>
            <w:r w:rsidRPr="005B0928">
              <w:rPr>
                <w:rFonts w:cs="Times New Roman"/>
                <w:sz w:val="20"/>
                <w:szCs w:val="20"/>
                <w:vertAlign w:val="superscript"/>
              </w:rPr>
              <w:t>2</w:t>
            </w:r>
            <w:r w:rsidRPr="005B0928">
              <w:rPr>
                <w:rFonts w:cs="Times New Roman"/>
                <w:sz w:val="20"/>
                <w:szCs w:val="20"/>
              </w:rPr>
              <w:t xml:space="preserve"> общ</w:t>
            </w:r>
            <w:proofErr w:type="gramStart"/>
            <w:r w:rsidRPr="005B0928">
              <w:rPr>
                <w:rFonts w:cs="Times New Roman"/>
                <w:sz w:val="20"/>
                <w:szCs w:val="20"/>
              </w:rPr>
              <w:t>.</w:t>
            </w:r>
            <w:proofErr w:type="gramEnd"/>
            <w:r w:rsidRPr="005B0928">
              <w:rPr>
                <w:rFonts w:cs="Times New Roman"/>
                <w:sz w:val="20"/>
                <w:szCs w:val="20"/>
              </w:rPr>
              <w:t xml:space="preserve"> </w:t>
            </w:r>
            <w:proofErr w:type="spellStart"/>
            <w:proofErr w:type="gramStart"/>
            <w:r w:rsidRPr="005B0928">
              <w:rPr>
                <w:rFonts w:cs="Times New Roman"/>
                <w:sz w:val="20"/>
                <w:szCs w:val="20"/>
              </w:rPr>
              <w:t>п</w:t>
            </w:r>
            <w:proofErr w:type="gramEnd"/>
            <w:r w:rsidRPr="005B0928">
              <w:rPr>
                <w:rFonts w:cs="Times New Roman"/>
                <w:sz w:val="20"/>
                <w:szCs w:val="20"/>
              </w:rPr>
              <w:t>лощ</w:t>
            </w:r>
            <w:proofErr w:type="spellEnd"/>
            <w:r w:rsidRPr="005B0928">
              <w:rPr>
                <w:rFonts w:cs="Times New Roman"/>
                <w:sz w:val="20"/>
                <w:szCs w:val="20"/>
              </w:rPr>
              <w:t>.</w:t>
            </w:r>
          </w:p>
        </w:tc>
        <w:tc>
          <w:tcPr>
            <w:tcW w:w="582" w:type="pct"/>
            <w:shd w:val="clear" w:color="auto" w:fill="auto"/>
            <w:vAlign w:val="center"/>
          </w:tcPr>
          <w:p w14:paraId="0066A24D"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38,74</w:t>
            </w:r>
          </w:p>
        </w:tc>
        <w:tc>
          <w:tcPr>
            <w:tcW w:w="565" w:type="pct"/>
            <w:shd w:val="clear" w:color="auto" w:fill="auto"/>
            <w:vAlign w:val="center"/>
          </w:tcPr>
          <w:p w14:paraId="7C6D1293"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0,40</w:t>
            </w:r>
          </w:p>
        </w:tc>
      </w:tr>
      <w:tr w:rsidR="00CB5019" w:rsidRPr="005B0928" w14:paraId="6A60D705" w14:textId="77777777" w:rsidTr="005E1759">
        <w:trPr>
          <w:trHeight w:val="212"/>
        </w:trPr>
        <w:tc>
          <w:tcPr>
            <w:tcW w:w="437" w:type="pct"/>
            <w:shd w:val="clear" w:color="auto" w:fill="auto"/>
            <w:vAlign w:val="center"/>
          </w:tcPr>
          <w:p w14:paraId="4FB808BC"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2.2</w:t>
            </w:r>
          </w:p>
        </w:tc>
        <w:tc>
          <w:tcPr>
            <w:tcW w:w="2231" w:type="pct"/>
            <w:shd w:val="clear" w:color="auto" w:fill="auto"/>
            <w:vAlign w:val="center"/>
          </w:tcPr>
          <w:p w14:paraId="6233F2C8"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Промтоварные магазины</w:t>
            </w:r>
          </w:p>
        </w:tc>
        <w:tc>
          <w:tcPr>
            <w:tcW w:w="1185" w:type="pct"/>
            <w:shd w:val="clear" w:color="auto" w:fill="auto"/>
            <w:vAlign w:val="center"/>
          </w:tcPr>
          <w:p w14:paraId="7DF5BE5D"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м</w:t>
            </w:r>
            <w:r w:rsidRPr="005B0928">
              <w:rPr>
                <w:rFonts w:cs="Times New Roman"/>
                <w:sz w:val="20"/>
                <w:szCs w:val="20"/>
                <w:vertAlign w:val="superscript"/>
              </w:rPr>
              <w:t>2</w:t>
            </w:r>
            <w:r w:rsidRPr="005B0928">
              <w:rPr>
                <w:rFonts w:cs="Times New Roman"/>
                <w:sz w:val="20"/>
                <w:szCs w:val="20"/>
              </w:rPr>
              <w:t xml:space="preserve"> общ</w:t>
            </w:r>
            <w:proofErr w:type="gramStart"/>
            <w:r w:rsidRPr="005B0928">
              <w:rPr>
                <w:rFonts w:cs="Times New Roman"/>
                <w:sz w:val="20"/>
                <w:szCs w:val="20"/>
              </w:rPr>
              <w:t>.</w:t>
            </w:r>
            <w:proofErr w:type="gramEnd"/>
            <w:r w:rsidRPr="005B0928">
              <w:rPr>
                <w:rFonts w:cs="Times New Roman"/>
                <w:sz w:val="20"/>
                <w:szCs w:val="20"/>
              </w:rPr>
              <w:t xml:space="preserve"> </w:t>
            </w:r>
            <w:proofErr w:type="spellStart"/>
            <w:proofErr w:type="gramStart"/>
            <w:r w:rsidRPr="005B0928">
              <w:rPr>
                <w:rFonts w:cs="Times New Roman"/>
                <w:sz w:val="20"/>
                <w:szCs w:val="20"/>
              </w:rPr>
              <w:t>п</w:t>
            </w:r>
            <w:proofErr w:type="gramEnd"/>
            <w:r w:rsidRPr="005B0928">
              <w:rPr>
                <w:rFonts w:cs="Times New Roman"/>
                <w:sz w:val="20"/>
                <w:szCs w:val="20"/>
              </w:rPr>
              <w:t>лощ</w:t>
            </w:r>
            <w:proofErr w:type="spellEnd"/>
            <w:r w:rsidRPr="005B0928">
              <w:rPr>
                <w:rFonts w:cs="Times New Roman"/>
                <w:sz w:val="20"/>
                <w:szCs w:val="20"/>
              </w:rPr>
              <w:t>.</w:t>
            </w:r>
          </w:p>
        </w:tc>
        <w:tc>
          <w:tcPr>
            <w:tcW w:w="582" w:type="pct"/>
            <w:shd w:val="clear" w:color="auto" w:fill="auto"/>
            <w:vAlign w:val="center"/>
          </w:tcPr>
          <w:p w14:paraId="57950293"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25,20</w:t>
            </w:r>
          </w:p>
        </w:tc>
        <w:tc>
          <w:tcPr>
            <w:tcW w:w="565" w:type="pct"/>
            <w:shd w:val="clear" w:color="auto" w:fill="auto"/>
            <w:vAlign w:val="center"/>
          </w:tcPr>
          <w:p w14:paraId="0A90A6EF"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0,80</w:t>
            </w:r>
          </w:p>
        </w:tc>
      </w:tr>
      <w:tr w:rsidR="00CB5019" w:rsidRPr="005B0928" w14:paraId="22426B7F" w14:textId="77777777" w:rsidTr="005E1759">
        <w:trPr>
          <w:trHeight w:val="228"/>
        </w:trPr>
        <w:tc>
          <w:tcPr>
            <w:tcW w:w="437" w:type="pct"/>
            <w:shd w:val="clear" w:color="auto" w:fill="auto"/>
            <w:vAlign w:val="center"/>
          </w:tcPr>
          <w:p w14:paraId="2025BD8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2.3</w:t>
            </w:r>
          </w:p>
        </w:tc>
        <w:tc>
          <w:tcPr>
            <w:tcW w:w="2231" w:type="pct"/>
            <w:shd w:val="clear" w:color="auto" w:fill="auto"/>
            <w:vAlign w:val="center"/>
          </w:tcPr>
          <w:p w14:paraId="62E39371"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Супермаркет (универмаг)</w:t>
            </w:r>
          </w:p>
        </w:tc>
        <w:tc>
          <w:tcPr>
            <w:tcW w:w="1185" w:type="pct"/>
            <w:shd w:val="clear" w:color="auto" w:fill="auto"/>
            <w:vAlign w:val="center"/>
          </w:tcPr>
          <w:p w14:paraId="4F9C3BE1"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м</w:t>
            </w:r>
            <w:r w:rsidRPr="005B0928">
              <w:rPr>
                <w:rFonts w:cs="Times New Roman"/>
                <w:sz w:val="20"/>
                <w:szCs w:val="20"/>
                <w:vertAlign w:val="superscript"/>
              </w:rPr>
              <w:t>2</w:t>
            </w:r>
            <w:r w:rsidRPr="005B0928">
              <w:rPr>
                <w:rFonts w:cs="Times New Roman"/>
                <w:sz w:val="20"/>
                <w:szCs w:val="20"/>
              </w:rPr>
              <w:t xml:space="preserve"> общ</w:t>
            </w:r>
            <w:proofErr w:type="gramStart"/>
            <w:r w:rsidRPr="005B0928">
              <w:rPr>
                <w:rFonts w:cs="Times New Roman"/>
                <w:sz w:val="20"/>
                <w:szCs w:val="20"/>
              </w:rPr>
              <w:t>.</w:t>
            </w:r>
            <w:proofErr w:type="gramEnd"/>
            <w:r w:rsidRPr="005B0928">
              <w:rPr>
                <w:rFonts w:cs="Times New Roman"/>
                <w:sz w:val="20"/>
                <w:szCs w:val="20"/>
              </w:rPr>
              <w:t xml:space="preserve"> </w:t>
            </w:r>
            <w:proofErr w:type="spellStart"/>
            <w:proofErr w:type="gramStart"/>
            <w:r w:rsidRPr="005B0928">
              <w:rPr>
                <w:rFonts w:cs="Times New Roman"/>
                <w:sz w:val="20"/>
                <w:szCs w:val="20"/>
              </w:rPr>
              <w:t>п</w:t>
            </w:r>
            <w:proofErr w:type="gramEnd"/>
            <w:r w:rsidRPr="005B0928">
              <w:rPr>
                <w:rFonts w:cs="Times New Roman"/>
                <w:sz w:val="20"/>
                <w:szCs w:val="20"/>
              </w:rPr>
              <w:t>лощ</w:t>
            </w:r>
            <w:proofErr w:type="spellEnd"/>
            <w:r w:rsidRPr="005B0928">
              <w:rPr>
                <w:rFonts w:cs="Times New Roman"/>
                <w:sz w:val="20"/>
                <w:szCs w:val="20"/>
              </w:rPr>
              <w:t>.</w:t>
            </w:r>
          </w:p>
        </w:tc>
        <w:tc>
          <w:tcPr>
            <w:tcW w:w="582" w:type="pct"/>
            <w:shd w:val="clear" w:color="auto" w:fill="auto"/>
            <w:vAlign w:val="center"/>
          </w:tcPr>
          <w:p w14:paraId="37B1FACF"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56,41</w:t>
            </w:r>
          </w:p>
        </w:tc>
        <w:tc>
          <w:tcPr>
            <w:tcW w:w="565" w:type="pct"/>
            <w:shd w:val="clear" w:color="auto" w:fill="auto"/>
            <w:vAlign w:val="center"/>
          </w:tcPr>
          <w:p w14:paraId="41EFA965"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0,40</w:t>
            </w:r>
          </w:p>
        </w:tc>
      </w:tr>
      <w:tr w:rsidR="00CB5019" w:rsidRPr="005B0928" w14:paraId="75018C1C" w14:textId="77777777" w:rsidTr="005E1759">
        <w:trPr>
          <w:trHeight w:val="212"/>
        </w:trPr>
        <w:tc>
          <w:tcPr>
            <w:tcW w:w="5000" w:type="pct"/>
            <w:gridSpan w:val="5"/>
            <w:shd w:val="clear" w:color="auto" w:fill="auto"/>
            <w:vAlign w:val="center"/>
          </w:tcPr>
          <w:p w14:paraId="6922BEE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III. Учреждения</w:t>
            </w:r>
          </w:p>
        </w:tc>
      </w:tr>
      <w:tr w:rsidR="00CB5019" w:rsidRPr="005B0928" w14:paraId="0B411570" w14:textId="77777777" w:rsidTr="005E1759">
        <w:trPr>
          <w:trHeight w:val="228"/>
        </w:trPr>
        <w:tc>
          <w:tcPr>
            <w:tcW w:w="437" w:type="pct"/>
            <w:shd w:val="clear" w:color="auto" w:fill="auto"/>
            <w:vAlign w:val="center"/>
          </w:tcPr>
          <w:p w14:paraId="57690E39"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3.1</w:t>
            </w:r>
          </w:p>
        </w:tc>
        <w:tc>
          <w:tcPr>
            <w:tcW w:w="2231" w:type="pct"/>
            <w:shd w:val="clear" w:color="auto" w:fill="auto"/>
            <w:vAlign w:val="center"/>
          </w:tcPr>
          <w:p w14:paraId="74538AE1"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Банки, офисы</w:t>
            </w:r>
          </w:p>
        </w:tc>
        <w:tc>
          <w:tcPr>
            <w:tcW w:w="1185" w:type="pct"/>
            <w:shd w:val="clear" w:color="auto" w:fill="auto"/>
            <w:vAlign w:val="center"/>
          </w:tcPr>
          <w:p w14:paraId="4403C257"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сотрудника</w:t>
            </w:r>
          </w:p>
        </w:tc>
        <w:tc>
          <w:tcPr>
            <w:tcW w:w="582" w:type="pct"/>
            <w:shd w:val="clear" w:color="auto" w:fill="auto"/>
            <w:vAlign w:val="center"/>
          </w:tcPr>
          <w:p w14:paraId="5F434CF5"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169,99</w:t>
            </w:r>
          </w:p>
        </w:tc>
        <w:tc>
          <w:tcPr>
            <w:tcW w:w="565" w:type="pct"/>
            <w:shd w:val="clear" w:color="auto" w:fill="auto"/>
            <w:vAlign w:val="center"/>
          </w:tcPr>
          <w:p w14:paraId="33EC4C8A"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2,79</w:t>
            </w:r>
          </w:p>
        </w:tc>
      </w:tr>
      <w:tr w:rsidR="00CB5019" w:rsidRPr="005B0928" w14:paraId="090D3D9A" w14:textId="77777777" w:rsidTr="005E1759">
        <w:trPr>
          <w:trHeight w:val="212"/>
        </w:trPr>
        <w:tc>
          <w:tcPr>
            <w:tcW w:w="437" w:type="pct"/>
            <w:shd w:val="clear" w:color="auto" w:fill="auto"/>
            <w:vAlign w:val="center"/>
          </w:tcPr>
          <w:p w14:paraId="5AE03237"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3.2</w:t>
            </w:r>
          </w:p>
        </w:tc>
        <w:tc>
          <w:tcPr>
            <w:tcW w:w="2231" w:type="pct"/>
            <w:shd w:val="clear" w:color="auto" w:fill="auto"/>
            <w:vAlign w:val="center"/>
          </w:tcPr>
          <w:p w14:paraId="65F36196"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Административные учреждения</w:t>
            </w:r>
          </w:p>
        </w:tc>
        <w:tc>
          <w:tcPr>
            <w:tcW w:w="1185" w:type="pct"/>
            <w:shd w:val="clear" w:color="auto" w:fill="auto"/>
            <w:vAlign w:val="center"/>
          </w:tcPr>
          <w:p w14:paraId="44F3B02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сотрудника</w:t>
            </w:r>
          </w:p>
        </w:tc>
        <w:tc>
          <w:tcPr>
            <w:tcW w:w="582" w:type="pct"/>
            <w:shd w:val="clear" w:color="auto" w:fill="auto"/>
            <w:vAlign w:val="center"/>
          </w:tcPr>
          <w:p w14:paraId="53B8A666"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169,99</w:t>
            </w:r>
          </w:p>
        </w:tc>
        <w:tc>
          <w:tcPr>
            <w:tcW w:w="565" w:type="pct"/>
            <w:shd w:val="clear" w:color="auto" w:fill="auto"/>
            <w:vAlign w:val="center"/>
          </w:tcPr>
          <w:p w14:paraId="6DD46AAC"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2,79</w:t>
            </w:r>
          </w:p>
        </w:tc>
      </w:tr>
      <w:tr w:rsidR="00CB5019" w:rsidRPr="005B0928" w14:paraId="2A8A371E" w14:textId="77777777" w:rsidTr="005E1759">
        <w:trPr>
          <w:trHeight w:val="212"/>
        </w:trPr>
        <w:tc>
          <w:tcPr>
            <w:tcW w:w="5000" w:type="pct"/>
            <w:gridSpan w:val="5"/>
            <w:shd w:val="clear" w:color="auto" w:fill="auto"/>
            <w:vAlign w:val="center"/>
          </w:tcPr>
          <w:p w14:paraId="5C00ECD3"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IV. Дошкольные и образовательные учреждения</w:t>
            </w:r>
          </w:p>
        </w:tc>
      </w:tr>
      <w:tr w:rsidR="00CB5019" w:rsidRPr="005B0928" w14:paraId="0D8B3800" w14:textId="77777777" w:rsidTr="005E1759">
        <w:trPr>
          <w:trHeight w:val="228"/>
        </w:trPr>
        <w:tc>
          <w:tcPr>
            <w:tcW w:w="437" w:type="pct"/>
            <w:shd w:val="clear" w:color="auto" w:fill="auto"/>
            <w:vAlign w:val="center"/>
          </w:tcPr>
          <w:p w14:paraId="137132EC"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4.1</w:t>
            </w:r>
          </w:p>
        </w:tc>
        <w:tc>
          <w:tcPr>
            <w:tcW w:w="2231" w:type="pct"/>
            <w:shd w:val="clear" w:color="auto" w:fill="auto"/>
            <w:vAlign w:val="center"/>
          </w:tcPr>
          <w:p w14:paraId="78BB43F9"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Детские сады</w:t>
            </w:r>
          </w:p>
        </w:tc>
        <w:tc>
          <w:tcPr>
            <w:tcW w:w="1185" w:type="pct"/>
            <w:shd w:val="clear" w:color="auto" w:fill="auto"/>
            <w:vAlign w:val="center"/>
          </w:tcPr>
          <w:p w14:paraId="432BA928"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ребенка</w:t>
            </w:r>
          </w:p>
        </w:tc>
        <w:tc>
          <w:tcPr>
            <w:tcW w:w="582" w:type="pct"/>
            <w:shd w:val="clear" w:color="auto" w:fill="auto"/>
            <w:vAlign w:val="center"/>
          </w:tcPr>
          <w:p w14:paraId="7D054D8D"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163,22</w:t>
            </w:r>
          </w:p>
        </w:tc>
        <w:tc>
          <w:tcPr>
            <w:tcW w:w="565" w:type="pct"/>
            <w:shd w:val="clear" w:color="auto" w:fill="auto"/>
            <w:vAlign w:val="center"/>
          </w:tcPr>
          <w:p w14:paraId="4F7D1B4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2,00</w:t>
            </w:r>
          </w:p>
        </w:tc>
      </w:tr>
      <w:tr w:rsidR="00CB5019" w:rsidRPr="005B0928" w14:paraId="55B0E9CF" w14:textId="77777777" w:rsidTr="005E1759">
        <w:trPr>
          <w:trHeight w:val="212"/>
        </w:trPr>
        <w:tc>
          <w:tcPr>
            <w:tcW w:w="437" w:type="pct"/>
            <w:shd w:val="clear" w:color="auto" w:fill="auto"/>
            <w:vAlign w:val="center"/>
          </w:tcPr>
          <w:p w14:paraId="30F011FF"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4.2</w:t>
            </w:r>
          </w:p>
        </w:tc>
        <w:tc>
          <w:tcPr>
            <w:tcW w:w="2231" w:type="pct"/>
            <w:shd w:val="clear" w:color="auto" w:fill="auto"/>
            <w:vAlign w:val="center"/>
          </w:tcPr>
          <w:p w14:paraId="04EF2DBF"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Общеобразовательное  учреждение</w:t>
            </w:r>
          </w:p>
        </w:tc>
        <w:tc>
          <w:tcPr>
            <w:tcW w:w="1185" w:type="pct"/>
            <w:shd w:val="clear" w:color="auto" w:fill="auto"/>
            <w:vAlign w:val="center"/>
          </w:tcPr>
          <w:p w14:paraId="66BA9E26"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 xml:space="preserve">на 1 </w:t>
            </w:r>
            <w:proofErr w:type="spellStart"/>
            <w:r w:rsidRPr="005B0928">
              <w:rPr>
                <w:rFonts w:cs="Times New Roman"/>
                <w:sz w:val="20"/>
                <w:szCs w:val="20"/>
              </w:rPr>
              <w:t>учащ</w:t>
            </w:r>
            <w:proofErr w:type="spellEnd"/>
            <w:r w:rsidRPr="005B0928">
              <w:rPr>
                <w:rFonts w:cs="Times New Roman"/>
                <w:sz w:val="20"/>
                <w:szCs w:val="20"/>
              </w:rPr>
              <w:t>.</w:t>
            </w:r>
          </w:p>
        </w:tc>
        <w:tc>
          <w:tcPr>
            <w:tcW w:w="582" w:type="pct"/>
            <w:shd w:val="clear" w:color="auto" w:fill="auto"/>
            <w:vAlign w:val="center"/>
          </w:tcPr>
          <w:p w14:paraId="205206A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85,00</w:t>
            </w:r>
          </w:p>
        </w:tc>
        <w:tc>
          <w:tcPr>
            <w:tcW w:w="565" w:type="pct"/>
            <w:shd w:val="clear" w:color="auto" w:fill="auto"/>
            <w:vAlign w:val="center"/>
          </w:tcPr>
          <w:p w14:paraId="05D4F468"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1,20</w:t>
            </w:r>
          </w:p>
        </w:tc>
      </w:tr>
      <w:tr w:rsidR="00CB5019" w:rsidRPr="005B0928" w14:paraId="3A7F88B9" w14:textId="77777777" w:rsidTr="005E1759">
        <w:trPr>
          <w:trHeight w:val="228"/>
        </w:trPr>
        <w:tc>
          <w:tcPr>
            <w:tcW w:w="5000" w:type="pct"/>
            <w:gridSpan w:val="5"/>
            <w:shd w:val="clear" w:color="auto" w:fill="auto"/>
            <w:vAlign w:val="center"/>
          </w:tcPr>
          <w:p w14:paraId="7F069498"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V. Предприятия транспортной инфраструктуры</w:t>
            </w:r>
          </w:p>
        </w:tc>
      </w:tr>
      <w:tr w:rsidR="00CB5019" w:rsidRPr="005B0928" w14:paraId="7C26A323" w14:textId="77777777" w:rsidTr="005E1759">
        <w:trPr>
          <w:trHeight w:val="441"/>
        </w:trPr>
        <w:tc>
          <w:tcPr>
            <w:tcW w:w="437" w:type="pct"/>
            <w:shd w:val="clear" w:color="auto" w:fill="auto"/>
            <w:vAlign w:val="center"/>
          </w:tcPr>
          <w:p w14:paraId="49AD04A3"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5.1</w:t>
            </w:r>
          </w:p>
        </w:tc>
        <w:tc>
          <w:tcPr>
            <w:tcW w:w="2231" w:type="pct"/>
            <w:shd w:val="clear" w:color="auto" w:fill="auto"/>
            <w:vAlign w:val="center"/>
          </w:tcPr>
          <w:p w14:paraId="0D97BC7B"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Железнодорожные  и автовокзалы, аэропорты, речные порты</w:t>
            </w:r>
          </w:p>
        </w:tc>
        <w:tc>
          <w:tcPr>
            <w:tcW w:w="1185" w:type="pct"/>
            <w:shd w:val="clear" w:color="auto" w:fill="auto"/>
            <w:vAlign w:val="center"/>
          </w:tcPr>
          <w:p w14:paraId="1126774E"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пассажира</w:t>
            </w:r>
          </w:p>
        </w:tc>
        <w:tc>
          <w:tcPr>
            <w:tcW w:w="582" w:type="pct"/>
            <w:shd w:val="clear" w:color="auto" w:fill="auto"/>
            <w:vAlign w:val="center"/>
          </w:tcPr>
          <w:p w14:paraId="0BBB9CCB"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62,43</w:t>
            </w:r>
          </w:p>
        </w:tc>
        <w:tc>
          <w:tcPr>
            <w:tcW w:w="565" w:type="pct"/>
            <w:shd w:val="clear" w:color="auto" w:fill="auto"/>
            <w:vAlign w:val="center"/>
          </w:tcPr>
          <w:p w14:paraId="377AC6BA"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1,20</w:t>
            </w:r>
          </w:p>
        </w:tc>
      </w:tr>
      <w:tr w:rsidR="00CB5019" w:rsidRPr="005B0928" w14:paraId="406FEF9F" w14:textId="77777777" w:rsidTr="005E1759">
        <w:trPr>
          <w:trHeight w:val="228"/>
        </w:trPr>
        <w:tc>
          <w:tcPr>
            <w:tcW w:w="5000" w:type="pct"/>
            <w:gridSpan w:val="5"/>
            <w:shd w:val="clear" w:color="auto" w:fill="auto"/>
            <w:vAlign w:val="center"/>
          </w:tcPr>
          <w:p w14:paraId="714D602F"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VI. Культурные учреждения, спортивные сооружения</w:t>
            </w:r>
          </w:p>
        </w:tc>
      </w:tr>
      <w:tr w:rsidR="00CB5019" w:rsidRPr="005B0928" w14:paraId="4F30C7E1" w14:textId="77777777" w:rsidTr="005E1759">
        <w:trPr>
          <w:trHeight w:val="212"/>
        </w:trPr>
        <w:tc>
          <w:tcPr>
            <w:tcW w:w="437" w:type="pct"/>
            <w:shd w:val="clear" w:color="auto" w:fill="auto"/>
            <w:vAlign w:val="center"/>
          </w:tcPr>
          <w:p w14:paraId="21488D0B"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6.1</w:t>
            </w:r>
          </w:p>
        </w:tc>
        <w:tc>
          <w:tcPr>
            <w:tcW w:w="2231" w:type="pct"/>
            <w:shd w:val="clear" w:color="auto" w:fill="auto"/>
            <w:vAlign w:val="center"/>
          </w:tcPr>
          <w:p w14:paraId="77579025"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Дом культуры, спорта, кинотеатры</w:t>
            </w:r>
          </w:p>
        </w:tc>
        <w:tc>
          <w:tcPr>
            <w:tcW w:w="1185" w:type="pct"/>
            <w:shd w:val="clear" w:color="auto" w:fill="auto"/>
            <w:vAlign w:val="center"/>
          </w:tcPr>
          <w:p w14:paraId="7541E1A3"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место</w:t>
            </w:r>
          </w:p>
        </w:tc>
        <w:tc>
          <w:tcPr>
            <w:tcW w:w="582" w:type="pct"/>
            <w:shd w:val="clear" w:color="auto" w:fill="auto"/>
            <w:vAlign w:val="center"/>
          </w:tcPr>
          <w:p w14:paraId="7B7A1057"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27,83</w:t>
            </w:r>
          </w:p>
        </w:tc>
        <w:tc>
          <w:tcPr>
            <w:tcW w:w="565" w:type="pct"/>
            <w:shd w:val="clear" w:color="auto" w:fill="auto"/>
            <w:vAlign w:val="center"/>
          </w:tcPr>
          <w:p w14:paraId="14D1C9A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0,80</w:t>
            </w:r>
          </w:p>
        </w:tc>
      </w:tr>
      <w:tr w:rsidR="00CB5019" w:rsidRPr="005B0928" w14:paraId="05B8DC28" w14:textId="77777777" w:rsidTr="005E1759">
        <w:trPr>
          <w:trHeight w:val="228"/>
        </w:trPr>
        <w:tc>
          <w:tcPr>
            <w:tcW w:w="437" w:type="pct"/>
            <w:shd w:val="clear" w:color="auto" w:fill="auto"/>
            <w:vAlign w:val="center"/>
          </w:tcPr>
          <w:p w14:paraId="1D70EAE4"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6.2.</w:t>
            </w:r>
          </w:p>
        </w:tc>
        <w:tc>
          <w:tcPr>
            <w:tcW w:w="2231" w:type="pct"/>
            <w:shd w:val="clear" w:color="auto" w:fill="auto"/>
            <w:vAlign w:val="center"/>
          </w:tcPr>
          <w:p w14:paraId="0FEFF2BD"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Библиотеки, архивы</w:t>
            </w:r>
          </w:p>
        </w:tc>
        <w:tc>
          <w:tcPr>
            <w:tcW w:w="1185" w:type="pct"/>
            <w:shd w:val="clear" w:color="auto" w:fill="auto"/>
            <w:vAlign w:val="center"/>
          </w:tcPr>
          <w:p w14:paraId="03400233"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место</w:t>
            </w:r>
          </w:p>
        </w:tc>
        <w:tc>
          <w:tcPr>
            <w:tcW w:w="582" w:type="pct"/>
            <w:shd w:val="clear" w:color="auto" w:fill="auto"/>
            <w:vAlign w:val="center"/>
          </w:tcPr>
          <w:p w14:paraId="49A10138"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15,80</w:t>
            </w:r>
          </w:p>
        </w:tc>
        <w:tc>
          <w:tcPr>
            <w:tcW w:w="565" w:type="pct"/>
            <w:shd w:val="clear" w:color="auto" w:fill="auto"/>
            <w:vAlign w:val="center"/>
          </w:tcPr>
          <w:p w14:paraId="40B89F02"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0,80</w:t>
            </w:r>
          </w:p>
        </w:tc>
      </w:tr>
      <w:tr w:rsidR="00CB5019" w:rsidRPr="005B0928" w14:paraId="5566F24B" w14:textId="77777777" w:rsidTr="005E1759">
        <w:trPr>
          <w:trHeight w:val="212"/>
        </w:trPr>
        <w:tc>
          <w:tcPr>
            <w:tcW w:w="5000" w:type="pct"/>
            <w:gridSpan w:val="5"/>
            <w:shd w:val="clear" w:color="auto" w:fill="auto"/>
            <w:vAlign w:val="center"/>
          </w:tcPr>
          <w:p w14:paraId="1FE2A88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VII. Предприятия бытового обслуживания населения</w:t>
            </w:r>
          </w:p>
        </w:tc>
      </w:tr>
      <w:tr w:rsidR="00CB5019" w:rsidRPr="005B0928" w14:paraId="45DC52CE" w14:textId="77777777" w:rsidTr="005E1759">
        <w:trPr>
          <w:trHeight w:val="212"/>
        </w:trPr>
        <w:tc>
          <w:tcPr>
            <w:tcW w:w="437" w:type="pct"/>
            <w:shd w:val="clear" w:color="auto" w:fill="auto"/>
            <w:vAlign w:val="center"/>
          </w:tcPr>
          <w:p w14:paraId="6969FF23"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7.1</w:t>
            </w:r>
          </w:p>
        </w:tc>
        <w:tc>
          <w:tcPr>
            <w:tcW w:w="2231" w:type="pct"/>
            <w:shd w:val="clear" w:color="auto" w:fill="auto"/>
            <w:vAlign w:val="center"/>
          </w:tcPr>
          <w:p w14:paraId="226DBE07"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Предприятия питания всех форм</w:t>
            </w:r>
          </w:p>
        </w:tc>
        <w:tc>
          <w:tcPr>
            <w:tcW w:w="1185" w:type="pct"/>
            <w:shd w:val="clear" w:color="auto" w:fill="auto"/>
            <w:vAlign w:val="center"/>
          </w:tcPr>
          <w:p w14:paraId="671FE3FD"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место</w:t>
            </w:r>
          </w:p>
        </w:tc>
        <w:tc>
          <w:tcPr>
            <w:tcW w:w="582" w:type="pct"/>
            <w:shd w:val="clear" w:color="auto" w:fill="auto"/>
            <w:vAlign w:val="center"/>
          </w:tcPr>
          <w:p w14:paraId="4D7A4BC2"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556,99</w:t>
            </w:r>
          </w:p>
        </w:tc>
        <w:tc>
          <w:tcPr>
            <w:tcW w:w="565" w:type="pct"/>
            <w:shd w:val="clear" w:color="auto" w:fill="auto"/>
            <w:vAlign w:val="center"/>
          </w:tcPr>
          <w:p w14:paraId="67B92C10"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6,78</w:t>
            </w:r>
          </w:p>
        </w:tc>
      </w:tr>
      <w:tr w:rsidR="00CB5019" w:rsidRPr="005B0928" w14:paraId="109B7B49" w14:textId="77777777" w:rsidTr="005E1759">
        <w:trPr>
          <w:trHeight w:val="228"/>
        </w:trPr>
        <w:tc>
          <w:tcPr>
            <w:tcW w:w="437" w:type="pct"/>
            <w:shd w:val="clear" w:color="auto" w:fill="auto"/>
            <w:vAlign w:val="center"/>
          </w:tcPr>
          <w:p w14:paraId="30617F61"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7.2</w:t>
            </w:r>
          </w:p>
        </w:tc>
        <w:tc>
          <w:tcPr>
            <w:tcW w:w="2231" w:type="pct"/>
            <w:shd w:val="clear" w:color="auto" w:fill="auto"/>
            <w:vAlign w:val="center"/>
          </w:tcPr>
          <w:p w14:paraId="27607E36"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Химчистки, парикмахерские, ателье</w:t>
            </w:r>
          </w:p>
        </w:tc>
        <w:tc>
          <w:tcPr>
            <w:tcW w:w="1185" w:type="pct"/>
            <w:shd w:val="clear" w:color="auto" w:fill="auto"/>
            <w:vAlign w:val="center"/>
          </w:tcPr>
          <w:p w14:paraId="3BD6AC84"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м</w:t>
            </w:r>
            <w:proofErr w:type="gramStart"/>
            <w:r w:rsidRPr="005B0928">
              <w:rPr>
                <w:rFonts w:cs="Times New Roman"/>
                <w:sz w:val="20"/>
                <w:szCs w:val="20"/>
                <w:vertAlign w:val="superscript"/>
              </w:rPr>
              <w:t>2</w:t>
            </w:r>
            <w:proofErr w:type="gramEnd"/>
            <w:r w:rsidRPr="005B0928">
              <w:rPr>
                <w:rFonts w:cs="Times New Roman"/>
                <w:sz w:val="20"/>
                <w:szCs w:val="20"/>
              </w:rPr>
              <w:t xml:space="preserve"> площади</w:t>
            </w:r>
          </w:p>
        </w:tc>
        <w:tc>
          <w:tcPr>
            <w:tcW w:w="582" w:type="pct"/>
            <w:shd w:val="clear" w:color="auto" w:fill="auto"/>
            <w:vAlign w:val="center"/>
          </w:tcPr>
          <w:p w14:paraId="35A5280F"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56,04</w:t>
            </w:r>
          </w:p>
        </w:tc>
        <w:tc>
          <w:tcPr>
            <w:tcW w:w="565" w:type="pct"/>
            <w:shd w:val="clear" w:color="auto" w:fill="auto"/>
            <w:vAlign w:val="center"/>
          </w:tcPr>
          <w:p w14:paraId="1BFE94B4"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4,79</w:t>
            </w:r>
          </w:p>
        </w:tc>
      </w:tr>
      <w:tr w:rsidR="00CB5019" w:rsidRPr="005B0928" w14:paraId="6D07D5ED" w14:textId="77777777" w:rsidTr="005E1759">
        <w:trPr>
          <w:trHeight w:val="441"/>
        </w:trPr>
        <w:tc>
          <w:tcPr>
            <w:tcW w:w="437" w:type="pct"/>
            <w:shd w:val="clear" w:color="auto" w:fill="auto"/>
            <w:vAlign w:val="center"/>
          </w:tcPr>
          <w:p w14:paraId="37D55458"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7.3</w:t>
            </w:r>
          </w:p>
        </w:tc>
        <w:tc>
          <w:tcPr>
            <w:tcW w:w="2231" w:type="pct"/>
            <w:shd w:val="clear" w:color="auto" w:fill="auto"/>
            <w:vAlign w:val="center"/>
          </w:tcPr>
          <w:p w14:paraId="0E118FFC"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Гостиницы</w:t>
            </w:r>
          </w:p>
        </w:tc>
        <w:tc>
          <w:tcPr>
            <w:tcW w:w="1185" w:type="pct"/>
            <w:shd w:val="clear" w:color="auto" w:fill="auto"/>
            <w:vAlign w:val="center"/>
          </w:tcPr>
          <w:p w14:paraId="52CD6C1F"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 xml:space="preserve">на 1 </w:t>
            </w:r>
            <w:proofErr w:type="gramStart"/>
            <w:r w:rsidRPr="005B0928">
              <w:rPr>
                <w:rFonts w:cs="Times New Roman"/>
                <w:sz w:val="20"/>
                <w:szCs w:val="20"/>
              </w:rPr>
              <w:t>к</w:t>
            </w:r>
            <w:proofErr w:type="gramEnd"/>
            <w:r w:rsidRPr="005B0928">
              <w:rPr>
                <w:rFonts w:cs="Times New Roman"/>
                <w:sz w:val="20"/>
                <w:szCs w:val="20"/>
              </w:rPr>
              <w:t>/место</w:t>
            </w:r>
          </w:p>
          <w:p w14:paraId="2DB9B63B"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на 1 раб.</w:t>
            </w:r>
          </w:p>
        </w:tc>
        <w:tc>
          <w:tcPr>
            <w:tcW w:w="582" w:type="pct"/>
            <w:shd w:val="clear" w:color="auto" w:fill="auto"/>
            <w:vAlign w:val="center"/>
          </w:tcPr>
          <w:p w14:paraId="4890CE86"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171,12</w:t>
            </w:r>
          </w:p>
        </w:tc>
        <w:tc>
          <w:tcPr>
            <w:tcW w:w="565" w:type="pct"/>
            <w:shd w:val="clear" w:color="auto" w:fill="auto"/>
            <w:vAlign w:val="center"/>
          </w:tcPr>
          <w:p w14:paraId="764FC364"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3,19</w:t>
            </w:r>
          </w:p>
        </w:tc>
      </w:tr>
      <w:tr w:rsidR="00CB5019" w:rsidRPr="005B0928" w14:paraId="7B6D2719" w14:textId="77777777" w:rsidTr="005E1759">
        <w:trPr>
          <w:trHeight w:val="228"/>
        </w:trPr>
        <w:tc>
          <w:tcPr>
            <w:tcW w:w="5000" w:type="pct"/>
            <w:gridSpan w:val="5"/>
            <w:shd w:val="clear" w:color="auto" w:fill="auto"/>
            <w:vAlign w:val="center"/>
          </w:tcPr>
          <w:p w14:paraId="60A6D603"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 xml:space="preserve">VIII. Предприятия в сфере </w:t>
            </w:r>
            <w:proofErr w:type="gramStart"/>
            <w:r w:rsidRPr="005B0928">
              <w:rPr>
                <w:rFonts w:cs="Times New Roman"/>
                <w:sz w:val="20"/>
                <w:szCs w:val="20"/>
              </w:rPr>
              <w:t>похоронных</w:t>
            </w:r>
            <w:proofErr w:type="gramEnd"/>
            <w:r w:rsidRPr="005B0928">
              <w:rPr>
                <w:rFonts w:cs="Times New Roman"/>
                <w:sz w:val="20"/>
                <w:szCs w:val="20"/>
              </w:rPr>
              <w:t xml:space="preserve"> услуг:</w:t>
            </w:r>
          </w:p>
        </w:tc>
      </w:tr>
      <w:tr w:rsidR="00CB5019" w:rsidRPr="005B0928" w14:paraId="7BBF422C" w14:textId="77777777" w:rsidTr="005E1759">
        <w:trPr>
          <w:trHeight w:val="212"/>
        </w:trPr>
        <w:tc>
          <w:tcPr>
            <w:tcW w:w="437" w:type="pct"/>
            <w:shd w:val="clear" w:color="auto" w:fill="auto"/>
            <w:vAlign w:val="center"/>
          </w:tcPr>
          <w:p w14:paraId="2581ED82"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8.1.</w:t>
            </w:r>
          </w:p>
        </w:tc>
        <w:tc>
          <w:tcPr>
            <w:tcW w:w="2231" w:type="pct"/>
            <w:shd w:val="clear" w:color="auto" w:fill="auto"/>
            <w:vAlign w:val="center"/>
          </w:tcPr>
          <w:p w14:paraId="04815EC9"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Кладбища</w:t>
            </w:r>
          </w:p>
        </w:tc>
        <w:tc>
          <w:tcPr>
            <w:tcW w:w="1185" w:type="pct"/>
            <w:shd w:val="clear" w:color="auto" w:fill="auto"/>
            <w:vAlign w:val="center"/>
          </w:tcPr>
          <w:p w14:paraId="721DEE3A"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1 га общей площади</w:t>
            </w:r>
          </w:p>
        </w:tc>
        <w:tc>
          <w:tcPr>
            <w:tcW w:w="582" w:type="pct"/>
            <w:shd w:val="clear" w:color="auto" w:fill="auto"/>
            <w:vAlign w:val="center"/>
          </w:tcPr>
          <w:p w14:paraId="01492388"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3103,86</w:t>
            </w:r>
          </w:p>
        </w:tc>
        <w:tc>
          <w:tcPr>
            <w:tcW w:w="565" w:type="pct"/>
            <w:shd w:val="clear" w:color="auto" w:fill="auto"/>
            <w:vAlign w:val="center"/>
          </w:tcPr>
          <w:p w14:paraId="6DE4C0A4" w14:textId="77777777" w:rsidR="00CB5019" w:rsidRPr="005B0928" w:rsidRDefault="00CB5019" w:rsidP="009E62F5">
            <w:pPr>
              <w:spacing w:after="0" w:line="240" w:lineRule="auto"/>
              <w:jc w:val="both"/>
              <w:rPr>
                <w:rFonts w:cs="Times New Roman"/>
                <w:sz w:val="20"/>
                <w:szCs w:val="20"/>
              </w:rPr>
            </w:pPr>
            <w:r w:rsidRPr="005B0928">
              <w:rPr>
                <w:rFonts w:cs="Times New Roman"/>
                <w:sz w:val="20"/>
                <w:szCs w:val="20"/>
              </w:rPr>
              <w:t>29,93</w:t>
            </w:r>
          </w:p>
        </w:tc>
      </w:tr>
    </w:tbl>
    <w:p w14:paraId="735A7B41" w14:textId="77777777" w:rsidR="00CB5019" w:rsidRPr="005B0928" w:rsidRDefault="00CB5019" w:rsidP="005016A5">
      <w:pPr>
        <w:spacing w:after="0" w:line="360" w:lineRule="auto"/>
        <w:ind w:firstLine="709"/>
        <w:jc w:val="both"/>
        <w:rPr>
          <w:rFonts w:cs="Times New Roman"/>
          <w:szCs w:val="24"/>
        </w:rPr>
      </w:pPr>
    </w:p>
    <w:p w14:paraId="1A5BD3CB" w14:textId="78098E6E" w:rsidR="00492C19" w:rsidRPr="005B0928" w:rsidRDefault="00944BCD" w:rsidP="005016A5">
      <w:pPr>
        <w:spacing w:after="0" w:line="360" w:lineRule="auto"/>
        <w:ind w:firstLine="709"/>
        <w:jc w:val="both"/>
        <w:rPr>
          <w:rFonts w:cs="Times New Roman"/>
          <w:szCs w:val="24"/>
        </w:rPr>
      </w:pPr>
      <w:r w:rsidRPr="005B0928">
        <w:rPr>
          <w:rFonts w:cs="Times New Roman"/>
          <w:szCs w:val="24"/>
        </w:rPr>
        <w:t>Таким образом</w:t>
      </w:r>
      <w:r w:rsidR="00CB5019" w:rsidRPr="005B0928">
        <w:rPr>
          <w:rFonts w:cs="Times New Roman"/>
          <w:szCs w:val="24"/>
        </w:rPr>
        <w:t xml:space="preserve">, в настоящее время средний </w:t>
      </w:r>
      <w:r w:rsidRPr="005B0928">
        <w:rPr>
          <w:rFonts w:cs="Times New Roman"/>
          <w:szCs w:val="24"/>
        </w:rPr>
        <w:t>объем образования коммунальных отходов</w:t>
      </w:r>
      <w:r w:rsidR="00CB5019" w:rsidRPr="005B0928">
        <w:rPr>
          <w:rFonts w:cs="Times New Roman"/>
          <w:szCs w:val="24"/>
        </w:rPr>
        <w:t xml:space="preserve"> от жилого сектора за год составляет:</w:t>
      </w:r>
    </w:p>
    <w:p w14:paraId="1DC01F51" w14:textId="5450D4D6" w:rsidR="009E62F5" w:rsidRPr="005B0928" w:rsidRDefault="009E62F5" w:rsidP="008A5A98">
      <w:pPr>
        <w:pStyle w:val="aff"/>
      </w:pPr>
      <w:r w:rsidRPr="005B0928">
        <w:t xml:space="preserve">Таблица </w:t>
      </w:r>
      <w:fldSimple w:instr=" STYLEREF 2 \s ">
        <w:r w:rsidR="007F3DC4">
          <w:rPr>
            <w:noProof/>
          </w:rPr>
          <w:t>1.3</w:t>
        </w:r>
      </w:fldSimple>
      <w:r w:rsidR="00A63318" w:rsidRPr="005B0928">
        <w:t>.</w:t>
      </w:r>
      <w:fldSimple w:instr=" SEQ Таблица \* ARABIC \s 2 ">
        <w:r w:rsidR="007F3DC4">
          <w:rPr>
            <w:noProof/>
          </w:rPr>
          <w:t>4</w:t>
        </w:r>
      </w:fldSimple>
      <w:r w:rsidR="00944BCD" w:rsidRPr="005B0928">
        <w:rPr>
          <w:noProof/>
        </w:rPr>
        <w:t>.</w:t>
      </w:r>
      <w:r w:rsidRPr="005B0928">
        <w:t xml:space="preserve"> Прогнозируемый объем образования ТКО</w:t>
      </w:r>
    </w:p>
    <w:tbl>
      <w:tblPr>
        <w:tblW w:w="51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3"/>
        <w:gridCol w:w="1013"/>
        <w:gridCol w:w="1058"/>
        <w:gridCol w:w="953"/>
        <w:gridCol w:w="1003"/>
        <w:gridCol w:w="1019"/>
        <w:gridCol w:w="1019"/>
        <w:gridCol w:w="1015"/>
        <w:gridCol w:w="1017"/>
        <w:gridCol w:w="920"/>
      </w:tblGrid>
      <w:tr w:rsidR="000D553C" w:rsidRPr="005B0928" w14:paraId="36B96F29" w14:textId="77777777" w:rsidTr="005E7698">
        <w:trPr>
          <w:trHeight w:val="275"/>
        </w:trPr>
        <w:tc>
          <w:tcPr>
            <w:tcW w:w="442" w:type="pct"/>
            <w:vMerge w:val="restart"/>
            <w:shd w:val="clear" w:color="auto" w:fill="F2F2F2" w:themeFill="background1" w:themeFillShade="F2"/>
            <w:vAlign w:val="center"/>
          </w:tcPr>
          <w:p w14:paraId="604360E2" w14:textId="77777777" w:rsidR="000D553C" w:rsidRPr="005B0928" w:rsidRDefault="000D553C" w:rsidP="009E62F5">
            <w:pPr>
              <w:spacing w:after="0" w:line="240" w:lineRule="auto"/>
              <w:jc w:val="center"/>
              <w:rPr>
                <w:rFonts w:cs="Times New Roman"/>
                <w:b/>
                <w:sz w:val="20"/>
                <w:szCs w:val="20"/>
              </w:rPr>
            </w:pPr>
          </w:p>
        </w:tc>
        <w:tc>
          <w:tcPr>
            <w:tcW w:w="1529" w:type="pct"/>
            <w:gridSpan w:val="3"/>
            <w:shd w:val="clear" w:color="auto" w:fill="F2F2F2" w:themeFill="background1" w:themeFillShade="F2"/>
            <w:vAlign w:val="center"/>
          </w:tcPr>
          <w:p w14:paraId="13E8995E" w14:textId="3F5431FA" w:rsidR="000D553C" w:rsidRPr="005B0928" w:rsidRDefault="00944BCD" w:rsidP="009E62F5">
            <w:pPr>
              <w:spacing w:after="0" w:line="240" w:lineRule="auto"/>
              <w:jc w:val="center"/>
              <w:rPr>
                <w:rFonts w:cs="Times New Roman"/>
                <w:b/>
                <w:sz w:val="20"/>
                <w:szCs w:val="20"/>
              </w:rPr>
            </w:pPr>
            <w:r w:rsidRPr="005B0928">
              <w:rPr>
                <w:rFonts w:cs="Times New Roman"/>
                <w:b/>
                <w:sz w:val="20"/>
                <w:szCs w:val="20"/>
              </w:rPr>
              <w:t>Количество проживающих</w:t>
            </w:r>
            <w:r w:rsidR="000D553C" w:rsidRPr="005B0928">
              <w:rPr>
                <w:rFonts w:cs="Times New Roman"/>
                <w:b/>
                <w:sz w:val="20"/>
                <w:szCs w:val="20"/>
              </w:rPr>
              <w:t>,</w:t>
            </w:r>
            <w:r w:rsidRPr="005B0928">
              <w:rPr>
                <w:rFonts w:cs="Times New Roman"/>
                <w:b/>
                <w:sz w:val="20"/>
                <w:szCs w:val="20"/>
              </w:rPr>
              <w:t xml:space="preserve"> </w:t>
            </w:r>
            <w:r w:rsidR="000D553C" w:rsidRPr="005B0928">
              <w:rPr>
                <w:rFonts w:cs="Times New Roman"/>
                <w:b/>
                <w:sz w:val="20"/>
                <w:szCs w:val="20"/>
              </w:rPr>
              <w:t>тыс. чел.</w:t>
            </w:r>
          </w:p>
        </w:tc>
        <w:tc>
          <w:tcPr>
            <w:tcW w:w="1537" w:type="pct"/>
            <w:gridSpan w:val="3"/>
            <w:shd w:val="clear" w:color="auto" w:fill="F2F2F2" w:themeFill="background1" w:themeFillShade="F2"/>
            <w:vAlign w:val="center"/>
          </w:tcPr>
          <w:p w14:paraId="5D5067C4" w14:textId="77777777" w:rsidR="000D553C" w:rsidRPr="005B0928" w:rsidRDefault="000D553C" w:rsidP="009E62F5">
            <w:pPr>
              <w:spacing w:after="0" w:line="240" w:lineRule="auto"/>
              <w:jc w:val="center"/>
              <w:rPr>
                <w:rFonts w:cs="Times New Roman"/>
                <w:b/>
                <w:sz w:val="20"/>
                <w:szCs w:val="20"/>
              </w:rPr>
            </w:pPr>
            <w:r w:rsidRPr="005B0928">
              <w:rPr>
                <w:rFonts w:cs="Times New Roman"/>
                <w:b/>
                <w:sz w:val="20"/>
                <w:szCs w:val="20"/>
              </w:rPr>
              <w:t>Нормы накопления ТКО, м</w:t>
            </w:r>
            <w:r w:rsidRPr="005B0928">
              <w:rPr>
                <w:rFonts w:cs="Times New Roman"/>
                <w:b/>
                <w:sz w:val="20"/>
                <w:szCs w:val="20"/>
                <w:vertAlign w:val="superscript"/>
              </w:rPr>
              <w:t>3</w:t>
            </w:r>
            <w:r w:rsidRPr="005B0928">
              <w:rPr>
                <w:rFonts w:cs="Times New Roman"/>
                <w:b/>
                <w:sz w:val="20"/>
                <w:szCs w:val="20"/>
              </w:rPr>
              <w:t>/год</w:t>
            </w:r>
          </w:p>
        </w:tc>
        <w:tc>
          <w:tcPr>
            <w:tcW w:w="1492" w:type="pct"/>
            <w:gridSpan w:val="3"/>
            <w:shd w:val="clear" w:color="auto" w:fill="F2F2F2" w:themeFill="background1" w:themeFillShade="F2"/>
            <w:vAlign w:val="center"/>
          </w:tcPr>
          <w:p w14:paraId="70A9A204" w14:textId="79E5D634" w:rsidR="000D553C" w:rsidRPr="005B0928" w:rsidRDefault="000D553C" w:rsidP="009E62F5">
            <w:pPr>
              <w:spacing w:after="0" w:line="240" w:lineRule="auto"/>
              <w:jc w:val="center"/>
              <w:rPr>
                <w:rFonts w:cs="Times New Roman"/>
                <w:b/>
                <w:sz w:val="20"/>
                <w:szCs w:val="20"/>
              </w:rPr>
            </w:pPr>
            <w:r w:rsidRPr="005B0928">
              <w:rPr>
                <w:rFonts w:cs="Times New Roman"/>
                <w:b/>
                <w:sz w:val="20"/>
                <w:szCs w:val="20"/>
              </w:rPr>
              <w:t xml:space="preserve">Объем образования ТКО, </w:t>
            </w:r>
            <w:r w:rsidR="008D6756" w:rsidRPr="005B0928">
              <w:rPr>
                <w:rFonts w:cs="Times New Roman"/>
                <w:b/>
                <w:sz w:val="20"/>
                <w:szCs w:val="20"/>
              </w:rPr>
              <w:t>тыс</w:t>
            </w:r>
            <w:proofErr w:type="gramStart"/>
            <w:r w:rsidR="008D6756" w:rsidRPr="005B0928">
              <w:rPr>
                <w:rFonts w:cs="Times New Roman"/>
                <w:b/>
                <w:sz w:val="20"/>
                <w:szCs w:val="20"/>
              </w:rPr>
              <w:t>.</w:t>
            </w:r>
            <w:r w:rsidRPr="005B0928">
              <w:rPr>
                <w:rFonts w:cs="Times New Roman"/>
                <w:b/>
                <w:sz w:val="20"/>
                <w:szCs w:val="20"/>
              </w:rPr>
              <w:t>м</w:t>
            </w:r>
            <w:proofErr w:type="gramEnd"/>
            <w:r w:rsidRPr="005B0928">
              <w:rPr>
                <w:rFonts w:cs="Times New Roman"/>
                <w:b/>
                <w:sz w:val="20"/>
                <w:szCs w:val="20"/>
                <w:vertAlign w:val="superscript"/>
              </w:rPr>
              <w:t>3</w:t>
            </w:r>
            <w:r w:rsidRPr="005B0928">
              <w:rPr>
                <w:rFonts w:cs="Times New Roman"/>
                <w:b/>
                <w:sz w:val="20"/>
                <w:szCs w:val="20"/>
              </w:rPr>
              <w:t>/год</w:t>
            </w:r>
          </w:p>
        </w:tc>
      </w:tr>
      <w:tr w:rsidR="005E7698" w:rsidRPr="005B0928" w14:paraId="79B249C7" w14:textId="77777777" w:rsidTr="005E7698">
        <w:trPr>
          <w:trHeight w:val="147"/>
        </w:trPr>
        <w:tc>
          <w:tcPr>
            <w:tcW w:w="442" w:type="pct"/>
            <w:vMerge/>
            <w:shd w:val="clear" w:color="auto" w:fill="F2F2F2" w:themeFill="background1" w:themeFillShade="F2"/>
            <w:vAlign w:val="center"/>
          </w:tcPr>
          <w:p w14:paraId="02EA4D8B" w14:textId="77777777" w:rsidR="005E7698" w:rsidRPr="005B0928" w:rsidRDefault="005E7698" w:rsidP="009E62F5">
            <w:pPr>
              <w:spacing w:after="0" w:line="240" w:lineRule="auto"/>
              <w:jc w:val="center"/>
              <w:rPr>
                <w:rFonts w:cs="Times New Roman"/>
                <w:b/>
                <w:sz w:val="20"/>
                <w:szCs w:val="20"/>
              </w:rPr>
            </w:pPr>
          </w:p>
        </w:tc>
        <w:tc>
          <w:tcPr>
            <w:tcW w:w="512" w:type="pct"/>
            <w:shd w:val="clear" w:color="auto" w:fill="F2F2F2" w:themeFill="background1" w:themeFillShade="F2"/>
            <w:vAlign w:val="center"/>
          </w:tcPr>
          <w:p w14:paraId="71AD7235" w14:textId="77777777" w:rsidR="005E7698" w:rsidRPr="005B0928" w:rsidRDefault="005E7698" w:rsidP="009E62F5">
            <w:pPr>
              <w:spacing w:after="0" w:line="240" w:lineRule="auto"/>
              <w:jc w:val="center"/>
              <w:rPr>
                <w:rFonts w:cs="Times New Roman"/>
                <w:b/>
                <w:sz w:val="20"/>
                <w:szCs w:val="20"/>
              </w:rPr>
            </w:pPr>
            <w:r w:rsidRPr="005B0928">
              <w:rPr>
                <w:rFonts w:cs="Times New Roman"/>
                <w:b/>
                <w:sz w:val="20"/>
                <w:szCs w:val="20"/>
              </w:rPr>
              <w:t>Существующее</w:t>
            </w:r>
          </w:p>
          <w:p w14:paraId="26035B9C" w14:textId="72508C00" w:rsidR="005E7698" w:rsidRPr="005B0928" w:rsidRDefault="005E7698" w:rsidP="005E7698">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35" w:type="pct"/>
            <w:shd w:val="clear" w:color="auto" w:fill="F2F2F2" w:themeFill="background1" w:themeFillShade="F2"/>
            <w:vAlign w:val="center"/>
          </w:tcPr>
          <w:p w14:paraId="69DE3FEB" w14:textId="77777777" w:rsidR="005E7698" w:rsidRPr="005B0928" w:rsidRDefault="005E7698" w:rsidP="009E62F5">
            <w:pPr>
              <w:spacing w:after="0" w:line="240" w:lineRule="auto"/>
              <w:jc w:val="center"/>
              <w:rPr>
                <w:rFonts w:cs="Times New Roman"/>
                <w:b/>
                <w:sz w:val="20"/>
                <w:szCs w:val="20"/>
              </w:rPr>
            </w:pPr>
            <w:r w:rsidRPr="005B0928">
              <w:rPr>
                <w:rFonts w:cs="Times New Roman"/>
                <w:b/>
                <w:sz w:val="20"/>
                <w:szCs w:val="20"/>
              </w:rPr>
              <w:t>На 1 очередь</w:t>
            </w:r>
          </w:p>
        </w:tc>
        <w:tc>
          <w:tcPr>
            <w:tcW w:w="482" w:type="pct"/>
            <w:shd w:val="clear" w:color="auto" w:fill="F2F2F2" w:themeFill="background1" w:themeFillShade="F2"/>
            <w:vAlign w:val="center"/>
          </w:tcPr>
          <w:p w14:paraId="0E4708D2" w14:textId="17C1A992" w:rsidR="005E7698" w:rsidRPr="005B0928" w:rsidRDefault="005E7698" w:rsidP="009E62F5">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c>
          <w:tcPr>
            <w:tcW w:w="507" w:type="pct"/>
            <w:shd w:val="clear" w:color="auto" w:fill="F2F2F2" w:themeFill="background1" w:themeFillShade="F2"/>
            <w:vAlign w:val="center"/>
          </w:tcPr>
          <w:p w14:paraId="7FD891A9" w14:textId="77777777" w:rsidR="005E7698" w:rsidRPr="005B0928" w:rsidRDefault="005E7698" w:rsidP="0040687C">
            <w:pPr>
              <w:spacing w:after="0" w:line="240" w:lineRule="auto"/>
              <w:jc w:val="center"/>
              <w:rPr>
                <w:rFonts w:cs="Times New Roman"/>
                <w:b/>
                <w:sz w:val="20"/>
                <w:szCs w:val="20"/>
              </w:rPr>
            </w:pPr>
            <w:r w:rsidRPr="005B0928">
              <w:rPr>
                <w:rFonts w:cs="Times New Roman"/>
                <w:b/>
                <w:sz w:val="20"/>
                <w:szCs w:val="20"/>
              </w:rPr>
              <w:t>Существующее</w:t>
            </w:r>
          </w:p>
          <w:p w14:paraId="25C3E935" w14:textId="32590385" w:rsidR="005E7698" w:rsidRPr="005B0928" w:rsidRDefault="005E7698" w:rsidP="009E62F5">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15" w:type="pct"/>
            <w:shd w:val="clear" w:color="auto" w:fill="F2F2F2" w:themeFill="background1" w:themeFillShade="F2"/>
            <w:vAlign w:val="center"/>
          </w:tcPr>
          <w:p w14:paraId="67D6586A" w14:textId="4F081BBD" w:rsidR="005E7698" w:rsidRPr="005B0928" w:rsidRDefault="005E7698" w:rsidP="009E62F5">
            <w:pPr>
              <w:spacing w:after="0" w:line="240" w:lineRule="auto"/>
              <w:jc w:val="center"/>
              <w:rPr>
                <w:rFonts w:cs="Times New Roman"/>
                <w:b/>
                <w:sz w:val="20"/>
                <w:szCs w:val="20"/>
              </w:rPr>
            </w:pPr>
            <w:r w:rsidRPr="005B0928">
              <w:rPr>
                <w:rFonts w:cs="Times New Roman"/>
                <w:b/>
                <w:sz w:val="20"/>
                <w:szCs w:val="20"/>
              </w:rPr>
              <w:t>На 1 очередь</w:t>
            </w:r>
          </w:p>
        </w:tc>
        <w:tc>
          <w:tcPr>
            <w:tcW w:w="514" w:type="pct"/>
            <w:shd w:val="clear" w:color="auto" w:fill="F2F2F2" w:themeFill="background1" w:themeFillShade="F2"/>
            <w:vAlign w:val="center"/>
          </w:tcPr>
          <w:p w14:paraId="250AC342" w14:textId="445C2A00" w:rsidR="005E7698" w:rsidRPr="005B0928" w:rsidRDefault="005E7698" w:rsidP="009E62F5">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c>
          <w:tcPr>
            <w:tcW w:w="513" w:type="pct"/>
            <w:shd w:val="clear" w:color="auto" w:fill="F2F2F2" w:themeFill="background1" w:themeFillShade="F2"/>
            <w:vAlign w:val="center"/>
          </w:tcPr>
          <w:p w14:paraId="62A6AD36" w14:textId="77777777" w:rsidR="005E7698" w:rsidRPr="005B0928" w:rsidRDefault="005E7698" w:rsidP="0040687C">
            <w:pPr>
              <w:spacing w:after="0" w:line="240" w:lineRule="auto"/>
              <w:jc w:val="center"/>
              <w:rPr>
                <w:rFonts w:cs="Times New Roman"/>
                <w:b/>
                <w:sz w:val="20"/>
                <w:szCs w:val="20"/>
              </w:rPr>
            </w:pPr>
            <w:r w:rsidRPr="005B0928">
              <w:rPr>
                <w:rFonts w:cs="Times New Roman"/>
                <w:b/>
                <w:sz w:val="20"/>
                <w:szCs w:val="20"/>
              </w:rPr>
              <w:t>Существующее</w:t>
            </w:r>
          </w:p>
          <w:p w14:paraId="56852BFE" w14:textId="2F4FC8F6" w:rsidR="005E7698" w:rsidRPr="005B0928" w:rsidRDefault="005E7698" w:rsidP="009E62F5">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14" w:type="pct"/>
            <w:shd w:val="clear" w:color="auto" w:fill="F2F2F2" w:themeFill="background1" w:themeFillShade="F2"/>
            <w:vAlign w:val="center"/>
          </w:tcPr>
          <w:p w14:paraId="4DF5A1B0" w14:textId="1CBD9DED" w:rsidR="005E7698" w:rsidRPr="005B0928" w:rsidRDefault="005E7698" w:rsidP="009E62F5">
            <w:pPr>
              <w:spacing w:after="0" w:line="240" w:lineRule="auto"/>
              <w:jc w:val="center"/>
              <w:rPr>
                <w:rFonts w:cs="Times New Roman"/>
                <w:b/>
                <w:sz w:val="20"/>
                <w:szCs w:val="20"/>
              </w:rPr>
            </w:pPr>
            <w:r w:rsidRPr="005B0928">
              <w:rPr>
                <w:rFonts w:cs="Times New Roman"/>
                <w:b/>
                <w:sz w:val="20"/>
                <w:szCs w:val="20"/>
              </w:rPr>
              <w:t>На 1 очередь</w:t>
            </w:r>
          </w:p>
        </w:tc>
        <w:tc>
          <w:tcPr>
            <w:tcW w:w="464" w:type="pct"/>
            <w:shd w:val="clear" w:color="auto" w:fill="F2F2F2" w:themeFill="background1" w:themeFillShade="F2"/>
            <w:vAlign w:val="center"/>
          </w:tcPr>
          <w:p w14:paraId="6348C4C9" w14:textId="577CD7D6" w:rsidR="005E7698" w:rsidRPr="005B0928" w:rsidRDefault="005E7698" w:rsidP="009E62F5">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r>
      <w:tr w:rsidR="008D6756" w:rsidRPr="005B0928" w14:paraId="21EE5976" w14:textId="77777777" w:rsidTr="005E7698">
        <w:trPr>
          <w:trHeight w:val="275"/>
        </w:trPr>
        <w:tc>
          <w:tcPr>
            <w:tcW w:w="442" w:type="pct"/>
            <w:shd w:val="clear" w:color="auto" w:fill="auto"/>
            <w:vAlign w:val="center"/>
          </w:tcPr>
          <w:p w14:paraId="47C553AC" w14:textId="10F3AD78" w:rsidR="008D6756" w:rsidRPr="005B0928" w:rsidRDefault="008D6756" w:rsidP="009E62F5">
            <w:pPr>
              <w:spacing w:after="0" w:line="240" w:lineRule="auto"/>
              <w:jc w:val="both"/>
              <w:rPr>
                <w:rFonts w:cs="Times New Roman"/>
                <w:sz w:val="20"/>
                <w:szCs w:val="20"/>
              </w:rPr>
            </w:pPr>
            <w:r w:rsidRPr="005B0928">
              <w:rPr>
                <w:rFonts w:cs="Times New Roman"/>
                <w:sz w:val="20"/>
                <w:szCs w:val="20"/>
              </w:rPr>
              <w:t>МКД</w:t>
            </w:r>
          </w:p>
        </w:tc>
        <w:tc>
          <w:tcPr>
            <w:tcW w:w="512" w:type="pct"/>
            <w:shd w:val="clear" w:color="auto" w:fill="auto"/>
            <w:vAlign w:val="center"/>
          </w:tcPr>
          <w:p w14:paraId="7827DB67" w14:textId="6BEA4A24" w:rsidR="008D6756" w:rsidRPr="005B0928" w:rsidRDefault="008D6756" w:rsidP="009E62F5">
            <w:pPr>
              <w:spacing w:after="0" w:line="240" w:lineRule="auto"/>
              <w:jc w:val="both"/>
              <w:rPr>
                <w:rFonts w:cs="Times New Roman"/>
                <w:sz w:val="20"/>
                <w:szCs w:val="20"/>
              </w:rPr>
            </w:pPr>
            <w:r w:rsidRPr="005B0928">
              <w:rPr>
                <w:rFonts w:cs="Times New Roman"/>
                <w:sz w:val="20"/>
                <w:szCs w:val="20"/>
              </w:rPr>
              <w:t>227,211</w:t>
            </w:r>
          </w:p>
        </w:tc>
        <w:tc>
          <w:tcPr>
            <w:tcW w:w="535" w:type="pct"/>
            <w:shd w:val="clear" w:color="auto" w:fill="auto"/>
            <w:vAlign w:val="center"/>
          </w:tcPr>
          <w:p w14:paraId="2A9F7B30" w14:textId="4697BAB9" w:rsidR="008D6756" w:rsidRPr="005B0928" w:rsidRDefault="008D6756" w:rsidP="009E62F5">
            <w:pPr>
              <w:spacing w:after="0" w:line="240" w:lineRule="auto"/>
              <w:jc w:val="both"/>
              <w:rPr>
                <w:rFonts w:cs="Times New Roman"/>
                <w:sz w:val="20"/>
                <w:szCs w:val="20"/>
              </w:rPr>
            </w:pPr>
            <w:r w:rsidRPr="005B0928">
              <w:rPr>
                <w:rFonts w:cs="Times New Roman"/>
                <w:sz w:val="20"/>
                <w:szCs w:val="20"/>
              </w:rPr>
              <w:t>240,841</w:t>
            </w:r>
          </w:p>
        </w:tc>
        <w:tc>
          <w:tcPr>
            <w:tcW w:w="482" w:type="pct"/>
            <w:shd w:val="clear" w:color="auto" w:fill="auto"/>
            <w:vAlign w:val="center"/>
          </w:tcPr>
          <w:p w14:paraId="52DC2EE3" w14:textId="457B1C21" w:rsidR="008D6756" w:rsidRPr="005B0928" w:rsidRDefault="008D6756" w:rsidP="009E62F5">
            <w:pPr>
              <w:spacing w:after="0" w:line="240" w:lineRule="auto"/>
              <w:jc w:val="both"/>
              <w:rPr>
                <w:rFonts w:cs="Times New Roman"/>
                <w:sz w:val="20"/>
                <w:szCs w:val="20"/>
              </w:rPr>
            </w:pPr>
            <w:r w:rsidRPr="005B0928">
              <w:rPr>
                <w:rFonts w:cs="Times New Roman"/>
                <w:sz w:val="20"/>
                <w:szCs w:val="20"/>
              </w:rPr>
              <w:t>274,031</w:t>
            </w:r>
          </w:p>
        </w:tc>
        <w:tc>
          <w:tcPr>
            <w:tcW w:w="507" w:type="pct"/>
            <w:shd w:val="clear" w:color="auto" w:fill="auto"/>
            <w:vAlign w:val="center"/>
          </w:tcPr>
          <w:p w14:paraId="63FFAE4D" w14:textId="77777777" w:rsidR="008D6756" w:rsidRPr="005B0928" w:rsidRDefault="008D6756" w:rsidP="009E62F5">
            <w:pPr>
              <w:spacing w:after="0" w:line="240" w:lineRule="auto"/>
              <w:jc w:val="both"/>
              <w:rPr>
                <w:rFonts w:cs="Times New Roman"/>
                <w:sz w:val="20"/>
                <w:szCs w:val="20"/>
              </w:rPr>
            </w:pPr>
            <w:r w:rsidRPr="005B0928">
              <w:rPr>
                <w:rFonts w:cs="Times New Roman"/>
                <w:sz w:val="20"/>
                <w:szCs w:val="20"/>
              </w:rPr>
              <w:t>1,46</w:t>
            </w:r>
          </w:p>
        </w:tc>
        <w:tc>
          <w:tcPr>
            <w:tcW w:w="515" w:type="pct"/>
            <w:shd w:val="clear" w:color="auto" w:fill="auto"/>
            <w:vAlign w:val="center"/>
          </w:tcPr>
          <w:p w14:paraId="62CEB921" w14:textId="77777777" w:rsidR="008D6756" w:rsidRPr="005B0928" w:rsidRDefault="008D6756" w:rsidP="009E62F5">
            <w:pPr>
              <w:spacing w:after="0" w:line="240" w:lineRule="auto"/>
              <w:jc w:val="both"/>
              <w:rPr>
                <w:rFonts w:cs="Times New Roman"/>
                <w:sz w:val="20"/>
                <w:szCs w:val="20"/>
              </w:rPr>
            </w:pPr>
            <w:r w:rsidRPr="005B0928">
              <w:rPr>
                <w:rFonts w:cs="Times New Roman"/>
                <w:sz w:val="20"/>
                <w:szCs w:val="20"/>
              </w:rPr>
              <w:t>1,6</w:t>
            </w:r>
          </w:p>
        </w:tc>
        <w:tc>
          <w:tcPr>
            <w:tcW w:w="514" w:type="pct"/>
            <w:shd w:val="clear" w:color="auto" w:fill="auto"/>
            <w:vAlign w:val="center"/>
          </w:tcPr>
          <w:p w14:paraId="2FA11C2D" w14:textId="77777777" w:rsidR="008D6756" w:rsidRPr="005B0928" w:rsidRDefault="008D6756" w:rsidP="009E62F5">
            <w:pPr>
              <w:spacing w:after="0" w:line="240" w:lineRule="auto"/>
              <w:jc w:val="both"/>
              <w:rPr>
                <w:rFonts w:cs="Times New Roman"/>
                <w:sz w:val="20"/>
                <w:szCs w:val="20"/>
                <w:lang w:bidi="en-US"/>
              </w:rPr>
            </w:pPr>
            <w:r w:rsidRPr="005B0928">
              <w:rPr>
                <w:rFonts w:cs="Times New Roman"/>
                <w:sz w:val="20"/>
                <w:szCs w:val="20"/>
              </w:rPr>
              <w:t>1,85</w:t>
            </w:r>
          </w:p>
        </w:tc>
        <w:tc>
          <w:tcPr>
            <w:tcW w:w="513" w:type="pct"/>
            <w:shd w:val="clear" w:color="auto" w:fill="auto"/>
            <w:vAlign w:val="center"/>
          </w:tcPr>
          <w:p w14:paraId="52C2C77C" w14:textId="5D356D7E" w:rsidR="008D6756" w:rsidRPr="005B0928" w:rsidRDefault="008D6756" w:rsidP="009E62F5">
            <w:pPr>
              <w:spacing w:after="0" w:line="240" w:lineRule="auto"/>
              <w:jc w:val="both"/>
              <w:rPr>
                <w:rFonts w:cs="Times New Roman"/>
                <w:sz w:val="20"/>
                <w:szCs w:val="20"/>
              </w:rPr>
            </w:pPr>
            <w:r w:rsidRPr="005B0928">
              <w:rPr>
                <w:rFonts w:cs="Times New Roman"/>
                <w:sz w:val="20"/>
                <w:szCs w:val="20"/>
              </w:rPr>
              <w:t>331,73</w:t>
            </w:r>
          </w:p>
        </w:tc>
        <w:tc>
          <w:tcPr>
            <w:tcW w:w="514" w:type="pct"/>
            <w:shd w:val="clear" w:color="auto" w:fill="auto"/>
            <w:vAlign w:val="center"/>
          </w:tcPr>
          <w:p w14:paraId="156BB16C" w14:textId="2367F3AB" w:rsidR="008D6756" w:rsidRPr="005B0928" w:rsidRDefault="008D6756" w:rsidP="009E62F5">
            <w:pPr>
              <w:spacing w:after="0" w:line="240" w:lineRule="auto"/>
              <w:jc w:val="both"/>
              <w:rPr>
                <w:rFonts w:cs="Times New Roman"/>
                <w:sz w:val="20"/>
                <w:szCs w:val="20"/>
              </w:rPr>
            </w:pPr>
            <w:r w:rsidRPr="005B0928">
              <w:rPr>
                <w:rFonts w:cs="Times New Roman"/>
                <w:sz w:val="20"/>
                <w:szCs w:val="20"/>
              </w:rPr>
              <w:t>385,35</w:t>
            </w:r>
          </w:p>
        </w:tc>
        <w:tc>
          <w:tcPr>
            <w:tcW w:w="464" w:type="pct"/>
            <w:shd w:val="clear" w:color="auto" w:fill="auto"/>
            <w:vAlign w:val="center"/>
          </w:tcPr>
          <w:p w14:paraId="5F8239C0" w14:textId="015B0644" w:rsidR="008D6756" w:rsidRPr="005B0928" w:rsidRDefault="008D6756" w:rsidP="009E62F5">
            <w:pPr>
              <w:spacing w:after="0" w:line="240" w:lineRule="auto"/>
              <w:jc w:val="both"/>
              <w:rPr>
                <w:rFonts w:cs="Times New Roman"/>
                <w:sz w:val="20"/>
                <w:szCs w:val="20"/>
              </w:rPr>
            </w:pPr>
            <w:r w:rsidRPr="005B0928">
              <w:rPr>
                <w:rFonts w:cs="Times New Roman"/>
                <w:sz w:val="20"/>
                <w:szCs w:val="20"/>
              </w:rPr>
              <w:t>506,96</w:t>
            </w:r>
          </w:p>
        </w:tc>
      </w:tr>
      <w:tr w:rsidR="008D6756" w:rsidRPr="005B0928" w14:paraId="0C3A64B9" w14:textId="77777777" w:rsidTr="005E7698">
        <w:trPr>
          <w:trHeight w:val="291"/>
        </w:trPr>
        <w:tc>
          <w:tcPr>
            <w:tcW w:w="442" w:type="pct"/>
            <w:shd w:val="clear" w:color="auto" w:fill="auto"/>
            <w:vAlign w:val="center"/>
          </w:tcPr>
          <w:p w14:paraId="4FEACE1F" w14:textId="31B1EC83" w:rsidR="008D6756" w:rsidRPr="005B0928" w:rsidRDefault="008D6756" w:rsidP="009E62F5">
            <w:pPr>
              <w:spacing w:after="0" w:line="240" w:lineRule="auto"/>
              <w:jc w:val="both"/>
              <w:rPr>
                <w:rFonts w:cs="Times New Roman"/>
                <w:sz w:val="20"/>
                <w:szCs w:val="20"/>
              </w:rPr>
            </w:pPr>
            <w:r w:rsidRPr="005B0928">
              <w:rPr>
                <w:rFonts w:cs="Times New Roman"/>
                <w:sz w:val="20"/>
                <w:szCs w:val="20"/>
              </w:rPr>
              <w:t>ИЖФ</w:t>
            </w:r>
          </w:p>
        </w:tc>
        <w:tc>
          <w:tcPr>
            <w:tcW w:w="512" w:type="pct"/>
            <w:shd w:val="clear" w:color="auto" w:fill="auto"/>
            <w:vAlign w:val="center"/>
          </w:tcPr>
          <w:p w14:paraId="7DF25552" w14:textId="0B8D84D3" w:rsidR="008D6756" w:rsidRPr="005B0928" w:rsidRDefault="008D6756" w:rsidP="009E62F5">
            <w:pPr>
              <w:spacing w:after="0" w:line="240" w:lineRule="auto"/>
              <w:jc w:val="both"/>
              <w:rPr>
                <w:rFonts w:cs="Times New Roman"/>
                <w:sz w:val="20"/>
                <w:szCs w:val="20"/>
              </w:rPr>
            </w:pPr>
            <w:r w:rsidRPr="005B0928">
              <w:rPr>
                <w:rFonts w:cs="Times New Roman"/>
                <w:sz w:val="20"/>
                <w:szCs w:val="20"/>
              </w:rPr>
              <w:t>47,359</w:t>
            </w:r>
          </w:p>
        </w:tc>
        <w:tc>
          <w:tcPr>
            <w:tcW w:w="535" w:type="pct"/>
            <w:shd w:val="clear" w:color="auto" w:fill="auto"/>
            <w:vAlign w:val="center"/>
          </w:tcPr>
          <w:p w14:paraId="18ADE2B1" w14:textId="01DA6DAE" w:rsidR="008D6756" w:rsidRPr="005B0928" w:rsidRDefault="008D6756" w:rsidP="009E62F5">
            <w:pPr>
              <w:spacing w:after="0" w:line="240" w:lineRule="auto"/>
              <w:jc w:val="both"/>
              <w:rPr>
                <w:rFonts w:cs="Times New Roman"/>
                <w:sz w:val="20"/>
                <w:szCs w:val="20"/>
              </w:rPr>
            </w:pPr>
            <w:r w:rsidRPr="005B0928">
              <w:rPr>
                <w:rFonts w:cs="Times New Roman"/>
                <w:sz w:val="20"/>
                <w:szCs w:val="20"/>
              </w:rPr>
              <w:t>47,359</w:t>
            </w:r>
          </w:p>
        </w:tc>
        <w:tc>
          <w:tcPr>
            <w:tcW w:w="482" w:type="pct"/>
            <w:shd w:val="clear" w:color="auto" w:fill="auto"/>
            <w:vAlign w:val="center"/>
          </w:tcPr>
          <w:p w14:paraId="6D26CE08" w14:textId="33AE68AE" w:rsidR="008D6756" w:rsidRPr="005B0928" w:rsidRDefault="008D6756" w:rsidP="009E62F5">
            <w:pPr>
              <w:spacing w:after="0" w:line="240" w:lineRule="auto"/>
              <w:jc w:val="both"/>
              <w:rPr>
                <w:rFonts w:cs="Times New Roman"/>
                <w:sz w:val="20"/>
                <w:szCs w:val="20"/>
              </w:rPr>
            </w:pPr>
            <w:r w:rsidRPr="005B0928">
              <w:rPr>
                <w:rFonts w:cs="Times New Roman"/>
                <w:sz w:val="20"/>
                <w:szCs w:val="20"/>
              </w:rPr>
              <w:t>47,359</w:t>
            </w:r>
          </w:p>
        </w:tc>
        <w:tc>
          <w:tcPr>
            <w:tcW w:w="507" w:type="pct"/>
            <w:shd w:val="clear" w:color="auto" w:fill="auto"/>
            <w:vAlign w:val="center"/>
          </w:tcPr>
          <w:p w14:paraId="04BB0597" w14:textId="3E67608A" w:rsidR="008D6756" w:rsidRPr="005B0928" w:rsidRDefault="008D6756" w:rsidP="009E62F5">
            <w:pPr>
              <w:spacing w:after="0" w:line="240" w:lineRule="auto"/>
              <w:jc w:val="both"/>
              <w:rPr>
                <w:rFonts w:cs="Times New Roman"/>
                <w:sz w:val="20"/>
                <w:szCs w:val="20"/>
                <w:lang w:bidi="en-US"/>
              </w:rPr>
            </w:pPr>
            <w:r w:rsidRPr="005B0928">
              <w:rPr>
                <w:rFonts w:cs="Times New Roman"/>
                <w:sz w:val="20"/>
                <w:szCs w:val="20"/>
              </w:rPr>
              <w:t>5,11</w:t>
            </w:r>
          </w:p>
        </w:tc>
        <w:tc>
          <w:tcPr>
            <w:tcW w:w="515" w:type="pct"/>
            <w:shd w:val="clear" w:color="auto" w:fill="auto"/>
            <w:vAlign w:val="center"/>
          </w:tcPr>
          <w:p w14:paraId="15D22EED" w14:textId="083D5FFD" w:rsidR="008D6756" w:rsidRPr="005B0928" w:rsidRDefault="008D6756" w:rsidP="009E62F5">
            <w:pPr>
              <w:spacing w:after="0" w:line="240" w:lineRule="auto"/>
              <w:jc w:val="both"/>
              <w:rPr>
                <w:rFonts w:cs="Times New Roman"/>
                <w:sz w:val="20"/>
                <w:szCs w:val="20"/>
              </w:rPr>
            </w:pPr>
            <w:r w:rsidRPr="005B0928">
              <w:rPr>
                <w:rFonts w:cs="Times New Roman"/>
                <w:sz w:val="20"/>
                <w:szCs w:val="20"/>
              </w:rPr>
              <w:t>5,59</w:t>
            </w:r>
          </w:p>
        </w:tc>
        <w:tc>
          <w:tcPr>
            <w:tcW w:w="514" w:type="pct"/>
            <w:shd w:val="clear" w:color="auto" w:fill="auto"/>
            <w:vAlign w:val="center"/>
          </w:tcPr>
          <w:p w14:paraId="3B5EEEFF" w14:textId="5232F142" w:rsidR="008D6756" w:rsidRPr="005B0928" w:rsidRDefault="008D6756" w:rsidP="009E62F5">
            <w:pPr>
              <w:spacing w:after="0" w:line="240" w:lineRule="auto"/>
              <w:jc w:val="both"/>
              <w:rPr>
                <w:rFonts w:cs="Times New Roman"/>
                <w:sz w:val="20"/>
                <w:szCs w:val="20"/>
                <w:lang w:bidi="en-US"/>
              </w:rPr>
            </w:pPr>
            <w:r w:rsidRPr="005B0928">
              <w:rPr>
                <w:rFonts w:cs="Times New Roman"/>
                <w:sz w:val="20"/>
                <w:szCs w:val="20"/>
              </w:rPr>
              <w:t>6,48</w:t>
            </w:r>
          </w:p>
        </w:tc>
        <w:tc>
          <w:tcPr>
            <w:tcW w:w="513" w:type="pct"/>
            <w:shd w:val="clear" w:color="auto" w:fill="auto"/>
            <w:vAlign w:val="center"/>
          </w:tcPr>
          <w:p w14:paraId="44038F9E" w14:textId="155069D4" w:rsidR="008D6756" w:rsidRPr="005B0928" w:rsidRDefault="008D6756" w:rsidP="009E62F5">
            <w:pPr>
              <w:spacing w:after="0" w:line="240" w:lineRule="auto"/>
              <w:jc w:val="both"/>
              <w:rPr>
                <w:rFonts w:cs="Times New Roman"/>
                <w:sz w:val="20"/>
                <w:szCs w:val="20"/>
              </w:rPr>
            </w:pPr>
            <w:r w:rsidRPr="005B0928">
              <w:rPr>
                <w:rFonts w:cs="Times New Roman"/>
                <w:sz w:val="20"/>
                <w:szCs w:val="20"/>
              </w:rPr>
              <w:t>242,00</w:t>
            </w:r>
          </w:p>
        </w:tc>
        <w:tc>
          <w:tcPr>
            <w:tcW w:w="514" w:type="pct"/>
            <w:shd w:val="clear" w:color="auto" w:fill="auto"/>
            <w:vAlign w:val="center"/>
          </w:tcPr>
          <w:p w14:paraId="57A97837" w14:textId="057DE3D9" w:rsidR="008D6756" w:rsidRPr="005B0928" w:rsidRDefault="008D6756" w:rsidP="009E62F5">
            <w:pPr>
              <w:spacing w:after="0" w:line="240" w:lineRule="auto"/>
              <w:jc w:val="both"/>
              <w:rPr>
                <w:rFonts w:cs="Times New Roman"/>
                <w:sz w:val="20"/>
                <w:szCs w:val="20"/>
              </w:rPr>
            </w:pPr>
            <w:r w:rsidRPr="005B0928">
              <w:rPr>
                <w:rFonts w:cs="Times New Roman"/>
                <w:sz w:val="20"/>
                <w:szCs w:val="20"/>
              </w:rPr>
              <w:t>264,74</w:t>
            </w:r>
          </w:p>
        </w:tc>
        <w:tc>
          <w:tcPr>
            <w:tcW w:w="464" w:type="pct"/>
            <w:shd w:val="clear" w:color="auto" w:fill="auto"/>
            <w:vAlign w:val="center"/>
          </w:tcPr>
          <w:p w14:paraId="1B75AB54" w14:textId="5041047B" w:rsidR="008D6756" w:rsidRPr="005B0928" w:rsidRDefault="008D6756" w:rsidP="009E62F5">
            <w:pPr>
              <w:spacing w:after="0" w:line="240" w:lineRule="auto"/>
              <w:jc w:val="both"/>
              <w:rPr>
                <w:rFonts w:cs="Times New Roman"/>
                <w:sz w:val="20"/>
                <w:szCs w:val="20"/>
              </w:rPr>
            </w:pPr>
            <w:r w:rsidRPr="005B0928">
              <w:rPr>
                <w:rFonts w:cs="Times New Roman"/>
                <w:sz w:val="20"/>
                <w:szCs w:val="20"/>
              </w:rPr>
              <w:t>306,89</w:t>
            </w:r>
          </w:p>
        </w:tc>
      </w:tr>
      <w:tr w:rsidR="008D6756" w:rsidRPr="005B0928" w14:paraId="61085930" w14:textId="77777777" w:rsidTr="005E1759">
        <w:trPr>
          <w:trHeight w:val="291"/>
        </w:trPr>
        <w:tc>
          <w:tcPr>
            <w:tcW w:w="442" w:type="pct"/>
            <w:shd w:val="clear" w:color="auto" w:fill="auto"/>
            <w:vAlign w:val="center"/>
          </w:tcPr>
          <w:p w14:paraId="757AD66C" w14:textId="3D737D01" w:rsidR="008D6756" w:rsidRPr="005B0928" w:rsidRDefault="008D6756" w:rsidP="009E62F5">
            <w:pPr>
              <w:spacing w:after="0" w:line="240" w:lineRule="auto"/>
              <w:jc w:val="both"/>
              <w:rPr>
                <w:rFonts w:cs="Times New Roman"/>
                <w:sz w:val="20"/>
                <w:szCs w:val="20"/>
              </w:rPr>
            </w:pPr>
            <w:r w:rsidRPr="005B0928">
              <w:rPr>
                <w:rFonts w:cs="Times New Roman"/>
                <w:sz w:val="20"/>
                <w:szCs w:val="20"/>
              </w:rPr>
              <w:t>Всего</w:t>
            </w:r>
          </w:p>
        </w:tc>
        <w:tc>
          <w:tcPr>
            <w:tcW w:w="512" w:type="pct"/>
            <w:shd w:val="clear" w:color="auto" w:fill="auto"/>
            <w:vAlign w:val="center"/>
          </w:tcPr>
          <w:p w14:paraId="0480EE44" w14:textId="3DF62A5D" w:rsidR="008D6756" w:rsidRPr="005B0928" w:rsidRDefault="008D6756" w:rsidP="009E62F5">
            <w:pPr>
              <w:spacing w:after="0" w:line="240" w:lineRule="auto"/>
              <w:jc w:val="both"/>
              <w:rPr>
                <w:rFonts w:cs="Times New Roman"/>
                <w:sz w:val="20"/>
                <w:szCs w:val="20"/>
              </w:rPr>
            </w:pPr>
            <w:r w:rsidRPr="005B0928">
              <w:rPr>
                <w:rFonts w:cs="Times New Roman"/>
                <w:sz w:val="20"/>
                <w:szCs w:val="20"/>
              </w:rPr>
              <w:t>274,57</w:t>
            </w:r>
          </w:p>
        </w:tc>
        <w:tc>
          <w:tcPr>
            <w:tcW w:w="535" w:type="pct"/>
            <w:shd w:val="clear" w:color="auto" w:fill="auto"/>
            <w:vAlign w:val="center"/>
          </w:tcPr>
          <w:p w14:paraId="61415216" w14:textId="47C24B43" w:rsidR="008D6756" w:rsidRPr="005B0928" w:rsidRDefault="008D6756" w:rsidP="009E62F5">
            <w:pPr>
              <w:spacing w:after="0" w:line="240" w:lineRule="auto"/>
              <w:jc w:val="both"/>
              <w:rPr>
                <w:rFonts w:cs="Times New Roman"/>
                <w:sz w:val="20"/>
                <w:szCs w:val="20"/>
              </w:rPr>
            </w:pPr>
            <w:r w:rsidRPr="005B0928">
              <w:rPr>
                <w:rFonts w:cs="Times New Roman"/>
                <w:sz w:val="20"/>
                <w:szCs w:val="20"/>
              </w:rPr>
              <w:t>288,2</w:t>
            </w:r>
          </w:p>
        </w:tc>
        <w:tc>
          <w:tcPr>
            <w:tcW w:w="482" w:type="pct"/>
            <w:shd w:val="clear" w:color="auto" w:fill="auto"/>
            <w:vAlign w:val="center"/>
          </w:tcPr>
          <w:p w14:paraId="21F6F65A" w14:textId="03CE2043" w:rsidR="008D6756" w:rsidRPr="005B0928" w:rsidRDefault="008D6756" w:rsidP="009E62F5">
            <w:pPr>
              <w:spacing w:after="0" w:line="240" w:lineRule="auto"/>
              <w:jc w:val="both"/>
              <w:rPr>
                <w:rFonts w:cs="Times New Roman"/>
                <w:sz w:val="20"/>
                <w:szCs w:val="20"/>
              </w:rPr>
            </w:pPr>
            <w:r w:rsidRPr="005B0928">
              <w:rPr>
                <w:rFonts w:cs="Times New Roman"/>
                <w:sz w:val="20"/>
                <w:szCs w:val="20"/>
              </w:rPr>
              <w:t>321,4</w:t>
            </w:r>
          </w:p>
        </w:tc>
        <w:tc>
          <w:tcPr>
            <w:tcW w:w="507" w:type="pct"/>
            <w:shd w:val="clear" w:color="auto" w:fill="auto"/>
            <w:vAlign w:val="center"/>
          </w:tcPr>
          <w:p w14:paraId="1A55A4CD" w14:textId="77777777" w:rsidR="008D6756" w:rsidRPr="005B0928" w:rsidRDefault="008D6756" w:rsidP="009E62F5">
            <w:pPr>
              <w:spacing w:after="0" w:line="240" w:lineRule="auto"/>
              <w:jc w:val="both"/>
              <w:rPr>
                <w:rFonts w:cs="Times New Roman"/>
                <w:sz w:val="20"/>
                <w:szCs w:val="20"/>
              </w:rPr>
            </w:pPr>
          </w:p>
        </w:tc>
        <w:tc>
          <w:tcPr>
            <w:tcW w:w="515" w:type="pct"/>
            <w:shd w:val="clear" w:color="auto" w:fill="auto"/>
            <w:vAlign w:val="center"/>
          </w:tcPr>
          <w:p w14:paraId="62A01899" w14:textId="77777777" w:rsidR="008D6756" w:rsidRPr="005B0928" w:rsidRDefault="008D6756" w:rsidP="009E62F5">
            <w:pPr>
              <w:spacing w:after="0" w:line="240" w:lineRule="auto"/>
              <w:jc w:val="both"/>
              <w:rPr>
                <w:rFonts w:cs="Times New Roman"/>
                <w:sz w:val="20"/>
                <w:szCs w:val="20"/>
              </w:rPr>
            </w:pPr>
          </w:p>
        </w:tc>
        <w:tc>
          <w:tcPr>
            <w:tcW w:w="514" w:type="pct"/>
            <w:shd w:val="clear" w:color="auto" w:fill="auto"/>
            <w:vAlign w:val="center"/>
          </w:tcPr>
          <w:p w14:paraId="32DC9467" w14:textId="77777777" w:rsidR="008D6756" w:rsidRPr="005B0928" w:rsidRDefault="008D6756" w:rsidP="009E62F5">
            <w:pPr>
              <w:spacing w:after="0" w:line="240" w:lineRule="auto"/>
              <w:jc w:val="both"/>
              <w:rPr>
                <w:rFonts w:cs="Times New Roman"/>
                <w:sz w:val="20"/>
                <w:szCs w:val="20"/>
              </w:rPr>
            </w:pPr>
          </w:p>
        </w:tc>
        <w:tc>
          <w:tcPr>
            <w:tcW w:w="513" w:type="pct"/>
            <w:shd w:val="clear" w:color="auto" w:fill="auto"/>
            <w:vAlign w:val="center"/>
          </w:tcPr>
          <w:p w14:paraId="5335FFB2" w14:textId="1CF46420" w:rsidR="008D6756" w:rsidRPr="005B0928" w:rsidRDefault="008D6756" w:rsidP="009E62F5">
            <w:pPr>
              <w:spacing w:after="0" w:line="240" w:lineRule="auto"/>
              <w:jc w:val="both"/>
              <w:rPr>
                <w:rFonts w:cs="Times New Roman"/>
                <w:sz w:val="20"/>
                <w:szCs w:val="20"/>
              </w:rPr>
            </w:pPr>
            <w:r w:rsidRPr="005B0928">
              <w:rPr>
                <w:rFonts w:cs="Times New Roman"/>
                <w:sz w:val="20"/>
                <w:szCs w:val="20"/>
              </w:rPr>
              <w:t>573,73</w:t>
            </w:r>
          </w:p>
        </w:tc>
        <w:tc>
          <w:tcPr>
            <w:tcW w:w="514" w:type="pct"/>
            <w:shd w:val="clear" w:color="auto" w:fill="auto"/>
            <w:vAlign w:val="center"/>
          </w:tcPr>
          <w:p w14:paraId="599F260E" w14:textId="66B1D186" w:rsidR="008D6756" w:rsidRPr="005B0928" w:rsidRDefault="008D6756" w:rsidP="009E62F5">
            <w:pPr>
              <w:spacing w:after="0" w:line="240" w:lineRule="auto"/>
              <w:jc w:val="both"/>
              <w:rPr>
                <w:rFonts w:cs="Times New Roman"/>
                <w:sz w:val="20"/>
                <w:szCs w:val="20"/>
              </w:rPr>
            </w:pPr>
            <w:bookmarkStart w:id="39" w:name="_Hlk499557857"/>
            <w:r w:rsidRPr="005B0928">
              <w:rPr>
                <w:rFonts w:cs="Times New Roman"/>
                <w:sz w:val="20"/>
                <w:szCs w:val="20"/>
              </w:rPr>
              <w:t>650,08</w:t>
            </w:r>
            <w:bookmarkEnd w:id="39"/>
          </w:p>
        </w:tc>
        <w:tc>
          <w:tcPr>
            <w:tcW w:w="464" w:type="pct"/>
            <w:shd w:val="clear" w:color="auto" w:fill="auto"/>
            <w:vAlign w:val="center"/>
          </w:tcPr>
          <w:p w14:paraId="4983D17C" w14:textId="4EC000D5" w:rsidR="008D6756" w:rsidRPr="005B0928" w:rsidRDefault="008D6756" w:rsidP="009E62F5">
            <w:pPr>
              <w:spacing w:after="0" w:line="240" w:lineRule="auto"/>
              <w:jc w:val="both"/>
              <w:rPr>
                <w:rFonts w:cs="Times New Roman"/>
                <w:sz w:val="20"/>
                <w:szCs w:val="20"/>
              </w:rPr>
            </w:pPr>
            <w:r w:rsidRPr="005B0928">
              <w:rPr>
                <w:rFonts w:cs="Times New Roman"/>
                <w:sz w:val="20"/>
                <w:szCs w:val="20"/>
              </w:rPr>
              <w:t>813,84</w:t>
            </w:r>
          </w:p>
        </w:tc>
      </w:tr>
    </w:tbl>
    <w:p w14:paraId="133618CF" w14:textId="77777777" w:rsidR="000D553C" w:rsidRPr="005B0928" w:rsidRDefault="000D553C" w:rsidP="005016A5">
      <w:pPr>
        <w:spacing w:after="0" w:line="360" w:lineRule="auto"/>
        <w:ind w:firstLine="709"/>
        <w:jc w:val="both"/>
        <w:rPr>
          <w:rFonts w:cs="Times New Roman"/>
          <w:szCs w:val="24"/>
        </w:rPr>
      </w:pPr>
    </w:p>
    <w:p w14:paraId="255E05DE" w14:textId="6F8B77BD"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Таким </w:t>
      </w:r>
      <w:proofErr w:type="gramStart"/>
      <w:r w:rsidRPr="005B0928">
        <w:rPr>
          <w:rFonts w:cs="Times New Roman"/>
          <w:szCs w:val="24"/>
        </w:rPr>
        <w:t>образом</w:t>
      </w:r>
      <w:proofErr w:type="gramEnd"/>
      <w:r w:rsidRPr="005B0928">
        <w:rPr>
          <w:rFonts w:cs="Times New Roman"/>
          <w:szCs w:val="24"/>
        </w:rPr>
        <w:t xml:space="preserve"> до  2023  средний объем  образования  коммунальных   отходов от жилого сектора за год составит </w:t>
      </w:r>
      <w:r w:rsidR="008D6756" w:rsidRPr="005B0928">
        <w:rPr>
          <w:rFonts w:cs="Times New Roman"/>
          <w:szCs w:val="24"/>
        </w:rPr>
        <w:t xml:space="preserve">650,08 </w:t>
      </w:r>
      <w:r w:rsidRPr="005B0928">
        <w:rPr>
          <w:rFonts w:cs="Times New Roman"/>
          <w:szCs w:val="24"/>
        </w:rPr>
        <w:t>тыс. м3 в год.</w:t>
      </w:r>
    </w:p>
    <w:p w14:paraId="4074CD43" w14:textId="33ACD17B" w:rsidR="008D6756" w:rsidRPr="005B0928" w:rsidRDefault="00CB5019" w:rsidP="005016A5">
      <w:pPr>
        <w:spacing w:after="0" w:line="360" w:lineRule="auto"/>
        <w:ind w:firstLine="709"/>
        <w:jc w:val="both"/>
        <w:rPr>
          <w:rFonts w:cs="Times New Roman"/>
          <w:szCs w:val="24"/>
        </w:rPr>
      </w:pPr>
      <w:r w:rsidRPr="005B0928">
        <w:rPr>
          <w:rFonts w:cs="Times New Roman"/>
          <w:szCs w:val="24"/>
        </w:rPr>
        <w:t xml:space="preserve">На расчетный период до </w:t>
      </w:r>
      <w:r w:rsidR="00D27DFD" w:rsidRPr="005B0928">
        <w:rPr>
          <w:rFonts w:cs="Times New Roman"/>
          <w:szCs w:val="24"/>
        </w:rPr>
        <w:t>2032</w:t>
      </w:r>
      <w:r w:rsidRPr="005B0928">
        <w:rPr>
          <w:rFonts w:cs="Times New Roman"/>
          <w:szCs w:val="24"/>
        </w:rPr>
        <w:t xml:space="preserve"> года прогнозируется увеличение численности населения муниципального образования г. Нижневартовска до 321,4 тыс. человек. В </w:t>
      </w:r>
      <w:r w:rsidRPr="005B0928">
        <w:rPr>
          <w:rFonts w:cs="Times New Roman"/>
          <w:szCs w:val="24"/>
        </w:rPr>
        <w:lastRenderedPageBreak/>
        <w:t>перспективе норма накопления твердых коммунальных отходов для жилищного фонда на 1 человека составит 1,85 м3 и</w:t>
      </w:r>
      <w:r w:rsidR="008D6756" w:rsidRPr="005B0928">
        <w:rPr>
          <w:rFonts w:cs="Times New Roman"/>
          <w:szCs w:val="24"/>
        </w:rPr>
        <w:t xml:space="preserve"> 6,48 м3 для ИЖФ.</w:t>
      </w:r>
      <w:r w:rsidRPr="005B0928">
        <w:rPr>
          <w:rFonts w:cs="Times New Roman"/>
          <w:szCs w:val="24"/>
        </w:rPr>
        <w:t xml:space="preserve"> Таким образом, на период до </w:t>
      </w:r>
      <w:r w:rsidR="00D27DFD" w:rsidRPr="005B0928">
        <w:rPr>
          <w:rFonts w:cs="Times New Roman"/>
          <w:szCs w:val="24"/>
        </w:rPr>
        <w:t>2032</w:t>
      </w:r>
      <w:r w:rsidRPr="005B0928">
        <w:rPr>
          <w:rFonts w:cs="Times New Roman"/>
          <w:szCs w:val="24"/>
        </w:rPr>
        <w:t xml:space="preserve"> года прогнозируемый общий объем образования коммунальных отходов от жилого фонда  составит </w:t>
      </w:r>
      <w:r w:rsidR="008D6756" w:rsidRPr="005B0928">
        <w:rPr>
          <w:rFonts w:cs="Times New Roman"/>
          <w:szCs w:val="24"/>
        </w:rPr>
        <w:t>813,84</w:t>
      </w:r>
      <w:r w:rsidRPr="005B0928">
        <w:rPr>
          <w:rFonts w:cs="Times New Roman"/>
          <w:szCs w:val="24"/>
        </w:rPr>
        <w:t xml:space="preserve"> тыс. м3</w:t>
      </w:r>
      <w:r w:rsidR="008D6756" w:rsidRPr="005B0928">
        <w:rPr>
          <w:rFonts w:cs="Times New Roman"/>
          <w:szCs w:val="24"/>
        </w:rPr>
        <w:t>.</w:t>
      </w:r>
    </w:p>
    <w:p w14:paraId="2313ED04" w14:textId="651ECD3D"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 </w:t>
      </w:r>
      <w:r w:rsidR="008D6756" w:rsidRPr="005B0928">
        <w:rPr>
          <w:rFonts w:cs="Times New Roman"/>
          <w:szCs w:val="24"/>
        </w:rPr>
        <w:t>Прогноз образования крупногабаритных отходов:</w:t>
      </w:r>
    </w:p>
    <w:p w14:paraId="1F6167F7" w14:textId="21AA0E32" w:rsidR="005E7698" w:rsidRPr="005B0928" w:rsidRDefault="005E7698" w:rsidP="008A5A98">
      <w:pPr>
        <w:pStyle w:val="aff"/>
      </w:pPr>
      <w:r w:rsidRPr="005B0928">
        <w:t xml:space="preserve">Таблица </w:t>
      </w:r>
      <w:fldSimple w:instr=" STYLEREF 2 \s ">
        <w:r w:rsidR="007F3DC4">
          <w:rPr>
            <w:noProof/>
          </w:rPr>
          <w:t>1.3</w:t>
        </w:r>
      </w:fldSimple>
      <w:r w:rsidR="00A63318" w:rsidRPr="005B0928">
        <w:t>.</w:t>
      </w:r>
      <w:fldSimple w:instr=" SEQ Таблица \* ARABIC \s 2 ">
        <w:r w:rsidR="007F3DC4">
          <w:rPr>
            <w:noProof/>
          </w:rPr>
          <w:t>5</w:t>
        </w:r>
      </w:fldSimple>
      <w:r w:rsidR="00944BCD" w:rsidRPr="005B0928">
        <w:rPr>
          <w:noProof/>
        </w:rPr>
        <w:t>.</w:t>
      </w:r>
      <w:r w:rsidRPr="005B0928">
        <w:t xml:space="preserve"> Прогнозируемый объем образования КГО</w:t>
      </w:r>
    </w:p>
    <w:tbl>
      <w:tblPr>
        <w:tblW w:w="51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4"/>
        <w:gridCol w:w="1017"/>
        <w:gridCol w:w="1054"/>
        <w:gridCol w:w="953"/>
        <w:gridCol w:w="1005"/>
        <w:gridCol w:w="1021"/>
        <w:gridCol w:w="1019"/>
        <w:gridCol w:w="967"/>
        <w:gridCol w:w="1019"/>
        <w:gridCol w:w="961"/>
      </w:tblGrid>
      <w:tr w:rsidR="005E7698" w:rsidRPr="005B0928" w14:paraId="2C87D479" w14:textId="77777777" w:rsidTr="005E7698">
        <w:trPr>
          <w:trHeight w:val="275"/>
        </w:trPr>
        <w:tc>
          <w:tcPr>
            <w:tcW w:w="442" w:type="pct"/>
            <w:vMerge w:val="restart"/>
            <w:shd w:val="clear" w:color="auto" w:fill="F2F2F2" w:themeFill="background1" w:themeFillShade="F2"/>
            <w:vAlign w:val="center"/>
          </w:tcPr>
          <w:p w14:paraId="02A60E0D" w14:textId="77777777" w:rsidR="000A5289" w:rsidRPr="005B0928" w:rsidRDefault="000A5289" w:rsidP="005E7698">
            <w:pPr>
              <w:spacing w:after="0" w:line="240" w:lineRule="auto"/>
              <w:jc w:val="center"/>
              <w:rPr>
                <w:rFonts w:cs="Times New Roman"/>
                <w:b/>
                <w:sz w:val="20"/>
                <w:szCs w:val="20"/>
              </w:rPr>
            </w:pPr>
          </w:p>
        </w:tc>
        <w:tc>
          <w:tcPr>
            <w:tcW w:w="1529" w:type="pct"/>
            <w:gridSpan w:val="3"/>
            <w:shd w:val="clear" w:color="auto" w:fill="F2F2F2" w:themeFill="background1" w:themeFillShade="F2"/>
            <w:vAlign w:val="center"/>
          </w:tcPr>
          <w:p w14:paraId="3775C664" w14:textId="7B0812D5" w:rsidR="000A5289" w:rsidRPr="005B0928" w:rsidRDefault="00944BCD" w:rsidP="00944BCD">
            <w:pPr>
              <w:spacing w:after="0" w:line="240" w:lineRule="auto"/>
              <w:jc w:val="center"/>
              <w:rPr>
                <w:rFonts w:cs="Times New Roman"/>
                <w:b/>
                <w:sz w:val="20"/>
                <w:szCs w:val="20"/>
              </w:rPr>
            </w:pPr>
            <w:r w:rsidRPr="005B0928">
              <w:rPr>
                <w:rFonts w:cs="Times New Roman"/>
                <w:b/>
                <w:sz w:val="20"/>
                <w:szCs w:val="20"/>
              </w:rPr>
              <w:t xml:space="preserve">Количество проживающих, </w:t>
            </w:r>
            <w:r w:rsidR="000A5289" w:rsidRPr="005B0928">
              <w:rPr>
                <w:rFonts w:cs="Times New Roman"/>
                <w:b/>
                <w:sz w:val="20"/>
                <w:szCs w:val="20"/>
              </w:rPr>
              <w:t>тыс. чел.</w:t>
            </w:r>
          </w:p>
        </w:tc>
        <w:tc>
          <w:tcPr>
            <w:tcW w:w="1538" w:type="pct"/>
            <w:gridSpan w:val="3"/>
            <w:shd w:val="clear" w:color="auto" w:fill="F2F2F2" w:themeFill="background1" w:themeFillShade="F2"/>
            <w:vAlign w:val="center"/>
          </w:tcPr>
          <w:p w14:paraId="3C48B09D" w14:textId="7C6B99CC" w:rsidR="000A5289" w:rsidRPr="005B0928" w:rsidRDefault="000A5289" w:rsidP="005E7698">
            <w:pPr>
              <w:spacing w:after="0" w:line="240" w:lineRule="auto"/>
              <w:jc w:val="center"/>
              <w:rPr>
                <w:rFonts w:cs="Times New Roman"/>
                <w:b/>
                <w:sz w:val="20"/>
                <w:szCs w:val="20"/>
              </w:rPr>
            </w:pPr>
            <w:r w:rsidRPr="005B0928">
              <w:rPr>
                <w:rFonts w:cs="Times New Roman"/>
                <w:b/>
                <w:sz w:val="20"/>
                <w:szCs w:val="20"/>
              </w:rPr>
              <w:t xml:space="preserve">Нормы накопления </w:t>
            </w:r>
            <w:r w:rsidR="00000755">
              <w:rPr>
                <w:rFonts w:cs="Times New Roman"/>
                <w:b/>
                <w:sz w:val="20"/>
                <w:szCs w:val="20"/>
              </w:rPr>
              <w:t>КГ</w:t>
            </w:r>
            <w:r w:rsidRPr="005B0928">
              <w:rPr>
                <w:rFonts w:cs="Times New Roman"/>
                <w:b/>
                <w:sz w:val="20"/>
                <w:szCs w:val="20"/>
              </w:rPr>
              <w:t>О, м</w:t>
            </w:r>
            <w:r w:rsidRPr="005B0928">
              <w:rPr>
                <w:rFonts w:cs="Times New Roman"/>
                <w:b/>
                <w:sz w:val="20"/>
                <w:szCs w:val="20"/>
                <w:vertAlign w:val="superscript"/>
              </w:rPr>
              <w:t>3</w:t>
            </w:r>
            <w:r w:rsidRPr="005B0928">
              <w:rPr>
                <w:rFonts w:cs="Times New Roman"/>
                <w:b/>
                <w:sz w:val="20"/>
                <w:szCs w:val="20"/>
              </w:rPr>
              <w:t>/год</w:t>
            </w:r>
          </w:p>
        </w:tc>
        <w:tc>
          <w:tcPr>
            <w:tcW w:w="1491" w:type="pct"/>
            <w:gridSpan w:val="3"/>
            <w:shd w:val="clear" w:color="auto" w:fill="F2F2F2" w:themeFill="background1" w:themeFillShade="F2"/>
            <w:vAlign w:val="center"/>
          </w:tcPr>
          <w:p w14:paraId="4BAC500D" w14:textId="2891B667" w:rsidR="000A5289" w:rsidRPr="005B0928" w:rsidRDefault="000A5289" w:rsidP="005E7698">
            <w:pPr>
              <w:spacing w:after="0" w:line="240" w:lineRule="auto"/>
              <w:jc w:val="center"/>
              <w:rPr>
                <w:rFonts w:cs="Times New Roman"/>
                <w:b/>
                <w:sz w:val="20"/>
                <w:szCs w:val="20"/>
              </w:rPr>
            </w:pPr>
            <w:r w:rsidRPr="005B0928">
              <w:rPr>
                <w:rFonts w:cs="Times New Roman"/>
                <w:b/>
                <w:sz w:val="20"/>
                <w:szCs w:val="20"/>
              </w:rPr>
              <w:t xml:space="preserve">Объем образования </w:t>
            </w:r>
            <w:r w:rsidR="00000755">
              <w:rPr>
                <w:rFonts w:cs="Times New Roman"/>
                <w:b/>
                <w:sz w:val="20"/>
                <w:szCs w:val="20"/>
              </w:rPr>
              <w:t>КГ</w:t>
            </w:r>
            <w:r w:rsidRPr="005B0928">
              <w:rPr>
                <w:rFonts w:cs="Times New Roman"/>
                <w:b/>
                <w:sz w:val="20"/>
                <w:szCs w:val="20"/>
              </w:rPr>
              <w:t>О, тыс</w:t>
            </w:r>
            <w:proofErr w:type="gramStart"/>
            <w:r w:rsidRPr="005B0928">
              <w:rPr>
                <w:rFonts w:cs="Times New Roman"/>
                <w:b/>
                <w:sz w:val="20"/>
                <w:szCs w:val="20"/>
              </w:rPr>
              <w:t>.м</w:t>
            </w:r>
            <w:proofErr w:type="gramEnd"/>
            <w:r w:rsidRPr="005B0928">
              <w:rPr>
                <w:rFonts w:cs="Times New Roman"/>
                <w:b/>
                <w:sz w:val="20"/>
                <w:szCs w:val="20"/>
                <w:vertAlign w:val="superscript"/>
              </w:rPr>
              <w:t>3</w:t>
            </w:r>
            <w:r w:rsidRPr="005B0928">
              <w:rPr>
                <w:rFonts w:cs="Times New Roman"/>
                <w:b/>
                <w:sz w:val="20"/>
                <w:szCs w:val="20"/>
              </w:rPr>
              <w:t>/год</w:t>
            </w:r>
          </w:p>
        </w:tc>
      </w:tr>
      <w:tr w:rsidR="005E7698" w:rsidRPr="005B0928" w14:paraId="4B72958E" w14:textId="77777777" w:rsidTr="005E7698">
        <w:trPr>
          <w:trHeight w:val="147"/>
        </w:trPr>
        <w:tc>
          <w:tcPr>
            <w:tcW w:w="442" w:type="pct"/>
            <w:vMerge/>
            <w:shd w:val="clear" w:color="auto" w:fill="F2F2F2" w:themeFill="background1" w:themeFillShade="F2"/>
            <w:vAlign w:val="center"/>
          </w:tcPr>
          <w:p w14:paraId="71EEDFF3" w14:textId="77777777" w:rsidR="005E7698" w:rsidRPr="005B0928" w:rsidRDefault="005E7698" w:rsidP="005E7698">
            <w:pPr>
              <w:spacing w:after="0" w:line="240" w:lineRule="auto"/>
              <w:jc w:val="center"/>
              <w:rPr>
                <w:rFonts w:cs="Times New Roman"/>
                <w:b/>
                <w:sz w:val="20"/>
                <w:szCs w:val="20"/>
              </w:rPr>
            </w:pPr>
          </w:p>
        </w:tc>
        <w:tc>
          <w:tcPr>
            <w:tcW w:w="514" w:type="pct"/>
            <w:shd w:val="clear" w:color="auto" w:fill="F2F2F2" w:themeFill="background1" w:themeFillShade="F2"/>
            <w:vAlign w:val="center"/>
          </w:tcPr>
          <w:p w14:paraId="4E4FAF05" w14:textId="77777777" w:rsidR="005E7698" w:rsidRPr="005B0928" w:rsidRDefault="005E7698" w:rsidP="0040687C">
            <w:pPr>
              <w:spacing w:after="0" w:line="240" w:lineRule="auto"/>
              <w:jc w:val="center"/>
              <w:rPr>
                <w:rFonts w:cs="Times New Roman"/>
                <w:b/>
                <w:sz w:val="20"/>
                <w:szCs w:val="20"/>
              </w:rPr>
            </w:pPr>
            <w:r w:rsidRPr="005B0928">
              <w:rPr>
                <w:rFonts w:cs="Times New Roman"/>
                <w:b/>
                <w:sz w:val="20"/>
                <w:szCs w:val="20"/>
              </w:rPr>
              <w:t>Существующее</w:t>
            </w:r>
          </w:p>
          <w:p w14:paraId="7FA33496" w14:textId="61FA448E" w:rsidR="005E7698" w:rsidRPr="005B0928" w:rsidRDefault="005E7698" w:rsidP="005E7698">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33" w:type="pct"/>
            <w:shd w:val="clear" w:color="auto" w:fill="F2F2F2" w:themeFill="background1" w:themeFillShade="F2"/>
            <w:vAlign w:val="center"/>
          </w:tcPr>
          <w:p w14:paraId="3325545B" w14:textId="794F97E6"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1 очередь</w:t>
            </w:r>
          </w:p>
        </w:tc>
        <w:tc>
          <w:tcPr>
            <w:tcW w:w="482" w:type="pct"/>
            <w:shd w:val="clear" w:color="auto" w:fill="F2F2F2" w:themeFill="background1" w:themeFillShade="F2"/>
            <w:vAlign w:val="center"/>
          </w:tcPr>
          <w:p w14:paraId="3A21F642" w14:textId="30F6BAA4"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c>
          <w:tcPr>
            <w:tcW w:w="508" w:type="pct"/>
            <w:shd w:val="clear" w:color="auto" w:fill="F2F2F2" w:themeFill="background1" w:themeFillShade="F2"/>
            <w:vAlign w:val="center"/>
          </w:tcPr>
          <w:p w14:paraId="61F69FAF" w14:textId="77777777" w:rsidR="005E7698" w:rsidRPr="005B0928" w:rsidRDefault="005E7698" w:rsidP="0040687C">
            <w:pPr>
              <w:spacing w:after="0" w:line="240" w:lineRule="auto"/>
              <w:jc w:val="center"/>
              <w:rPr>
                <w:rFonts w:cs="Times New Roman"/>
                <w:b/>
                <w:sz w:val="20"/>
                <w:szCs w:val="20"/>
              </w:rPr>
            </w:pPr>
            <w:r w:rsidRPr="005B0928">
              <w:rPr>
                <w:rFonts w:cs="Times New Roman"/>
                <w:b/>
                <w:sz w:val="20"/>
                <w:szCs w:val="20"/>
              </w:rPr>
              <w:t>Существующее</w:t>
            </w:r>
          </w:p>
          <w:p w14:paraId="13BC52FD" w14:textId="4D58E3C0" w:rsidR="005E7698" w:rsidRPr="005B0928" w:rsidRDefault="005E7698" w:rsidP="005E7698">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16" w:type="pct"/>
            <w:shd w:val="clear" w:color="auto" w:fill="F2F2F2" w:themeFill="background1" w:themeFillShade="F2"/>
            <w:vAlign w:val="center"/>
          </w:tcPr>
          <w:p w14:paraId="3AC8734D" w14:textId="5EECC8A3"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1 очередь</w:t>
            </w:r>
          </w:p>
        </w:tc>
        <w:tc>
          <w:tcPr>
            <w:tcW w:w="515" w:type="pct"/>
            <w:shd w:val="clear" w:color="auto" w:fill="F2F2F2" w:themeFill="background1" w:themeFillShade="F2"/>
            <w:vAlign w:val="center"/>
          </w:tcPr>
          <w:p w14:paraId="36FC1E13" w14:textId="1235C0EC"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c>
          <w:tcPr>
            <w:tcW w:w="489" w:type="pct"/>
            <w:shd w:val="clear" w:color="auto" w:fill="F2F2F2" w:themeFill="background1" w:themeFillShade="F2"/>
            <w:vAlign w:val="center"/>
          </w:tcPr>
          <w:p w14:paraId="5935B417" w14:textId="77777777" w:rsidR="005E7698" w:rsidRPr="005B0928" w:rsidRDefault="005E7698" w:rsidP="0040687C">
            <w:pPr>
              <w:spacing w:after="0" w:line="240" w:lineRule="auto"/>
              <w:jc w:val="center"/>
              <w:rPr>
                <w:rFonts w:cs="Times New Roman"/>
                <w:b/>
                <w:sz w:val="20"/>
                <w:szCs w:val="20"/>
              </w:rPr>
            </w:pPr>
            <w:r w:rsidRPr="005B0928">
              <w:rPr>
                <w:rFonts w:cs="Times New Roman"/>
                <w:b/>
                <w:sz w:val="20"/>
                <w:szCs w:val="20"/>
              </w:rPr>
              <w:t>Существующее</w:t>
            </w:r>
          </w:p>
          <w:p w14:paraId="73DB68C5" w14:textId="7C4AB669" w:rsidR="005E7698" w:rsidRPr="005B0928" w:rsidRDefault="005E7698" w:rsidP="005E7698">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15" w:type="pct"/>
            <w:shd w:val="clear" w:color="auto" w:fill="F2F2F2" w:themeFill="background1" w:themeFillShade="F2"/>
            <w:vAlign w:val="center"/>
          </w:tcPr>
          <w:p w14:paraId="434F4F32" w14:textId="40B02322"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1 очередь</w:t>
            </w:r>
          </w:p>
        </w:tc>
        <w:tc>
          <w:tcPr>
            <w:tcW w:w="487" w:type="pct"/>
            <w:shd w:val="clear" w:color="auto" w:fill="F2F2F2" w:themeFill="background1" w:themeFillShade="F2"/>
            <w:vAlign w:val="center"/>
          </w:tcPr>
          <w:p w14:paraId="549DF952" w14:textId="09DE830A"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r>
      <w:tr w:rsidR="005E7698" w:rsidRPr="005B0928" w14:paraId="01D75366" w14:textId="77777777" w:rsidTr="005E7698">
        <w:trPr>
          <w:trHeight w:val="275"/>
        </w:trPr>
        <w:tc>
          <w:tcPr>
            <w:tcW w:w="442" w:type="pct"/>
            <w:shd w:val="clear" w:color="auto" w:fill="auto"/>
            <w:vAlign w:val="center"/>
          </w:tcPr>
          <w:p w14:paraId="05E04F77"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МКД</w:t>
            </w:r>
          </w:p>
        </w:tc>
        <w:tc>
          <w:tcPr>
            <w:tcW w:w="514" w:type="pct"/>
            <w:shd w:val="clear" w:color="auto" w:fill="auto"/>
            <w:vAlign w:val="center"/>
          </w:tcPr>
          <w:p w14:paraId="09554AC5"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227,211</w:t>
            </w:r>
          </w:p>
        </w:tc>
        <w:tc>
          <w:tcPr>
            <w:tcW w:w="533" w:type="pct"/>
            <w:shd w:val="clear" w:color="auto" w:fill="auto"/>
            <w:vAlign w:val="center"/>
          </w:tcPr>
          <w:p w14:paraId="2822266F"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240,841</w:t>
            </w:r>
          </w:p>
        </w:tc>
        <w:tc>
          <w:tcPr>
            <w:tcW w:w="482" w:type="pct"/>
            <w:shd w:val="clear" w:color="auto" w:fill="auto"/>
            <w:vAlign w:val="center"/>
          </w:tcPr>
          <w:p w14:paraId="41293303"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274,031</w:t>
            </w:r>
          </w:p>
        </w:tc>
        <w:tc>
          <w:tcPr>
            <w:tcW w:w="508" w:type="pct"/>
            <w:shd w:val="clear" w:color="auto" w:fill="auto"/>
            <w:vAlign w:val="center"/>
          </w:tcPr>
          <w:p w14:paraId="6496C6E4" w14:textId="79C4B110" w:rsidR="000A5289" w:rsidRPr="005B0928" w:rsidRDefault="00E8771D" w:rsidP="005E7698">
            <w:pPr>
              <w:spacing w:after="0" w:line="240" w:lineRule="auto"/>
              <w:jc w:val="both"/>
              <w:rPr>
                <w:rFonts w:cs="Times New Roman"/>
                <w:sz w:val="20"/>
                <w:szCs w:val="20"/>
              </w:rPr>
            </w:pPr>
            <w:r w:rsidRPr="005B0928">
              <w:rPr>
                <w:rFonts w:cs="Times New Roman"/>
                <w:sz w:val="20"/>
                <w:szCs w:val="20"/>
              </w:rPr>
              <w:t>0,365</w:t>
            </w:r>
          </w:p>
        </w:tc>
        <w:tc>
          <w:tcPr>
            <w:tcW w:w="516" w:type="pct"/>
            <w:shd w:val="clear" w:color="auto" w:fill="auto"/>
            <w:vAlign w:val="center"/>
          </w:tcPr>
          <w:p w14:paraId="0758F9A4" w14:textId="1C426835" w:rsidR="000A5289" w:rsidRPr="005B0928" w:rsidRDefault="00E8771D" w:rsidP="005E7698">
            <w:pPr>
              <w:spacing w:after="0" w:line="240" w:lineRule="auto"/>
              <w:jc w:val="both"/>
              <w:rPr>
                <w:rFonts w:cs="Times New Roman"/>
                <w:sz w:val="20"/>
                <w:szCs w:val="20"/>
              </w:rPr>
            </w:pPr>
            <w:r w:rsidRPr="005B0928">
              <w:rPr>
                <w:rFonts w:cs="Times New Roman"/>
                <w:sz w:val="20"/>
                <w:szCs w:val="20"/>
              </w:rPr>
              <w:t>0,4</w:t>
            </w:r>
          </w:p>
        </w:tc>
        <w:tc>
          <w:tcPr>
            <w:tcW w:w="515" w:type="pct"/>
            <w:shd w:val="clear" w:color="auto" w:fill="auto"/>
            <w:vAlign w:val="center"/>
          </w:tcPr>
          <w:p w14:paraId="7B6DAFC3" w14:textId="420AE7D8" w:rsidR="000A5289" w:rsidRPr="005B0928" w:rsidRDefault="00E8771D" w:rsidP="005E7698">
            <w:pPr>
              <w:spacing w:after="0" w:line="240" w:lineRule="auto"/>
              <w:jc w:val="both"/>
              <w:rPr>
                <w:rFonts w:cs="Times New Roman"/>
                <w:sz w:val="20"/>
                <w:szCs w:val="20"/>
                <w:lang w:bidi="en-US"/>
              </w:rPr>
            </w:pPr>
            <w:r w:rsidRPr="005B0928">
              <w:rPr>
                <w:rFonts w:cs="Times New Roman"/>
                <w:sz w:val="20"/>
                <w:szCs w:val="20"/>
              </w:rPr>
              <w:t>0,46</w:t>
            </w:r>
          </w:p>
        </w:tc>
        <w:tc>
          <w:tcPr>
            <w:tcW w:w="489" w:type="pct"/>
            <w:shd w:val="clear" w:color="auto" w:fill="auto"/>
            <w:vAlign w:val="center"/>
          </w:tcPr>
          <w:p w14:paraId="39FCCBF8" w14:textId="7A3C7AAA" w:rsidR="000A5289" w:rsidRPr="005B0928" w:rsidRDefault="000A5289" w:rsidP="005E7698">
            <w:pPr>
              <w:spacing w:after="0" w:line="240" w:lineRule="auto"/>
              <w:jc w:val="both"/>
              <w:rPr>
                <w:rFonts w:cs="Times New Roman"/>
                <w:sz w:val="20"/>
                <w:szCs w:val="20"/>
              </w:rPr>
            </w:pPr>
            <w:r w:rsidRPr="005B0928">
              <w:rPr>
                <w:rFonts w:cs="Times New Roman"/>
                <w:sz w:val="20"/>
                <w:szCs w:val="20"/>
              </w:rPr>
              <w:t>82,93</w:t>
            </w:r>
          </w:p>
        </w:tc>
        <w:tc>
          <w:tcPr>
            <w:tcW w:w="515" w:type="pct"/>
            <w:shd w:val="clear" w:color="auto" w:fill="auto"/>
            <w:vAlign w:val="center"/>
          </w:tcPr>
          <w:p w14:paraId="3229B3F3" w14:textId="50317642" w:rsidR="000A5289" w:rsidRPr="005B0928" w:rsidRDefault="000A5289" w:rsidP="005E7698">
            <w:pPr>
              <w:spacing w:after="0" w:line="240" w:lineRule="auto"/>
              <w:jc w:val="both"/>
              <w:rPr>
                <w:rFonts w:cs="Times New Roman"/>
                <w:sz w:val="20"/>
                <w:szCs w:val="20"/>
              </w:rPr>
            </w:pPr>
            <w:r w:rsidRPr="005B0928">
              <w:rPr>
                <w:rFonts w:cs="Times New Roman"/>
                <w:sz w:val="20"/>
                <w:szCs w:val="20"/>
              </w:rPr>
              <w:t>96,34</w:t>
            </w:r>
          </w:p>
        </w:tc>
        <w:tc>
          <w:tcPr>
            <w:tcW w:w="487" w:type="pct"/>
            <w:shd w:val="clear" w:color="auto" w:fill="auto"/>
            <w:vAlign w:val="center"/>
          </w:tcPr>
          <w:p w14:paraId="04E9365D" w14:textId="59BAD837" w:rsidR="000A5289" w:rsidRPr="005B0928" w:rsidRDefault="000A5289" w:rsidP="005E7698">
            <w:pPr>
              <w:spacing w:after="0" w:line="240" w:lineRule="auto"/>
              <w:jc w:val="both"/>
              <w:rPr>
                <w:rFonts w:cs="Times New Roman"/>
                <w:sz w:val="20"/>
                <w:szCs w:val="20"/>
              </w:rPr>
            </w:pPr>
            <w:r w:rsidRPr="005B0928">
              <w:rPr>
                <w:rFonts w:cs="Times New Roman"/>
                <w:sz w:val="20"/>
                <w:szCs w:val="20"/>
              </w:rPr>
              <w:t>126,05</w:t>
            </w:r>
          </w:p>
        </w:tc>
      </w:tr>
      <w:tr w:rsidR="005E7698" w:rsidRPr="005B0928" w14:paraId="27DBAAAC" w14:textId="77777777" w:rsidTr="005E7698">
        <w:trPr>
          <w:trHeight w:val="291"/>
        </w:trPr>
        <w:tc>
          <w:tcPr>
            <w:tcW w:w="442" w:type="pct"/>
            <w:shd w:val="clear" w:color="auto" w:fill="auto"/>
            <w:vAlign w:val="center"/>
          </w:tcPr>
          <w:p w14:paraId="3CA719B7"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ИЖФ</w:t>
            </w:r>
          </w:p>
        </w:tc>
        <w:tc>
          <w:tcPr>
            <w:tcW w:w="514" w:type="pct"/>
            <w:shd w:val="clear" w:color="auto" w:fill="auto"/>
            <w:vAlign w:val="center"/>
          </w:tcPr>
          <w:p w14:paraId="71925B05"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47,359</w:t>
            </w:r>
          </w:p>
        </w:tc>
        <w:tc>
          <w:tcPr>
            <w:tcW w:w="533" w:type="pct"/>
            <w:shd w:val="clear" w:color="auto" w:fill="auto"/>
            <w:vAlign w:val="center"/>
          </w:tcPr>
          <w:p w14:paraId="16BAC1FC"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47,359</w:t>
            </w:r>
          </w:p>
        </w:tc>
        <w:tc>
          <w:tcPr>
            <w:tcW w:w="482" w:type="pct"/>
            <w:shd w:val="clear" w:color="auto" w:fill="auto"/>
            <w:vAlign w:val="center"/>
          </w:tcPr>
          <w:p w14:paraId="15B09B12"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47,359</w:t>
            </w:r>
          </w:p>
        </w:tc>
        <w:tc>
          <w:tcPr>
            <w:tcW w:w="508" w:type="pct"/>
            <w:shd w:val="clear" w:color="auto" w:fill="auto"/>
            <w:vAlign w:val="center"/>
          </w:tcPr>
          <w:p w14:paraId="3339AFB2" w14:textId="60F6EEB4" w:rsidR="000A5289" w:rsidRPr="005B0928" w:rsidRDefault="00E8771D" w:rsidP="005E7698">
            <w:pPr>
              <w:spacing w:after="0" w:line="240" w:lineRule="auto"/>
              <w:jc w:val="both"/>
              <w:rPr>
                <w:rFonts w:cs="Times New Roman"/>
                <w:sz w:val="20"/>
                <w:szCs w:val="20"/>
                <w:lang w:bidi="en-US"/>
              </w:rPr>
            </w:pPr>
            <w:r w:rsidRPr="005B0928">
              <w:rPr>
                <w:rFonts w:cs="Times New Roman"/>
                <w:sz w:val="20"/>
                <w:szCs w:val="20"/>
              </w:rPr>
              <w:t>0,146</w:t>
            </w:r>
          </w:p>
        </w:tc>
        <w:tc>
          <w:tcPr>
            <w:tcW w:w="516" w:type="pct"/>
            <w:shd w:val="clear" w:color="auto" w:fill="auto"/>
            <w:vAlign w:val="center"/>
          </w:tcPr>
          <w:p w14:paraId="4716154F" w14:textId="4CA3DA7B" w:rsidR="000A5289" w:rsidRPr="005B0928" w:rsidRDefault="00E8771D" w:rsidP="005E7698">
            <w:pPr>
              <w:spacing w:after="0" w:line="240" w:lineRule="auto"/>
              <w:jc w:val="both"/>
              <w:rPr>
                <w:rFonts w:cs="Times New Roman"/>
                <w:sz w:val="20"/>
                <w:szCs w:val="20"/>
              </w:rPr>
            </w:pPr>
            <w:r w:rsidRPr="005B0928">
              <w:rPr>
                <w:rFonts w:cs="Times New Roman"/>
                <w:sz w:val="20"/>
                <w:szCs w:val="20"/>
              </w:rPr>
              <w:t>0,160</w:t>
            </w:r>
          </w:p>
        </w:tc>
        <w:tc>
          <w:tcPr>
            <w:tcW w:w="515" w:type="pct"/>
            <w:shd w:val="clear" w:color="auto" w:fill="auto"/>
            <w:vAlign w:val="center"/>
          </w:tcPr>
          <w:p w14:paraId="353C42C7" w14:textId="51AD4397" w:rsidR="000A5289" w:rsidRPr="005B0928" w:rsidRDefault="00E8771D" w:rsidP="005E7698">
            <w:pPr>
              <w:spacing w:after="0" w:line="240" w:lineRule="auto"/>
              <w:jc w:val="both"/>
              <w:rPr>
                <w:rFonts w:cs="Times New Roman"/>
                <w:sz w:val="20"/>
                <w:szCs w:val="20"/>
                <w:lang w:bidi="en-US"/>
              </w:rPr>
            </w:pPr>
            <w:r w:rsidRPr="005B0928">
              <w:rPr>
                <w:rFonts w:cs="Times New Roman"/>
                <w:sz w:val="20"/>
                <w:szCs w:val="20"/>
              </w:rPr>
              <w:t>0,185</w:t>
            </w:r>
          </w:p>
        </w:tc>
        <w:tc>
          <w:tcPr>
            <w:tcW w:w="489" w:type="pct"/>
            <w:shd w:val="clear" w:color="auto" w:fill="auto"/>
            <w:vAlign w:val="center"/>
          </w:tcPr>
          <w:p w14:paraId="63DAA648" w14:textId="20D8780C" w:rsidR="000A5289" w:rsidRPr="005B0928" w:rsidRDefault="000A5289" w:rsidP="005E7698">
            <w:pPr>
              <w:spacing w:after="0" w:line="240" w:lineRule="auto"/>
              <w:jc w:val="both"/>
              <w:rPr>
                <w:rFonts w:cs="Times New Roman"/>
                <w:sz w:val="20"/>
                <w:szCs w:val="20"/>
              </w:rPr>
            </w:pPr>
            <w:r w:rsidRPr="005B0928">
              <w:rPr>
                <w:rFonts w:cs="Times New Roman"/>
                <w:sz w:val="20"/>
                <w:szCs w:val="20"/>
              </w:rPr>
              <w:t>6,91</w:t>
            </w:r>
          </w:p>
        </w:tc>
        <w:tc>
          <w:tcPr>
            <w:tcW w:w="515" w:type="pct"/>
            <w:shd w:val="clear" w:color="auto" w:fill="auto"/>
            <w:vAlign w:val="center"/>
          </w:tcPr>
          <w:p w14:paraId="5629F7C4" w14:textId="3E0F0268" w:rsidR="000A5289" w:rsidRPr="005B0928" w:rsidRDefault="000A5289" w:rsidP="005E7698">
            <w:pPr>
              <w:spacing w:after="0" w:line="240" w:lineRule="auto"/>
              <w:jc w:val="both"/>
              <w:rPr>
                <w:rFonts w:cs="Times New Roman"/>
                <w:sz w:val="20"/>
                <w:szCs w:val="20"/>
              </w:rPr>
            </w:pPr>
            <w:r w:rsidRPr="005B0928">
              <w:rPr>
                <w:rFonts w:cs="Times New Roman"/>
                <w:sz w:val="20"/>
                <w:szCs w:val="20"/>
              </w:rPr>
              <w:t>7,58</w:t>
            </w:r>
          </w:p>
        </w:tc>
        <w:tc>
          <w:tcPr>
            <w:tcW w:w="487" w:type="pct"/>
            <w:shd w:val="clear" w:color="auto" w:fill="auto"/>
            <w:vAlign w:val="center"/>
          </w:tcPr>
          <w:p w14:paraId="2312EB5A" w14:textId="7A0A40DC" w:rsidR="000A5289" w:rsidRPr="005B0928" w:rsidRDefault="000A5289" w:rsidP="005E7698">
            <w:pPr>
              <w:spacing w:after="0" w:line="240" w:lineRule="auto"/>
              <w:jc w:val="both"/>
              <w:rPr>
                <w:rFonts w:cs="Times New Roman"/>
                <w:sz w:val="20"/>
                <w:szCs w:val="20"/>
              </w:rPr>
            </w:pPr>
            <w:r w:rsidRPr="005B0928">
              <w:rPr>
                <w:rFonts w:cs="Times New Roman"/>
                <w:sz w:val="20"/>
                <w:szCs w:val="20"/>
              </w:rPr>
              <w:t>8,76</w:t>
            </w:r>
          </w:p>
        </w:tc>
      </w:tr>
      <w:tr w:rsidR="005E7698" w:rsidRPr="005B0928" w14:paraId="5143C939" w14:textId="77777777" w:rsidTr="005E1759">
        <w:trPr>
          <w:trHeight w:val="291"/>
        </w:trPr>
        <w:tc>
          <w:tcPr>
            <w:tcW w:w="442" w:type="pct"/>
            <w:shd w:val="clear" w:color="auto" w:fill="auto"/>
            <w:vAlign w:val="center"/>
          </w:tcPr>
          <w:p w14:paraId="312F4D32"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Всего</w:t>
            </w:r>
          </w:p>
        </w:tc>
        <w:tc>
          <w:tcPr>
            <w:tcW w:w="514" w:type="pct"/>
            <w:shd w:val="clear" w:color="auto" w:fill="auto"/>
            <w:vAlign w:val="center"/>
          </w:tcPr>
          <w:p w14:paraId="7EB1404A"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274,57</w:t>
            </w:r>
          </w:p>
        </w:tc>
        <w:tc>
          <w:tcPr>
            <w:tcW w:w="533" w:type="pct"/>
            <w:shd w:val="clear" w:color="auto" w:fill="auto"/>
            <w:vAlign w:val="center"/>
          </w:tcPr>
          <w:p w14:paraId="70FC61DF"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288,2</w:t>
            </w:r>
          </w:p>
        </w:tc>
        <w:tc>
          <w:tcPr>
            <w:tcW w:w="482" w:type="pct"/>
            <w:shd w:val="clear" w:color="auto" w:fill="auto"/>
            <w:vAlign w:val="center"/>
          </w:tcPr>
          <w:p w14:paraId="1D43A61E" w14:textId="77777777" w:rsidR="000A5289" w:rsidRPr="005B0928" w:rsidRDefault="000A5289" w:rsidP="005E7698">
            <w:pPr>
              <w:spacing w:after="0" w:line="240" w:lineRule="auto"/>
              <w:jc w:val="both"/>
              <w:rPr>
                <w:rFonts w:cs="Times New Roman"/>
                <w:sz w:val="20"/>
                <w:szCs w:val="20"/>
              </w:rPr>
            </w:pPr>
            <w:r w:rsidRPr="005B0928">
              <w:rPr>
                <w:rFonts w:cs="Times New Roman"/>
                <w:sz w:val="20"/>
                <w:szCs w:val="20"/>
              </w:rPr>
              <w:t>321,4</w:t>
            </w:r>
          </w:p>
        </w:tc>
        <w:tc>
          <w:tcPr>
            <w:tcW w:w="508" w:type="pct"/>
            <w:shd w:val="clear" w:color="auto" w:fill="auto"/>
            <w:vAlign w:val="center"/>
          </w:tcPr>
          <w:p w14:paraId="47489B59" w14:textId="77777777" w:rsidR="000A5289" w:rsidRPr="005B0928" w:rsidRDefault="000A5289" w:rsidP="005E7698">
            <w:pPr>
              <w:spacing w:after="0" w:line="240" w:lineRule="auto"/>
              <w:jc w:val="both"/>
              <w:rPr>
                <w:rFonts w:cs="Times New Roman"/>
                <w:sz w:val="20"/>
                <w:szCs w:val="20"/>
              </w:rPr>
            </w:pPr>
          </w:p>
        </w:tc>
        <w:tc>
          <w:tcPr>
            <w:tcW w:w="516" w:type="pct"/>
            <w:shd w:val="clear" w:color="auto" w:fill="auto"/>
            <w:vAlign w:val="center"/>
          </w:tcPr>
          <w:p w14:paraId="477C85FD" w14:textId="77777777" w:rsidR="000A5289" w:rsidRPr="005B0928" w:rsidRDefault="000A5289" w:rsidP="005E7698">
            <w:pPr>
              <w:spacing w:after="0" w:line="240" w:lineRule="auto"/>
              <w:jc w:val="both"/>
              <w:rPr>
                <w:rFonts w:cs="Times New Roman"/>
                <w:sz w:val="20"/>
                <w:szCs w:val="20"/>
              </w:rPr>
            </w:pPr>
          </w:p>
        </w:tc>
        <w:tc>
          <w:tcPr>
            <w:tcW w:w="515" w:type="pct"/>
            <w:shd w:val="clear" w:color="auto" w:fill="auto"/>
            <w:vAlign w:val="center"/>
          </w:tcPr>
          <w:p w14:paraId="0F2D20E4" w14:textId="77777777" w:rsidR="000A5289" w:rsidRPr="005B0928" w:rsidRDefault="000A5289" w:rsidP="005E7698">
            <w:pPr>
              <w:spacing w:after="0" w:line="240" w:lineRule="auto"/>
              <w:jc w:val="both"/>
              <w:rPr>
                <w:rFonts w:cs="Times New Roman"/>
                <w:sz w:val="20"/>
                <w:szCs w:val="20"/>
              </w:rPr>
            </w:pPr>
          </w:p>
        </w:tc>
        <w:tc>
          <w:tcPr>
            <w:tcW w:w="489" w:type="pct"/>
            <w:shd w:val="clear" w:color="auto" w:fill="auto"/>
            <w:vAlign w:val="center"/>
          </w:tcPr>
          <w:p w14:paraId="51538678" w14:textId="711A72C8" w:rsidR="000A5289" w:rsidRPr="005B0928" w:rsidRDefault="000A5289" w:rsidP="005E7698">
            <w:pPr>
              <w:spacing w:after="0" w:line="240" w:lineRule="auto"/>
              <w:jc w:val="both"/>
              <w:rPr>
                <w:rFonts w:cs="Times New Roman"/>
                <w:sz w:val="20"/>
                <w:szCs w:val="20"/>
              </w:rPr>
            </w:pPr>
            <w:r w:rsidRPr="005B0928">
              <w:rPr>
                <w:rFonts w:cs="Times New Roman"/>
                <w:sz w:val="20"/>
                <w:szCs w:val="20"/>
              </w:rPr>
              <w:t>89,85</w:t>
            </w:r>
          </w:p>
        </w:tc>
        <w:tc>
          <w:tcPr>
            <w:tcW w:w="515" w:type="pct"/>
            <w:shd w:val="clear" w:color="auto" w:fill="auto"/>
            <w:vAlign w:val="center"/>
          </w:tcPr>
          <w:p w14:paraId="0C5A99EA" w14:textId="3CA9E21E" w:rsidR="000A5289" w:rsidRPr="005B0928" w:rsidRDefault="000A5289" w:rsidP="005E7698">
            <w:pPr>
              <w:spacing w:after="0" w:line="240" w:lineRule="auto"/>
              <w:jc w:val="both"/>
              <w:rPr>
                <w:rFonts w:cs="Times New Roman"/>
                <w:sz w:val="20"/>
                <w:szCs w:val="20"/>
              </w:rPr>
            </w:pPr>
            <w:r w:rsidRPr="005B0928">
              <w:rPr>
                <w:rFonts w:cs="Times New Roman"/>
                <w:sz w:val="20"/>
                <w:szCs w:val="20"/>
              </w:rPr>
              <w:t>103,91</w:t>
            </w:r>
          </w:p>
        </w:tc>
        <w:tc>
          <w:tcPr>
            <w:tcW w:w="487" w:type="pct"/>
            <w:shd w:val="clear" w:color="auto" w:fill="auto"/>
            <w:vAlign w:val="center"/>
          </w:tcPr>
          <w:p w14:paraId="0ACF6434" w14:textId="2E133639" w:rsidR="000A5289" w:rsidRPr="005B0928" w:rsidRDefault="000A5289" w:rsidP="005E7698">
            <w:pPr>
              <w:spacing w:after="0" w:line="240" w:lineRule="auto"/>
              <w:jc w:val="both"/>
              <w:rPr>
                <w:rFonts w:cs="Times New Roman"/>
                <w:sz w:val="20"/>
                <w:szCs w:val="20"/>
              </w:rPr>
            </w:pPr>
            <w:r w:rsidRPr="005B0928">
              <w:rPr>
                <w:rFonts w:cs="Times New Roman"/>
                <w:sz w:val="20"/>
                <w:szCs w:val="20"/>
              </w:rPr>
              <w:t>134,82</w:t>
            </w:r>
          </w:p>
        </w:tc>
      </w:tr>
    </w:tbl>
    <w:p w14:paraId="6CF9D9F5" w14:textId="77777777" w:rsidR="000A5289" w:rsidRPr="005B0928" w:rsidRDefault="000A5289" w:rsidP="005016A5">
      <w:pPr>
        <w:spacing w:after="0" w:line="360" w:lineRule="auto"/>
        <w:ind w:firstLine="709"/>
        <w:jc w:val="both"/>
        <w:rPr>
          <w:rFonts w:cs="Times New Roman"/>
          <w:szCs w:val="24"/>
        </w:rPr>
      </w:pPr>
    </w:p>
    <w:p w14:paraId="318B0348" w14:textId="47B9899D" w:rsidR="000A5289" w:rsidRPr="005B0928" w:rsidRDefault="000A5289" w:rsidP="005016A5">
      <w:pPr>
        <w:spacing w:after="0" w:line="360" w:lineRule="auto"/>
        <w:ind w:firstLine="709"/>
        <w:jc w:val="both"/>
        <w:rPr>
          <w:rFonts w:cs="Times New Roman"/>
          <w:szCs w:val="24"/>
        </w:rPr>
      </w:pPr>
      <w:r w:rsidRPr="005B0928">
        <w:rPr>
          <w:rFonts w:cs="Times New Roman"/>
          <w:szCs w:val="24"/>
        </w:rPr>
        <w:t xml:space="preserve">Таким </w:t>
      </w:r>
      <w:proofErr w:type="gramStart"/>
      <w:r w:rsidRPr="005B0928">
        <w:rPr>
          <w:rFonts w:cs="Times New Roman"/>
          <w:szCs w:val="24"/>
        </w:rPr>
        <w:t>образом</w:t>
      </w:r>
      <w:proofErr w:type="gramEnd"/>
      <w:r w:rsidRPr="005B0928">
        <w:rPr>
          <w:rFonts w:cs="Times New Roman"/>
          <w:szCs w:val="24"/>
        </w:rPr>
        <w:t xml:space="preserve"> до  2023  средний объем  образования  крупногабаритных   отходов от жилого сектора за год составит 103,91 тыс. м</w:t>
      </w:r>
      <w:r w:rsidRPr="005B0928">
        <w:rPr>
          <w:rFonts w:cs="Times New Roman"/>
          <w:szCs w:val="24"/>
          <w:vertAlign w:val="superscript"/>
        </w:rPr>
        <w:t>3</w:t>
      </w:r>
      <w:r w:rsidRPr="005B0928">
        <w:rPr>
          <w:rFonts w:cs="Times New Roman"/>
          <w:szCs w:val="24"/>
        </w:rPr>
        <w:t xml:space="preserve"> в год.</w:t>
      </w:r>
    </w:p>
    <w:p w14:paraId="14E508B0" w14:textId="3F478B9B" w:rsidR="000A5289" w:rsidRPr="005B0928" w:rsidRDefault="000A5289" w:rsidP="005016A5">
      <w:pPr>
        <w:spacing w:after="0" w:line="360" w:lineRule="auto"/>
        <w:ind w:firstLine="709"/>
        <w:jc w:val="both"/>
        <w:rPr>
          <w:rFonts w:cs="Times New Roman"/>
          <w:szCs w:val="24"/>
        </w:rPr>
      </w:pPr>
      <w:r w:rsidRPr="005B0928">
        <w:rPr>
          <w:rFonts w:cs="Times New Roman"/>
          <w:szCs w:val="24"/>
        </w:rPr>
        <w:t xml:space="preserve">На расчетный период до </w:t>
      </w:r>
      <w:r w:rsidR="00D27DFD" w:rsidRPr="005B0928">
        <w:rPr>
          <w:rFonts w:cs="Times New Roman"/>
          <w:szCs w:val="24"/>
        </w:rPr>
        <w:t>2032</w:t>
      </w:r>
      <w:r w:rsidRPr="005B0928">
        <w:rPr>
          <w:rFonts w:cs="Times New Roman"/>
          <w:szCs w:val="24"/>
        </w:rPr>
        <w:t xml:space="preserve"> года в перспективе норма накопления крупногабаритных  отходов для жилищного фонда на 1 человека составит 1,85 м3 для МКД  и 6,91 м</w:t>
      </w:r>
      <w:r w:rsidRPr="005B0928">
        <w:rPr>
          <w:rFonts w:cs="Times New Roman"/>
          <w:szCs w:val="24"/>
          <w:vertAlign w:val="superscript"/>
        </w:rPr>
        <w:t>3</w:t>
      </w:r>
      <w:r w:rsidRPr="005B0928">
        <w:rPr>
          <w:rFonts w:cs="Times New Roman"/>
          <w:szCs w:val="24"/>
        </w:rPr>
        <w:t xml:space="preserve"> для ИЖФ. Таким образом, на период до </w:t>
      </w:r>
      <w:r w:rsidR="00D27DFD" w:rsidRPr="005B0928">
        <w:rPr>
          <w:rFonts w:cs="Times New Roman"/>
          <w:szCs w:val="24"/>
        </w:rPr>
        <w:t>2032</w:t>
      </w:r>
      <w:r w:rsidRPr="005B0928">
        <w:rPr>
          <w:rFonts w:cs="Times New Roman"/>
          <w:szCs w:val="24"/>
        </w:rPr>
        <w:t xml:space="preserve"> года прогнозируемый общий объем образования крупногабаритных  отходов от жилого фонда  составит 134,82 тыс. м</w:t>
      </w:r>
      <w:r w:rsidRPr="005B0928">
        <w:rPr>
          <w:rFonts w:cs="Times New Roman"/>
          <w:szCs w:val="24"/>
          <w:vertAlign w:val="superscript"/>
        </w:rPr>
        <w:t>3</w:t>
      </w:r>
      <w:r w:rsidRPr="005B0928">
        <w:rPr>
          <w:rFonts w:cs="Times New Roman"/>
          <w:szCs w:val="24"/>
        </w:rPr>
        <w:t>.</w:t>
      </w:r>
    </w:p>
    <w:p w14:paraId="4E788459" w14:textId="644204B9"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Для учета отходов, образующихся в </w:t>
      </w:r>
      <w:proofErr w:type="gramStart"/>
      <w:r w:rsidRPr="005B0928">
        <w:rPr>
          <w:rFonts w:cs="Times New Roman"/>
          <w:szCs w:val="24"/>
        </w:rPr>
        <w:t>результате</w:t>
      </w:r>
      <w:proofErr w:type="gramEnd"/>
      <w:r w:rsidRPr="005B0928">
        <w:rPr>
          <w:rFonts w:cs="Times New Roman"/>
          <w:szCs w:val="24"/>
        </w:rPr>
        <w:t xml:space="preserve"> деятельности предприятий и организаций, может быть использовано типичное соотношение между объемами отходов от населения и предприятий – 70:30. На 1 очередь - 2023 г. </w:t>
      </w:r>
      <w:r w:rsidR="00E550EB" w:rsidRPr="005B0928">
        <w:rPr>
          <w:rFonts w:cs="Times New Roman"/>
          <w:szCs w:val="24"/>
        </w:rPr>
        <w:t>278,61</w:t>
      </w:r>
      <w:r w:rsidRPr="005B0928">
        <w:rPr>
          <w:rFonts w:cs="Times New Roman"/>
          <w:szCs w:val="24"/>
        </w:rPr>
        <w:t xml:space="preserve"> тыс</w:t>
      </w:r>
      <w:proofErr w:type="gramStart"/>
      <w:r w:rsidRPr="005B0928">
        <w:rPr>
          <w:rFonts w:cs="Times New Roman"/>
          <w:szCs w:val="24"/>
        </w:rPr>
        <w:t>.м</w:t>
      </w:r>
      <w:proofErr w:type="gramEnd"/>
      <w:r w:rsidRPr="005B0928">
        <w:rPr>
          <w:rFonts w:cs="Times New Roman"/>
          <w:szCs w:val="24"/>
          <w:vertAlign w:val="superscript"/>
        </w:rPr>
        <w:t>3</w:t>
      </w:r>
      <w:r w:rsidRPr="005B0928">
        <w:rPr>
          <w:rFonts w:cs="Times New Roman"/>
          <w:szCs w:val="24"/>
        </w:rPr>
        <w:t>/год. На расчетный срок – 203</w:t>
      </w:r>
      <w:r w:rsidR="00D27DFD" w:rsidRPr="005B0928">
        <w:rPr>
          <w:rFonts w:cs="Times New Roman"/>
          <w:szCs w:val="24"/>
        </w:rPr>
        <w:t>2</w:t>
      </w:r>
      <w:r w:rsidRPr="005B0928">
        <w:rPr>
          <w:rFonts w:cs="Times New Roman"/>
          <w:szCs w:val="24"/>
        </w:rPr>
        <w:t xml:space="preserve"> г. </w:t>
      </w:r>
      <w:r w:rsidR="00E550EB" w:rsidRPr="005B0928">
        <w:rPr>
          <w:rFonts w:cs="Times New Roman"/>
          <w:szCs w:val="24"/>
        </w:rPr>
        <w:t>348,79</w:t>
      </w:r>
      <w:r w:rsidRPr="005B0928">
        <w:rPr>
          <w:rFonts w:cs="Times New Roman"/>
          <w:szCs w:val="24"/>
        </w:rPr>
        <w:t xml:space="preserve"> тыс</w:t>
      </w:r>
      <w:proofErr w:type="gramStart"/>
      <w:r w:rsidRPr="005B0928">
        <w:rPr>
          <w:rFonts w:cs="Times New Roman"/>
          <w:szCs w:val="24"/>
        </w:rPr>
        <w:t>.м</w:t>
      </w:r>
      <w:proofErr w:type="gramEnd"/>
      <w:r w:rsidRPr="005B0928">
        <w:rPr>
          <w:rFonts w:cs="Times New Roman"/>
          <w:szCs w:val="24"/>
          <w:vertAlign w:val="superscript"/>
        </w:rPr>
        <w:t>3</w:t>
      </w:r>
      <w:r w:rsidRPr="005B0928">
        <w:rPr>
          <w:rFonts w:cs="Times New Roman"/>
          <w:szCs w:val="24"/>
        </w:rPr>
        <w:t>/год.</w:t>
      </w:r>
    </w:p>
    <w:p w14:paraId="007A38A1" w14:textId="77777777"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Для определения общего объема накапливающегося в муниципальном </w:t>
      </w:r>
      <w:proofErr w:type="gramStart"/>
      <w:r w:rsidRPr="005B0928">
        <w:rPr>
          <w:rFonts w:cs="Times New Roman"/>
          <w:szCs w:val="24"/>
        </w:rPr>
        <w:t>образовании</w:t>
      </w:r>
      <w:proofErr w:type="gramEnd"/>
      <w:r w:rsidRPr="005B0928">
        <w:rPr>
          <w:rFonts w:cs="Times New Roman"/>
          <w:szCs w:val="24"/>
        </w:rPr>
        <w:t xml:space="preserve"> г. Нижневартовска рассчитаем количество отходов от улично-дорожной сети:</w:t>
      </w:r>
    </w:p>
    <w:p w14:paraId="6BDB3A59" w14:textId="290FF110" w:rsidR="00CB5019" w:rsidRPr="005B0928" w:rsidRDefault="00CB5019" w:rsidP="005016A5">
      <w:pPr>
        <w:spacing w:after="0" w:line="360" w:lineRule="auto"/>
        <w:ind w:firstLine="709"/>
        <w:jc w:val="both"/>
        <w:rPr>
          <w:rFonts w:cs="Times New Roman"/>
          <w:szCs w:val="24"/>
        </w:rPr>
      </w:pPr>
      <w:r w:rsidRPr="005B0928">
        <w:rPr>
          <w:rFonts w:cs="Times New Roman"/>
          <w:szCs w:val="24"/>
        </w:rPr>
        <w:t>1. Площадь территории с твердым покрытием, подвергающаяся механи</w:t>
      </w:r>
      <w:r w:rsidR="00497493" w:rsidRPr="005B0928">
        <w:rPr>
          <w:rFonts w:cs="Times New Roman"/>
          <w:szCs w:val="24"/>
        </w:rPr>
        <w:t xml:space="preserve">зированной уборке, составляет 2 </w:t>
      </w:r>
      <w:r w:rsidRPr="005B0928">
        <w:rPr>
          <w:rFonts w:cs="Times New Roman"/>
          <w:szCs w:val="24"/>
        </w:rPr>
        <w:t>039,45 тыс. м</w:t>
      </w:r>
      <w:proofErr w:type="gramStart"/>
      <w:r w:rsidRPr="005B0928">
        <w:rPr>
          <w:rFonts w:cs="Times New Roman"/>
          <w:szCs w:val="24"/>
          <w:vertAlign w:val="superscript"/>
        </w:rPr>
        <w:t>2</w:t>
      </w:r>
      <w:proofErr w:type="gramEnd"/>
      <w:r w:rsidRPr="005B0928">
        <w:rPr>
          <w:rFonts w:cs="Times New Roman"/>
          <w:szCs w:val="24"/>
        </w:rPr>
        <w:t>. Общая масса образующегося уличного смета при норме образования 0</w:t>
      </w:r>
      <w:r w:rsidR="00497493" w:rsidRPr="005B0928">
        <w:rPr>
          <w:rFonts w:cs="Times New Roman"/>
          <w:szCs w:val="24"/>
        </w:rPr>
        <w:t>,01</w:t>
      </w:r>
      <w:r w:rsidRPr="005B0928">
        <w:rPr>
          <w:rFonts w:cs="Times New Roman"/>
          <w:szCs w:val="24"/>
        </w:rPr>
        <w:t xml:space="preserve"> т/м</w:t>
      </w:r>
      <w:proofErr w:type="gramStart"/>
      <w:r w:rsidRPr="005B0928">
        <w:rPr>
          <w:rFonts w:cs="Times New Roman"/>
          <w:szCs w:val="24"/>
          <w:vertAlign w:val="superscript"/>
        </w:rPr>
        <w:t>2</w:t>
      </w:r>
      <w:proofErr w:type="gramEnd"/>
      <w:r w:rsidRPr="005B0928">
        <w:rPr>
          <w:rFonts w:cs="Times New Roman"/>
          <w:szCs w:val="24"/>
        </w:rPr>
        <w:t xml:space="preserve"> (согласно </w:t>
      </w:r>
      <w:r w:rsidR="00497493" w:rsidRPr="005B0928">
        <w:rPr>
          <w:rFonts w:cs="Times New Roman"/>
          <w:szCs w:val="24"/>
        </w:rPr>
        <w:t>методическими рекомендациями</w:t>
      </w:r>
      <w:r w:rsidRPr="005B0928">
        <w:rPr>
          <w:rFonts w:cs="Times New Roman"/>
          <w:szCs w:val="24"/>
        </w:rPr>
        <w:t xml:space="preserve"> «Безопасное обращение с отходами. </w:t>
      </w:r>
      <w:proofErr w:type="gramStart"/>
      <w:r w:rsidRPr="005B0928">
        <w:rPr>
          <w:rFonts w:cs="Times New Roman"/>
          <w:szCs w:val="24"/>
        </w:rPr>
        <w:t>Сборник нормативно-методических документов») составит 20 394,56 т/год.</w:t>
      </w:r>
      <w:proofErr w:type="gramEnd"/>
      <w:r w:rsidRPr="005B0928">
        <w:rPr>
          <w:rFonts w:cs="Times New Roman"/>
          <w:szCs w:val="24"/>
        </w:rPr>
        <w:t xml:space="preserve"> С учетом средней плотности смета 0</w:t>
      </w:r>
      <w:r w:rsidR="00497493" w:rsidRPr="005B0928">
        <w:rPr>
          <w:rFonts w:cs="Times New Roman"/>
          <w:szCs w:val="24"/>
        </w:rPr>
        <w:t>,</w:t>
      </w:r>
      <w:r w:rsidRPr="005B0928">
        <w:rPr>
          <w:rFonts w:cs="Times New Roman"/>
          <w:szCs w:val="24"/>
        </w:rPr>
        <w:t>5 т/м</w:t>
      </w:r>
      <w:r w:rsidRPr="005B0928">
        <w:rPr>
          <w:rFonts w:cs="Times New Roman"/>
          <w:szCs w:val="24"/>
          <w:vertAlign w:val="superscript"/>
        </w:rPr>
        <w:t>3</w:t>
      </w:r>
      <w:r w:rsidRPr="005B0928">
        <w:rPr>
          <w:rFonts w:cs="Times New Roman"/>
          <w:szCs w:val="24"/>
        </w:rPr>
        <w:t xml:space="preserve"> объем – 40 789,</w:t>
      </w:r>
      <w:r w:rsidR="00497493" w:rsidRPr="005B0928">
        <w:rPr>
          <w:rFonts w:cs="Times New Roman"/>
          <w:szCs w:val="24"/>
        </w:rPr>
        <w:t>12 м</w:t>
      </w:r>
      <w:r w:rsidRPr="005B0928">
        <w:rPr>
          <w:rFonts w:cs="Times New Roman"/>
          <w:szCs w:val="24"/>
          <w:vertAlign w:val="superscript"/>
        </w:rPr>
        <w:t>3</w:t>
      </w:r>
      <w:r w:rsidRPr="005B0928">
        <w:rPr>
          <w:rFonts w:cs="Times New Roman"/>
          <w:szCs w:val="24"/>
        </w:rPr>
        <w:t xml:space="preserve">/год. </w:t>
      </w:r>
    </w:p>
    <w:p w14:paraId="545A5B92" w14:textId="0158F86D" w:rsidR="00CB5019" w:rsidRPr="005B0928" w:rsidRDefault="00CB5019" w:rsidP="005016A5">
      <w:pPr>
        <w:spacing w:after="0" w:line="360" w:lineRule="auto"/>
        <w:ind w:firstLine="709"/>
        <w:jc w:val="both"/>
        <w:rPr>
          <w:rFonts w:cs="Times New Roman"/>
          <w:szCs w:val="24"/>
        </w:rPr>
      </w:pPr>
      <w:r w:rsidRPr="005B0928">
        <w:rPr>
          <w:rFonts w:cs="Times New Roman"/>
          <w:szCs w:val="24"/>
        </w:rPr>
        <w:t>2. Площадь территории с усовершенствованным покрытием, не подвергающаяся механизированной уборке, составляет  3 097 417,76  м</w:t>
      </w:r>
      <w:proofErr w:type="gramStart"/>
      <w:r w:rsidRPr="005B0928">
        <w:rPr>
          <w:rFonts w:cs="Times New Roman"/>
          <w:szCs w:val="24"/>
          <w:vertAlign w:val="superscript"/>
        </w:rPr>
        <w:t>2</w:t>
      </w:r>
      <w:proofErr w:type="gramEnd"/>
      <w:r w:rsidRPr="005B0928">
        <w:rPr>
          <w:rFonts w:cs="Times New Roman"/>
          <w:szCs w:val="24"/>
        </w:rPr>
        <w:t>.  Общая масса о</w:t>
      </w:r>
      <w:r w:rsidRPr="005B0928">
        <w:rPr>
          <w:rFonts w:cs="Times New Roman"/>
          <w:bCs/>
          <w:szCs w:val="24"/>
        </w:rPr>
        <w:t>тходов</w:t>
      </w:r>
      <w:r w:rsidRPr="005B0928">
        <w:rPr>
          <w:rFonts w:cs="Times New Roman"/>
          <w:szCs w:val="24"/>
        </w:rPr>
        <w:t xml:space="preserve"> (мусора</w:t>
      </w:r>
      <w:r w:rsidR="00497493" w:rsidRPr="005B0928">
        <w:rPr>
          <w:rFonts w:cs="Times New Roman"/>
          <w:szCs w:val="24"/>
        </w:rPr>
        <w:t>) от уборки территории составит</w:t>
      </w:r>
      <w:r w:rsidRPr="005B0928">
        <w:rPr>
          <w:rFonts w:cs="Times New Roman"/>
          <w:szCs w:val="24"/>
        </w:rPr>
        <w:t xml:space="preserve"> 30 974,</w:t>
      </w:r>
      <w:r w:rsidR="00497493" w:rsidRPr="005B0928">
        <w:rPr>
          <w:rFonts w:cs="Times New Roman"/>
          <w:szCs w:val="24"/>
        </w:rPr>
        <w:t>17 т</w:t>
      </w:r>
      <w:r w:rsidRPr="005B0928">
        <w:rPr>
          <w:rFonts w:cs="Times New Roman"/>
          <w:szCs w:val="24"/>
        </w:rPr>
        <w:t>/год, объем – 61 948,35 м</w:t>
      </w:r>
      <w:r w:rsidRPr="005B0928">
        <w:rPr>
          <w:rFonts w:cs="Times New Roman"/>
          <w:szCs w:val="24"/>
          <w:vertAlign w:val="superscript"/>
        </w:rPr>
        <w:t>3</w:t>
      </w:r>
      <w:r w:rsidRPr="005B0928">
        <w:rPr>
          <w:rFonts w:cs="Times New Roman"/>
          <w:szCs w:val="24"/>
        </w:rPr>
        <w:t>/год, с учетом коэффициента сезонности 0</w:t>
      </w:r>
      <w:r w:rsidR="00497493" w:rsidRPr="005B0928">
        <w:rPr>
          <w:rFonts w:cs="Times New Roman"/>
          <w:szCs w:val="24"/>
        </w:rPr>
        <w:t>,</w:t>
      </w:r>
      <w:r w:rsidRPr="005B0928">
        <w:rPr>
          <w:rFonts w:cs="Times New Roman"/>
          <w:szCs w:val="24"/>
        </w:rPr>
        <w:t>5, объем отходов от ручной уборки территории с усовершенствованным покрытием составляет 30 974,15 м</w:t>
      </w:r>
      <w:r w:rsidRPr="005B0928">
        <w:rPr>
          <w:rFonts w:cs="Times New Roman"/>
          <w:szCs w:val="24"/>
          <w:vertAlign w:val="superscript"/>
        </w:rPr>
        <w:t>3</w:t>
      </w:r>
      <w:r w:rsidRPr="005B0928">
        <w:rPr>
          <w:rFonts w:cs="Times New Roman"/>
          <w:szCs w:val="24"/>
        </w:rPr>
        <w:t>/год и 15 487,09 т/год.</w:t>
      </w:r>
    </w:p>
    <w:p w14:paraId="2977E35B" w14:textId="09A84A4B" w:rsidR="00CB5019" w:rsidRPr="005B0928" w:rsidRDefault="00CB5019" w:rsidP="005016A5">
      <w:pPr>
        <w:spacing w:after="0" w:line="360" w:lineRule="auto"/>
        <w:ind w:firstLine="709"/>
        <w:jc w:val="both"/>
        <w:rPr>
          <w:rFonts w:cs="Times New Roman"/>
          <w:szCs w:val="24"/>
        </w:rPr>
      </w:pPr>
      <w:r w:rsidRPr="005B0928">
        <w:rPr>
          <w:rFonts w:cs="Times New Roman"/>
          <w:szCs w:val="24"/>
        </w:rPr>
        <w:lastRenderedPageBreak/>
        <w:t xml:space="preserve">3. </w:t>
      </w:r>
      <w:bookmarkStart w:id="40" w:name="_Hlk501966419"/>
      <w:r w:rsidRPr="005B0928">
        <w:rPr>
          <w:rFonts w:cs="Times New Roman"/>
          <w:szCs w:val="24"/>
        </w:rPr>
        <w:t>Площадь озеленения улично-дорожной сети составляет 870 тыс. м</w:t>
      </w:r>
      <w:proofErr w:type="gramStart"/>
      <w:r w:rsidRPr="005B0928">
        <w:rPr>
          <w:rFonts w:cs="Times New Roman"/>
          <w:szCs w:val="24"/>
          <w:vertAlign w:val="superscript"/>
        </w:rPr>
        <w:t>2</w:t>
      </w:r>
      <w:proofErr w:type="gramEnd"/>
      <w:r w:rsidRPr="005B0928">
        <w:rPr>
          <w:rFonts w:cs="Times New Roman"/>
          <w:szCs w:val="24"/>
        </w:rPr>
        <w:t>. При норме образования отхода 5 кг (0.005 т) на 1 м</w:t>
      </w:r>
      <w:proofErr w:type="gramStart"/>
      <w:r w:rsidRPr="005B0928">
        <w:rPr>
          <w:rFonts w:cs="Times New Roman"/>
          <w:szCs w:val="24"/>
          <w:vertAlign w:val="superscript"/>
        </w:rPr>
        <w:t>2</w:t>
      </w:r>
      <w:proofErr w:type="gramEnd"/>
      <w:r w:rsidRPr="005B0928">
        <w:rPr>
          <w:rFonts w:cs="Times New Roman"/>
          <w:szCs w:val="24"/>
        </w:rPr>
        <w:t xml:space="preserve"> в год количество отходов составит 4350 т/год. При плотности отхода ориентировочно 0</w:t>
      </w:r>
      <w:r w:rsidR="00497493" w:rsidRPr="005B0928">
        <w:rPr>
          <w:rFonts w:cs="Times New Roman"/>
          <w:szCs w:val="24"/>
        </w:rPr>
        <w:t>,</w:t>
      </w:r>
      <w:r w:rsidRPr="005B0928">
        <w:rPr>
          <w:rFonts w:cs="Times New Roman"/>
          <w:szCs w:val="24"/>
        </w:rPr>
        <w:t>5 т/м</w:t>
      </w:r>
      <w:r w:rsidRPr="005B0928">
        <w:rPr>
          <w:rFonts w:cs="Times New Roman"/>
          <w:szCs w:val="24"/>
          <w:vertAlign w:val="superscript"/>
        </w:rPr>
        <w:t>3</w:t>
      </w:r>
      <w:r w:rsidRPr="005B0928">
        <w:rPr>
          <w:rFonts w:cs="Times New Roman"/>
          <w:szCs w:val="24"/>
        </w:rPr>
        <w:t xml:space="preserve"> его объем составит 8700 м</w:t>
      </w:r>
      <w:r w:rsidRPr="005B0928">
        <w:rPr>
          <w:rFonts w:cs="Times New Roman"/>
          <w:szCs w:val="24"/>
          <w:vertAlign w:val="superscript"/>
        </w:rPr>
        <w:t>3</w:t>
      </w:r>
      <w:r w:rsidRPr="005B0928">
        <w:rPr>
          <w:rFonts w:cs="Times New Roman"/>
          <w:szCs w:val="24"/>
        </w:rPr>
        <w:t>. С учетом коэффициента сезонности 0</w:t>
      </w:r>
      <w:r w:rsidR="00497493" w:rsidRPr="005B0928">
        <w:rPr>
          <w:rFonts w:cs="Times New Roman"/>
          <w:szCs w:val="24"/>
        </w:rPr>
        <w:t>,</w:t>
      </w:r>
      <w:r w:rsidRPr="005B0928">
        <w:rPr>
          <w:rFonts w:cs="Times New Roman"/>
          <w:szCs w:val="24"/>
        </w:rPr>
        <w:t>5 количество образующихся отходов на территории озеленения улично-дорожной сети муниципального образования г. Нижневартовска – 4350 м</w:t>
      </w:r>
      <w:r w:rsidRPr="005B0928">
        <w:rPr>
          <w:rFonts w:cs="Times New Roman"/>
          <w:szCs w:val="24"/>
          <w:vertAlign w:val="superscript"/>
        </w:rPr>
        <w:t>3</w:t>
      </w:r>
      <w:r w:rsidRPr="005B0928">
        <w:rPr>
          <w:rFonts w:cs="Times New Roman"/>
          <w:szCs w:val="24"/>
        </w:rPr>
        <w:t xml:space="preserve"> и 2175 т/год.</w:t>
      </w:r>
    </w:p>
    <w:bookmarkEnd w:id="40"/>
    <w:p w14:paraId="7759E270" w14:textId="1339F996"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Итоговые объемы образования твердых коммунальных отходов в </w:t>
      </w:r>
      <w:proofErr w:type="gramStart"/>
      <w:r w:rsidRPr="005B0928">
        <w:rPr>
          <w:rFonts w:cs="Times New Roman"/>
          <w:szCs w:val="24"/>
        </w:rPr>
        <w:t>г</w:t>
      </w:r>
      <w:r w:rsidR="00497493" w:rsidRPr="005B0928">
        <w:rPr>
          <w:rFonts w:cs="Times New Roman"/>
          <w:szCs w:val="24"/>
        </w:rPr>
        <w:t>ороде</w:t>
      </w:r>
      <w:proofErr w:type="gramEnd"/>
      <w:r w:rsidRPr="005B0928">
        <w:rPr>
          <w:rFonts w:cs="Times New Roman"/>
          <w:szCs w:val="24"/>
        </w:rPr>
        <w:t xml:space="preserve"> Нижневартовск</w:t>
      </w:r>
      <w:r w:rsidR="00497493" w:rsidRPr="005B0928">
        <w:rPr>
          <w:rFonts w:cs="Times New Roman"/>
          <w:szCs w:val="24"/>
        </w:rPr>
        <w:t>е</w:t>
      </w:r>
      <w:r w:rsidRPr="005B0928">
        <w:rPr>
          <w:rFonts w:cs="Times New Roman"/>
          <w:szCs w:val="24"/>
        </w:rPr>
        <w:t>:</w:t>
      </w:r>
    </w:p>
    <w:p w14:paraId="4E50CE5C" w14:textId="3CBAC7A9" w:rsidR="00CB5019" w:rsidRPr="005B0928" w:rsidRDefault="00CB5019" w:rsidP="005016A5">
      <w:pPr>
        <w:spacing w:after="0" w:line="360" w:lineRule="auto"/>
        <w:ind w:firstLine="709"/>
        <w:jc w:val="both"/>
        <w:rPr>
          <w:rFonts w:cs="Times New Roman"/>
          <w:szCs w:val="24"/>
        </w:rPr>
      </w:pPr>
      <w:r w:rsidRPr="005B0928">
        <w:rPr>
          <w:rFonts w:cs="Times New Roman"/>
          <w:szCs w:val="24"/>
        </w:rPr>
        <w:t>1. Годов</w:t>
      </w:r>
      <w:r w:rsidR="00497493" w:rsidRPr="005B0928">
        <w:rPr>
          <w:rFonts w:cs="Times New Roman"/>
          <w:szCs w:val="24"/>
        </w:rPr>
        <w:t>ой</w:t>
      </w:r>
      <w:r w:rsidRPr="005B0928">
        <w:rPr>
          <w:rFonts w:cs="Times New Roman"/>
          <w:szCs w:val="24"/>
        </w:rPr>
        <w:t xml:space="preserve"> </w:t>
      </w:r>
      <w:r w:rsidR="00497493" w:rsidRPr="005B0928">
        <w:rPr>
          <w:rFonts w:cs="Times New Roman"/>
          <w:szCs w:val="24"/>
        </w:rPr>
        <w:t>объем</w:t>
      </w:r>
      <w:r w:rsidRPr="005B0928">
        <w:rPr>
          <w:rFonts w:cs="Times New Roman"/>
          <w:szCs w:val="24"/>
        </w:rPr>
        <w:t xml:space="preserve"> </w:t>
      </w:r>
      <w:r w:rsidR="00497493" w:rsidRPr="005B0928">
        <w:rPr>
          <w:rFonts w:cs="Times New Roman"/>
          <w:szCs w:val="24"/>
        </w:rPr>
        <w:t xml:space="preserve">образования </w:t>
      </w:r>
      <w:r w:rsidRPr="005B0928">
        <w:rPr>
          <w:rFonts w:cs="Times New Roman"/>
          <w:szCs w:val="24"/>
        </w:rPr>
        <w:t>твердых коммунальных и крупногабаритных отходов от жилого фонда, тыс</w:t>
      </w:r>
      <w:proofErr w:type="gramStart"/>
      <w:r w:rsidRPr="005B0928">
        <w:rPr>
          <w:rFonts w:cs="Times New Roman"/>
          <w:szCs w:val="24"/>
        </w:rPr>
        <w:t>.м</w:t>
      </w:r>
      <w:proofErr w:type="gramEnd"/>
      <w:r w:rsidRPr="005B0928">
        <w:rPr>
          <w:rFonts w:cs="Times New Roman"/>
          <w:szCs w:val="24"/>
        </w:rPr>
        <w:t>3/</w:t>
      </w:r>
      <w:r w:rsidR="00497493" w:rsidRPr="005B0928">
        <w:rPr>
          <w:rFonts w:cs="Times New Roman"/>
          <w:szCs w:val="24"/>
        </w:rPr>
        <w:t>год:</w:t>
      </w:r>
      <w:r w:rsidRPr="005B0928">
        <w:rPr>
          <w:rFonts w:cs="Times New Roman"/>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3250"/>
        <w:gridCol w:w="4557"/>
      </w:tblGrid>
      <w:tr w:rsidR="00CB5019" w:rsidRPr="005B0928" w14:paraId="354D13F0" w14:textId="77777777" w:rsidTr="00E326C9">
        <w:trPr>
          <w:trHeight w:val="275"/>
        </w:trPr>
        <w:tc>
          <w:tcPr>
            <w:tcW w:w="921" w:type="pct"/>
            <w:shd w:val="clear" w:color="auto" w:fill="E7E6E6" w:themeFill="background2"/>
            <w:vAlign w:val="center"/>
          </w:tcPr>
          <w:p w14:paraId="0D097A03" w14:textId="77777777" w:rsidR="00CB5019" w:rsidRPr="005B0928" w:rsidRDefault="00CB5019" w:rsidP="005E7698">
            <w:pPr>
              <w:spacing w:after="0" w:line="240" w:lineRule="auto"/>
              <w:jc w:val="both"/>
              <w:rPr>
                <w:rFonts w:cs="Times New Roman"/>
                <w:b/>
                <w:sz w:val="20"/>
                <w:szCs w:val="20"/>
              </w:rPr>
            </w:pPr>
          </w:p>
        </w:tc>
        <w:tc>
          <w:tcPr>
            <w:tcW w:w="1698" w:type="pct"/>
            <w:shd w:val="clear" w:color="auto" w:fill="E7E6E6" w:themeFill="background2"/>
            <w:vAlign w:val="center"/>
          </w:tcPr>
          <w:p w14:paraId="3F9A8FB8" w14:textId="77777777" w:rsidR="00CB5019" w:rsidRPr="005B0928" w:rsidRDefault="00CB5019" w:rsidP="005E7698">
            <w:pPr>
              <w:spacing w:after="0" w:line="240" w:lineRule="auto"/>
              <w:jc w:val="both"/>
              <w:rPr>
                <w:rFonts w:cs="Times New Roman"/>
                <w:b/>
                <w:sz w:val="20"/>
                <w:szCs w:val="20"/>
              </w:rPr>
            </w:pPr>
            <w:r w:rsidRPr="005B0928">
              <w:rPr>
                <w:rFonts w:cs="Times New Roman"/>
                <w:b/>
                <w:sz w:val="20"/>
                <w:szCs w:val="20"/>
              </w:rPr>
              <w:t>На 1 очередь - 2023 г.</w:t>
            </w:r>
          </w:p>
        </w:tc>
        <w:tc>
          <w:tcPr>
            <w:tcW w:w="2381" w:type="pct"/>
            <w:shd w:val="clear" w:color="auto" w:fill="E7E6E6" w:themeFill="background2"/>
            <w:vAlign w:val="center"/>
          </w:tcPr>
          <w:p w14:paraId="27885C63" w14:textId="67AA4F92" w:rsidR="00CB5019" w:rsidRPr="005B0928" w:rsidRDefault="00CB5019" w:rsidP="005E7698">
            <w:pPr>
              <w:spacing w:after="0" w:line="240" w:lineRule="auto"/>
              <w:jc w:val="both"/>
              <w:rPr>
                <w:rFonts w:cs="Times New Roman"/>
                <w:b/>
                <w:sz w:val="20"/>
                <w:szCs w:val="20"/>
              </w:rPr>
            </w:pPr>
            <w:r w:rsidRPr="005B0928">
              <w:rPr>
                <w:rFonts w:cs="Times New Roman"/>
                <w:b/>
                <w:sz w:val="20"/>
                <w:szCs w:val="20"/>
              </w:rPr>
              <w:t>На расчетный срок – 203</w:t>
            </w:r>
            <w:r w:rsidR="00D27DFD" w:rsidRPr="005B0928">
              <w:rPr>
                <w:rFonts w:cs="Times New Roman"/>
                <w:b/>
                <w:sz w:val="20"/>
                <w:szCs w:val="20"/>
              </w:rPr>
              <w:t>2</w:t>
            </w:r>
            <w:r w:rsidRPr="005B0928">
              <w:rPr>
                <w:rFonts w:cs="Times New Roman"/>
                <w:b/>
                <w:sz w:val="20"/>
                <w:szCs w:val="20"/>
              </w:rPr>
              <w:t xml:space="preserve"> г.</w:t>
            </w:r>
          </w:p>
        </w:tc>
      </w:tr>
      <w:tr w:rsidR="00CB5019" w:rsidRPr="005B0928" w14:paraId="233F8E23" w14:textId="77777777" w:rsidTr="00E326C9">
        <w:trPr>
          <w:trHeight w:val="291"/>
        </w:trPr>
        <w:tc>
          <w:tcPr>
            <w:tcW w:w="921" w:type="pct"/>
            <w:shd w:val="clear" w:color="auto" w:fill="auto"/>
            <w:vAlign w:val="center"/>
          </w:tcPr>
          <w:p w14:paraId="6902AD16" w14:textId="77777777" w:rsidR="00CB5019" w:rsidRPr="005B0928" w:rsidRDefault="00CB5019" w:rsidP="005E7698">
            <w:pPr>
              <w:spacing w:after="0" w:line="240" w:lineRule="auto"/>
              <w:jc w:val="both"/>
              <w:rPr>
                <w:rFonts w:cs="Times New Roman"/>
                <w:sz w:val="20"/>
                <w:szCs w:val="20"/>
              </w:rPr>
            </w:pPr>
            <w:r w:rsidRPr="005B0928">
              <w:rPr>
                <w:rFonts w:cs="Times New Roman"/>
                <w:sz w:val="20"/>
                <w:szCs w:val="20"/>
              </w:rPr>
              <w:t>- ТКО</w:t>
            </w:r>
          </w:p>
        </w:tc>
        <w:tc>
          <w:tcPr>
            <w:tcW w:w="1698" w:type="pct"/>
            <w:vAlign w:val="bottom"/>
          </w:tcPr>
          <w:p w14:paraId="26B70919" w14:textId="42966E35" w:rsidR="00CB5019" w:rsidRPr="005B0928" w:rsidRDefault="00E550EB" w:rsidP="005E7698">
            <w:pPr>
              <w:spacing w:after="0" w:line="240" w:lineRule="auto"/>
              <w:jc w:val="both"/>
              <w:rPr>
                <w:rFonts w:cs="Times New Roman"/>
                <w:sz w:val="20"/>
                <w:szCs w:val="20"/>
              </w:rPr>
            </w:pPr>
            <w:r w:rsidRPr="005B0928">
              <w:rPr>
                <w:rFonts w:cs="Times New Roman"/>
                <w:sz w:val="20"/>
                <w:szCs w:val="20"/>
              </w:rPr>
              <w:t>650,08</w:t>
            </w:r>
          </w:p>
        </w:tc>
        <w:tc>
          <w:tcPr>
            <w:tcW w:w="2381" w:type="pct"/>
            <w:vAlign w:val="bottom"/>
          </w:tcPr>
          <w:p w14:paraId="56E4D155" w14:textId="5C9B11C3" w:rsidR="00CB5019" w:rsidRPr="005B0928" w:rsidRDefault="00E550EB" w:rsidP="005E7698">
            <w:pPr>
              <w:spacing w:after="0" w:line="240" w:lineRule="auto"/>
              <w:jc w:val="both"/>
              <w:rPr>
                <w:rFonts w:cs="Times New Roman"/>
                <w:sz w:val="20"/>
                <w:szCs w:val="20"/>
              </w:rPr>
            </w:pPr>
            <w:r w:rsidRPr="005B0928">
              <w:rPr>
                <w:rFonts w:cs="Times New Roman"/>
                <w:sz w:val="20"/>
                <w:szCs w:val="20"/>
              </w:rPr>
              <w:t>813,84</w:t>
            </w:r>
          </w:p>
        </w:tc>
      </w:tr>
      <w:tr w:rsidR="00CB5019" w:rsidRPr="005B0928" w14:paraId="2182D036" w14:textId="77777777" w:rsidTr="00E326C9">
        <w:trPr>
          <w:trHeight w:val="291"/>
        </w:trPr>
        <w:tc>
          <w:tcPr>
            <w:tcW w:w="921" w:type="pct"/>
            <w:shd w:val="clear" w:color="auto" w:fill="auto"/>
            <w:vAlign w:val="center"/>
          </w:tcPr>
          <w:p w14:paraId="583C898A" w14:textId="77777777" w:rsidR="00CB5019" w:rsidRPr="005B0928" w:rsidRDefault="00CB5019" w:rsidP="005E7698">
            <w:pPr>
              <w:spacing w:after="0" w:line="240" w:lineRule="auto"/>
              <w:jc w:val="both"/>
              <w:rPr>
                <w:rFonts w:cs="Times New Roman"/>
                <w:sz w:val="20"/>
                <w:szCs w:val="20"/>
              </w:rPr>
            </w:pPr>
            <w:r w:rsidRPr="005B0928">
              <w:rPr>
                <w:rFonts w:cs="Times New Roman"/>
                <w:sz w:val="20"/>
                <w:szCs w:val="20"/>
              </w:rPr>
              <w:t>- КГО</w:t>
            </w:r>
          </w:p>
        </w:tc>
        <w:tc>
          <w:tcPr>
            <w:tcW w:w="1698" w:type="pct"/>
            <w:vAlign w:val="bottom"/>
          </w:tcPr>
          <w:p w14:paraId="25754F26" w14:textId="60F93012" w:rsidR="00CB5019" w:rsidRPr="005B0928" w:rsidRDefault="00E550EB" w:rsidP="005E7698">
            <w:pPr>
              <w:spacing w:after="0" w:line="240" w:lineRule="auto"/>
              <w:jc w:val="both"/>
              <w:rPr>
                <w:rFonts w:cs="Times New Roman"/>
                <w:sz w:val="20"/>
                <w:szCs w:val="20"/>
              </w:rPr>
            </w:pPr>
            <w:r w:rsidRPr="005B0928">
              <w:rPr>
                <w:rFonts w:cs="Times New Roman"/>
                <w:sz w:val="20"/>
                <w:szCs w:val="20"/>
              </w:rPr>
              <w:t>103,91</w:t>
            </w:r>
          </w:p>
        </w:tc>
        <w:tc>
          <w:tcPr>
            <w:tcW w:w="2381" w:type="pct"/>
            <w:vAlign w:val="bottom"/>
          </w:tcPr>
          <w:p w14:paraId="206A1A61" w14:textId="17F3DA51" w:rsidR="00CB5019" w:rsidRPr="005B0928" w:rsidRDefault="00E550EB" w:rsidP="005E7698">
            <w:pPr>
              <w:spacing w:after="0" w:line="240" w:lineRule="auto"/>
              <w:jc w:val="both"/>
              <w:rPr>
                <w:rFonts w:cs="Times New Roman"/>
                <w:sz w:val="20"/>
                <w:szCs w:val="20"/>
              </w:rPr>
            </w:pPr>
            <w:r w:rsidRPr="005B0928">
              <w:rPr>
                <w:rFonts w:cs="Times New Roman"/>
                <w:sz w:val="20"/>
                <w:szCs w:val="20"/>
              </w:rPr>
              <w:t>134,82</w:t>
            </w:r>
          </w:p>
        </w:tc>
      </w:tr>
    </w:tbl>
    <w:p w14:paraId="458DFA21" w14:textId="77777777" w:rsidR="00DF5E07" w:rsidRPr="005B0928" w:rsidRDefault="00DF5E07" w:rsidP="005016A5">
      <w:pPr>
        <w:spacing w:after="0" w:line="360" w:lineRule="auto"/>
        <w:ind w:firstLine="709"/>
        <w:jc w:val="both"/>
        <w:rPr>
          <w:rFonts w:cs="Times New Roman"/>
          <w:szCs w:val="24"/>
        </w:rPr>
      </w:pPr>
    </w:p>
    <w:p w14:paraId="1AE8BAB0" w14:textId="4FECD76A"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2. </w:t>
      </w:r>
      <w:r w:rsidR="00497493" w:rsidRPr="005B0928">
        <w:rPr>
          <w:rFonts w:cs="Times New Roman"/>
          <w:szCs w:val="24"/>
        </w:rPr>
        <w:t xml:space="preserve">Годовой объем образования </w:t>
      </w:r>
      <w:r w:rsidRPr="005B0928">
        <w:rPr>
          <w:rFonts w:cs="Times New Roman"/>
          <w:szCs w:val="24"/>
        </w:rPr>
        <w:t>отходов от прочих организаций составит, тыс</w:t>
      </w:r>
      <w:proofErr w:type="gramStart"/>
      <w:r w:rsidRPr="005B0928">
        <w:rPr>
          <w:rFonts w:cs="Times New Roman"/>
          <w:szCs w:val="24"/>
        </w:rPr>
        <w:t>.м</w:t>
      </w:r>
      <w:proofErr w:type="gramEnd"/>
      <w:r w:rsidRPr="005B0928">
        <w:rPr>
          <w:rFonts w:cs="Times New Roman"/>
          <w:szCs w:val="24"/>
        </w:rPr>
        <w:t>3/год: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3250"/>
        <w:gridCol w:w="4557"/>
      </w:tblGrid>
      <w:tr w:rsidR="00CB5019" w:rsidRPr="005B0928" w14:paraId="21DF0CFA" w14:textId="77777777" w:rsidTr="00E326C9">
        <w:trPr>
          <w:trHeight w:val="275"/>
        </w:trPr>
        <w:tc>
          <w:tcPr>
            <w:tcW w:w="921" w:type="pct"/>
            <w:shd w:val="clear" w:color="auto" w:fill="E7E6E6" w:themeFill="background2"/>
            <w:vAlign w:val="center"/>
          </w:tcPr>
          <w:p w14:paraId="6D4EA7CF" w14:textId="77777777" w:rsidR="00CB5019" w:rsidRPr="005B0928" w:rsidRDefault="00CB5019" w:rsidP="005E7698">
            <w:pPr>
              <w:spacing w:after="0" w:line="240" w:lineRule="auto"/>
              <w:jc w:val="both"/>
              <w:rPr>
                <w:rFonts w:cs="Times New Roman"/>
                <w:b/>
                <w:sz w:val="20"/>
                <w:szCs w:val="20"/>
              </w:rPr>
            </w:pPr>
          </w:p>
        </w:tc>
        <w:tc>
          <w:tcPr>
            <w:tcW w:w="1698" w:type="pct"/>
            <w:shd w:val="clear" w:color="auto" w:fill="E7E6E6" w:themeFill="background2"/>
            <w:vAlign w:val="center"/>
          </w:tcPr>
          <w:p w14:paraId="7D88A10A" w14:textId="77777777" w:rsidR="00CB5019" w:rsidRPr="005B0928" w:rsidRDefault="00CB5019" w:rsidP="005E7698">
            <w:pPr>
              <w:spacing w:after="0" w:line="240" w:lineRule="auto"/>
              <w:jc w:val="both"/>
              <w:rPr>
                <w:rFonts w:cs="Times New Roman"/>
                <w:b/>
                <w:sz w:val="20"/>
                <w:szCs w:val="20"/>
              </w:rPr>
            </w:pPr>
            <w:r w:rsidRPr="005B0928">
              <w:rPr>
                <w:rFonts w:cs="Times New Roman"/>
                <w:b/>
                <w:sz w:val="20"/>
                <w:szCs w:val="20"/>
              </w:rPr>
              <w:t>На 1 очередь - 2023 г.</w:t>
            </w:r>
          </w:p>
        </w:tc>
        <w:tc>
          <w:tcPr>
            <w:tcW w:w="2381" w:type="pct"/>
            <w:shd w:val="clear" w:color="auto" w:fill="E7E6E6" w:themeFill="background2"/>
            <w:vAlign w:val="center"/>
          </w:tcPr>
          <w:p w14:paraId="7D96EBBF" w14:textId="7832354A" w:rsidR="00CB5019" w:rsidRPr="005B0928" w:rsidRDefault="00CB5019" w:rsidP="005E7698">
            <w:pPr>
              <w:spacing w:after="0" w:line="240" w:lineRule="auto"/>
              <w:jc w:val="both"/>
              <w:rPr>
                <w:rFonts w:cs="Times New Roman"/>
                <w:b/>
                <w:sz w:val="20"/>
                <w:szCs w:val="20"/>
              </w:rPr>
            </w:pPr>
            <w:r w:rsidRPr="005B0928">
              <w:rPr>
                <w:rFonts w:cs="Times New Roman"/>
                <w:b/>
                <w:sz w:val="20"/>
                <w:szCs w:val="20"/>
              </w:rPr>
              <w:t>На расчетный срок – 203</w:t>
            </w:r>
            <w:r w:rsidR="00D27DFD" w:rsidRPr="005B0928">
              <w:rPr>
                <w:rFonts w:cs="Times New Roman"/>
                <w:b/>
                <w:sz w:val="20"/>
                <w:szCs w:val="20"/>
              </w:rPr>
              <w:t>2</w:t>
            </w:r>
            <w:r w:rsidRPr="005B0928">
              <w:rPr>
                <w:rFonts w:cs="Times New Roman"/>
                <w:b/>
                <w:sz w:val="20"/>
                <w:szCs w:val="20"/>
              </w:rPr>
              <w:t xml:space="preserve"> г.</w:t>
            </w:r>
          </w:p>
        </w:tc>
      </w:tr>
      <w:tr w:rsidR="00CB5019" w:rsidRPr="005B0928" w14:paraId="421EC006" w14:textId="77777777" w:rsidTr="00E550EB">
        <w:trPr>
          <w:trHeight w:val="164"/>
        </w:trPr>
        <w:tc>
          <w:tcPr>
            <w:tcW w:w="921" w:type="pct"/>
            <w:shd w:val="clear" w:color="auto" w:fill="auto"/>
            <w:vAlign w:val="center"/>
          </w:tcPr>
          <w:p w14:paraId="05019FC7" w14:textId="77777777" w:rsidR="00CB5019" w:rsidRPr="005B0928" w:rsidRDefault="00CB5019" w:rsidP="005E7698">
            <w:pPr>
              <w:spacing w:after="0" w:line="240" w:lineRule="auto"/>
              <w:jc w:val="both"/>
              <w:rPr>
                <w:rFonts w:cs="Times New Roman"/>
                <w:sz w:val="20"/>
                <w:szCs w:val="20"/>
              </w:rPr>
            </w:pPr>
            <w:r w:rsidRPr="005B0928">
              <w:rPr>
                <w:rFonts w:cs="Times New Roman"/>
                <w:sz w:val="20"/>
                <w:szCs w:val="20"/>
              </w:rPr>
              <w:t>- ТКО</w:t>
            </w:r>
          </w:p>
        </w:tc>
        <w:tc>
          <w:tcPr>
            <w:tcW w:w="1698" w:type="pct"/>
            <w:vAlign w:val="bottom"/>
          </w:tcPr>
          <w:p w14:paraId="2A5B3750" w14:textId="261A0F9C" w:rsidR="00CB5019" w:rsidRPr="005B0928" w:rsidRDefault="00E550EB" w:rsidP="005E7698">
            <w:pPr>
              <w:spacing w:after="0" w:line="240" w:lineRule="auto"/>
              <w:jc w:val="both"/>
              <w:rPr>
                <w:rFonts w:cs="Times New Roman"/>
                <w:sz w:val="20"/>
                <w:szCs w:val="20"/>
              </w:rPr>
            </w:pPr>
            <w:r w:rsidRPr="005B0928">
              <w:rPr>
                <w:rFonts w:cs="Times New Roman"/>
                <w:sz w:val="20"/>
                <w:szCs w:val="20"/>
              </w:rPr>
              <w:t>278,61</w:t>
            </w:r>
          </w:p>
        </w:tc>
        <w:tc>
          <w:tcPr>
            <w:tcW w:w="2381" w:type="pct"/>
            <w:vAlign w:val="bottom"/>
          </w:tcPr>
          <w:p w14:paraId="0865BD60" w14:textId="590DA504" w:rsidR="00CB5019" w:rsidRPr="005B0928" w:rsidRDefault="00E550EB" w:rsidP="005E7698">
            <w:pPr>
              <w:spacing w:after="0" w:line="240" w:lineRule="auto"/>
              <w:jc w:val="both"/>
              <w:rPr>
                <w:rFonts w:cs="Times New Roman"/>
                <w:sz w:val="20"/>
                <w:szCs w:val="20"/>
              </w:rPr>
            </w:pPr>
            <w:r w:rsidRPr="005B0928">
              <w:rPr>
                <w:rFonts w:cs="Times New Roman"/>
                <w:sz w:val="20"/>
                <w:szCs w:val="20"/>
              </w:rPr>
              <w:t>348,79</w:t>
            </w:r>
          </w:p>
        </w:tc>
      </w:tr>
    </w:tbl>
    <w:p w14:paraId="30B99034" w14:textId="77777777" w:rsidR="00CB5019" w:rsidRPr="005B0928" w:rsidRDefault="00CB5019" w:rsidP="005016A5">
      <w:pPr>
        <w:spacing w:after="0" w:line="360" w:lineRule="auto"/>
        <w:ind w:firstLine="709"/>
        <w:jc w:val="both"/>
        <w:rPr>
          <w:rFonts w:cs="Times New Roman"/>
          <w:szCs w:val="24"/>
        </w:rPr>
      </w:pPr>
    </w:p>
    <w:p w14:paraId="59DDF58D" w14:textId="4EFA1158" w:rsidR="00CB5019" w:rsidRPr="005B0928" w:rsidRDefault="00CB5019" w:rsidP="005016A5">
      <w:pPr>
        <w:spacing w:after="0" w:line="360" w:lineRule="auto"/>
        <w:ind w:firstLine="709"/>
        <w:jc w:val="both"/>
        <w:rPr>
          <w:rFonts w:cs="Times New Roman"/>
          <w:szCs w:val="24"/>
        </w:rPr>
      </w:pPr>
      <w:r w:rsidRPr="005B0928">
        <w:rPr>
          <w:rFonts w:cs="Times New Roman"/>
          <w:szCs w:val="24"/>
        </w:rPr>
        <w:t xml:space="preserve">3. </w:t>
      </w:r>
      <w:r w:rsidR="00497493" w:rsidRPr="005B0928">
        <w:rPr>
          <w:rFonts w:cs="Times New Roman"/>
          <w:szCs w:val="24"/>
        </w:rPr>
        <w:t xml:space="preserve">Годовой объем образования </w:t>
      </w:r>
      <w:r w:rsidRPr="005B0928">
        <w:rPr>
          <w:rFonts w:cs="Times New Roman"/>
          <w:szCs w:val="24"/>
        </w:rPr>
        <w:t>отходов от уборки территорий улично-дорожной сети с усовершенствованным покрытием – 17 940,82 м</w:t>
      </w:r>
      <w:r w:rsidRPr="005B0928">
        <w:rPr>
          <w:rFonts w:cs="Times New Roman"/>
          <w:szCs w:val="24"/>
          <w:vertAlign w:val="superscript"/>
        </w:rPr>
        <w:t>3</w:t>
      </w:r>
      <w:r w:rsidRPr="005B0928">
        <w:rPr>
          <w:rFonts w:cs="Times New Roman"/>
          <w:szCs w:val="24"/>
        </w:rPr>
        <w:t>/год.</w:t>
      </w:r>
    </w:p>
    <w:p w14:paraId="5A3920E2" w14:textId="2608C2E7" w:rsidR="00E326C9" w:rsidRPr="005B0928" w:rsidRDefault="00CB5019" w:rsidP="005016A5">
      <w:pPr>
        <w:spacing w:after="0" w:line="360" w:lineRule="auto"/>
        <w:ind w:firstLine="709"/>
        <w:jc w:val="both"/>
        <w:rPr>
          <w:rFonts w:cs="Times New Roman"/>
          <w:szCs w:val="24"/>
        </w:rPr>
      </w:pPr>
      <w:r w:rsidRPr="005B0928">
        <w:rPr>
          <w:rFonts w:cs="Times New Roman"/>
          <w:szCs w:val="24"/>
        </w:rPr>
        <w:t xml:space="preserve">4. </w:t>
      </w:r>
      <w:r w:rsidR="00497493" w:rsidRPr="005B0928">
        <w:rPr>
          <w:rFonts w:cs="Times New Roman"/>
          <w:szCs w:val="24"/>
        </w:rPr>
        <w:t>Годовой объем образования</w:t>
      </w:r>
      <w:r w:rsidRPr="005B0928">
        <w:rPr>
          <w:rFonts w:cs="Times New Roman"/>
          <w:szCs w:val="24"/>
        </w:rPr>
        <w:t xml:space="preserve"> отходов с озелененных территорий – 4350 м</w:t>
      </w:r>
      <w:r w:rsidRPr="005B0928">
        <w:rPr>
          <w:rFonts w:cs="Times New Roman"/>
          <w:szCs w:val="24"/>
          <w:vertAlign w:val="superscript"/>
        </w:rPr>
        <w:t>3</w:t>
      </w:r>
      <w:r w:rsidRPr="005B0928">
        <w:rPr>
          <w:rFonts w:cs="Times New Roman"/>
          <w:szCs w:val="24"/>
        </w:rPr>
        <w:t>/</w:t>
      </w:r>
      <w:r w:rsidR="000219D7" w:rsidRPr="005B0928">
        <w:rPr>
          <w:rFonts w:cs="Times New Roman"/>
          <w:szCs w:val="24"/>
        </w:rPr>
        <w:t>год.</w:t>
      </w:r>
    </w:p>
    <w:p w14:paraId="2CF36F17" w14:textId="77777777" w:rsidR="00AF6E6C" w:rsidRPr="005B0928" w:rsidRDefault="00AF6E6C" w:rsidP="005016A5">
      <w:pPr>
        <w:spacing w:after="0" w:line="360" w:lineRule="auto"/>
        <w:ind w:firstLine="709"/>
        <w:jc w:val="both"/>
        <w:rPr>
          <w:rFonts w:cs="Times New Roman"/>
          <w:szCs w:val="24"/>
        </w:rPr>
      </w:pPr>
      <w:bookmarkStart w:id="41" w:name="_1.4._Расчет_потребного"/>
      <w:bookmarkEnd w:id="41"/>
    </w:p>
    <w:p w14:paraId="5CAF565E" w14:textId="239254B9" w:rsidR="00E326C9"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42" w:name="_Toc506455563"/>
      <w:bookmarkStart w:id="43" w:name="_Hlk501974611"/>
      <w:r w:rsidRPr="005B0928">
        <w:rPr>
          <w:rFonts w:ascii="Times New Roman" w:hAnsi="Times New Roman" w:cs="Times New Roman"/>
          <w:b/>
          <w:color w:val="auto"/>
          <w:sz w:val="24"/>
          <w:szCs w:val="24"/>
        </w:rPr>
        <w:t>РАСЧЕТ ПОТРЕБНОГО КОЛИЧЕСТВА КОНТЕЙНЕРОВ ДЛЯ СБОРА ТКО</w:t>
      </w:r>
      <w:bookmarkEnd w:id="42"/>
    </w:p>
    <w:p w14:paraId="4D912CF0" w14:textId="1AE9F315" w:rsidR="00E326C9" w:rsidRPr="005B0928" w:rsidRDefault="00E326C9" w:rsidP="005016A5">
      <w:pPr>
        <w:spacing w:after="0" w:line="360" w:lineRule="auto"/>
        <w:ind w:firstLine="709"/>
        <w:jc w:val="both"/>
        <w:rPr>
          <w:rFonts w:cs="Times New Roman"/>
          <w:szCs w:val="24"/>
        </w:rPr>
      </w:pPr>
      <w:r w:rsidRPr="005B0928">
        <w:rPr>
          <w:rFonts w:cs="Times New Roman"/>
          <w:szCs w:val="24"/>
        </w:rPr>
        <w:t xml:space="preserve">Развитие контейнерного хозяйства и мест накопления ТКО на территории </w:t>
      </w:r>
      <w:r w:rsidR="000219D7" w:rsidRPr="005B0928">
        <w:rPr>
          <w:rFonts w:cs="Times New Roman"/>
          <w:szCs w:val="24"/>
        </w:rPr>
        <w:t>города:</w:t>
      </w:r>
    </w:p>
    <w:p w14:paraId="5575D664" w14:textId="2F8996F2" w:rsidR="00E326C9" w:rsidRPr="005B0928" w:rsidRDefault="00BA35F5" w:rsidP="005016A5">
      <w:pPr>
        <w:spacing w:after="0" w:line="360" w:lineRule="auto"/>
        <w:ind w:firstLine="709"/>
        <w:jc w:val="both"/>
        <w:rPr>
          <w:rFonts w:cs="Times New Roman"/>
          <w:szCs w:val="24"/>
        </w:rPr>
      </w:pPr>
      <w:r w:rsidRPr="005B0928">
        <w:rPr>
          <w:rFonts w:cs="Times New Roman"/>
          <w:szCs w:val="24"/>
        </w:rPr>
        <w:t xml:space="preserve">- </w:t>
      </w:r>
      <w:r w:rsidR="00E326C9" w:rsidRPr="005B0928">
        <w:rPr>
          <w:rFonts w:cs="Times New Roman"/>
          <w:szCs w:val="24"/>
        </w:rPr>
        <w:t>замена существующих и дополнительная установка контей</w:t>
      </w:r>
      <w:r w:rsidR="003A646A" w:rsidRPr="005B0928">
        <w:rPr>
          <w:rFonts w:cs="Times New Roman"/>
          <w:szCs w:val="24"/>
        </w:rPr>
        <w:t>неров</w:t>
      </w:r>
      <w:r w:rsidR="00E326C9" w:rsidRPr="005B0928">
        <w:rPr>
          <w:rFonts w:cs="Times New Roman"/>
          <w:szCs w:val="24"/>
        </w:rPr>
        <w:t xml:space="preserve"> на территории города;</w:t>
      </w:r>
    </w:p>
    <w:p w14:paraId="24AEA70D" w14:textId="1370B6B1" w:rsidR="00E326C9" w:rsidRPr="005B0928" w:rsidRDefault="00BA35F5" w:rsidP="005016A5">
      <w:pPr>
        <w:spacing w:after="0" w:line="360" w:lineRule="auto"/>
        <w:ind w:firstLine="709"/>
        <w:jc w:val="both"/>
        <w:rPr>
          <w:rFonts w:cs="Times New Roman"/>
          <w:szCs w:val="24"/>
        </w:rPr>
      </w:pPr>
      <w:r w:rsidRPr="005B0928">
        <w:rPr>
          <w:rFonts w:cs="Times New Roman"/>
          <w:szCs w:val="24"/>
        </w:rPr>
        <w:t xml:space="preserve">- </w:t>
      </w:r>
      <w:r w:rsidR="00E326C9" w:rsidRPr="005B0928">
        <w:rPr>
          <w:rFonts w:cs="Times New Roman"/>
          <w:szCs w:val="24"/>
        </w:rPr>
        <w:t>строительство новых и реконструкция имеющихся контейнерных площадок на территории города, а также организация площадок.</w:t>
      </w:r>
    </w:p>
    <w:p w14:paraId="5B4B66B4" w14:textId="661D4FD5" w:rsidR="00E326C9" w:rsidRPr="005B0928" w:rsidRDefault="00E326C9" w:rsidP="005016A5">
      <w:pPr>
        <w:spacing w:after="0" w:line="360" w:lineRule="auto"/>
        <w:ind w:firstLine="709"/>
        <w:jc w:val="both"/>
        <w:rPr>
          <w:rFonts w:cs="Times New Roman"/>
          <w:bCs/>
          <w:szCs w:val="24"/>
        </w:rPr>
      </w:pPr>
      <w:r w:rsidRPr="005B0928">
        <w:rPr>
          <w:rFonts w:cs="Times New Roman"/>
          <w:bCs/>
          <w:szCs w:val="24"/>
        </w:rPr>
        <w:t>В связи с перспективой организации сбора и удаления коммунальных  отходов в жилищном фонде, необходимо произвести расчет потребности в контейнерах-накопителях на перспективу.</w:t>
      </w:r>
    </w:p>
    <w:p w14:paraId="76AFDE14" w14:textId="77777777" w:rsidR="00E326C9" w:rsidRPr="005B0928" w:rsidRDefault="00E326C9" w:rsidP="005016A5">
      <w:pPr>
        <w:spacing w:after="0" w:line="360" w:lineRule="auto"/>
        <w:ind w:firstLine="709"/>
        <w:jc w:val="both"/>
        <w:rPr>
          <w:rFonts w:cs="Times New Roman"/>
          <w:szCs w:val="24"/>
        </w:rPr>
      </w:pPr>
      <w:proofErr w:type="gramStart"/>
      <w:r w:rsidRPr="005B0928">
        <w:rPr>
          <w:rFonts w:cs="Times New Roman"/>
          <w:szCs w:val="24"/>
        </w:rPr>
        <w:t>Уличный</w:t>
      </w:r>
      <w:proofErr w:type="gramEnd"/>
      <w:r w:rsidRPr="005B0928">
        <w:rPr>
          <w:rFonts w:cs="Times New Roman"/>
          <w:szCs w:val="24"/>
        </w:rPr>
        <w:t xml:space="preserve"> смет, образуемый в процессе уборки территории города, собирается и вывозится предприятием проводящем уборку городской территории без складирования в контейнеры-накопители.</w:t>
      </w:r>
    </w:p>
    <w:p w14:paraId="53E7AB89" w14:textId="77777777" w:rsidR="00E326C9" w:rsidRPr="005B0928" w:rsidRDefault="00E326C9" w:rsidP="005016A5">
      <w:pPr>
        <w:spacing w:after="0" w:line="360" w:lineRule="auto"/>
        <w:ind w:firstLine="709"/>
        <w:jc w:val="both"/>
        <w:rPr>
          <w:rFonts w:cs="Times New Roman"/>
          <w:bCs/>
          <w:szCs w:val="24"/>
        </w:rPr>
      </w:pPr>
      <w:r w:rsidRPr="005B0928">
        <w:rPr>
          <w:rFonts w:cs="Times New Roman"/>
          <w:bCs/>
          <w:szCs w:val="24"/>
        </w:rPr>
        <w:lastRenderedPageBreak/>
        <w:t>При организации площадок для контейнеров-накопителей следует предусмотреть места для сбора крупногабаритного мусора (КГМ).</w:t>
      </w:r>
    </w:p>
    <w:p w14:paraId="79AC93C9"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В качестве основной системы сбора и удаления ТКО на территории городского округа рекомендуется использовать систему несменяемых контейнеров, объемом 1,1 м</w:t>
      </w:r>
      <w:r w:rsidRPr="005B0928">
        <w:rPr>
          <w:rFonts w:cs="Times New Roman"/>
          <w:szCs w:val="24"/>
          <w:vertAlign w:val="superscript"/>
        </w:rPr>
        <w:t>3</w:t>
      </w:r>
      <w:r w:rsidRPr="005B0928">
        <w:rPr>
          <w:rFonts w:cs="Times New Roman"/>
          <w:szCs w:val="24"/>
        </w:rPr>
        <w:t>.</w:t>
      </w:r>
    </w:p>
    <w:p w14:paraId="6CAE913C" w14:textId="31956813" w:rsidR="00E326C9" w:rsidRPr="005B0928" w:rsidRDefault="00E326C9" w:rsidP="005016A5">
      <w:pPr>
        <w:spacing w:after="0" w:line="360" w:lineRule="auto"/>
        <w:ind w:firstLine="709"/>
        <w:jc w:val="both"/>
        <w:rPr>
          <w:rFonts w:cs="Times New Roman"/>
          <w:szCs w:val="24"/>
        </w:rPr>
      </w:pPr>
      <w:r w:rsidRPr="005B0928">
        <w:rPr>
          <w:rFonts w:cs="Times New Roman"/>
          <w:szCs w:val="24"/>
        </w:rPr>
        <w:t xml:space="preserve">Расчеты необходимого количества контейнеров для сбора </w:t>
      </w:r>
      <w:r w:rsidR="00E53CB9" w:rsidRPr="005B0928">
        <w:rPr>
          <w:rFonts w:cs="Times New Roman"/>
          <w:szCs w:val="24"/>
        </w:rPr>
        <w:t>ТКО</w:t>
      </w:r>
      <w:r w:rsidRPr="005B0928">
        <w:rPr>
          <w:rFonts w:cs="Times New Roman"/>
          <w:szCs w:val="24"/>
        </w:rPr>
        <w:t xml:space="preserve"> произведены с учетом установки контейнеров объемом 0,75 м</w:t>
      </w:r>
      <w:r w:rsidRPr="005B0928">
        <w:rPr>
          <w:rFonts w:cs="Times New Roman"/>
          <w:szCs w:val="24"/>
          <w:vertAlign w:val="superscript"/>
        </w:rPr>
        <w:t>3</w:t>
      </w:r>
      <w:r w:rsidRPr="005B0928">
        <w:rPr>
          <w:rFonts w:cs="Times New Roman"/>
          <w:szCs w:val="24"/>
        </w:rPr>
        <w:t xml:space="preserve"> на обустроенных площадках в жилищном фонде и около предприятий инфраструктуры.</w:t>
      </w:r>
    </w:p>
    <w:p w14:paraId="00069786"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Расчет необходимого количества контейнеров осуществлялся исходя из расчетных объемов образования твердых бытовых отходов.</w:t>
      </w:r>
    </w:p>
    <w:p w14:paraId="17EF9260"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Расчет необходимого количества контейнеров на перспективу выполнен с учетом следующих показателей:</w:t>
      </w:r>
    </w:p>
    <w:p w14:paraId="5CCF242C" w14:textId="0D8C8CAD" w:rsidR="00E326C9" w:rsidRPr="005B0928" w:rsidRDefault="00BA35F5" w:rsidP="00BA35F5">
      <w:pPr>
        <w:spacing w:after="0" w:line="360" w:lineRule="auto"/>
        <w:ind w:firstLine="709"/>
        <w:jc w:val="both"/>
        <w:rPr>
          <w:rFonts w:cs="Times New Roman"/>
          <w:szCs w:val="24"/>
        </w:rPr>
      </w:pPr>
      <w:r w:rsidRPr="005B0928">
        <w:rPr>
          <w:rFonts w:cs="Times New Roman"/>
          <w:szCs w:val="24"/>
        </w:rPr>
        <w:t xml:space="preserve">- </w:t>
      </w:r>
      <w:r w:rsidR="00E326C9" w:rsidRPr="005B0928">
        <w:rPr>
          <w:rFonts w:cs="Times New Roman"/>
          <w:szCs w:val="24"/>
        </w:rPr>
        <w:t>сбор и транспортирование Т</w:t>
      </w:r>
      <w:r w:rsidR="00B63A14" w:rsidRPr="005B0928">
        <w:rPr>
          <w:rFonts w:cs="Times New Roman"/>
          <w:szCs w:val="24"/>
        </w:rPr>
        <w:t>К</w:t>
      </w:r>
      <w:r w:rsidR="00E326C9" w:rsidRPr="005B0928">
        <w:rPr>
          <w:rFonts w:cs="Times New Roman"/>
          <w:szCs w:val="24"/>
        </w:rPr>
        <w:t>О осуществляется по планово-регулярной системе согласно санитарным и технологическим нормам и правилам;</w:t>
      </w:r>
    </w:p>
    <w:p w14:paraId="11AB956E" w14:textId="6AEA73C6" w:rsidR="00E326C9" w:rsidRPr="005B0928" w:rsidRDefault="00BA35F5" w:rsidP="00BA35F5">
      <w:pPr>
        <w:spacing w:after="0" w:line="360" w:lineRule="auto"/>
        <w:ind w:firstLine="709"/>
        <w:jc w:val="both"/>
        <w:rPr>
          <w:rFonts w:cs="Times New Roman"/>
          <w:szCs w:val="24"/>
        </w:rPr>
      </w:pPr>
      <w:r w:rsidRPr="005B0928">
        <w:rPr>
          <w:rFonts w:cs="Times New Roman"/>
          <w:szCs w:val="24"/>
        </w:rPr>
        <w:t xml:space="preserve">- </w:t>
      </w:r>
      <w:r w:rsidR="00E326C9" w:rsidRPr="005B0928">
        <w:rPr>
          <w:rFonts w:cs="Times New Roman"/>
          <w:szCs w:val="24"/>
        </w:rPr>
        <w:t>вывоз Т</w:t>
      </w:r>
      <w:r w:rsidR="00B63A14" w:rsidRPr="005B0928">
        <w:rPr>
          <w:rFonts w:cs="Times New Roman"/>
          <w:szCs w:val="24"/>
        </w:rPr>
        <w:t>К</w:t>
      </w:r>
      <w:r w:rsidR="00E326C9" w:rsidRPr="005B0928">
        <w:rPr>
          <w:rFonts w:cs="Times New Roman"/>
          <w:szCs w:val="24"/>
        </w:rPr>
        <w:t>О осуществляется ежедневно</w:t>
      </w:r>
      <w:r w:rsidRPr="005B0928">
        <w:rPr>
          <w:rFonts w:cs="Times New Roman"/>
          <w:szCs w:val="24"/>
        </w:rPr>
        <w:t>.</w:t>
      </w:r>
    </w:p>
    <w:p w14:paraId="7E905E5F"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График вывоза Т</w:t>
      </w:r>
      <w:r w:rsidR="00B63A14" w:rsidRPr="005B0928">
        <w:rPr>
          <w:rFonts w:cs="Times New Roman"/>
          <w:szCs w:val="24"/>
        </w:rPr>
        <w:t>К</w:t>
      </w:r>
      <w:r w:rsidRPr="005B0928">
        <w:rPr>
          <w:rFonts w:cs="Times New Roman"/>
          <w:szCs w:val="24"/>
        </w:rPr>
        <w:t>О и КГО подлежит согласованию жилищно-эксплуатационными организациями с предприятиями, осуществляющими вывоз Т</w:t>
      </w:r>
      <w:r w:rsidR="00B63A14" w:rsidRPr="005B0928">
        <w:rPr>
          <w:rFonts w:cs="Times New Roman"/>
          <w:szCs w:val="24"/>
        </w:rPr>
        <w:t>К</w:t>
      </w:r>
      <w:r w:rsidRPr="005B0928">
        <w:rPr>
          <w:rFonts w:cs="Times New Roman"/>
          <w:szCs w:val="24"/>
        </w:rPr>
        <w:t xml:space="preserve">О. </w:t>
      </w:r>
    </w:p>
    <w:p w14:paraId="0381524F"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Контейнерные площадки необходимо устанавливать с ориентацией на движение потоков людей к центральным улицам, магазинам, остановкам транспорта и иным наиболее часто посещаемым местам. Одним из показателей необходимости создания контейнерной площадки является наличие возобновляемой стихийной свалки Т</w:t>
      </w:r>
      <w:r w:rsidR="00B63A14" w:rsidRPr="005B0928">
        <w:rPr>
          <w:rFonts w:cs="Times New Roman"/>
          <w:szCs w:val="24"/>
        </w:rPr>
        <w:t>К</w:t>
      </w:r>
      <w:r w:rsidRPr="005B0928">
        <w:rPr>
          <w:rFonts w:cs="Times New Roman"/>
          <w:szCs w:val="24"/>
        </w:rPr>
        <w:t>О.</w:t>
      </w:r>
    </w:p>
    <w:p w14:paraId="133F547A"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 xml:space="preserve">Для размещения контейнерных площадок на территории населенного пункта необходимо провести паспортизацию обслуживаемых объектов (жилищные комплексы, объекты инфраструктуры). </w:t>
      </w:r>
      <w:r w:rsidR="00B63A14" w:rsidRPr="005B0928">
        <w:rPr>
          <w:rFonts w:cs="Times New Roman"/>
          <w:szCs w:val="24"/>
        </w:rPr>
        <w:t xml:space="preserve"> </w:t>
      </w:r>
      <w:r w:rsidRPr="005B0928">
        <w:rPr>
          <w:rFonts w:cs="Times New Roman"/>
          <w:szCs w:val="24"/>
        </w:rPr>
        <w:t xml:space="preserve"> </w:t>
      </w:r>
    </w:p>
    <w:p w14:paraId="7F989380"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 xml:space="preserve">Места размещения определяются по заявкам застройщиков территории, жилищно-коммунальных служб, в соответствии с действующими санитарными нормами и схемой санитарной очистки, в которой определено количество площадок для каждого населенного пункта (района). </w:t>
      </w:r>
    </w:p>
    <w:p w14:paraId="1B5F84C5" w14:textId="739C731B" w:rsidR="00E326C9" w:rsidRPr="005B0928" w:rsidRDefault="00E326C9" w:rsidP="005016A5">
      <w:pPr>
        <w:spacing w:after="0" w:line="360" w:lineRule="auto"/>
        <w:ind w:firstLine="709"/>
        <w:jc w:val="both"/>
        <w:rPr>
          <w:rFonts w:cs="Times New Roman"/>
          <w:szCs w:val="24"/>
        </w:rPr>
      </w:pPr>
      <w:r w:rsidRPr="005B0928">
        <w:rPr>
          <w:rFonts w:cs="Times New Roman"/>
          <w:szCs w:val="24"/>
        </w:rPr>
        <w:t xml:space="preserve">Размеры и конструкции площадок подлежат согласованию с жилищно-эксплуатационными организациями, органами санитарного надзора и организацией, осуществляющей вывоз </w:t>
      </w:r>
      <w:r w:rsidR="00E53CB9" w:rsidRPr="005B0928">
        <w:rPr>
          <w:rFonts w:cs="Times New Roman"/>
          <w:szCs w:val="24"/>
        </w:rPr>
        <w:t>ТКО</w:t>
      </w:r>
      <w:r w:rsidRPr="005B0928">
        <w:rPr>
          <w:rFonts w:cs="Times New Roman"/>
          <w:szCs w:val="24"/>
        </w:rPr>
        <w:t xml:space="preserve">. </w:t>
      </w:r>
    </w:p>
    <w:p w14:paraId="3A75495E"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 xml:space="preserve">Устройство контейнерных площадок обязаны </w:t>
      </w:r>
      <w:r w:rsidR="00B63A14" w:rsidRPr="005B0928">
        <w:rPr>
          <w:rFonts w:cs="Times New Roman"/>
          <w:szCs w:val="24"/>
        </w:rPr>
        <w:t>обеспечить должностные</w:t>
      </w:r>
      <w:r w:rsidRPr="005B0928">
        <w:rPr>
          <w:rFonts w:cs="Times New Roman"/>
          <w:szCs w:val="24"/>
        </w:rPr>
        <w:t xml:space="preserve"> лица предприятий, учреждений, организаций, в собственности которых находятся земельные участки. </w:t>
      </w:r>
    </w:p>
    <w:p w14:paraId="408C5FC8" w14:textId="77777777" w:rsidR="00E326C9" w:rsidRPr="005B0928" w:rsidRDefault="00E326C9" w:rsidP="005016A5">
      <w:pPr>
        <w:spacing w:after="0" w:line="360" w:lineRule="auto"/>
        <w:ind w:firstLine="709"/>
        <w:jc w:val="both"/>
        <w:rPr>
          <w:rFonts w:cs="Times New Roman"/>
          <w:szCs w:val="24"/>
        </w:rPr>
      </w:pPr>
      <w:r w:rsidRPr="005B0928">
        <w:rPr>
          <w:rFonts w:cs="Times New Roman"/>
          <w:szCs w:val="24"/>
        </w:rPr>
        <w:t xml:space="preserve">Санитарная обработка контейнеров и контейнерных площадок должна производиться в </w:t>
      </w:r>
      <w:proofErr w:type="gramStart"/>
      <w:r w:rsidRPr="005B0928">
        <w:rPr>
          <w:rFonts w:cs="Times New Roman"/>
          <w:szCs w:val="24"/>
        </w:rPr>
        <w:t>соответствии</w:t>
      </w:r>
      <w:proofErr w:type="gramEnd"/>
      <w:r w:rsidRPr="005B0928">
        <w:rPr>
          <w:rFonts w:cs="Times New Roman"/>
          <w:szCs w:val="24"/>
        </w:rPr>
        <w:t xml:space="preserve"> с санитарными требованиями, включая </w:t>
      </w:r>
      <w:r w:rsidR="00B63A14" w:rsidRPr="005B0928">
        <w:rPr>
          <w:rFonts w:cs="Times New Roman"/>
          <w:szCs w:val="24"/>
        </w:rPr>
        <w:t>дезинфекцию</w:t>
      </w:r>
      <w:r w:rsidRPr="005B0928">
        <w:rPr>
          <w:rFonts w:cs="Times New Roman"/>
          <w:szCs w:val="24"/>
        </w:rPr>
        <w:t xml:space="preserve"> </w:t>
      </w:r>
      <w:r w:rsidRPr="005B0928">
        <w:rPr>
          <w:rFonts w:cs="Times New Roman"/>
          <w:szCs w:val="24"/>
        </w:rPr>
        <w:lastRenderedPageBreak/>
        <w:t xml:space="preserve">контейнеров не реже одного раза в 10 дней, собственниками этих объектов. Согласно </w:t>
      </w:r>
      <w:proofErr w:type="spellStart"/>
      <w:r w:rsidRPr="005B0928">
        <w:rPr>
          <w:rFonts w:cs="Times New Roman"/>
          <w:szCs w:val="24"/>
        </w:rPr>
        <w:t>СанПин</w:t>
      </w:r>
      <w:proofErr w:type="spellEnd"/>
      <w:r w:rsidRPr="005B0928">
        <w:rPr>
          <w:rFonts w:cs="Times New Roman"/>
          <w:szCs w:val="24"/>
        </w:rPr>
        <w:t xml:space="preserve"> 42-128-4690-88 п.2.2.4. (Металлические сборники отходов в летний период необходимо промывать при "несменяемой" системе не реже одного раза в 10 дней, "сменяемой" - после опорожнения).</w:t>
      </w:r>
    </w:p>
    <w:p w14:paraId="6443642E" w14:textId="1537AFBC" w:rsidR="00E326C9" w:rsidRPr="005B0928" w:rsidRDefault="00E326C9" w:rsidP="005016A5">
      <w:pPr>
        <w:spacing w:after="0" w:line="360" w:lineRule="auto"/>
        <w:ind w:firstLine="709"/>
        <w:jc w:val="both"/>
        <w:rPr>
          <w:rFonts w:cs="Times New Roman"/>
          <w:szCs w:val="24"/>
        </w:rPr>
      </w:pPr>
      <w:proofErr w:type="gramStart"/>
      <w:r w:rsidRPr="005B0928">
        <w:rPr>
          <w:rFonts w:cs="Times New Roman"/>
          <w:szCs w:val="24"/>
        </w:rPr>
        <w:t xml:space="preserve">В зависимости от объема накопления отходов </w:t>
      </w:r>
      <w:r w:rsidR="00B63A14" w:rsidRPr="005B0928">
        <w:rPr>
          <w:rFonts w:cs="Times New Roman"/>
          <w:szCs w:val="24"/>
        </w:rPr>
        <w:t>разработаны стандартные</w:t>
      </w:r>
      <w:r w:rsidRPr="005B0928">
        <w:rPr>
          <w:rFonts w:cs="Times New Roman"/>
          <w:szCs w:val="24"/>
        </w:rPr>
        <w:t xml:space="preserve"> конструкции площадок для установки от одного до пяти контейнеров</w:t>
      </w:r>
      <w:proofErr w:type="gramEnd"/>
      <w:r w:rsidRPr="005B0928">
        <w:rPr>
          <w:rFonts w:cs="Times New Roman"/>
          <w:szCs w:val="24"/>
        </w:rPr>
        <w:t>, в том числе, с выделением мест для сбора КГО. Допускается изготовление контейнерных площадок закрытого типа по индивидуальным, согласованным проектам.</w:t>
      </w:r>
    </w:p>
    <w:p w14:paraId="33CEF664"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Рекомендации по организации сбора ТКО на территории города Нижневартовска</w:t>
      </w:r>
    </w:p>
    <w:p w14:paraId="25CF1A8B"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Способы  сбора отходов:</w:t>
      </w:r>
    </w:p>
    <w:p w14:paraId="153A1386" w14:textId="3F687468" w:rsidR="00DF5E07" w:rsidRPr="005B0928" w:rsidRDefault="00BA35F5" w:rsidP="00BA35F5">
      <w:pPr>
        <w:spacing w:after="0" w:line="360" w:lineRule="auto"/>
        <w:ind w:left="709"/>
        <w:jc w:val="both"/>
        <w:rPr>
          <w:rFonts w:cs="Times New Roman"/>
          <w:szCs w:val="24"/>
        </w:rPr>
      </w:pPr>
      <w:r w:rsidRPr="005B0928">
        <w:rPr>
          <w:rFonts w:cs="Times New Roman"/>
          <w:szCs w:val="24"/>
        </w:rPr>
        <w:t xml:space="preserve">- </w:t>
      </w:r>
      <w:r w:rsidR="00DF5E07" w:rsidRPr="005B0928">
        <w:rPr>
          <w:rFonts w:cs="Times New Roman"/>
          <w:szCs w:val="24"/>
        </w:rPr>
        <w:t>сбор в контейнеры (</w:t>
      </w:r>
      <w:proofErr w:type="spellStart"/>
      <w:r w:rsidR="00DF5E07" w:rsidRPr="005B0928">
        <w:rPr>
          <w:rFonts w:cs="Times New Roman"/>
          <w:szCs w:val="24"/>
        </w:rPr>
        <w:t>евроконтейнеры</w:t>
      </w:r>
      <w:proofErr w:type="spellEnd"/>
      <w:r w:rsidR="00DF5E07" w:rsidRPr="005B0928">
        <w:rPr>
          <w:rFonts w:cs="Times New Roman"/>
          <w:szCs w:val="24"/>
        </w:rPr>
        <w:t>);</w:t>
      </w:r>
    </w:p>
    <w:p w14:paraId="700BCB07" w14:textId="25468ED4" w:rsidR="00DF5E07" w:rsidRPr="005B0928" w:rsidRDefault="00BA35F5" w:rsidP="00BA35F5">
      <w:pPr>
        <w:spacing w:after="0" w:line="360" w:lineRule="auto"/>
        <w:ind w:left="709"/>
        <w:jc w:val="both"/>
        <w:rPr>
          <w:rFonts w:cs="Times New Roman"/>
          <w:szCs w:val="24"/>
        </w:rPr>
      </w:pPr>
      <w:r w:rsidRPr="005B0928">
        <w:rPr>
          <w:rFonts w:cs="Times New Roman"/>
          <w:szCs w:val="24"/>
        </w:rPr>
        <w:t xml:space="preserve">- </w:t>
      </w:r>
      <w:r w:rsidR="00DF5E07" w:rsidRPr="005B0928">
        <w:rPr>
          <w:rFonts w:cs="Times New Roman"/>
          <w:szCs w:val="24"/>
        </w:rPr>
        <w:t>сбора в бункеры малой емкости;</w:t>
      </w:r>
    </w:p>
    <w:p w14:paraId="0F78B319" w14:textId="1EE214B6" w:rsidR="00DF5E07" w:rsidRPr="005B0928" w:rsidRDefault="00BA35F5" w:rsidP="00BA35F5">
      <w:pPr>
        <w:spacing w:after="0" w:line="360" w:lineRule="auto"/>
        <w:ind w:left="709"/>
        <w:jc w:val="both"/>
        <w:rPr>
          <w:rFonts w:cs="Times New Roman"/>
          <w:szCs w:val="24"/>
        </w:rPr>
      </w:pPr>
      <w:r w:rsidRPr="005B0928">
        <w:rPr>
          <w:rFonts w:cs="Times New Roman"/>
          <w:szCs w:val="24"/>
        </w:rPr>
        <w:t xml:space="preserve">- </w:t>
      </w:r>
      <w:r w:rsidR="00DF5E07" w:rsidRPr="005B0928">
        <w:rPr>
          <w:rFonts w:cs="Times New Roman"/>
          <w:szCs w:val="24"/>
        </w:rPr>
        <w:t>сбор в заглубленные контейнеры;</w:t>
      </w:r>
    </w:p>
    <w:p w14:paraId="3021328E" w14:textId="62415EB6" w:rsidR="00DF5E07" w:rsidRPr="005B0928" w:rsidRDefault="00BA35F5" w:rsidP="00BA35F5">
      <w:pPr>
        <w:spacing w:after="0" w:line="360" w:lineRule="auto"/>
        <w:ind w:left="709"/>
        <w:jc w:val="both"/>
        <w:rPr>
          <w:rFonts w:cs="Times New Roman"/>
          <w:szCs w:val="24"/>
        </w:rPr>
      </w:pPr>
      <w:r w:rsidRPr="005B0928">
        <w:rPr>
          <w:rFonts w:cs="Times New Roman"/>
          <w:szCs w:val="24"/>
        </w:rPr>
        <w:t xml:space="preserve">- </w:t>
      </w:r>
      <w:r w:rsidR="00DF5E07" w:rsidRPr="005B0928">
        <w:rPr>
          <w:rFonts w:cs="Times New Roman"/>
          <w:szCs w:val="24"/>
        </w:rPr>
        <w:t>позвонковая система.</w:t>
      </w:r>
    </w:p>
    <w:p w14:paraId="049D2F68" w14:textId="77777777" w:rsidR="00DF5E07" w:rsidRPr="005B0928" w:rsidRDefault="00DF5E07" w:rsidP="005016A5">
      <w:pPr>
        <w:spacing w:after="0" w:line="360" w:lineRule="auto"/>
        <w:ind w:firstLine="709"/>
        <w:jc w:val="both"/>
        <w:rPr>
          <w:rFonts w:cs="Times New Roman"/>
          <w:b/>
          <w:szCs w:val="24"/>
        </w:rPr>
      </w:pPr>
      <w:r w:rsidRPr="005B0928">
        <w:rPr>
          <w:rFonts w:cs="Times New Roman"/>
          <w:b/>
          <w:szCs w:val="24"/>
        </w:rPr>
        <w:t>Сбор в стандартные контейнеры</w:t>
      </w:r>
    </w:p>
    <w:p w14:paraId="1D3056A4" w14:textId="4813A46D" w:rsidR="00DF5E07" w:rsidRPr="005B0928" w:rsidRDefault="00DF5E07" w:rsidP="005016A5">
      <w:pPr>
        <w:spacing w:after="0" w:line="360" w:lineRule="auto"/>
        <w:ind w:firstLine="709"/>
        <w:jc w:val="both"/>
        <w:rPr>
          <w:rFonts w:cs="Times New Roman"/>
          <w:szCs w:val="24"/>
        </w:rPr>
      </w:pPr>
      <w:r w:rsidRPr="005B0928">
        <w:rPr>
          <w:rFonts w:cs="Times New Roman"/>
          <w:szCs w:val="24"/>
        </w:rPr>
        <w:t xml:space="preserve">Сбор отходов производится в специальные контейнеры, как правило, по форме представляющие </w:t>
      </w:r>
      <w:proofErr w:type="gramStart"/>
      <w:r w:rsidRPr="005B0928">
        <w:rPr>
          <w:rFonts w:cs="Times New Roman"/>
          <w:szCs w:val="24"/>
        </w:rPr>
        <w:t>собой</w:t>
      </w:r>
      <w:proofErr w:type="gramEnd"/>
      <w:r w:rsidRPr="005B0928">
        <w:rPr>
          <w:rFonts w:cs="Times New Roman"/>
          <w:szCs w:val="24"/>
        </w:rPr>
        <w:t xml:space="preserve"> усеченные пирамиды (рис..). Стандартный контейнер имеет объем 0,75 м</w:t>
      </w:r>
      <w:r w:rsidR="00BA35F5" w:rsidRPr="005B0928">
        <w:rPr>
          <w:rFonts w:cs="Times New Roman"/>
          <w:szCs w:val="24"/>
          <w:vertAlign w:val="superscript"/>
        </w:rPr>
        <w:t>3</w:t>
      </w:r>
      <w:r w:rsidRPr="005B0928">
        <w:rPr>
          <w:rFonts w:cs="Times New Roman"/>
          <w:szCs w:val="24"/>
        </w:rPr>
        <w:t xml:space="preserve">, однако зачастую на одной и той контейнерной площадке находятся контейнеры, объем которых варьируется от 500 до 800 литров. Контейнеры (в </w:t>
      </w:r>
      <w:proofErr w:type="gramStart"/>
      <w:r w:rsidRPr="005B0928">
        <w:rPr>
          <w:rFonts w:cs="Times New Roman"/>
          <w:szCs w:val="24"/>
        </w:rPr>
        <w:t>соответствии</w:t>
      </w:r>
      <w:proofErr w:type="gramEnd"/>
      <w:r w:rsidRPr="005B0928">
        <w:rPr>
          <w:rFonts w:cs="Times New Roman"/>
          <w:szCs w:val="24"/>
        </w:rPr>
        <w:t xml:space="preserve"> с нормативными требованиями от 1 до 5 единиц) размещаются на контейнерной площадке с ограждением и твердым покрытием. К контейнерной площадке должен быть удобный подъезд.</w:t>
      </w:r>
    </w:p>
    <w:tbl>
      <w:tblPr>
        <w:tblW w:w="0" w:type="auto"/>
        <w:tblLayout w:type="fixed"/>
        <w:tblLook w:val="01E0" w:firstRow="1" w:lastRow="1" w:firstColumn="1" w:lastColumn="1" w:noHBand="0" w:noVBand="0"/>
      </w:tblPr>
      <w:tblGrid>
        <w:gridCol w:w="4608"/>
        <w:gridCol w:w="4680"/>
      </w:tblGrid>
      <w:tr w:rsidR="00DF5E07" w:rsidRPr="005B0928" w14:paraId="5B3D19AE" w14:textId="77777777" w:rsidTr="00DF5E07">
        <w:tc>
          <w:tcPr>
            <w:tcW w:w="4608" w:type="dxa"/>
            <w:vAlign w:val="center"/>
            <w:hideMark/>
          </w:tcPr>
          <w:p w14:paraId="1320EF20" w14:textId="77777777" w:rsidR="005E7698" w:rsidRPr="005B0928" w:rsidRDefault="00DF5E07" w:rsidP="005E7698">
            <w:pPr>
              <w:keepNext/>
              <w:spacing w:after="0" w:line="360" w:lineRule="auto"/>
              <w:ind w:firstLine="709"/>
              <w:jc w:val="both"/>
            </w:pPr>
            <w:r w:rsidRPr="005B0928">
              <w:rPr>
                <w:rFonts w:cs="Times New Roman"/>
                <w:noProof/>
                <w:szCs w:val="24"/>
                <w:lang w:eastAsia="ru-RU"/>
              </w:rPr>
              <w:drawing>
                <wp:inline distT="0" distB="0" distL="0" distR="0" wp14:anchorId="00A8F3A7" wp14:editId="6C9809C2">
                  <wp:extent cx="1962150" cy="1962150"/>
                  <wp:effectExtent l="0" t="0" r="0" b="0"/>
                  <wp:docPr id="82" name="Рисунок 2" descr="Картинка 3 из 839">
                    <a:hlinkClick xmlns:a="http://schemas.openxmlformats.org/drawingml/2006/main" r:id="rId2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инка 3 из 839">
                            <a:hlinkClick r:id="rId20" tgtFrame="_blank"/>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p>
          <w:p w14:paraId="62788B59" w14:textId="2D53B093" w:rsidR="00DF5E07" w:rsidRPr="005B0928" w:rsidRDefault="005E7698" w:rsidP="008A5A98">
            <w:pPr>
              <w:pStyle w:val="aff"/>
              <w:rPr>
                <w:rFonts w:cs="Times New Roman"/>
                <w:szCs w:val="24"/>
              </w:rPr>
            </w:pPr>
            <w:r w:rsidRPr="005B0928">
              <w:t xml:space="preserve">Рисунок </w:t>
            </w:r>
            <w:fldSimple w:instr=" SEQ Рисунок \* ARABIC ">
              <w:r w:rsidR="007F3DC4">
                <w:rPr>
                  <w:noProof/>
                </w:rPr>
                <w:t>6</w:t>
              </w:r>
            </w:fldSimple>
            <w:r w:rsidR="00BA35F5" w:rsidRPr="005B0928">
              <w:rPr>
                <w:noProof/>
              </w:rPr>
              <w:t>.</w:t>
            </w:r>
            <w:r w:rsidRPr="005B0928">
              <w:t xml:space="preserve"> Стандартный контейнер</w:t>
            </w:r>
          </w:p>
        </w:tc>
        <w:tc>
          <w:tcPr>
            <w:tcW w:w="4680" w:type="dxa"/>
            <w:vAlign w:val="center"/>
            <w:hideMark/>
          </w:tcPr>
          <w:p w14:paraId="4586B0E5" w14:textId="77777777" w:rsidR="00DF5E07" w:rsidRPr="005B0928" w:rsidRDefault="00DF5E07" w:rsidP="005016A5">
            <w:pPr>
              <w:spacing w:after="0" w:line="360" w:lineRule="auto"/>
              <w:ind w:firstLine="709"/>
              <w:jc w:val="both"/>
              <w:rPr>
                <w:rFonts w:cs="Times New Roman"/>
                <w:szCs w:val="24"/>
              </w:rPr>
            </w:pPr>
            <w:r w:rsidRPr="005B0928">
              <w:rPr>
                <w:rFonts w:cs="Times New Roman"/>
                <w:noProof/>
                <w:szCs w:val="24"/>
                <w:lang w:eastAsia="ru-RU"/>
              </w:rPr>
              <w:drawing>
                <wp:inline distT="0" distB="0" distL="0" distR="0" wp14:anchorId="1FBB4B3F" wp14:editId="6F4260F6">
                  <wp:extent cx="2333625" cy="1733550"/>
                  <wp:effectExtent l="0" t="0" r="9525" b="0"/>
                  <wp:docPr id="83" name="Рисунок 3" descr="Картинка 26 из 1486">
                    <a:hlinkClick xmlns:a="http://schemas.openxmlformats.org/drawingml/2006/main" r:id="rId2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артинка 26 из 1486">
                            <a:hlinkClick r:id="rId22" tgtFrame="_blank"/>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33625" cy="1733550"/>
                          </a:xfrm>
                          <a:prstGeom prst="rect">
                            <a:avLst/>
                          </a:prstGeom>
                          <a:noFill/>
                          <a:ln>
                            <a:noFill/>
                          </a:ln>
                        </pic:spPr>
                      </pic:pic>
                    </a:graphicData>
                  </a:graphic>
                </wp:inline>
              </w:drawing>
            </w:r>
          </w:p>
        </w:tc>
      </w:tr>
      <w:tr w:rsidR="00DF5E07" w:rsidRPr="005B0928" w14:paraId="27C83C20" w14:textId="77777777" w:rsidTr="00DF5E07">
        <w:tc>
          <w:tcPr>
            <w:tcW w:w="9288" w:type="dxa"/>
            <w:gridSpan w:val="2"/>
            <w:vAlign w:val="center"/>
            <w:hideMark/>
          </w:tcPr>
          <w:p w14:paraId="520F15E8" w14:textId="7F0506C2" w:rsidR="00DF5E07" w:rsidRPr="005B0928" w:rsidRDefault="00DF5E07" w:rsidP="005016A5">
            <w:pPr>
              <w:spacing w:after="0" w:line="360" w:lineRule="auto"/>
              <w:ind w:firstLine="709"/>
              <w:jc w:val="both"/>
              <w:rPr>
                <w:rFonts w:cs="Times New Roman"/>
                <w:szCs w:val="24"/>
              </w:rPr>
            </w:pPr>
          </w:p>
        </w:tc>
      </w:tr>
    </w:tbl>
    <w:p w14:paraId="60C87396"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Контейнеры обслуживаются мусоровозом с боковой загрузкой.</w:t>
      </w:r>
    </w:p>
    <w:tbl>
      <w:tblPr>
        <w:tblW w:w="5000" w:type="pct"/>
        <w:tblLook w:val="01E0" w:firstRow="1" w:lastRow="1" w:firstColumn="1" w:lastColumn="1" w:noHBand="0" w:noVBand="0"/>
      </w:tblPr>
      <w:tblGrid>
        <w:gridCol w:w="2431"/>
        <w:gridCol w:w="7139"/>
      </w:tblGrid>
      <w:tr w:rsidR="00DF5E07" w:rsidRPr="005B0928" w14:paraId="34EAA6C4" w14:textId="77777777" w:rsidTr="00AF6E6C">
        <w:trPr>
          <w:cantSplit/>
        </w:trPr>
        <w:tc>
          <w:tcPr>
            <w:tcW w:w="1270" w:type="pct"/>
            <w:hideMark/>
          </w:tcPr>
          <w:p w14:paraId="05072719" w14:textId="77777777" w:rsidR="00DF5E07" w:rsidRPr="005B0928" w:rsidRDefault="00DF5E07" w:rsidP="005E7698">
            <w:pPr>
              <w:spacing w:after="0" w:line="360" w:lineRule="auto"/>
              <w:jc w:val="both"/>
              <w:rPr>
                <w:rFonts w:cs="Times New Roman"/>
                <w:i/>
                <w:szCs w:val="24"/>
              </w:rPr>
            </w:pPr>
            <w:r w:rsidRPr="005B0928">
              <w:rPr>
                <w:rFonts w:cs="Times New Roman"/>
                <w:i/>
                <w:szCs w:val="24"/>
              </w:rPr>
              <w:lastRenderedPageBreak/>
              <w:t xml:space="preserve">Достоинства </w:t>
            </w:r>
          </w:p>
        </w:tc>
        <w:tc>
          <w:tcPr>
            <w:tcW w:w="3730" w:type="pct"/>
            <w:vAlign w:val="center"/>
            <w:hideMark/>
          </w:tcPr>
          <w:p w14:paraId="7E73A93E"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возможность адаптации при внедрении раздельного сбора;</w:t>
            </w:r>
          </w:p>
          <w:p w14:paraId="3630B472"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 xml:space="preserve">удобство использования для </w:t>
            </w:r>
            <w:proofErr w:type="spellStart"/>
            <w:r w:rsidRPr="005B0928">
              <w:rPr>
                <w:rFonts w:cs="Times New Roman"/>
                <w:szCs w:val="24"/>
              </w:rPr>
              <w:t>отходообразователей</w:t>
            </w:r>
            <w:proofErr w:type="spellEnd"/>
            <w:r w:rsidRPr="005B0928">
              <w:rPr>
                <w:rFonts w:cs="Times New Roman"/>
                <w:szCs w:val="24"/>
              </w:rPr>
              <w:t xml:space="preserve"> (есть возможность разместить отходы на площадке в любое время);</w:t>
            </w:r>
          </w:p>
          <w:p w14:paraId="05875C40"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достаточно низкие удельные затраты на транспортировку (маршрут может быть легко оптимизирован).</w:t>
            </w:r>
          </w:p>
        </w:tc>
      </w:tr>
      <w:tr w:rsidR="00DF5E07" w:rsidRPr="005B0928" w14:paraId="49941F83" w14:textId="77777777" w:rsidTr="00AF6E6C">
        <w:trPr>
          <w:cantSplit/>
        </w:trPr>
        <w:tc>
          <w:tcPr>
            <w:tcW w:w="1270" w:type="pct"/>
            <w:hideMark/>
          </w:tcPr>
          <w:p w14:paraId="290C8ACA" w14:textId="77777777" w:rsidR="00DF5E07" w:rsidRPr="005B0928" w:rsidRDefault="00DF5E07" w:rsidP="005E7698">
            <w:pPr>
              <w:spacing w:after="0" w:line="360" w:lineRule="auto"/>
              <w:jc w:val="both"/>
              <w:rPr>
                <w:rFonts w:cs="Times New Roman"/>
                <w:i/>
                <w:szCs w:val="24"/>
              </w:rPr>
            </w:pPr>
            <w:r w:rsidRPr="005B0928">
              <w:rPr>
                <w:rFonts w:cs="Times New Roman"/>
                <w:i/>
                <w:szCs w:val="24"/>
              </w:rPr>
              <w:t xml:space="preserve">Недостатки </w:t>
            </w:r>
          </w:p>
        </w:tc>
        <w:tc>
          <w:tcPr>
            <w:tcW w:w="3730" w:type="pct"/>
            <w:vAlign w:val="center"/>
            <w:hideMark/>
          </w:tcPr>
          <w:p w14:paraId="61353C33"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высокая вероятность вандализма и краж;</w:t>
            </w:r>
          </w:p>
          <w:p w14:paraId="5253620B"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 xml:space="preserve">потребность в значительных </w:t>
            </w:r>
            <w:proofErr w:type="gramStart"/>
            <w:r w:rsidRPr="005B0928">
              <w:rPr>
                <w:rFonts w:cs="Times New Roman"/>
                <w:szCs w:val="24"/>
              </w:rPr>
              <w:t>площадях</w:t>
            </w:r>
            <w:proofErr w:type="gramEnd"/>
            <w:r w:rsidRPr="005B0928">
              <w:rPr>
                <w:rFonts w:cs="Times New Roman"/>
                <w:szCs w:val="24"/>
              </w:rPr>
              <w:t>;</w:t>
            </w:r>
          </w:p>
          <w:p w14:paraId="63E520F4"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нарушение эстетики жилой застройки;</w:t>
            </w:r>
          </w:p>
          <w:p w14:paraId="682E0C20"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сложность контроля количества и качества отходов, размещаемых каждым источником (при использовании площадки на несколько источников).</w:t>
            </w:r>
          </w:p>
        </w:tc>
      </w:tr>
      <w:tr w:rsidR="00DF5E07" w:rsidRPr="005B0928" w14:paraId="5AD4DC3B" w14:textId="77777777" w:rsidTr="00AF6E6C">
        <w:trPr>
          <w:cantSplit/>
        </w:trPr>
        <w:tc>
          <w:tcPr>
            <w:tcW w:w="1270" w:type="pct"/>
            <w:hideMark/>
          </w:tcPr>
          <w:p w14:paraId="5289B00B" w14:textId="77777777" w:rsidR="00DF5E07" w:rsidRPr="005B0928" w:rsidRDefault="00DF5E07" w:rsidP="00BA35F5">
            <w:pPr>
              <w:spacing w:after="0" w:line="360" w:lineRule="auto"/>
              <w:rPr>
                <w:rFonts w:cs="Times New Roman"/>
                <w:i/>
                <w:szCs w:val="24"/>
              </w:rPr>
            </w:pPr>
            <w:r w:rsidRPr="005B0928">
              <w:rPr>
                <w:rFonts w:cs="Times New Roman"/>
                <w:i/>
                <w:szCs w:val="24"/>
              </w:rPr>
              <w:t>Область и перспективы использования</w:t>
            </w:r>
          </w:p>
        </w:tc>
        <w:tc>
          <w:tcPr>
            <w:tcW w:w="3730" w:type="pct"/>
            <w:vAlign w:val="center"/>
            <w:hideMark/>
          </w:tcPr>
          <w:p w14:paraId="07336C78" w14:textId="77777777" w:rsidR="00DF5E07" w:rsidRPr="005B0928" w:rsidRDefault="00DF5E07" w:rsidP="005E7698">
            <w:pPr>
              <w:spacing w:after="0" w:line="360" w:lineRule="auto"/>
              <w:jc w:val="both"/>
              <w:rPr>
                <w:rFonts w:cs="Times New Roman"/>
                <w:szCs w:val="24"/>
              </w:rPr>
            </w:pPr>
            <w:r w:rsidRPr="005B0928">
              <w:rPr>
                <w:rFonts w:cs="Times New Roman"/>
                <w:szCs w:val="24"/>
              </w:rPr>
              <w:t xml:space="preserve">Схема с использованием обобщенных контейнерных площадок, рассчитанных на сбор отходов от большого числа поставщиков, подходит для сбора отходов от объектов инфраструктуры и благоустроенного жилого фонда. Использование в сельской местности и для сбора отходов от крупных источников размещенных компактно (торговые центры, кварталы с плотной высотной застройкой) нецелесообразно. </w:t>
            </w:r>
          </w:p>
        </w:tc>
      </w:tr>
    </w:tbl>
    <w:p w14:paraId="283BEE1C" w14:textId="77777777" w:rsidR="00DF5E07" w:rsidRPr="005B0928" w:rsidRDefault="00DF5E07" w:rsidP="005016A5">
      <w:pPr>
        <w:spacing w:after="0" w:line="360" w:lineRule="auto"/>
        <w:ind w:firstLine="709"/>
        <w:jc w:val="both"/>
        <w:rPr>
          <w:rFonts w:cs="Times New Roman"/>
          <w:b/>
          <w:i/>
          <w:szCs w:val="24"/>
        </w:rPr>
      </w:pPr>
    </w:p>
    <w:p w14:paraId="3311BCD2" w14:textId="37A308E8" w:rsidR="00DF5E07" w:rsidRPr="005B0928" w:rsidRDefault="00043C5E" w:rsidP="00CD4CCA">
      <w:pPr>
        <w:rPr>
          <w:rFonts w:cs="Times New Roman"/>
          <w:b/>
          <w:i/>
          <w:szCs w:val="24"/>
        </w:rPr>
      </w:pPr>
      <w:r w:rsidRPr="005B0928">
        <w:rPr>
          <w:rFonts w:cs="Times New Roman"/>
          <w:b/>
          <w:i/>
          <w:szCs w:val="24"/>
        </w:rPr>
        <w:br w:type="page"/>
      </w:r>
      <w:r w:rsidR="00DF5E07" w:rsidRPr="005B0928">
        <w:rPr>
          <w:rFonts w:cs="Times New Roman"/>
          <w:b/>
          <w:i/>
          <w:szCs w:val="24"/>
        </w:rPr>
        <w:lastRenderedPageBreak/>
        <w:t xml:space="preserve">Сбор в </w:t>
      </w:r>
      <w:proofErr w:type="spellStart"/>
      <w:r w:rsidR="00DF5E07" w:rsidRPr="005B0928">
        <w:rPr>
          <w:rFonts w:cs="Times New Roman"/>
          <w:b/>
          <w:i/>
          <w:szCs w:val="24"/>
        </w:rPr>
        <w:t>евроконтейнеры</w:t>
      </w:r>
      <w:proofErr w:type="spellEnd"/>
    </w:p>
    <w:p w14:paraId="4A8581A8" w14:textId="3EB45295" w:rsidR="00DF5E07" w:rsidRPr="005B0928" w:rsidRDefault="00DF5E07" w:rsidP="005016A5">
      <w:pPr>
        <w:spacing w:after="0" w:line="360" w:lineRule="auto"/>
        <w:ind w:firstLine="709"/>
        <w:jc w:val="both"/>
        <w:rPr>
          <w:rFonts w:cs="Times New Roman"/>
          <w:szCs w:val="24"/>
        </w:rPr>
      </w:pPr>
      <w:r w:rsidRPr="005B0928">
        <w:rPr>
          <w:rFonts w:cs="Times New Roman"/>
          <w:szCs w:val="24"/>
        </w:rPr>
        <w:t xml:space="preserve">Стандартный </w:t>
      </w:r>
      <w:proofErr w:type="spellStart"/>
      <w:r w:rsidRPr="005B0928">
        <w:rPr>
          <w:rFonts w:cs="Times New Roman"/>
          <w:szCs w:val="24"/>
        </w:rPr>
        <w:t>евроконтейнер</w:t>
      </w:r>
      <w:proofErr w:type="spellEnd"/>
      <w:r w:rsidRPr="005B0928">
        <w:rPr>
          <w:rFonts w:cs="Times New Roman"/>
          <w:szCs w:val="24"/>
        </w:rPr>
        <w:t xml:space="preserve"> имеет объем 1,1 </w:t>
      </w:r>
      <w:r w:rsidR="00CD4CCA" w:rsidRPr="005B0928">
        <w:rPr>
          <w:rFonts w:cs="Times New Roman"/>
          <w:szCs w:val="24"/>
        </w:rPr>
        <w:t>м</w:t>
      </w:r>
      <w:r w:rsidR="00CD4CCA" w:rsidRPr="005B0928">
        <w:rPr>
          <w:rFonts w:cs="Times New Roman"/>
          <w:szCs w:val="24"/>
          <w:vertAlign w:val="superscript"/>
        </w:rPr>
        <w:t xml:space="preserve">3 </w:t>
      </w:r>
      <w:r w:rsidRPr="005B0928">
        <w:rPr>
          <w:rFonts w:cs="Times New Roman"/>
          <w:szCs w:val="24"/>
        </w:rPr>
        <w:t xml:space="preserve">и может быть в металлическом (оцинкованном) или пластиковом </w:t>
      </w:r>
      <w:proofErr w:type="gramStart"/>
      <w:r w:rsidRPr="005B0928">
        <w:rPr>
          <w:rFonts w:cs="Times New Roman"/>
          <w:szCs w:val="24"/>
        </w:rPr>
        <w:t>исполнении</w:t>
      </w:r>
      <w:proofErr w:type="gramEnd"/>
      <w:r w:rsidRPr="005B0928">
        <w:rPr>
          <w:rFonts w:cs="Times New Roman"/>
          <w:szCs w:val="24"/>
        </w:rPr>
        <w:t xml:space="preserve"> (рис.</w:t>
      </w:r>
      <w:r w:rsidR="00CD4CCA" w:rsidRPr="005B0928">
        <w:rPr>
          <w:rFonts w:cs="Times New Roman"/>
          <w:szCs w:val="24"/>
        </w:rPr>
        <w:t>7</w:t>
      </w:r>
      <w:r w:rsidRPr="005B0928">
        <w:rPr>
          <w:rFonts w:cs="Times New Roman"/>
          <w:szCs w:val="24"/>
        </w:rPr>
        <w:t xml:space="preserve">). </w:t>
      </w:r>
      <w:proofErr w:type="spellStart"/>
      <w:r w:rsidRPr="005B0928">
        <w:rPr>
          <w:rFonts w:cs="Times New Roman"/>
          <w:szCs w:val="24"/>
        </w:rPr>
        <w:t>Евроконтейнеры</w:t>
      </w:r>
      <w:proofErr w:type="spellEnd"/>
      <w:r w:rsidRPr="005B0928">
        <w:rPr>
          <w:rFonts w:cs="Times New Roman"/>
          <w:szCs w:val="24"/>
        </w:rPr>
        <w:t xml:space="preserve"> размещаются на специальных контейнерных площадках, основными требованиями к которым являются твердое ровное покрытие и скат на проезжую часть, необходимый для подката контейнера к мусоровозу. Отходы вывозятся мусоровозом с задней загрузкой и специальным захватом.</w:t>
      </w:r>
    </w:p>
    <w:tbl>
      <w:tblPr>
        <w:tblW w:w="9289" w:type="dxa"/>
        <w:tblLayout w:type="fixed"/>
        <w:tblLook w:val="01E0" w:firstRow="1" w:lastRow="1" w:firstColumn="1" w:lastColumn="1" w:noHBand="0" w:noVBand="0"/>
      </w:tblPr>
      <w:tblGrid>
        <w:gridCol w:w="4609"/>
        <w:gridCol w:w="4680"/>
      </w:tblGrid>
      <w:tr w:rsidR="00DF5E07" w:rsidRPr="005B0928" w14:paraId="2A3F0D45" w14:textId="77777777" w:rsidTr="00DF5E07">
        <w:tc>
          <w:tcPr>
            <w:tcW w:w="4609" w:type="dxa"/>
            <w:vAlign w:val="center"/>
            <w:hideMark/>
          </w:tcPr>
          <w:p w14:paraId="06EAA0AD" w14:textId="77777777" w:rsidR="005E7698" w:rsidRPr="005B0928" w:rsidRDefault="00DF5E07" w:rsidP="005E7698">
            <w:pPr>
              <w:keepNext/>
              <w:spacing w:after="0" w:line="360" w:lineRule="auto"/>
              <w:ind w:firstLine="709"/>
              <w:jc w:val="both"/>
            </w:pPr>
            <w:r w:rsidRPr="005B0928">
              <w:rPr>
                <w:rFonts w:cs="Times New Roman"/>
                <w:noProof/>
                <w:szCs w:val="24"/>
                <w:lang w:eastAsia="ru-RU"/>
              </w:rPr>
              <w:drawing>
                <wp:inline distT="0" distB="0" distL="0" distR="0" wp14:anchorId="608EBC98" wp14:editId="5EE5FD8A">
                  <wp:extent cx="1343025" cy="1419225"/>
                  <wp:effectExtent l="0" t="0" r="9525" b="9525"/>
                  <wp:docPr id="84" name="Рисунок 4" descr="Картинка 56 из 98">
                    <a:hlinkClick xmlns:a="http://schemas.openxmlformats.org/drawingml/2006/main" r:id="rId2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а 56 из 98">
                            <a:hlinkClick r:id="rId24" tgtFrame="_blank"/>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3025" cy="1419225"/>
                          </a:xfrm>
                          <a:prstGeom prst="rect">
                            <a:avLst/>
                          </a:prstGeom>
                          <a:noFill/>
                          <a:ln>
                            <a:noFill/>
                          </a:ln>
                        </pic:spPr>
                      </pic:pic>
                    </a:graphicData>
                  </a:graphic>
                </wp:inline>
              </w:drawing>
            </w:r>
          </w:p>
          <w:p w14:paraId="7ECBDACD" w14:textId="312EDEA2" w:rsidR="00DF5E07" w:rsidRPr="005B0928" w:rsidRDefault="005E7698" w:rsidP="008A5A98">
            <w:pPr>
              <w:pStyle w:val="aff"/>
              <w:rPr>
                <w:rFonts w:cs="Times New Roman"/>
                <w:szCs w:val="24"/>
              </w:rPr>
            </w:pPr>
            <w:r w:rsidRPr="005B0928">
              <w:t xml:space="preserve">Рисунок </w:t>
            </w:r>
            <w:fldSimple w:instr=" SEQ Рисунок \* ARABIC ">
              <w:r w:rsidR="007F3DC4">
                <w:rPr>
                  <w:noProof/>
                </w:rPr>
                <w:t>7</w:t>
              </w:r>
            </w:fldSimple>
            <w:r w:rsidR="00CD4CCA" w:rsidRPr="005B0928">
              <w:rPr>
                <w:noProof/>
              </w:rPr>
              <w:t>.</w:t>
            </w:r>
            <w:r w:rsidRPr="005B0928">
              <w:t xml:space="preserve"> </w:t>
            </w:r>
            <w:proofErr w:type="spellStart"/>
            <w:r w:rsidRPr="005B0928">
              <w:t>Евроконтейнер</w:t>
            </w:r>
            <w:proofErr w:type="spellEnd"/>
          </w:p>
        </w:tc>
        <w:tc>
          <w:tcPr>
            <w:tcW w:w="4680" w:type="dxa"/>
            <w:vAlign w:val="center"/>
            <w:hideMark/>
          </w:tcPr>
          <w:p w14:paraId="6D95E354" w14:textId="77777777" w:rsidR="00DF5E07" w:rsidRPr="005B0928" w:rsidRDefault="00DF5E07" w:rsidP="005016A5">
            <w:pPr>
              <w:spacing w:after="0" w:line="360" w:lineRule="auto"/>
              <w:ind w:firstLine="709"/>
              <w:jc w:val="both"/>
              <w:rPr>
                <w:rFonts w:cs="Times New Roman"/>
                <w:szCs w:val="24"/>
              </w:rPr>
            </w:pPr>
            <w:r w:rsidRPr="005B0928">
              <w:rPr>
                <w:rFonts w:cs="Times New Roman"/>
                <w:noProof/>
                <w:szCs w:val="24"/>
                <w:lang w:eastAsia="ru-RU"/>
              </w:rPr>
              <w:drawing>
                <wp:inline distT="0" distB="0" distL="0" distR="0" wp14:anchorId="383C8DAC" wp14:editId="0613C09A">
                  <wp:extent cx="1838325" cy="1419225"/>
                  <wp:effectExtent l="0" t="0" r="9525" b="9525"/>
                  <wp:docPr id="85" name="Рисунок 5" descr="Картинка 55 из 98">
                    <a:hlinkClick xmlns:a="http://schemas.openxmlformats.org/drawingml/2006/main" r:id="rId2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ртинка 55 из 98">
                            <a:hlinkClick r:id="rId26" tgtFrame="_blank"/>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38325" cy="1419225"/>
                          </a:xfrm>
                          <a:prstGeom prst="rect">
                            <a:avLst/>
                          </a:prstGeom>
                          <a:noFill/>
                          <a:ln>
                            <a:noFill/>
                          </a:ln>
                        </pic:spPr>
                      </pic:pic>
                    </a:graphicData>
                  </a:graphic>
                </wp:inline>
              </w:drawing>
            </w:r>
          </w:p>
        </w:tc>
      </w:tr>
      <w:tr w:rsidR="00DF5E07" w:rsidRPr="005B0928" w14:paraId="4D1B8EDE" w14:textId="77777777" w:rsidTr="00DF5E07">
        <w:tc>
          <w:tcPr>
            <w:tcW w:w="9289" w:type="dxa"/>
            <w:gridSpan w:val="2"/>
            <w:vAlign w:val="center"/>
            <w:hideMark/>
          </w:tcPr>
          <w:p w14:paraId="378AE390" w14:textId="77777777" w:rsidR="00DF5E07" w:rsidRPr="005B0928" w:rsidRDefault="00DF5E07" w:rsidP="005E7698">
            <w:pPr>
              <w:spacing w:after="0" w:line="360" w:lineRule="auto"/>
              <w:ind w:firstLine="709"/>
              <w:jc w:val="both"/>
              <w:rPr>
                <w:rFonts w:cs="Times New Roman"/>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58"/>
              <w:gridCol w:w="6905"/>
            </w:tblGrid>
            <w:tr w:rsidR="00DF5E07" w:rsidRPr="005B0928" w14:paraId="6CB642BA" w14:textId="77777777" w:rsidTr="00DF5E07">
              <w:tc>
                <w:tcPr>
                  <w:tcW w:w="2158" w:type="dxa"/>
                </w:tcPr>
                <w:p w14:paraId="2FCC8AE3" w14:textId="02D65115" w:rsidR="00DF5E07" w:rsidRPr="005B0928" w:rsidRDefault="00DF5E07" w:rsidP="005E7698">
                  <w:pPr>
                    <w:spacing w:line="360" w:lineRule="auto"/>
                    <w:jc w:val="both"/>
                    <w:rPr>
                      <w:rFonts w:cs="Times New Roman"/>
                      <w:szCs w:val="24"/>
                    </w:rPr>
                  </w:pPr>
                  <w:r w:rsidRPr="005B0928">
                    <w:rPr>
                      <w:rFonts w:cs="Times New Roman"/>
                      <w:i/>
                      <w:szCs w:val="24"/>
                    </w:rPr>
                    <w:t>Достоинства</w:t>
                  </w:r>
                </w:p>
              </w:tc>
              <w:tc>
                <w:tcPr>
                  <w:tcW w:w="6905" w:type="dxa"/>
                </w:tcPr>
                <w:p w14:paraId="2908979D" w14:textId="77777777" w:rsidR="00DF5E07" w:rsidRPr="005B0928" w:rsidRDefault="00DF5E07" w:rsidP="00870566">
                  <w:pPr>
                    <w:numPr>
                      <w:ilvl w:val="0"/>
                      <w:numId w:val="34"/>
                    </w:numPr>
                    <w:spacing w:line="360" w:lineRule="auto"/>
                    <w:jc w:val="both"/>
                    <w:rPr>
                      <w:rFonts w:cs="Times New Roman"/>
                      <w:szCs w:val="24"/>
                    </w:rPr>
                  </w:pPr>
                  <w:r w:rsidRPr="005B0928">
                    <w:rPr>
                      <w:rFonts w:cs="Times New Roman"/>
                      <w:szCs w:val="24"/>
                    </w:rPr>
                    <w:t>соответствие всем санитарным требованиям (наличие крышки);</w:t>
                  </w:r>
                </w:p>
                <w:p w14:paraId="49AD32CF" w14:textId="77777777" w:rsidR="00DF5E07" w:rsidRPr="005B0928" w:rsidRDefault="00DF5E07" w:rsidP="00870566">
                  <w:pPr>
                    <w:numPr>
                      <w:ilvl w:val="0"/>
                      <w:numId w:val="34"/>
                    </w:numPr>
                    <w:spacing w:line="360" w:lineRule="auto"/>
                    <w:jc w:val="both"/>
                    <w:rPr>
                      <w:rFonts w:cs="Times New Roman"/>
                      <w:szCs w:val="24"/>
                    </w:rPr>
                  </w:pPr>
                  <w:r w:rsidRPr="005B0928">
                    <w:rPr>
                      <w:rFonts w:cs="Times New Roman"/>
                      <w:szCs w:val="24"/>
                    </w:rPr>
                    <w:t>удобство использования при внедрении раздельного сбора;</w:t>
                  </w:r>
                </w:p>
                <w:p w14:paraId="148301B3" w14:textId="77777777" w:rsidR="00DF5E07" w:rsidRPr="005B0928" w:rsidRDefault="00DF5E07" w:rsidP="00870566">
                  <w:pPr>
                    <w:numPr>
                      <w:ilvl w:val="0"/>
                      <w:numId w:val="34"/>
                    </w:numPr>
                    <w:spacing w:line="360" w:lineRule="auto"/>
                    <w:jc w:val="both"/>
                    <w:rPr>
                      <w:rFonts w:cs="Times New Roman"/>
                      <w:szCs w:val="24"/>
                    </w:rPr>
                  </w:pPr>
                  <w:r w:rsidRPr="005B0928">
                    <w:rPr>
                      <w:rFonts w:cs="Times New Roman"/>
                      <w:szCs w:val="24"/>
                    </w:rPr>
                    <w:t xml:space="preserve">удобство использования для </w:t>
                  </w:r>
                  <w:proofErr w:type="spellStart"/>
                  <w:r w:rsidRPr="005B0928">
                    <w:rPr>
                      <w:rFonts w:cs="Times New Roman"/>
                      <w:szCs w:val="24"/>
                    </w:rPr>
                    <w:t>отходообразователей</w:t>
                  </w:r>
                  <w:proofErr w:type="spellEnd"/>
                  <w:r w:rsidRPr="005B0928">
                    <w:rPr>
                      <w:rFonts w:cs="Times New Roman"/>
                      <w:szCs w:val="24"/>
                    </w:rPr>
                    <w:t xml:space="preserve"> (есть возможность разместить отходы на площадке в любое время);</w:t>
                  </w:r>
                </w:p>
                <w:p w14:paraId="00E4E2FC" w14:textId="77777777" w:rsidR="00DF5E07" w:rsidRPr="005B0928" w:rsidRDefault="00DF5E07" w:rsidP="00870566">
                  <w:pPr>
                    <w:numPr>
                      <w:ilvl w:val="0"/>
                      <w:numId w:val="34"/>
                    </w:numPr>
                    <w:spacing w:line="360" w:lineRule="auto"/>
                    <w:jc w:val="both"/>
                    <w:rPr>
                      <w:rFonts w:cs="Times New Roman"/>
                      <w:szCs w:val="24"/>
                    </w:rPr>
                  </w:pPr>
                  <w:r w:rsidRPr="005B0928">
                    <w:rPr>
                      <w:rFonts w:cs="Times New Roman"/>
                      <w:szCs w:val="24"/>
                    </w:rPr>
                    <w:t>удобство для обслуживания (наличие колесиков);</w:t>
                  </w:r>
                </w:p>
                <w:p w14:paraId="54F8ED59" w14:textId="6090CB5E" w:rsidR="00DF5E07" w:rsidRPr="005B0928" w:rsidRDefault="00DF5E07" w:rsidP="005E7698">
                  <w:pPr>
                    <w:numPr>
                      <w:ilvl w:val="0"/>
                      <w:numId w:val="34"/>
                    </w:numPr>
                    <w:spacing w:line="360" w:lineRule="auto"/>
                    <w:jc w:val="both"/>
                    <w:rPr>
                      <w:rFonts w:cs="Times New Roman"/>
                      <w:szCs w:val="24"/>
                    </w:rPr>
                  </w:pPr>
                  <w:r w:rsidRPr="005B0928">
                    <w:rPr>
                      <w:rFonts w:cs="Times New Roman"/>
                      <w:szCs w:val="24"/>
                    </w:rPr>
                    <w:t>достаточно низкие удельные затраты на транспортировку (маршрут может быть легко оптимизирован).</w:t>
                  </w:r>
                </w:p>
              </w:tc>
            </w:tr>
            <w:tr w:rsidR="00DF5E07" w:rsidRPr="005B0928" w14:paraId="22881806" w14:textId="77777777" w:rsidTr="00DF5E07">
              <w:tc>
                <w:tcPr>
                  <w:tcW w:w="2158" w:type="dxa"/>
                </w:tcPr>
                <w:p w14:paraId="272AB9C8" w14:textId="7123248D" w:rsidR="00DF5E07" w:rsidRPr="005B0928" w:rsidRDefault="00DF5E07" w:rsidP="005E7698">
                  <w:pPr>
                    <w:spacing w:line="360" w:lineRule="auto"/>
                    <w:jc w:val="both"/>
                    <w:rPr>
                      <w:rFonts w:cs="Times New Roman"/>
                      <w:szCs w:val="24"/>
                    </w:rPr>
                  </w:pPr>
                  <w:r w:rsidRPr="005B0928">
                    <w:rPr>
                      <w:rFonts w:cs="Times New Roman"/>
                      <w:i/>
                      <w:szCs w:val="24"/>
                    </w:rPr>
                    <w:t>Недостатки</w:t>
                  </w:r>
                </w:p>
              </w:tc>
              <w:tc>
                <w:tcPr>
                  <w:tcW w:w="6905" w:type="dxa"/>
                </w:tcPr>
                <w:p w14:paraId="1C6F067D" w14:textId="77777777" w:rsidR="00DF5E07" w:rsidRPr="005B0928" w:rsidRDefault="00DF5E07" w:rsidP="00870566">
                  <w:pPr>
                    <w:numPr>
                      <w:ilvl w:val="0"/>
                      <w:numId w:val="34"/>
                    </w:numPr>
                    <w:spacing w:line="360" w:lineRule="auto"/>
                    <w:jc w:val="both"/>
                    <w:rPr>
                      <w:rFonts w:cs="Times New Roman"/>
                      <w:szCs w:val="24"/>
                    </w:rPr>
                  </w:pPr>
                  <w:r w:rsidRPr="005B0928">
                    <w:rPr>
                      <w:rFonts w:cs="Times New Roman"/>
                      <w:szCs w:val="24"/>
                    </w:rPr>
                    <w:t>высокая вероятность вандализма и краж;</w:t>
                  </w:r>
                </w:p>
                <w:p w14:paraId="6A58B89B" w14:textId="77777777" w:rsidR="00DF5E07" w:rsidRPr="005B0928" w:rsidRDefault="00DF5E07" w:rsidP="00870566">
                  <w:pPr>
                    <w:numPr>
                      <w:ilvl w:val="0"/>
                      <w:numId w:val="34"/>
                    </w:numPr>
                    <w:spacing w:line="360" w:lineRule="auto"/>
                    <w:jc w:val="both"/>
                    <w:rPr>
                      <w:rFonts w:cs="Times New Roman"/>
                      <w:szCs w:val="24"/>
                    </w:rPr>
                  </w:pPr>
                  <w:r w:rsidRPr="005B0928">
                    <w:rPr>
                      <w:rFonts w:cs="Times New Roman"/>
                      <w:szCs w:val="24"/>
                    </w:rPr>
                    <w:t xml:space="preserve">потребность в значительных </w:t>
                  </w:r>
                  <w:proofErr w:type="gramStart"/>
                  <w:r w:rsidRPr="005B0928">
                    <w:rPr>
                      <w:rFonts w:cs="Times New Roman"/>
                      <w:szCs w:val="24"/>
                    </w:rPr>
                    <w:t>площадях</w:t>
                  </w:r>
                  <w:proofErr w:type="gramEnd"/>
                  <w:r w:rsidRPr="005B0928">
                    <w:rPr>
                      <w:rFonts w:cs="Times New Roman"/>
                      <w:szCs w:val="24"/>
                    </w:rPr>
                    <w:t>;</w:t>
                  </w:r>
                </w:p>
                <w:p w14:paraId="2D25E9D3" w14:textId="68AF1249" w:rsidR="00DF5E07" w:rsidRPr="005B0928" w:rsidRDefault="00DF5E07" w:rsidP="005E7698">
                  <w:pPr>
                    <w:numPr>
                      <w:ilvl w:val="0"/>
                      <w:numId w:val="34"/>
                    </w:numPr>
                    <w:spacing w:line="360" w:lineRule="auto"/>
                    <w:jc w:val="both"/>
                    <w:rPr>
                      <w:rFonts w:cs="Times New Roman"/>
                      <w:szCs w:val="24"/>
                    </w:rPr>
                  </w:pPr>
                  <w:r w:rsidRPr="005B0928">
                    <w:rPr>
                      <w:rFonts w:cs="Times New Roman"/>
                      <w:szCs w:val="24"/>
                    </w:rPr>
                    <w:t>сложность контроля количества и качества отходов, размещаемых каждым источником (при использовании площадки на несколько источников).</w:t>
                  </w:r>
                </w:p>
              </w:tc>
            </w:tr>
            <w:tr w:rsidR="00DF5E07" w:rsidRPr="005B0928" w14:paraId="1FF76043" w14:textId="77777777" w:rsidTr="00DF5E07">
              <w:tc>
                <w:tcPr>
                  <w:tcW w:w="2158" w:type="dxa"/>
                </w:tcPr>
                <w:p w14:paraId="5A0E65E3" w14:textId="5985E5E1" w:rsidR="00DF5E07" w:rsidRPr="005B0928" w:rsidRDefault="00DF5E07" w:rsidP="00CD4CCA">
                  <w:pPr>
                    <w:spacing w:line="360" w:lineRule="auto"/>
                    <w:rPr>
                      <w:rFonts w:cs="Times New Roman"/>
                      <w:szCs w:val="24"/>
                    </w:rPr>
                  </w:pPr>
                  <w:r w:rsidRPr="005B0928">
                    <w:rPr>
                      <w:rFonts w:cs="Times New Roman"/>
                      <w:i/>
                      <w:szCs w:val="24"/>
                    </w:rPr>
                    <w:t>Область и перспективы использования</w:t>
                  </w:r>
                </w:p>
              </w:tc>
              <w:tc>
                <w:tcPr>
                  <w:tcW w:w="6905" w:type="dxa"/>
                  <w:vAlign w:val="center"/>
                </w:tcPr>
                <w:p w14:paraId="52859535" w14:textId="77777777" w:rsidR="00DF5E07" w:rsidRPr="005B0928" w:rsidRDefault="00DF5E07" w:rsidP="005E7698">
                  <w:pPr>
                    <w:spacing w:line="360" w:lineRule="auto"/>
                    <w:jc w:val="both"/>
                    <w:rPr>
                      <w:rFonts w:cs="Times New Roman"/>
                      <w:szCs w:val="24"/>
                    </w:rPr>
                  </w:pPr>
                  <w:r w:rsidRPr="005B0928">
                    <w:rPr>
                      <w:rFonts w:cs="Times New Roman"/>
                      <w:szCs w:val="24"/>
                    </w:rPr>
                    <w:t xml:space="preserve">Подходит для сбора отходов от объектов инфраструктуры и благоустроенного жилого фонда. </w:t>
                  </w:r>
                </w:p>
                <w:p w14:paraId="69B9E6FF" w14:textId="77777777" w:rsidR="00DF5E07" w:rsidRPr="005B0928" w:rsidRDefault="00DF5E07" w:rsidP="005E7698">
                  <w:pPr>
                    <w:spacing w:line="360" w:lineRule="auto"/>
                    <w:jc w:val="both"/>
                    <w:rPr>
                      <w:rFonts w:cs="Times New Roman"/>
                      <w:szCs w:val="24"/>
                    </w:rPr>
                  </w:pPr>
                  <w:r w:rsidRPr="005B0928">
                    <w:rPr>
                      <w:rFonts w:cs="Times New Roman"/>
                      <w:szCs w:val="24"/>
                    </w:rPr>
                    <w:t>Удобны для использования при внедрении раздельного сбора (наличие крышки позволяет предотвратить подпадание атмосферных осадков и сохранить качество вторичного сырья).</w:t>
                  </w:r>
                </w:p>
                <w:p w14:paraId="756788C8" w14:textId="77777777" w:rsidR="00DF5E07" w:rsidRPr="005B0928" w:rsidRDefault="00DF5E07" w:rsidP="005E7698">
                  <w:pPr>
                    <w:spacing w:line="360" w:lineRule="auto"/>
                    <w:jc w:val="both"/>
                    <w:rPr>
                      <w:rFonts w:cs="Times New Roman"/>
                      <w:szCs w:val="24"/>
                    </w:rPr>
                  </w:pPr>
                </w:p>
              </w:tc>
            </w:tr>
          </w:tbl>
          <w:p w14:paraId="4FECDE5E" w14:textId="273CDC44" w:rsidR="00DF5E07" w:rsidRPr="005B0928" w:rsidRDefault="00DF5E07" w:rsidP="005E7698">
            <w:pPr>
              <w:spacing w:after="0" w:line="360" w:lineRule="auto"/>
              <w:ind w:firstLine="709"/>
              <w:jc w:val="both"/>
              <w:rPr>
                <w:rFonts w:cs="Times New Roman"/>
                <w:szCs w:val="24"/>
              </w:rPr>
            </w:pPr>
          </w:p>
        </w:tc>
      </w:tr>
    </w:tbl>
    <w:p w14:paraId="22E1B65B" w14:textId="77777777" w:rsidR="005E7698" w:rsidRPr="005B0928" w:rsidRDefault="005E7698" w:rsidP="005016A5">
      <w:pPr>
        <w:spacing w:after="0" w:line="360" w:lineRule="auto"/>
        <w:ind w:firstLine="709"/>
        <w:jc w:val="both"/>
        <w:rPr>
          <w:rFonts w:cs="Times New Roman"/>
          <w:b/>
          <w:i/>
          <w:szCs w:val="24"/>
        </w:rPr>
      </w:pPr>
    </w:p>
    <w:p w14:paraId="481D956D" w14:textId="6DF4C770" w:rsidR="005E7698" w:rsidRPr="005B0928" w:rsidRDefault="005E7698" w:rsidP="005016A5">
      <w:pPr>
        <w:spacing w:after="0" w:line="360" w:lineRule="auto"/>
        <w:ind w:firstLine="709"/>
        <w:jc w:val="both"/>
        <w:rPr>
          <w:rFonts w:cs="Times New Roman"/>
          <w:b/>
          <w:i/>
          <w:szCs w:val="24"/>
        </w:rPr>
      </w:pPr>
    </w:p>
    <w:p w14:paraId="5E7BD61C" w14:textId="31FA64AB" w:rsidR="00DF5E07" w:rsidRPr="005B0928" w:rsidRDefault="00DF5E07" w:rsidP="005016A5">
      <w:pPr>
        <w:spacing w:after="0" w:line="360" w:lineRule="auto"/>
        <w:ind w:firstLine="709"/>
        <w:jc w:val="both"/>
        <w:rPr>
          <w:rFonts w:cs="Times New Roman"/>
          <w:b/>
          <w:i/>
          <w:szCs w:val="24"/>
        </w:rPr>
      </w:pPr>
      <w:r w:rsidRPr="005B0928">
        <w:rPr>
          <w:rFonts w:cs="Times New Roman"/>
          <w:b/>
          <w:i/>
          <w:szCs w:val="24"/>
        </w:rPr>
        <w:t xml:space="preserve">Сбор в </w:t>
      </w:r>
      <w:proofErr w:type="gramStart"/>
      <w:r w:rsidRPr="005B0928">
        <w:rPr>
          <w:rFonts w:cs="Times New Roman"/>
          <w:b/>
          <w:i/>
          <w:szCs w:val="24"/>
        </w:rPr>
        <w:t>бункеры-лодочка</w:t>
      </w:r>
      <w:proofErr w:type="gramEnd"/>
    </w:p>
    <w:p w14:paraId="4FD1C630" w14:textId="15051821" w:rsidR="00DF5E07" w:rsidRPr="005B0928" w:rsidRDefault="00DF5E07" w:rsidP="005016A5">
      <w:pPr>
        <w:spacing w:after="0" w:line="360" w:lineRule="auto"/>
        <w:ind w:firstLine="709"/>
        <w:jc w:val="both"/>
        <w:rPr>
          <w:rFonts w:cs="Times New Roman"/>
          <w:b/>
          <w:i/>
          <w:szCs w:val="24"/>
        </w:rPr>
      </w:pPr>
      <w:r w:rsidRPr="005B0928">
        <w:rPr>
          <w:rFonts w:cs="Times New Roman"/>
          <w:szCs w:val="24"/>
        </w:rPr>
        <w:t>Бункер-лодочка</w:t>
      </w:r>
      <w:r w:rsidRPr="005B0928">
        <w:rPr>
          <w:rFonts w:cs="Times New Roman"/>
          <w:b/>
          <w:i/>
          <w:szCs w:val="24"/>
        </w:rPr>
        <w:t xml:space="preserve"> </w:t>
      </w:r>
      <w:r w:rsidRPr="005B0928">
        <w:rPr>
          <w:rFonts w:cs="Times New Roman"/>
          <w:szCs w:val="24"/>
        </w:rPr>
        <w:t>предназначен для сбора и хранения отходов,</w:t>
      </w:r>
      <w:r w:rsidRPr="005B0928">
        <w:rPr>
          <w:rFonts w:cs="Times New Roman"/>
          <w:b/>
          <w:i/>
          <w:szCs w:val="24"/>
        </w:rPr>
        <w:t xml:space="preserve"> </w:t>
      </w:r>
      <w:r w:rsidRPr="005B0928">
        <w:rPr>
          <w:rFonts w:cs="Times New Roman"/>
          <w:szCs w:val="24"/>
        </w:rPr>
        <w:t>изготовлен из стального листа, отличается высокой прочностью и долговечностью.</w:t>
      </w:r>
      <w:r w:rsidRPr="005B0928">
        <w:rPr>
          <w:rFonts w:cs="Times New Roman"/>
          <w:b/>
          <w:i/>
          <w:szCs w:val="24"/>
        </w:rPr>
        <w:t xml:space="preserve">  </w:t>
      </w:r>
      <w:r w:rsidRPr="005B0928">
        <w:rPr>
          <w:rFonts w:cs="Times New Roman"/>
          <w:szCs w:val="24"/>
        </w:rPr>
        <w:t>Качественное конструктивное исполнение позволяет использовать механизированную загрузку отходов в мусоровоз с задней загрузкой (рис</w:t>
      </w:r>
      <w:r w:rsidR="00DE1726" w:rsidRPr="005B0928">
        <w:rPr>
          <w:rFonts w:cs="Times New Roman"/>
          <w:szCs w:val="24"/>
        </w:rPr>
        <w:t>. 8</w:t>
      </w:r>
      <w:r w:rsidRPr="005B0928">
        <w:rPr>
          <w:rFonts w:cs="Times New Roman"/>
          <w:szCs w:val="24"/>
        </w:rPr>
        <w:t xml:space="preserve">) при этом транспортируются только отходы без бункера, что позволяет осуществлять вывоз большего объема отходов за один рейс мусоровоза. </w:t>
      </w:r>
    </w:p>
    <w:tbl>
      <w:tblPr>
        <w:tblW w:w="0" w:type="auto"/>
        <w:tblLayout w:type="fixed"/>
        <w:tblLook w:val="01E0" w:firstRow="1" w:lastRow="1" w:firstColumn="1" w:lastColumn="1" w:noHBand="0" w:noVBand="0"/>
      </w:tblPr>
      <w:tblGrid>
        <w:gridCol w:w="4608"/>
        <w:gridCol w:w="4680"/>
      </w:tblGrid>
      <w:tr w:rsidR="00DF5E07" w:rsidRPr="005B0928" w14:paraId="475D8B51" w14:textId="77777777" w:rsidTr="00DF5E07">
        <w:tc>
          <w:tcPr>
            <w:tcW w:w="4608" w:type="dxa"/>
            <w:vAlign w:val="center"/>
            <w:hideMark/>
          </w:tcPr>
          <w:p w14:paraId="4137CF6D" w14:textId="77777777" w:rsidR="005E7698" w:rsidRPr="005B0928" w:rsidRDefault="00DF5E07" w:rsidP="005E7698">
            <w:pPr>
              <w:keepNext/>
              <w:spacing w:after="0" w:line="360" w:lineRule="auto"/>
              <w:ind w:firstLine="709"/>
              <w:jc w:val="both"/>
            </w:pPr>
            <w:r w:rsidRPr="005B0928">
              <w:rPr>
                <w:rFonts w:cs="Times New Roman"/>
                <w:noProof/>
                <w:szCs w:val="24"/>
                <w:lang w:eastAsia="ru-RU"/>
              </w:rPr>
              <w:drawing>
                <wp:inline distT="0" distB="0" distL="0" distR="0" wp14:anchorId="3ED08181" wp14:editId="6004F61F">
                  <wp:extent cx="2790825" cy="1743075"/>
                  <wp:effectExtent l="0" t="0" r="9525" b="9525"/>
                  <wp:docPr id="8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90825" cy="1743075"/>
                          </a:xfrm>
                          <a:prstGeom prst="rect">
                            <a:avLst/>
                          </a:prstGeom>
                          <a:noFill/>
                          <a:ln>
                            <a:noFill/>
                          </a:ln>
                        </pic:spPr>
                      </pic:pic>
                    </a:graphicData>
                  </a:graphic>
                </wp:inline>
              </w:drawing>
            </w:r>
          </w:p>
          <w:p w14:paraId="3DAD0D5C" w14:textId="1E77E742" w:rsidR="00DF5E07" w:rsidRPr="005B0928" w:rsidRDefault="005E7698" w:rsidP="008A5A98">
            <w:pPr>
              <w:pStyle w:val="aff"/>
              <w:rPr>
                <w:rFonts w:cs="Times New Roman"/>
                <w:szCs w:val="24"/>
              </w:rPr>
            </w:pPr>
            <w:r w:rsidRPr="005B0928">
              <w:t xml:space="preserve">Рисунок </w:t>
            </w:r>
            <w:fldSimple w:instr=" SEQ Рисунок \* ARABIC ">
              <w:r w:rsidR="007F3DC4">
                <w:rPr>
                  <w:noProof/>
                </w:rPr>
                <w:t>8</w:t>
              </w:r>
            </w:fldSimple>
            <w:r w:rsidR="00DE1726" w:rsidRPr="005B0928">
              <w:rPr>
                <w:noProof/>
              </w:rPr>
              <w:t>.</w:t>
            </w:r>
            <w:r w:rsidRPr="005B0928">
              <w:t xml:space="preserve"> </w:t>
            </w:r>
            <w:r w:rsidR="00DE1726" w:rsidRPr="005B0928">
              <w:t>Бункер-</w:t>
            </w:r>
            <w:r w:rsidRPr="005B0928">
              <w:t>лодочка</w:t>
            </w:r>
          </w:p>
        </w:tc>
        <w:tc>
          <w:tcPr>
            <w:tcW w:w="4680" w:type="dxa"/>
            <w:vAlign w:val="center"/>
            <w:hideMark/>
          </w:tcPr>
          <w:p w14:paraId="32E647CE" w14:textId="77777777" w:rsidR="00DF5E07" w:rsidRPr="005B0928" w:rsidRDefault="00DF5E07" w:rsidP="005016A5">
            <w:pPr>
              <w:spacing w:after="0" w:line="360" w:lineRule="auto"/>
              <w:ind w:firstLine="709"/>
              <w:jc w:val="both"/>
              <w:rPr>
                <w:rFonts w:cs="Times New Roman"/>
                <w:szCs w:val="24"/>
              </w:rPr>
            </w:pPr>
            <w:r w:rsidRPr="005B0928">
              <w:rPr>
                <w:rFonts w:cs="Times New Roman"/>
                <w:noProof/>
                <w:szCs w:val="24"/>
                <w:lang w:eastAsia="ru-RU"/>
              </w:rPr>
              <w:drawing>
                <wp:inline distT="0" distB="0" distL="0" distR="0" wp14:anchorId="3962EF4F" wp14:editId="238380B1">
                  <wp:extent cx="2600325" cy="1543050"/>
                  <wp:effectExtent l="0" t="0" r="9525" b="0"/>
                  <wp:docPr id="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0325" cy="1543050"/>
                          </a:xfrm>
                          <a:prstGeom prst="rect">
                            <a:avLst/>
                          </a:prstGeom>
                          <a:noFill/>
                          <a:ln>
                            <a:noFill/>
                          </a:ln>
                        </pic:spPr>
                      </pic:pic>
                    </a:graphicData>
                  </a:graphic>
                </wp:inline>
              </w:drawing>
            </w:r>
          </w:p>
        </w:tc>
      </w:tr>
      <w:tr w:rsidR="00DF5E07" w:rsidRPr="005B0928" w14:paraId="7798D98D" w14:textId="77777777" w:rsidTr="00DF5E07">
        <w:tc>
          <w:tcPr>
            <w:tcW w:w="9288" w:type="dxa"/>
            <w:gridSpan w:val="2"/>
            <w:vAlign w:val="center"/>
            <w:hideMark/>
          </w:tcPr>
          <w:p w14:paraId="6AB68853" w14:textId="659FC135" w:rsidR="00DF5E07" w:rsidRPr="005B0928" w:rsidRDefault="00DF5E07" w:rsidP="005016A5">
            <w:pPr>
              <w:spacing w:after="0" w:line="360" w:lineRule="auto"/>
              <w:ind w:firstLine="709"/>
              <w:jc w:val="both"/>
              <w:rPr>
                <w:rFonts w:cs="Times New Roman"/>
                <w:szCs w:val="24"/>
              </w:rPr>
            </w:pPr>
          </w:p>
        </w:tc>
      </w:tr>
    </w:tbl>
    <w:p w14:paraId="3DDEEAA9" w14:textId="77777777" w:rsidR="00DF5E07" w:rsidRPr="005B0928" w:rsidRDefault="00DF5E07" w:rsidP="005016A5">
      <w:pPr>
        <w:spacing w:after="0" w:line="360" w:lineRule="auto"/>
        <w:ind w:firstLine="709"/>
        <w:jc w:val="both"/>
        <w:rPr>
          <w:rFonts w:cs="Times New Roman"/>
          <w:szCs w:val="24"/>
        </w:rPr>
      </w:pPr>
    </w:p>
    <w:tbl>
      <w:tblPr>
        <w:tblW w:w="0" w:type="auto"/>
        <w:tblLook w:val="01E0" w:firstRow="1" w:lastRow="1" w:firstColumn="1" w:lastColumn="1" w:noHBand="0" w:noVBand="0"/>
      </w:tblPr>
      <w:tblGrid>
        <w:gridCol w:w="2376"/>
        <w:gridCol w:w="7088"/>
      </w:tblGrid>
      <w:tr w:rsidR="00DF5E07" w:rsidRPr="005B0928" w14:paraId="56855674" w14:textId="77777777" w:rsidTr="00DF5E07">
        <w:trPr>
          <w:cantSplit/>
          <w:trHeight w:val="1929"/>
        </w:trPr>
        <w:tc>
          <w:tcPr>
            <w:tcW w:w="2376" w:type="dxa"/>
            <w:hideMark/>
          </w:tcPr>
          <w:p w14:paraId="2BDD39BA" w14:textId="77777777" w:rsidR="00DF5E07" w:rsidRPr="005B0928" w:rsidRDefault="00DF5E07" w:rsidP="005E7698">
            <w:pPr>
              <w:spacing w:after="0" w:line="360" w:lineRule="auto"/>
              <w:jc w:val="both"/>
              <w:rPr>
                <w:rFonts w:cs="Times New Roman"/>
                <w:i/>
                <w:szCs w:val="24"/>
              </w:rPr>
            </w:pPr>
            <w:r w:rsidRPr="005B0928">
              <w:rPr>
                <w:rFonts w:cs="Times New Roman"/>
                <w:i/>
                <w:szCs w:val="24"/>
              </w:rPr>
              <w:t xml:space="preserve">Достоинства </w:t>
            </w:r>
          </w:p>
        </w:tc>
        <w:tc>
          <w:tcPr>
            <w:tcW w:w="7088" w:type="dxa"/>
            <w:vAlign w:val="center"/>
            <w:hideMark/>
          </w:tcPr>
          <w:p w14:paraId="60FC505D"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 xml:space="preserve">удобство использования для </w:t>
            </w:r>
            <w:proofErr w:type="spellStart"/>
            <w:r w:rsidRPr="005B0928">
              <w:rPr>
                <w:rFonts w:cs="Times New Roman"/>
                <w:szCs w:val="24"/>
              </w:rPr>
              <w:t>отходообразователей</w:t>
            </w:r>
            <w:proofErr w:type="spellEnd"/>
            <w:r w:rsidRPr="005B0928">
              <w:rPr>
                <w:rFonts w:cs="Times New Roman"/>
                <w:szCs w:val="24"/>
              </w:rPr>
              <w:t xml:space="preserve"> (есть возможность разместить отходы на площадке в любое время);</w:t>
            </w:r>
          </w:p>
          <w:p w14:paraId="4AA3D7AD" w14:textId="6E081CA1"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большая емкость бункера</w:t>
            </w:r>
            <w:r w:rsidR="00DE1726" w:rsidRPr="005B0928">
              <w:rPr>
                <w:rFonts w:cs="Times New Roman"/>
                <w:szCs w:val="24"/>
              </w:rPr>
              <w:t>;</w:t>
            </w:r>
          </w:p>
          <w:p w14:paraId="0A95E42A" w14:textId="4141B420" w:rsidR="00DF5E07" w:rsidRPr="005B0928" w:rsidRDefault="00DE1726" w:rsidP="00870566">
            <w:pPr>
              <w:numPr>
                <w:ilvl w:val="0"/>
                <w:numId w:val="34"/>
              </w:numPr>
              <w:spacing w:after="0" w:line="360" w:lineRule="auto"/>
              <w:jc w:val="both"/>
              <w:rPr>
                <w:rFonts w:cs="Times New Roman"/>
                <w:szCs w:val="24"/>
              </w:rPr>
            </w:pPr>
            <w:r w:rsidRPr="005B0928">
              <w:rPr>
                <w:rFonts w:cs="Times New Roman"/>
                <w:szCs w:val="24"/>
              </w:rPr>
              <w:t>автоматизированная загрузка</w:t>
            </w:r>
            <w:r w:rsidR="00DF5E07" w:rsidRPr="005B0928">
              <w:rPr>
                <w:rFonts w:cs="Times New Roman"/>
                <w:szCs w:val="24"/>
              </w:rPr>
              <w:t xml:space="preserve"> отходов</w:t>
            </w:r>
            <w:r w:rsidRPr="005B0928">
              <w:rPr>
                <w:rFonts w:cs="Times New Roman"/>
                <w:szCs w:val="24"/>
              </w:rPr>
              <w:t>;</w:t>
            </w:r>
          </w:p>
          <w:p w14:paraId="335ECA58"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возможность вывозить отходы без бункера</w:t>
            </w:r>
          </w:p>
        </w:tc>
      </w:tr>
      <w:tr w:rsidR="00DF5E07" w:rsidRPr="005B0928" w14:paraId="2DE92B2E" w14:textId="77777777" w:rsidTr="00DF5E07">
        <w:trPr>
          <w:cantSplit/>
        </w:trPr>
        <w:tc>
          <w:tcPr>
            <w:tcW w:w="2376" w:type="dxa"/>
            <w:hideMark/>
          </w:tcPr>
          <w:p w14:paraId="54527ABA" w14:textId="77777777" w:rsidR="00DF5E07" w:rsidRPr="005B0928" w:rsidRDefault="00DF5E07" w:rsidP="005E7698">
            <w:pPr>
              <w:spacing w:after="0" w:line="360" w:lineRule="auto"/>
              <w:jc w:val="both"/>
              <w:rPr>
                <w:rFonts w:cs="Times New Roman"/>
                <w:i/>
                <w:szCs w:val="24"/>
              </w:rPr>
            </w:pPr>
            <w:r w:rsidRPr="005B0928">
              <w:rPr>
                <w:rFonts w:cs="Times New Roman"/>
                <w:i/>
                <w:szCs w:val="24"/>
              </w:rPr>
              <w:t xml:space="preserve">Недостатки </w:t>
            </w:r>
          </w:p>
        </w:tc>
        <w:tc>
          <w:tcPr>
            <w:tcW w:w="7088" w:type="dxa"/>
            <w:vAlign w:val="center"/>
            <w:hideMark/>
          </w:tcPr>
          <w:p w14:paraId="7B3B228F"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 xml:space="preserve">потребность в значительных </w:t>
            </w:r>
            <w:proofErr w:type="gramStart"/>
            <w:r w:rsidRPr="005B0928">
              <w:rPr>
                <w:rFonts w:cs="Times New Roman"/>
                <w:szCs w:val="24"/>
              </w:rPr>
              <w:t>площадях</w:t>
            </w:r>
            <w:proofErr w:type="gramEnd"/>
            <w:r w:rsidRPr="005B0928">
              <w:rPr>
                <w:rFonts w:cs="Times New Roman"/>
                <w:szCs w:val="24"/>
              </w:rPr>
              <w:t>;</w:t>
            </w:r>
          </w:p>
          <w:p w14:paraId="26A9C4DB" w14:textId="0529F880"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сложность контроля количества и качества отходов, размещаемых каждым источником (при использовании площадки на несколько источников)</w:t>
            </w:r>
            <w:r w:rsidR="00DE1726" w:rsidRPr="005B0928">
              <w:rPr>
                <w:rFonts w:cs="Times New Roman"/>
                <w:szCs w:val="24"/>
              </w:rPr>
              <w:t>;</w:t>
            </w:r>
          </w:p>
          <w:p w14:paraId="59F1D79B" w14:textId="77777777" w:rsidR="00DF5E07" w:rsidRPr="005B0928" w:rsidRDefault="00DF5E07" w:rsidP="00870566">
            <w:pPr>
              <w:numPr>
                <w:ilvl w:val="0"/>
                <w:numId w:val="34"/>
              </w:numPr>
              <w:spacing w:after="0" w:line="360" w:lineRule="auto"/>
              <w:jc w:val="both"/>
              <w:rPr>
                <w:rFonts w:cs="Times New Roman"/>
                <w:szCs w:val="24"/>
              </w:rPr>
            </w:pPr>
            <w:r w:rsidRPr="005B0928">
              <w:rPr>
                <w:rFonts w:cs="Times New Roman"/>
                <w:szCs w:val="24"/>
              </w:rPr>
              <w:t>высокая стоимость бункера</w:t>
            </w:r>
          </w:p>
        </w:tc>
      </w:tr>
      <w:tr w:rsidR="00DF5E07" w:rsidRPr="005B0928" w14:paraId="161F802B" w14:textId="77777777" w:rsidTr="00DF5E07">
        <w:trPr>
          <w:cantSplit/>
        </w:trPr>
        <w:tc>
          <w:tcPr>
            <w:tcW w:w="2376" w:type="dxa"/>
            <w:hideMark/>
          </w:tcPr>
          <w:p w14:paraId="652A3D54" w14:textId="77777777" w:rsidR="00DF5E07" w:rsidRPr="005B0928" w:rsidRDefault="00DF5E07" w:rsidP="00DE1726">
            <w:pPr>
              <w:spacing w:after="0" w:line="360" w:lineRule="auto"/>
              <w:rPr>
                <w:rFonts w:cs="Times New Roman"/>
                <w:i/>
                <w:szCs w:val="24"/>
              </w:rPr>
            </w:pPr>
            <w:r w:rsidRPr="005B0928">
              <w:rPr>
                <w:rFonts w:cs="Times New Roman"/>
                <w:i/>
                <w:szCs w:val="24"/>
              </w:rPr>
              <w:t>Область и перспективы использования</w:t>
            </w:r>
          </w:p>
        </w:tc>
        <w:tc>
          <w:tcPr>
            <w:tcW w:w="7088" w:type="dxa"/>
            <w:vAlign w:val="center"/>
          </w:tcPr>
          <w:p w14:paraId="207FB382" w14:textId="18469A00" w:rsidR="00DF5E07" w:rsidRPr="005B0928" w:rsidRDefault="00DF5E07" w:rsidP="005E7698">
            <w:pPr>
              <w:spacing w:after="0" w:line="360" w:lineRule="auto"/>
              <w:jc w:val="both"/>
              <w:rPr>
                <w:rFonts w:cs="Times New Roman"/>
                <w:szCs w:val="24"/>
              </w:rPr>
            </w:pPr>
            <w:r w:rsidRPr="005B0928">
              <w:rPr>
                <w:rFonts w:cs="Times New Roman"/>
                <w:szCs w:val="24"/>
              </w:rPr>
              <w:t>Подходит для сбора отходов от объектов инфраструктуры и благоустроенного жилог</w:t>
            </w:r>
            <w:r w:rsidR="00DE1726" w:rsidRPr="005B0928">
              <w:rPr>
                <w:rFonts w:cs="Times New Roman"/>
                <w:szCs w:val="24"/>
              </w:rPr>
              <w:t>о фонда</w:t>
            </w:r>
          </w:p>
          <w:p w14:paraId="5E163C98" w14:textId="77777777" w:rsidR="00DF5E07" w:rsidRPr="005B0928" w:rsidRDefault="00DF5E07" w:rsidP="005E7698">
            <w:pPr>
              <w:spacing w:after="0" w:line="360" w:lineRule="auto"/>
              <w:jc w:val="both"/>
              <w:rPr>
                <w:rFonts w:cs="Times New Roman"/>
                <w:szCs w:val="24"/>
              </w:rPr>
            </w:pPr>
          </w:p>
        </w:tc>
      </w:tr>
    </w:tbl>
    <w:p w14:paraId="3BE3C120" w14:textId="77777777" w:rsidR="00043C5E" w:rsidRPr="005B0928" w:rsidRDefault="00043C5E">
      <w:pPr>
        <w:rPr>
          <w:rFonts w:cs="Times New Roman"/>
          <w:b/>
          <w:i/>
          <w:szCs w:val="24"/>
        </w:rPr>
      </w:pPr>
      <w:r w:rsidRPr="005B0928">
        <w:rPr>
          <w:rFonts w:cs="Times New Roman"/>
          <w:b/>
          <w:i/>
          <w:szCs w:val="24"/>
        </w:rPr>
        <w:br w:type="page"/>
      </w:r>
    </w:p>
    <w:p w14:paraId="6959BAC5" w14:textId="464E10B5" w:rsidR="00DF5E07" w:rsidRPr="005B0928" w:rsidRDefault="00DF5E07" w:rsidP="005016A5">
      <w:pPr>
        <w:spacing w:after="0" w:line="360" w:lineRule="auto"/>
        <w:ind w:firstLine="709"/>
        <w:jc w:val="both"/>
        <w:rPr>
          <w:rFonts w:cs="Times New Roman"/>
          <w:b/>
          <w:i/>
          <w:szCs w:val="24"/>
        </w:rPr>
      </w:pPr>
      <w:r w:rsidRPr="005B0928">
        <w:rPr>
          <w:rFonts w:cs="Times New Roman"/>
          <w:b/>
          <w:i/>
          <w:szCs w:val="24"/>
        </w:rPr>
        <w:lastRenderedPageBreak/>
        <w:t>Сбор в заглубленные контейнеры</w:t>
      </w:r>
    </w:p>
    <w:p w14:paraId="325EF89A" w14:textId="20AEDDCD" w:rsidR="00DF5E07" w:rsidRPr="005B0928" w:rsidRDefault="00DF5E07" w:rsidP="005016A5">
      <w:pPr>
        <w:spacing w:after="0" w:line="360" w:lineRule="auto"/>
        <w:ind w:firstLine="709"/>
        <w:jc w:val="both"/>
        <w:rPr>
          <w:rFonts w:cs="Times New Roman"/>
          <w:szCs w:val="24"/>
        </w:rPr>
      </w:pPr>
      <w:r w:rsidRPr="005B0928">
        <w:rPr>
          <w:rFonts w:cs="Times New Roman"/>
          <w:szCs w:val="24"/>
        </w:rPr>
        <w:t>Заглубленный контейнер имеет объем от 3 до 5 </w:t>
      </w:r>
      <w:r w:rsidR="00DE1726" w:rsidRPr="005B0928">
        <w:rPr>
          <w:rFonts w:cs="Times New Roman"/>
          <w:szCs w:val="24"/>
        </w:rPr>
        <w:t>м</w:t>
      </w:r>
      <w:r w:rsidR="00DE1726" w:rsidRPr="005B0928">
        <w:rPr>
          <w:rFonts w:cs="Times New Roman"/>
          <w:szCs w:val="24"/>
          <w:vertAlign w:val="superscript"/>
        </w:rPr>
        <w:t>3</w:t>
      </w:r>
      <w:r w:rsidRPr="005B0928">
        <w:rPr>
          <w:rFonts w:cs="Times New Roman"/>
          <w:szCs w:val="24"/>
        </w:rPr>
        <w:t xml:space="preserve">. Контейнер из ударопрочного полиэтилена на 2/3 находится под землей. Надземная часть представляет собой </w:t>
      </w:r>
      <w:proofErr w:type="spellStart"/>
      <w:proofErr w:type="gramStart"/>
      <w:r w:rsidRPr="005B0928">
        <w:rPr>
          <w:rFonts w:cs="Times New Roman"/>
          <w:szCs w:val="24"/>
        </w:rPr>
        <w:t>металло</w:t>
      </w:r>
      <w:proofErr w:type="spellEnd"/>
      <w:r w:rsidRPr="005B0928">
        <w:rPr>
          <w:rFonts w:cs="Times New Roman"/>
          <w:szCs w:val="24"/>
        </w:rPr>
        <w:t>-пластиковый</w:t>
      </w:r>
      <w:proofErr w:type="gramEnd"/>
      <w:r w:rsidRPr="005B0928">
        <w:rPr>
          <w:rFonts w:cs="Times New Roman"/>
          <w:szCs w:val="24"/>
        </w:rPr>
        <w:t xml:space="preserve"> корпус, подземная часть мусорного контейнера – это шахта и специальный мешок, в который собираются отходы. Площадка вокруг контейнера может быть заасфальтирована, выложена тротуарной плиткой, отсыпана гравием, песком, грунтом. Отходы вывозятся мусоровозом с </w:t>
      </w:r>
      <w:proofErr w:type="spellStart"/>
      <w:r w:rsidRPr="005B0928">
        <w:rPr>
          <w:rFonts w:cs="Times New Roman"/>
          <w:szCs w:val="24"/>
        </w:rPr>
        <w:t>крано</w:t>
      </w:r>
      <w:proofErr w:type="spellEnd"/>
      <w:r w:rsidRPr="005B0928">
        <w:rPr>
          <w:rFonts w:cs="Times New Roman"/>
          <w:szCs w:val="24"/>
        </w:rPr>
        <w:t>-манипуляторной установкой (рис.</w:t>
      </w:r>
      <w:r w:rsidR="00DE1726" w:rsidRPr="005B0928">
        <w:rPr>
          <w:rFonts w:cs="Times New Roman"/>
          <w:szCs w:val="24"/>
        </w:rPr>
        <w:t xml:space="preserve"> 9</w:t>
      </w:r>
      <w:r w:rsidRPr="005B0928">
        <w:rPr>
          <w:rFonts w:cs="Times New Roman"/>
          <w:szCs w:val="24"/>
        </w:rPr>
        <w:t xml:space="preserve">). </w:t>
      </w:r>
    </w:p>
    <w:p w14:paraId="0073E80B" w14:textId="77777777" w:rsidR="00DF5E07" w:rsidRPr="005B0928" w:rsidRDefault="00DF5E07" w:rsidP="005016A5">
      <w:pPr>
        <w:spacing w:after="0" w:line="360" w:lineRule="auto"/>
        <w:ind w:firstLine="709"/>
        <w:jc w:val="both"/>
        <w:rPr>
          <w:rFonts w:cs="Times New Roman"/>
          <w:szCs w:val="24"/>
        </w:rPr>
      </w:pPr>
    </w:p>
    <w:tbl>
      <w:tblPr>
        <w:tblW w:w="9650" w:type="dxa"/>
        <w:tblLayout w:type="fixed"/>
        <w:tblLook w:val="01E0" w:firstRow="1" w:lastRow="1" w:firstColumn="1" w:lastColumn="1" w:noHBand="0" w:noVBand="0"/>
      </w:tblPr>
      <w:tblGrid>
        <w:gridCol w:w="2235"/>
        <w:gridCol w:w="1565"/>
        <w:gridCol w:w="4683"/>
        <w:gridCol w:w="1167"/>
      </w:tblGrid>
      <w:tr w:rsidR="00DF5E07" w:rsidRPr="005B0928" w14:paraId="10490B92" w14:textId="77777777" w:rsidTr="00DE1726">
        <w:trPr>
          <w:gridAfter w:val="1"/>
          <w:wAfter w:w="1167" w:type="dxa"/>
        </w:trPr>
        <w:tc>
          <w:tcPr>
            <w:tcW w:w="3800" w:type="dxa"/>
            <w:gridSpan w:val="2"/>
            <w:hideMark/>
          </w:tcPr>
          <w:p w14:paraId="79999508" w14:textId="77777777" w:rsidR="00DF5E07" w:rsidRPr="005B0928" w:rsidRDefault="00DF5E07" w:rsidP="005016A5">
            <w:pPr>
              <w:spacing w:after="0" w:line="360" w:lineRule="auto"/>
              <w:ind w:firstLine="709"/>
              <w:jc w:val="both"/>
              <w:rPr>
                <w:rFonts w:cs="Times New Roman"/>
                <w:szCs w:val="24"/>
              </w:rPr>
            </w:pPr>
            <w:r w:rsidRPr="005B0928">
              <w:rPr>
                <w:rFonts w:cs="Times New Roman"/>
                <w:noProof/>
                <w:szCs w:val="24"/>
                <w:lang w:eastAsia="ru-RU"/>
              </w:rPr>
              <w:drawing>
                <wp:inline distT="0" distB="0" distL="0" distR="0" wp14:anchorId="06ECDBB9" wp14:editId="47B5FE61">
                  <wp:extent cx="3314700" cy="2333625"/>
                  <wp:effectExtent l="0" t="0" r="0" b="0"/>
                  <wp:docPr id="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14700" cy="2333625"/>
                          </a:xfrm>
                          <a:prstGeom prst="rect">
                            <a:avLst/>
                          </a:prstGeom>
                          <a:noFill/>
                          <a:ln>
                            <a:noFill/>
                          </a:ln>
                        </pic:spPr>
                      </pic:pic>
                    </a:graphicData>
                  </a:graphic>
                </wp:inline>
              </w:drawing>
            </w:r>
          </w:p>
        </w:tc>
        <w:tc>
          <w:tcPr>
            <w:tcW w:w="4683" w:type="dxa"/>
            <w:hideMark/>
          </w:tcPr>
          <w:p w14:paraId="13F7461A" w14:textId="77777777" w:rsidR="00DF5E07" w:rsidRPr="005B0928" w:rsidRDefault="00DF5E07" w:rsidP="005016A5">
            <w:pPr>
              <w:spacing w:after="0" w:line="360" w:lineRule="auto"/>
              <w:ind w:firstLine="709"/>
              <w:jc w:val="both"/>
              <w:rPr>
                <w:rFonts w:cs="Times New Roman"/>
                <w:szCs w:val="24"/>
              </w:rPr>
            </w:pPr>
            <w:r w:rsidRPr="005B0928">
              <w:rPr>
                <w:rFonts w:cs="Times New Roman"/>
                <w:noProof/>
                <w:szCs w:val="24"/>
                <w:lang w:eastAsia="ru-RU"/>
              </w:rPr>
              <w:drawing>
                <wp:inline distT="0" distB="0" distL="0" distR="0" wp14:anchorId="2BECB598" wp14:editId="32FF4057">
                  <wp:extent cx="2981325" cy="2247900"/>
                  <wp:effectExtent l="0" t="0" r="9525" b="0"/>
                  <wp:docPr id="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81325" cy="2247900"/>
                          </a:xfrm>
                          <a:prstGeom prst="rect">
                            <a:avLst/>
                          </a:prstGeom>
                          <a:noFill/>
                          <a:ln>
                            <a:noFill/>
                          </a:ln>
                        </pic:spPr>
                      </pic:pic>
                    </a:graphicData>
                  </a:graphic>
                </wp:inline>
              </w:drawing>
            </w:r>
          </w:p>
        </w:tc>
      </w:tr>
      <w:tr w:rsidR="00DF5E07" w:rsidRPr="005B0928" w14:paraId="46022AC8" w14:textId="77777777" w:rsidTr="00DE17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62" w:type="dxa"/>
        </w:trPr>
        <w:tc>
          <w:tcPr>
            <w:tcW w:w="3800" w:type="dxa"/>
            <w:gridSpan w:val="2"/>
            <w:tcBorders>
              <w:top w:val="nil"/>
              <w:left w:val="nil"/>
              <w:bottom w:val="nil"/>
              <w:right w:val="nil"/>
            </w:tcBorders>
            <w:vAlign w:val="center"/>
            <w:hideMark/>
          </w:tcPr>
          <w:p w14:paraId="1301ADBC" w14:textId="77777777" w:rsidR="005E7698" w:rsidRPr="005B0928" w:rsidRDefault="00DF5E07" w:rsidP="005E7698">
            <w:pPr>
              <w:widowControl w:val="0"/>
              <w:spacing w:after="0" w:line="360" w:lineRule="auto"/>
              <w:ind w:firstLine="709"/>
              <w:jc w:val="both"/>
            </w:pPr>
            <w:r w:rsidRPr="005B0928">
              <w:rPr>
                <w:rFonts w:cs="Times New Roman"/>
                <w:noProof/>
                <w:szCs w:val="24"/>
                <w:lang w:eastAsia="ru-RU"/>
              </w:rPr>
              <w:drawing>
                <wp:inline distT="0" distB="0" distL="0" distR="0" wp14:anchorId="05542552" wp14:editId="08287ADB">
                  <wp:extent cx="2857500" cy="1552575"/>
                  <wp:effectExtent l="0" t="0" r="0" b="9525"/>
                  <wp:docPr id="9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14:paraId="5D4D9563" w14:textId="18675BC9" w:rsidR="00DF5E07" w:rsidRPr="005B0928" w:rsidRDefault="00DF5E07" w:rsidP="008A5A98">
            <w:pPr>
              <w:pStyle w:val="aff"/>
            </w:pPr>
          </w:p>
        </w:tc>
        <w:tc>
          <w:tcPr>
            <w:tcW w:w="4683" w:type="dxa"/>
            <w:tcBorders>
              <w:top w:val="nil"/>
              <w:left w:val="nil"/>
              <w:bottom w:val="nil"/>
              <w:right w:val="nil"/>
            </w:tcBorders>
            <w:vAlign w:val="center"/>
            <w:hideMark/>
          </w:tcPr>
          <w:p w14:paraId="0468DD65" w14:textId="77777777" w:rsidR="00DF5E07" w:rsidRPr="005B0928" w:rsidRDefault="00DF5E07" w:rsidP="005016A5">
            <w:pPr>
              <w:spacing w:after="0" w:line="360" w:lineRule="auto"/>
              <w:ind w:firstLine="709"/>
              <w:jc w:val="both"/>
              <w:rPr>
                <w:rFonts w:cs="Times New Roman"/>
                <w:szCs w:val="24"/>
              </w:rPr>
            </w:pPr>
            <w:r w:rsidRPr="005B0928">
              <w:rPr>
                <w:rFonts w:cs="Times New Roman"/>
                <w:noProof/>
                <w:szCs w:val="24"/>
                <w:lang w:eastAsia="ru-RU"/>
              </w:rPr>
              <w:drawing>
                <wp:inline distT="0" distB="0" distL="0" distR="0" wp14:anchorId="13FDE2A7" wp14:editId="0DECD1E6">
                  <wp:extent cx="2828925" cy="1266825"/>
                  <wp:effectExtent l="0" t="0" r="9525" b="9525"/>
                  <wp:docPr id="9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28925" cy="1266825"/>
                          </a:xfrm>
                          <a:prstGeom prst="rect">
                            <a:avLst/>
                          </a:prstGeom>
                          <a:noFill/>
                          <a:ln>
                            <a:noFill/>
                          </a:ln>
                        </pic:spPr>
                      </pic:pic>
                    </a:graphicData>
                  </a:graphic>
                </wp:inline>
              </w:drawing>
            </w:r>
          </w:p>
        </w:tc>
      </w:tr>
      <w:tr w:rsidR="00DE1726" w:rsidRPr="005B0928" w14:paraId="24F23D3A" w14:textId="77777777" w:rsidTr="00DE17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162" w:type="dxa"/>
        </w:trPr>
        <w:tc>
          <w:tcPr>
            <w:tcW w:w="8483" w:type="dxa"/>
            <w:gridSpan w:val="3"/>
            <w:tcBorders>
              <w:top w:val="nil"/>
              <w:left w:val="nil"/>
              <w:bottom w:val="nil"/>
              <w:right w:val="nil"/>
            </w:tcBorders>
            <w:vAlign w:val="center"/>
          </w:tcPr>
          <w:p w14:paraId="15C796D6" w14:textId="09224163" w:rsidR="00DE1726" w:rsidRPr="005B0928" w:rsidRDefault="00DE1726" w:rsidP="005016A5">
            <w:pPr>
              <w:spacing w:after="0" w:line="360" w:lineRule="auto"/>
              <w:ind w:firstLine="709"/>
              <w:jc w:val="both"/>
              <w:rPr>
                <w:rFonts w:cs="Times New Roman"/>
                <w:i/>
                <w:noProof/>
                <w:szCs w:val="24"/>
                <w:lang w:eastAsia="ru-RU"/>
              </w:rPr>
            </w:pPr>
            <w:r w:rsidRPr="005B0928">
              <w:rPr>
                <w:i/>
              </w:rPr>
              <w:t xml:space="preserve">Рисунок </w:t>
            </w:r>
            <w:r w:rsidR="0023651C">
              <w:rPr>
                <w:i/>
              </w:rPr>
              <w:fldChar w:fldCharType="begin"/>
            </w:r>
            <w:r w:rsidR="0023651C">
              <w:rPr>
                <w:i/>
              </w:rPr>
              <w:instrText xml:space="preserve"> SEQ Рисунок \* ARABIC </w:instrText>
            </w:r>
            <w:r w:rsidR="0023651C">
              <w:rPr>
                <w:i/>
              </w:rPr>
              <w:fldChar w:fldCharType="separate"/>
            </w:r>
            <w:r w:rsidR="007F3DC4">
              <w:rPr>
                <w:i/>
                <w:noProof/>
              </w:rPr>
              <w:t>9</w:t>
            </w:r>
            <w:r w:rsidR="0023651C">
              <w:rPr>
                <w:i/>
              </w:rPr>
              <w:fldChar w:fldCharType="end"/>
            </w:r>
            <w:r w:rsidRPr="005B0928">
              <w:rPr>
                <w:i/>
                <w:noProof/>
              </w:rPr>
              <w:t>.</w:t>
            </w:r>
            <w:r w:rsidRPr="005B0928">
              <w:rPr>
                <w:i/>
              </w:rPr>
              <w:t xml:space="preserve"> Заглубленные контейнеры</w:t>
            </w:r>
          </w:p>
        </w:tc>
      </w:tr>
      <w:tr w:rsidR="00DF5E07" w:rsidRPr="005B0928" w14:paraId="3B54D92E" w14:textId="77777777" w:rsidTr="00DE17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235" w:type="dxa"/>
            <w:tcBorders>
              <w:top w:val="nil"/>
              <w:left w:val="nil"/>
              <w:bottom w:val="nil"/>
              <w:right w:val="nil"/>
            </w:tcBorders>
            <w:hideMark/>
          </w:tcPr>
          <w:p w14:paraId="2C5AE650" w14:textId="77777777" w:rsidR="00DF5E07" w:rsidRPr="005B0928" w:rsidRDefault="00DF5E07" w:rsidP="005E7698">
            <w:pPr>
              <w:widowControl w:val="0"/>
              <w:spacing w:after="0" w:line="360" w:lineRule="auto"/>
              <w:jc w:val="both"/>
              <w:rPr>
                <w:rFonts w:cs="Times New Roman"/>
                <w:i/>
                <w:szCs w:val="24"/>
              </w:rPr>
            </w:pPr>
            <w:r w:rsidRPr="005B0928">
              <w:rPr>
                <w:rFonts w:cs="Times New Roman"/>
                <w:i/>
                <w:szCs w:val="24"/>
              </w:rPr>
              <w:t xml:space="preserve">Достоинства </w:t>
            </w:r>
          </w:p>
        </w:tc>
        <w:tc>
          <w:tcPr>
            <w:tcW w:w="7410" w:type="dxa"/>
            <w:gridSpan w:val="3"/>
            <w:tcBorders>
              <w:top w:val="nil"/>
              <w:left w:val="nil"/>
              <w:bottom w:val="nil"/>
              <w:right w:val="nil"/>
            </w:tcBorders>
            <w:vAlign w:val="center"/>
            <w:hideMark/>
          </w:tcPr>
          <w:p w14:paraId="36425B63"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эффективность использования объема контейнера;</w:t>
            </w:r>
          </w:p>
          <w:p w14:paraId="2AB8B404" w14:textId="346FEB4D"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значительное снижение транспортных затрат на единицу объема неуплотненных отходов</w:t>
            </w:r>
            <w:r w:rsidR="00DE1726" w:rsidRPr="005B0928">
              <w:rPr>
                <w:rFonts w:cs="Times New Roman"/>
                <w:szCs w:val="24"/>
              </w:rPr>
              <w:t>;</w:t>
            </w:r>
          </w:p>
          <w:p w14:paraId="0ADEC922"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отсутствие этапа в системе сбора, когда отходы могут быть разворошены животными и маргиналами;</w:t>
            </w:r>
          </w:p>
          <w:p w14:paraId="1FD6E25D" w14:textId="3149AC0F"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отсутствие этапа ручной погрузки отходов в мусоровоз</w:t>
            </w:r>
            <w:r w:rsidR="00DE1726" w:rsidRPr="005B0928">
              <w:rPr>
                <w:rFonts w:cs="Times New Roman"/>
                <w:szCs w:val="24"/>
              </w:rPr>
              <w:t>;</w:t>
            </w:r>
          </w:p>
          <w:p w14:paraId="11B6C86E"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отходы находятся под землей, прилегающая к мусоросборнику территория остается чистой, подземное исполнение мусоросборника не нарушает эстетики окружающего ландшафта;</w:t>
            </w:r>
          </w:p>
          <w:p w14:paraId="2C33D1BE"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lastRenderedPageBreak/>
              <w:t>экономия площади (60% контейнера расположены под землей);</w:t>
            </w:r>
          </w:p>
          <w:p w14:paraId="5B023F30"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при подземном исполнении снижается скорость разложения отходов, что снижает образование дурных запахов в летний период;</w:t>
            </w:r>
          </w:p>
          <w:p w14:paraId="003EF420"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отходы защищены от атмосферных осадков;</w:t>
            </w:r>
          </w:p>
          <w:p w14:paraId="0A282162" w14:textId="725A79C9"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значительно сокращается время на обслуживание контейнерных площадок (выгрузка - загрузка ТКО из заглубленного контейнера объемом 5</w:t>
            </w:r>
            <w:r w:rsidR="00DE1726" w:rsidRPr="005B0928">
              <w:rPr>
                <w:rFonts w:cs="Times New Roman"/>
                <w:szCs w:val="24"/>
              </w:rPr>
              <w:t xml:space="preserve"> </w:t>
            </w:r>
            <w:r w:rsidRPr="005B0928">
              <w:rPr>
                <w:rFonts w:cs="Times New Roman"/>
                <w:szCs w:val="24"/>
              </w:rPr>
              <w:t>м</w:t>
            </w:r>
            <w:r w:rsidRPr="005B0928">
              <w:rPr>
                <w:rFonts w:cs="Times New Roman"/>
                <w:szCs w:val="24"/>
                <w:vertAlign w:val="superscript"/>
              </w:rPr>
              <w:t>3</w:t>
            </w:r>
            <w:r w:rsidRPr="005B0928">
              <w:rPr>
                <w:rFonts w:cs="Times New Roman"/>
                <w:szCs w:val="24"/>
              </w:rPr>
              <w:t xml:space="preserve"> составляет 2 мин. 20 секунд);</w:t>
            </w:r>
          </w:p>
          <w:p w14:paraId="40955118"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техника, обслуживающая данный тип контейнеров работает бесшумно.</w:t>
            </w:r>
          </w:p>
        </w:tc>
      </w:tr>
      <w:tr w:rsidR="00DF5E07" w:rsidRPr="005B0928" w14:paraId="16FA3FE1" w14:textId="77777777" w:rsidTr="00DE17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235" w:type="dxa"/>
            <w:tcBorders>
              <w:top w:val="nil"/>
              <w:left w:val="nil"/>
              <w:bottom w:val="nil"/>
              <w:right w:val="nil"/>
            </w:tcBorders>
            <w:hideMark/>
          </w:tcPr>
          <w:p w14:paraId="411C919A" w14:textId="77777777" w:rsidR="00DF5E07" w:rsidRPr="005B0928" w:rsidRDefault="00DF5E07" w:rsidP="005E7698">
            <w:pPr>
              <w:widowControl w:val="0"/>
              <w:spacing w:after="0" w:line="360" w:lineRule="auto"/>
              <w:jc w:val="both"/>
              <w:rPr>
                <w:rFonts w:cs="Times New Roman"/>
                <w:i/>
                <w:szCs w:val="24"/>
              </w:rPr>
            </w:pPr>
            <w:r w:rsidRPr="005B0928">
              <w:rPr>
                <w:rFonts w:cs="Times New Roman"/>
                <w:i/>
                <w:szCs w:val="24"/>
              </w:rPr>
              <w:lastRenderedPageBreak/>
              <w:t xml:space="preserve">Недостатки </w:t>
            </w:r>
          </w:p>
        </w:tc>
        <w:tc>
          <w:tcPr>
            <w:tcW w:w="7410" w:type="dxa"/>
            <w:gridSpan w:val="3"/>
            <w:tcBorders>
              <w:top w:val="nil"/>
              <w:left w:val="nil"/>
              <w:bottom w:val="nil"/>
              <w:right w:val="nil"/>
            </w:tcBorders>
            <w:vAlign w:val="center"/>
          </w:tcPr>
          <w:p w14:paraId="000A9D43"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необычный внешний вид (население не привыкло выбрасывать ТКО в контейнеры подобной конструкции);</w:t>
            </w:r>
          </w:p>
          <w:p w14:paraId="323FBE6D"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возможность складирования ТКО рядом с контейнерами при наличии загрузочного люка с крышкой (т.к. загрузочный люк с крышкой не обеспечивает гигиенической чистоты);</w:t>
            </w:r>
          </w:p>
          <w:p w14:paraId="52792015"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 xml:space="preserve">возможно проседание грунта рядом с контейнерами, деформация </w:t>
            </w:r>
            <w:proofErr w:type="spellStart"/>
            <w:r w:rsidRPr="005B0928">
              <w:rPr>
                <w:rFonts w:cs="Times New Roman"/>
                <w:szCs w:val="24"/>
              </w:rPr>
              <w:t>отмостков</w:t>
            </w:r>
            <w:proofErr w:type="spellEnd"/>
            <w:r w:rsidRPr="005B0928">
              <w:rPr>
                <w:rFonts w:cs="Times New Roman"/>
                <w:szCs w:val="24"/>
              </w:rPr>
              <w:t xml:space="preserve"> вокруг контейнера, нарушение вертикального положения «стакана» (связаны с нарушением технологии установки контейнера, процессами уплотнения/разрыхления грунта в течение года, подмыванием фундамента и выталкиванием «стакана» талыми водами);</w:t>
            </w:r>
          </w:p>
          <w:p w14:paraId="0BD0ADDC" w14:textId="3C6F982D"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ограничения по установке (использование может быть полностью или частично невозможно при непосредственной близости электросетей и подземных коммуникаций)</w:t>
            </w:r>
            <w:r w:rsidR="00DE1726" w:rsidRPr="005B0928">
              <w:rPr>
                <w:rFonts w:cs="Times New Roman"/>
                <w:szCs w:val="24"/>
              </w:rPr>
              <w:t>;</w:t>
            </w:r>
          </w:p>
          <w:p w14:paraId="29B4C51A" w14:textId="6CE37A23" w:rsidR="00DF5E07" w:rsidRPr="005B0928" w:rsidRDefault="00DE1726" w:rsidP="00DE1726">
            <w:pPr>
              <w:widowControl w:val="0"/>
              <w:numPr>
                <w:ilvl w:val="0"/>
                <w:numId w:val="34"/>
              </w:numPr>
              <w:spacing w:after="0" w:line="360" w:lineRule="auto"/>
              <w:jc w:val="both"/>
              <w:rPr>
                <w:rFonts w:cs="Times New Roman"/>
                <w:szCs w:val="24"/>
              </w:rPr>
            </w:pPr>
            <w:r w:rsidRPr="005B0928">
              <w:rPr>
                <w:rFonts w:cs="Times New Roman"/>
                <w:szCs w:val="24"/>
              </w:rPr>
              <w:t>высокая стоимость</w:t>
            </w:r>
          </w:p>
        </w:tc>
      </w:tr>
      <w:tr w:rsidR="00DF5E07" w:rsidRPr="005B0928" w14:paraId="1DAC389F" w14:textId="77777777" w:rsidTr="00DE17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235" w:type="dxa"/>
            <w:tcBorders>
              <w:top w:val="nil"/>
              <w:left w:val="nil"/>
              <w:bottom w:val="nil"/>
              <w:right w:val="nil"/>
            </w:tcBorders>
            <w:hideMark/>
          </w:tcPr>
          <w:p w14:paraId="19714E84" w14:textId="77777777" w:rsidR="00DF5E07" w:rsidRPr="005B0928" w:rsidRDefault="00DF5E07" w:rsidP="00DE1726">
            <w:pPr>
              <w:widowControl w:val="0"/>
              <w:spacing w:after="0" w:line="360" w:lineRule="auto"/>
              <w:rPr>
                <w:rFonts w:cs="Times New Roman"/>
                <w:i/>
                <w:szCs w:val="24"/>
              </w:rPr>
            </w:pPr>
            <w:r w:rsidRPr="005B0928">
              <w:rPr>
                <w:rFonts w:cs="Times New Roman"/>
                <w:i/>
                <w:szCs w:val="24"/>
              </w:rPr>
              <w:t>Область и перспективы использования</w:t>
            </w:r>
          </w:p>
        </w:tc>
        <w:tc>
          <w:tcPr>
            <w:tcW w:w="7410" w:type="dxa"/>
            <w:gridSpan w:val="3"/>
            <w:tcBorders>
              <w:top w:val="nil"/>
              <w:left w:val="nil"/>
              <w:bottom w:val="nil"/>
              <w:right w:val="nil"/>
            </w:tcBorders>
            <w:vAlign w:val="center"/>
            <w:hideMark/>
          </w:tcPr>
          <w:p w14:paraId="2ADDE523" w14:textId="319A6851" w:rsidR="00DF5E07" w:rsidRPr="005B0928" w:rsidRDefault="00DE1726" w:rsidP="005E7698">
            <w:pPr>
              <w:widowControl w:val="0"/>
              <w:spacing w:after="0" w:line="360" w:lineRule="auto"/>
              <w:jc w:val="both"/>
              <w:rPr>
                <w:rFonts w:cs="Times New Roman"/>
                <w:szCs w:val="24"/>
              </w:rPr>
            </w:pPr>
            <w:r w:rsidRPr="005B0928">
              <w:rPr>
                <w:rFonts w:cs="Times New Roman"/>
                <w:szCs w:val="24"/>
              </w:rPr>
              <w:t>у</w:t>
            </w:r>
            <w:r w:rsidR="00DF5E07" w:rsidRPr="005B0928">
              <w:rPr>
                <w:rFonts w:cs="Times New Roman"/>
                <w:szCs w:val="24"/>
              </w:rPr>
              <w:t xml:space="preserve">добны для использования в </w:t>
            </w:r>
            <w:proofErr w:type="gramStart"/>
            <w:r w:rsidR="00DF5E07" w:rsidRPr="005B0928">
              <w:rPr>
                <w:rFonts w:cs="Times New Roman"/>
                <w:szCs w:val="24"/>
              </w:rPr>
              <w:t>условиях</w:t>
            </w:r>
            <w:proofErr w:type="gramEnd"/>
            <w:r w:rsidR="00DF5E07" w:rsidRPr="005B0928">
              <w:rPr>
                <w:rFonts w:cs="Times New Roman"/>
                <w:szCs w:val="24"/>
              </w:rPr>
              <w:t xml:space="preserve"> многоэтажной жилой застройки. К рекомендуемым местам размещения такого рода контейнеров относятся рыночные площади, территории вокзалов, больницы, т</w:t>
            </w:r>
            <w:r w:rsidRPr="005B0928">
              <w:rPr>
                <w:rFonts w:cs="Times New Roman"/>
                <w:szCs w:val="24"/>
              </w:rPr>
              <w:t>орговые центры и т.д., а именно</w:t>
            </w:r>
            <w:r w:rsidR="00DF5E07" w:rsidRPr="005B0928">
              <w:rPr>
                <w:rFonts w:cs="Times New Roman"/>
                <w:szCs w:val="24"/>
              </w:rPr>
              <w:t xml:space="preserve"> такие места, где есть недостаток свободных площадей или имеющееся окружение затру</w:t>
            </w:r>
            <w:r w:rsidRPr="005B0928">
              <w:rPr>
                <w:rFonts w:cs="Times New Roman"/>
                <w:szCs w:val="24"/>
              </w:rPr>
              <w:t>дняют сбор и утилизацию отходов</w:t>
            </w:r>
          </w:p>
        </w:tc>
      </w:tr>
    </w:tbl>
    <w:p w14:paraId="7304FB7C" w14:textId="77777777" w:rsidR="00DF5E07" w:rsidRPr="005B0928" w:rsidRDefault="00DF5E07" w:rsidP="005016A5">
      <w:pPr>
        <w:spacing w:after="0" w:line="360" w:lineRule="auto"/>
        <w:ind w:firstLine="709"/>
        <w:jc w:val="both"/>
        <w:rPr>
          <w:rFonts w:cs="Times New Roman"/>
          <w:szCs w:val="24"/>
        </w:rPr>
      </w:pPr>
    </w:p>
    <w:p w14:paraId="6DD17890" w14:textId="77777777" w:rsidR="00DE1726" w:rsidRPr="005B0928" w:rsidRDefault="00DE1726" w:rsidP="005016A5">
      <w:pPr>
        <w:spacing w:after="0" w:line="360" w:lineRule="auto"/>
        <w:ind w:firstLine="709"/>
        <w:jc w:val="both"/>
        <w:rPr>
          <w:rFonts w:cs="Times New Roman"/>
          <w:b/>
          <w:szCs w:val="24"/>
          <w:u w:val="single"/>
        </w:rPr>
      </w:pPr>
    </w:p>
    <w:p w14:paraId="180B233A" w14:textId="77777777" w:rsidR="00DE1726" w:rsidRPr="005B0928" w:rsidRDefault="00DE1726" w:rsidP="005016A5">
      <w:pPr>
        <w:spacing w:after="0" w:line="360" w:lineRule="auto"/>
        <w:ind w:firstLine="709"/>
        <w:jc w:val="both"/>
        <w:rPr>
          <w:rFonts w:cs="Times New Roman"/>
          <w:b/>
          <w:szCs w:val="24"/>
          <w:u w:val="single"/>
        </w:rPr>
      </w:pPr>
    </w:p>
    <w:p w14:paraId="2130A814" w14:textId="77777777" w:rsidR="00DF5E07" w:rsidRPr="005B0928" w:rsidRDefault="00DF5E07" w:rsidP="005016A5">
      <w:pPr>
        <w:spacing w:after="0" w:line="360" w:lineRule="auto"/>
        <w:ind w:firstLine="709"/>
        <w:jc w:val="both"/>
        <w:rPr>
          <w:rFonts w:cs="Times New Roman"/>
          <w:szCs w:val="24"/>
        </w:rPr>
      </w:pPr>
      <w:r w:rsidRPr="005B0928">
        <w:rPr>
          <w:rFonts w:cs="Times New Roman"/>
          <w:b/>
          <w:szCs w:val="24"/>
          <w:u w:val="single"/>
        </w:rPr>
        <w:lastRenderedPageBreak/>
        <w:t>Позвонковая система</w:t>
      </w:r>
      <w:r w:rsidRPr="005B0928">
        <w:rPr>
          <w:rFonts w:cs="Times New Roman"/>
          <w:szCs w:val="24"/>
        </w:rPr>
        <w:t xml:space="preserve"> подразумевает сбор отходов в мешок/контейнер и вынос заполненного мешка/контейнера в определенные дни к обочине дороги, на эстакаду или непосредственно к подъезжающему транспорту. Транспорт </w:t>
      </w:r>
      <w:proofErr w:type="gramStart"/>
      <w:r w:rsidRPr="005B0928">
        <w:rPr>
          <w:rFonts w:cs="Times New Roman"/>
          <w:szCs w:val="24"/>
        </w:rPr>
        <w:t>собирает мешки непосредственно в кузов и вывозит</w:t>
      </w:r>
      <w:proofErr w:type="gramEnd"/>
      <w:r w:rsidRPr="005B0928">
        <w:rPr>
          <w:rFonts w:cs="Times New Roman"/>
          <w:szCs w:val="24"/>
        </w:rPr>
        <w:t xml:space="preserve"> на переработку.</w:t>
      </w:r>
    </w:p>
    <w:p w14:paraId="62ACCD9F" w14:textId="77777777" w:rsidR="00DF5E07" w:rsidRPr="005B0928" w:rsidRDefault="00DF5E07" w:rsidP="005016A5">
      <w:pPr>
        <w:spacing w:after="0" w:line="360" w:lineRule="auto"/>
        <w:ind w:firstLine="709"/>
        <w:jc w:val="both"/>
        <w:rPr>
          <w:rFonts w:cs="Times New Roman"/>
          <w:b/>
          <w:i/>
          <w:szCs w:val="24"/>
        </w:rPr>
      </w:pPr>
      <w:proofErr w:type="spellStart"/>
      <w:r w:rsidRPr="005B0928">
        <w:rPr>
          <w:rFonts w:cs="Times New Roman"/>
          <w:b/>
          <w:i/>
          <w:szCs w:val="24"/>
        </w:rPr>
        <w:t>Бесконтейнерный</w:t>
      </w:r>
      <w:proofErr w:type="spellEnd"/>
      <w:r w:rsidRPr="005B0928">
        <w:rPr>
          <w:rFonts w:cs="Times New Roman"/>
          <w:b/>
          <w:i/>
          <w:szCs w:val="24"/>
        </w:rPr>
        <w:t xml:space="preserve"> сбор (позвонковая система) с использованием мешков без дополнительного оборудования</w:t>
      </w:r>
    </w:p>
    <w:p w14:paraId="1A593C1C"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 xml:space="preserve">Население </w:t>
      </w:r>
      <w:proofErr w:type="gramStart"/>
      <w:r w:rsidRPr="005B0928">
        <w:rPr>
          <w:rFonts w:cs="Times New Roman"/>
          <w:szCs w:val="24"/>
        </w:rPr>
        <w:t>складирует отходы в мешки и выносит</w:t>
      </w:r>
      <w:proofErr w:type="gramEnd"/>
      <w:r w:rsidRPr="005B0928">
        <w:rPr>
          <w:rFonts w:cs="Times New Roman"/>
          <w:szCs w:val="24"/>
        </w:rPr>
        <w:t xml:space="preserve"> их:</w:t>
      </w:r>
    </w:p>
    <w:p w14:paraId="6C63AE80" w14:textId="0AFC7E38" w:rsidR="00DF5E07" w:rsidRPr="005B0928" w:rsidRDefault="005F5DFB" w:rsidP="005F5DFB">
      <w:pPr>
        <w:spacing w:after="0" w:line="360" w:lineRule="auto"/>
        <w:ind w:firstLine="709"/>
        <w:jc w:val="both"/>
        <w:rPr>
          <w:rFonts w:cs="Times New Roman"/>
          <w:szCs w:val="24"/>
        </w:rPr>
      </w:pPr>
      <w:r>
        <w:rPr>
          <w:rFonts w:cs="Times New Roman"/>
          <w:szCs w:val="24"/>
        </w:rPr>
        <w:t xml:space="preserve">- </w:t>
      </w:r>
      <w:r w:rsidR="00DF5E07" w:rsidRPr="005B0928">
        <w:rPr>
          <w:rFonts w:cs="Times New Roman"/>
          <w:szCs w:val="24"/>
        </w:rPr>
        <w:t>по времени к приезжающему транспорту;</w:t>
      </w:r>
    </w:p>
    <w:p w14:paraId="472A4468" w14:textId="058CF0BF" w:rsidR="00DF5E07" w:rsidRPr="005B0928" w:rsidRDefault="005F5DFB" w:rsidP="005F5DFB">
      <w:pPr>
        <w:spacing w:after="0" w:line="360" w:lineRule="auto"/>
        <w:ind w:firstLine="709"/>
        <w:jc w:val="both"/>
        <w:rPr>
          <w:rFonts w:cs="Times New Roman"/>
          <w:szCs w:val="24"/>
        </w:rPr>
      </w:pPr>
      <w:r>
        <w:rPr>
          <w:rFonts w:cs="Times New Roman"/>
          <w:szCs w:val="24"/>
        </w:rPr>
        <w:t xml:space="preserve">- </w:t>
      </w:r>
      <w:r w:rsidR="00DF5E07" w:rsidRPr="005B0928">
        <w:rPr>
          <w:rFonts w:cs="Times New Roman"/>
          <w:szCs w:val="24"/>
        </w:rPr>
        <w:t>оставляет их в определенные дни вдоль обочин дорог.</w:t>
      </w:r>
    </w:p>
    <w:tbl>
      <w:tblPr>
        <w:tblW w:w="0" w:type="auto"/>
        <w:tblLook w:val="01E0" w:firstRow="1" w:lastRow="1" w:firstColumn="1" w:lastColumn="1" w:noHBand="0" w:noVBand="0"/>
      </w:tblPr>
      <w:tblGrid>
        <w:gridCol w:w="2366"/>
        <w:gridCol w:w="6988"/>
      </w:tblGrid>
      <w:tr w:rsidR="00DF5E07" w:rsidRPr="005B0928" w14:paraId="23BCC95C" w14:textId="77777777" w:rsidTr="00C82AEF">
        <w:tc>
          <w:tcPr>
            <w:tcW w:w="2366" w:type="dxa"/>
            <w:hideMark/>
          </w:tcPr>
          <w:p w14:paraId="3B8F36CD" w14:textId="77777777" w:rsidR="00DF5E07" w:rsidRPr="005B0928" w:rsidRDefault="00DF5E07" w:rsidP="005E7698">
            <w:pPr>
              <w:widowControl w:val="0"/>
              <w:spacing w:after="0" w:line="360" w:lineRule="auto"/>
              <w:jc w:val="both"/>
              <w:rPr>
                <w:rFonts w:cs="Times New Roman"/>
                <w:i/>
                <w:szCs w:val="24"/>
              </w:rPr>
            </w:pPr>
            <w:r w:rsidRPr="005B0928">
              <w:rPr>
                <w:rFonts w:cs="Times New Roman"/>
                <w:i/>
                <w:szCs w:val="24"/>
              </w:rPr>
              <w:t xml:space="preserve">Достоинства </w:t>
            </w:r>
          </w:p>
        </w:tc>
        <w:tc>
          <w:tcPr>
            <w:tcW w:w="6988" w:type="dxa"/>
            <w:vAlign w:val="center"/>
            <w:hideMark/>
          </w:tcPr>
          <w:p w14:paraId="00363B55"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возможность использования автоматизированной системы загрузки;</w:t>
            </w:r>
          </w:p>
          <w:p w14:paraId="3B8ECBB9"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удобство для населения (нести далеко не нужно);</w:t>
            </w:r>
          </w:p>
          <w:p w14:paraId="702A599D" w14:textId="601342DD"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не требуется закуп</w:t>
            </w:r>
            <w:r w:rsidR="00C82AEF" w:rsidRPr="005B0928">
              <w:rPr>
                <w:rFonts w:cs="Times New Roman"/>
                <w:szCs w:val="24"/>
              </w:rPr>
              <w:t>ка дополнительного оборудования</w:t>
            </w:r>
          </w:p>
        </w:tc>
      </w:tr>
      <w:tr w:rsidR="00DF5E07" w:rsidRPr="005B0928" w14:paraId="36AFB5C9" w14:textId="77777777" w:rsidTr="00C82AEF">
        <w:tc>
          <w:tcPr>
            <w:tcW w:w="2366" w:type="dxa"/>
            <w:hideMark/>
          </w:tcPr>
          <w:p w14:paraId="1C858280" w14:textId="77777777" w:rsidR="00DF5E07" w:rsidRPr="005B0928" w:rsidRDefault="00DF5E07" w:rsidP="005E7698">
            <w:pPr>
              <w:widowControl w:val="0"/>
              <w:spacing w:after="0" w:line="360" w:lineRule="auto"/>
              <w:jc w:val="both"/>
              <w:rPr>
                <w:rFonts w:cs="Times New Roman"/>
                <w:i/>
                <w:szCs w:val="24"/>
              </w:rPr>
            </w:pPr>
            <w:r w:rsidRPr="005B0928">
              <w:rPr>
                <w:rFonts w:cs="Times New Roman"/>
                <w:i/>
                <w:szCs w:val="24"/>
              </w:rPr>
              <w:t xml:space="preserve">Недостатки </w:t>
            </w:r>
          </w:p>
        </w:tc>
        <w:tc>
          <w:tcPr>
            <w:tcW w:w="6988" w:type="dxa"/>
            <w:vAlign w:val="center"/>
          </w:tcPr>
          <w:p w14:paraId="48EC2531"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возможен разрыв пакетов при загрузке;</w:t>
            </w:r>
          </w:p>
          <w:p w14:paraId="265BA796"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размещаемые на дороге мешки/контейнеры будут источником пристального внимания со стороны маргинальных слоев населения и животных, что может привести к разрыву и разбрасыванию пакетов;</w:t>
            </w:r>
          </w:p>
          <w:p w14:paraId="2538F6B7"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размещаемые пакеты будут видны, что создаст эстетическую дисгармонию;</w:t>
            </w:r>
          </w:p>
          <w:p w14:paraId="155DA06D"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требуется наличие дополнительного персонала для загрузки отходов;</w:t>
            </w:r>
          </w:p>
          <w:p w14:paraId="43E03630" w14:textId="77777777"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необходимо неуклонное соблюдение графиков вывоза отходов;</w:t>
            </w:r>
          </w:p>
          <w:p w14:paraId="0B8B98F2" w14:textId="32ACC474"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в зимний период при обильных осадках и нарушении графиков вывоза возможен занос пакетов снегом</w:t>
            </w:r>
            <w:r w:rsidR="00C82AEF" w:rsidRPr="005B0928">
              <w:rPr>
                <w:rFonts w:cs="Times New Roman"/>
                <w:szCs w:val="24"/>
              </w:rPr>
              <w:t>;</w:t>
            </w:r>
          </w:p>
          <w:p w14:paraId="057736A9" w14:textId="0221DAB1" w:rsidR="00DF5E07" w:rsidRPr="005B0928" w:rsidRDefault="00DF5E07" w:rsidP="00870566">
            <w:pPr>
              <w:widowControl w:val="0"/>
              <w:numPr>
                <w:ilvl w:val="0"/>
                <w:numId w:val="34"/>
              </w:numPr>
              <w:spacing w:after="0" w:line="360" w:lineRule="auto"/>
              <w:jc w:val="both"/>
              <w:rPr>
                <w:rFonts w:cs="Times New Roman"/>
                <w:szCs w:val="24"/>
              </w:rPr>
            </w:pPr>
            <w:r w:rsidRPr="005B0928">
              <w:rPr>
                <w:rFonts w:cs="Times New Roman"/>
                <w:szCs w:val="24"/>
              </w:rPr>
              <w:t>маршрут вывоза длиннее, чем при сборе на одном пункте, в связ</w:t>
            </w:r>
            <w:r w:rsidR="00C82AEF" w:rsidRPr="005B0928">
              <w:rPr>
                <w:rFonts w:cs="Times New Roman"/>
                <w:szCs w:val="24"/>
              </w:rPr>
              <w:t>и с чем затраты на вывоз больше</w:t>
            </w:r>
          </w:p>
          <w:p w14:paraId="4978B475" w14:textId="77777777" w:rsidR="00DF5E07" w:rsidRPr="005B0928" w:rsidRDefault="00DF5E07" w:rsidP="005E7698">
            <w:pPr>
              <w:widowControl w:val="0"/>
              <w:spacing w:after="0" w:line="360" w:lineRule="auto"/>
              <w:jc w:val="both"/>
              <w:rPr>
                <w:rFonts w:cs="Times New Roman"/>
                <w:szCs w:val="24"/>
              </w:rPr>
            </w:pPr>
          </w:p>
        </w:tc>
      </w:tr>
      <w:tr w:rsidR="00DF5E07" w:rsidRPr="005B0928" w14:paraId="7C379E81" w14:textId="77777777" w:rsidTr="00C82AEF">
        <w:trPr>
          <w:cantSplit/>
        </w:trPr>
        <w:tc>
          <w:tcPr>
            <w:tcW w:w="2366" w:type="dxa"/>
            <w:hideMark/>
          </w:tcPr>
          <w:p w14:paraId="0DDDAC3A" w14:textId="77777777" w:rsidR="00DF5E07" w:rsidRPr="005B0928" w:rsidRDefault="00DF5E07" w:rsidP="005E7698">
            <w:pPr>
              <w:widowControl w:val="0"/>
              <w:spacing w:after="0" w:line="360" w:lineRule="auto"/>
              <w:rPr>
                <w:rFonts w:cs="Times New Roman"/>
                <w:i/>
                <w:szCs w:val="24"/>
              </w:rPr>
            </w:pPr>
            <w:r w:rsidRPr="005B0928">
              <w:rPr>
                <w:rFonts w:cs="Times New Roman"/>
                <w:i/>
                <w:szCs w:val="24"/>
              </w:rPr>
              <w:t>Область и перспективы использования</w:t>
            </w:r>
          </w:p>
        </w:tc>
        <w:tc>
          <w:tcPr>
            <w:tcW w:w="6988" w:type="dxa"/>
            <w:vAlign w:val="center"/>
            <w:hideMark/>
          </w:tcPr>
          <w:p w14:paraId="0C24D622" w14:textId="192D5C94" w:rsidR="00DF5E07" w:rsidRPr="005B0928" w:rsidRDefault="00C82AEF" w:rsidP="005E7698">
            <w:pPr>
              <w:widowControl w:val="0"/>
              <w:spacing w:after="0" w:line="360" w:lineRule="auto"/>
              <w:jc w:val="both"/>
              <w:rPr>
                <w:rFonts w:cs="Times New Roman"/>
                <w:szCs w:val="24"/>
              </w:rPr>
            </w:pPr>
            <w:r w:rsidRPr="005B0928">
              <w:rPr>
                <w:rFonts w:cs="Times New Roman"/>
                <w:szCs w:val="24"/>
              </w:rPr>
              <w:t>д</w:t>
            </w:r>
            <w:r w:rsidR="00DF5E07" w:rsidRPr="005B0928">
              <w:rPr>
                <w:rFonts w:cs="Times New Roman"/>
                <w:szCs w:val="24"/>
              </w:rPr>
              <w:t>анная система хороша для крупных населенных пунктов с одноэтажной жилой застройкой и достаточно высокой плотностью населения, при сравнительно небольшом плече вывоза. В противном случае данная система будет экономически не выгодной.</w:t>
            </w:r>
          </w:p>
        </w:tc>
      </w:tr>
    </w:tbl>
    <w:p w14:paraId="7CC8B7FD" w14:textId="77777777" w:rsidR="00DF5E07" w:rsidRPr="005B0928" w:rsidRDefault="00DF5E07" w:rsidP="005016A5">
      <w:pPr>
        <w:spacing w:after="0" w:line="360" w:lineRule="auto"/>
        <w:ind w:firstLine="709"/>
        <w:jc w:val="both"/>
        <w:rPr>
          <w:rFonts w:cs="Times New Roman"/>
          <w:szCs w:val="24"/>
        </w:rPr>
      </w:pPr>
    </w:p>
    <w:p w14:paraId="3B47724D" w14:textId="4B25BD69" w:rsidR="00DF5E07" w:rsidRPr="005B0928" w:rsidRDefault="00DF5E07" w:rsidP="005016A5">
      <w:pPr>
        <w:spacing w:after="0" w:line="360" w:lineRule="auto"/>
        <w:ind w:firstLine="709"/>
        <w:jc w:val="both"/>
        <w:rPr>
          <w:rFonts w:cs="Times New Roman"/>
          <w:szCs w:val="24"/>
        </w:rPr>
      </w:pPr>
      <w:r w:rsidRPr="005B0928">
        <w:rPr>
          <w:rFonts w:cs="Times New Roman"/>
          <w:szCs w:val="24"/>
        </w:rPr>
        <w:t>Сводная характеристика данных способов сбора отходов приведена в табл</w:t>
      </w:r>
      <w:r w:rsidR="00AF6E6C" w:rsidRPr="005B0928">
        <w:rPr>
          <w:rFonts w:cs="Times New Roman"/>
          <w:szCs w:val="24"/>
        </w:rPr>
        <w:t>. 1.4.1.</w:t>
      </w:r>
    </w:p>
    <w:p w14:paraId="072760F1" w14:textId="7C4547C5" w:rsidR="005E7698" w:rsidRPr="005B0928" w:rsidRDefault="005E7698" w:rsidP="008A5A98">
      <w:pPr>
        <w:pStyle w:val="aff"/>
      </w:pPr>
      <w:r w:rsidRPr="005B0928">
        <w:t xml:space="preserve">Таблица </w:t>
      </w:r>
      <w:fldSimple w:instr=" STYLEREF 2 \s ">
        <w:r w:rsidR="007F3DC4">
          <w:rPr>
            <w:noProof/>
          </w:rPr>
          <w:t>1.4</w:t>
        </w:r>
      </w:fldSimple>
      <w:r w:rsidR="00A63318" w:rsidRPr="005B0928">
        <w:t>.</w:t>
      </w:r>
      <w:fldSimple w:instr=" SEQ Таблица \* ARABIC \s 2 ">
        <w:r w:rsidR="007F3DC4">
          <w:rPr>
            <w:noProof/>
          </w:rPr>
          <w:t>1</w:t>
        </w:r>
      </w:fldSimple>
      <w:r w:rsidR="00C82AEF" w:rsidRPr="005B0928">
        <w:rPr>
          <w:noProof/>
        </w:rPr>
        <w:t>.</w:t>
      </w:r>
      <w:r w:rsidRPr="005B0928">
        <w:t xml:space="preserve"> </w:t>
      </w:r>
      <w:r w:rsidRPr="005B0928">
        <w:rPr>
          <w:rFonts w:cs="Times New Roman"/>
          <w:szCs w:val="24"/>
        </w:rPr>
        <w:t>Сводная характеристика разных способов сбора отходов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9"/>
        <w:gridCol w:w="1932"/>
        <w:gridCol w:w="1821"/>
        <w:gridCol w:w="2140"/>
        <w:gridCol w:w="1918"/>
      </w:tblGrid>
      <w:tr w:rsidR="00DF5E07" w:rsidRPr="005B0928" w14:paraId="28447D02" w14:textId="77777777" w:rsidTr="005E7698">
        <w:trPr>
          <w:tblHeader/>
        </w:trPr>
        <w:tc>
          <w:tcPr>
            <w:tcW w:w="91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B356ABF"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Характеристика</w:t>
            </w:r>
          </w:p>
        </w:tc>
        <w:tc>
          <w:tcPr>
            <w:tcW w:w="100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4CE785"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Сбор в контейнеры</w:t>
            </w:r>
          </w:p>
        </w:tc>
        <w:tc>
          <w:tcPr>
            <w:tcW w:w="9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5AB3C2"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Сбор в бункеры</w:t>
            </w:r>
          </w:p>
        </w:tc>
        <w:tc>
          <w:tcPr>
            <w:tcW w:w="11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AED62C"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Сбор в заглубленные контейнеры</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5B0E69"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Позвонковая система</w:t>
            </w:r>
          </w:p>
        </w:tc>
      </w:tr>
      <w:tr w:rsidR="00DF5E07" w:rsidRPr="005B0928" w14:paraId="6524399D" w14:textId="77777777" w:rsidTr="00C82AEF">
        <w:tc>
          <w:tcPr>
            <w:tcW w:w="919" w:type="pct"/>
            <w:tcBorders>
              <w:top w:val="single" w:sz="4" w:space="0" w:color="auto"/>
              <w:left w:val="single" w:sz="4" w:space="0" w:color="auto"/>
              <w:bottom w:val="single" w:sz="4" w:space="0" w:color="auto"/>
              <w:right w:val="single" w:sz="4" w:space="0" w:color="auto"/>
            </w:tcBorders>
            <w:hideMark/>
          </w:tcPr>
          <w:p w14:paraId="667C7C4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Оборудования для сбора</w:t>
            </w:r>
          </w:p>
        </w:tc>
        <w:tc>
          <w:tcPr>
            <w:tcW w:w="1009" w:type="pct"/>
            <w:tcBorders>
              <w:top w:val="single" w:sz="4" w:space="0" w:color="auto"/>
              <w:left w:val="single" w:sz="4" w:space="0" w:color="auto"/>
              <w:bottom w:val="single" w:sz="4" w:space="0" w:color="auto"/>
              <w:right w:val="single" w:sz="4" w:space="0" w:color="auto"/>
            </w:tcBorders>
            <w:hideMark/>
          </w:tcPr>
          <w:p w14:paraId="50B9649C" w14:textId="4ECF465B" w:rsidR="00DF5E07" w:rsidRPr="005B0928" w:rsidRDefault="00DF5E07" w:rsidP="00C82AEF">
            <w:pPr>
              <w:spacing w:after="0" w:line="240" w:lineRule="auto"/>
              <w:jc w:val="both"/>
              <w:rPr>
                <w:rFonts w:cs="Times New Roman"/>
                <w:sz w:val="20"/>
                <w:szCs w:val="20"/>
              </w:rPr>
            </w:pPr>
            <w:r w:rsidRPr="005B0928">
              <w:rPr>
                <w:rFonts w:cs="Times New Roman"/>
                <w:sz w:val="20"/>
                <w:szCs w:val="20"/>
              </w:rPr>
              <w:t>Металлические или пластиковые контейнеры емкостью от 0,7 до 1,3 </w:t>
            </w:r>
            <w:r w:rsidR="00C82AEF" w:rsidRPr="005B0928">
              <w:rPr>
                <w:rFonts w:cs="Times New Roman"/>
                <w:sz w:val="20"/>
                <w:szCs w:val="20"/>
              </w:rPr>
              <w:t>м</w:t>
            </w:r>
            <w:r w:rsidR="00C82AEF" w:rsidRPr="005B0928">
              <w:rPr>
                <w:rFonts w:cs="Times New Roman"/>
                <w:sz w:val="20"/>
                <w:szCs w:val="20"/>
                <w:vertAlign w:val="superscript"/>
              </w:rPr>
              <w:t>3</w:t>
            </w:r>
          </w:p>
        </w:tc>
        <w:tc>
          <w:tcPr>
            <w:tcW w:w="952" w:type="pct"/>
            <w:tcBorders>
              <w:top w:val="single" w:sz="4" w:space="0" w:color="auto"/>
              <w:left w:val="single" w:sz="4" w:space="0" w:color="auto"/>
              <w:bottom w:val="single" w:sz="4" w:space="0" w:color="auto"/>
              <w:right w:val="single" w:sz="4" w:space="0" w:color="auto"/>
            </w:tcBorders>
            <w:hideMark/>
          </w:tcPr>
          <w:p w14:paraId="73559387" w14:textId="3E1DD14A" w:rsidR="00DF5E07" w:rsidRPr="005B0928" w:rsidRDefault="00DF5E07" w:rsidP="005E7698">
            <w:pPr>
              <w:spacing w:after="0" w:line="240" w:lineRule="auto"/>
              <w:jc w:val="both"/>
              <w:rPr>
                <w:rFonts w:cs="Times New Roman"/>
                <w:sz w:val="20"/>
                <w:szCs w:val="20"/>
              </w:rPr>
            </w:pPr>
            <w:r w:rsidRPr="005B0928">
              <w:rPr>
                <w:rFonts w:cs="Times New Roman"/>
                <w:sz w:val="20"/>
                <w:szCs w:val="20"/>
              </w:rPr>
              <w:t>Металлические бункеры емкостью до 15 </w:t>
            </w:r>
            <w:r w:rsidR="00C82AEF" w:rsidRPr="005B0928">
              <w:rPr>
                <w:rFonts w:cs="Times New Roman"/>
                <w:sz w:val="20"/>
                <w:szCs w:val="20"/>
              </w:rPr>
              <w:t>м</w:t>
            </w:r>
            <w:r w:rsidR="00C82AEF" w:rsidRPr="005B0928">
              <w:rPr>
                <w:rFonts w:cs="Times New Roman"/>
                <w:sz w:val="20"/>
                <w:szCs w:val="20"/>
                <w:vertAlign w:val="superscript"/>
              </w:rPr>
              <w:t>3</w:t>
            </w:r>
            <w:r w:rsidR="00C82AEF" w:rsidRPr="005B0928">
              <w:rPr>
                <w:rFonts w:cs="Times New Roman"/>
                <w:szCs w:val="24"/>
                <w:vertAlign w:val="superscript"/>
              </w:rPr>
              <w:t xml:space="preserve"> </w:t>
            </w:r>
            <w:r w:rsidRPr="005B0928">
              <w:rPr>
                <w:rFonts w:cs="Times New Roman"/>
                <w:sz w:val="20"/>
                <w:szCs w:val="20"/>
              </w:rPr>
              <w:t>закрытого типа</w:t>
            </w:r>
          </w:p>
        </w:tc>
        <w:tc>
          <w:tcPr>
            <w:tcW w:w="1118" w:type="pct"/>
            <w:tcBorders>
              <w:top w:val="single" w:sz="4" w:space="0" w:color="auto"/>
              <w:left w:val="single" w:sz="4" w:space="0" w:color="auto"/>
              <w:bottom w:val="single" w:sz="4" w:space="0" w:color="auto"/>
              <w:right w:val="single" w:sz="4" w:space="0" w:color="auto"/>
            </w:tcBorders>
            <w:hideMark/>
          </w:tcPr>
          <w:p w14:paraId="3509A099" w14:textId="1B1C0D79" w:rsidR="00DF5E07" w:rsidRPr="005B0928" w:rsidRDefault="00DF5E07" w:rsidP="005E7698">
            <w:pPr>
              <w:spacing w:after="0" w:line="240" w:lineRule="auto"/>
              <w:jc w:val="both"/>
              <w:rPr>
                <w:rFonts w:cs="Times New Roman"/>
                <w:sz w:val="20"/>
                <w:szCs w:val="20"/>
              </w:rPr>
            </w:pPr>
            <w:r w:rsidRPr="005B0928">
              <w:rPr>
                <w:rFonts w:cs="Times New Roman"/>
                <w:sz w:val="20"/>
                <w:szCs w:val="20"/>
              </w:rPr>
              <w:t xml:space="preserve">Заглубленные контейнеры емкостью до 5 </w:t>
            </w:r>
            <w:r w:rsidR="00C82AEF" w:rsidRPr="005B0928">
              <w:rPr>
                <w:rFonts w:cs="Times New Roman"/>
                <w:sz w:val="20"/>
                <w:szCs w:val="20"/>
              </w:rPr>
              <w:t>м</w:t>
            </w:r>
            <w:r w:rsidR="00C82AEF" w:rsidRPr="005B0928">
              <w:rPr>
                <w:rFonts w:cs="Times New Roman"/>
                <w:sz w:val="20"/>
                <w:szCs w:val="20"/>
                <w:vertAlign w:val="superscript"/>
              </w:rPr>
              <w:t>3</w:t>
            </w:r>
          </w:p>
        </w:tc>
        <w:tc>
          <w:tcPr>
            <w:tcW w:w="1002" w:type="pct"/>
            <w:tcBorders>
              <w:top w:val="single" w:sz="4" w:space="0" w:color="auto"/>
              <w:left w:val="single" w:sz="4" w:space="0" w:color="auto"/>
              <w:bottom w:val="single" w:sz="4" w:space="0" w:color="auto"/>
              <w:right w:val="single" w:sz="4" w:space="0" w:color="auto"/>
            </w:tcBorders>
            <w:hideMark/>
          </w:tcPr>
          <w:p w14:paraId="4D62DF7A"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Полиэтиленовые пакеты объемом 60-110 литров</w:t>
            </w:r>
          </w:p>
        </w:tc>
      </w:tr>
      <w:tr w:rsidR="00DF5E07" w:rsidRPr="005B0928" w14:paraId="25F9E36B" w14:textId="77777777" w:rsidTr="00C82AEF">
        <w:tc>
          <w:tcPr>
            <w:tcW w:w="919" w:type="pct"/>
            <w:tcBorders>
              <w:top w:val="single" w:sz="4" w:space="0" w:color="auto"/>
              <w:left w:val="single" w:sz="4" w:space="0" w:color="auto"/>
              <w:bottom w:val="single" w:sz="4" w:space="0" w:color="auto"/>
              <w:right w:val="single" w:sz="4" w:space="0" w:color="auto"/>
            </w:tcBorders>
            <w:hideMark/>
          </w:tcPr>
          <w:p w14:paraId="39C32443"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Количество устанавливаемого оборудования</w:t>
            </w:r>
          </w:p>
        </w:tc>
        <w:tc>
          <w:tcPr>
            <w:tcW w:w="1009" w:type="pct"/>
            <w:tcBorders>
              <w:top w:val="single" w:sz="4" w:space="0" w:color="auto"/>
              <w:left w:val="single" w:sz="4" w:space="0" w:color="auto"/>
              <w:bottom w:val="single" w:sz="4" w:space="0" w:color="auto"/>
              <w:right w:val="single" w:sz="4" w:space="0" w:color="auto"/>
            </w:tcBorders>
            <w:hideMark/>
          </w:tcPr>
          <w:p w14:paraId="0E52EB38"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От 1 до 5 на одно место сбора</w:t>
            </w:r>
          </w:p>
        </w:tc>
        <w:tc>
          <w:tcPr>
            <w:tcW w:w="952" w:type="pct"/>
            <w:tcBorders>
              <w:top w:val="single" w:sz="4" w:space="0" w:color="auto"/>
              <w:left w:val="single" w:sz="4" w:space="0" w:color="auto"/>
              <w:bottom w:val="single" w:sz="4" w:space="0" w:color="auto"/>
              <w:right w:val="single" w:sz="4" w:space="0" w:color="auto"/>
            </w:tcBorders>
            <w:hideMark/>
          </w:tcPr>
          <w:p w14:paraId="1E1684C2"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w:t>
            </w:r>
          </w:p>
        </w:tc>
        <w:tc>
          <w:tcPr>
            <w:tcW w:w="1118" w:type="pct"/>
            <w:tcBorders>
              <w:top w:val="single" w:sz="4" w:space="0" w:color="auto"/>
              <w:left w:val="single" w:sz="4" w:space="0" w:color="auto"/>
              <w:bottom w:val="single" w:sz="4" w:space="0" w:color="auto"/>
              <w:right w:val="single" w:sz="4" w:space="0" w:color="auto"/>
            </w:tcBorders>
            <w:hideMark/>
          </w:tcPr>
          <w:p w14:paraId="60EFCFE8"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От 1 до 5 на одно место сбора</w:t>
            </w:r>
          </w:p>
        </w:tc>
        <w:tc>
          <w:tcPr>
            <w:tcW w:w="1002" w:type="pct"/>
            <w:tcBorders>
              <w:top w:val="single" w:sz="4" w:space="0" w:color="auto"/>
              <w:left w:val="single" w:sz="4" w:space="0" w:color="auto"/>
              <w:bottom w:val="single" w:sz="4" w:space="0" w:color="auto"/>
              <w:right w:val="single" w:sz="4" w:space="0" w:color="auto"/>
            </w:tcBorders>
            <w:hideMark/>
          </w:tcPr>
          <w:p w14:paraId="6B07D16B"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w:t>
            </w:r>
          </w:p>
        </w:tc>
      </w:tr>
      <w:tr w:rsidR="00DF5E07" w:rsidRPr="005B0928" w14:paraId="5540BFDC" w14:textId="77777777" w:rsidTr="00C82AEF">
        <w:tc>
          <w:tcPr>
            <w:tcW w:w="919" w:type="pct"/>
            <w:tcBorders>
              <w:top w:val="single" w:sz="4" w:space="0" w:color="auto"/>
              <w:left w:val="single" w:sz="4" w:space="0" w:color="auto"/>
              <w:bottom w:val="single" w:sz="4" w:space="0" w:color="auto"/>
              <w:right w:val="single" w:sz="4" w:space="0" w:color="auto"/>
            </w:tcBorders>
            <w:hideMark/>
          </w:tcPr>
          <w:p w14:paraId="7E9648E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Место сбора отходов</w:t>
            </w:r>
          </w:p>
        </w:tc>
        <w:tc>
          <w:tcPr>
            <w:tcW w:w="1009" w:type="pct"/>
            <w:tcBorders>
              <w:top w:val="single" w:sz="4" w:space="0" w:color="auto"/>
              <w:left w:val="single" w:sz="4" w:space="0" w:color="auto"/>
              <w:bottom w:val="single" w:sz="4" w:space="0" w:color="auto"/>
              <w:right w:val="single" w:sz="4" w:space="0" w:color="auto"/>
            </w:tcBorders>
            <w:hideMark/>
          </w:tcPr>
          <w:p w14:paraId="667889C2"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Огороженная площадка с твердым основанием</w:t>
            </w:r>
          </w:p>
        </w:tc>
        <w:tc>
          <w:tcPr>
            <w:tcW w:w="952" w:type="pct"/>
            <w:tcBorders>
              <w:top w:val="single" w:sz="4" w:space="0" w:color="auto"/>
              <w:left w:val="single" w:sz="4" w:space="0" w:color="auto"/>
              <w:bottom w:val="single" w:sz="4" w:space="0" w:color="auto"/>
              <w:right w:val="single" w:sz="4" w:space="0" w:color="auto"/>
            </w:tcBorders>
            <w:hideMark/>
          </w:tcPr>
          <w:p w14:paraId="3949B36A"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Площадка с твердым основанием</w:t>
            </w:r>
          </w:p>
        </w:tc>
        <w:tc>
          <w:tcPr>
            <w:tcW w:w="1118" w:type="pct"/>
            <w:tcBorders>
              <w:top w:val="single" w:sz="4" w:space="0" w:color="auto"/>
              <w:left w:val="single" w:sz="4" w:space="0" w:color="auto"/>
              <w:bottom w:val="single" w:sz="4" w:space="0" w:color="auto"/>
              <w:right w:val="single" w:sz="4" w:space="0" w:color="auto"/>
            </w:tcBorders>
            <w:hideMark/>
          </w:tcPr>
          <w:p w14:paraId="5B74BE7A"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Благоустроенная площадка</w:t>
            </w:r>
          </w:p>
        </w:tc>
        <w:tc>
          <w:tcPr>
            <w:tcW w:w="1002" w:type="pct"/>
            <w:tcBorders>
              <w:top w:val="single" w:sz="4" w:space="0" w:color="auto"/>
              <w:left w:val="single" w:sz="4" w:space="0" w:color="auto"/>
              <w:bottom w:val="single" w:sz="4" w:space="0" w:color="auto"/>
              <w:right w:val="single" w:sz="4" w:space="0" w:color="auto"/>
            </w:tcBorders>
            <w:hideMark/>
          </w:tcPr>
          <w:p w14:paraId="28BC2769"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Пакеты с отходами выносятся по графику движения мусоровоза. При использовании для вывоза отходов бортовой или самосвальной техники целесообразно устройство эстакад</w:t>
            </w:r>
          </w:p>
        </w:tc>
      </w:tr>
      <w:tr w:rsidR="00DF5E07" w:rsidRPr="005B0928" w14:paraId="5CC34C04" w14:textId="77777777" w:rsidTr="00C82AEF">
        <w:tc>
          <w:tcPr>
            <w:tcW w:w="919" w:type="pct"/>
            <w:tcBorders>
              <w:top w:val="single" w:sz="4" w:space="0" w:color="auto"/>
              <w:left w:val="single" w:sz="4" w:space="0" w:color="auto"/>
              <w:bottom w:val="single" w:sz="4" w:space="0" w:color="auto"/>
              <w:right w:val="single" w:sz="4" w:space="0" w:color="auto"/>
            </w:tcBorders>
            <w:hideMark/>
          </w:tcPr>
          <w:p w14:paraId="300D3729"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Используемая техника</w:t>
            </w:r>
          </w:p>
        </w:tc>
        <w:tc>
          <w:tcPr>
            <w:tcW w:w="1009" w:type="pct"/>
            <w:tcBorders>
              <w:top w:val="single" w:sz="4" w:space="0" w:color="auto"/>
              <w:left w:val="single" w:sz="4" w:space="0" w:color="auto"/>
              <w:bottom w:val="single" w:sz="4" w:space="0" w:color="auto"/>
              <w:right w:val="single" w:sz="4" w:space="0" w:color="auto"/>
            </w:tcBorders>
            <w:hideMark/>
          </w:tcPr>
          <w:p w14:paraId="0609EA61"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Мусоровоз с боковой или задней загрузкой</w:t>
            </w:r>
          </w:p>
        </w:tc>
        <w:tc>
          <w:tcPr>
            <w:tcW w:w="952" w:type="pct"/>
            <w:tcBorders>
              <w:top w:val="single" w:sz="4" w:space="0" w:color="auto"/>
              <w:left w:val="single" w:sz="4" w:space="0" w:color="auto"/>
              <w:bottom w:val="single" w:sz="4" w:space="0" w:color="auto"/>
              <w:right w:val="single" w:sz="4" w:space="0" w:color="auto"/>
            </w:tcBorders>
            <w:hideMark/>
          </w:tcPr>
          <w:p w14:paraId="21EAA1E6" w14:textId="73F1E154" w:rsidR="00DF5E07" w:rsidRPr="005B0928" w:rsidRDefault="00DF5E07" w:rsidP="005E7698">
            <w:pPr>
              <w:spacing w:after="0" w:line="240" w:lineRule="auto"/>
              <w:jc w:val="both"/>
              <w:rPr>
                <w:rFonts w:cs="Times New Roman"/>
                <w:sz w:val="20"/>
                <w:szCs w:val="20"/>
              </w:rPr>
            </w:pPr>
            <w:r w:rsidRPr="005B0928">
              <w:rPr>
                <w:rFonts w:cs="Times New Roman"/>
                <w:sz w:val="20"/>
                <w:szCs w:val="20"/>
              </w:rPr>
              <w:t>Для несменяемых бункеров емкостью 6-8 куб. м – мусоровоз с задней загрузкой</w:t>
            </w:r>
            <w:r w:rsidR="00C82AEF" w:rsidRPr="005B0928">
              <w:rPr>
                <w:rFonts w:cs="Times New Roman"/>
                <w:sz w:val="20"/>
                <w:szCs w:val="20"/>
              </w:rPr>
              <w:t xml:space="preserve">. Для </w:t>
            </w:r>
            <w:r w:rsidRPr="005B0928">
              <w:rPr>
                <w:rFonts w:cs="Times New Roman"/>
                <w:sz w:val="20"/>
                <w:szCs w:val="20"/>
              </w:rPr>
              <w:t>сменяемых бункеров емкостью 6</w:t>
            </w:r>
            <w:r w:rsidR="00C82AEF" w:rsidRPr="005B0928">
              <w:rPr>
                <w:rFonts w:cs="Times New Roman"/>
                <w:sz w:val="20"/>
                <w:szCs w:val="20"/>
              </w:rPr>
              <w:t xml:space="preserve"> </w:t>
            </w:r>
            <w:r w:rsidRPr="005B0928">
              <w:rPr>
                <w:rFonts w:cs="Times New Roman"/>
                <w:sz w:val="20"/>
                <w:szCs w:val="20"/>
              </w:rPr>
              <w:t>-15 </w:t>
            </w:r>
            <w:r w:rsidR="00C82AEF" w:rsidRPr="005B0928">
              <w:rPr>
                <w:rFonts w:cs="Times New Roman"/>
                <w:sz w:val="20"/>
                <w:szCs w:val="20"/>
              </w:rPr>
              <w:t>м</w:t>
            </w:r>
            <w:r w:rsidR="00C82AEF" w:rsidRPr="005B0928">
              <w:rPr>
                <w:rFonts w:cs="Times New Roman"/>
                <w:sz w:val="20"/>
                <w:szCs w:val="20"/>
                <w:vertAlign w:val="superscript"/>
              </w:rPr>
              <w:t>3</w:t>
            </w:r>
            <w:r w:rsidR="00C82AEF" w:rsidRPr="005B0928">
              <w:rPr>
                <w:rFonts w:cs="Times New Roman"/>
                <w:szCs w:val="24"/>
                <w:vertAlign w:val="superscript"/>
              </w:rPr>
              <w:t xml:space="preserve"> </w:t>
            </w:r>
            <w:r w:rsidRPr="005B0928">
              <w:rPr>
                <w:rFonts w:cs="Times New Roman"/>
                <w:sz w:val="20"/>
                <w:szCs w:val="20"/>
              </w:rPr>
              <w:t xml:space="preserve">– </w:t>
            </w:r>
            <w:proofErr w:type="spellStart"/>
            <w:r w:rsidRPr="005B0928">
              <w:rPr>
                <w:rFonts w:cs="Times New Roman"/>
                <w:sz w:val="20"/>
                <w:szCs w:val="20"/>
              </w:rPr>
              <w:t>мультилифт</w:t>
            </w:r>
            <w:proofErr w:type="spellEnd"/>
          </w:p>
        </w:tc>
        <w:tc>
          <w:tcPr>
            <w:tcW w:w="1118" w:type="pct"/>
            <w:tcBorders>
              <w:top w:val="single" w:sz="4" w:space="0" w:color="auto"/>
              <w:left w:val="single" w:sz="4" w:space="0" w:color="auto"/>
              <w:bottom w:val="single" w:sz="4" w:space="0" w:color="auto"/>
              <w:right w:val="single" w:sz="4" w:space="0" w:color="auto"/>
            </w:tcBorders>
            <w:hideMark/>
          </w:tcPr>
          <w:p w14:paraId="4151C2B5"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 xml:space="preserve">Мусоровоз с задней загрузкой и </w:t>
            </w:r>
            <w:proofErr w:type="spellStart"/>
            <w:r w:rsidRPr="005B0928">
              <w:rPr>
                <w:rFonts w:cs="Times New Roman"/>
                <w:sz w:val="20"/>
                <w:szCs w:val="20"/>
              </w:rPr>
              <w:t>краноманипуляторной</w:t>
            </w:r>
            <w:proofErr w:type="spellEnd"/>
            <w:r w:rsidRPr="005B0928">
              <w:rPr>
                <w:rFonts w:cs="Times New Roman"/>
                <w:sz w:val="20"/>
                <w:szCs w:val="20"/>
              </w:rPr>
              <w:t xml:space="preserve"> установкой</w:t>
            </w:r>
          </w:p>
        </w:tc>
        <w:tc>
          <w:tcPr>
            <w:tcW w:w="1002" w:type="pct"/>
            <w:tcBorders>
              <w:top w:val="single" w:sz="4" w:space="0" w:color="auto"/>
              <w:left w:val="single" w:sz="4" w:space="0" w:color="auto"/>
              <w:bottom w:val="single" w:sz="4" w:space="0" w:color="auto"/>
              <w:right w:val="single" w:sz="4" w:space="0" w:color="auto"/>
            </w:tcBorders>
            <w:hideMark/>
          </w:tcPr>
          <w:p w14:paraId="78A75E89"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Мусоровоз с задней загрузкой</w:t>
            </w:r>
          </w:p>
          <w:p w14:paraId="47E2A43B" w14:textId="3CEC8EB5" w:rsidR="00DF5E07" w:rsidRPr="005B0928" w:rsidRDefault="00DF5E07" w:rsidP="005E7698">
            <w:pPr>
              <w:spacing w:after="0" w:line="240" w:lineRule="auto"/>
              <w:jc w:val="both"/>
              <w:rPr>
                <w:rFonts w:cs="Times New Roman"/>
                <w:sz w:val="20"/>
                <w:szCs w:val="20"/>
              </w:rPr>
            </w:pPr>
            <w:r w:rsidRPr="005B0928">
              <w:rPr>
                <w:rFonts w:cs="Times New Roman"/>
                <w:sz w:val="20"/>
                <w:szCs w:val="20"/>
              </w:rPr>
              <w:t>Бо</w:t>
            </w:r>
            <w:r w:rsidR="00C82AEF" w:rsidRPr="005B0928">
              <w:rPr>
                <w:rFonts w:cs="Times New Roman"/>
                <w:sz w:val="20"/>
                <w:szCs w:val="20"/>
              </w:rPr>
              <w:t>ртовая или самосвальная техника</w:t>
            </w:r>
          </w:p>
        </w:tc>
      </w:tr>
      <w:tr w:rsidR="00DF5E07" w:rsidRPr="005B0928" w14:paraId="6DD739FB" w14:textId="77777777" w:rsidTr="00C82AEF">
        <w:tc>
          <w:tcPr>
            <w:tcW w:w="919" w:type="pct"/>
            <w:tcBorders>
              <w:top w:val="single" w:sz="4" w:space="0" w:color="auto"/>
              <w:left w:val="single" w:sz="4" w:space="0" w:color="auto"/>
              <w:bottom w:val="single" w:sz="4" w:space="0" w:color="auto"/>
              <w:right w:val="single" w:sz="4" w:space="0" w:color="auto"/>
            </w:tcBorders>
            <w:hideMark/>
          </w:tcPr>
          <w:p w14:paraId="4B481476"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Возможность внедрения раздельного сбора</w:t>
            </w:r>
          </w:p>
        </w:tc>
        <w:tc>
          <w:tcPr>
            <w:tcW w:w="1009" w:type="pct"/>
            <w:tcBorders>
              <w:top w:val="single" w:sz="4" w:space="0" w:color="auto"/>
              <w:left w:val="single" w:sz="4" w:space="0" w:color="auto"/>
              <w:bottom w:val="single" w:sz="4" w:space="0" w:color="auto"/>
              <w:right w:val="single" w:sz="4" w:space="0" w:color="auto"/>
            </w:tcBorders>
            <w:hideMark/>
          </w:tcPr>
          <w:p w14:paraId="2745D8FF"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Можно установить контейнеры с профилированными отверстиями в крышке и/или разной маркировкой</w:t>
            </w:r>
          </w:p>
        </w:tc>
        <w:tc>
          <w:tcPr>
            <w:tcW w:w="952" w:type="pct"/>
            <w:tcBorders>
              <w:top w:val="single" w:sz="4" w:space="0" w:color="auto"/>
              <w:left w:val="single" w:sz="4" w:space="0" w:color="auto"/>
              <w:bottom w:val="single" w:sz="4" w:space="0" w:color="auto"/>
              <w:right w:val="single" w:sz="4" w:space="0" w:color="auto"/>
            </w:tcBorders>
            <w:hideMark/>
          </w:tcPr>
          <w:p w14:paraId="3DA27837"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Дополнительно устанавливаются контейнеры другого типа</w:t>
            </w:r>
          </w:p>
        </w:tc>
        <w:tc>
          <w:tcPr>
            <w:tcW w:w="1118" w:type="pct"/>
            <w:tcBorders>
              <w:top w:val="single" w:sz="4" w:space="0" w:color="auto"/>
              <w:left w:val="single" w:sz="4" w:space="0" w:color="auto"/>
              <w:bottom w:val="single" w:sz="4" w:space="0" w:color="auto"/>
              <w:right w:val="single" w:sz="4" w:space="0" w:color="auto"/>
            </w:tcBorders>
            <w:hideMark/>
          </w:tcPr>
          <w:p w14:paraId="1CEABE0F" w14:textId="5A2B9BF4" w:rsidR="00DF5E07" w:rsidRPr="005B0928" w:rsidRDefault="00DF5E07" w:rsidP="005E7698">
            <w:pPr>
              <w:spacing w:after="0" w:line="240" w:lineRule="auto"/>
              <w:jc w:val="both"/>
              <w:rPr>
                <w:rFonts w:cs="Times New Roman"/>
                <w:sz w:val="20"/>
                <w:szCs w:val="20"/>
              </w:rPr>
            </w:pPr>
            <w:r w:rsidRPr="005B0928">
              <w:rPr>
                <w:rFonts w:cs="Times New Roman"/>
                <w:sz w:val="20"/>
                <w:szCs w:val="20"/>
              </w:rPr>
              <w:t xml:space="preserve">Можно установить контейнеры </w:t>
            </w:r>
            <w:r w:rsidR="00C82AEF" w:rsidRPr="005B0928">
              <w:rPr>
                <w:rFonts w:cs="Times New Roman"/>
                <w:sz w:val="20"/>
                <w:szCs w:val="20"/>
              </w:rPr>
              <w:t xml:space="preserve">с </w:t>
            </w:r>
            <w:r w:rsidRPr="005B0928">
              <w:rPr>
                <w:rFonts w:cs="Times New Roman"/>
                <w:sz w:val="20"/>
                <w:szCs w:val="20"/>
              </w:rPr>
              <w:t>разной маркировкой</w:t>
            </w:r>
          </w:p>
        </w:tc>
        <w:tc>
          <w:tcPr>
            <w:tcW w:w="1002" w:type="pct"/>
            <w:tcBorders>
              <w:top w:val="single" w:sz="4" w:space="0" w:color="auto"/>
              <w:left w:val="single" w:sz="4" w:space="0" w:color="auto"/>
              <w:bottom w:val="single" w:sz="4" w:space="0" w:color="auto"/>
              <w:right w:val="single" w:sz="4" w:space="0" w:color="auto"/>
            </w:tcBorders>
            <w:hideMark/>
          </w:tcPr>
          <w:p w14:paraId="748A0463"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Можно собирать разные виды отходов в пакеты разного цвета и/или маркировки</w:t>
            </w:r>
          </w:p>
        </w:tc>
      </w:tr>
    </w:tbl>
    <w:p w14:paraId="74D8414D" w14:textId="77777777" w:rsidR="00DF5E07" w:rsidRPr="005B0928" w:rsidRDefault="00DF5E07" w:rsidP="005016A5">
      <w:pPr>
        <w:spacing w:after="0" w:line="360" w:lineRule="auto"/>
        <w:ind w:firstLine="709"/>
        <w:jc w:val="both"/>
        <w:rPr>
          <w:rFonts w:cs="Times New Roman"/>
          <w:szCs w:val="24"/>
        </w:rPr>
      </w:pPr>
    </w:p>
    <w:p w14:paraId="274E0F33"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 </w:t>
      </w:r>
      <w:proofErr w:type="gramStart"/>
      <w:r w:rsidRPr="005B0928">
        <w:rPr>
          <w:rFonts w:cs="Times New Roman"/>
          <w:szCs w:val="24"/>
        </w:rPr>
        <w:t>Сбор твердых коммунальных отходов осуществляется путем приема отходов в многоквартирных домах в мусоропроводы и мусороприемные камеры (при наличии соответствующей внутридомовой инженерной системы), приема отходов в контейнеры и бункеры, расположенные на контейнерных площадках или приема твердых коммунальных отходов в пакетах или других предназначенных для их сбора емкостях.</w:t>
      </w:r>
      <w:proofErr w:type="gramEnd"/>
    </w:p>
    <w:p w14:paraId="78A9E47A"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При осуществлении сбора твердых коммунальных отходов в пакетах или других предназначенных для их сбора емкостях региональный оператор определяет места сбора и накопления твердых коммунальных отходов, время сбора, а также вправе устанавливать требования к емкостям, используемым для накопления твердых коммунальных отходов.</w:t>
      </w:r>
    </w:p>
    <w:p w14:paraId="28AF0B11" w14:textId="0CD8CAF2" w:rsidR="00DF5E07" w:rsidRPr="005B0928" w:rsidRDefault="00DF5E07" w:rsidP="005016A5">
      <w:pPr>
        <w:spacing w:after="0" w:line="360" w:lineRule="auto"/>
        <w:ind w:firstLine="709"/>
        <w:jc w:val="both"/>
        <w:rPr>
          <w:rFonts w:cs="Times New Roman"/>
          <w:szCs w:val="24"/>
        </w:rPr>
      </w:pPr>
      <w:r w:rsidRPr="005B0928">
        <w:rPr>
          <w:rFonts w:cs="Times New Roman"/>
          <w:szCs w:val="24"/>
        </w:rPr>
        <w:lastRenderedPageBreak/>
        <w:t xml:space="preserve">Экономическо-сравнительное обоснование по типам контейнеров представлено в таблице </w:t>
      </w:r>
      <w:r w:rsidR="00AF6E6C" w:rsidRPr="005B0928">
        <w:rPr>
          <w:rFonts w:cs="Times New Roman"/>
          <w:szCs w:val="24"/>
        </w:rPr>
        <w:t xml:space="preserve"> 1.4.2.</w:t>
      </w:r>
    </w:p>
    <w:p w14:paraId="078E4AFD" w14:textId="560AD68D" w:rsidR="005E7698" w:rsidRPr="005B0928" w:rsidRDefault="005E7698" w:rsidP="008A5A98">
      <w:pPr>
        <w:pStyle w:val="aff"/>
      </w:pPr>
      <w:r w:rsidRPr="005B0928">
        <w:t xml:space="preserve">Таблица </w:t>
      </w:r>
      <w:fldSimple w:instr=" STYLEREF 2 \s ">
        <w:r w:rsidR="007F3DC4">
          <w:rPr>
            <w:noProof/>
          </w:rPr>
          <w:t>1.4</w:t>
        </w:r>
      </w:fldSimple>
      <w:r w:rsidR="00A63318" w:rsidRPr="005B0928">
        <w:t>.</w:t>
      </w:r>
      <w:fldSimple w:instr=" SEQ Таблица \* ARABIC \s 2 ">
        <w:r w:rsidR="007F3DC4">
          <w:rPr>
            <w:noProof/>
          </w:rPr>
          <w:t>2</w:t>
        </w:r>
      </w:fldSimple>
      <w:r w:rsidR="00C82AEF" w:rsidRPr="005B0928">
        <w:rPr>
          <w:noProof/>
        </w:rPr>
        <w:t>.</w:t>
      </w:r>
      <w:r w:rsidRPr="005B0928">
        <w:t xml:space="preserve"> Экономическо-сравнительное обоснование по типам контейнеров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1"/>
        <w:gridCol w:w="2348"/>
        <w:gridCol w:w="2348"/>
        <w:gridCol w:w="2343"/>
      </w:tblGrid>
      <w:tr w:rsidR="00DF5E07" w:rsidRPr="005B0928" w14:paraId="31AE8E99" w14:textId="77777777" w:rsidTr="00621A47">
        <w:tc>
          <w:tcPr>
            <w:tcW w:w="1322" w:type="pct"/>
            <w:shd w:val="clear" w:color="auto" w:fill="D9D9D9"/>
          </w:tcPr>
          <w:p w14:paraId="166B4EC2"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Технические характеристики</w:t>
            </w:r>
          </w:p>
        </w:tc>
        <w:tc>
          <w:tcPr>
            <w:tcW w:w="3678" w:type="pct"/>
            <w:gridSpan w:val="3"/>
            <w:shd w:val="clear" w:color="auto" w:fill="D9D9D9"/>
          </w:tcPr>
          <w:p w14:paraId="2DB91D87"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Тип контейнера</w:t>
            </w:r>
          </w:p>
        </w:tc>
      </w:tr>
      <w:tr w:rsidR="00DF5E07" w:rsidRPr="005B0928" w14:paraId="1814C652" w14:textId="77777777" w:rsidTr="00621A47">
        <w:tc>
          <w:tcPr>
            <w:tcW w:w="1322" w:type="pct"/>
            <w:shd w:val="clear" w:color="auto" w:fill="D9D9D9"/>
          </w:tcPr>
          <w:p w14:paraId="10A15329"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Объем</w:t>
            </w:r>
          </w:p>
        </w:tc>
        <w:tc>
          <w:tcPr>
            <w:tcW w:w="1227" w:type="pct"/>
            <w:shd w:val="clear" w:color="auto" w:fill="D9D9D9"/>
          </w:tcPr>
          <w:p w14:paraId="17FFFBA0"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0,75 м</w:t>
            </w:r>
            <w:r w:rsidRPr="005B0928">
              <w:rPr>
                <w:rFonts w:cs="Times New Roman"/>
                <w:b/>
                <w:sz w:val="20"/>
                <w:szCs w:val="20"/>
                <w:vertAlign w:val="superscript"/>
              </w:rPr>
              <w:t>3</w:t>
            </w:r>
          </w:p>
        </w:tc>
        <w:tc>
          <w:tcPr>
            <w:tcW w:w="1227" w:type="pct"/>
            <w:shd w:val="clear" w:color="auto" w:fill="D9D9D9"/>
          </w:tcPr>
          <w:p w14:paraId="5264F7A6"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1,1 м</w:t>
            </w:r>
            <w:r w:rsidRPr="005B0928">
              <w:rPr>
                <w:rFonts w:cs="Times New Roman"/>
                <w:b/>
                <w:sz w:val="20"/>
                <w:szCs w:val="20"/>
                <w:vertAlign w:val="superscript"/>
              </w:rPr>
              <w:t>3</w:t>
            </w:r>
          </w:p>
        </w:tc>
        <w:tc>
          <w:tcPr>
            <w:tcW w:w="1224" w:type="pct"/>
            <w:shd w:val="clear" w:color="auto" w:fill="D9D9D9"/>
          </w:tcPr>
          <w:p w14:paraId="067D82EF"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5,0 м</w:t>
            </w:r>
            <w:r w:rsidRPr="005B0928">
              <w:rPr>
                <w:rFonts w:cs="Times New Roman"/>
                <w:b/>
                <w:sz w:val="20"/>
                <w:szCs w:val="20"/>
                <w:vertAlign w:val="superscript"/>
              </w:rPr>
              <w:t>3</w:t>
            </w:r>
          </w:p>
        </w:tc>
      </w:tr>
      <w:tr w:rsidR="00DF5E07" w:rsidRPr="005B0928" w14:paraId="0C64A548" w14:textId="77777777" w:rsidTr="00621A47">
        <w:tc>
          <w:tcPr>
            <w:tcW w:w="1322" w:type="pct"/>
            <w:shd w:val="clear" w:color="auto" w:fill="auto"/>
          </w:tcPr>
          <w:p w14:paraId="7008F3CE"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Материал</w:t>
            </w:r>
          </w:p>
        </w:tc>
        <w:tc>
          <w:tcPr>
            <w:tcW w:w="1227" w:type="pct"/>
            <w:shd w:val="clear" w:color="auto" w:fill="auto"/>
          </w:tcPr>
          <w:p w14:paraId="227E12A2"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сталь</w:t>
            </w:r>
          </w:p>
        </w:tc>
        <w:tc>
          <w:tcPr>
            <w:tcW w:w="1227" w:type="pct"/>
            <w:shd w:val="clear" w:color="auto" w:fill="auto"/>
          </w:tcPr>
          <w:p w14:paraId="599DA0C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пластик</w:t>
            </w:r>
          </w:p>
        </w:tc>
        <w:tc>
          <w:tcPr>
            <w:tcW w:w="1224" w:type="pct"/>
            <w:shd w:val="clear" w:color="auto" w:fill="auto"/>
          </w:tcPr>
          <w:p w14:paraId="0F2EAB0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пластик</w:t>
            </w:r>
          </w:p>
        </w:tc>
      </w:tr>
      <w:tr w:rsidR="00DF5E07" w:rsidRPr="005B0928" w14:paraId="58F6A313" w14:textId="77777777" w:rsidTr="00621A47">
        <w:tc>
          <w:tcPr>
            <w:tcW w:w="1322" w:type="pct"/>
            <w:shd w:val="clear" w:color="auto" w:fill="auto"/>
          </w:tcPr>
          <w:p w14:paraId="0C257E4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Срок службы, лет</w:t>
            </w:r>
          </w:p>
        </w:tc>
        <w:tc>
          <w:tcPr>
            <w:tcW w:w="1227" w:type="pct"/>
            <w:shd w:val="clear" w:color="auto" w:fill="auto"/>
          </w:tcPr>
          <w:p w14:paraId="156AD37F"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2</w:t>
            </w:r>
          </w:p>
        </w:tc>
        <w:tc>
          <w:tcPr>
            <w:tcW w:w="1227" w:type="pct"/>
            <w:shd w:val="clear" w:color="auto" w:fill="auto"/>
          </w:tcPr>
          <w:p w14:paraId="3E407738"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10</w:t>
            </w:r>
          </w:p>
        </w:tc>
        <w:tc>
          <w:tcPr>
            <w:tcW w:w="1224" w:type="pct"/>
            <w:shd w:val="clear" w:color="auto" w:fill="auto"/>
          </w:tcPr>
          <w:p w14:paraId="4A2A6F24"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10</w:t>
            </w:r>
          </w:p>
        </w:tc>
      </w:tr>
      <w:tr w:rsidR="00DF5E07" w:rsidRPr="005B0928" w14:paraId="68FD7923" w14:textId="77777777" w:rsidTr="00621A47">
        <w:tc>
          <w:tcPr>
            <w:tcW w:w="1322" w:type="pct"/>
            <w:shd w:val="clear" w:color="auto" w:fill="auto"/>
          </w:tcPr>
          <w:p w14:paraId="08DAF86E"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Стоимость, руб.</w:t>
            </w:r>
          </w:p>
        </w:tc>
        <w:tc>
          <w:tcPr>
            <w:tcW w:w="1227" w:type="pct"/>
            <w:shd w:val="clear" w:color="auto" w:fill="auto"/>
          </w:tcPr>
          <w:p w14:paraId="53795659"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9500,00</w:t>
            </w:r>
          </w:p>
        </w:tc>
        <w:tc>
          <w:tcPr>
            <w:tcW w:w="1227" w:type="pct"/>
            <w:shd w:val="clear" w:color="auto" w:fill="auto"/>
          </w:tcPr>
          <w:p w14:paraId="70F26B9F"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18000,00</w:t>
            </w:r>
          </w:p>
        </w:tc>
        <w:tc>
          <w:tcPr>
            <w:tcW w:w="1224" w:type="pct"/>
            <w:shd w:val="clear" w:color="auto" w:fill="auto"/>
          </w:tcPr>
          <w:p w14:paraId="1F17A40E"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50000,00</w:t>
            </w:r>
          </w:p>
        </w:tc>
      </w:tr>
      <w:tr w:rsidR="00DF5E07" w:rsidRPr="005B0928" w14:paraId="17BDD3A2" w14:textId="77777777" w:rsidTr="00621A47">
        <w:tc>
          <w:tcPr>
            <w:tcW w:w="1322" w:type="pct"/>
            <w:shd w:val="clear" w:color="auto" w:fill="auto"/>
          </w:tcPr>
          <w:p w14:paraId="5F1D1B90"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Капитальные затраты за 10 лет</w:t>
            </w:r>
          </w:p>
        </w:tc>
        <w:tc>
          <w:tcPr>
            <w:tcW w:w="1227" w:type="pct"/>
            <w:shd w:val="clear" w:color="auto" w:fill="auto"/>
          </w:tcPr>
          <w:p w14:paraId="7AB75A12"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47500,00</w:t>
            </w:r>
          </w:p>
        </w:tc>
        <w:tc>
          <w:tcPr>
            <w:tcW w:w="1227" w:type="pct"/>
            <w:shd w:val="clear" w:color="auto" w:fill="auto"/>
          </w:tcPr>
          <w:p w14:paraId="670760EB"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18000,00</w:t>
            </w:r>
          </w:p>
        </w:tc>
        <w:tc>
          <w:tcPr>
            <w:tcW w:w="1224" w:type="pct"/>
            <w:shd w:val="clear" w:color="auto" w:fill="auto"/>
          </w:tcPr>
          <w:p w14:paraId="211E054B"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50000,00</w:t>
            </w:r>
          </w:p>
        </w:tc>
      </w:tr>
      <w:tr w:rsidR="00DF5E07" w:rsidRPr="005B0928" w14:paraId="6E82A010" w14:textId="77777777" w:rsidTr="00621A47">
        <w:tc>
          <w:tcPr>
            <w:tcW w:w="1322" w:type="pct"/>
            <w:shd w:val="clear" w:color="auto" w:fill="auto"/>
          </w:tcPr>
          <w:p w14:paraId="686CA8F8"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Капитальные затраты за 10 лет на 1 м3 ТКО</w:t>
            </w:r>
          </w:p>
        </w:tc>
        <w:tc>
          <w:tcPr>
            <w:tcW w:w="1227" w:type="pct"/>
            <w:shd w:val="clear" w:color="auto" w:fill="auto"/>
          </w:tcPr>
          <w:p w14:paraId="2B9B17FF"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63333,33</w:t>
            </w:r>
          </w:p>
        </w:tc>
        <w:tc>
          <w:tcPr>
            <w:tcW w:w="1227" w:type="pct"/>
            <w:shd w:val="clear" w:color="auto" w:fill="auto"/>
          </w:tcPr>
          <w:p w14:paraId="77F46CA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16363,64</w:t>
            </w:r>
          </w:p>
        </w:tc>
        <w:tc>
          <w:tcPr>
            <w:tcW w:w="1224" w:type="pct"/>
            <w:shd w:val="clear" w:color="auto" w:fill="auto"/>
          </w:tcPr>
          <w:p w14:paraId="76F9F6E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10000,00</w:t>
            </w:r>
          </w:p>
        </w:tc>
      </w:tr>
      <w:tr w:rsidR="00DF5E07" w:rsidRPr="005B0928" w14:paraId="30DC20A5" w14:textId="77777777" w:rsidTr="00621A47">
        <w:tc>
          <w:tcPr>
            <w:tcW w:w="1322" w:type="pct"/>
            <w:shd w:val="clear" w:color="auto" w:fill="auto"/>
          </w:tcPr>
          <w:p w14:paraId="2443680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Текущие затраты на обслуживание на 1 м</w:t>
            </w:r>
            <w:r w:rsidRPr="005B0928">
              <w:rPr>
                <w:rFonts w:cs="Times New Roman"/>
                <w:sz w:val="20"/>
                <w:szCs w:val="20"/>
                <w:vertAlign w:val="superscript"/>
              </w:rPr>
              <w:t>3</w:t>
            </w:r>
            <w:r w:rsidRPr="005B0928">
              <w:rPr>
                <w:rFonts w:cs="Times New Roman"/>
                <w:sz w:val="20"/>
                <w:szCs w:val="20"/>
              </w:rPr>
              <w:t xml:space="preserve"> в год</w:t>
            </w:r>
          </w:p>
        </w:tc>
        <w:tc>
          <w:tcPr>
            <w:tcW w:w="1227" w:type="pct"/>
            <w:shd w:val="clear" w:color="auto" w:fill="auto"/>
          </w:tcPr>
          <w:p w14:paraId="48FB4CEE"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12000,00</w:t>
            </w:r>
          </w:p>
        </w:tc>
        <w:tc>
          <w:tcPr>
            <w:tcW w:w="1227" w:type="pct"/>
            <w:shd w:val="clear" w:color="auto" w:fill="auto"/>
          </w:tcPr>
          <w:p w14:paraId="6BC3259E"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22000,00</w:t>
            </w:r>
          </w:p>
        </w:tc>
        <w:tc>
          <w:tcPr>
            <w:tcW w:w="1224" w:type="pct"/>
            <w:shd w:val="clear" w:color="auto" w:fill="auto"/>
          </w:tcPr>
          <w:p w14:paraId="38871277"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25000,00</w:t>
            </w:r>
          </w:p>
        </w:tc>
      </w:tr>
      <w:tr w:rsidR="00DF5E07" w:rsidRPr="005B0928" w14:paraId="7D28CF2A" w14:textId="77777777" w:rsidTr="00621A47">
        <w:tc>
          <w:tcPr>
            <w:tcW w:w="1322" w:type="pct"/>
            <w:shd w:val="clear" w:color="auto" w:fill="auto"/>
          </w:tcPr>
          <w:p w14:paraId="07DD2360"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В том числе:</w:t>
            </w:r>
          </w:p>
        </w:tc>
        <w:tc>
          <w:tcPr>
            <w:tcW w:w="1227" w:type="pct"/>
            <w:shd w:val="clear" w:color="auto" w:fill="auto"/>
          </w:tcPr>
          <w:p w14:paraId="49A2CDA6" w14:textId="77777777" w:rsidR="00DF5E07" w:rsidRPr="005B0928" w:rsidRDefault="00DF5E07" w:rsidP="005E7698">
            <w:pPr>
              <w:spacing w:after="0" w:line="240" w:lineRule="auto"/>
              <w:jc w:val="both"/>
              <w:rPr>
                <w:rFonts w:cs="Times New Roman"/>
                <w:sz w:val="20"/>
                <w:szCs w:val="20"/>
              </w:rPr>
            </w:pPr>
          </w:p>
        </w:tc>
        <w:tc>
          <w:tcPr>
            <w:tcW w:w="1227" w:type="pct"/>
            <w:shd w:val="clear" w:color="auto" w:fill="auto"/>
          </w:tcPr>
          <w:p w14:paraId="05B846DB" w14:textId="77777777" w:rsidR="00DF5E07" w:rsidRPr="005B0928" w:rsidRDefault="00DF5E07" w:rsidP="005E7698">
            <w:pPr>
              <w:spacing w:after="0" w:line="240" w:lineRule="auto"/>
              <w:jc w:val="both"/>
              <w:rPr>
                <w:rFonts w:cs="Times New Roman"/>
                <w:sz w:val="20"/>
                <w:szCs w:val="20"/>
              </w:rPr>
            </w:pPr>
          </w:p>
        </w:tc>
        <w:tc>
          <w:tcPr>
            <w:tcW w:w="1224" w:type="pct"/>
            <w:shd w:val="clear" w:color="auto" w:fill="auto"/>
          </w:tcPr>
          <w:p w14:paraId="0982E21B" w14:textId="77777777" w:rsidR="00DF5E07" w:rsidRPr="005B0928" w:rsidRDefault="00DF5E07" w:rsidP="005E7698">
            <w:pPr>
              <w:spacing w:after="0" w:line="240" w:lineRule="auto"/>
              <w:jc w:val="both"/>
              <w:rPr>
                <w:rFonts w:cs="Times New Roman"/>
                <w:sz w:val="20"/>
                <w:szCs w:val="20"/>
              </w:rPr>
            </w:pPr>
          </w:p>
        </w:tc>
      </w:tr>
      <w:tr w:rsidR="00DF5E07" w:rsidRPr="005B0928" w14:paraId="49BBC17F" w14:textId="77777777" w:rsidTr="00621A47">
        <w:tc>
          <w:tcPr>
            <w:tcW w:w="1322" w:type="pct"/>
            <w:shd w:val="clear" w:color="auto" w:fill="auto"/>
          </w:tcPr>
          <w:p w14:paraId="21A088A7"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Санитарная обработка</w:t>
            </w:r>
          </w:p>
        </w:tc>
        <w:tc>
          <w:tcPr>
            <w:tcW w:w="1227" w:type="pct"/>
            <w:shd w:val="clear" w:color="auto" w:fill="auto"/>
          </w:tcPr>
          <w:p w14:paraId="26A73507"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12000,00</w:t>
            </w:r>
          </w:p>
        </w:tc>
        <w:tc>
          <w:tcPr>
            <w:tcW w:w="1227" w:type="pct"/>
            <w:shd w:val="clear" w:color="auto" w:fill="auto"/>
          </w:tcPr>
          <w:p w14:paraId="77AA1685"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12000,00</w:t>
            </w:r>
          </w:p>
        </w:tc>
        <w:tc>
          <w:tcPr>
            <w:tcW w:w="1224" w:type="pct"/>
            <w:shd w:val="clear" w:color="auto" w:fill="auto"/>
          </w:tcPr>
          <w:p w14:paraId="532EE95F"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15000,00</w:t>
            </w:r>
          </w:p>
        </w:tc>
      </w:tr>
      <w:tr w:rsidR="00DF5E07" w:rsidRPr="005B0928" w14:paraId="5FABEDA7" w14:textId="77777777" w:rsidTr="00621A47">
        <w:tc>
          <w:tcPr>
            <w:tcW w:w="1322" w:type="pct"/>
            <w:shd w:val="clear" w:color="auto" w:fill="auto"/>
          </w:tcPr>
          <w:p w14:paraId="42FAF2C3"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Ремонт</w:t>
            </w:r>
          </w:p>
        </w:tc>
        <w:tc>
          <w:tcPr>
            <w:tcW w:w="1227" w:type="pct"/>
            <w:shd w:val="clear" w:color="auto" w:fill="auto"/>
          </w:tcPr>
          <w:p w14:paraId="30400393" w14:textId="77777777" w:rsidR="00DF5E07" w:rsidRPr="005B0928" w:rsidRDefault="00DF5E07" w:rsidP="005E7698">
            <w:pPr>
              <w:spacing w:after="0" w:line="240" w:lineRule="auto"/>
              <w:jc w:val="both"/>
              <w:rPr>
                <w:rFonts w:cs="Times New Roman"/>
                <w:sz w:val="20"/>
                <w:szCs w:val="20"/>
              </w:rPr>
            </w:pPr>
          </w:p>
        </w:tc>
        <w:tc>
          <w:tcPr>
            <w:tcW w:w="1227" w:type="pct"/>
            <w:shd w:val="clear" w:color="auto" w:fill="auto"/>
          </w:tcPr>
          <w:p w14:paraId="22D5E4FD"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10000,00</w:t>
            </w:r>
          </w:p>
        </w:tc>
        <w:tc>
          <w:tcPr>
            <w:tcW w:w="1224" w:type="pct"/>
            <w:shd w:val="clear" w:color="auto" w:fill="auto"/>
          </w:tcPr>
          <w:p w14:paraId="02BE7570"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10000,00</w:t>
            </w:r>
          </w:p>
        </w:tc>
      </w:tr>
      <w:tr w:rsidR="00DF5E07" w:rsidRPr="005B0928" w14:paraId="63E04180" w14:textId="77777777" w:rsidTr="00621A47">
        <w:tc>
          <w:tcPr>
            <w:tcW w:w="1322" w:type="pct"/>
            <w:shd w:val="clear" w:color="auto" w:fill="auto"/>
          </w:tcPr>
          <w:p w14:paraId="61C900B3"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Текущие затраты на обслуживание за 10 лет на 1 м</w:t>
            </w:r>
            <w:r w:rsidRPr="005B0928">
              <w:rPr>
                <w:rFonts w:cs="Times New Roman"/>
                <w:sz w:val="20"/>
                <w:szCs w:val="20"/>
                <w:vertAlign w:val="superscript"/>
              </w:rPr>
              <w:t>3</w:t>
            </w:r>
            <w:r w:rsidRPr="005B0928">
              <w:rPr>
                <w:rFonts w:cs="Times New Roman"/>
                <w:sz w:val="20"/>
                <w:szCs w:val="20"/>
              </w:rPr>
              <w:t xml:space="preserve"> ТКО</w:t>
            </w:r>
          </w:p>
        </w:tc>
        <w:tc>
          <w:tcPr>
            <w:tcW w:w="1227" w:type="pct"/>
            <w:shd w:val="clear" w:color="auto" w:fill="auto"/>
          </w:tcPr>
          <w:p w14:paraId="772CCC7C"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160000,00</w:t>
            </w:r>
          </w:p>
        </w:tc>
        <w:tc>
          <w:tcPr>
            <w:tcW w:w="1227" w:type="pct"/>
            <w:shd w:val="clear" w:color="auto" w:fill="auto"/>
          </w:tcPr>
          <w:p w14:paraId="0CAD9BC0"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200000,00</w:t>
            </w:r>
          </w:p>
        </w:tc>
        <w:tc>
          <w:tcPr>
            <w:tcW w:w="1224" w:type="pct"/>
            <w:shd w:val="clear" w:color="auto" w:fill="auto"/>
          </w:tcPr>
          <w:p w14:paraId="7B3CBB09"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50000,00</w:t>
            </w:r>
          </w:p>
        </w:tc>
      </w:tr>
      <w:tr w:rsidR="00DF5E07" w:rsidRPr="005B0928" w14:paraId="44914977" w14:textId="77777777" w:rsidTr="00621A47">
        <w:tc>
          <w:tcPr>
            <w:tcW w:w="1322" w:type="pct"/>
            <w:shd w:val="clear" w:color="auto" w:fill="auto"/>
          </w:tcPr>
          <w:p w14:paraId="2D3DC7CF" w14:textId="77777777" w:rsidR="00DF5E07" w:rsidRPr="005B0928" w:rsidRDefault="00DF5E07" w:rsidP="005E7698">
            <w:pPr>
              <w:spacing w:after="0" w:line="240" w:lineRule="auto"/>
              <w:jc w:val="both"/>
              <w:rPr>
                <w:rFonts w:cs="Times New Roman"/>
                <w:b/>
                <w:sz w:val="20"/>
                <w:szCs w:val="20"/>
              </w:rPr>
            </w:pPr>
            <w:r w:rsidRPr="005B0928">
              <w:rPr>
                <w:rFonts w:cs="Times New Roman"/>
                <w:b/>
                <w:sz w:val="20"/>
                <w:szCs w:val="20"/>
              </w:rPr>
              <w:t>Итого затраты за 10 лет на 1 м</w:t>
            </w:r>
            <w:r w:rsidRPr="005B0928">
              <w:rPr>
                <w:rFonts w:cs="Times New Roman"/>
                <w:b/>
                <w:sz w:val="20"/>
                <w:szCs w:val="20"/>
                <w:vertAlign w:val="superscript"/>
              </w:rPr>
              <w:t>3</w:t>
            </w:r>
            <w:r w:rsidRPr="005B0928">
              <w:rPr>
                <w:rFonts w:cs="Times New Roman"/>
                <w:b/>
                <w:sz w:val="20"/>
                <w:szCs w:val="20"/>
              </w:rPr>
              <w:t xml:space="preserve"> ТКО</w:t>
            </w:r>
          </w:p>
        </w:tc>
        <w:tc>
          <w:tcPr>
            <w:tcW w:w="1227" w:type="pct"/>
            <w:shd w:val="clear" w:color="auto" w:fill="auto"/>
          </w:tcPr>
          <w:p w14:paraId="362710CA" w14:textId="77777777" w:rsidR="00DF5E07" w:rsidRPr="005B0928" w:rsidRDefault="00DF5E07" w:rsidP="005E7698">
            <w:pPr>
              <w:spacing w:after="0" w:line="240" w:lineRule="auto"/>
              <w:jc w:val="both"/>
              <w:rPr>
                <w:rFonts w:cs="Times New Roman"/>
                <w:b/>
                <w:sz w:val="20"/>
                <w:szCs w:val="20"/>
              </w:rPr>
            </w:pPr>
            <w:r w:rsidRPr="005B0928">
              <w:rPr>
                <w:rFonts w:cs="Times New Roman"/>
                <w:b/>
                <w:sz w:val="20"/>
                <w:szCs w:val="20"/>
              </w:rPr>
              <w:t>223333,33</w:t>
            </w:r>
          </w:p>
        </w:tc>
        <w:tc>
          <w:tcPr>
            <w:tcW w:w="1227" w:type="pct"/>
            <w:shd w:val="clear" w:color="auto" w:fill="auto"/>
          </w:tcPr>
          <w:p w14:paraId="13BBDEE4" w14:textId="77777777" w:rsidR="00DF5E07" w:rsidRPr="005B0928" w:rsidRDefault="00DF5E07" w:rsidP="005E7698">
            <w:pPr>
              <w:spacing w:after="0" w:line="240" w:lineRule="auto"/>
              <w:jc w:val="both"/>
              <w:rPr>
                <w:rFonts w:cs="Times New Roman"/>
                <w:b/>
                <w:sz w:val="20"/>
                <w:szCs w:val="20"/>
              </w:rPr>
            </w:pPr>
            <w:r w:rsidRPr="005B0928">
              <w:rPr>
                <w:rFonts w:cs="Times New Roman"/>
                <w:b/>
                <w:sz w:val="20"/>
                <w:szCs w:val="20"/>
              </w:rPr>
              <w:t>216363,64</w:t>
            </w:r>
          </w:p>
        </w:tc>
        <w:tc>
          <w:tcPr>
            <w:tcW w:w="1224" w:type="pct"/>
            <w:shd w:val="clear" w:color="auto" w:fill="auto"/>
          </w:tcPr>
          <w:p w14:paraId="29628B93" w14:textId="77777777" w:rsidR="00DF5E07" w:rsidRPr="005B0928" w:rsidRDefault="00DF5E07" w:rsidP="005E7698">
            <w:pPr>
              <w:spacing w:after="0" w:line="240" w:lineRule="auto"/>
              <w:jc w:val="both"/>
              <w:rPr>
                <w:rFonts w:cs="Times New Roman"/>
                <w:b/>
                <w:sz w:val="20"/>
                <w:szCs w:val="20"/>
              </w:rPr>
            </w:pPr>
            <w:r w:rsidRPr="005B0928">
              <w:rPr>
                <w:rFonts w:cs="Times New Roman"/>
                <w:b/>
                <w:sz w:val="20"/>
                <w:szCs w:val="20"/>
              </w:rPr>
              <w:t>60000,00</w:t>
            </w:r>
          </w:p>
        </w:tc>
      </w:tr>
    </w:tbl>
    <w:p w14:paraId="10AB24CC" w14:textId="77777777" w:rsidR="00DF5E07" w:rsidRPr="005B0928" w:rsidRDefault="00DF5E07" w:rsidP="005016A5">
      <w:pPr>
        <w:spacing w:after="0" w:line="360" w:lineRule="auto"/>
        <w:ind w:firstLine="709"/>
        <w:jc w:val="both"/>
        <w:rPr>
          <w:rFonts w:cs="Times New Roman"/>
          <w:szCs w:val="24"/>
        </w:rPr>
      </w:pPr>
    </w:p>
    <w:p w14:paraId="10AF4F2C" w14:textId="1BD1C7AF" w:rsidR="00DF5E07" w:rsidRPr="005B0928" w:rsidRDefault="00DF5E07" w:rsidP="005016A5">
      <w:pPr>
        <w:spacing w:after="0" w:line="360" w:lineRule="auto"/>
        <w:ind w:firstLine="709"/>
        <w:jc w:val="both"/>
        <w:rPr>
          <w:rFonts w:cs="Times New Roman"/>
          <w:szCs w:val="24"/>
        </w:rPr>
      </w:pPr>
      <w:r w:rsidRPr="005B0928">
        <w:rPr>
          <w:rFonts w:cs="Times New Roman"/>
          <w:szCs w:val="24"/>
        </w:rPr>
        <w:t xml:space="preserve">Показатели </w:t>
      </w:r>
      <w:proofErr w:type="gramStart"/>
      <w:r w:rsidRPr="005B0928">
        <w:rPr>
          <w:rFonts w:cs="Times New Roman"/>
          <w:szCs w:val="24"/>
        </w:rPr>
        <w:t>суточного</w:t>
      </w:r>
      <w:proofErr w:type="gramEnd"/>
      <w:r w:rsidRPr="005B0928">
        <w:rPr>
          <w:rFonts w:cs="Times New Roman"/>
          <w:szCs w:val="24"/>
        </w:rPr>
        <w:t xml:space="preserve"> образования ТКО на расчетные периоды показаны в таблице </w:t>
      </w:r>
      <w:r w:rsidR="009D17BC" w:rsidRPr="005B0928">
        <w:rPr>
          <w:rFonts w:cs="Times New Roman"/>
          <w:szCs w:val="24"/>
        </w:rPr>
        <w:t>1.4.3</w:t>
      </w:r>
      <w:r w:rsidRPr="005B0928">
        <w:rPr>
          <w:rFonts w:cs="Times New Roman"/>
          <w:szCs w:val="24"/>
        </w:rPr>
        <w:t>.</w:t>
      </w:r>
    </w:p>
    <w:p w14:paraId="4E5F5D3B" w14:textId="629139AF" w:rsidR="005E7698" w:rsidRPr="005B0928" w:rsidRDefault="005E7698" w:rsidP="008A5A98">
      <w:pPr>
        <w:pStyle w:val="aff"/>
      </w:pPr>
      <w:r w:rsidRPr="005B0928">
        <w:t xml:space="preserve">Таблица </w:t>
      </w:r>
      <w:fldSimple w:instr=" STYLEREF 2 \s ">
        <w:r w:rsidR="007F3DC4">
          <w:rPr>
            <w:noProof/>
          </w:rPr>
          <w:t>1.4</w:t>
        </w:r>
      </w:fldSimple>
      <w:r w:rsidR="00A63318" w:rsidRPr="005B0928">
        <w:t>.</w:t>
      </w:r>
      <w:fldSimple w:instr=" SEQ Таблица \* ARABIC \s 2 ">
        <w:r w:rsidR="007F3DC4">
          <w:rPr>
            <w:noProof/>
          </w:rPr>
          <w:t>3</w:t>
        </w:r>
      </w:fldSimple>
      <w:r w:rsidRPr="005B0928">
        <w:t xml:space="preserve"> Показатели суточного образования ТКО на расчетные периоды 2017 - 2032 </w:t>
      </w:r>
      <w:proofErr w:type="spellStart"/>
      <w:proofErr w:type="gramStart"/>
      <w:r w:rsidRPr="005B0928">
        <w:t>гг</w:t>
      </w:r>
      <w:proofErr w:type="spellEnd"/>
      <w:proofErr w:type="gramEnd"/>
    </w:p>
    <w:tbl>
      <w:tblPr>
        <w:tblW w:w="51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
        <w:gridCol w:w="1023"/>
        <w:gridCol w:w="1068"/>
        <w:gridCol w:w="1052"/>
        <w:gridCol w:w="932"/>
        <w:gridCol w:w="1066"/>
        <w:gridCol w:w="1060"/>
        <w:gridCol w:w="989"/>
        <w:gridCol w:w="1066"/>
        <w:gridCol w:w="1125"/>
      </w:tblGrid>
      <w:tr w:rsidR="005E7698" w:rsidRPr="005B0928" w14:paraId="6474EC66" w14:textId="77777777" w:rsidTr="009B3DA9">
        <w:trPr>
          <w:cantSplit/>
          <w:trHeight w:val="659"/>
        </w:trPr>
        <w:tc>
          <w:tcPr>
            <w:tcW w:w="257"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14:paraId="3BC99F59" w14:textId="77777777" w:rsidR="00DF5E07" w:rsidRPr="005B0928" w:rsidRDefault="00DF5E07" w:rsidP="005E7698">
            <w:pPr>
              <w:spacing w:after="0" w:line="240" w:lineRule="auto"/>
              <w:jc w:val="center"/>
              <w:rPr>
                <w:rFonts w:cs="Times New Roman"/>
                <w:b/>
                <w:sz w:val="20"/>
                <w:szCs w:val="20"/>
              </w:rPr>
            </w:pPr>
          </w:p>
        </w:tc>
        <w:tc>
          <w:tcPr>
            <w:tcW w:w="1589"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F2DBDE" w14:textId="11906CCE" w:rsidR="00DF5E07" w:rsidRPr="005B0928" w:rsidRDefault="003011DB" w:rsidP="005E7698">
            <w:pPr>
              <w:spacing w:after="0" w:line="240" w:lineRule="auto"/>
              <w:jc w:val="center"/>
              <w:rPr>
                <w:rFonts w:cs="Times New Roman"/>
                <w:b/>
                <w:sz w:val="20"/>
                <w:szCs w:val="20"/>
              </w:rPr>
            </w:pPr>
            <w:r w:rsidRPr="005B0928">
              <w:rPr>
                <w:rFonts w:cs="Times New Roman"/>
                <w:b/>
                <w:sz w:val="20"/>
                <w:szCs w:val="20"/>
              </w:rPr>
              <w:t>Количество проживающих</w:t>
            </w:r>
            <w:r w:rsidR="00DF5E07" w:rsidRPr="005B0928">
              <w:rPr>
                <w:rFonts w:cs="Times New Roman"/>
                <w:b/>
                <w:sz w:val="20"/>
                <w:szCs w:val="20"/>
              </w:rPr>
              <w:t>,</w:t>
            </w:r>
            <w:r w:rsidRPr="005B0928">
              <w:rPr>
                <w:rFonts w:cs="Times New Roman"/>
                <w:b/>
                <w:sz w:val="20"/>
                <w:szCs w:val="20"/>
              </w:rPr>
              <w:t xml:space="preserve"> </w:t>
            </w:r>
            <w:r w:rsidR="00DF5E07" w:rsidRPr="005B0928">
              <w:rPr>
                <w:rFonts w:cs="Times New Roman"/>
                <w:b/>
                <w:sz w:val="20"/>
                <w:szCs w:val="20"/>
              </w:rPr>
              <w:t>тыс. чел.</w:t>
            </w:r>
          </w:p>
        </w:tc>
        <w:tc>
          <w:tcPr>
            <w:tcW w:w="1546"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E9B8E0"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Объем образования ТКО, тыс</w:t>
            </w:r>
            <w:proofErr w:type="gramStart"/>
            <w:r w:rsidRPr="005B0928">
              <w:rPr>
                <w:rFonts w:cs="Times New Roman"/>
                <w:b/>
                <w:sz w:val="20"/>
                <w:szCs w:val="20"/>
              </w:rPr>
              <w:t>.м</w:t>
            </w:r>
            <w:proofErr w:type="gramEnd"/>
            <w:r w:rsidRPr="005B0928">
              <w:rPr>
                <w:rFonts w:cs="Times New Roman"/>
                <w:b/>
                <w:sz w:val="20"/>
                <w:szCs w:val="20"/>
                <w:vertAlign w:val="superscript"/>
              </w:rPr>
              <w:t>3</w:t>
            </w:r>
            <w:r w:rsidRPr="005B0928">
              <w:rPr>
                <w:rFonts w:cs="Times New Roman"/>
                <w:b/>
                <w:sz w:val="20"/>
                <w:szCs w:val="20"/>
              </w:rPr>
              <w:t>/год</w:t>
            </w:r>
          </w:p>
        </w:tc>
        <w:tc>
          <w:tcPr>
            <w:tcW w:w="1609"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66526E" w14:textId="77777777" w:rsidR="00DF5E07" w:rsidRPr="005B0928" w:rsidRDefault="00DF5E07" w:rsidP="005E7698">
            <w:pPr>
              <w:spacing w:after="0" w:line="240" w:lineRule="auto"/>
              <w:jc w:val="center"/>
              <w:rPr>
                <w:rFonts w:cs="Times New Roman"/>
                <w:b/>
                <w:sz w:val="20"/>
                <w:szCs w:val="20"/>
              </w:rPr>
            </w:pPr>
            <w:r w:rsidRPr="005B0928">
              <w:rPr>
                <w:rFonts w:cs="Times New Roman"/>
                <w:b/>
                <w:sz w:val="20"/>
                <w:szCs w:val="20"/>
              </w:rPr>
              <w:t>Среднесуточное накопление, м</w:t>
            </w:r>
            <w:r w:rsidRPr="005B0928">
              <w:rPr>
                <w:rFonts w:cs="Times New Roman"/>
                <w:b/>
                <w:sz w:val="20"/>
                <w:szCs w:val="20"/>
                <w:vertAlign w:val="superscript"/>
              </w:rPr>
              <w:t>3</w:t>
            </w:r>
          </w:p>
        </w:tc>
      </w:tr>
      <w:tr w:rsidR="005E7698" w:rsidRPr="005B0928" w14:paraId="1D27BAA1" w14:textId="77777777" w:rsidTr="009B3DA9">
        <w:trPr>
          <w:cantSplit/>
          <w:trHeight w:val="505"/>
        </w:trPr>
        <w:tc>
          <w:tcPr>
            <w:tcW w:w="257"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14:paraId="749DE5DC" w14:textId="77777777" w:rsidR="005E7698" w:rsidRPr="005B0928" w:rsidRDefault="005E7698" w:rsidP="005E7698">
            <w:pPr>
              <w:spacing w:after="0" w:line="240" w:lineRule="auto"/>
              <w:jc w:val="center"/>
              <w:rPr>
                <w:rFonts w:cs="Times New Roman"/>
                <w:b/>
                <w:sz w:val="20"/>
                <w:szCs w:val="20"/>
              </w:rPr>
            </w:pPr>
          </w:p>
        </w:tc>
        <w:tc>
          <w:tcPr>
            <w:tcW w:w="5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8881CD5" w14:textId="5489F0C1"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Сущ.</w:t>
            </w:r>
          </w:p>
          <w:p w14:paraId="48C71795" w14:textId="4EFDEE13" w:rsidR="005E7698" w:rsidRPr="005B0928" w:rsidRDefault="005E7698" w:rsidP="005E7698">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4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E080CE" w14:textId="77777777"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1 очередь</w:t>
            </w:r>
          </w:p>
        </w:tc>
        <w:tc>
          <w:tcPr>
            <w:tcW w:w="53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7BA11DC" w14:textId="1F6899E1"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 xml:space="preserve">На </w:t>
            </w:r>
            <w:proofErr w:type="spellStart"/>
            <w:r w:rsidRPr="005B0928">
              <w:rPr>
                <w:rFonts w:cs="Times New Roman"/>
                <w:b/>
                <w:sz w:val="20"/>
                <w:szCs w:val="20"/>
              </w:rPr>
              <w:t>расч</w:t>
            </w:r>
            <w:proofErr w:type="spellEnd"/>
            <w:r w:rsidRPr="005B0928">
              <w:rPr>
                <w:rFonts w:cs="Times New Roman"/>
                <w:b/>
                <w:sz w:val="20"/>
                <w:szCs w:val="20"/>
              </w:rPr>
              <w:t>. срок</w:t>
            </w:r>
          </w:p>
        </w:tc>
        <w:tc>
          <w:tcPr>
            <w:tcW w:w="47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71603A" w14:textId="77777777" w:rsidR="005E7698" w:rsidRPr="005B0928" w:rsidRDefault="005E7698" w:rsidP="0040687C">
            <w:pPr>
              <w:spacing w:after="0" w:line="240" w:lineRule="auto"/>
              <w:jc w:val="center"/>
              <w:rPr>
                <w:rFonts w:cs="Times New Roman"/>
                <w:b/>
                <w:sz w:val="20"/>
                <w:szCs w:val="20"/>
              </w:rPr>
            </w:pPr>
            <w:r w:rsidRPr="005B0928">
              <w:rPr>
                <w:rFonts w:cs="Times New Roman"/>
                <w:b/>
                <w:sz w:val="20"/>
                <w:szCs w:val="20"/>
              </w:rPr>
              <w:t>Сущ.</w:t>
            </w:r>
          </w:p>
          <w:p w14:paraId="5A7B8257" w14:textId="5A855B9F" w:rsidR="005E7698" w:rsidRPr="005B0928" w:rsidRDefault="005E7698" w:rsidP="005E7698">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F4435F2" w14:textId="593E211E"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1 очередь</w:t>
            </w:r>
          </w:p>
        </w:tc>
        <w:tc>
          <w:tcPr>
            <w:tcW w:w="53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6D665CD" w14:textId="16B8B6A6"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 xml:space="preserve">На </w:t>
            </w:r>
            <w:proofErr w:type="spellStart"/>
            <w:r w:rsidRPr="005B0928">
              <w:rPr>
                <w:rFonts w:cs="Times New Roman"/>
                <w:b/>
                <w:sz w:val="20"/>
                <w:szCs w:val="20"/>
              </w:rPr>
              <w:t>расч</w:t>
            </w:r>
            <w:proofErr w:type="spellEnd"/>
            <w:r w:rsidRPr="005B0928">
              <w:rPr>
                <w:rFonts w:cs="Times New Roman"/>
                <w:b/>
                <w:sz w:val="20"/>
                <w:szCs w:val="20"/>
              </w:rPr>
              <w:t>. срок</w:t>
            </w:r>
          </w:p>
        </w:tc>
        <w:tc>
          <w:tcPr>
            <w:tcW w:w="5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5049A35" w14:textId="77777777" w:rsidR="005E7698" w:rsidRPr="005B0928" w:rsidRDefault="005E7698" w:rsidP="0040687C">
            <w:pPr>
              <w:spacing w:after="0" w:line="240" w:lineRule="auto"/>
              <w:jc w:val="center"/>
              <w:rPr>
                <w:rFonts w:cs="Times New Roman"/>
                <w:b/>
                <w:sz w:val="20"/>
                <w:szCs w:val="20"/>
              </w:rPr>
            </w:pPr>
            <w:r w:rsidRPr="005B0928">
              <w:rPr>
                <w:rFonts w:cs="Times New Roman"/>
                <w:b/>
                <w:sz w:val="20"/>
                <w:szCs w:val="20"/>
              </w:rPr>
              <w:t>Сущ.</w:t>
            </w:r>
          </w:p>
          <w:p w14:paraId="6CF35121" w14:textId="0C9CA5A5" w:rsidR="005E7698" w:rsidRPr="005B0928" w:rsidRDefault="005E7698" w:rsidP="005E7698">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5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D7C506E" w14:textId="2D5044F1"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На 1 очередь</w:t>
            </w:r>
          </w:p>
        </w:tc>
        <w:tc>
          <w:tcPr>
            <w:tcW w:w="56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526661A" w14:textId="50B804CC" w:rsidR="005E7698" w:rsidRPr="005B0928" w:rsidRDefault="005E7698" w:rsidP="005E7698">
            <w:pPr>
              <w:spacing w:after="0" w:line="240" w:lineRule="auto"/>
              <w:jc w:val="center"/>
              <w:rPr>
                <w:rFonts w:cs="Times New Roman"/>
                <w:b/>
                <w:sz w:val="20"/>
                <w:szCs w:val="20"/>
              </w:rPr>
            </w:pPr>
            <w:r w:rsidRPr="005B0928">
              <w:rPr>
                <w:rFonts w:cs="Times New Roman"/>
                <w:b/>
                <w:sz w:val="20"/>
                <w:szCs w:val="20"/>
              </w:rPr>
              <w:t xml:space="preserve">На </w:t>
            </w:r>
            <w:proofErr w:type="spellStart"/>
            <w:r w:rsidRPr="005B0928">
              <w:rPr>
                <w:rFonts w:cs="Times New Roman"/>
                <w:b/>
                <w:sz w:val="20"/>
                <w:szCs w:val="20"/>
              </w:rPr>
              <w:t>расч</w:t>
            </w:r>
            <w:proofErr w:type="spellEnd"/>
            <w:r w:rsidRPr="005B0928">
              <w:rPr>
                <w:rFonts w:cs="Times New Roman"/>
                <w:b/>
                <w:sz w:val="20"/>
                <w:szCs w:val="20"/>
              </w:rPr>
              <w:t>. срок</w:t>
            </w:r>
          </w:p>
        </w:tc>
      </w:tr>
      <w:tr w:rsidR="005E7698" w:rsidRPr="005B0928" w14:paraId="77F2AEE6" w14:textId="77777777" w:rsidTr="009B3DA9">
        <w:trPr>
          <w:cantSplit/>
          <w:trHeight w:val="555"/>
        </w:trPr>
        <w:tc>
          <w:tcPr>
            <w:tcW w:w="257" w:type="pct"/>
            <w:tcBorders>
              <w:top w:val="single" w:sz="4" w:space="0" w:color="auto"/>
              <w:left w:val="single" w:sz="4" w:space="0" w:color="auto"/>
              <w:bottom w:val="single" w:sz="4" w:space="0" w:color="auto"/>
              <w:right w:val="single" w:sz="4" w:space="0" w:color="auto"/>
            </w:tcBorders>
            <w:textDirection w:val="btLr"/>
            <w:hideMark/>
          </w:tcPr>
          <w:p w14:paraId="182F7B65"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МКД</w:t>
            </w:r>
          </w:p>
        </w:tc>
        <w:tc>
          <w:tcPr>
            <w:tcW w:w="517" w:type="pct"/>
            <w:tcBorders>
              <w:top w:val="single" w:sz="4" w:space="0" w:color="auto"/>
              <w:left w:val="single" w:sz="4" w:space="0" w:color="auto"/>
              <w:bottom w:val="single" w:sz="4" w:space="0" w:color="auto"/>
              <w:right w:val="single" w:sz="4" w:space="0" w:color="auto"/>
            </w:tcBorders>
            <w:vAlign w:val="center"/>
            <w:hideMark/>
          </w:tcPr>
          <w:p w14:paraId="709DA16A"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227,211</w:t>
            </w:r>
          </w:p>
        </w:tc>
        <w:tc>
          <w:tcPr>
            <w:tcW w:w="540" w:type="pct"/>
            <w:tcBorders>
              <w:top w:val="single" w:sz="4" w:space="0" w:color="auto"/>
              <w:left w:val="single" w:sz="4" w:space="0" w:color="auto"/>
              <w:bottom w:val="single" w:sz="4" w:space="0" w:color="auto"/>
              <w:right w:val="single" w:sz="4" w:space="0" w:color="auto"/>
            </w:tcBorders>
            <w:vAlign w:val="center"/>
            <w:hideMark/>
          </w:tcPr>
          <w:p w14:paraId="6A464389"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240,841</w:t>
            </w:r>
          </w:p>
        </w:tc>
        <w:tc>
          <w:tcPr>
            <w:tcW w:w="531" w:type="pct"/>
            <w:tcBorders>
              <w:top w:val="single" w:sz="4" w:space="0" w:color="auto"/>
              <w:left w:val="single" w:sz="4" w:space="0" w:color="auto"/>
              <w:bottom w:val="single" w:sz="4" w:space="0" w:color="auto"/>
              <w:right w:val="single" w:sz="4" w:space="0" w:color="auto"/>
            </w:tcBorders>
            <w:vAlign w:val="center"/>
            <w:hideMark/>
          </w:tcPr>
          <w:p w14:paraId="2499CB7E"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274,031</w:t>
            </w:r>
          </w:p>
        </w:tc>
        <w:tc>
          <w:tcPr>
            <w:tcW w:w="471" w:type="pct"/>
            <w:tcBorders>
              <w:top w:val="single" w:sz="4" w:space="0" w:color="auto"/>
              <w:left w:val="single" w:sz="4" w:space="0" w:color="auto"/>
              <w:bottom w:val="single" w:sz="4" w:space="0" w:color="auto"/>
              <w:right w:val="single" w:sz="4" w:space="0" w:color="auto"/>
            </w:tcBorders>
            <w:vAlign w:val="center"/>
            <w:hideMark/>
          </w:tcPr>
          <w:p w14:paraId="3B2069C1"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331,73</w:t>
            </w:r>
          </w:p>
        </w:tc>
        <w:tc>
          <w:tcPr>
            <w:tcW w:w="539" w:type="pct"/>
            <w:tcBorders>
              <w:top w:val="single" w:sz="4" w:space="0" w:color="auto"/>
              <w:left w:val="single" w:sz="4" w:space="0" w:color="auto"/>
              <w:bottom w:val="single" w:sz="4" w:space="0" w:color="auto"/>
              <w:right w:val="single" w:sz="4" w:space="0" w:color="auto"/>
            </w:tcBorders>
            <w:vAlign w:val="center"/>
            <w:hideMark/>
          </w:tcPr>
          <w:p w14:paraId="6585E7CE"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385,35</w:t>
            </w:r>
          </w:p>
        </w:tc>
        <w:tc>
          <w:tcPr>
            <w:tcW w:w="535" w:type="pct"/>
            <w:tcBorders>
              <w:top w:val="single" w:sz="4" w:space="0" w:color="auto"/>
              <w:left w:val="single" w:sz="4" w:space="0" w:color="auto"/>
              <w:bottom w:val="single" w:sz="4" w:space="0" w:color="auto"/>
              <w:right w:val="single" w:sz="4" w:space="0" w:color="auto"/>
            </w:tcBorders>
            <w:vAlign w:val="center"/>
            <w:hideMark/>
          </w:tcPr>
          <w:p w14:paraId="5D1AA9BE"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506,96</w:t>
            </w:r>
          </w:p>
        </w:tc>
        <w:tc>
          <w:tcPr>
            <w:tcW w:w="500" w:type="pct"/>
            <w:tcBorders>
              <w:top w:val="single" w:sz="4" w:space="0" w:color="auto"/>
              <w:left w:val="single" w:sz="4" w:space="0" w:color="auto"/>
              <w:bottom w:val="single" w:sz="4" w:space="0" w:color="auto"/>
              <w:right w:val="single" w:sz="4" w:space="0" w:color="auto"/>
            </w:tcBorders>
            <w:vAlign w:val="center"/>
            <w:hideMark/>
          </w:tcPr>
          <w:p w14:paraId="62EECB0B"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1,14</w:t>
            </w:r>
          </w:p>
        </w:tc>
        <w:tc>
          <w:tcPr>
            <w:tcW w:w="539" w:type="pct"/>
            <w:tcBorders>
              <w:top w:val="single" w:sz="4" w:space="0" w:color="auto"/>
              <w:left w:val="single" w:sz="4" w:space="0" w:color="auto"/>
              <w:bottom w:val="single" w:sz="4" w:space="0" w:color="auto"/>
              <w:right w:val="single" w:sz="4" w:space="0" w:color="auto"/>
            </w:tcBorders>
            <w:vAlign w:val="center"/>
            <w:hideMark/>
          </w:tcPr>
          <w:p w14:paraId="7DF049D9"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1,32</w:t>
            </w:r>
          </w:p>
        </w:tc>
        <w:tc>
          <w:tcPr>
            <w:tcW w:w="569" w:type="pct"/>
            <w:tcBorders>
              <w:top w:val="single" w:sz="4" w:space="0" w:color="auto"/>
              <w:left w:val="single" w:sz="4" w:space="0" w:color="auto"/>
              <w:bottom w:val="single" w:sz="4" w:space="0" w:color="auto"/>
              <w:right w:val="single" w:sz="4" w:space="0" w:color="auto"/>
            </w:tcBorders>
            <w:vAlign w:val="center"/>
            <w:hideMark/>
          </w:tcPr>
          <w:p w14:paraId="064DF668"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1,74</w:t>
            </w:r>
          </w:p>
        </w:tc>
      </w:tr>
      <w:tr w:rsidR="005E7698" w:rsidRPr="005B0928" w14:paraId="45AEAC53" w14:textId="77777777" w:rsidTr="009B3DA9">
        <w:trPr>
          <w:cantSplit/>
          <w:trHeight w:val="691"/>
        </w:trPr>
        <w:tc>
          <w:tcPr>
            <w:tcW w:w="257" w:type="pct"/>
            <w:tcBorders>
              <w:top w:val="single" w:sz="4" w:space="0" w:color="auto"/>
              <w:left w:val="single" w:sz="4" w:space="0" w:color="auto"/>
              <w:bottom w:val="single" w:sz="4" w:space="0" w:color="auto"/>
              <w:right w:val="single" w:sz="4" w:space="0" w:color="auto"/>
            </w:tcBorders>
            <w:textDirection w:val="btLr"/>
            <w:hideMark/>
          </w:tcPr>
          <w:p w14:paraId="342C9375"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ИЖФ</w:t>
            </w:r>
          </w:p>
        </w:tc>
        <w:tc>
          <w:tcPr>
            <w:tcW w:w="517" w:type="pct"/>
            <w:tcBorders>
              <w:top w:val="single" w:sz="4" w:space="0" w:color="auto"/>
              <w:left w:val="single" w:sz="4" w:space="0" w:color="auto"/>
              <w:bottom w:val="single" w:sz="4" w:space="0" w:color="auto"/>
              <w:right w:val="single" w:sz="4" w:space="0" w:color="auto"/>
            </w:tcBorders>
            <w:vAlign w:val="center"/>
            <w:hideMark/>
          </w:tcPr>
          <w:p w14:paraId="2D21CA8B"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47,359</w:t>
            </w:r>
          </w:p>
        </w:tc>
        <w:tc>
          <w:tcPr>
            <w:tcW w:w="540" w:type="pct"/>
            <w:tcBorders>
              <w:top w:val="single" w:sz="4" w:space="0" w:color="auto"/>
              <w:left w:val="single" w:sz="4" w:space="0" w:color="auto"/>
              <w:bottom w:val="single" w:sz="4" w:space="0" w:color="auto"/>
              <w:right w:val="single" w:sz="4" w:space="0" w:color="auto"/>
            </w:tcBorders>
            <w:vAlign w:val="center"/>
            <w:hideMark/>
          </w:tcPr>
          <w:p w14:paraId="04640493"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47,359</w:t>
            </w:r>
          </w:p>
        </w:tc>
        <w:tc>
          <w:tcPr>
            <w:tcW w:w="531" w:type="pct"/>
            <w:tcBorders>
              <w:top w:val="single" w:sz="4" w:space="0" w:color="auto"/>
              <w:left w:val="single" w:sz="4" w:space="0" w:color="auto"/>
              <w:bottom w:val="single" w:sz="4" w:space="0" w:color="auto"/>
              <w:right w:val="single" w:sz="4" w:space="0" w:color="auto"/>
            </w:tcBorders>
            <w:vAlign w:val="center"/>
            <w:hideMark/>
          </w:tcPr>
          <w:p w14:paraId="0C103939"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47,359</w:t>
            </w:r>
          </w:p>
        </w:tc>
        <w:tc>
          <w:tcPr>
            <w:tcW w:w="471" w:type="pct"/>
            <w:tcBorders>
              <w:top w:val="single" w:sz="4" w:space="0" w:color="auto"/>
              <w:left w:val="single" w:sz="4" w:space="0" w:color="auto"/>
              <w:bottom w:val="single" w:sz="4" w:space="0" w:color="auto"/>
              <w:right w:val="single" w:sz="4" w:space="0" w:color="auto"/>
            </w:tcBorders>
            <w:vAlign w:val="center"/>
            <w:hideMark/>
          </w:tcPr>
          <w:p w14:paraId="656FED90"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242,00</w:t>
            </w:r>
          </w:p>
        </w:tc>
        <w:tc>
          <w:tcPr>
            <w:tcW w:w="539" w:type="pct"/>
            <w:tcBorders>
              <w:top w:val="single" w:sz="4" w:space="0" w:color="auto"/>
              <w:left w:val="single" w:sz="4" w:space="0" w:color="auto"/>
              <w:bottom w:val="single" w:sz="4" w:space="0" w:color="auto"/>
              <w:right w:val="single" w:sz="4" w:space="0" w:color="auto"/>
            </w:tcBorders>
            <w:vAlign w:val="center"/>
            <w:hideMark/>
          </w:tcPr>
          <w:p w14:paraId="11F98D73"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264,74</w:t>
            </w:r>
          </w:p>
        </w:tc>
        <w:tc>
          <w:tcPr>
            <w:tcW w:w="535" w:type="pct"/>
            <w:tcBorders>
              <w:top w:val="single" w:sz="4" w:space="0" w:color="auto"/>
              <w:left w:val="single" w:sz="4" w:space="0" w:color="auto"/>
              <w:bottom w:val="single" w:sz="4" w:space="0" w:color="auto"/>
              <w:right w:val="single" w:sz="4" w:space="0" w:color="auto"/>
            </w:tcBorders>
            <w:vAlign w:val="center"/>
            <w:hideMark/>
          </w:tcPr>
          <w:p w14:paraId="2DB429FA"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306,89</w:t>
            </w:r>
          </w:p>
        </w:tc>
        <w:tc>
          <w:tcPr>
            <w:tcW w:w="500" w:type="pct"/>
            <w:tcBorders>
              <w:top w:val="single" w:sz="4" w:space="0" w:color="auto"/>
              <w:left w:val="single" w:sz="4" w:space="0" w:color="auto"/>
              <w:bottom w:val="single" w:sz="4" w:space="0" w:color="auto"/>
              <w:right w:val="single" w:sz="4" w:space="0" w:color="auto"/>
            </w:tcBorders>
            <w:vAlign w:val="center"/>
            <w:hideMark/>
          </w:tcPr>
          <w:p w14:paraId="73BB344F"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0,83</w:t>
            </w:r>
          </w:p>
        </w:tc>
        <w:tc>
          <w:tcPr>
            <w:tcW w:w="539" w:type="pct"/>
            <w:tcBorders>
              <w:top w:val="single" w:sz="4" w:space="0" w:color="auto"/>
              <w:left w:val="single" w:sz="4" w:space="0" w:color="auto"/>
              <w:bottom w:val="single" w:sz="4" w:space="0" w:color="auto"/>
              <w:right w:val="single" w:sz="4" w:space="0" w:color="auto"/>
            </w:tcBorders>
            <w:vAlign w:val="center"/>
            <w:hideMark/>
          </w:tcPr>
          <w:p w14:paraId="6FD2A864"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0,91</w:t>
            </w:r>
          </w:p>
        </w:tc>
        <w:tc>
          <w:tcPr>
            <w:tcW w:w="569" w:type="pct"/>
            <w:tcBorders>
              <w:top w:val="single" w:sz="4" w:space="0" w:color="auto"/>
              <w:left w:val="single" w:sz="4" w:space="0" w:color="auto"/>
              <w:bottom w:val="single" w:sz="4" w:space="0" w:color="auto"/>
              <w:right w:val="single" w:sz="4" w:space="0" w:color="auto"/>
            </w:tcBorders>
            <w:vAlign w:val="center"/>
            <w:hideMark/>
          </w:tcPr>
          <w:p w14:paraId="7F930188"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1,05</w:t>
            </w:r>
          </w:p>
        </w:tc>
      </w:tr>
      <w:tr w:rsidR="005E7698" w:rsidRPr="005B0928" w14:paraId="7277EB5C" w14:textId="77777777" w:rsidTr="005E1759">
        <w:trPr>
          <w:cantSplit/>
          <w:trHeight w:val="573"/>
        </w:trPr>
        <w:tc>
          <w:tcPr>
            <w:tcW w:w="257" w:type="pct"/>
            <w:tcBorders>
              <w:top w:val="single" w:sz="4" w:space="0" w:color="auto"/>
              <w:left w:val="single" w:sz="4" w:space="0" w:color="auto"/>
              <w:bottom w:val="single" w:sz="4" w:space="0" w:color="auto"/>
              <w:right w:val="single" w:sz="4" w:space="0" w:color="auto"/>
            </w:tcBorders>
            <w:textDirection w:val="btLr"/>
            <w:hideMark/>
          </w:tcPr>
          <w:p w14:paraId="5915D7F9" w14:textId="77777777" w:rsidR="00DF5E07" w:rsidRPr="005B0928" w:rsidRDefault="00DF5E07" w:rsidP="005E7698">
            <w:pPr>
              <w:spacing w:after="0" w:line="240" w:lineRule="auto"/>
              <w:jc w:val="both"/>
              <w:rPr>
                <w:rFonts w:cs="Times New Roman"/>
                <w:sz w:val="20"/>
                <w:szCs w:val="20"/>
              </w:rPr>
            </w:pPr>
            <w:r w:rsidRPr="005B0928">
              <w:rPr>
                <w:rFonts w:cs="Times New Roman"/>
                <w:sz w:val="20"/>
                <w:szCs w:val="20"/>
              </w:rPr>
              <w:t>Всего</w:t>
            </w:r>
          </w:p>
        </w:tc>
        <w:tc>
          <w:tcPr>
            <w:tcW w:w="5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B53E8"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274,57</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9ECD0F"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288,2</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2DBA3A"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321,4</w:t>
            </w:r>
          </w:p>
        </w:tc>
        <w:tc>
          <w:tcPr>
            <w:tcW w:w="4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E0D9F"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573,73</w:t>
            </w:r>
          </w:p>
        </w:tc>
        <w:tc>
          <w:tcPr>
            <w:tcW w:w="5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6D82B3"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650,08</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3BE31F" w14:textId="77777777" w:rsidR="00DF5E07" w:rsidRPr="005B0928" w:rsidRDefault="00DF5E07" w:rsidP="009B3DA9">
            <w:pPr>
              <w:spacing w:after="0" w:line="240" w:lineRule="auto"/>
              <w:jc w:val="center"/>
              <w:rPr>
                <w:rFonts w:cs="Times New Roman"/>
                <w:sz w:val="20"/>
                <w:szCs w:val="20"/>
              </w:rPr>
            </w:pPr>
            <w:r w:rsidRPr="005B0928">
              <w:rPr>
                <w:rFonts w:cs="Times New Roman"/>
                <w:sz w:val="20"/>
                <w:szCs w:val="20"/>
              </w:rPr>
              <w:t>813,84</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6C84EAC9" w14:textId="77777777" w:rsidR="00DF5E07" w:rsidRPr="005B0928" w:rsidRDefault="00DF5E07" w:rsidP="009B3DA9">
            <w:pPr>
              <w:spacing w:after="0" w:line="240" w:lineRule="auto"/>
              <w:jc w:val="center"/>
              <w:rPr>
                <w:rFonts w:cs="Times New Roman"/>
                <w:sz w:val="20"/>
                <w:szCs w:val="20"/>
              </w:rPr>
            </w:pPr>
          </w:p>
        </w:tc>
        <w:tc>
          <w:tcPr>
            <w:tcW w:w="539" w:type="pct"/>
            <w:tcBorders>
              <w:top w:val="single" w:sz="4" w:space="0" w:color="auto"/>
              <w:left w:val="single" w:sz="4" w:space="0" w:color="auto"/>
              <w:bottom w:val="single" w:sz="4" w:space="0" w:color="auto"/>
              <w:right w:val="single" w:sz="4" w:space="0" w:color="auto"/>
            </w:tcBorders>
            <w:vAlign w:val="center"/>
          </w:tcPr>
          <w:p w14:paraId="423008A5" w14:textId="77777777" w:rsidR="00DF5E07" w:rsidRPr="005B0928" w:rsidRDefault="00DF5E07" w:rsidP="009B3DA9">
            <w:pPr>
              <w:spacing w:after="0" w:line="240" w:lineRule="auto"/>
              <w:jc w:val="center"/>
              <w:rPr>
                <w:rFonts w:cs="Times New Roman"/>
                <w:sz w:val="20"/>
                <w:szCs w:val="20"/>
              </w:rPr>
            </w:pPr>
          </w:p>
        </w:tc>
        <w:tc>
          <w:tcPr>
            <w:tcW w:w="569" w:type="pct"/>
            <w:tcBorders>
              <w:top w:val="single" w:sz="4" w:space="0" w:color="auto"/>
              <w:left w:val="single" w:sz="4" w:space="0" w:color="auto"/>
              <w:bottom w:val="single" w:sz="4" w:space="0" w:color="auto"/>
              <w:right w:val="single" w:sz="4" w:space="0" w:color="auto"/>
            </w:tcBorders>
            <w:vAlign w:val="center"/>
          </w:tcPr>
          <w:p w14:paraId="47C883DF" w14:textId="77777777" w:rsidR="00DF5E07" w:rsidRPr="005B0928" w:rsidRDefault="00DF5E07" w:rsidP="009B3DA9">
            <w:pPr>
              <w:spacing w:after="0" w:line="240" w:lineRule="auto"/>
              <w:jc w:val="center"/>
              <w:rPr>
                <w:rFonts w:cs="Times New Roman"/>
                <w:sz w:val="20"/>
                <w:szCs w:val="20"/>
              </w:rPr>
            </w:pPr>
          </w:p>
        </w:tc>
      </w:tr>
    </w:tbl>
    <w:p w14:paraId="7D8D1118" w14:textId="77777777" w:rsidR="00DF5E07" w:rsidRPr="005B0928" w:rsidRDefault="00DF5E07" w:rsidP="005016A5">
      <w:pPr>
        <w:spacing w:after="0" w:line="360" w:lineRule="auto"/>
        <w:ind w:firstLine="709"/>
        <w:jc w:val="both"/>
        <w:rPr>
          <w:rFonts w:cs="Times New Roman"/>
          <w:szCs w:val="24"/>
        </w:rPr>
      </w:pPr>
    </w:p>
    <w:p w14:paraId="27D5BC7B" w14:textId="77777777" w:rsidR="00DF5E07" w:rsidRPr="005B0928" w:rsidRDefault="00DF5E07" w:rsidP="005016A5">
      <w:pPr>
        <w:spacing w:after="0" w:line="360" w:lineRule="auto"/>
        <w:ind w:firstLine="709"/>
        <w:jc w:val="both"/>
        <w:rPr>
          <w:rFonts w:cs="Times New Roman"/>
          <w:bCs/>
          <w:szCs w:val="24"/>
        </w:rPr>
      </w:pPr>
      <w:r w:rsidRPr="005B0928">
        <w:rPr>
          <w:rFonts w:cs="Times New Roman"/>
          <w:bCs/>
          <w:szCs w:val="24"/>
        </w:rPr>
        <w:t>Необходимое количество контейнеров рассчитывается по формуле:</w:t>
      </w:r>
    </w:p>
    <w:p w14:paraId="4DAC90C7" w14:textId="77777777" w:rsidR="00DF5E07" w:rsidRPr="005B0928" w:rsidRDefault="00DF5E07" w:rsidP="005016A5">
      <w:pPr>
        <w:spacing w:after="0" w:line="360" w:lineRule="auto"/>
        <w:ind w:firstLine="709"/>
        <w:jc w:val="both"/>
        <w:rPr>
          <w:rFonts w:cs="Times New Roman"/>
          <w:bCs/>
          <w:szCs w:val="24"/>
        </w:rPr>
      </w:pPr>
      <w:r w:rsidRPr="005B0928">
        <w:rPr>
          <w:rFonts w:cs="Times New Roman"/>
          <w:bCs/>
          <w:szCs w:val="24"/>
        </w:rPr>
        <w:object w:dxaOrig="2895" w:dyaOrig="675" w14:anchorId="6DB0A9D8">
          <v:shape id="_x0000_i1029" type="#_x0000_t75" style="width:144.05pt;height:36pt" o:ole="">
            <v:imagedata r:id="rId34" o:title=""/>
          </v:shape>
          <o:OLEObject Type="Embed" ProgID="Equation.3" ShapeID="_x0000_i1029" DrawAspect="Content" ObjectID="_1581840622" r:id="rId35"/>
        </w:object>
      </w:r>
    </w:p>
    <w:tbl>
      <w:tblPr>
        <w:tblW w:w="0" w:type="auto"/>
        <w:tblLook w:val="01E0" w:firstRow="1" w:lastRow="1" w:firstColumn="1" w:lastColumn="1" w:noHBand="0" w:noVBand="0"/>
      </w:tblPr>
      <w:tblGrid>
        <w:gridCol w:w="1050"/>
        <w:gridCol w:w="360"/>
        <w:gridCol w:w="8160"/>
      </w:tblGrid>
      <w:tr w:rsidR="00DF5E07" w:rsidRPr="005B0928" w14:paraId="12544985" w14:textId="77777777" w:rsidTr="00DF5E07">
        <w:tc>
          <w:tcPr>
            <w:tcW w:w="1050" w:type="dxa"/>
            <w:hideMark/>
          </w:tcPr>
          <w:p w14:paraId="703AF0D1" w14:textId="77777777" w:rsidR="00DF5E07" w:rsidRPr="005B0928" w:rsidRDefault="00DF5E07" w:rsidP="009B3DA9">
            <w:pPr>
              <w:spacing w:after="0" w:line="360" w:lineRule="auto"/>
              <w:jc w:val="both"/>
              <w:rPr>
                <w:rFonts w:cs="Times New Roman"/>
                <w:szCs w:val="24"/>
              </w:rPr>
            </w:pPr>
            <w:r w:rsidRPr="005B0928">
              <w:rPr>
                <w:rFonts w:cs="Times New Roman"/>
                <w:szCs w:val="24"/>
              </w:rPr>
              <w:t>где</w:t>
            </w:r>
          </w:p>
        </w:tc>
        <w:tc>
          <w:tcPr>
            <w:tcW w:w="360" w:type="dxa"/>
          </w:tcPr>
          <w:p w14:paraId="2035698E" w14:textId="77777777" w:rsidR="00DF5E07" w:rsidRPr="005B0928" w:rsidRDefault="00DF5E07" w:rsidP="009B3DA9">
            <w:pPr>
              <w:spacing w:after="0" w:line="360" w:lineRule="auto"/>
              <w:jc w:val="both"/>
              <w:rPr>
                <w:rFonts w:cs="Times New Roman"/>
                <w:szCs w:val="24"/>
              </w:rPr>
            </w:pPr>
          </w:p>
        </w:tc>
        <w:tc>
          <w:tcPr>
            <w:tcW w:w="8160" w:type="dxa"/>
          </w:tcPr>
          <w:p w14:paraId="3C1F2828" w14:textId="77777777" w:rsidR="00DF5E07" w:rsidRPr="005B0928" w:rsidRDefault="00DF5E07" w:rsidP="009B3DA9">
            <w:pPr>
              <w:spacing w:after="0" w:line="360" w:lineRule="auto"/>
              <w:jc w:val="both"/>
              <w:rPr>
                <w:rFonts w:cs="Times New Roman"/>
                <w:szCs w:val="24"/>
              </w:rPr>
            </w:pPr>
          </w:p>
        </w:tc>
      </w:tr>
      <w:tr w:rsidR="00DF5E07" w:rsidRPr="005B0928" w14:paraId="47BC9DB6" w14:textId="77777777" w:rsidTr="00DF5E07">
        <w:tc>
          <w:tcPr>
            <w:tcW w:w="1050" w:type="dxa"/>
            <w:hideMark/>
          </w:tcPr>
          <w:p w14:paraId="469535A1" w14:textId="77777777" w:rsidR="00DF5E07" w:rsidRPr="005B0928" w:rsidRDefault="00DF5E07" w:rsidP="009B3DA9">
            <w:pPr>
              <w:spacing w:after="0" w:line="360" w:lineRule="auto"/>
              <w:jc w:val="both"/>
              <w:rPr>
                <w:rFonts w:cs="Times New Roman"/>
                <w:szCs w:val="24"/>
              </w:rPr>
            </w:pPr>
            <w:r w:rsidRPr="005B0928">
              <w:rPr>
                <w:rFonts w:cs="Times New Roman"/>
                <w:bCs/>
                <w:szCs w:val="24"/>
              </w:rPr>
              <w:object w:dxaOrig="255" w:dyaOrig="360" w14:anchorId="2D70BCC7">
                <v:shape id="_x0000_i1030" type="#_x0000_t75" style="width:14.25pt;height:21.75pt" o:ole="">
                  <v:imagedata r:id="rId36" o:title=""/>
                </v:shape>
                <o:OLEObject Type="Embed" ProgID="Equation.3" ShapeID="_x0000_i1030" DrawAspect="Content" ObjectID="_1581840623" r:id="rId37"/>
              </w:object>
            </w:r>
          </w:p>
        </w:tc>
        <w:tc>
          <w:tcPr>
            <w:tcW w:w="360" w:type="dxa"/>
            <w:hideMark/>
          </w:tcPr>
          <w:p w14:paraId="653731CF"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117EC79D" w14:textId="77777777" w:rsidR="00DF5E07" w:rsidRPr="005B0928" w:rsidRDefault="00DF5E07" w:rsidP="009B3DA9">
            <w:pPr>
              <w:spacing w:after="0" w:line="360" w:lineRule="auto"/>
              <w:jc w:val="both"/>
              <w:rPr>
                <w:rFonts w:cs="Times New Roman"/>
                <w:szCs w:val="24"/>
              </w:rPr>
            </w:pPr>
            <w:r w:rsidRPr="005B0928">
              <w:rPr>
                <w:rFonts w:cs="Times New Roman"/>
                <w:bCs/>
                <w:szCs w:val="24"/>
              </w:rPr>
              <w:t>необходимое количество контейнеров, ед.;</w:t>
            </w:r>
          </w:p>
        </w:tc>
      </w:tr>
      <w:tr w:rsidR="00DF5E07" w:rsidRPr="005B0928" w14:paraId="21C4BFD6" w14:textId="77777777" w:rsidTr="00DF5E07">
        <w:tc>
          <w:tcPr>
            <w:tcW w:w="1050" w:type="dxa"/>
            <w:hideMark/>
          </w:tcPr>
          <w:p w14:paraId="29FB3A7E" w14:textId="77777777" w:rsidR="00DF5E07" w:rsidRPr="005B0928" w:rsidRDefault="00DF5E07" w:rsidP="009B3DA9">
            <w:pPr>
              <w:spacing w:after="0" w:line="360" w:lineRule="auto"/>
              <w:jc w:val="both"/>
              <w:rPr>
                <w:rFonts w:cs="Times New Roman"/>
                <w:i/>
                <w:szCs w:val="24"/>
              </w:rPr>
            </w:pPr>
            <w:r w:rsidRPr="005B0928">
              <w:rPr>
                <w:rFonts w:cs="Times New Roman"/>
                <w:bCs/>
                <w:szCs w:val="24"/>
              </w:rPr>
              <w:object w:dxaOrig="300" w:dyaOrig="345" w14:anchorId="5906FB21">
                <v:shape id="_x0000_i1031" type="#_x0000_t75" style="width:14.25pt;height:14.25pt" o:ole="">
                  <v:imagedata r:id="rId38" o:title=""/>
                </v:shape>
                <o:OLEObject Type="Embed" ProgID="Equation.3" ShapeID="_x0000_i1031" DrawAspect="Content" ObjectID="_1581840624" r:id="rId39"/>
              </w:object>
            </w:r>
          </w:p>
        </w:tc>
        <w:tc>
          <w:tcPr>
            <w:tcW w:w="360" w:type="dxa"/>
            <w:hideMark/>
          </w:tcPr>
          <w:p w14:paraId="25FFB26A"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5D6C60A7" w14:textId="6CA76E0D" w:rsidR="00DF5E07" w:rsidRPr="005B0928" w:rsidRDefault="00DF5E07" w:rsidP="009B3DA9">
            <w:pPr>
              <w:spacing w:after="0" w:line="360" w:lineRule="auto"/>
              <w:jc w:val="both"/>
              <w:rPr>
                <w:rFonts w:cs="Times New Roman"/>
                <w:szCs w:val="24"/>
              </w:rPr>
            </w:pPr>
            <w:r w:rsidRPr="005B0928">
              <w:rPr>
                <w:rFonts w:cs="Times New Roman"/>
                <w:bCs/>
                <w:szCs w:val="24"/>
              </w:rPr>
              <w:t xml:space="preserve">расчетное накопление отходов в </w:t>
            </w:r>
            <w:proofErr w:type="spellStart"/>
            <w:r w:rsidRPr="005B0928">
              <w:rPr>
                <w:rFonts w:cs="Times New Roman"/>
                <w:bCs/>
                <w:szCs w:val="24"/>
              </w:rPr>
              <w:t>сут</w:t>
            </w:r>
            <w:proofErr w:type="spellEnd"/>
            <w:r w:rsidRPr="005B0928">
              <w:rPr>
                <w:rFonts w:cs="Times New Roman"/>
                <w:bCs/>
                <w:szCs w:val="24"/>
              </w:rPr>
              <w:t xml:space="preserve">., </w:t>
            </w:r>
            <w:r w:rsidR="003011DB" w:rsidRPr="005B0928">
              <w:rPr>
                <w:rFonts w:cs="Times New Roman"/>
                <w:bCs/>
                <w:szCs w:val="24"/>
              </w:rPr>
              <w:t>м</w:t>
            </w:r>
            <w:r w:rsidR="003011DB" w:rsidRPr="005B0928">
              <w:rPr>
                <w:rFonts w:cs="Times New Roman"/>
                <w:bCs/>
                <w:szCs w:val="24"/>
                <w:vertAlign w:val="superscript"/>
              </w:rPr>
              <w:t>3</w:t>
            </w:r>
            <w:r w:rsidRPr="005B0928">
              <w:rPr>
                <w:rFonts w:cs="Times New Roman"/>
                <w:bCs/>
                <w:szCs w:val="24"/>
              </w:rPr>
              <w:t>;</w:t>
            </w:r>
          </w:p>
        </w:tc>
      </w:tr>
      <w:tr w:rsidR="00DF5E07" w:rsidRPr="005B0928" w14:paraId="21023483" w14:textId="77777777" w:rsidTr="00DF5E07">
        <w:tc>
          <w:tcPr>
            <w:tcW w:w="1050" w:type="dxa"/>
            <w:hideMark/>
          </w:tcPr>
          <w:p w14:paraId="14002E11" w14:textId="77777777" w:rsidR="00DF5E07" w:rsidRPr="005B0928" w:rsidRDefault="00DF5E07" w:rsidP="009B3DA9">
            <w:pPr>
              <w:spacing w:after="0" w:line="360" w:lineRule="auto"/>
              <w:jc w:val="both"/>
              <w:rPr>
                <w:rFonts w:cs="Times New Roman"/>
                <w:szCs w:val="24"/>
              </w:rPr>
            </w:pPr>
            <w:r w:rsidRPr="005B0928">
              <w:rPr>
                <w:rFonts w:cs="Times New Roman"/>
                <w:bCs/>
                <w:szCs w:val="24"/>
              </w:rPr>
              <w:object w:dxaOrig="135" w:dyaOrig="240" w14:anchorId="7BDCFCD9">
                <v:shape id="_x0000_i1032" type="#_x0000_t75" style="width:7.5pt;height:14.25pt" o:ole="">
                  <v:imagedata r:id="rId40" o:title=""/>
                </v:shape>
                <o:OLEObject Type="Embed" ProgID="Equation.3" ShapeID="_x0000_i1032" DrawAspect="Content" ObjectID="_1581840625" r:id="rId41"/>
              </w:object>
            </w:r>
          </w:p>
        </w:tc>
        <w:tc>
          <w:tcPr>
            <w:tcW w:w="360" w:type="dxa"/>
            <w:hideMark/>
          </w:tcPr>
          <w:p w14:paraId="65F3F3ED"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5AE1BC50" w14:textId="77777777" w:rsidR="00DF5E07" w:rsidRPr="005B0928" w:rsidRDefault="00DF5E07" w:rsidP="009B3DA9">
            <w:pPr>
              <w:spacing w:after="0" w:line="360" w:lineRule="auto"/>
              <w:jc w:val="both"/>
              <w:rPr>
                <w:rFonts w:cs="Times New Roman"/>
                <w:szCs w:val="24"/>
              </w:rPr>
            </w:pPr>
            <w:r w:rsidRPr="005B0928">
              <w:rPr>
                <w:rFonts w:cs="Times New Roman"/>
                <w:bCs/>
                <w:szCs w:val="24"/>
              </w:rPr>
              <w:t xml:space="preserve">предельный срок хранения отходов (периодичность удаления отходов), </w:t>
            </w:r>
            <w:proofErr w:type="spellStart"/>
            <w:r w:rsidRPr="005B0928">
              <w:rPr>
                <w:rFonts w:cs="Times New Roman"/>
                <w:bCs/>
                <w:szCs w:val="24"/>
              </w:rPr>
              <w:t>сут</w:t>
            </w:r>
            <w:proofErr w:type="spellEnd"/>
            <w:r w:rsidRPr="005B0928">
              <w:rPr>
                <w:rFonts w:cs="Times New Roman"/>
                <w:bCs/>
                <w:szCs w:val="24"/>
              </w:rPr>
              <w:t>.;</w:t>
            </w:r>
          </w:p>
        </w:tc>
      </w:tr>
      <w:tr w:rsidR="00DF5E07" w:rsidRPr="005B0928" w14:paraId="7D237200" w14:textId="77777777" w:rsidTr="00DF5E07">
        <w:tc>
          <w:tcPr>
            <w:tcW w:w="1050" w:type="dxa"/>
            <w:hideMark/>
          </w:tcPr>
          <w:p w14:paraId="6CA54B32" w14:textId="77777777" w:rsidR="00DF5E07" w:rsidRPr="005B0928" w:rsidRDefault="00DF5E07" w:rsidP="009B3DA9">
            <w:pPr>
              <w:spacing w:after="0" w:line="360" w:lineRule="auto"/>
              <w:jc w:val="both"/>
              <w:rPr>
                <w:rFonts w:cs="Times New Roman"/>
                <w:bCs/>
                <w:szCs w:val="24"/>
              </w:rPr>
            </w:pPr>
            <w:r w:rsidRPr="005B0928">
              <w:rPr>
                <w:rFonts w:cs="Times New Roman"/>
                <w:bCs/>
                <w:szCs w:val="24"/>
              </w:rPr>
              <w:object w:dxaOrig="240" w:dyaOrig="285" w14:anchorId="67DD0532">
                <v:shape id="_x0000_i1033" type="#_x0000_t75" style="width:14.25pt;height:14.25pt" o:ole="">
                  <v:imagedata r:id="rId42" o:title=""/>
                </v:shape>
                <o:OLEObject Type="Embed" ProgID="Equation.3" ShapeID="_x0000_i1033" DrawAspect="Content" ObjectID="_1581840626" r:id="rId43"/>
              </w:object>
            </w:r>
          </w:p>
        </w:tc>
        <w:tc>
          <w:tcPr>
            <w:tcW w:w="360" w:type="dxa"/>
            <w:hideMark/>
          </w:tcPr>
          <w:p w14:paraId="1C42B38E"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45EF01C3" w14:textId="7381A5AA" w:rsidR="00DF5E07" w:rsidRPr="005B0928" w:rsidRDefault="00DF5E07" w:rsidP="009B3DA9">
            <w:pPr>
              <w:spacing w:after="0" w:line="360" w:lineRule="auto"/>
              <w:jc w:val="both"/>
              <w:rPr>
                <w:rFonts w:cs="Times New Roman"/>
                <w:szCs w:val="24"/>
              </w:rPr>
            </w:pPr>
            <w:r w:rsidRPr="005B0928">
              <w:rPr>
                <w:rFonts w:cs="Times New Roman"/>
                <w:bCs/>
                <w:szCs w:val="24"/>
              </w:rPr>
              <w:t xml:space="preserve">емкость 1 контейнера, </w:t>
            </w:r>
            <w:r w:rsidR="003011DB" w:rsidRPr="005B0928">
              <w:rPr>
                <w:rFonts w:cs="Times New Roman"/>
                <w:bCs/>
                <w:szCs w:val="24"/>
              </w:rPr>
              <w:t>м</w:t>
            </w:r>
            <w:r w:rsidR="003011DB" w:rsidRPr="005B0928">
              <w:rPr>
                <w:rFonts w:cs="Times New Roman"/>
                <w:bCs/>
                <w:szCs w:val="24"/>
                <w:vertAlign w:val="superscript"/>
              </w:rPr>
              <w:t>3</w:t>
            </w:r>
            <w:r w:rsidRPr="005B0928">
              <w:rPr>
                <w:rFonts w:cs="Times New Roman"/>
                <w:bCs/>
                <w:szCs w:val="24"/>
              </w:rPr>
              <w:t>;</w:t>
            </w:r>
          </w:p>
        </w:tc>
      </w:tr>
      <w:tr w:rsidR="00DF5E07" w:rsidRPr="005B0928" w14:paraId="64B1FC15" w14:textId="77777777" w:rsidTr="00DF5E07">
        <w:trPr>
          <w:trHeight w:val="63"/>
        </w:trPr>
        <w:tc>
          <w:tcPr>
            <w:tcW w:w="1050" w:type="dxa"/>
            <w:hideMark/>
          </w:tcPr>
          <w:p w14:paraId="53D953DF" w14:textId="77777777" w:rsidR="00DF5E07" w:rsidRPr="005B0928" w:rsidRDefault="00DF5E07" w:rsidP="009B3DA9">
            <w:pPr>
              <w:spacing w:after="0" w:line="360" w:lineRule="auto"/>
              <w:jc w:val="both"/>
              <w:rPr>
                <w:rFonts w:cs="Times New Roman"/>
                <w:szCs w:val="24"/>
              </w:rPr>
            </w:pPr>
            <w:r w:rsidRPr="005B0928">
              <w:rPr>
                <w:rFonts w:cs="Times New Roman"/>
                <w:bCs/>
                <w:szCs w:val="24"/>
              </w:rPr>
              <w:object w:dxaOrig="240" w:dyaOrig="345" w14:anchorId="251D2C74">
                <v:shape id="_x0000_i1034" type="#_x0000_t75" style="width:14.25pt;height:14.25pt" o:ole="">
                  <v:imagedata r:id="rId44" o:title=""/>
                </v:shape>
                <o:OLEObject Type="Embed" ProgID="Equation.3" ShapeID="_x0000_i1034" DrawAspect="Content" ObjectID="_1581840627" r:id="rId45"/>
              </w:object>
            </w:r>
          </w:p>
        </w:tc>
        <w:tc>
          <w:tcPr>
            <w:tcW w:w="360" w:type="dxa"/>
            <w:hideMark/>
          </w:tcPr>
          <w:p w14:paraId="5373852D"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11C8F028" w14:textId="77777777" w:rsidR="00DF5E07" w:rsidRPr="005B0928" w:rsidRDefault="00DF5E07" w:rsidP="009B3DA9">
            <w:pPr>
              <w:spacing w:after="0" w:line="360" w:lineRule="auto"/>
              <w:jc w:val="both"/>
              <w:rPr>
                <w:rFonts w:cs="Times New Roman"/>
                <w:szCs w:val="24"/>
              </w:rPr>
            </w:pPr>
            <w:r w:rsidRPr="005B0928">
              <w:rPr>
                <w:rFonts w:cs="Times New Roman"/>
                <w:bCs/>
                <w:szCs w:val="24"/>
              </w:rPr>
              <w:t>коэффициент суточной неравномерности накопления отходов, равный 1,2-1,3;</w:t>
            </w:r>
          </w:p>
        </w:tc>
      </w:tr>
      <w:tr w:rsidR="00DF5E07" w:rsidRPr="005B0928" w14:paraId="5B6164BD" w14:textId="77777777" w:rsidTr="00DF5E07">
        <w:trPr>
          <w:trHeight w:val="63"/>
        </w:trPr>
        <w:tc>
          <w:tcPr>
            <w:tcW w:w="1050" w:type="dxa"/>
            <w:hideMark/>
          </w:tcPr>
          <w:p w14:paraId="1B208B65" w14:textId="77777777" w:rsidR="00DF5E07" w:rsidRPr="005B0928" w:rsidRDefault="00DF5E07" w:rsidP="009B3DA9">
            <w:pPr>
              <w:spacing w:after="0" w:line="360" w:lineRule="auto"/>
              <w:jc w:val="both"/>
              <w:rPr>
                <w:rFonts w:cs="Times New Roman"/>
                <w:bCs/>
                <w:szCs w:val="24"/>
              </w:rPr>
            </w:pPr>
            <w:r w:rsidRPr="005B0928">
              <w:rPr>
                <w:rFonts w:cs="Times New Roman"/>
                <w:bCs/>
                <w:szCs w:val="24"/>
              </w:rPr>
              <w:object w:dxaOrig="255" w:dyaOrig="345" w14:anchorId="6B3F1715">
                <v:shape id="_x0000_i1035" type="#_x0000_t75" style="width:14.25pt;height:14.25pt" o:ole="">
                  <v:imagedata r:id="rId46" o:title=""/>
                </v:shape>
                <o:OLEObject Type="Embed" ProgID="Equation.3" ShapeID="_x0000_i1035" DrawAspect="Content" ObjectID="_1581840628" r:id="rId47"/>
              </w:object>
            </w:r>
          </w:p>
        </w:tc>
        <w:tc>
          <w:tcPr>
            <w:tcW w:w="360" w:type="dxa"/>
            <w:hideMark/>
          </w:tcPr>
          <w:p w14:paraId="4A906C65"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219B3C34" w14:textId="77777777" w:rsidR="00DF5E07" w:rsidRPr="005B0928" w:rsidRDefault="00DF5E07" w:rsidP="009B3DA9">
            <w:pPr>
              <w:spacing w:after="0" w:line="360" w:lineRule="auto"/>
              <w:jc w:val="both"/>
              <w:rPr>
                <w:rFonts w:cs="Times New Roman"/>
                <w:szCs w:val="24"/>
              </w:rPr>
            </w:pPr>
            <w:r w:rsidRPr="005B0928">
              <w:rPr>
                <w:rFonts w:cs="Times New Roman"/>
                <w:bCs/>
                <w:szCs w:val="24"/>
              </w:rPr>
              <w:t>коэффициент наполнения сборника, равный 0,9;</w:t>
            </w:r>
          </w:p>
        </w:tc>
      </w:tr>
      <w:tr w:rsidR="00DF5E07" w:rsidRPr="005B0928" w14:paraId="4795F954" w14:textId="77777777" w:rsidTr="00DF5E07">
        <w:trPr>
          <w:trHeight w:val="63"/>
        </w:trPr>
        <w:tc>
          <w:tcPr>
            <w:tcW w:w="1050" w:type="dxa"/>
            <w:hideMark/>
          </w:tcPr>
          <w:p w14:paraId="42629C4C" w14:textId="77777777" w:rsidR="00DF5E07" w:rsidRPr="005B0928" w:rsidRDefault="00DF5E07" w:rsidP="009B3DA9">
            <w:pPr>
              <w:spacing w:after="0" w:line="360" w:lineRule="auto"/>
              <w:jc w:val="both"/>
              <w:rPr>
                <w:rFonts w:cs="Times New Roman"/>
                <w:bCs/>
                <w:szCs w:val="24"/>
              </w:rPr>
            </w:pPr>
            <w:r w:rsidRPr="005B0928">
              <w:rPr>
                <w:rFonts w:cs="Times New Roman"/>
                <w:bCs/>
                <w:szCs w:val="24"/>
              </w:rPr>
              <w:object w:dxaOrig="255" w:dyaOrig="360" w14:anchorId="6E6582A1">
                <v:shape id="_x0000_i1036" type="#_x0000_t75" style="width:14.25pt;height:21.75pt" o:ole="">
                  <v:imagedata r:id="rId48" o:title=""/>
                </v:shape>
                <o:OLEObject Type="Embed" ProgID="Equation.3" ShapeID="_x0000_i1036" DrawAspect="Content" ObjectID="_1581840629" r:id="rId49"/>
              </w:object>
            </w:r>
          </w:p>
        </w:tc>
        <w:tc>
          <w:tcPr>
            <w:tcW w:w="360" w:type="dxa"/>
            <w:hideMark/>
          </w:tcPr>
          <w:p w14:paraId="5C12F031"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5D9566CF" w14:textId="77777777" w:rsidR="00DF5E07" w:rsidRPr="005B0928" w:rsidRDefault="00DF5E07" w:rsidP="009B3DA9">
            <w:pPr>
              <w:spacing w:after="0" w:line="360" w:lineRule="auto"/>
              <w:jc w:val="both"/>
              <w:rPr>
                <w:rFonts w:cs="Times New Roman"/>
                <w:szCs w:val="24"/>
              </w:rPr>
            </w:pPr>
            <w:r w:rsidRPr="005B0928">
              <w:rPr>
                <w:rFonts w:cs="Times New Roman"/>
                <w:bCs/>
                <w:szCs w:val="24"/>
              </w:rPr>
              <w:t>коэффициент, учитывающий контейнеры, которые находятся в мойке, ремонте и пр., равный 1,05;</w:t>
            </w:r>
          </w:p>
        </w:tc>
      </w:tr>
      <w:tr w:rsidR="00DF5E07" w:rsidRPr="005B0928" w14:paraId="3963D261" w14:textId="77777777" w:rsidTr="00DF5E07">
        <w:trPr>
          <w:trHeight w:val="63"/>
        </w:trPr>
        <w:tc>
          <w:tcPr>
            <w:tcW w:w="1050" w:type="dxa"/>
            <w:hideMark/>
          </w:tcPr>
          <w:p w14:paraId="5F8AD518" w14:textId="77777777" w:rsidR="00DF5E07" w:rsidRPr="005B0928" w:rsidRDefault="00DF5E07" w:rsidP="009B3DA9">
            <w:pPr>
              <w:spacing w:after="0" w:line="360" w:lineRule="auto"/>
              <w:jc w:val="both"/>
              <w:rPr>
                <w:rFonts w:cs="Times New Roman"/>
                <w:bCs/>
                <w:szCs w:val="24"/>
              </w:rPr>
            </w:pPr>
            <w:r w:rsidRPr="005B0928">
              <w:rPr>
                <w:rFonts w:cs="Times New Roman"/>
                <w:bCs/>
                <w:szCs w:val="24"/>
              </w:rPr>
              <w:object w:dxaOrig="240" w:dyaOrig="255" w14:anchorId="47513A06">
                <v:shape id="_x0000_i1037" type="#_x0000_t75" style="width:14.25pt;height:14.25pt" o:ole="">
                  <v:imagedata r:id="rId50" o:title=""/>
                </v:shape>
                <o:OLEObject Type="Embed" ProgID="Equation.3" ShapeID="_x0000_i1037" DrawAspect="Content" ObjectID="_1581840630" r:id="rId51"/>
              </w:object>
            </w:r>
          </w:p>
        </w:tc>
        <w:tc>
          <w:tcPr>
            <w:tcW w:w="360" w:type="dxa"/>
            <w:hideMark/>
          </w:tcPr>
          <w:p w14:paraId="6C1DE1CB"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516C0E0C" w14:textId="2F923E91" w:rsidR="00DF5E07" w:rsidRPr="005B0928" w:rsidRDefault="00DF5E07" w:rsidP="009B3DA9">
            <w:pPr>
              <w:spacing w:after="0" w:line="360" w:lineRule="auto"/>
              <w:jc w:val="both"/>
              <w:rPr>
                <w:rFonts w:cs="Times New Roman"/>
                <w:szCs w:val="24"/>
              </w:rPr>
            </w:pPr>
            <w:r w:rsidRPr="005B0928">
              <w:rPr>
                <w:rFonts w:cs="Times New Roman"/>
                <w:bCs/>
                <w:szCs w:val="24"/>
              </w:rPr>
              <w:t xml:space="preserve">норма накопления на 1 чел./год, </w:t>
            </w:r>
            <w:r w:rsidR="003011DB" w:rsidRPr="005B0928">
              <w:rPr>
                <w:rFonts w:cs="Times New Roman"/>
                <w:bCs/>
                <w:szCs w:val="24"/>
              </w:rPr>
              <w:t>м</w:t>
            </w:r>
            <w:r w:rsidR="003011DB" w:rsidRPr="005B0928">
              <w:rPr>
                <w:rFonts w:cs="Times New Roman"/>
                <w:bCs/>
                <w:szCs w:val="24"/>
                <w:vertAlign w:val="superscript"/>
              </w:rPr>
              <w:t>3</w:t>
            </w:r>
            <w:r w:rsidRPr="005B0928">
              <w:rPr>
                <w:rFonts w:cs="Times New Roman"/>
                <w:bCs/>
                <w:szCs w:val="24"/>
              </w:rPr>
              <w:t>;</w:t>
            </w:r>
          </w:p>
        </w:tc>
      </w:tr>
      <w:tr w:rsidR="00DF5E07" w:rsidRPr="005B0928" w14:paraId="2D527E8F" w14:textId="77777777" w:rsidTr="00DF5E07">
        <w:trPr>
          <w:trHeight w:val="63"/>
        </w:trPr>
        <w:tc>
          <w:tcPr>
            <w:tcW w:w="1050" w:type="dxa"/>
            <w:hideMark/>
          </w:tcPr>
          <w:p w14:paraId="458A9BEB" w14:textId="77777777" w:rsidR="00DF5E07" w:rsidRPr="005B0928" w:rsidRDefault="00DF5E07" w:rsidP="009B3DA9">
            <w:pPr>
              <w:spacing w:after="0" w:line="360" w:lineRule="auto"/>
              <w:jc w:val="both"/>
              <w:rPr>
                <w:rFonts w:cs="Times New Roman"/>
                <w:bCs/>
                <w:szCs w:val="24"/>
              </w:rPr>
            </w:pPr>
            <w:r w:rsidRPr="005B0928">
              <w:rPr>
                <w:rFonts w:cs="Times New Roman"/>
                <w:bCs/>
                <w:szCs w:val="24"/>
              </w:rPr>
              <w:object w:dxaOrig="255" w:dyaOrig="225" w14:anchorId="122BC270">
                <v:shape id="_x0000_i1038" type="#_x0000_t75" style="width:14.25pt;height:7.5pt" o:ole="">
                  <v:imagedata r:id="rId52" o:title=""/>
                </v:shape>
                <o:OLEObject Type="Embed" ProgID="Equation.3" ShapeID="_x0000_i1038" DrawAspect="Content" ObjectID="_1581840631" r:id="rId53"/>
              </w:object>
            </w:r>
          </w:p>
        </w:tc>
        <w:tc>
          <w:tcPr>
            <w:tcW w:w="360" w:type="dxa"/>
            <w:hideMark/>
          </w:tcPr>
          <w:p w14:paraId="718C678D" w14:textId="77777777" w:rsidR="00DF5E07" w:rsidRPr="005B0928" w:rsidRDefault="00DF5E07" w:rsidP="009B3DA9">
            <w:pPr>
              <w:spacing w:after="0" w:line="360" w:lineRule="auto"/>
              <w:jc w:val="both"/>
              <w:rPr>
                <w:rFonts w:cs="Times New Roman"/>
                <w:szCs w:val="24"/>
              </w:rPr>
            </w:pPr>
            <w:r w:rsidRPr="005B0928">
              <w:rPr>
                <w:rFonts w:cs="Times New Roman"/>
                <w:szCs w:val="24"/>
              </w:rPr>
              <w:t>–</w:t>
            </w:r>
          </w:p>
        </w:tc>
        <w:tc>
          <w:tcPr>
            <w:tcW w:w="8160" w:type="dxa"/>
            <w:hideMark/>
          </w:tcPr>
          <w:p w14:paraId="326D7C9E" w14:textId="77777777" w:rsidR="00DF5E07" w:rsidRPr="005B0928" w:rsidRDefault="00DF5E07" w:rsidP="009B3DA9">
            <w:pPr>
              <w:spacing w:after="0" w:line="360" w:lineRule="auto"/>
              <w:jc w:val="both"/>
              <w:rPr>
                <w:rFonts w:cs="Times New Roman"/>
                <w:szCs w:val="24"/>
              </w:rPr>
            </w:pPr>
            <w:r w:rsidRPr="005B0928">
              <w:rPr>
                <w:rFonts w:cs="Times New Roman"/>
                <w:bCs/>
                <w:szCs w:val="24"/>
              </w:rPr>
              <w:t>численность населения микрорайона, жилого района, города.</w:t>
            </w:r>
          </w:p>
        </w:tc>
      </w:tr>
    </w:tbl>
    <w:p w14:paraId="50CE0086" w14:textId="77777777" w:rsidR="00DF5E07" w:rsidRPr="005B0928" w:rsidRDefault="00DF5E07" w:rsidP="005016A5">
      <w:pPr>
        <w:spacing w:after="0" w:line="360" w:lineRule="auto"/>
        <w:ind w:firstLine="709"/>
        <w:jc w:val="both"/>
        <w:rPr>
          <w:rFonts w:cs="Times New Roman"/>
          <w:bCs/>
          <w:szCs w:val="24"/>
        </w:rPr>
      </w:pPr>
    </w:p>
    <w:p w14:paraId="09F706F3" w14:textId="77777777" w:rsidR="00DF5E07" w:rsidRPr="005B0928" w:rsidRDefault="00DF5E07" w:rsidP="005016A5">
      <w:pPr>
        <w:spacing w:after="0" w:line="360" w:lineRule="auto"/>
        <w:ind w:firstLine="709"/>
        <w:jc w:val="both"/>
        <w:rPr>
          <w:rFonts w:cs="Times New Roman"/>
          <w:bCs/>
          <w:szCs w:val="24"/>
        </w:rPr>
      </w:pPr>
      <w:r w:rsidRPr="005B0928">
        <w:rPr>
          <w:rFonts w:cs="Times New Roman"/>
          <w:bCs/>
          <w:szCs w:val="24"/>
        </w:rPr>
        <w:t xml:space="preserve">Результаты расчета необходимого количества контейнеров для сбора ТКО </w:t>
      </w:r>
      <w:proofErr w:type="gramStart"/>
      <w:r w:rsidRPr="005B0928">
        <w:rPr>
          <w:rFonts w:cs="Times New Roman"/>
          <w:bCs/>
          <w:szCs w:val="24"/>
        </w:rPr>
        <w:t>приведен</w:t>
      </w:r>
      <w:proofErr w:type="gramEnd"/>
      <w:r w:rsidRPr="005B0928">
        <w:rPr>
          <w:rFonts w:cs="Times New Roman"/>
          <w:bCs/>
          <w:szCs w:val="24"/>
        </w:rPr>
        <w:t xml:space="preserve"> в таблице </w:t>
      </w:r>
    </w:p>
    <w:p w14:paraId="2C13A2F9" w14:textId="18770144" w:rsidR="009B3DA9" w:rsidRPr="005B0928" w:rsidRDefault="009B3DA9" w:rsidP="008A5A98">
      <w:pPr>
        <w:pStyle w:val="aff"/>
      </w:pPr>
      <w:r w:rsidRPr="005B0928">
        <w:t xml:space="preserve">Таблица </w:t>
      </w:r>
      <w:fldSimple w:instr=" STYLEREF 2 \s ">
        <w:r w:rsidR="007F3DC4">
          <w:rPr>
            <w:noProof/>
          </w:rPr>
          <w:t>1.4</w:t>
        </w:r>
      </w:fldSimple>
      <w:r w:rsidR="00A63318" w:rsidRPr="005B0928">
        <w:t>.</w:t>
      </w:r>
      <w:fldSimple w:instr=" SEQ Таблица \* ARABIC \s 2 ">
        <w:r w:rsidR="007F3DC4">
          <w:rPr>
            <w:noProof/>
          </w:rPr>
          <w:t>4</w:t>
        </w:r>
      </w:fldSimple>
      <w:r w:rsidR="003011DB" w:rsidRPr="005B0928">
        <w:rPr>
          <w:noProof/>
        </w:rPr>
        <w:t>.</w:t>
      </w:r>
      <w:r w:rsidRPr="005B0928">
        <w:t xml:space="preserve"> Расчет необходимого количества контейнеров для сбора ТКО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1"/>
        <w:gridCol w:w="2381"/>
        <w:gridCol w:w="2381"/>
        <w:gridCol w:w="2377"/>
      </w:tblGrid>
      <w:tr w:rsidR="00DF5E07" w:rsidRPr="005B0928" w14:paraId="03C56574" w14:textId="77777777" w:rsidTr="00DF5E07">
        <w:tc>
          <w:tcPr>
            <w:tcW w:w="1270" w:type="pct"/>
            <w:shd w:val="clear" w:color="auto" w:fill="D9D9D9"/>
          </w:tcPr>
          <w:p w14:paraId="7924EE4C" w14:textId="77777777" w:rsidR="00DF5E07" w:rsidRPr="005B0928" w:rsidRDefault="00DF5E07" w:rsidP="005016A5">
            <w:pPr>
              <w:spacing w:after="0" w:line="360" w:lineRule="auto"/>
              <w:ind w:firstLine="709"/>
              <w:jc w:val="both"/>
              <w:rPr>
                <w:rFonts w:cs="Times New Roman"/>
                <w:b/>
                <w:sz w:val="20"/>
                <w:szCs w:val="20"/>
              </w:rPr>
            </w:pPr>
          </w:p>
        </w:tc>
        <w:tc>
          <w:tcPr>
            <w:tcW w:w="3730" w:type="pct"/>
            <w:gridSpan w:val="3"/>
            <w:shd w:val="clear" w:color="auto" w:fill="D9D9D9"/>
          </w:tcPr>
          <w:p w14:paraId="18D6CEBA" w14:textId="77777777" w:rsidR="00DF5E07" w:rsidRPr="005B0928" w:rsidRDefault="00DF5E07" w:rsidP="009B3DA9">
            <w:pPr>
              <w:spacing w:after="0" w:line="360" w:lineRule="auto"/>
              <w:ind w:firstLine="709"/>
              <w:jc w:val="center"/>
              <w:rPr>
                <w:rFonts w:cs="Times New Roman"/>
                <w:b/>
                <w:sz w:val="20"/>
                <w:szCs w:val="20"/>
              </w:rPr>
            </w:pPr>
            <w:r w:rsidRPr="005B0928">
              <w:rPr>
                <w:rFonts w:cs="Times New Roman"/>
                <w:b/>
                <w:sz w:val="20"/>
                <w:szCs w:val="20"/>
              </w:rPr>
              <w:t>Тип контейнера / Объем</w:t>
            </w:r>
          </w:p>
        </w:tc>
      </w:tr>
      <w:tr w:rsidR="00DF5E07" w:rsidRPr="005B0928" w14:paraId="333E799B" w14:textId="77777777" w:rsidTr="00DF5E07">
        <w:tc>
          <w:tcPr>
            <w:tcW w:w="1270" w:type="pct"/>
            <w:shd w:val="clear" w:color="auto" w:fill="D9D9D9"/>
          </w:tcPr>
          <w:p w14:paraId="46D1C93D" w14:textId="77777777" w:rsidR="00DF5E07" w:rsidRPr="005B0928" w:rsidRDefault="00DF5E07" w:rsidP="005016A5">
            <w:pPr>
              <w:spacing w:after="0" w:line="360" w:lineRule="auto"/>
              <w:ind w:firstLine="709"/>
              <w:jc w:val="both"/>
              <w:rPr>
                <w:rFonts w:cs="Times New Roman"/>
                <w:b/>
                <w:sz w:val="20"/>
                <w:szCs w:val="20"/>
              </w:rPr>
            </w:pPr>
          </w:p>
        </w:tc>
        <w:tc>
          <w:tcPr>
            <w:tcW w:w="1244" w:type="pct"/>
            <w:shd w:val="clear" w:color="auto" w:fill="D9D9D9"/>
          </w:tcPr>
          <w:p w14:paraId="7922088A" w14:textId="77777777" w:rsidR="00DF5E07" w:rsidRPr="005B0928" w:rsidRDefault="00DF5E07" w:rsidP="009B3DA9">
            <w:pPr>
              <w:spacing w:after="0" w:line="360" w:lineRule="auto"/>
              <w:ind w:firstLine="709"/>
              <w:jc w:val="center"/>
              <w:rPr>
                <w:rFonts w:cs="Times New Roman"/>
                <w:b/>
                <w:sz w:val="20"/>
                <w:szCs w:val="20"/>
              </w:rPr>
            </w:pPr>
            <w:r w:rsidRPr="005B0928">
              <w:rPr>
                <w:rFonts w:cs="Times New Roman"/>
                <w:b/>
                <w:sz w:val="20"/>
                <w:szCs w:val="20"/>
              </w:rPr>
              <w:t>0,75 м</w:t>
            </w:r>
            <w:r w:rsidRPr="005B0928">
              <w:rPr>
                <w:rFonts w:cs="Times New Roman"/>
                <w:b/>
                <w:sz w:val="20"/>
                <w:szCs w:val="20"/>
                <w:vertAlign w:val="superscript"/>
              </w:rPr>
              <w:t>3</w:t>
            </w:r>
          </w:p>
        </w:tc>
        <w:tc>
          <w:tcPr>
            <w:tcW w:w="1244" w:type="pct"/>
            <w:shd w:val="clear" w:color="auto" w:fill="D9D9D9"/>
          </w:tcPr>
          <w:p w14:paraId="29AE9F1A" w14:textId="77777777" w:rsidR="00DF5E07" w:rsidRPr="005B0928" w:rsidRDefault="00DF5E07" w:rsidP="009B3DA9">
            <w:pPr>
              <w:spacing w:after="0" w:line="360" w:lineRule="auto"/>
              <w:ind w:firstLine="709"/>
              <w:jc w:val="center"/>
              <w:rPr>
                <w:rFonts w:cs="Times New Roman"/>
                <w:b/>
                <w:sz w:val="20"/>
                <w:szCs w:val="20"/>
              </w:rPr>
            </w:pPr>
            <w:r w:rsidRPr="005B0928">
              <w:rPr>
                <w:rFonts w:cs="Times New Roman"/>
                <w:b/>
                <w:sz w:val="20"/>
                <w:szCs w:val="20"/>
              </w:rPr>
              <w:t>1,1 м</w:t>
            </w:r>
            <w:r w:rsidRPr="005B0928">
              <w:rPr>
                <w:rFonts w:cs="Times New Roman"/>
                <w:b/>
                <w:sz w:val="20"/>
                <w:szCs w:val="20"/>
                <w:vertAlign w:val="superscript"/>
              </w:rPr>
              <w:t>3</w:t>
            </w:r>
          </w:p>
        </w:tc>
        <w:tc>
          <w:tcPr>
            <w:tcW w:w="1242" w:type="pct"/>
            <w:shd w:val="clear" w:color="auto" w:fill="D9D9D9"/>
          </w:tcPr>
          <w:p w14:paraId="2B1A83C9" w14:textId="77777777" w:rsidR="00DF5E07" w:rsidRPr="005B0928" w:rsidRDefault="00DF5E07" w:rsidP="009B3DA9">
            <w:pPr>
              <w:spacing w:after="0" w:line="360" w:lineRule="auto"/>
              <w:ind w:firstLine="709"/>
              <w:jc w:val="center"/>
              <w:rPr>
                <w:rFonts w:cs="Times New Roman"/>
                <w:b/>
                <w:sz w:val="20"/>
                <w:szCs w:val="20"/>
              </w:rPr>
            </w:pPr>
            <w:r w:rsidRPr="005B0928">
              <w:rPr>
                <w:rFonts w:cs="Times New Roman"/>
                <w:b/>
                <w:sz w:val="20"/>
                <w:szCs w:val="20"/>
              </w:rPr>
              <w:t>5,0 м</w:t>
            </w:r>
            <w:r w:rsidRPr="005B0928">
              <w:rPr>
                <w:rFonts w:cs="Times New Roman"/>
                <w:b/>
                <w:sz w:val="20"/>
                <w:szCs w:val="20"/>
                <w:vertAlign w:val="superscript"/>
              </w:rPr>
              <w:t>3</w:t>
            </w:r>
          </w:p>
        </w:tc>
      </w:tr>
      <w:tr w:rsidR="00DF5E07" w:rsidRPr="005B0928" w14:paraId="64D3F455" w14:textId="77777777" w:rsidTr="00DF5E07">
        <w:tc>
          <w:tcPr>
            <w:tcW w:w="1270" w:type="pct"/>
            <w:shd w:val="clear" w:color="auto" w:fill="D9D9D9"/>
          </w:tcPr>
          <w:p w14:paraId="7ECC0300"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b/>
                <w:sz w:val="20"/>
                <w:szCs w:val="20"/>
              </w:rPr>
              <w:t>Год</w:t>
            </w:r>
          </w:p>
        </w:tc>
        <w:tc>
          <w:tcPr>
            <w:tcW w:w="1244" w:type="pct"/>
            <w:shd w:val="clear" w:color="auto" w:fill="auto"/>
          </w:tcPr>
          <w:p w14:paraId="739C1314" w14:textId="77777777" w:rsidR="00DF5E07" w:rsidRPr="005B0928" w:rsidRDefault="00DF5E07" w:rsidP="005016A5">
            <w:pPr>
              <w:spacing w:after="0" w:line="360" w:lineRule="auto"/>
              <w:ind w:firstLine="709"/>
              <w:jc w:val="both"/>
              <w:rPr>
                <w:rFonts w:cs="Times New Roman"/>
                <w:b/>
                <w:sz w:val="20"/>
                <w:szCs w:val="20"/>
              </w:rPr>
            </w:pPr>
          </w:p>
        </w:tc>
        <w:tc>
          <w:tcPr>
            <w:tcW w:w="1244" w:type="pct"/>
            <w:shd w:val="clear" w:color="auto" w:fill="auto"/>
          </w:tcPr>
          <w:p w14:paraId="4594DEAD" w14:textId="77777777" w:rsidR="00DF5E07" w:rsidRPr="005B0928" w:rsidRDefault="00DF5E07" w:rsidP="005016A5">
            <w:pPr>
              <w:spacing w:after="0" w:line="360" w:lineRule="auto"/>
              <w:ind w:firstLine="709"/>
              <w:jc w:val="both"/>
              <w:rPr>
                <w:rFonts w:cs="Times New Roman"/>
                <w:b/>
                <w:sz w:val="20"/>
                <w:szCs w:val="20"/>
              </w:rPr>
            </w:pPr>
          </w:p>
        </w:tc>
        <w:tc>
          <w:tcPr>
            <w:tcW w:w="1242" w:type="pct"/>
            <w:shd w:val="clear" w:color="auto" w:fill="auto"/>
          </w:tcPr>
          <w:p w14:paraId="7B2F68CA" w14:textId="77777777" w:rsidR="00DF5E07" w:rsidRPr="005B0928" w:rsidRDefault="00DF5E07" w:rsidP="005016A5">
            <w:pPr>
              <w:spacing w:after="0" w:line="360" w:lineRule="auto"/>
              <w:ind w:firstLine="709"/>
              <w:jc w:val="both"/>
              <w:rPr>
                <w:rFonts w:cs="Times New Roman"/>
                <w:b/>
                <w:sz w:val="20"/>
                <w:szCs w:val="20"/>
              </w:rPr>
            </w:pPr>
          </w:p>
        </w:tc>
      </w:tr>
      <w:tr w:rsidR="00DF5E07" w:rsidRPr="005B0928" w14:paraId="00412C04" w14:textId="77777777" w:rsidTr="00DF5E07">
        <w:tc>
          <w:tcPr>
            <w:tcW w:w="1270" w:type="pct"/>
            <w:shd w:val="clear" w:color="auto" w:fill="D9D9D9"/>
          </w:tcPr>
          <w:p w14:paraId="325150E6"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b/>
                <w:sz w:val="20"/>
                <w:szCs w:val="20"/>
              </w:rPr>
              <w:t>2017</w:t>
            </w:r>
          </w:p>
        </w:tc>
        <w:tc>
          <w:tcPr>
            <w:tcW w:w="1244" w:type="pct"/>
            <w:shd w:val="clear" w:color="auto" w:fill="auto"/>
            <w:vAlign w:val="bottom"/>
          </w:tcPr>
          <w:p w14:paraId="7499503B"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3064</w:t>
            </w:r>
          </w:p>
        </w:tc>
        <w:tc>
          <w:tcPr>
            <w:tcW w:w="1244" w:type="pct"/>
            <w:shd w:val="clear" w:color="auto" w:fill="auto"/>
            <w:vAlign w:val="bottom"/>
          </w:tcPr>
          <w:p w14:paraId="38A7EEFB" w14:textId="0593B3C5"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208</w:t>
            </w:r>
            <w:r w:rsidR="00547F05">
              <w:rPr>
                <w:rFonts w:cs="Times New Roman"/>
                <w:sz w:val="20"/>
                <w:szCs w:val="20"/>
              </w:rPr>
              <w:t>4</w:t>
            </w:r>
          </w:p>
        </w:tc>
        <w:tc>
          <w:tcPr>
            <w:tcW w:w="1242" w:type="pct"/>
            <w:shd w:val="clear" w:color="auto" w:fill="auto"/>
            <w:vAlign w:val="bottom"/>
          </w:tcPr>
          <w:p w14:paraId="1D87DD4A"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1379</w:t>
            </w:r>
          </w:p>
        </w:tc>
      </w:tr>
      <w:tr w:rsidR="00DF5E07" w:rsidRPr="005B0928" w14:paraId="2895D868" w14:textId="77777777" w:rsidTr="00DF5E07">
        <w:tc>
          <w:tcPr>
            <w:tcW w:w="1270" w:type="pct"/>
            <w:shd w:val="clear" w:color="auto" w:fill="D9D9D9"/>
          </w:tcPr>
          <w:p w14:paraId="5F42378B"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b/>
                <w:sz w:val="20"/>
                <w:szCs w:val="20"/>
              </w:rPr>
              <w:t>2022</w:t>
            </w:r>
          </w:p>
        </w:tc>
        <w:tc>
          <w:tcPr>
            <w:tcW w:w="1244" w:type="pct"/>
            <w:shd w:val="clear" w:color="auto" w:fill="auto"/>
            <w:vAlign w:val="bottom"/>
          </w:tcPr>
          <w:p w14:paraId="0A59C224"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3469</w:t>
            </w:r>
          </w:p>
        </w:tc>
        <w:tc>
          <w:tcPr>
            <w:tcW w:w="1244" w:type="pct"/>
            <w:shd w:val="clear" w:color="auto" w:fill="auto"/>
            <w:vAlign w:val="bottom"/>
          </w:tcPr>
          <w:p w14:paraId="30799D7F" w14:textId="7E920AF8"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236</w:t>
            </w:r>
            <w:r w:rsidR="00547F05">
              <w:rPr>
                <w:rFonts w:cs="Times New Roman"/>
                <w:sz w:val="20"/>
                <w:szCs w:val="20"/>
              </w:rPr>
              <w:t>1</w:t>
            </w:r>
          </w:p>
        </w:tc>
        <w:tc>
          <w:tcPr>
            <w:tcW w:w="1242" w:type="pct"/>
            <w:shd w:val="clear" w:color="auto" w:fill="auto"/>
            <w:vAlign w:val="bottom"/>
          </w:tcPr>
          <w:p w14:paraId="449BD060"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1561</w:t>
            </w:r>
          </w:p>
        </w:tc>
      </w:tr>
      <w:tr w:rsidR="00DF5E07" w:rsidRPr="005B0928" w14:paraId="2C13A3E7" w14:textId="77777777" w:rsidTr="00DF5E07">
        <w:tc>
          <w:tcPr>
            <w:tcW w:w="1270" w:type="pct"/>
            <w:shd w:val="clear" w:color="auto" w:fill="D9D9D9"/>
          </w:tcPr>
          <w:p w14:paraId="179BC5FB"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b/>
                <w:sz w:val="20"/>
                <w:szCs w:val="20"/>
              </w:rPr>
              <w:t>2032</w:t>
            </w:r>
          </w:p>
        </w:tc>
        <w:tc>
          <w:tcPr>
            <w:tcW w:w="1244" w:type="pct"/>
            <w:shd w:val="clear" w:color="auto" w:fill="auto"/>
            <w:vAlign w:val="bottom"/>
          </w:tcPr>
          <w:p w14:paraId="4E06EA80"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4340</w:t>
            </w:r>
          </w:p>
        </w:tc>
        <w:tc>
          <w:tcPr>
            <w:tcW w:w="1244" w:type="pct"/>
            <w:shd w:val="clear" w:color="auto" w:fill="auto"/>
            <w:vAlign w:val="bottom"/>
          </w:tcPr>
          <w:p w14:paraId="7A5F12CD" w14:textId="4691DD75"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295</w:t>
            </w:r>
            <w:r w:rsidR="00547F05">
              <w:rPr>
                <w:rFonts w:cs="Times New Roman"/>
                <w:sz w:val="20"/>
                <w:szCs w:val="20"/>
              </w:rPr>
              <w:t>6</w:t>
            </w:r>
          </w:p>
        </w:tc>
        <w:tc>
          <w:tcPr>
            <w:tcW w:w="1242" w:type="pct"/>
            <w:shd w:val="clear" w:color="auto" w:fill="auto"/>
            <w:vAlign w:val="bottom"/>
          </w:tcPr>
          <w:p w14:paraId="2C614EAA" w14:textId="77777777" w:rsidR="00DF5E07" w:rsidRPr="005B0928" w:rsidRDefault="00DF5E07" w:rsidP="005016A5">
            <w:pPr>
              <w:spacing w:after="0" w:line="360" w:lineRule="auto"/>
              <w:ind w:firstLine="709"/>
              <w:jc w:val="both"/>
              <w:rPr>
                <w:rFonts w:cs="Times New Roman"/>
                <w:b/>
                <w:sz w:val="20"/>
                <w:szCs w:val="20"/>
              </w:rPr>
            </w:pPr>
            <w:r w:rsidRPr="005B0928">
              <w:rPr>
                <w:rFonts w:cs="Times New Roman"/>
                <w:sz w:val="20"/>
                <w:szCs w:val="20"/>
              </w:rPr>
              <w:t>1953</w:t>
            </w:r>
          </w:p>
        </w:tc>
      </w:tr>
    </w:tbl>
    <w:p w14:paraId="0883AE16"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 xml:space="preserve"> </w:t>
      </w:r>
    </w:p>
    <w:p w14:paraId="0982442F"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Анализ технико-экономических показателей различных типов контейнерных площадок показал обоснованность использования контейнеров заглубленного типа с емкостью от 5 м</w:t>
      </w:r>
      <w:r w:rsidRPr="005B0928">
        <w:rPr>
          <w:rFonts w:cs="Times New Roman"/>
          <w:szCs w:val="24"/>
          <w:vertAlign w:val="superscript"/>
        </w:rPr>
        <w:t>3</w:t>
      </w:r>
      <w:r w:rsidRPr="005B0928">
        <w:rPr>
          <w:rFonts w:cs="Times New Roman"/>
          <w:szCs w:val="24"/>
        </w:rPr>
        <w:t>.</w:t>
      </w:r>
    </w:p>
    <w:p w14:paraId="657E6390"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Одним из основных минусов и ограничений  применения контейнеров заглубленного типа является отсутствие возможности применения данных типов контейнеров на участках со сложными гидрогеологическими особенностями грунтов в местах расположения контейнерных площадок, а также при наличии подземных коммуникаций.</w:t>
      </w:r>
    </w:p>
    <w:p w14:paraId="3CBE76C3" w14:textId="77777777" w:rsidR="00DF5E07" w:rsidRPr="005B0928" w:rsidRDefault="00DF5E07" w:rsidP="005016A5">
      <w:pPr>
        <w:spacing w:after="0" w:line="360" w:lineRule="auto"/>
        <w:ind w:firstLine="709"/>
        <w:jc w:val="both"/>
        <w:rPr>
          <w:rFonts w:cs="Times New Roman"/>
          <w:szCs w:val="24"/>
        </w:rPr>
      </w:pPr>
      <w:proofErr w:type="gramStart"/>
      <w:r w:rsidRPr="005B0928">
        <w:rPr>
          <w:rFonts w:cs="Times New Roman"/>
          <w:szCs w:val="24"/>
        </w:rPr>
        <w:t>Наличие прохождения подземных коммуникаций в местах расположения контейнерных площадок в густонаселенных районах городского округа, является одной из основных препятствий использования данного типа контейнеров.</w:t>
      </w:r>
      <w:proofErr w:type="gramEnd"/>
    </w:p>
    <w:p w14:paraId="71DEDC72" w14:textId="1DF4AB3F" w:rsidR="00DF5E07" w:rsidRPr="005B0928" w:rsidRDefault="003011DB" w:rsidP="005016A5">
      <w:pPr>
        <w:spacing w:after="0" w:line="360" w:lineRule="auto"/>
        <w:ind w:firstLine="709"/>
        <w:jc w:val="both"/>
        <w:rPr>
          <w:rFonts w:cs="Times New Roman"/>
          <w:szCs w:val="24"/>
        </w:rPr>
      </w:pPr>
      <w:r w:rsidRPr="005B0928">
        <w:rPr>
          <w:rFonts w:cs="Times New Roman"/>
          <w:szCs w:val="24"/>
        </w:rPr>
        <w:t>По состоянию на 2017</w:t>
      </w:r>
      <w:r w:rsidR="00DF5E07" w:rsidRPr="005B0928">
        <w:rPr>
          <w:rFonts w:cs="Times New Roman"/>
          <w:szCs w:val="24"/>
        </w:rPr>
        <w:t xml:space="preserve"> г</w:t>
      </w:r>
      <w:r w:rsidRPr="005B0928">
        <w:rPr>
          <w:rFonts w:cs="Times New Roman"/>
          <w:szCs w:val="24"/>
        </w:rPr>
        <w:t>ода</w:t>
      </w:r>
      <w:r w:rsidR="00DF5E07" w:rsidRPr="005B0928">
        <w:rPr>
          <w:rFonts w:cs="Times New Roman"/>
          <w:szCs w:val="24"/>
        </w:rPr>
        <w:t xml:space="preserve"> в городе Нижневартовске находятся 1131 контейнеров: объемом 0,6÷0,75 м</w:t>
      </w:r>
      <w:r w:rsidR="00DF5E07" w:rsidRPr="005B0928">
        <w:rPr>
          <w:rFonts w:cs="Times New Roman"/>
          <w:szCs w:val="24"/>
          <w:vertAlign w:val="superscript"/>
        </w:rPr>
        <w:t>3</w:t>
      </w:r>
      <w:r w:rsidR="00DF5E07" w:rsidRPr="005B0928">
        <w:rPr>
          <w:rFonts w:cs="Times New Roman"/>
          <w:szCs w:val="24"/>
        </w:rPr>
        <w:t xml:space="preserve"> – 698 контейнеров; 1,1÷3 м3 - 430 . Необходимое же количество контейнеров для города Нижневартовска на 2017 год –208</w:t>
      </w:r>
      <w:r w:rsidR="00305003">
        <w:rPr>
          <w:rFonts w:cs="Times New Roman"/>
          <w:szCs w:val="24"/>
        </w:rPr>
        <w:t>4</w:t>
      </w:r>
      <w:r w:rsidR="00DF5E07" w:rsidRPr="005B0928">
        <w:rPr>
          <w:rFonts w:cs="Times New Roman"/>
          <w:szCs w:val="24"/>
        </w:rPr>
        <w:t xml:space="preserve"> (объ</w:t>
      </w:r>
      <w:r w:rsidRPr="005B0928">
        <w:rPr>
          <w:rFonts w:cs="Times New Roman"/>
          <w:szCs w:val="24"/>
        </w:rPr>
        <w:t>е</w:t>
      </w:r>
      <w:r w:rsidR="00DF5E07" w:rsidRPr="005B0928">
        <w:rPr>
          <w:rFonts w:cs="Times New Roman"/>
          <w:szCs w:val="24"/>
        </w:rPr>
        <w:t>мом 1,1 м</w:t>
      </w:r>
      <w:r w:rsidR="00DF5E07" w:rsidRPr="005B0928">
        <w:rPr>
          <w:rFonts w:cs="Times New Roman"/>
          <w:szCs w:val="24"/>
          <w:vertAlign w:val="superscript"/>
        </w:rPr>
        <w:t>3</w:t>
      </w:r>
      <w:r w:rsidR="00DF5E07" w:rsidRPr="005B0928">
        <w:rPr>
          <w:rFonts w:cs="Times New Roman"/>
          <w:szCs w:val="24"/>
        </w:rPr>
        <w:t xml:space="preserve">). Для общей </w:t>
      </w:r>
      <w:r w:rsidR="00DF5E07" w:rsidRPr="005B0928">
        <w:rPr>
          <w:rFonts w:cs="Times New Roman"/>
          <w:szCs w:val="24"/>
        </w:rPr>
        <w:lastRenderedPageBreak/>
        <w:t>численности населения на период до 2023 года необходимо: при ежедневной периодичности вывоза – 2361  контейнеров по 1,1 м</w:t>
      </w:r>
      <w:r w:rsidR="00DF5E07" w:rsidRPr="005B0928">
        <w:rPr>
          <w:rFonts w:cs="Times New Roman"/>
          <w:szCs w:val="24"/>
          <w:vertAlign w:val="superscript"/>
        </w:rPr>
        <w:t>3</w:t>
      </w:r>
      <w:r w:rsidR="00DF5E07" w:rsidRPr="005B0928">
        <w:rPr>
          <w:rFonts w:cs="Times New Roman"/>
          <w:szCs w:val="24"/>
        </w:rPr>
        <w:t>.</w:t>
      </w:r>
    </w:p>
    <w:p w14:paraId="0DBBF7CE" w14:textId="70EB4F92" w:rsidR="00DF5E07" w:rsidRPr="005B0928" w:rsidRDefault="00DF5E07" w:rsidP="005016A5">
      <w:pPr>
        <w:spacing w:after="0" w:line="360" w:lineRule="auto"/>
        <w:ind w:firstLine="709"/>
        <w:jc w:val="both"/>
        <w:rPr>
          <w:rFonts w:cs="Times New Roman"/>
          <w:szCs w:val="24"/>
        </w:rPr>
      </w:pPr>
      <w:r w:rsidRPr="005B0928">
        <w:rPr>
          <w:rFonts w:cs="Times New Roman"/>
          <w:szCs w:val="24"/>
        </w:rPr>
        <w:t>В связи со сложностями расширения площади контейнерной площадки, рационально использовать для сбора ТКО с населения контейнеры, объемом 1,1</w:t>
      </w:r>
      <w:r w:rsidR="003011DB" w:rsidRPr="005B0928">
        <w:rPr>
          <w:rFonts w:cs="Times New Roman"/>
          <w:szCs w:val="24"/>
        </w:rPr>
        <w:t xml:space="preserve"> </w:t>
      </w:r>
      <w:r w:rsidRPr="005B0928">
        <w:rPr>
          <w:rFonts w:cs="Times New Roman"/>
          <w:szCs w:val="24"/>
        </w:rPr>
        <w:t>м</w:t>
      </w:r>
      <w:r w:rsidRPr="005B0928">
        <w:rPr>
          <w:rFonts w:cs="Times New Roman"/>
          <w:szCs w:val="24"/>
          <w:vertAlign w:val="superscript"/>
        </w:rPr>
        <w:t>3</w:t>
      </w:r>
      <w:r w:rsidRPr="005B0928">
        <w:rPr>
          <w:rFonts w:cs="Times New Roman"/>
          <w:szCs w:val="24"/>
        </w:rPr>
        <w:t>.</w:t>
      </w:r>
    </w:p>
    <w:p w14:paraId="7F1E4D02"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 xml:space="preserve">Периодичность вывоза ТКО и КГО подлежит согласованию с жилищно-эксплуатационными организациями, с территориальным подразделением Роспотребнадзора и организациями, осуществляющими вывоз ТКО. </w:t>
      </w:r>
    </w:p>
    <w:p w14:paraId="487D4840"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Контейнерные площадки должны иметь твердое покрытие и находиться в непосредственной близости от проезжей части дороги. Их располагают на расстоянии не менее 20 м от жилых домов и не далее 100 м от входных дверей обслуживаемых зданий. Подъезды к площадкам и сами площадки должны быть освещены.</w:t>
      </w:r>
    </w:p>
    <w:p w14:paraId="0949A947" w14:textId="77777777" w:rsidR="00DF5E07" w:rsidRPr="005B0928" w:rsidRDefault="00DF5E07" w:rsidP="005016A5">
      <w:pPr>
        <w:spacing w:after="0" w:line="360" w:lineRule="auto"/>
        <w:ind w:firstLine="709"/>
        <w:jc w:val="both"/>
        <w:rPr>
          <w:rFonts w:cs="Times New Roman"/>
          <w:szCs w:val="24"/>
        </w:rPr>
      </w:pPr>
      <w:r w:rsidRPr="005B0928">
        <w:rPr>
          <w:rFonts w:cs="Times New Roman"/>
          <w:szCs w:val="24"/>
        </w:rPr>
        <w:t>Необходимо оборудование всех контейнерных площадок для сбора ТКО отсеком или бункером для КГО.</w:t>
      </w:r>
    </w:p>
    <w:p w14:paraId="340D9365" w14:textId="77777777" w:rsidR="00255001" w:rsidRPr="005B0928" w:rsidRDefault="00255001" w:rsidP="00255001">
      <w:pPr>
        <w:spacing w:after="0" w:line="360" w:lineRule="auto"/>
        <w:ind w:firstLine="709"/>
        <w:jc w:val="both"/>
        <w:rPr>
          <w:rFonts w:cs="Times New Roman"/>
          <w:szCs w:val="24"/>
        </w:rPr>
      </w:pPr>
      <w:bookmarkStart w:id="44" w:name="_1.6._Мероприятия_по"/>
      <w:bookmarkStart w:id="45" w:name="_1.7_Отходы_отработанных"/>
      <w:bookmarkEnd w:id="43"/>
      <w:bookmarkEnd w:id="44"/>
      <w:bookmarkEnd w:id="45"/>
      <w:r w:rsidRPr="005B0928">
        <w:rPr>
          <w:rFonts w:cs="Times New Roman"/>
          <w:szCs w:val="24"/>
        </w:rPr>
        <w:t>Устройство участков разборки КГО должно быть предусмотрено при проектировании и строительстве объектов размещения ТКО и сортировочной станции.</w:t>
      </w:r>
    </w:p>
    <w:p w14:paraId="07DC5FB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В таблице представлен результат расчета общего количества бункеров объемом 8 м</w:t>
      </w:r>
      <w:r w:rsidRPr="005B0928">
        <w:rPr>
          <w:rFonts w:cs="Times New Roman"/>
          <w:szCs w:val="24"/>
          <w:vertAlign w:val="superscript"/>
        </w:rPr>
        <w:t>3</w:t>
      </w:r>
      <w:r w:rsidRPr="005B0928">
        <w:rPr>
          <w:rFonts w:cs="Times New Roman"/>
          <w:szCs w:val="24"/>
        </w:rPr>
        <w:t> для сбора крупногабаритных отходов в г. Нижневартовске с учетом периодичности вывоза 1 раз в неделю.</w:t>
      </w:r>
    </w:p>
    <w:p w14:paraId="2C5090AD" w14:textId="0DB61999" w:rsidR="00255001" w:rsidRPr="005B0928" w:rsidRDefault="00255001" w:rsidP="008A5A98">
      <w:pPr>
        <w:pStyle w:val="aff"/>
      </w:pPr>
      <w:r w:rsidRPr="005B0928">
        <w:t xml:space="preserve">Таблица </w:t>
      </w:r>
      <w:fldSimple w:instr=" STYLEREF 2 \s ">
        <w:r w:rsidR="007F3DC4">
          <w:rPr>
            <w:noProof/>
          </w:rPr>
          <w:t>1.4</w:t>
        </w:r>
      </w:fldSimple>
      <w:r w:rsidRPr="005B0928">
        <w:t>.</w:t>
      </w:r>
      <w:fldSimple w:instr=" SEQ Таблица \* ARABIC \s 2 ">
        <w:r w:rsidR="007F3DC4">
          <w:rPr>
            <w:noProof/>
          </w:rPr>
          <w:t>5</w:t>
        </w:r>
      </w:fldSimple>
      <w:r w:rsidR="00211829" w:rsidRPr="005B0928">
        <w:rPr>
          <w:noProof/>
        </w:rPr>
        <w:t>.</w:t>
      </w:r>
      <w:r w:rsidRPr="005B0928">
        <w:t xml:space="preserve"> Количество бункеров для сбора крупногабаритных отходов от общего количества населения</w:t>
      </w:r>
    </w:p>
    <w:tbl>
      <w:tblPr>
        <w:tblW w:w="5556"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1"/>
        <w:gridCol w:w="987"/>
        <w:gridCol w:w="855"/>
        <w:gridCol w:w="861"/>
        <w:gridCol w:w="846"/>
        <w:gridCol w:w="706"/>
        <w:gridCol w:w="853"/>
        <w:gridCol w:w="846"/>
        <w:gridCol w:w="706"/>
        <w:gridCol w:w="855"/>
        <w:gridCol w:w="878"/>
        <w:gridCol w:w="681"/>
        <w:gridCol w:w="849"/>
      </w:tblGrid>
      <w:tr w:rsidR="00255001" w:rsidRPr="005B0928" w14:paraId="199BDC7D" w14:textId="77777777" w:rsidTr="00255001">
        <w:trPr>
          <w:trHeight w:val="275"/>
        </w:trPr>
        <w:tc>
          <w:tcPr>
            <w:tcW w:w="33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CB023C" w14:textId="77777777" w:rsidR="00255001" w:rsidRPr="005B0928" w:rsidRDefault="00255001" w:rsidP="00255001">
            <w:pPr>
              <w:spacing w:after="0" w:line="240" w:lineRule="auto"/>
              <w:jc w:val="center"/>
              <w:rPr>
                <w:rFonts w:cs="Times New Roman"/>
                <w:b/>
                <w:sz w:val="20"/>
                <w:szCs w:val="20"/>
              </w:rPr>
            </w:pPr>
          </w:p>
        </w:tc>
        <w:tc>
          <w:tcPr>
            <w:tcW w:w="1271"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C2172EA" w14:textId="168DCE71" w:rsidR="00255001" w:rsidRPr="005B0928" w:rsidRDefault="00211829" w:rsidP="00255001">
            <w:pPr>
              <w:spacing w:after="0" w:line="240" w:lineRule="auto"/>
              <w:jc w:val="center"/>
              <w:rPr>
                <w:rFonts w:cs="Times New Roman"/>
                <w:b/>
                <w:sz w:val="20"/>
                <w:szCs w:val="20"/>
              </w:rPr>
            </w:pPr>
            <w:r w:rsidRPr="005B0928">
              <w:rPr>
                <w:rFonts w:cs="Times New Roman"/>
                <w:b/>
                <w:sz w:val="20"/>
                <w:szCs w:val="20"/>
              </w:rPr>
              <w:t>Количество проживающих</w:t>
            </w:r>
            <w:r w:rsidR="00255001" w:rsidRPr="005B0928">
              <w:rPr>
                <w:rFonts w:cs="Times New Roman"/>
                <w:b/>
                <w:sz w:val="20"/>
                <w:szCs w:val="20"/>
              </w:rPr>
              <w:t>,</w:t>
            </w:r>
            <w:r w:rsidRPr="005B0928">
              <w:rPr>
                <w:rFonts w:cs="Times New Roman"/>
                <w:b/>
                <w:sz w:val="20"/>
                <w:szCs w:val="20"/>
              </w:rPr>
              <w:t xml:space="preserve"> </w:t>
            </w:r>
            <w:r w:rsidR="00255001" w:rsidRPr="005B0928">
              <w:rPr>
                <w:rFonts w:cs="Times New Roman"/>
                <w:b/>
                <w:sz w:val="20"/>
                <w:szCs w:val="20"/>
              </w:rPr>
              <w:t>тыс. чел.</w:t>
            </w:r>
          </w:p>
        </w:tc>
        <w:tc>
          <w:tcPr>
            <w:tcW w:w="1131"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A4260E9" w14:textId="7B69A1E3"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 xml:space="preserve">Объем образования </w:t>
            </w:r>
            <w:r w:rsidR="001D3993">
              <w:rPr>
                <w:rFonts w:cs="Times New Roman"/>
                <w:b/>
                <w:sz w:val="20"/>
                <w:szCs w:val="20"/>
              </w:rPr>
              <w:t>КГ</w:t>
            </w:r>
            <w:r w:rsidRPr="005B0928">
              <w:rPr>
                <w:rFonts w:cs="Times New Roman"/>
                <w:b/>
                <w:sz w:val="20"/>
                <w:szCs w:val="20"/>
              </w:rPr>
              <w:t>О, тыс</w:t>
            </w:r>
            <w:proofErr w:type="gramStart"/>
            <w:r w:rsidRPr="005B0928">
              <w:rPr>
                <w:rFonts w:cs="Times New Roman"/>
                <w:b/>
                <w:sz w:val="20"/>
                <w:szCs w:val="20"/>
              </w:rPr>
              <w:t>.м</w:t>
            </w:r>
            <w:proofErr w:type="gramEnd"/>
            <w:r w:rsidRPr="005B0928">
              <w:rPr>
                <w:rFonts w:cs="Times New Roman"/>
                <w:b/>
                <w:sz w:val="20"/>
                <w:szCs w:val="20"/>
                <w:vertAlign w:val="superscript"/>
              </w:rPr>
              <w:t>3</w:t>
            </w:r>
            <w:r w:rsidRPr="005B0928">
              <w:rPr>
                <w:rFonts w:cs="Times New Roman"/>
                <w:b/>
                <w:sz w:val="20"/>
                <w:szCs w:val="20"/>
              </w:rPr>
              <w:t>/год</w:t>
            </w:r>
          </w:p>
        </w:tc>
        <w:tc>
          <w:tcPr>
            <w:tcW w:w="1132"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8CA5AF"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Среднесуточное накопление, м</w:t>
            </w:r>
            <w:r w:rsidRPr="005B0928">
              <w:rPr>
                <w:rFonts w:cs="Times New Roman"/>
                <w:b/>
                <w:sz w:val="20"/>
                <w:szCs w:val="20"/>
                <w:vertAlign w:val="superscript"/>
              </w:rPr>
              <w:t>3</w:t>
            </w:r>
          </w:p>
        </w:tc>
        <w:tc>
          <w:tcPr>
            <w:tcW w:w="1132"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BCF8A7"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Необходимое количество контейнеров объемом 1,1 м</w:t>
            </w:r>
            <w:r w:rsidRPr="005B0928">
              <w:rPr>
                <w:rFonts w:cs="Times New Roman"/>
                <w:b/>
                <w:sz w:val="20"/>
                <w:szCs w:val="20"/>
                <w:vertAlign w:val="superscript"/>
              </w:rPr>
              <w:t>3</w:t>
            </w:r>
          </w:p>
        </w:tc>
      </w:tr>
      <w:tr w:rsidR="00255001" w:rsidRPr="005B0928" w14:paraId="10459F09" w14:textId="77777777" w:rsidTr="00255001">
        <w:trPr>
          <w:trHeight w:val="147"/>
        </w:trPr>
        <w:tc>
          <w:tcPr>
            <w:tcW w:w="33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665545" w14:textId="77777777" w:rsidR="00255001" w:rsidRPr="005B0928" w:rsidRDefault="00255001" w:rsidP="00255001">
            <w:pPr>
              <w:spacing w:after="0" w:line="240" w:lineRule="auto"/>
              <w:jc w:val="center"/>
              <w:rPr>
                <w:rFonts w:cs="Times New Roman"/>
                <w:b/>
                <w:sz w:val="20"/>
                <w:szCs w:val="20"/>
              </w:rPr>
            </w:pPr>
          </w:p>
        </w:tc>
        <w:tc>
          <w:tcPr>
            <w:tcW w:w="46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E1F1D5"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Сущ.</w:t>
            </w:r>
          </w:p>
          <w:p w14:paraId="4A077A4E" w14:textId="77777777" w:rsidR="00255001" w:rsidRPr="005B0928" w:rsidRDefault="00255001" w:rsidP="00255001">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4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BEBDAD4"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На 1 очередь</w:t>
            </w:r>
          </w:p>
        </w:tc>
        <w:tc>
          <w:tcPr>
            <w:tcW w:w="40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36BE59"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c>
          <w:tcPr>
            <w:tcW w:w="39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931332C"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Сущ.</w:t>
            </w:r>
          </w:p>
          <w:p w14:paraId="7F850CD3" w14:textId="77777777" w:rsidR="00255001" w:rsidRPr="005B0928" w:rsidRDefault="00255001" w:rsidP="00255001">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3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E4A05CC"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На 1 очередь</w:t>
            </w:r>
          </w:p>
        </w:tc>
        <w:tc>
          <w:tcPr>
            <w:tcW w:w="40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8CD226C"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c>
          <w:tcPr>
            <w:tcW w:w="39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AE75BC"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Сущ.</w:t>
            </w:r>
          </w:p>
          <w:p w14:paraId="5FE7615F" w14:textId="77777777" w:rsidR="00255001" w:rsidRPr="005B0928" w:rsidRDefault="00255001" w:rsidP="00255001">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3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A8F5C91"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На 1 очередь</w:t>
            </w:r>
          </w:p>
        </w:tc>
        <w:tc>
          <w:tcPr>
            <w:tcW w:w="4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8DF0575"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На расчет</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с</w:t>
            </w:r>
            <w:proofErr w:type="gramEnd"/>
            <w:r w:rsidRPr="005B0928">
              <w:rPr>
                <w:rFonts w:cs="Times New Roman"/>
                <w:b/>
                <w:sz w:val="20"/>
                <w:szCs w:val="20"/>
              </w:rPr>
              <w:t>рок</w:t>
            </w:r>
          </w:p>
        </w:tc>
        <w:tc>
          <w:tcPr>
            <w:tcW w:w="4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EE15118"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Сущ.</w:t>
            </w:r>
          </w:p>
          <w:p w14:paraId="44F0B54C" w14:textId="77777777" w:rsidR="00255001" w:rsidRPr="005B0928" w:rsidRDefault="00255001" w:rsidP="00255001">
            <w:pPr>
              <w:spacing w:after="0" w:line="240" w:lineRule="auto"/>
              <w:jc w:val="center"/>
              <w:rPr>
                <w:rFonts w:cs="Times New Roman"/>
                <w:b/>
                <w:sz w:val="20"/>
                <w:szCs w:val="20"/>
              </w:rPr>
            </w:pPr>
            <w:proofErr w:type="spellStart"/>
            <w:r w:rsidRPr="005B0928">
              <w:rPr>
                <w:rFonts w:cs="Times New Roman"/>
                <w:b/>
                <w:sz w:val="20"/>
                <w:szCs w:val="20"/>
              </w:rPr>
              <w:t>полож</w:t>
            </w:r>
            <w:proofErr w:type="spellEnd"/>
            <w:r w:rsidRPr="005B0928">
              <w:rPr>
                <w:rFonts w:cs="Times New Roman"/>
                <w:b/>
                <w:sz w:val="20"/>
                <w:szCs w:val="20"/>
              </w:rPr>
              <w:t>.</w:t>
            </w:r>
          </w:p>
        </w:tc>
        <w:tc>
          <w:tcPr>
            <w:tcW w:w="32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680B8F"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На 1 очередь</w:t>
            </w:r>
          </w:p>
        </w:tc>
        <w:tc>
          <w:tcPr>
            <w:tcW w:w="39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905CD1"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 xml:space="preserve">На </w:t>
            </w:r>
            <w:proofErr w:type="spellStart"/>
            <w:r w:rsidRPr="005B0928">
              <w:rPr>
                <w:rFonts w:cs="Times New Roman"/>
                <w:b/>
                <w:sz w:val="20"/>
                <w:szCs w:val="20"/>
              </w:rPr>
              <w:t>расчетсрок</w:t>
            </w:r>
            <w:proofErr w:type="spellEnd"/>
          </w:p>
        </w:tc>
      </w:tr>
      <w:tr w:rsidR="00255001" w:rsidRPr="005B0928" w14:paraId="78FCA1CD" w14:textId="77777777" w:rsidTr="00255001">
        <w:trPr>
          <w:trHeight w:val="275"/>
        </w:trPr>
        <w:tc>
          <w:tcPr>
            <w:tcW w:w="334" w:type="pct"/>
            <w:tcBorders>
              <w:top w:val="single" w:sz="4" w:space="0" w:color="auto"/>
              <w:left w:val="single" w:sz="4" w:space="0" w:color="auto"/>
              <w:bottom w:val="single" w:sz="4" w:space="0" w:color="auto"/>
              <w:right w:val="single" w:sz="4" w:space="0" w:color="auto"/>
            </w:tcBorders>
            <w:vAlign w:val="center"/>
            <w:hideMark/>
          </w:tcPr>
          <w:p w14:paraId="59F2DF5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МКД</w:t>
            </w:r>
          </w:p>
        </w:tc>
        <w:tc>
          <w:tcPr>
            <w:tcW w:w="464" w:type="pct"/>
            <w:tcBorders>
              <w:top w:val="single" w:sz="4" w:space="0" w:color="auto"/>
              <w:left w:val="single" w:sz="4" w:space="0" w:color="auto"/>
              <w:bottom w:val="single" w:sz="4" w:space="0" w:color="auto"/>
              <w:right w:val="single" w:sz="4" w:space="0" w:color="auto"/>
            </w:tcBorders>
            <w:vAlign w:val="center"/>
            <w:hideMark/>
          </w:tcPr>
          <w:p w14:paraId="556E8928"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227,211</w:t>
            </w:r>
          </w:p>
        </w:tc>
        <w:tc>
          <w:tcPr>
            <w:tcW w:w="402" w:type="pct"/>
            <w:tcBorders>
              <w:top w:val="single" w:sz="4" w:space="0" w:color="auto"/>
              <w:left w:val="single" w:sz="4" w:space="0" w:color="auto"/>
              <w:bottom w:val="single" w:sz="4" w:space="0" w:color="auto"/>
              <w:right w:val="single" w:sz="4" w:space="0" w:color="auto"/>
            </w:tcBorders>
            <w:vAlign w:val="center"/>
            <w:hideMark/>
          </w:tcPr>
          <w:p w14:paraId="0C90B61A"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240,841</w:t>
            </w:r>
          </w:p>
        </w:tc>
        <w:tc>
          <w:tcPr>
            <w:tcW w:w="405" w:type="pct"/>
            <w:tcBorders>
              <w:top w:val="single" w:sz="4" w:space="0" w:color="auto"/>
              <w:left w:val="single" w:sz="4" w:space="0" w:color="auto"/>
              <w:bottom w:val="single" w:sz="4" w:space="0" w:color="auto"/>
              <w:right w:val="single" w:sz="4" w:space="0" w:color="auto"/>
            </w:tcBorders>
            <w:vAlign w:val="center"/>
            <w:hideMark/>
          </w:tcPr>
          <w:p w14:paraId="26A6AC82"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274,031</w:t>
            </w:r>
          </w:p>
        </w:tc>
        <w:tc>
          <w:tcPr>
            <w:tcW w:w="398" w:type="pct"/>
            <w:tcBorders>
              <w:top w:val="single" w:sz="4" w:space="0" w:color="auto"/>
              <w:left w:val="single" w:sz="4" w:space="0" w:color="auto"/>
              <w:bottom w:val="single" w:sz="4" w:space="0" w:color="auto"/>
              <w:right w:val="single" w:sz="4" w:space="0" w:color="auto"/>
            </w:tcBorders>
            <w:vAlign w:val="center"/>
            <w:hideMark/>
          </w:tcPr>
          <w:p w14:paraId="6334BF61"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82,93</w:t>
            </w:r>
          </w:p>
        </w:tc>
        <w:tc>
          <w:tcPr>
            <w:tcW w:w="332" w:type="pct"/>
            <w:tcBorders>
              <w:top w:val="single" w:sz="4" w:space="0" w:color="auto"/>
              <w:left w:val="single" w:sz="4" w:space="0" w:color="auto"/>
              <w:bottom w:val="single" w:sz="4" w:space="0" w:color="auto"/>
              <w:right w:val="single" w:sz="4" w:space="0" w:color="auto"/>
            </w:tcBorders>
            <w:vAlign w:val="center"/>
            <w:hideMark/>
          </w:tcPr>
          <w:p w14:paraId="799EE95E"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96,34</w:t>
            </w:r>
          </w:p>
        </w:tc>
        <w:tc>
          <w:tcPr>
            <w:tcW w:w="401" w:type="pct"/>
            <w:tcBorders>
              <w:top w:val="single" w:sz="4" w:space="0" w:color="auto"/>
              <w:left w:val="single" w:sz="4" w:space="0" w:color="auto"/>
              <w:bottom w:val="single" w:sz="4" w:space="0" w:color="auto"/>
              <w:right w:val="single" w:sz="4" w:space="0" w:color="auto"/>
            </w:tcBorders>
            <w:vAlign w:val="center"/>
            <w:hideMark/>
          </w:tcPr>
          <w:p w14:paraId="606BA206"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126,05</w:t>
            </w:r>
          </w:p>
        </w:tc>
        <w:tc>
          <w:tcPr>
            <w:tcW w:w="398" w:type="pct"/>
            <w:tcBorders>
              <w:top w:val="single" w:sz="4" w:space="0" w:color="auto"/>
              <w:left w:val="single" w:sz="4" w:space="0" w:color="auto"/>
              <w:bottom w:val="single" w:sz="4" w:space="0" w:color="auto"/>
              <w:right w:val="single" w:sz="4" w:space="0" w:color="auto"/>
            </w:tcBorders>
            <w:vAlign w:val="center"/>
            <w:hideMark/>
          </w:tcPr>
          <w:p w14:paraId="1C33A928"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1,14</w:t>
            </w:r>
          </w:p>
        </w:tc>
        <w:tc>
          <w:tcPr>
            <w:tcW w:w="332" w:type="pct"/>
            <w:tcBorders>
              <w:top w:val="single" w:sz="4" w:space="0" w:color="auto"/>
              <w:left w:val="single" w:sz="4" w:space="0" w:color="auto"/>
              <w:bottom w:val="single" w:sz="4" w:space="0" w:color="auto"/>
              <w:right w:val="single" w:sz="4" w:space="0" w:color="auto"/>
            </w:tcBorders>
            <w:vAlign w:val="center"/>
            <w:hideMark/>
          </w:tcPr>
          <w:p w14:paraId="04ED295E"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1,32</w:t>
            </w:r>
          </w:p>
        </w:tc>
        <w:tc>
          <w:tcPr>
            <w:tcW w:w="402" w:type="pct"/>
            <w:tcBorders>
              <w:top w:val="single" w:sz="4" w:space="0" w:color="auto"/>
              <w:left w:val="single" w:sz="4" w:space="0" w:color="auto"/>
              <w:bottom w:val="single" w:sz="4" w:space="0" w:color="auto"/>
              <w:right w:val="single" w:sz="4" w:space="0" w:color="auto"/>
            </w:tcBorders>
            <w:vAlign w:val="center"/>
            <w:hideMark/>
          </w:tcPr>
          <w:p w14:paraId="1958B9B7"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1,74</w:t>
            </w:r>
          </w:p>
        </w:tc>
        <w:tc>
          <w:tcPr>
            <w:tcW w:w="413" w:type="pct"/>
            <w:tcBorders>
              <w:top w:val="single" w:sz="4" w:space="0" w:color="auto"/>
              <w:left w:val="single" w:sz="4" w:space="0" w:color="auto"/>
              <w:bottom w:val="single" w:sz="4" w:space="0" w:color="auto"/>
              <w:right w:val="single" w:sz="4" w:space="0" w:color="auto"/>
            </w:tcBorders>
            <w:vAlign w:val="center"/>
            <w:hideMark/>
          </w:tcPr>
          <w:p w14:paraId="7BD96EA7"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290</w:t>
            </w:r>
          </w:p>
        </w:tc>
        <w:tc>
          <w:tcPr>
            <w:tcW w:w="320" w:type="pct"/>
            <w:tcBorders>
              <w:top w:val="single" w:sz="4" w:space="0" w:color="auto"/>
              <w:left w:val="single" w:sz="4" w:space="0" w:color="auto"/>
              <w:bottom w:val="single" w:sz="4" w:space="0" w:color="auto"/>
              <w:right w:val="single" w:sz="4" w:space="0" w:color="auto"/>
            </w:tcBorders>
            <w:vAlign w:val="center"/>
            <w:hideMark/>
          </w:tcPr>
          <w:p w14:paraId="5F770051"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337</w:t>
            </w:r>
          </w:p>
        </w:tc>
        <w:tc>
          <w:tcPr>
            <w:tcW w:w="399" w:type="pct"/>
            <w:tcBorders>
              <w:top w:val="single" w:sz="4" w:space="0" w:color="auto"/>
              <w:left w:val="single" w:sz="4" w:space="0" w:color="auto"/>
              <w:bottom w:val="single" w:sz="4" w:space="0" w:color="auto"/>
              <w:right w:val="single" w:sz="4" w:space="0" w:color="auto"/>
            </w:tcBorders>
            <w:vAlign w:val="center"/>
            <w:hideMark/>
          </w:tcPr>
          <w:p w14:paraId="735402CF"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441</w:t>
            </w:r>
          </w:p>
        </w:tc>
      </w:tr>
      <w:tr w:rsidR="00255001" w:rsidRPr="005B0928" w14:paraId="079CC7B5" w14:textId="77777777" w:rsidTr="005E1759">
        <w:trPr>
          <w:trHeight w:val="291"/>
        </w:trPr>
        <w:tc>
          <w:tcPr>
            <w:tcW w:w="334" w:type="pct"/>
            <w:tcBorders>
              <w:top w:val="single" w:sz="4" w:space="0" w:color="auto"/>
              <w:left w:val="single" w:sz="4" w:space="0" w:color="auto"/>
              <w:bottom w:val="single" w:sz="4" w:space="0" w:color="auto"/>
              <w:right w:val="single" w:sz="4" w:space="0" w:color="auto"/>
            </w:tcBorders>
            <w:vAlign w:val="center"/>
            <w:hideMark/>
          </w:tcPr>
          <w:p w14:paraId="0ED8372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ИЖФ</w:t>
            </w:r>
          </w:p>
        </w:tc>
        <w:tc>
          <w:tcPr>
            <w:tcW w:w="4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97D03"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47,359</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D9064"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47,359</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91DEE"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47,359</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6DDF86"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6,91</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4C3A9"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7,58</w:t>
            </w:r>
          </w:p>
        </w:tc>
        <w:tc>
          <w:tcPr>
            <w:tcW w:w="4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731C22"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8,76</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0B3A37"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0,83</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51F2D"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0,91</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A0153"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1,05</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21B048"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24</w:t>
            </w:r>
          </w:p>
        </w:tc>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49FE8"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26</w:t>
            </w:r>
          </w:p>
        </w:tc>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277ABE"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31</w:t>
            </w:r>
          </w:p>
        </w:tc>
      </w:tr>
      <w:tr w:rsidR="00255001" w:rsidRPr="005B0928" w14:paraId="5D322B5E" w14:textId="77777777" w:rsidTr="005E1759">
        <w:trPr>
          <w:trHeight w:val="291"/>
        </w:trPr>
        <w:tc>
          <w:tcPr>
            <w:tcW w:w="334" w:type="pct"/>
            <w:tcBorders>
              <w:top w:val="single" w:sz="4" w:space="0" w:color="auto"/>
              <w:left w:val="single" w:sz="4" w:space="0" w:color="auto"/>
              <w:bottom w:val="single" w:sz="4" w:space="0" w:color="auto"/>
              <w:right w:val="single" w:sz="4" w:space="0" w:color="auto"/>
            </w:tcBorders>
            <w:vAlign w:val="center"/>
            <w:hideMark/>
          </w:tcPr>
          <w:p w14:paraId="24A627D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Всего</w:t>
            </w:r>
          </w:p>
        </w:tc>
        <w:tc>
          <w:tcPr>
            <w:tcW w:w="4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527E8E"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274,57</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DCA35"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288,2</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D304B5"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321,4</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686919"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89,85</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94B9A7"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103,91</w:t>
            </w:r>
          </w:p>
        </w:tc>
        <w:tc>
          <w:tcPr>
            <w:tcW w:w="4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A2FFC6"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134,82</w:t>
            </w:r>
          </w:p>
        </w:tc>
        <w:tc>
          <w:tcPr>
            <w:tcW w:w="398" w:type="pct"/>
            <w:tcBorders>
              <w:top w:val="single" w:sz="4" w:space="0" w:color="auto"/>
              <w:left w:val="single" w:sz="4" w:space="0" w:color="auto"/>
              <w:bottom w:val="single" w:sz="4" w:space="0" w:color="auto"/>
              <w:right w:val="single" w:sz="4" w:space="0" w:color="auto"/>
            </w:tcBorders>
            <w:shd w:val="clear" w:color="auto" w:fill="auto"/>
            <w:vAlign w:val="center"/>
          </w:tcPr>
          <w:p w14:paraId="373B5367" w14:textId="77777777" w:rsidR="00255001" w:rsidRPr="005B0928" w:rsidRDefault="00255001" w:rsidP="00255001">
            <w:pPr>
              <w:spacing w:after="0" w:line="240" w:lineRule="auto"/>
              <w:jc w:val="both"/>
              <w:rPr>
                <w:rFonts w:cs="Times New Roman"/>
                <w:sz w:val="16"/>
                <w:szCs w:val="16"/>
              </w:rPr>
            </w:pP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9FB75A6" w14:textId="77777777" w:rsidR="00255001" w:rsidRPr="005B0928" w:rsidRDefault="00255001" w:rsidP="00255001">
            <w:pPr>
              <w:spacing w:after="0" w:line="240" w:lineRule="auto"/>
              <w:jc w:val="both"/>
              <w:rPr>
                <w:rFonts w:cs="Times New Roman"/>
                <w:sz w:val="16"/>
                <w:szCs w:val="16"/>
              </w:rPr>
            </w:pP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3EDD5C56" w14:textId="77777777" w:rsidR="00255001" w:rsidRPr="005B0928" w:rsidRDefault="00255001" w:rsidP="00255001">
            <w:pPr>
              <w:spacing w:after="0" w:line="240" w:lineRule="auto"/>
              <w:jc w:val="both"/>
              <w:rPr>
                <w:rFonts w:cs="Times New Roman"/>
                <w:sz w:val="16"/>
                <w:szCs w:val="16"/>
              </w:rPr>
            </w:pP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C32D2"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314</w:t>
            </w:r>
          </w:p>
        </w:tc>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A68B7D" w14:textId="44D5665A" w:rsidR="00255001" w:rsidRPr="005B0928" w:rsidRDefault="00255001" w:rsidP="00255001">
            <w:pPr>
              <w:spacing w:after="0" w:line="240" w:lineRule="auto"/>
              <w:jc w:val="both"/>
              <w:rPr>
                <w:rFonts w:cs="Times New Roman"/>
                <w:sz w:val="16"/>
                <w:szCs w:val="16"/>
              </w:rPr>
            </w:pPr>
            <w:r w:rsidRPr="005B0928">
              <w:rPr>
                <w:rFonts w:cs="Times New Roman"/>
                <w:sz w:val="16"/>
                <w:szCs w:val="16"/>
              </w:rPr>
              <w:t>36</w:t>
            </w:r>
            <w:r w:rsidR="00EE2D9B">
              <w:rPr>
                <w:rFonts w:cs="Times New Roman"/>
                <w:sz w:val="16"/>
                <w:szCs w:val="16"/>
              </w:rPr>
              <w:t>4</w:t>
            </w:r>
          </w:p>
        </w:tc>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421527" w14:textId="77777777" w:rsidR="00255001" w:rsidRPr="005B0928" w:rsidRDefault="00255001" w:rsidP="00255001">
            <w:pPr>
              <w:spacing w:after="0" w:line="240" w:lineRule="auto"/>
              <w:jc w:val="both"/>
              <w:rPr>
                <w:rFonts w:cs="Times New Roman"/>
                <w:sz w:val="16"/>
                <w:szCs w:val="16"/>
              </w:rPr>
            </w:pPr>
            <w:r w:rsidRPr="005B0928">
              <w:rPr>
                <w:rFonts w:cs="Times New Roman"/>
                <w:sz w:val="16"/>
                <w:szCs w:val="16"/>
              </w:rPr>
              <w:t>471</w:t>
            </w:r>
          </w:p>
        </w:tc>
      </w:tr>
    </w:tbl>
    <w:p w14:paraId="68B6A9C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Для сбора крупногабаритных отходов от общего количества населения на период до 2023 года потребуется:</w:t>
      </w:r>
    </w:p>
    <w:p w14:paraId="429D6349" w14:textId="2483DCEB" w:rsidR="00255001" w:rsidRPr="005B0928" w:rsidRDefault="00211829" w:rsidP="00255001">
      <w:pPr>
        <w:spacing w:after="0" w:line="360" w:lineRule="auto"/>
        <w:ind w:firstLine="709"/>
        <w:jc w:val="both"/>
        <w:rPr>
          <w:rFonts w:cs="Times New Roman"/>
          <w:szCs w:val="24"/>
        </w:rPr>
      </w:pPr>
      <w:r w:rsidRPr="005B0928">
        <w:rPr>
          <w:rFonts w:cs="Times New Roman"/>
          <w:szCs w:val="24"/>
        </w:rPr>
        <w:t>-</w:t>
      </w:r>
      <w:r w:rsidR="00255001" w:rsidRPr="005B0928">
        <w:rPr>
          <w:rFonts w:cs="Times New Roman"/>
          <w:szCs w:val="24"/>
        </w:rPr>
        <w:t xml:space="preserve"> при периодичности вывоза 1 раз в неделю – 36</w:t>
      </w:r>
      <w:r w:rsidR="00EE2D9B">
        <w:rPr>
          <w:rFonts w:cs="Times New Roman"/>
          <w:szCs w:val="24"/>
        </w:rPr>
        <w:t>4</w:t>
      </w:r>
      <w:r w:rsidR="00255001" w:rsidRPr="005B0928">
        <w:rPr>
          <w:rFonts w:cs="Times New Roman"/>
          <w:szCs w:val="24"/>
        </w:rPr>
        <w:t xml:space="preserve"> контейнеров по 8,0 м</w:t>
      </w:r>
      <w:r w:rsidR="00255001" w:rsidRPr="005B0928">
        <w:rPr>
          <w:rFonts w:cs="Times New Roman"/>
          <w:szCs w:val="24"/>
          <w:vertAlign w:val="superscript"/>
        </w:rPr>
        <w:t>3</w:t>
      </w:r>
      <w:r w:rsidR="00255001" w:rsidRPr="005B0928">
        <w:rPr>
          <w:rFonts w:cs="Times New Roman"/>
          <w:szCs w:val="24"/>
        </w:rPr>
        <w:t>.</w:t>
      </w:r>
    </w:p>
    <w:p w14:paraId="2AF6AF61"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Для сбора отходов в </w:t>
      </w:r>
      <w:proofErr w:type="gramStart"/>
      <w:r w:rsidRPr="005B0928">
        <w:rPr>
          <w:rFonts w:cs="Times New Roman"/>
          <w:szCs w:val="24"/>
        </w:rPr>
        <w:t>частном</w:t>
      </w:r>
      <w:proofErr w:type="gramEnd"/>
      <w:r w:rsidRPr="005B0928">
        <w:rPr>
          <w:rFonts w:cs="Times New Roman"/>
          <w:szCs w:val="24"/>
        </w:rPr>
        <w:t xml:space="preserve"> секторе бывает целесообразно использование контейнеров большого объема - бункеров.</w:t>
      </w:r>
    </w:p>
    <w:p w14:paraId="54B2D722" w14:textId="42705A71"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Использование бункеров для вывоза ТКО в </w:t>
      </w:r>
      <w:proofErr w:type="gramStart"/>
      <w:r w:rsidRPr="005B0928">
        <w:rPr>
          <w:rFonts w:cs="Times New Roman"/>
          <w:szCs w:val="24"/>
        </w:rPr>
        <w:t>частном</w:t>
      </w:r>
      <w:proofErr w:type="gramEnd"/>
      <w:r w:rsidRPr="005B0928">
        <w:rPr>
          <w:rFonts w:cs="Times New Roman"/>
          <w:szCs w:val="24"/>
        </w:rPr>
        <w:t xml:space="preserve"> секторе имеет определенные преимущества. Для размещения бункеров не требуется строительство специальной площадки. Бункер более удобен в </w:t>
      </w:r>
      <w:proofErr w:type="gramStart"/>
      <w:r w:rsidRPr="005B0928">
        <w:rPr>
          <w:rFonts w:cs="Times New Roman"/>
          <w:szCs w:val="24"/>
        </w:rPr>
        <w:t>частном</w:t>
      </w:r>
      <w:proofErr w:type="gramEnd"/>
      <w:r w:rsidRPr="005B0928">
        <w:rPr>
          <w:rFonts w:cs="Times New Roman"/>
          <w:szCs w:val="24"/>
        </w:rPr>
        <w:t xml:space="preserve"> секторе, т.к. состав отходов в частных </w:t>
      </w:r>
      <w:r w:rsidRPr="005B0928">
        <w:rPr>
          <w:rFonts w:cs="Times New Roman"/>
          <w:szCs w:val="24"/>
        </w:rPr>
        <w:lastRenderedPageBreak/>
        <w:t>домовладениях значительно меняется в зависимости от сезона, отходы накапливаются неравномерно по объему, крупногабаритные отх</w:t>
      </w:r>
      <w:r w:rsidR="00211829" w:rsidRPr="005B0928">
        <w:rPr>
          <w:rFonts w:cs="Times New Roman"/>
          <w:szCs w:val="24"/>
        </w:rPr>
        <w:t>оды могут составлять от 5 до 25</w:t>
      </w:r>
      <w:r w:rsidRPr="005B0928">
        <w:rPr>
          <w:rFonts w:cs="Times New Roman"/>
          <w:szCs w:val="24"/>
        </w:rPr>
        <w:t xml:space="preserve">%. </w:t>
      </w:r>
    </w:p>
    <w:p w14:paraId="6BF40459"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При выборе варианта контейнер или бункер необходимо учитывать следующие факторы:</w:t>
      </w:r>
    </w:p>
    <w:p w14:paraId="0B57B1BD" w14:textId="77777777" w:rsidR="00255001" w:rsidRPr="005B0928" w:rsidRDefault="00255001" w:rsidP="00255001">
      <w:pPr>
        <w:pStyle w:val="ad"/>
        <w:numPr>
          <w:ilvl w:val="0"/>
          <w:numId w:val="52"/>
        </w:numPr>
        <w:spacing w:after="0" w:line="360" w:lineRule="auto"/>
        <w:ind w:left="0" w:firstLine="709"/>
        <w:jc w:val="both"/>
        <w:rPr>
          <w:rFonts w:cs="Times New Roman"/>
          <w:szCs w:val="24"/>
        </w:rPr>
      </w:pPr>
      <w:r w:rsidRPr="005B0928">
        <w:rPr>
          <w:rFonts w:cs="Times New Roman"/>
          <w:szCs w:val="24"/>
        </w:rPr>
        <w:t>Мусоровоз с объемом кузова 11 м</w:t>
      </w:r>
      <w:r w:rsidRPr="005B0928">
        <w:rPr>
          <w:rFonts w:cs="Times New Roman"/>
          <w:szCs w:val="24"/>
          <w:vertAlign w:val="superscript"/>
        </w:rPr>
        <w:t>3</w:t>
      </w:r>
      <w:r w:rsidRPr="005B0928">
        <w:rPr>
          <w:rFonts w:cs="Times New Roman"/>
          <w:szCs w:val="24"/>
        </w:rPr>
        <w:t xml:space="preserve"> и коэффициентом уплотнения 4 собирает за 1 рейс более 50 стандартных контейнеров с отходами;</w:t>
      </w:r>
    </w:p>
    <w:p w14:paraId="3E4A4640" w14:textId="77777777" w:rsidR="00255001" w:rsidRPr="005B0928" w:rsidRDefault="00255001" w:rsidP="00255001">
      <w:pPr>
        <w:pStyle w:val="ad"/>
        <w:numPr>
          <w:ilvl w:val="0"/>
          <w:numId w:val="52"/>
        </w:numPr>
        <w:spacing w:after="0" w:line="360" w:lineRule="auto"/>
        <w:ind w:left="0" w:firstLine="709"/>
        <w:jc w:val="both"/>
        <w:rPr>
          <w:rFonts w:cs="Times New Roman"/>
          <w:szCs w:val="24"/>
        </w:rPr>
      </w:pPr>
      <w:proofErr w:type="spellStart"/>
      <w:r w:rsidRPr="005B0928">
        <w:rPr>
          <w:rFonts w:cs="Times New Roman"/>
          <w:szCs w:val="24"/>
        </w:rPr>
        <w:t>Бункеровоз</w:t>
      </w:r>
      <w:proofErr w:type="spellEnd"/>
      <w:r w:rsidRPr="005B0928">
        <w:rPr>
          <w:rFonts w:cs="Times New Roman"/>
          <w:szCs w:val="24"/>
        </w:rPr>
        <w:t xml:space="preserve"> вывозит за 1 рейс 1 бункер, то есть 8 м</w:t>
      </w:r>
      <w:r w:rsidRPr="005B0928">
        <w:rPr>
          <w:rFonts w:cs="Times New Roman"/>
          <w:szCs w:val="24"/>
          <w:vertAlign w:val="superscript"/>
        </w:rPr>
        <w:t>3</w:t>
      </w:r>
      <w:r w:rsidRPr="005B0928">
        <w:rPr>
          <w:rFonts w:cs="Times New Roman"/>
          <w:szCs w:val="24"/>
        </w:rPr>
        <w:t xml:space="preserve"> отходов в неуплотненном </w:t>
      </w:r>
      <w:proofErr w:type="gramStart"/>
      <w:r w:rsidRPr="005B0928">
        <w:rPr>
          <w:rFonts w:cs="Times New Roman"/>
          <w:szCs w:val="24"/>
        </w:rPr>
        <w:t>состоянии</w:t>
      </w:r>
      <w:proofErr w:type="gramEnd"/>
      <w:r w:rsidRPr="005B0928">
        <w:rPr>
          <w:rFonts w:cs="Times New Roman"/>
          <w:szCs w:val="24"/>
        </w:rPr>
        <w:t>.</w:t>
      </w:r>
    </w:p>
    <w:p w14:paraId="4275CDA2"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При расстоянии вывоза отходов на полигон ТКО более 20 километров эффективность использования бункеров резко падает за счет увеличения затрат на вывоз в расчете на 1 кубический метр отходов. </w:t>
      </w:r>
    </w:p>
    <w:p w14:paraId="3C5E8529"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 Нижневартовске   удаленность   от административного центра, где планируется </w:t>
      </w:r>
      <w:proofErr w:type="gramStart"/>
      <w:r w:rsidRPr="005B0928">
        <w:rPr>
          <w:rFonts w:cs="Times New Roman"/>
          <w:szCs w:val="24"/>
        </w:rPr>
        <w:t>разместить полигон</w:t>
      </w:r>
      <w:proofErr w:type="gramEnd"/>
      <w:r w:rsidRPr="005B0928">
        <w:rPr>
          <w:rFonts w:cs="Times New Roman"/>
          <w:szCs w:val="24"/>
        </w:rPr>
        <w:t xml:space="preserve"> ТКО (комплексный межмуниципальный полигон), составляет более 20 километров. В этих условиях применение бункеров для сбора и накопления ТКО в большей части территории города является экономически не эффективным. Применение бункеров рекомендуется для отдельно стоящих объектов.</w:t>
      </w:r>
    </w:p>
    <w:p w14:paraId="11275069" w14:textId="77777777" w:rsidR="00255001" w:rsidRPr="005B0928" w:rsidRDefault="00255001" w:rsidP="00255001">
      <w:pPr>
        <w:spacing w:after="0" w:line="360" w:lineRule="auto"/>
        <w:ind w:firstLine="709"/>
        <w:jc w:val="both"/>
        <w:rPr>
          <w:rFonts w:cs="Times New Roman"/>
          <w:szCs w:val="24"/>
          <w:u w:val="single"/>
        </w:rPr>
      </w:pPr>
      <w:r w:rsidRPr="005B0928">
        <w:rPr>
          <w:rFonts w:cs="Times New Roman"/>
          <w:szCs w:val="24"/>
          <w:u w:val="single"/>
        </w:rPr>
        <w:t>Качественные характеристики контейнеров.</w:t>
      </w:r>
    </w:p>
    <w:p w14:paraId="2C448FC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Отечественные и зарубежные производители предлагают широкий ассортимент </w:t>
      </w:r>
      <w:r w:rsidRPr="005B0928">
        <w:rPr>
          <w:rFonts w:cs="Times New Roman"/>
          <w:szCs w:val="24"/>
          <w:u w:val="single"/>
        </w:rPr>
        <w:t>контейнеров</w:t>
      </w:r>
      <w:r w:rsidRPr="005B0928">
        <w:rPr>
          <w:rFonts w:cs="Times New Roman"/>
          <w:szCs w:val="24"/>
        </w:rPr>
        <w:t xml:space="preserve"> из металла и пластических масс различной емкости Европейского стандарта. Анализ сложившейся практики применения контейнеров для сбора ТКО в развитых </w:t>
      </w:r>
      <w:proofErr w:type="gramStart"/>
      <w:r w:rsidRPr="005B0928">
        <w:rPr>
          <w:rFonts w:cs="Times New Roman"/>
          <w:szCs w:val="24"/>
        </w:rPr>
        <w:t>странах</w:t>
      </w:r>
      <w:proofErr w:type="gramEnd"/>
      <w:r w:rsidRPr="005B0928">
        <w:rPr>
          <w:rFonts w:cs="Times New Roman"/>
          <w:szCs w:val="24"/>
        </w:rPr>
        <w:t xml:space="preserve"> показал, что большинство их изготавливается из пластмасс. Это позволяет уменьшить их массу, снижает прилипание компонентов ТКО к стенкам и дну контейнера, облегчает мытье и очистку от загрязнений. В условиях минусовых температур примерзание сырого мусора к внутренним поверхностям пластмассовых контейнеров не происходит из-за незначительной силы сцепления пластмасс со льдом. При надлежащей эксплуатации контейнеров случаи возгорания в них ТКО будут исключены.</w:t>
      </w:r>
    </w:p>
    <w:p w14:paraId="5D4DAC7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В Российской Федерации продолжают применять контейнеры из листовой стали, так как из-за низкой культуры их эксплуатации требуются высокопрочные контейнеры. Стальные контейнеры менее подвержены разрушению при возгорании в них ТКО. Более длительный временной ресурс использования стальных контейнеров по сравнению с пластмассовыми, несмотря на значительную разницу в стоимости, делает их предпочтительными.</w:t>
      </w:r>
    </w:p>
    <w:p w14:paraId="07DF7C1A" w14:textId="77777777" w:rsidR="00255001" w:rsidRPr="005B0928" w:rsidRDefault="00255001" w:rsidP="00255001">
      <w:pPr>
        <w:spacing w:after="0" w:line="360" w:lineRule="auto"/>
        <w:ind w:firstLine="709"/>
        <w:jc w:val="both"/>
        <w:rPr>
          <w:rFonts w:cs="Times New Roman"/>
          <w:szCs w:val="24"/>
        </w:rPr>
      </w:pPr>
      <w:proofErr w:type="gramStart"/>
      <w:r w:rsidRPr="005B0928">
        <w:rPr>
          <w:rFonts w:cs="Times New Roman"/>
          <w:szCs w:val="24"/>
        </w:rPr>
        <w:t xml:space="preserve">Для обеспечения нормальной работы собирающих мусоровозов, необходимо иметь развитую сеть проездов к контейнерным площадкам с несущей способностью дорожного покрытия, обеспечивающей проезд техники с нагрузкой на ось не менее 13 т. Для </w:t>
      </w:r>
      <w:r w:rsidRPr="005B0928">
        <w:rPr>
          <w:rFonts w:cs="Times New Roman"/>
          <w:szCs w:val="24"/>
        </w:rPr>
        <w:lastRenderedPageBreak/>
        <w:t>свободного разворота современного собирающего мусоровоза шириной не менее 2,5 м. минимальная ширина проезда должна быть не менее 3,5 м при отсутствии стоянки автомашин и при одностороннем движении, а минимальные</w:t>
      </w:r>
      <w:proofErr w:type="gramEnd"/>
      <w:r w:rsidRPr="005B0928">
        <w:rPr>
          <w:rFonts w:cs="Times New Roman"/>
          <w:szCs w:val="24"/>
        </w:rPr>
        <w:t xml:space="preserve"> радиусы разворота для главных и второстепенных внутриквартальных дорог должны быть не менее 30 м (для подъездов к отдельным зданиям). Эта проблема может решаться с помощью использования контейнеров на колесиках. Контейнеры на колесиках доставляются вручную к мусоровозу, оборудованному подъемно-опрокидывающим устройством для разгрузки контейнера и механизмом для уплотнения мусора в кузове. Перегрузка ТКО из контейнеров проводится путем их механизированного опорожнения в кузовные собирающие мусоровозы.</w:t>
      </w:r>
    </w:p>
    <w:p w14:paraId="23A89D81"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Для предотвращения проникновения в контейнер грызунов и распространения неприятных запахов используют контейнеры с крышками.</w:t>
      </w:r>
    </w:p>
    <w:p w14:paraId="16AF303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u w:val="single"/>
        </w:rPr>
        <w:t>Контейнерные площадки</w:t>
      </w:r>
      <w:r w:rsidRPr="005B0928">
        <w:rPr>
          <w:rFonts w:cs="Times New Roman"/>
          <w:szCs w:val="24"/>
        </w:rPr>
        <w:t xml:space="preserve"> в жилищном </w:t>
      </w:r>
      <w:proofErr w:type="gramStart"/>
      <w:r w:rsidRPr="005B0928">
        <w:rPr>
          <w:rFonts w:cs="Times New Roman"/>
          <w:szCs w:val="24"/>
        </w:rPr>
        <w:t>секторе</w:t>
      </w:r>
      <w:proofErr w:type="gramEnd"/>
      <w:r w:rsidRPr="005B0928">
        <w:rPr>
          <w:rFonts w:cs="Times New Roman"/>
          <w:szCs w:val="24"/>
        </w:rPr>
        <w:t xml:space="preserve"> необходимо устанавливать с ориентацией на движение потоков людей к центральным улицам, магазинам, остановкам транспорта и иным наиболее часто посещаемым местам.</w:t>
      </w:r>
    </w:p>
    <w:p w14:paraId="59D952F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Площадки для несменяемых контейнеров и бункеров устанавливаются в </w:t>
      </w:r>
      <w:proofErr w:type="gramStart"/>
      <w:r w:rsidRPr="005B0928">
        <w:rPr>
          <w:rFonts w:cs="Times New Roman"/>
          <w:szCs w:val="24"/>
        </w:rPr>
        <w:t>соответствии</w:t>
      </w:r>
      <w:proofErr w:type="gramEnd"/>
      <w:r w:rsidRPr="005B0928">
        <w:rPr>
          <w:rFonts w:cs="Times New Roman"/>
          <w:szCs w:val="24"/>
        </w:rPr>
        <w:t xml:space="preserve"> с:</w:t>
      </w:r>
    </w:p>
    <w:p w14:paraId="0151D024" w14:textId="5FF02A3D" w:rsidR="00255001" w:rsidRPr="005B0928" w:rsidRDefault="001B5329" w:rsidP="001B5329">
      <w:pPr>
        <w:pStyle w:val="ad"/>
        <w:spacing w:after="0" w:line="360" w:lineRule="auto"/>
        <w:ind w:left="709"/>
        <w:jc w:val="both"/>
        <w:rPr>
          <w:rFonts w:cs="Times New Roman"/>
          <w:szCs w:val="24"/>
        </w:rPr>
      </w:pPr>
      <w:r w:rsidRPr="005B0928">
        <w:rPr>
          <w:rFonts w:cs="Times New Roman"/>
          <w:szCs w:val="24"/>
        </w:rPr>
        <w:t>- р</w:t>
      </w:r>
      <w:r w:rsidR="00255001" w:rsidRPr="005B0928">
        <w:rPr>
          <w:rFonts w:cs="Times New Roman"/>
          <w:szCs w:val="24"/>
        </w:rPr>
        <w:t>асчетами объемов образования ТКО;</w:t>
      </w:r>
    </w:p>
    <w:p w14:paraId="3AAA9DD7" w14:textId="1B915EF2" w:rsidR="00255001" w:rsidRPr="005B0928" w:rsidRDefault="001B5329" w:rsidP="001B5329">
      <w:pPr>
        <w:pStyle w:val="ad"/>
        <w:spacing w:after="0" w:line="360" w:lineRule="auto"/>
        <w:ind w:left="709"/>
        <w:jc w:val="both"/>
        <w:rPr>
          <w:rFonts w:cs="Times New Roman"/>
          <w:szCs w:val="24"/>
        </w:rPr>
      </w:pPr>
      <w:r w:rsidRPr="005B0928">
        <w:rPr>
          <w:rFonts w:cs="Times New Roman"/>
          <w:szCs w:val="24"/>
        </w:rPr>
        <w:t>- п</w:t>
      </w:r>
      <w:r w:rsidR="00255001" w:rsidRPr="005B0928">
        <w:rPr>
          <w:rFonts w:cs="Times New Roman"/>
          <w:szCs w:val="24"/>
        </w:rPr>
        <w:t>лотностью населения;</w:t>
      </w:r>
    </w:p>
    <w:p w14:paraId="3E7613C1" w14:textId="6C20DF57" w:rsidR="00255001" w:rsidRPr="005B0928" w:rsidRDefault="001B5329" w:rsidP="001B5329">
      <w:pPr>
        <w:pStyle w:val="ad"/>
        <w:spacing w:after="0" w:line="360" w:lineRule="auto"/>
        <w:ind w:left="0" w:firstLine="709"/>
        <w:jc w:val="both"/>
        <w:rPr>
          <w:rFonts w:cs="Times New Roman"/>
          <w:szCs w:val="24"/>
        </w:rPr>
      </w:pPr>
      <w:r w:rsidRPr="005B0928">
        <w:rPr>
          <w:rFonts w:cs="Times New Roman"/>
          <w:szCs w:val="24"/>
        </w:rPr>
        <w:t>- н</w:t>
      </w:r>
      <w:r w:rsidR="00255001" w:rsidRPr="005B0928">
        <w:rPr>
          <w:rFonts w:cs="Times New Roman"/>
          <w:szCs w:val="24"/>
        </w:rPr>
        <w:t>аправлениями основных потоков населения (остановки, магазины, центральные улицы);</w:t>
      </w:r>
    </w:p>
    <w:p w14:paraId="52E09F77" w14:textId="317C480A" w:rsidR="00255001" w:rsidRPr="005B0928" w:rsidRDefault="001B5329" w:rsidP="001B5329">
      <w:pPr>
        <w:pStyle w:val="ad"/>
        <w:spacing w:after="0" w:line="360" w:lineRule="auto"/>
        <w:ind w:left="709"/>
        <w:jc w:val="both"/>
        <w:rPr>
          <w:rFonts w:cs="Times New Roman"/>
          <w:szCs w:val="24"/>
        </w:rPr>
      </w:pPr>
      <w:r w:rsidRPr="005B0928">
        <w:rPr>
          <w:rFonts w:cs="Times New Roman"/>
          <w:szCs w:val="24"/>
        </w:rPr>
        <w:t>- и</w:t>
      </w:r>
      <w:r w:rsidR="00255001" w:rsidRPr="005B0928">
        <w:rPr>
          <w:rFonts w:cs="Times New Roman"/>
          <w:szCs w:val="24"/>
        </w:rPr>
        <w:t>сторически сформировавшимися местами стихийных свалок ТКО.</w:t>
      </w:r>
    </w:p>
    <w:p w14:paraId="0E527598"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Места размещения контейнерных площадок определяются по заявкам застройщиков территории, жилищно-коммунальных служб, в соответствии с действующими санитарными нормами и схемой санитарной очистки, в которой определено количество площадок для населенного пункта.</w:t>
      </w:r>
    </w:p>
    <w:p w14:paraId="0C760823"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Размеры и конструкции площадок подлежат согласованию с жилищно-эксплуатационными организациями, органами санитарного надзора, органами архитектуры и организацией, осуществляющей вывоз ТКО.</w:t>
      </w:r>
    </w:p>
    <w:p w14:paraId="2722D7D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В зависимости от объема накопления отходов, разработаны стандартные конструкции площадок для установки от одного до пяти контейнеров, в том числе, с выделением мест для сбора КГО. Допускается изготовление контейнерных площадок закрытого типа по индивидуальным, согласованным проектам.</w:t>
      </w:r>
    </w:p>
    <w:p w14:paraId="7EC03F7A"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Размеры контейнерной площадки в зависимости от количества контейнеров на площадке приведены в таблице 1.4.6.</w:t>
      </w:r>
    </w:p>
    <w:p w14:paraId="305037BD" w14:textId="188C5365" w:rsidR="00255001" w:rsidRPr="005B0928" w:rsidRDefault="00255001" w:rsidP="008A5A98">
      <w:pPr>
        <w:pStyle w:val="aff"/>
      </w:pPr>
      <w:r w:rsidRPr="005B0928">
        <w:lastRenderedPageBreak/>
        <w:t xml:space="preserve">Таблица </w:t>
      </w:r>
      <w:fldSimple w:instr=" STYLEREF 2 \s ">
        <w:r w:rsidR="007F3DC4">
          <w:rPr>
            <w:noProof/>
          </w:rPr>
          <w:t>1.4</w:t>
        </w:r>
      </w:fldSimple>
      <w:r w:rsidRPr="005B0928">
        <w:t>.</w:t>
      </w:r>
      <w:fldSimple w:instr=" SEQ Таблица \* ARABIC \s 2 ">
        <w:r w:rsidR="007F3DC4">
          <w:rPr>
            <w:noProof/>
          </w:rPr>
          <w:t>6</w:t>
        </w:r>
      </w:fldSimple>
      <w:r w:rsidR="00402A8F" w:rsidRPr="005B0928">
        <w:rPr>
          <w:noProof/>
        </w:rPr>
        <w:t>.</w:t>
      </w:r>
      <w:r w:rsidRPr="005B0928">
        <w:t xml:space="preserve"> Размеры площадок под мусоросборники.</w:t>
      </w:r>
    </w:p>
    <w:tbl>
      <w:tblPr>
        <w:tblStyle w:val="a8"/>
        <w:tblW w:w="0" w:type="auto"/>
        <w:tblLook w:val="04A0" w:firstRow="1" w:lastRow="0" w:firstColumn="1" w:lastColumn="0" w:noHBand="0" w:noVBand="1"/>
      </w:tblPr>
      <w:tblGrid>
        <w:gridCol w:w="1797"/>
        <w:gridCol w:w="958"/>
        <w:gridCol w:w="1146"/>
        <w:gridCol w:w="1220"/>
        <w:gridCol w:w="1483"/>
        <w:gridCol w:w="1483"/>
        <w:gridCol w:w="1483"/>
      </w:tblGrid>
      <w:tr w:rsidR="00255001" w:rsidRPr="005B0928" w14:paraId="53EB84BE" w14:textId="77777777" w:rsidTr="00255001">
        <w:tc>
          <w:tcPr>
            <w:tcW w:w="1797" w:type="dxa"/>
            <w:shd w:val="clear" w:color="auto" w:fill="F2F2F2" w:themeFill="background1" w:themeFillShade="F2"/>
          </w:tcPr>
          <w:p w14:paraId="10771046" w14:textId="77777777" w:rsidR="00255001" w:rsidRPr="005B0928" w:rsidRDefault="00255001" w:rsidP="00255001">
            <w:pPr>
              <w:jc w:val="center"/>
              <w:rPr>
                <w:rFonts w:cs="Times New Roman"/>
                <w:b/>
                <w:sz w:val="20"/>
                <w:szCs w:val="20"/>
              </w:rPr>
            </w:pPr>
            <w:r w:rsidRPr="005B0928">
              <w:rPr>
                <w:rFonts w:cs="Times New Roman"/>
                <w:b/>
                <w:sz w:val="20"/>
                <w:szCs w:val="20"/>
              </w:rPr>
              <w:t>Площадка под мусоросборник</w:t>
            </w:r>
          </w:p>
        </w:tc>
        <w:tc>
          <w:tcPr>
            <w:tcW w:w="958" w:type="dxa"/>
            <w:shd w:val="clear" w:color="auto" w:fill="F2F2F2" w:themeFill="background1" w:themeFillShade="F2"/>
          </w:tcPr>
          <w:p w14:paraId="42B81343" w14:textId="77777777" w:rsidR="00255001" w:rsidRPr="005B0928" w:rsidRDefault="00255001" w:rsidP="00255001">
            <w:pPr>
              <w:jc w:val="center"/>
              <w:rPr>
                <w:rFonts w:cs="Times New Roman"/>
                <w:b/>
                <w:sz w:val="20"/>
                <w:szCs w:val="20"/>
              </w:rPr>
            </w:pPr>
            <w:r w:rsidRPr="005B0928">
              <w:rPr>
                <w:rFonts w:cs="Times New Roman"/>
                <w:b/>
                <w:sz w:val="20"/>
                <w:szCs w:val="20"/>
              </w:rPr>
              <w:t xml:space="preserve">Длина, </w:t>
            </w:r>
            <w:proofErr w:type="gramStart"/>
            <w:r w:rsidRPr="005B0928">
              <w:rPr>
                <w:rFonts w:cs="Times New Roman"/>
                <w:b/>
                <w:sz w:val="20"/>
                <w:szCs w:val="20"/>
              </w:rPr>
              <w:t>м</w:t>
            </w:r>
            <w:proofErr w:type="gramEnd"/>
          </w:p>
        </w:tc>
        <w:tc>
          <w:tcPr>
            <w:tcW w:w="1146" w:type="dxa"/>
            <w:shd w:val="clear" w:color="auto" w:fill="F2F2F2" w:themeFill="background1" w:themeFillShade="F2"/>
          </w:tcPr>
          <w:p w14:paraId="2AC7D645" w14:textId="77777777" w:rsidR="00255001" w:rsidRPr="005B0928" w:rsidRDefault="00255001" w:rsidP="00255001">
            <w:pPr>
              <w:jc w:val="center"/>
              <w:rPr>
                <w:rFonts w:cs="Times New Roman"/>
                <w:b/>
                <w:sz w:val="20"/>
                <w:szCs w:val="20"/>
              </w:rPr>
            </w:pPr>
            <w:r w:rsidRPr="005B0928">
              <w:rPr>
                <w:rFonts w:cs="Times New Roman"/>
                <w:b/>
                <w:sz w:val="20"/>
                <w:szCs w:val="20"/>
              </w:rPr>
              <w:t xml:space="preserve">Ширина, </w:t>
            </w:r>
            <w:proofErr w:type="gramStart"/>
            <w:r w:rsidRPr="005B0928">
              <w:rPr>
                <w:rFonts w:cs="Times New Roman"/>
                <w:b/>
                <w:sz w:val="20"/>
                <w:szCs w:val="20"/>
              </w:rPr>
              <w:t>м</w:t>
            </w:r>
            <w:proofErr w:type="gramEnd"/>
          </w:p>
        </w:tc>
        <w:tc>
          <w:tcPr>
            <w:tcW w:w="1220" w:type="dxa"/>
            <w:shd w:val="clear" w:color="auto" w:fill="F2F2F2" w:themeFill="background1" w:themeFillShade="F2"/>
          </w:tcPr>
          <w:p w14:paraId="4F73E23E" w14:textId="77777777" w:rsidR="00255001" w:rsidRPr="005B0928" w:rsidRDefault="00255001" w:rsidP="00255001">
            <w:pPr>
              <w:jc w:val="center"/>
              <w:rPr>
                <w:rFonts w:cs="Times New Roman"/>
                <w:b/>
                <w:sz w:val="20"/>
                <w:szCs w:val="20"/>
              </w:rPr>
            </w:pPr>
            <w:r w:rsidRPr="005B0928">
              <w:rPr>
                <w:rFonts w:cs="Times New Roman"/>
                <w:b/>
                <w:sz w:val="20"/>
                <w:szCs w:val="20"/>
              </w:rPr>
              <w:t>Площадь, м</w:t>
            </w:r>
            <w:proofErr w:type="gramStart"/>
            <w:r w:rsidRPr="005B0928">
              <w:rPr>
                <w:rFonts w:cs="Times New Roman"/>
                <w:b/>
                <w:sz w:val="20"/>
                <w:szCs w:val="20"/>
                <w:vertAlign w:val="superscript"/>
              </w:rPr>
              <w:t>2</w:t>
            </w:r>
            <w:proofErr w:type="gramEnd"/>
          </w:p>
        </w:tc>
        <w:tc>
          <w:tcPr>
            <w:tcW w:w="1483" w:type="dxa"/>
            <w:shd w:val="clear" w:color="auto" w:fill="F2F2F2" w:themeFill="background1" w:themeFillShade="F2"/>
          </w:tcPr>
          <w:p w14:paraId="2BBB41D0" w14:textId="77777777" w:rsidR="00255001" w:rsidRPr="005B0928" w:rsidRDefault="00255001" w:rsidP="00255001">
            <w:pPr>
              <w:jc w:val="center"/>
              <w:rPr>
                <w:rFonts w:cs="Times New Roman"/>
                <w:b/>
                <w:sz w:val="20"/>
                <w:szCs w:val="20"/>
              </w:rPr>
            </w:pPr>
            <w:r w:rsidRPr="005B0928">
              <w:rPr>
                <w:rFonts w:cs="Times New Roman"/>
                <w:b/>
                <w:sz w:val="20"/>
                <w:szCs w:val="20"/>
              </w:rPr>
              <w:t xml:space="preserve">Длина ограждения, </w:t>
            </w:r>
            <w:proofErr w:type="gramStart"/>
            <w:r w:rsidRPr="005B0928">
              <w:rPr>
                <w:rFonts w:cs="Times New Roman"/>
                <w:b/>
                <w:sz w:val="20"/>
                <w:szCs w:val="20"/>
              </w:rPr>
              <w:t>м</w:t>
            </w:r>
            <w:proofErr w:type="gramEnd"/>
          </w:p>
        </w:tc>
        <w:tc>
          <w:tcPr>
            <w:tcW w:w="1483" w:type="dxa"/>
            <w:shd w:val="clear" w:color="auto" w:fill="F2F2F2" w:themeFill="background1" w:themeFillShade="F2"/>
          </w:tcPr>
          <w:p w14:paraId="49D88182" w14:textId="77777777" w:rsidR="00255001" w:rsidRPr="005B0928" w:rsidRDefault="00255001" w:rsidP="00255001">
            <w:pPr>
              <w:jc w:val="center"/>
              <w:rPr>
                <w:rFonts w:cs="Times New Roman"/>
                <w:b/>
                <w:sz w:val="20"/>
                <w:szCs w:val="20"/>
              </w:rPr>
            </w:pPr>
            <w:r w:rsidRPr="005B0928">
              <w:rPr>
                <w:rFonts w:cs="Times New Roman"/>
                <w:b/>
                <w:sz w:val="20"/>
                <w:szCs w:val="20"/>
              </w:rPr>
              <w:t xml:space="preserve">Высота ограждения, </w:t>
            </w:r>
            <w:proofErr w:type="gramStart"/>
            <w:r w:rsidRPr="005B0928">
              <w:rPr>
                <w:rFonts w:cs="Times New Roman"/>
                <w:b/>
                <w:sz w:val="20"/>
                <w:szCs w:val="20"/>
              </w:rPr>
              <w:t>м</w:t>
            </w:r>
            <w:proofErr w:type="gramEnd"/>
          </w:p>
        </w:tc>
        <w:tc>
          <w:tcPr>
            <w:tcW w:w="1483" w:type="dxa"/>
            <w:shd w:val="clear" w:color="auto" w:fill="F2F2F2" w:themeFill="background1" w:themeFillShade="F2"/>
          </w:tcPr>
          <w:p w14:paraId="11ED33DE" w14:textId="77777777" w:rsidR="00255001" w:rsidRPr="005B0928" w:rsidRDefault="00255001" w:rsidP="00255001">
            <w:pPr>
              <w:jc w:val="center"/>
              <w:rPr>
                <w:rFonts w:cs="Times New Roman"/>
                <w:b/>
                <w:sz w:val="20"/>
                <w:szCs w:val="20"/>
              </w:rPr>
            </w:pPr>
            <w:r w:rsidRPr="005B0928">
              <w:rPr>
                <w:rFonts w:cs="Times New Roman"/>
                <w:b/>
                <w:sz w:val="20"/>
                <w:szCs w:val="20"/>
              </w:rPr>
              <w:t xml:space="preserve">Площадь ограждения, </w:t>
            </w:r>
            <w:proofErr w:type="gramStart"/>
            <w:r w:rsidRPr="005B0928">
              <w:rPr>
                <w:rFonts w:cs="Times New Roman"/>
                <w:b/>
                <w:sz w:val="20"/>
                <w:szCs w:val="20"/>
              </w:rPr>
              <w:t>м</w:t>
            </w:r>
            <w:proofErr w:type="gramEnd"/>
          </w:p>
        </w:tc>
      </w:tr>
      <w:tr w:rsidR="00255001" w:rsidRPr="005B0928" w14:paraId="1DC00A64" w14:textId="77777777" w:rsidTr="00255001">
        <w:tc>
          <w:tcPr>
            <w:tcW w:w="1797" w:type="dxa"/>
          </w:tcPr>
          <w:p w14:paraId="0D50569A" w14:textId="77777777" w:rsidR="00255001" w:rsidRPr="005B0928" w:rsidRDefault="00255001" w:rsidP="00255001">
            <w:pPr>
              <w:jc w:val="both"/>
              <w:rPr>
                <w:rFonts w:cs="Times New Roman"/>
                <w:sz w:val="20"/>
                <w:szCs w:val="20"/>
              </w:rPr>
            </w:pPr>
            <w:r w:rsidRPr="005B0928">
              <w:rPr>
                <w:rFonts w:cs="Times New Roman"/>
                <w:sz w:val="20"/>
                <w:szCs w:val="20"/>
              </w:rPr>
              <w:t xml:space="preserve">1 контейнер </w:t>
            </w:r>
          </w:p>
        </w:tc>
        <w:tc>
          <w:tcPr>
            <w:tcW w:w="958" w:type="dxa"/>
          </w:tcPr>
          <w:p w14:paraId="5E1702CC" w14:textId="77777777" w:rsidR="00255001" w:rsidRPr="005B0928" w:rsidRDefault="00255001" w:rsidP="00255001">
            <w:pPr>
              <w:jc w:val="both"/>
              <w:rPr>
                <w:rFonts w:cs="Times New Roman"/>
                <w:sz w:val="20"/>
                <w:szCs w:val="20"/>
              </w:rPr>
            </w:pPr>
            <w:r w:rsidRPr="005B0928">
              <w:rPr>
                <w:rFonts w:cs="Times New Roman"/>
                <w:sz w:val="20"/>
                <w:szCs w:val="20"/>
              </w:rPr>
              <w:t xml:space="preserve">3,0 </w:t>
            </w:r>
          </w:p>
        </w:tc>
        <w:tc>
          <w:tcPr>
            <w:tcW w:w="1146" w:type="dxa"/>
          </w:tcPr>
          <w:p w14:paraId="33D3366F" w14:textId="77777777" w:rsidR="00255001" w:rsidRPr="005B0928" w:rsidRDefault="00255001" w:rsidP="00255001">
            <w:pPr>
              <w:jc w:val="both"/>
              <w:rPr>
                <w:rFonts w:cs="Times New Roman"/>
                <w:sz w:val="20"/>
                <w:szCs w:val="20"/>
              </w:rPr>
            </w:pPr>
            <w:r w:rsidRPr="005B0928">
              <w:rPr>
                <w:rFonts w:cs="Times New Roman"/>
                <w:sz w:val="20"/>
                <w:szCs w:val="20"/>
              </w:rPr>
              <w:t xml:space="preserve">3,0 </w:t>
            </w:r>
          </w:p>
        </w:tc>
        <w:tc>
          <w:tcPr>
            <w:tcW w:w="1220" w:type="dxa"/>
          </w:tcPr>
          <w:p w14:paraId="48DC107F" w14:textId="77777777" w:rsidR="00255001" w:rsidRPr="005B0928" w:rsidRDefault="00255001" w:rsidP="00255001">
            <w:pPr>
              <w:jc w:val="both"/>
              <w:rPr>
                <w:rFonts w:cs="Times New Roman"/>
                <w:sz w:val="20"/>
                <w:szCs w:val="20"/>
              </w:rPr>
            </w:pPr>
            <w:r w:rsidRPr="005B0928">
              <w:rPr>
                <w:rFonts w:cs="Times New Roman"/>
                <w:sz w:val="20"/>
                <w:szCs w:val="20"/>
              </w:rPr>
              <w:t xml:space="preserve">8,8 </w:t>
            </w:r>
          </w:p>
        </w:tc>
        <w:tc>
          <w:tcPr>
            <w:tcW w:w="1483" w:type="dxa"/>
          </w:tcPr>
          <w:p w14:paraId="3D71BF9D" w14:textId="77777777" w:rsidR="00255001" w:rsidRPr="005B0928" w:rsidRDefault="00255001" w:rsidP="00255001">
            <w:pPr>
              <w:jc w:val="both"/>
              <w:rPr>
                <w:rFonts w:cs="Times New Roman"/>
                <w:sz w:val="20"/>
                <w:szCs w:val="20"/>
              </w:rPr>
            </w:pPr>
            <w:r w:rsidRPr="005B0928">
              <w:rPr>
                <w:rFonts w:cs="Times New Roman"/>
                <w:sz w:val="20"/>
                <w:szCs w:val="20"/>
              </w:rPr>
              <w:t xml:space="preserve">8,9 </w:t>
            </w:r>
          </w:p>
        </w:tc>
        <w:tc>
          <w:tcPr>
            <w:tcW w:w="1483" w:type="dxa"/>
          </w:tcPr>
          <w:p w14:paraId="4FD0BDF4" w14:textId="77777777" w:rsidR="00255001" w:rsidRPr="005B0928" w:rsidRDefault="00255001" w:rsidP="00255001">
            <w:pPr>
              <w:jc w:val="both"/>
              <w:rPr>
                <w:rFonts w:cs="Times New Roman"/>
                <w:sz w:val="20"/>
                <w:szCs w:val="20"/>
              </w:rPr>
            </w:pPr>
            <w:r w:rsidRPr="005B0928">
              <w:rPr>
                <w:rFonts w:cs="Times New Roman"/>
                <w:sz w:val="20"/>
                <w:szCs w:val="20"/>
              </w:rPr>
              <w:t xml:space="preserve">1,5 </w:t>
            </w:r>
          </w:p>
        </w:tc>
        <w:tc>
          <w:tcPr>
            <w:tcW w:w="1483" w:type="dxa"/>
          </w:tcPr>
          <w:p w14:paraId="16142444" w14:textId="77777777" w:rsidR="00255001" w:rsidRPr="005B0928" w:rsidRDefault="00255001" w:rsidP="00255001">
            <w:pPr>
              <w:jc w:val="both"/>
              <w:rPr>
                <w:rFonts w:cs="Times New Roman"/>
                <w:sz w:val="20"/>
                <w:szCs w:val="20"/>
              </w:rPr>
            </w:pPr>
            <w:r w:rsidRPr="005B0928">
              <w:rPr>
                <w:rFonts w:cs="Times New Roman"/>
                <w:sz w:val="20"/>
                <w:szCs w:val="20"/>
              </w:rPr>
              <w:t xml:space="preserve">13,3 </w:t>
            </w:r>
          </w:p>
        </w:tc>
      </w:tr>
      <w:tr w:rsidR="00255001" w:rsidRPr="005B0928" w14:paraId="1758CA4E" w14:textId="77777777" w:rsidTr="00255001">
        <w:tc>
          <w:tcPr>
            <w:tcW w:w="1797" w:type="dxa"/>
          </w:tcPr>
          <w:p w14:paraId="6B5B4EF4" w14:textId="77777777" w:rsidR="00255001" w:rsidRPr="005B0928" w:rsidRDefault="00255001" w:rsidP="00255001">
            <w:pPr>
              <w:jc w:val="both"/>
              <w:rPr>
                <w:rFonts w:cs="Times New Roman"/>
                <w:sz w:val="20"/>
                <w:szCs w:val="20"/>
              </w:rPr>
            </w:pPr>
            <w:r w:rsidRPr="005B0928">
              <w:rPr>
                <w:rFonts w:cs="Times New Roman"/>
                <w:sz w:val="20"/>
                <w:szCs w:val="20"/>
              </w:rPr>
              <w:t xml:space="preserve">2 контейнера </w:t>
            </w:r>
          </w:p>
        </w:tc>
        <w:tc>
          <w:tcPr>
            <w:tcW w:w="958" w:type="dxa"/>
          </w:tcPr>
          <w:p w14:paraId="28F0E26D" w14:textId="77777777" w:rsidR="00255001" w:rsidRPr="005B0928" w:rsidRDefault="00255001" w:rsidP="00255001">
            <w:pPr>
              <w:jc w:val="both"/>
              <w:rPr>
                <w:rFonts w:cs="Times New Roman"/>
                <w:sz w:val="20"/>
                <w:szCs w:val="20"/>
              </w:rPr>
            </w:pPr>
            <w:r w:rsidRPr="005B0928">
              <w:rPr>
                <w:rFonts w:cs="Times New Roman"/>
                <w:sz w:val="20"/>
                <w:szCs w:val="20"/>
              </w:rPr>
              <w:t xml:space="preserve">4,3 </w:t>
            </w:r>
          </w:p>
        </w:tc>
        <w:tc>
          <w:tcPr>
            <w:tcW w:w="1146" w:type="dxa"/>
          </w:tcPr>
          <w:p w14:paraId="3C2B25C5" w14:textId="77777777" w:rsidR="00255001" w:rsidRPr="005B0928" w:rsidRDefault="00255001" w:rsidP="00255001">
            <w:pPr>
              <w:jc w:val="both"/>
              <w:rPr>
                <w:rFonts w:cs="Times New Roman"/>
                <w:sz w:val="20"/>
                <w:szCs w:val="20"/>
              </w:rPr>
            </w:pPr>
            <w:r w:rsidRPr="005B0928">
              <w:rPr>
                <w:rFonts w:cs="Times New Roman"/>
                <w:sz w:val="20"/>
                <w:szCs w:val="20"/>
              </w:rPr>
              <w:t xml:space="preserve">3,0 </w:t>
            </w:r>
          </w:p>
        </w:tc>
        <w:tc>
          <w:tcPr>
            <w:tcW w:w="1220" w:type="dxa"/>
          </w:tcPr>
          <w:p w14:paraId="5E54DCEB" w14:textId="77777777" w:rsidR="00255001" w:rsidRPr="005B0928" w:rsidRDefault="00255001" w:rsidP="00255001">
            <w:pPr>
              <w:jc w:val="both"/>
              <w:rPr>
                <w:rFonts w:cs="Times New Roman"/>
                <w:sz w:val="20"/>
                <w:szCs w:val="20"/>
              </w:rPr>
            </w:pPr>
            <w:r w:rsidRPr="005B0928">
              <w:rPr>
                <w:rFonts w:cs="Times New Roman"/>
                <w:sz w:val="20"/>
                <w:szCs w:val="20"/>
              </w:rPr>
              <w:t xml:space="preserve">12,7 </w:t>
            </w:r>
          </w:p>
        </w:tc>
        <w:tc>
          <w:tcPr>
            <w:tcW w:w="1483" w:type="dxa"/>
          </w:tcPr>
          <w:p w14:paraId="78AC01DA" w14:textId="77777777" w:rsidR="00255001" w:rsidRPr="005B0928" w:rsidRDefault="00255001" w:rsidP="00255001">
            <w:pPr>
              <w:jc w:val="both"/>
              <w:rPr>
                <w:rFonts w:cs="Times New Roman"/>
                <w:sz w:val="20"/>
                <w:szCs w:val="20"/>
              </w:rPr>
            </w:pPr>
            <w:r w:rsidRPr="005B0928">
              <w:rPr>
                <w:rFonts w:cs="Times New Roman"/>
                <w:sz w:val="20"/>
                <w:szCs w:val="20"/>
              </w:rPr>
              <w:t xml:space="preserve">10,2 </w:t>
            </w:r>
          </w:p>
        </w:tc>
        <w:tc>
          <w:tcPr>
            <w:tcW w:w="1483" w:type="dxa"/>
          </w:tcPr>
          <w:p w14:paraId="79D00A45" w14:textId="77777777" w:rsidR="00255001" w:rsidRPr="005B0928" w:rsidRDefault="00255001" w:rsidP="00255001">
            <w:pPr>
              <w:jc w:val="both"/>
              <w:rPr>
                <w:rFonts w:cs="Times New Roman"/>
                <w:sz w:val="20"/>
                <w:szCs w:val="20"/>
              </w:rPr>
            </w:pPr>
            <w:r w:rsidRPr="005B0928">
              <w:rPr>
                <w:rFonts w:cs="Times New Roman"/>
                <w:sz w:val="20"/>
                <w:szCs w:val="20"/>
              </w:rPr>
              <w:t xml:space="preserve">1,5 </w:t>
            </w:r>
          </w:p>
        </w:tc>
        <w:tc>
          <w:tcPr>
            <w:tcW w:w="1483" w:type="dxa"/>
          </w:tcPr>
          <w:p w14:paraId="3D26DF7E" w14:textId="77777777" w:rsidR="00255001" w:rsidRPr="005B0928" w:rsidRDefault="00255001" w:rsidP="00255001">
            <w:pPr>
              <w:jc w:val="both"/>
              <w:rPr>
                <w:rFonts w:cs="Times New Roman"/>
                <w:sz w:val="20"/>
                <w:szCs w:val="20"/>
              </w:rPr>
            </w:pPr>
            <w:r w:rsidRPr="005B0928">
              <w:rPr>
                <w:rFonts w:cs="Times New Roman"/>
                <w:sz w:val="20"/>
                <w:szCs w:val="20"/>
              </w:rPr>
              <w:t xml:space="preserve">15,3 </w:t>
            </w:r>
          </w:p>
        </w:tc>
      </w:tr>
      <w:tr w:rsidR="00255001" w:rsidRPr="005B0928" w14:paraId="1DE025A0" w14:textId="77777777" w:rsidTr="00255001">
        <w:tc>
          <w:tcPr>
            <w:tcW w:w="1797" w:type="dxa"/>
          </w:tcPr>
          <w:p w14:paraId="4455CA88" w14:textId="77777777" w:rsidR="00255001" w:rsidRPr="005B0928" w:rsidRDefault="00255001" w:rsidP="00255001">
            <w:pPr>
              <w:jc w:val="both"/>
              <w:rPr>
                <w:rFonts w:cs="Times New Roman"/>
                <w:sz w:val="20"/>
                <w:szCs w:val="20"/>
              </w:rPr>
            </w:pPr>
            <w:r w:rsidRPr="005B0928">
              <w:rPr>
                <w:rFonts w:cs="Times New Roman"/>
                <w:sz w:val="20"/>
                <w:szCs w:val="20"/>
              </w:rPr>
              <w:t xml:space="preserve">3 контейнера </w:t>
            </w:r>
          </w:p>
        </w:tc>
        <w:tc>
          <w:tcPr>
            <w:tcW w:w="958" w:type="dxa"/>
          </w:tcPr>
          <w:p w14:paraId="2A47A617" w14:textId="77777777" w:rsidR="00255001" w:rsidRPr="005B0928" w:rsidRDefault="00255001" w:rsidP="00255001">
            <w:pPr>
              <w:jc w:val="both"/>
              <w:rPr>
                <w:rFonts w:cs="Times New Roman"/>
                <w:sz w:val="20"/>
                <w:szCs w:val="20"/>
              </w:rPr>
            </w:pPr>
            <w:r w:rsidRPr="005B0928">
              <w:rPr>
                <w:rFonts w:cs="Times New Roman"/>
                <w:sz w:val="20"/>
                <w:szCs w:val="20"/>
              </w:rPr>
              <w:t xml:space="preserve">5,6 </w:t>
            </w:r>
          </w:p>
        </w:tc>
        <w:tc>
          <w:tcPr>
            <w:tcW w:w="1146" w:type="dxa"/>
          </w:tcPr>
          <w:p w14:paraId="19BB7C4D" w14:textId="77777777" w:rsidR="00255001" w:rsidRPr="005B0928" w:rsidRDefault="00255001" w:rsidP="00255001">
            <w:pPr>
              <w:jc w:val="both"/>
              <w:rPr>
                <w:rFonts w:cs="Times New Roman"/>
                <w:sz w:val="20"/>
                <w:szCs w:val="20"/>
              </w:rPr>
            </w:pPr>
            <w:r w:rsidRPr="005B0928">
              <w:rPr>
                <w:rFonts w:cs="Times New Roman"/>
                <w:sz w:val="20"/>
                <w:szCs w:val="20"/>
              </w:rPr>
              <w:t xml:space="preserve">3,0 </w:t>
            </w:r>
          </w:p>
        </w:tc>
        <w:tc>
          <w:tcPr>
            <w:tcW w:w="1220" w:type="dxa"/>
          </w:tcPr>
          <w:p w14:paraId="489C5570" w14:textId="77777777" w:rsidR="00255001" w:rsidRPr="005B0928" w:rsidRDefault="00255001" w:rsidP="00255001">
            <w:pPr>
              <w:jc w:val="both"/>
              <w:rPr>
                <w:rFonts w:cs="Times New Roman"/>
                <w:sz w:val="20"/>
                <w:szCs w:val="20"/>
              </w:rPr>
            </w:pPr>
            <w:r w:rsidRPr="005B0928">
              <w:rPr>
                <w:rFonts w:cs="Times New Roman"/>
                <w:sz w:val="20"/>
                <w:szCs w:val="20"/>
              </w:rPr>
              <w:t xml:space="preserve">16,6 </w:t>
            </w:r>
          </w:p>
        </w:tc>
        <w:tc>
          <w:tcPr>
            <w:tcW w:w="1483" w:type="dxa"/>
          </w:tcPr>
          <w:p w14:paraId="30867DC2" w14:textId="77777777" w:rsidR="00255001" w:rsidRPr="005B0928" w:rsidRDefault="00255001" w:rsidP="00255001">
            <w:pPr>
              <w:jc w:val="both"/>
              <w:rPr>
                <w:rFonts w:cs="Times New Roman"/>
                <w:sz w:val="20"/>
                <w:szCs w:val="20"/>
              </w:rPr>
            </w:pPr>
            <w:r w:rsidRPr="005B0928">
              <w:rPr>
                <w:rFonts w:cs="Times New Roman"/>
                <w:sz w:val="20"/>
                <w:szCs w:val="20"/>
              </w:rPr>
              <w:t xml:space="preserve">11,5 </w:t>
            </w:r>
          </w:p>
        </w:tc>
        <w:tc>
          <w:tcPr>
            <w:tcW w:w="1483" w:type="dxa"/>
          </w:tcPr>
          <w:p w14:paraId="32934DAD" w14:textId="77777777" w:rsidR="00255001" w:rsidRPr="005B0928" w:rsidRDefault="00255001" w:rsidP="00255001">
            <w:pPr>
              <w:jc w:val="both"/>
              <w:rPr>
                <w:rFonts w:cs="Times New Roman"/>
                <w:sz w:val="20"/>
                <w:szCs w:val="20"/>
              </w:rPr>
            </w:pPr>
            <w:r w:rsidRPr="005B0928">
              <w:rPr>
                <w:rFonts w:cs="Times New Roman"/>
                <w:sz w:val="20"/>
                <w:szCs w:val="20"/>
              </w:rPr>
              <w:t xml:space="preserve">1,5 </w:t>
            </w:r>
          </w:p>
        </w:tc>
        <w:tc>
          <w:tcPr>
            <w:tcW w:w="1483" w:type="dxa"/>
          </w:tcPr>
          <w:p w14:paraId="5817A34A" w14:textId="77777777" w:rsidR="00255001" w:rsidRPr="005B0928" w:rsidRDefault="00255001" w:rsidP="00255001">
            <w:pPr>
              <w:jc w:val="both"/>
              <w:rPr>
                <w:rFonts w:cs="Times New Roman"/>
                <w:sz w:val="20"/>
                <w:szCs w:val="20"/>
              </w:rPr>
            </w:pPr>
            <w:r w:rsidRPr="005B0928">
              <w:rPr>
                <w:rFonts w:cs="Times New Roman"/>
                <w:sz w:val="20"/>
                <w:szCs w:val="20"/>
              </w:rPr>
              <w:t xml:space="preserve">17,3 </w:t>
            </w:r>
          </w:p>
        </w:tc>
      </w:tr>
      <w:tr w:rsidR="00255001" w:rsidRPr="005B0928" w14:paraId="65AFB56E" w14:textId="77777777" w:rsidTr="00255001">
        <w:tc>
          <w:tcPr>
            <w:tcW w:w="1797" w:type="dxa"/>
          </w:tcPr>
          <w:p w14:paraId="3B103980" w14:textId="77777777" w:rsidR="00255001" w:rsidRPr="005B0928" w:rsidRDefault="00255001" w:rsidP="00255001">
            <w:pPr>
              <w:jc w:val="both"/>
              <w:rPr>
                <w:rFonts w:cs="Times New Roman"/>
                <w:sz w:val="20"/>
                <w:szCs w:val="20"/>
              </w:rPr>
            </w:pPr>
            <w:r w:rsidRPr="005B0928">
              <w:rPr>
                <w:rFonts w:cs="Times New Roman"/>
                <w:sz w:val="20"/>
                <w:szCs w:val="20"/>
              </w:rPr>
              <w:t xml:space="preserve">4 контейнера </w:t>
            </w:r>
          </w:p>
        </w:tc>
        <w:tc>
          <w:tcPr>
            <w:tcW w:w="958" w:type="dxa"/>
          </w:tcPr>
          <w:p w14:paraId="787ABD30" w14:textId="77777777" w:rsidR="00255001" w:rsidRPr="005B0928" w:rsidRDefault="00255001" w:rsidP="00255001">
            <w:pPr>
              <w:jc w:val="both"/>
              <w:rPr>
                <w:rFonts w:cs="Times New Roman"/>
                <w:sz w:val="20"/>
                <w:szCs w:val="20"/>
              </w:rPr>
            </w:pPr>
            <w:r w:rsidRPr="005B0928">
              <w:rPr>
                <w:rFonts w:cs="Times New Roman"/>
                <w:sz w:val="20"/>
                <w:szCs w:val="20"/>
              </w:rPr>
              <w:t xml:space="preserve">7,0 </w:t>
            </w:r>
          </w:p>
        </w:tc>
        <w:tc>
          <w:tcPr>
            <w:tcW w:w="1146" w:type="dxa"/>
          </w:tcPr>
          <w:p w14:paraId="17B8C48A" w14:textId="77777777" w:rsidR="00255001" w:rsidRPr="005B0928" w:rsidRDefault="00255001" w:rsidP="00255001">
            <w:pPr>
              <w:jc w:val="both"/>
              <w:rPr>
                <w:rFonts w:cs="Times New Roman"/>
                <w:sz w:val="20"/>
                <w:szCs w:val="20"/>
              </w:rPr>
            </w:pPr>
            <w:r w:rsidRPr="005B0928">
              <w:rPr>
                <w:rFonts w:cs="Times New Roman"/>
                <w:sz w:val="20"/>
                <w:szCs w:val="20"/>
              </w:rPr>
              <w:t xml:space="preserve">3,0 </w:t>
            </w:r>
          </w:p>
        </w:tc>
        <w:tc>
          <w:tcPr>
            <w:tcW w:w="1220" w:type="dxa"/>
          </w:tcPr>
          <w:p w14:paraId="26589D67" w14:textId="77777777" w:rsidR="00255001" w:rsidRPr="005B0928" w:rsidRDefault="00255001" w:rsidP="00255001">
            <w:pPr>
              <w:jc w:val="both"/>
              <w:rPr>
                <w:rFonts w:cs="Times New Roman"/>
                <w:sz w:val="20"/>
                <w:szCs w:val="20"/>
              </w:rPr>
            </w:pPr>
            <w:r w:rsidRPr="005B0928">
              <w:rPr>
                <w:rFonts w:cs="Times New Roman"/>
                <w:sz w:val="20"/>
                <w:szCs w:val="20"/>
              </w:rPr>
              <w:t xml:space="preserve">20,6 </w:t>
            </w:r>
          </w:p>
        </w:tc>
        <w:tc>
          <w:tcPr>
            <w:tcW w:w="1483" w:type="dxa"/>
          </w:tcPr>
          <w:p w14:paraId="309B45E5" w14:textId="77777777" w:rsidR="00255001" w:rsidRPr="005B0928" w:rsidRDefault="00255001" w:rsidP="00255001">
            <w:pPr>
              <w:jc w:val="both"/>
              <w:rPr>
                <w:rFonts w:cs="Times New Roman"/>
                <w:sz w:val="20"/>
                <w:szCs w:val="20"/>
              </w:rPr>
            </w:pPr>
            <w:r w:rsidRPr="005B0928">
              <w:rPr>
                <w:rFonts w:cs="Times New Roman"/>
                <w:sz w:val="20"/>
                <w:szCs w:val="20"/>
              </w:rPr>
              <w:t xml:space="preserve">12,9 </w:t>
            </w:r>
          </w:p>
        </w:tc>
        <w:tc>
          <w:tcPr>
            <w:tcW w:w="1483" w:type="dxa"/>
          </w:tcPr>
          <w:p w14:paraId="4FD534FD" w14:textId="77777777" w:rsidR="00255001" w:rsidRPr="005B0928" w:rsidRDefault="00255001" w:rsidP="00255001">
            <w:pPr>
              <w:jc w:val="both"/>
              <w:rPr>
                <w:rFonts w:cs="Times New Roman"/>
                <w:sz w:val="20"/>
                <w:szCs w:val="20"/>
              </w:rPr>
            </w:pPr>
            <w:r w:rsidRPr="005B0928">
              <w:rPr>
                <w:rFonts w:cs="Times New Roman"/>
                <w:sz w:val="20"/>
                <w:szCs w:val="20"/>
              </w:rPr>
              <w:t xml:space="preserve">1,5 </w:t>
            </w:r>
          </w:p>
        </w:tc>
        <w:tc>
          <w:tcPr>
            <w:tcW w:w="1483" w:type="dxa"/>
          </w:tcPr>
          <w:p w14:paraId="415E9CBC" w14:textId="77777777" w:rsidR="00255001" w:rsidRPr="005B0928" w:rsidRDefault="00255001" w:rsidP="00255001">
            <w:pPr>
              <w:jc w:val="both"/>
              <w:rPr>
                <w:rFonts w:cs="Times New Roman"/>
                <w:sz w:val="20"/>
                <w:szCs w:val="20"/>
              </w:rPr>
            </w:pPr>
            <w:r w:rsidRPr="005B0928">
              <w:rPr>
                <w:rFonts w:cs="Times New Roman"/>
                <w:sz w:val="20"/>
                <w:szCs w:val="20"/>
              </w:rPr>
              <w:t xml:space="preserve">19,3 </w:t>
            </w:r>
          </w:p>
        </w:tc>
      </w:tr>
      <w:tr w:rsidR="00255001" w:rsidRPr="005B0928" w14:paraId="7AFCB37C" w14:textId="77777777" w:rsidTr="00255001">
        <w:tc>
          <w:tcPr>
            <w:tcW w:w="1797" w:type="dxa"/>
          </w:tcPr>
          <w:p w14:paraId="20D034B3" w14:textId="77777777" w:rsidR="00255001" w:rsidRPr="005B0928" w:rsidRDefault="00255001" w:rsidP="00255001">
            <w:pPr>
              <w:jc w:val="both"/>
              <w:rPr>
                <w:rFonts w:cs="Times New Roman"/>
                <w:sz w:val="20"/>
                <w:szCs w:val="20"/>
              </w:rPr>
            </w:pPr>
            <w:r w:rsidRPr="005B0928">
              <w:rPr>
                <w:rFonts w:cs="Times New Roman"/>
                <w:sz w:val="20"/>
                <w:szCs w:val="20"/>
              </w:rPr>
              <w:t xml:space="preserve">Бункер </w:t>
            </w:r>
          </w:p>
        </w:tc>
        <w:tc>
          <w:tcPr>
            <w:tcW w:w="958" w:type="dxa"/>
          </w:tcPr>
          <w:p w14:paraId="6E82748A" w14:textId="77777777" w:rsidR="00255001" w:rsidRPr="005B0928" w:rsidRDefault="00255001" w:rsidP="00255001">
            <w:pPr>
              <w:jc w:val="both"/>
              <w:rPr>
                <w:rFonts w:cs="Times New Roman"/>
                <w:sz w:val="20"/>
                <w:szCs w:val="20"/>
              </w:rPr>
            </w:pPr>
            <w:r w:rsidRPr="005B0928">
              <w:rPr>
                <w:rFonts w:cs="Times New Roman"/>
                <w:sz w:val="20"/>
                <w:szCs w:val="20"/>
              </w:rPr>
              <w:t xml:space="preserve">5,5 </w:t>
            </w:r>
          </w:p>
        </w:tc>
        <w:tc>
          <w:tcPr>
            <w:tcW w:w="1146" w:type="dxa"/>
          </w:tcPr>
          <w:p w14:paraId="1DBDD735" w14:textId="77777777" w:rsidR="00255001" w:rsidRPr="005B0928" w:rsidRDefault="00255001" w:rsidP="00255001">
            <w:pPr>
              <w:jc w:val="both"/>
              <w:rPr>
                <w:rFonts w:cs="Times New Roman"/>
                <w:sz w:val="20"/>
                <w:szCs w:val="20"/>
              </w:rPr>
            </w:pPr>
            <w:r w:rsidRPr="005B0928">
              <w:rPr>
                <w:rFonts w:cs="Times New Roman"/>
                <w:sz w:val="20"/>
                <w:szCs w:val="20"/>
              </w:rPr>
              <w:t xml:space="preserve">3,85 </w:t>
            </w:r>
          </w:p>
        </w:tc>
        <w:tc>
          <w:tcPr>
            <w:tcW w:w="1220" w:type="dxa"/>
          </w:tcPr>
          <w:p w14:paraId="16F5D683" w14:textId="77777777" w:rsidR="00255001" w:rsidRPr="005B0928" w:rsidRDefault="00255001" w:rsidP="00255001">
            <w:pPr>
              <w:jc w:val="both"/>
              <w:rPr>
                <w:rFonts w:cs="Times New Roman"/>
                <w:sz w:val="20"/>
                <w:szCs w:val="20"/>
              </w:rPr>
            </w:pPr>
            <w:r w:rsidRPr="005B0928">
              <w:rPr>
                <w:rFonts w:cs="Times New Roman"/>
                <w:sz w:val="20"/>
                <w:szCs w:val="20"/>
              </w:rPr>
              <w:t xml:space="preserve">21,1 </w:t>
            </w:r>
          </w:p>
        </w:tc>
        <w:tc>
          <w:tcPr>
            <w:tcW w:w="1483" w:type="dxa"/>
          </w:tcPr>
          <w:p w14:paraId="7033134A" w14:textId="77777777" w:rsidR="00255001" w:rsidRPr="005B0928" w:rsidRDefault="00255001" w:rsidP="00255001">
            <w:pPr>
              <w:jc w:val="both"/>
              <w:rPr>
                <w:rFonts w:cs="Times New Roman"/>
                <w:sz w:val="20"/>
                <w:szCs w:val="20"/>
              </w:rPr>
            </w:pPr>
            <w:r w:rsidRPr="005B0928">
              <w:rPr>
                <w:rFonts w:cs="Times New Roman"/>
                <w:sz w:val="20"/>
                <w:szCs w:val="20"/>
              </w:rPr>
              <w:t xml:space="preserve">13,18 </w:t>
            </w:r>
          </w:p>
        </w:tc>
        <w:tc>
          <w:tcPr>
            <w:tcW w:w="1483" w:type="dxa"/>
          </w:tcPr>
          <w:p w14:paraId="7277E475" w14:textId="77777777" w:rsidR="00255001" w:rsidRPr="005B0928" w:rsidRDefault="00255001" w:rsidP="00255001">
            <w:pPr>
              <w:jc w:val="both"/>
              <w:rPr>
                <w:rFonts w:cs="Times New Roman"/>
                <w:sz w:val="20"/>
                <w:szCs w:val="20"/>
              </w:rPr>
            </w:pPr>
            <w:r w:rsidRPr="005B0928">
              <w:rPr>
                <w:rFonts w:cs="Times New Roman"/>
                <w:sz w:val="20"/>
                <w:szCs w:val="20"/>
              </w:rPr>
              <w:t xml:space="preserve">1,5 </w:t>
            </w:r>
          </w:p>
        </w:tc>
        <w:tc>
          <w:tcPr>
            <w:tcW w:w="1483" w:type="dxa"/>
          </w:tcPr>
          <w:p w14:paraId="7C844FF7" w14:textId="77777777" w:rsidR="00255001" w:rsidRPr="005B0928" w:rsidRDefault="00255001" w:rsidP="00255001">
            <w:pPr>
              <w:jc w:val="both"/>
              <w:rPr>
                <w:rFonts w:cs="Times New Roman"/>
                <w:sz w:val="20"/>
                <w:szCs w:val="20"/>
              </w:rPr>
            </w:pPr>
            <w:r w:rsidRPr="005B0928">
              <w:rPr>
                <w:rFonts w:cs="Times New Roman"/>
                <w:sz w:val="20"/>
                <w:szCs w:val="20"/>
              </w:rPr>
              <w:t xml:space="preserve">19,8 </w:t>
            </w:r>
          </w:p>
        </w:tc>
      </w:tr>
    </w:tbl>
    <w:p w14:paraId="4B7E8685" w14:textId="77777777" w:rsidR="00255001" w:rsidRPr="005B0928" w:rsidRDefault="00255001" w:rsidP="00255001">
      <w:pPr>
        <w:spacing w:after="0" w:line="360" w:lineRule="auto"/>
        <w:ind w:firstLine="709"/>
        <w:jc w:val="both"/>
        <w:rPr>
          <w:rFonts w:cs="Times New Roman"/>
          <w:szCs w:val="24"/>
        </w:rPr>
      </w:pPr>
    </w:p>
    <w:p w14:paraId="4FFB7A80" w14:textId="5B982ECF" w:rsidR="00255001" w:rsidRPr="005B0928" w:rsidRDefault="00C95B33" w:rsidP="00255001">
      <w:pPr>
        <w:spacing w:after="0" w:line="360" w:lineRule="auto"/>
        <w:ind w:firstLine="709"/>
        <w:jc w:val="both"/>
        <w:rPr>
          <w:rFonts w:cs="Times New Roman"/>
          <w:szCs w:val="24"/>
        </w:rPr>
      </w:pPr>
      <w:r w:rsidRPr="005B0928">
        <w:rPr>
          <w:rFonts w:cs="Times New Roman"/>
          <w:szCs w:val="24"/>
        </w:rPr>
        <w:t>В таблице 1.4.7</w:t>
      </w:r>
      <w:r w:rsidR="00255001" w:rsidRPr="005B0928">
        <w:rPr>
          <w:rFonts w:cs="Times New Roman"/>
          <w:szCs w:val="24"/>
        </w:rPr>
        <w:t xml:space="preserve"> приведены современные типы конструкций контейнерных площадок.</w:t>
      </w:r>
    </w:p>
    <w:p w14:paraId="7D9766B3" w14:textId="5A681884" w:rsidR="00255001" w:rsidRPr="005B0928" w:rsidRDefault="00255001" w:rsidP="008A5A98">
      <w:pPr>
        <w:pStyle w:val="aff"/>
      </w:pPr>
      <w:r w:rsidRPr="005B0928">
        <w:t xml:space="preserve">Таблица </w:t>
      </w:r>
      <w:fldSimple w:instr=" STYLEREF 2 \s ">
        <w:r w:rsidR="007F3DC4">
          <w:rPr>
            <w:noProof/>
          </w:rPr>
          <w:t>1.4</w:t>
        </w:r>
      </w:fldSimple>
      <w:r w:rsidRPr="005B0928">
        <w:t>.</w:t>
      </w:r>
      <w:fldSimple w:instr=" SEQ Таблица \* ARABIC \s 2 ">
        <w:r w:rsidR="007F3DC4">
          <w:rPr>
            <w:noProof/>
          </w:rPr>
          <w:t>7</w:t>
        </w:r>
      </w:fldSimple>
      <w:r w:rsidR="00402A8F" w:rsidRPr="005B0928">
        <w:rPr>
          <w:noProof/>
        </w:rPr>
        <w:t>.</w:t>
      </w:r>
      <w:r w:rsidRPr="005B0928">
        <w:t xml:space="preserve"> Типы контейнерных площадок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54"/>
        <w:gridCol w:w="5016"/>
      </w:tblGrid>
      <w:tr w:rsidR="00255001" w:rsidRPr="005B0928" w14:paraId="329D88A1" w14:textId="77777777" w:rsidTr="00255001">
        <w:trPr>
          <w:trHeight w:val="571"/>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344BD7F1" w14:textId="77777777" w:rsidR="00255001" w:rsidRPr="005B0928" w:rsidRDefault="00255001" w:rsidP="00255001">
            <w:pPr>
              <w:spacing w:after="0" w:line="240" w:lineRule="auto"/>
              <w:jc w:val="center"/>
              <w:rPr>
                <w:rFonts w:cs="Times New Roman"/>
                <w:b/>
                <w:bCs/>
                <w:sz w:val="20"/>
                <w:szCs w:val="20"/>
              </w:rPr>
            </w:pPr>
            <w:r w:rsidRPr="005B0928">
              <w:rPr>
                <w:rFonts w:cs="Times New Roman"/>
                <w:b/>
                <w:bCs/>
                <w:sz w:val="20"/>
                <w:szCs w:val="20"/>
              </w:rPr>
              <w:t>Комплектация контейнерной площадки</w:t>
            </w: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CA7F637" w14:textId="77777777" w:rsidR="00255001" w:rsidRPr="005B0928" w:rsidRDefault="00255001" w:rsidP="00255001">
            <w:pPr>
              <w:spacing w:after="0" w:line="240" w:lineRule="auto"/>
              <w:jc w:val="center"/>
              <w:rPr>
                <w:rFonts w:cs="Times New Roman"/>
                <w:b/>
                <w:bCs/>
                <w:sz w:val="20"/>
                <w:szCs w:val="20"/>
              </w:rPr>
            </w:pPr>
            <w:r w:rsidRPr="005B0928">
              <w:rPr>
                <w:rFonts w:cs="Times New Roman"/>
                <w:b/>
                <w:bCs/>
                <w:sz w:val="20"/>
                <w:szCs w:val="20"/>
              </w:rPr>
              <w:t>Параметры</w:t>
            </w:r>
          </w:p>
        </w:tc>
      </w:tr>
      <w:tr w:rsidR="00255001" w:rsidRPr="005B0928" w14:paraId="07353B9A" w14:textId="77777777" w:rsidTr="00255001">
        <w:tc>
          <w:tcPr>
            <w:tcW w:w="0" w:type="auto"/>
            <w:tcBorders>
              <w:top w:val="single" w:sz="4" w:space="0" w:color="000000"/>
              <w:left w:val="single" w:sz="4" w:space="0" w:color="000000"/>
              <w:bottom w:val="single" w:sz="4" w:space="0" w:color="000000"/>
              <w:right w:val="single" w:sz="4" w:space="0" w:color="000000"/>
            </w:tcBorders>
            <w:vAlign w:val="center"/>
            <w:hideMark/>
          </w:tcPr>
          <w:p w14:paraId="608F4A80" w14:textId="77777777" w:rsidR="00255001" w:rsidRPr="005B0928" w:rsidRDefault="00255001" w:rsidP="00255001">
            <w:pPr>
              <w:spacing w:after="0" w:line="240" w:lineRule="auto"/>
              <w:jc w:val="both"/>
              <w:rPr>
                <w:rFonts w:cs="Times New Roman"/>
                <w:bCs/>
                <w:sz w:val="20"/>
                <w:szCs w:val="20"/>
              </w:rPr>
            </w:pPr>
            <w:proofErr w:type="spellStart"/>
            <w:r w:rsidRPr="005B0928">
              <w:rPr>
                <w:rFonts w:cs="Times New Roman"/>
                <w:bCs/>
                <w:sz w:val="20"/>
                <w:szCs w:val="20"/>
              </w:rPr>
              <w:t>Мусоросборная</w:t>
            </w:r>
            <w:proofErr w:type="spellEnd"/>
            <w:r w:rsidRPr="005B0928">
              <w:rPr>
                <w:rFonts w:cs="Times New Roman"/>
                <w:bCs/>
                <w:sz w:val="20"/>
                <w:szCs w:val="20"/>
              </w:rPr>
              <w:t xml:space="preserve"> площадка, изготовленная из поликарбоната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429EB4F" w14:textId="77777777" w:rsidR="00255001" w:rsidRPr="005B0928" w:rsidRDefault="00255001" w:rsidP="00255001">
            <w:pPr>
              <w:spacing w:after="0" w:line="240" w:lineRule="auto"/>
              <w:jc w:val="both"/>
              <w:rPr>
                <w:rFonts w:cs="Times New Roman"/>
                <w:bCs/>
                <w:sz w:val="20"/>
                <w:szCs w:val="20"/>
              </w:rPr>
            </w:pPr>
            <w:r w:rsidRPr="005B0928">
              <w:rPr>
                <w:rFonts w:cs="Times New Roman"/>
                <w:noProof/>
                <w:sz w:val="20"/>
                <w:szCs w:val="20"/>
                <w:lang w:eastAsia="ru-RU"/>
              </w:rPr>
              <w:drawing>
                <wp:inline distT="0" distB="0" distL="0" distR="0" wp14:anchorId="59796D47" wp14:editId="22622120">
                  <wp:extent cx="2266950" cy="16573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66950" cy="1657350"/>
                          </a:xfrm>
                          <a:prstGeom prst="rect">
                            <a:avLst/>
                          </a:prstGeom>
                          <a:noFill/>
                          <a:ln>
                            <a:noFill/>
                          </a:ln>
                        </pic:spPr>
                      </pic:pic>
                    </a:graphicData>
                  </a:graphic>
                </wp:inline>
              </w:drawing>
            </w:r>
          </w:p>
        </w:tc>
      </w:tr>
      <w:tr w:rsidR="00255001" w:rsidRPr="005B0928" w14:paraId="36A6FA6A" w14:textId="77777777" w:rsidTr="00255001">
        <w:tc>
          <w:tcPr>
            <w:tcW w:w="0" w:type="auto"/>
            <w:tcBorders>
              <w:top w:val="single" w:sz="4" w:space="0" w:color="000000"/>
              <w:left w:val="single" w:sz="4" w:space="0" w:color="000000"/>
              <w:bottom w:val="single" w:sz="4" w:space="0" w:color="000000"/>
              <w:right w:val="single" w:sz="4" w:space="0" w:color="000000"/>
            </w:tcBorders>
            <w:vAlign w:val="center"/>
            <w:hideMark/>
          </w:tcPr>
          <w:p w14:paraId="203C26D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1 контейнер</w:t>
            </w:r>
            <w:r w:rsidRPr="005B0928">
              <w:rPr>
                <w:rFonts w:cs="Times New Roman"/>
                <w:bCs/>
                <w:i/>
                <w:iCs/>
                <w:sz w:val="20"/>
                <w:szCs w:val="20"/>
              </w:rPr>
              <w:t xml:space="preserve"> с площадкой под сбор КГО</w:t>
            </w:r>
          </w:p>
        </w:tc>
        <w:tc>
          <w:tcPr>
            <w:tcW w:w="0" w:type="auto"/>
            <w:tcBorders>
              <w:top w:val="single" w:sz="4" w:space="0" w:color="000000"/>
              <w:left w:val="single" w:sz="4" w:space="0" w:color="000000"/>
              <w:bottom w:val="single" w:sz="4" w:space="0" w:color="000000"/>
              <w:right w:val="single" w:sz="4" w:space="0" w:color="000000"/>
            </w:tcBorders>
            <w:hideMark/>
          </w:tcPr>
          <w:p w14:paraId="3EAAB9C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3х1,5х2,5 м</w:t>
            </w:r>
          </w:p>
        </w:tc>
      </w:tr>
      <w:tr w:rsidR="00255001" w:rsidRPr="005B0928" w14:paraId="03634A74" w14:textId="77777777" w:rsidTr="00255001">
        <w:tc>
          <w:tcPr>
            <w:tcW w:w="0" w:type="auto"/>
            <w:tcBorders>
              <w:top w:val="single" w:sz="4" w:space="0" w:color="000000"/>
              <w:left w:val="single" w:sz="4" w:space="0" w:color="000000"/>
              <w:bottom w:val="single" w:sz="4" w:space="0" w:color="000000"/>
              <w:right w:val="single" w:sz="4" w:space="0" w:color="000000"/>
            </w:tcBorders>
            <w:vAlign w:val="center"/>
            <w:hideMark/>
          </w:tcPr>
          <w:p w14:paraId="3EE1818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2 контейнера</w:t>
            </w:r>
            <w:r w:rsidRPr="005B0928">
              <w:rPr>
                <w:rFonts w:cs="Times New Roman"/>
                <w:bCs/>
                <w:i/>
                <w:iCs/>
                <w:sz w:val="20"/>
                <w:szCs w:val="20"/>
              </w:rPr>
              <w:t xml:space="preserve"> с площадкой под сбор КГО</w:t>
            </w:r>
          </w:p>
        </w:tc>
        <w:tc>
          <w:tcPr>
            <w:tcW w:w="0" w:type="auto"/>
            <w:tcBorders>
              <w:top w:val="single" w:sz="4" w:space="0" w:color="000000"/>
              <w:left w:val="single" w:sz="4" w:space="0" w:color="000000"/>
              <w:bottom w:val="single" w:sz="4" w:space="0" w:color="000000"/>
              <w:right w:val="single" w:sz="4" w:space="0" w:color="000000"/>
            </w:tcBorders>
            <w:hideMark/>
          </w:tcPr>
          <w:p w14:paraId="6C33341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4,5 х</w:t>
            </w:r>
            <w:proofErr w:type="gramStart"/>
            <w:r w:rsidRPr="005B0928">
              <w:rPr>
                <w:rFonts w:cs="Times New Roman"/>
                <w:sz w:val="20"/>
                <w:szCs w:val="20"/>
              </w:rPr>
              <w:t>1</w:t>
            </w:r>
            <w:proofErr w:type="gramEnd"/>
            <w:r w:rsidRPr="005B0928">
              <w:rPr>
                <w:rFonts w:cs="Times New Roman"/>
                <w:sz w:val="20"/>
                <w:szCs w:val="20"/>
              </w:rPr>
              <w:t>,5х2,5 м</w:t>
            </w:r>
          </w:p>
        </w:tc>
      </w:tr>
      <w:tr w:rsidR="00255001" w:rsidRPr="005B0928" w14:paraId="35E56866" w14:textId="77777777" w:rsidTr="00255001">
        <w:tc>
          <w:tcPr>
            <w:tcW w:w="0" w:type="auto"/>
            <w:tcBorders>
              <w:top w:val="single" w:sz="4" w:space="0" w:color="000000"/>
              <w:left w:val="single" w:sz="4" w:space="0" w:color="000000"/>
              <w:bottom w:val="single" w:sz="4" w:space="0" w:color="000000"/>
              <w:right w:val="single" w:sz="4" w:space="0" w:color="000000"/>
            </w:tcBorders>
            <w:vAlign w:val="center"/>
            <w:hideMark/>
          </w:tcPr>
          <w:p w14:paraId="132BF8A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3 контейнера</w:t>
            </w:r>
            <w:r w:rsidRPr="005B0928">
              <w:rPr>
                <w:rFonts w:cs="Times New Roman"/>
                <w:bCs/>
                <w:i/>
                <w:iCs/>
                <w:sz w:val="20"/>
                <w:szCs w:val="20"/>
              </w:rPr>
              <w:t xml:space="preserve"> с площадкой под сбор КГО</w:t>
            </w:r>
          </w:p>
        </w:tc>
        <w:tc>
          <w:tcPr>
            <w:tcW w:w="0" w:type="auto"/>
            <w:tcBorders>
              <w:top w:val="single" w:sz="4" w:space="0" w:color="000000"/>
              <w:left w:val="single" w:sz="4" w:space="0" w:color="000000"/>
              <w:bottom w:val="single" w:sz="4" w:space="0" w:color="000000"/>
              <w:right w:val="single" w:sz="4" w:space="0" w:color="000000"/>
            </w:tcBorders>
            <w:hideMark/>
          </w:tcPr>
          <w:p w14:paraId="18EF784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 х</w:t>
            </w:r>
            <w:proofErr w:type="gramStart"/>
            <w:r w:rsidRPr="005B0928">
              <w:rPr>
                <w:rFonts w:cs="Times New Roman"/>
                <w:sz w:val="20"/>
                <w:szCs w:val="20"/>
              </w:rPr>
              <w:t>1</w:t>
            </w:r>
            <w:proofErr w:type="gramEnd"/>
            <w:r w:rsidRPr="005B0928">
              <w:rPr>
                <w:rFonts w:cs="Times New Roman"/>
                <w:sz w:val="20"/>
                <w:szCs w:val="20"/>
              </w:rPr>
              <w:t>,5х2,5 м</w:t>
            </w:r>
          </w:p>
        </w:tc>
      </w:tr>
      <w:tr w:rsidR="00255001" w:rsidRPr="005B0928" w14:paraId="47E3E2F8" w14:textId="77777777" w:rsidTr="00255001">
        <w:tc>
          <w:tcPr>
            <w:tcW w:w="0" w:type="auto"/>
            <w:tcBorders>
              <w:top w:val="single" w:sz="4" w:space="0" w:color="000000"/>
              <w:left w:val="single" w:sz="4" w:space="0" w:color="000000"/>
              <w:bottom w:val="single" w:sz="4" w:space="0" w:color="000000"/>
              <w:right w:val="single" w:sz="4" w:space="0" w:color="000000"/>
            </w:tcBorders>
            <w:vAlign w:val="center"/>
            <w:hideMark/>
          </w:tcPr>
          <w:p w14:paraId="3CE2E48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4 контейнера</w:t>
            </w:r>
            <w:r w:rsidRPr="005B0928">
              <w:rPr>
                <w:rFonts w:cs="Times New Roman"/>
                <w:bCs/>
                <w:i/>
                <w:iCs/>
                <w:sz w:val="20"/>
                <w:szCs w:val="20"/>
              </w:rPr>
              <w:t xml:space="preserve"> с площадкой под сбор КГО</w:t>
            </w:r>
          </w:p>
        </w:tc>
        <w:tc>
          <w:tcPr>
            <w:tcW w:w="0" w:type="auto"/>
            <w:tcBorders>
              <w:top w:val="single" w:sz="4" w:space="0" w:color="000000"/>
              <w:left w:val="single" w:sz="4" w:space="0" w:color="000000"/>
              <w:bottom w:val="single" w:sz="4" w:space="0" w:color="000000"/>
              <w:right w:val="single" w:sz="4" w:space="0" w:color="000000"/>
            </w:tcBorders>
            <w:hideMark/>
          </w:tcPr>
          <w:p w14:paraId="6765CFD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7,5 х</w:t>
            </w:r>
            <w:proofErr w:type="gramStart"/>
            <w:r w:rsidRPr="005B0928">
              <w:rPr>
                <w:rFonts w:cs="Times New Roman"/>
                <w:sz w:val="20"/>
                <w:szCs w:val="20"/>
              </w:rPr>
              <w:t>1</w:t>
            </w:r>
            <w:proofErr w:type="gramEnd"/>
            <w:r w:rsidRPr="005B0928">
              <w:rPr>
                <w:rFonts w:cs="Times New Roman"/>
                <w:sz w:val="20"/>
                <w:szCs w:val="20"/>
              </w:rPr>
              <w:t>,5х2,5 м</w:t>
            </w:r>
          </w:p>
        </w:tc>
      </w:tr>
      <w:tr w:rsidR="00255001" w:rsidRPr="005B0928" w14:paraId="22A15FF7" w14:textId="77777777" w:rsidTr="00255001">
        <w:tc>
          <w:tcPr>
            <w:tcW w:w="0" w:type="auto"/>
            <w:tcBorders>
              <w:top w:val="single" w:sz="4" w:space="0" w:color="000000"/>
              <w:left w:val="single" w:sz="4" w:space="0" w:color="000000"/>
              <w:bottom w:val="single" w:sz="4" w:space="0" w:color="000000"/>
              <w:right w:val="single" w:sz="4" w:space="0" w:color="000000"/>
            </w:tcBorders>
            <w:vAlign w:val="center"/>
            <w:hideMark/>
          </w:tcPr>
          <w:p w14:paraId="0C8718D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5 контейнеров</w:t>
            </w:r>
            <w:r w:rsidRPr="005B0928">
              <w:rPr>
                <w:rFonts w:cs="Times New Roman"/>
                <w:bCs/>
                <w:i/>
                <w:iCs/>
                <w:sz w:val="20"/>
                <w:szCs w:val="20"/>
              </w:rPr>
              <w:t xml:space="preserve"> с площадкой под сбор КГО</w:t>
            </w:r>
          </w:p>
        </w:tc>
        <w:tc>
          <w:tcPr>
            <w:tcW w:w="0" w:type="auto"/>
            <w:tcBorders>
              <w:top w:val="single" w:sz="4" w:space="0" w:color="000000"/>
              <w:left w:val="single" w:sz="4" w:space="0" w:color="000000"/>
              <w:bottom w:val="single" w:sz="4" w:space="0" w:color="000000"/>
              <w:right w:val="single" w:sz="4" w:space="0" w:color="000000"/>
            </w:tcBorders>
            <w:hideMark/>
          </w:tcPr>
          <w:p w14:paraId="35D0B44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9 х</w:t>
            </w:r>
            <w:proofErr w:type="gramStart"/>
            <w:r w:rsidRPr="005B0928">
              <w:rPr>
                <w:rFonts w:cs="Times New Roman"/>
                <w:sz w:val="20"/>
                <w:szCs w:val="20"/>
              </w:rPr>
              <w:t>1</w:t>
            </w:r>
            <w:proofErr w:type="gramEnd"/>
            <w:r w:rsidRPr="005B0928">
              <w:rPr>
                <w:rFonts w:cs="Times New Roman"/>
                <w:sz w:val="20"/>
                <w:szCs w:val="20"/>
              </w:rPr>
              <w:t>,5х2,5 м</w:t>
            </w:r>
          </w:p>
        </w:tc>
      </w:tr>
      <w:tr w:rsidR="00255001" w:rsidRPr="005B0928" w14:paraId="1255B2BB" w14:textId="77777777" w:rsidTr="00255001">
        <w:trPr>
          <w:trHeight w:val="521"/>
        </w:trPr>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14:paraId="23EB3B7B" w14:textId="77777777" w:rsidR="00255001" w:rsidRPr="005B0928" w:rsidRDefault="00255001" w:rsidP="00255001">
            <w:pPr>
              <w:spacing w:after="0" w:line="240" w:lineRule="auto"/>
              <w:jc w:val="both"/>
              <w:rPr>
                <w:rFonts w:cs="Times New Roman"/>
                <w:bCs/>
                <w:sz w:val="20"/>
                <w:szCs w:val="20"/>
              </w:rPr>
            </w:pPr>
            <w:r w:rsidRPr="005B0928">
              <w:rPr>
                <w:rFonts w:cs="Times New Roman"/>
                <w:bCs/>
                <w:sz w:val="20"/>
                <w:szCs w:val="20"/>
              </w:rPr>
              <w:t xml:space="preserve">Бетонное основание </w:t>
            </w:r>
            <w:r w:rsidRPr="005B0928">
              <w:rPr>
                <w:rFonts w:cs="Times New Roman"/>
                <w:bCs/>
                <w:i/>
                <w:iCs/>
                <w:sz w:val="20"/>
                <w:szCs w:val="20"/>
              </w:rPr>
              <w:t>с площадкой под сбор КГО</w:t>
            </w:r>
          </w:p>
        </w:tc>
      </w:tr>
      <w:tr w:rsidR="00255001" w:rsidRPr="005B0928" w14:paraId="61987450" w14:textId="77777777" w:rsidTr="00255001">
        <w:tc>
          <w:tcPr>
            <w:tcW w:w="0" w:type="auto"/>
            <w:tcBorders>
              <w:top w:val="single" w:sz="4" w:space="0" w:color="000000"/>
              <w:left w:val="single" w:sz="4" w:space="0" w:color="000000"/>
              <w:bottom w:val="single" w:sz="4" w:space="0" w:color="000000"/>
              <w:right w:val="single" w:sz="4" w:space="0" w:color="000000"/>
            </w:tcBorders>
            <w:vAlign w:val="center"/>
            <w:hideMark/>
          </w:tcPr>
          <w:p w14:paraId="7CB669A0" w14:textId="77777777" w:rsidR="00255001" w:rsidRPr="005B0928" w:rsidRDefault="00255001" w:rsidP="00255001">
            <w:pPr>
              <w:spacing w:after="0" w:line="240" w:lineRule="auto"/>
              <w:jc w:val="both"/>
              <w:rPr>
                <w:rFonts w:cs="Times New Roman"/>
                <w:bCs/>
                <w:sz w:val="20"/>
                <w:szCs w:val="20"/>
              </w:rPr>
            </w:pPr>
            <w:r w:rsidRPr="005B0928">
              <w:rPr>
                <w:rFonts w:cs="Times New Roman"/>
                <w:noProof/>
                <w:sz w:val="20"/>
                <w:szCs w:val="20"/>
                <w:lang w:eastAsia="ru-RU"/>
              </w:rPr>
              <w:drawing>
                <wp:inline distT="0" distB="0" distL="0" distR="0" wp14:anchorId="299D846B" wp14:editId="1AEDD4C4">
                  <wp:extent cx="2057400" cy="1838325"/>
                  <wp:effectExtent l="0" t="0" r="0" b="9525"/>
                  <wp:docPr id="94" name="Рисунок 94" descr="f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_1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57400" cy="18383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CFF1A14" w14:textId="77777777" w:rsidR="00255001" w:rsidRPr="005B0928" w:rsidRDefault="00255001" w:rsidP="00255001">
            <w:pPr>
              <w:spacing w:after="0" w:line="240" w:lineRule="auto"/>
              <w:jc w:val="both"/>
              <w:rPr>
                <w:rFonts w:cs="Times New Roman"/>
                <w:bCs/>
                <w:sz w:val="20"/>
                <w:szCs w:val="20"/>
              </w:rPr>
            </w:pPr>
            <w:r w:rsidRPr="005B0928">
              <w:rPr>
                <w:rFonts w:cs="Times New Roman"/>
                <w:noProof/>
                <w:sz w:val="20"/>
                <w:szCs w:val="20"/>
                <w:lang w:eastAsia="ru-RU"/>
              </w:rPr>
              <w:drawing>
                <wp:inline distT="0" distB="0" distL="0" distR="0" wp14:anchorId="31081927" wp14:editId="1EB9BE9E">
                  <wp:extent cx="2505075" cy="1123950"/>
                  <wp:effectExtent l="0" t="0" r="9525" b="0"/>
                  <wp:docPr id="95" name="Рисунок 95" descr="f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_1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05075" cy="1123950"/>
                          </a:xfrm>
                          <a:prstGeom prst="rect">
                            <a:avLst/>
                          </a:prstGeom>
                          <a:noFill/>
                          <a:ln>
                            <a:noFill/>
                          </a:ln>
                        </pic:spPr>
                      </pic:pic>
                    </a:graphicData>
                  </a:graphic>
                </wp:inline>
              </w:drawing>
            </w:r>
          </w:p>
        </w:tc>
      </w:tr>
      <w:tr w:rsidR="00255001" w:rsidRPr="005B0928" w14:paraId="684F848A"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0B3156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1 контейнер</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149D3C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3х1,75х0,17 м</w:t>
            </w:r>
          </w:p>
        </w:tc>
      </w:tr>
      <w:tr w:rsidR="00255001" w:rsidRPr="005B0928" w14:paraId="30BA65BE"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D9C81E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2 контейнера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2FE6E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4,7х</w:t>
            </w:r>
            <w:proofErr w:type="gramStart"/>
            <w:r w:rsidRPr="005B0928">
              <w:rPr>
                <w:rFonts w:cs="Times New Roman"/>
                <w:sz w:val="20"/>
                <w:szCs w:val="20"/>
              </w:rPr>
              <w:t>1</w:t>
            </w:r>
            <w:proofErr w:type="gramEnd"/>
            <w:r w:rsidRPr="005B0928">
              <w:rPr>
                <w:rFonts w:cs="Times New Roman"/>
                <w:sz w:val="20"/>
                <w:szCs w:val="20"/>
              </w:rPr>
              <w:t>,75х0,17 м</w:t>
            </w:r>
          </w:p>
        </w:tc>
      </w:tr>
      <w:tr w:rsidR="00255001" w:rsidRPr="005B0928" w14:paraId="76123C21"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79DDEF7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3 контейнера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2392A2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6х1,75х0,17 м</w:t>
            </w:r>
          </w:p>
        </w:tc>
      </w:tr>
      <w:tr w:rsidR="00255001" w:rsidRPr="005B0928" w14:paraId="0B4ABE0E"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499BFC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4 контейнера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5E8CC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7,7х</w:t>
            </w:r>
            <w:proofErr w:type="gramStart"/>
            <w:r w:rsidRPr="005B0928">
              <w:rPr>
                <w:rFonts w:cs="Times New Roman"/>
                <w:sz w:val="20"/>
                <w:szCs w:val="20"/>
              </w:rPr>
              <w:t>1</w:t>
            </w:r>
            <w:proofErr w:type="gramEnd"/>
            <w:r w:rsidRPr="005B0928">
              <w:rPr>
                <w:rFonts w:cs="Times New Roman"/>
                <w:sz w:val="20"/>
                <w:szCs w:val="20"/>
              </w:rPr>
              <w:t>,75х0,17 м</w:t>
            </w:r>
          </w:p>
        </w:tc>
      </w:tr>
      <w:tr w:rsidR="00255001" w:rsidRPr="005B0928" w14:paraId="1E0E8168"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D69CED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5 контейнеров</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2FF67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9,4х</w:t>
            </w:r>
            <w:proofErr w:type="gramStart"/>
            <w:r w:rsidRPr="005B0928">
              <w:rPr>
                <w:rFonts w:cs="Times New Roman"/>
                <w:sz w:val="20"/>
                <w:szCs w:val="20"/>
              </w:rPr>
              <w:t>1</w:t>
            </w:r>
            <w:proofErr w:type="gramEnd"/>
            <w:r w:rsidRPr="005B0928">
              <w:rPr>
                <w:rFonts w:cs="Times New Roman"/>
                <w:sz w:val="20"/>
                <w:szCs w:val="20"/>
              </w:rPr>
              <w:t>,75х0,17 м</w:t>
            </w:r>
          </w:p>
        </w:tc>
      </w:tr>
      <w:tr w:rsidR="00255001" w:rsidRPr="005B0928" w14:paraId="544C60C9"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hideMark/>
          </w:tcPr>
          <w:p w14:paraId="2D872E5A" w14:textId="77777777" w:rsidR="00255001" w:rsidRPr="005B0928" w:rsidRDefault="00255001" w:rsidP="00255001">
            <w:pPr>
              <w:spacing w:after="0" w:line="240" w:lineRule="auto"/>
              <w:jc w:val="both"/>
              <w:rPr>
                <w:rFonts w:cs="Times New Roman"/>
                <w:bCs/>
                <w:sz w:val="20"/>
                <w:szCs w:val="20"/>
              </w:rPr>
            </w:pPr>
            <w:r w:rsidRPr="005B0928">
              <w:rPr>
                <w:rFonts w:cs="Times New Roman"/>
                <w:bCs/>
                <w:sz w:val="20"/>
                <w:szCs w:val="20"/>
              </w:rPr>
              <w:t>Бетонное основание</w:t>
            </w:r>
          </w:p>
          <w:p w14:paraId="3609F5AF" w14:textId="77777777" w:rsidR="00255001" w:rsidRPr="005B0928" w:rsidRDefault="00255001" w:rsidP="00255001">
            <w:pPr>
              <w:spacing w:after="0" w:line="240" w:lineRule="auto"/>
              <w:jc w:val="both"/>
              <w:rPr>
                <w:rFonts w:cs="Times New Roman"/>
                <w:sz w:val="20"/>
                <w:szCs w:val="20"/>
              </w:rPr>
            </w:pPr>
            <w:r w:rsidRPr="005B0928">
              <w:rPr>
                <w:rFonts w:cs="Times New Roman"/>
                <w:bCs/>
                <w:sz w:val="20"/>
                <w:szCs w:val="20"/>
              </w:rPr>
              <w:lastRenderedPageBreak/>
              <w:t xml:space="preserve">бетон класса В22,5 </w:t>
            </w:r>
            <w:r w:rsidRPr="005B0928">
              <w:rPr>
                <w:rFonts w:cs="Times New Roman"/>
                <w:bCs/>
                <w:i/>
                <w:iCs/>
                <w:sz w:val="20"/>
                <w:szCs w:val="20"/>
              </w:rPr>
              <w:t>без площадки под сбор КГО</w:t>
            </w:r>
          </w:p>
        </w:tc>
        <w:tc>
          <w:tcPr>
            <w:tcW w:w="0" w:type="auto"/>
            <w:tcBorders>
              <w:top w:val="single" w:sz="4" w:space="0" w:color="000000"/>
              <w:left w:val="single" w:sz="4" w:space="0" w:color="000000"/>
              <w:bottom w:val="single" w:sz="4" w:space="0" w:color="000000"/>
              <w:right w:val="single" w:sz="4" w:space="0" w:color="000000"/>
            </w:tcBorders>
            <w:vAlign w:val="center"/>
          </w:tcPr>
          <w:p w14:paraId="3722FCE3" w14:textId="77777777" w:rsidR="00255001" w:rsidRPr="005B0928" w:rsidRDefault="00255001" w:rsidP="00255001">
            <w:pPr>
              <w:spacing w:after="0" w:line="240" w:lineRule="auto"/>
              <w:jc w:val="both"/>
              <w:rPr>
                <w:rFonts w:cs="Times New Roman"/>
                <w:sz w:val="20"/>
                <w:szCs w:val="20"/>
              </w:rPr>
            </w:pPr>
          </w:p>
        </w:tc>
      </w:tr>
      <w:tr w:rsidR="00255001" w:rsidRPr="005B0928" w14:paraId="5226755F"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1129F46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lastRenderedPageBreak/>
              <w:t>на 1 контейнер</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193120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1,75х</w:t>
            </w:r>
            <w:proofErr w:type="gramStart"/>
            <w:r w:rsidRPr="005B0928">
              <w:rPr>
                <w:rFonts w:cs="Times New Roman"/>
                <w:sz w:val="20"/>
                <w:szCs w:val="20"/>
              </w:rPr>
              <w:t>1</w:t>
            </w:r>
            <w:proofErr w:type="gramEnd"/>
            <w:r w:rsidRPr="005B0928">
              <w:rPr>
                <w:rFonts w:cs="Times New Roman"/>
                <w:sz w:val="20"/>
                <w:szCs w:val="20"/>
              </w:rPr>
              <w:t>,75х0,17 м</w:t>
            </w:r>
          </w:p>
        </w:tc>
      </w:tr>
      <w:tr w:rsidR="00255001" w:rsidRPr="005B0928" w14:paraId="50E3763F"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2871A28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2 контейнера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A74761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2,5х</w:t>
            </w:r>
            <w:proofErr w:type="gramStart"/>
            <w:r w:rsidRPr="005B0928">
              <w:rPr>
                <w:rFonts w:cs="Times New Roman"/>
                <w:sz w:val="20"/>
                <w:szCs w:val="20"/>
              </w:rPr>
              <w:t>1</w:t>
            </w:r>
            <w:proofErr w:type="gramEnd"/>
            <w:r w:rsidRPr="005B0928">
              <w:rPr>
                <w:rFonts w:cs="Times New Roman"/>
                <w:sz w:val="20"/>
                <w:szCs w:val="20"/>
              </w:rPr>
              <w:t>,75х0,17 м</w:t>
            </w:r>
          </w:p>
        </w:tc>
      </w:tr>
      <w:tr w:rsidR="00255001" w:rsidRPr="005B0928" w14:paraId="165C1C63"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13C2E9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3 контейнера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CD36F2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3,75х</w:t>
            </w:r>
            <w:proofErr w:type="gramStart"/>
            <w:r w:rsidRPr="005B0928">
              <w:rPr>
                <w:rFonts w:cs="Times New Roman"/>
                <w:sz w:val="20"/>
                <w:szCs w:val="20"/>
              </w:rPr>
              <w:t>1</w:t>
            </w:r>
            <w:proofErr w:type="gramEnd"/>
            <w:r w:rsidRPr="005B0928">
              <w:rPr>
                <w:rFonts w:cs="Times New Roman"/>
                <w:sz w:val="20"/>
                <w:szCs w:val="20"/>
              </w:rPr>
              <w:t>,75х0,17 м</w:t>
            </w:r>
          </w:p>
        </w:tc>
      </w:tr>
      <w:tr w:rsidR="00255001" w:rsidRPr="005B0928" w14:paraId="678AA3E6"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6B9C70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4 контейнера</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016035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5,0х</w:t>
            </w:r>
            <w:proofErr w:type="gramStart"/>
            <w:r w:rsidRPr="005B0928">
              <w:rPr>
                <w:rFonts w:cs="Times New Roman"/>
                <w:sz w:val="20"/>
                <w:szCs w:val="20"/>
              </w:rPr>
              <w:t>1</w:t>
            </w:r>
            <w:proofErr w:type="gramEnd"/>
            <w:r w:rsidRPr="005B0928">
              <w:rPr>
                <w:rFonts w:cs="Times New Roman"/>
                <w:sz w:val="20"/>
                <w:szCs w:val="20"/>
              </w:rPr>
              <w:t>,75х0,17 м</w:t>
            </w:r>
          </w:p>
        </w:tc>
      </w:tr>
      <w:tr w:rsidR="00255001" w:rsidRPr="005B0928" w14:paraId="54407E18" w14:textId="77777777" w:rsidTr="00255001">
        <w:trPr>
          <w:trHeight w:val="39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CBEAE7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5 контейнеров</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A37A84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6,25х</w:t>
            </w:r>
            <w:proofErr w:type="gramStart"/>
            <w:r w:rsidRPr="005B0928">
              <w:rPr>
                <w:rFonts w:cs="Times New Roman"/>
                <w:sz w:val="20"/>
                <w:szCs w:val="20"/>
              </w:rPr>
              <w:t>1</w:t>
            </w:r>
            <w:proofErr w:type="gramEnd"/>
            <w:r w:rsidRPr="005B0928">
              <w:rPr>
                <w:rFonts w:cs="Times New Roman"/>
                <w:sz w:val="20"/>
                <w:szCs w:val="20"/>
              </w:rPr>
              <w:t>,75х0,17 м</w:t>
            </w:r>
          </w:p>
        </w:tc>
      </w:tr>
      <w:tr w:rsidR="00255001" w:rsidRPr="005B0928" w14:paraId="10D64824" w14:textId="77777777" w:rsidTr="00255001">
        <w:trPr>
          <w:trHeight w:val="2467"/>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9323CAE" w14:textId="074EB09E" w:rsidR="00255001" w:rsidRPr="005B0928" w:rsidRDefault="003011DB" w:rsidP="00255001">
            <w:pPr>
              <w:spacing w:after="0" w:line="240" w:lineRule="auto"/>
              <w:jc w:val="both"/>
              <w:rPr>
                <w:rFonts w:cs="Times New Roman"/>
                <w:bCs/>
                <w:sz w:val="20"/>
                <w:szCs w:val="20"/>
              </w:rPr>
            </w:pPr>
            <w:r w:rsidRPr="005B0928">
              <w:rPr>
                <w:rFonts w:cs="Times New Roman"/>
                <w:bCs/>
                <w:sz w:val="20"/>
                <w:szCs w:val="20"/>
              </w:rPr>
              <w:t xml:space="preserve">Металлическая конструкция </w:t>
            </w:r>
            <w:r w:rsidR="00255001" w:rsidRPr="005B0928">
              <w:rPr>
                <w:rFonts w:cs="Times New Roman"/>
                <w:bCs/>
                <w:sz w:val="20"/>
                <w:szCs w:val="20"/>
              </w:rPr>
              <w:t>для контейнерной площадки без сбора КГО</w:t>
            </w:r>
          </w:p>
        </w:tc>
        <w:tc>
          <w:tcPr>
            <w:tcW w:w="0" w:type="auto"/>
            <w:tcBorders>
              <w:top w:val="single" w:sz="4" w:space="0" w:color="000000"/>
              <w:left w:val="single" w:sz="4" w:space="0" w:color="000000"/>
              <w:bottom w:val="single" w:sz="4" w:space="0" w:color="000000"/>
              <w:right w:val="single" w:sz="4" w:space="0" w:color="000000"/>
            </w:tcBorders>
            <w:hideMark/>
          </w:tcPr>
          <w:p w14:paraId="274EB083" w14:textId="77777777" w:rsidR="00255001" w:rsidRPr="005B0928" w:rsidRDefault="00255001" w:rsidP="00255001">
            <w:pPr>
              <w:spacing w:after="0" w:line="240" w:lineRule="auto"/>
              <w:jc w:val="both"/>
              <w:rPr>
                <w:rFonts w:cs="Times New Roman"/>
                <w:sz w:val="20"/>
                <w:szCs w:val="20"/>
              </w:rPr>
            </w:pPr>
            <w:r w:rsidRPr="005B0928">
              <w:rPr>
                <w:rFonts w:cs="Times New Roman"/>
                <w:noProof/>
                <w:sz w:val="20"/>
                <w:szCs w:val="20"/>
                <w:lang w:eastAsia="ru-RU"/>
              </w:rPr>
              <w:drawing>
                <wp:inline distT="0" distB="0" distL="0" distR="0" wp14:anchorId="56D277E2" wp14:editId="634DF3B0">
                  <wp:extent cx="3048000" cy="1828800"/>
                  <wp:effectExtent l="0" t="0" r="0" b="0"/>
                  <wp:docPr id="11106" name="Рисунок 11106" descr="http://xn--80ac9bl.xn--p1ai/images/conten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xn--80ac9bl.xn--p1ai/images/content/1.2.jpg"/>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3048000" cy="1828800"/>
                          </a:xfrm>
                          <a:prstGeom prst="rect">
                            <a:avLst/>
                          </a:prstGeom>
                          <a:noFill/>
                          <a:ln>
                            <a:noFill/>
                          </a:ln>
                        </pic:spPr>
                      </pic:pic>
                    </a:graphicData>
                  </a:graphic>
                </wp:inline>
              </w:drawing>
            </w:r>
          </w:p>
        </w:tc>
      </w:tr>
      <w:tr w:rsidR="00255001" w:rsidRPr="005B0928" w14:paraId="450449BD" w14:textId="77777777" w:rsidTr="00255001">
        <w:trPr>
          <w:trHeight w:val="499"/>
        </w:trPr>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14:paraId="079A498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Контейнерная площадка закрытого типа (на замке)</w:t>
            </w:r>
          </w:p>
        </w:tc>
      </w:tr>
      <w:tr w:rsidR="00255001" w:rsidRPr="005B0928" w14:paraId="21D6C8A6" w14:textId="77777777" w:rsidTr="00255001">
        <w:tc>
          <w:tcPr>
            <w:tcW w:w="0" w:type="auto"/>
            <w:tcBorders>
              <w:top w:val="single" w:sz="4" w:space="0" w:color="000000"/>
              <w:left w:val="single" w:sz="4" w:space="0" w:color="000000"/>
              <w:bottom w:val="single" w:sz="4" w:space="0" w:color="000000"/>
              <w:right w:val="single" w:sz="4" w:space="0" w:color="000000"/>
            </w:tcBorders>
            <w:vAlign w:val="center"/>
            <w:hideMark/>
          </w:tcPr>
          <w:p w14:paraId="508DB53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1 контейнер</w:t>
            </w:r>
          </w:p>
        </w:tc>
        <w:tc>
          <w:tcPr>
            <w:tcW w:w="0" w:type="auto"/>
            <w:tcBorders>
              <w:top w:val="single" w:sz="4" w:space="0" w:color="000000"/>
              <w:left w:val="single" w:sz="4" w:space="0" w:color="000000"/>
              <w:bottom w:val="single" w:sz="4" w:space="0" w:color="000000"/>
              <w:right w:val="single" w:sz="4" w:space="0" w:color="000000"/>
            </w:tcBorders>
            <w:hideMark/>
          </w:tcPr>
          <w:p w14:paraId="676F06B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Длина = 175 см;</w:t>
            </w:r>
          </w:p>
          <w:p w14:paraId="296118E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Глубина = 175 см;</w:t>
            </w:r>
          </w:p>
          <w:p w14:paraId="0D055D3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Высота крыши от 220 до 200 см.</w:t>
            </w:r>
          </w:p>
        </w:tc>
      </w:tr>
      <w:tr w:rsidR="00255001" w:rsidRPr="005B0928" w14:paraId="661FEFF2" w14:textId="77777777" w:rsidTr="00255001">
        <w:trPr>
          <w:trHeight w:val="619"/>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7DC59D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2 контейнера</w:t>
            </w:r>
          </w:p>
        </w:tc>
        <w:tc>
          <w:tcPr>
            <w:tcW w:w="0" w:type="auto"/>
            <w:tcBorders>
              <w:top w:val="single" w:sz="4" w:space="0" w:color="000000"/>
              <w:left w:val="single" w:sz="4" w:space="0" w:color="000000"/>
              <w:bottom w:val="single" w:sz="4" w:space="0" w:color="000000"/>
              <w:right w:val="single" w:sz="4" w:space="0" w:color="000000"/>
            </w:tcBorders>
            <w:hideMark/>
          </w:tcPr>
          <w:p w14:paraId="6B6EE57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Длина = 250 см;</w:t>
            </w:r>
          </w:p>
          <w:p w14:paraId="1866031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Глубина = 175 см;</w:t>
            </w:r>
          </w:p>
          <w:p w14:paraId="1C9047D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Высота крыши от 220 до 200 см.</w:t>
            </w:r>
          </w:p>
        </w:tc>
      </w:tr>
      <w:tr w:rsidR="00255001" w:rsidRPr="005B0928" w14:paraId="23098FF9" w14:textId="77777777" w:rsidTr="00255001">
        <w:trPr>
          <w:trHeight w:val="319"/>
        </w:trPr>
        <w:tc>
          <w:tcPr>
            <w:tcW w:w="0" w:type="auto"/>
            <w:tcBorders>
              <w:top w:val="single" w:sz="4" w:space="0" w:color="000000"/>
              <w:left w:val="single" w:sz="4" w:space="0" w:color="000000"/>
              <w:bottom w:val="single" w:sz="4" w:space="0" w:color="000000"/>
              <w:right w:val="single" w:sz="4" w:space="0" w:color="000000"/>
            </w:tcBorders>
            <w:vAlign w:val="center"/>
            <w:hideMark/>
          </w:tcPr>
          <w:p w14:paraId="7244FAA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3 контейнера</w:t>
            </w:r>
          </w:p>
        </w:tc>
        <w:tc>
          <w:tcPr>
            <w:tcW w:w="0" w:type="auto"/>
            <w:tcBorders>
              <w:top w:val="single" w:sz="4" w:space="0" w:color="000000"/>
              <w:left w:val="single" w:sz="4" w:space="0" w:color="000000"/>
              <w:bottom w:val="single" w:sz="4" w:space="0" w:color="000000"/>
              <w:right w:val="single" w:sz="4" w:space="0" w:color="000000"/>
            </w:tcBorders>
            <w:hideMark/>
          </w:tcPr>
          <w:p w14:paraId="5B505CB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Длина = 375 см;</w:t>
            </w:r>
          </w:p>
          <w:p w14:paraId="3501AAF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Глубина = 175 см;</w:t>
            </w:r>
          </w:p>
          <w:p w14:paraId="1C09122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Высота крыши от 220 до 200 см.</w:t>
            </w:r>
          </w:p>
        </w:tc>
      </w:tr>
      <w:tr w:rsidR="00255001" w:rsidRPr="005B0928" w14:paraId="481AE9BE" w14:textId="77777777" w:rsidTr="00255001">
        <w:trPr>
          <w:trHeight w:val="329"/>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0E5135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4 контейнера</w:t>
            </w:r>
          </w:p>
        </w:tc>
        <w:tc>
          <w:tcPr>
            <w:tcW w:w="0" w:type="auto"/>
            <w:tcBorders>
              <w:top w:val="single" w:sz="4" w:space="0" w:color="000000"/>
              <w:left w:val="single" w:sz="4" w:space="0" w:color="000000"/>
              <w:bottom w:val="single" w:sz="4" w:space="0" w:color="000000"/>
              <w:right w:val="single" w:sz="4" w:space="0" w:color="000000"/>
            </w:tcBorders>
            <w:hideMark/>
          </w:tcPr>
          <w:p w14:paraId="2F236F7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Длина = 500 см;</w:t>
            </w:r>
          </w:p>
          <w:p w14:paraId="7D78A61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Глубина = 175 см;</w:t>
            </w:r>
          </w:p>
          <w:p w14:paraId="1888831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Высота крыши от 220 до 200 см.</w:t>
            </w:r>
          </w:p>
        </w:tc>
      </w:tr>
      <w:tr w:rsidR="00255001" w:rsidRPr="005B0928" w14:paraId="35DBCA77" w14:textId="77777777" w:rsidTr="00255001">
        <w:trPr>
          <w:trHeight w:val="329"/>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B8601A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 5 контейнеров</w:t>
            </w:r>
          </w:p>
        </w:tc>
        <w:tc>
          <w:tcPr>
            <w:tcW w:w="0" w:type="auto"/>
            <w:tcBorders>
              <w:top w:val="single" w:sz="4" w:space="0" w:color="000000"/>
              <w:left w:val="single" w:sz="4" w:space="0" w:color="000000"/>
              <w:bottom w:val="single" w:sz="4" w:space="0" w:color="000000"/>
              <w:right w:val="single" w:sz="4" w:space="0" w:color="000000"/>
            </w:tcBorders>
            <w:hideMark/>
          </w:tcPr>
          <w:p w14:paraId="6EFB3A0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Длина = 625 см;</w:t>
            </w:r>
          </w:p>
          <w:p w14:paraId="36ED821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Глубина = 175 см;</w:t>
            </w:r>
          </w:p>
          <w:p w14:paraId="50A3C57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Высота крыши от 220 до 200 см.</w:t>
            </w:r>
          </w:p>
        </w:tc>
      </w:tr>
    </w:tbl>
    <w:p w14:paraId="4BF2F558" w14:textId="77777777" w:rsidR="00255001" w:rsidRPr="005B0928" w:rsidRDefault="00255001" w:rsidP="00255001">
      <w:pPr>
        <w:spacing w:after="0" w:line="360" w:lineRule="auto"/>
        <w:ind w:firstLine="709"/>
        <w:jc w:val="both"/>
        <w:rPr>
          <w:rFonts w:cs="Times New Roman"/>
          <w:szCs w:val="24"/>
        </w:rPr>
      </w:pPr>
    </w:p>
    <w:p w14:paraId="42BB2110"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Контейнерные площадки могут располагаться на земельном участке любой формы собственности. Устройство и содержание контейнерных площадок обязаны обеспечить должностные лица предприятий, учреждений, организаций, являющиеся собственниками либо балансодержателями (арендаторами) данного участка.</w:t>
      </w:r>
    </w:p>
    <w:p w14:paraId="1FF03277"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После согласования мест размещения контейнерных площадок, специализированное предприятие осуществляющее вывоз отходов разрабатывает технологические маршрутные карты и графики движения </w:t>
      </w:r>
      <w:proofErr w:type="spellStart"/>
      <w:r w:rsidRPr="005B0928">
        <w:rPr>
          <w:rFonts w:cs="Times New Roman"/>
          <w:szCs w:val="24"/>
        </w:rPr>
        <w:t>спецавтотранспорта</w:t>
      </w:r>
      <w:proofErr w:type="spellEnd"/>
      <w:r w:rsidRPr="005B0928">
        <w:rPr>
          <w:rFonts w:cs="Times New Roman"/>
          <w:szCs w:val="24"/>
        </w:rPr>
        <w:t>.</w:t>
      </w:r>
    </w:p>
    <w:p w14:paraId="66815D16" w14:textId="77777777" w:rsidR="00402A8F" w:rsidRPr="005B0928" w:rsidRDefault="00402A8F" w:rsidP="00255001">
      <w:pPr>
        <w:spacing w:after="0" w:line="360" w:lineRule="auto"/>
        <w:ind w:firstLine="709"/>
        <w:jc w:val="both"/>
        <w:rPr>
          <w:rFonts w:cs="Times New Roman"/>
          <w:szCs w:val="24"/>
        </w:rPr>
      </w:pPr>
    </w:p>
    <w:p w14:paraId="5CCCB5ED" w14:textId="77777777" w:rsidR="00255001" w:rsidRPr="005B0928" w:rsidRDefault="00255001" w:rsidP="00255001">
      <w:pPr>
        <w:pStyle w:val="2"/>
        <w:numPr>
          <w:ilvl w:val="1"/>
          <w:numId w:val="69"/>
        </w:numPr>
        <w:spacing w:before="0" w:line="360" w:lineRule="auto"/>
        <w:jc w:val="both"/>
        <w:rPr>
          <w:rFonts w:ascii="Times New Roman" w:hAnsi="Times New Roman" w:cs="Times New Roman"/>
          <w:b/>
          <w:color w:val="auto"/>
          <w:sz w:val="24"/>
          <w:szCs w:val="24"/>
        </w:rPr>
      </w:pPr>
      <w:bookmarkStart w:id="46" w:name="_1.5._Рекомендации_по"/>
      <w:bookmarkStart w:id="47" w:name="_Toc506455564"/>
      <w:bookmarkEnd w:id="46"/>
      <w:r w:rsidRPr="005B0928">
        <w:rPr>
          <w:rFonts w:ascii="Times New Roman" w:hAnsi="Times New Roman" w:cs="Times New Roman"/>
          <w:b/>
          <w:color w:val="auto"/>
          <w:sz w:val="24"/>
          <w:szCs w:val="24"/>
        </w:rPr>
        <w:t>РЕКОМЕНДАЦИИ ПО ОРГАНИЗАЦИИ РАЗДЕЛЬНОГО СБОРА ОТХОДОВ, СОДЕРЖАЩИХ ПОЛЕЗНЫЕ КОМПОНЕНТЫ</w:t>
      </w:r>
      <w:bookmarkEnd w:id="47"/>
      <w:r w:rsidRPr="005B0928">
        <w:rPr>
          <w:rFonts w:ascii="Times New Roman" w:hAnsi="Times New Roman" w:cs="Times New Roman"/>
          <w:b/>
          <w:color w:val="auto"/>
          <w:sz w:val="24"/>
          <w:szCs w:val="24"/>
        </w:rPr>
        <w:t xml:space="preserve"> </w:t>
      </w:r>
    </w:p>
    <w:p w14:paraId="346C35DE" w14:textId="77777777" w:rsidR="00255001" w:rsidRPr="005B0928" w:rsidRDefault="00255001" w:rsidP="00255001">
      <w:pPr>
        <w:spacing w:after="0" w:line="360" w:lineRule="auto"/>
        <w:ind w:firstLine="709"/>
        <w:jc w:val="both"/>
        <w:rPr>
          <w:rFonts w:cs="Times New Roman"/>
          <w:szCs w:val="24"/>
          <w:lang w:eastAsia="ar-SA"/>
        </w:rPr>
      </w:pPr>
    </w:p>
    <w:p w14:paraId="365B4749" w14:textId="77777777" w:rsidR="00255001" w:rsidRPr="005B0928" w:rsidRDefault="00255001" w:rsidP="00255001">
      <w:pPr>
        <w:spacing w:after="0" w:line="360" w:lineRule="auto"/>
        <w:ind w:firstLine="709"/>
        <w:jc w:val="both"/>
        <w:rPr>
          <w:rFonts w:eastAsia="Calibri" w:cs="Times New Roman"/>
          <w:color w:val="000000"/>
          <w:szCs w:val="24"/>
          <w:lang w:eastAsia="ru-RU"/>
        </w:rPr>
      </w:pPr>
      <w:r w:rsidRPr="005B0928">
        <w:rPr>
          <w:rFonts w:eastAsia="Calibri" w:cs="Times New Roman"/>
          <w:color w:val="000000"/>
          <w:szCs w:val="24"/>
          <w:lang w:eastAsia="ru-RU"/>
        </w:rPr>
        <w:lastRenderedPageBreak/>
        <w:t xml:space="preserve">Согласно территориальной схеме обращения с отходами ХМАО-Югра во всех населенных пунктах, схема движения отходов в которых предусматривает их транспортирование на комплексные полигоны, необходимо внедрять систему раздельного сбора, а также выделять отходы инфраструктуры в отдельный поток. </w:t>
      </w:r>
    </w:p>
    <w:p w14:paraId="66CA99DA" w14:textId="77777777" w:rsidR="00255001" w:rsidRPr="005B0928" w:rsidRDefault="00255001" w:rsidP="00255001">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Отходы инфраструктуры в настоящее время собираются вместе с ТКО населения, что несет в себе ряд негативных последствий:</w:t>
      </w:r>
    </w:p>
    <w:p w14:paraId="057D3457" w14:textId="7C495D7C" w:rsidR="00255001" w:rsidRPr="005B0928" w:rsidRDefault="00DC3A3D" w:rsidP="00DC3A3D">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255001" w:rsidRPr="005B0928">
        <w:rPr>
          <w:rFonts w:eastAsia="Times New Roman" w:cs="Times New Roman"/>
          <w:szCs w:val="24"/>
          <w:lang w:eastAsia="ru-RU"/>
        </w:rPr>
        <w:t>сложность учета объемов образования отходов и оплаты услуг (тариф на удаления отходов для организаций отличается от тарифа для населения);</w:t>
      </w:r>
    </w:p>
    <w:p w14:paraId="2F4D8F8D" w14:textId="5974A3BC" w:rsidR="00255001" w:rsidRPr="005B0928" w:rsidRDefault="00DC3A3D" w:rsidP="00DC3A3D">
      <w:pPr>
        <w:pStyle w:val="ad"/>
        <w:shd w:val="clear" w:color="auto" w:fill="FFFFFF" w:themeFill="background1"/>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255001" w:rsidRPr="005B0928">
        <w:rPr>
          <w:rFonts w:eastAsia="Times New Roman" w:cs="Times New Roman"/>
          <w:szCs w:val="24"/>
          <w:lang w:eastAsia="ru-RU"/>
        </w:rPr>
        <w:t>теряется ресурсный потенциал отходов (отходы инфраструктуры, как правил, имеют большое содержание вторичных компонентов)</w:t>
      </w:r>
      <w:r w:rsidRPr="005B0928">
        <w:rPr>
          <w:rFonts w:eastAsia="Times New Roman" w:cs="Times New Roman"/>
          <w:szCs w:val="24"/>
          <w:lang w:eastAsia="ru-RU"/>
        </w:rPr>
        <w:t>.</w:t>
      </w:r>
    </w:p>
    <w:p w14:paraId="4D88D290" w14:textId="77777777" w:rsidR="00255001" w:rsidRPr="005B0928" w:rsidRDefault="00255001" w:rsidP="00255001">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Разделение потоков ТКО от населения и от объектов инфраструктуры позволит отбирать при сортировке отходов большее количество вторичного сырья более высокого качества, т.к. отходы инфраструктуры содержат меньшее количество пищевых и прочих влажных отходов.</w:t>
      </w:r>
    </w:p>
    <w:p w14:paraId="1502BCF3" w14:textId="77777777" w:rsidR="00255001" w:rsidRPr="005B0928" w:rsidRDefault="00255001" w:rsidP="00255001">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Вариантом модернизации контейнерной системы (в несменяемые контейнеры) может стать переход на сбор в индивидуальные контейнеры, устанавливаемые во дворах и доступных только для определенного круга </w:t>
      </w:r>
      <w:proofErr w:type="spellStart"/>
      <w:r w:rsidRPr="005B0928">
        <w:rPr>
          <w:rFonts w:eastAsia="Times New Roman" w:cs="Times New Roman"/>
          <w:szCs w:val="24"/>
          <w:lang w:eastAsia="ru-RU"/>
        </w:rPr>
        <w:t>отходообразователей</w:t>
      </w:r>
      <w:proofErr w:type="spellEnd"/>
      <w:r w:rsidRPr="005B0928">
        <w:rPr>
          <w:rFonts w:eastAsia="Times New Roman" w:cs="Times New Roman"/>
          <w:szCs w:val="24"/>
          <w:lang w:eastAsia="ru-RU"/>
        </w:rPr>
        <w:t xml:space="preserve"> (ТСЖ, школа, магазин и т.п.). В определенные часы собственник контейнера выставляет его в специально оговоренные места вдоль дороги. Спец. персонал </w:t>
      </w:r>
      <w:proofErr w:type="gramStart"/>
      <w:r w:rsidRPr="005B0928">
        <w:rPr>
          <w:rFonts w:eastAsia="Times New Roman" w:cs="Times New Roman"/>
          <w:szCs w:val="24"/>
          <w:lang w:eastAsia="ru-RU"/>
        </w:rPr>
        <w:t>выгружает контейнер в мусоровоз и возвращает</w:t>
      </w:r>
      <w:proofErr w:type="gramEnd"/>
      <w:r w:rsidRPr="005B0928">
        <w:rPr>
          <w:rFonts w:eastAsia="Times New Roman" w:cs="Times New Roman"/>
          <w:szCs w:val="24"/>
          <w:lang w:eastAsia="ru-RU"/>
        </w:rPr>
        <w:t xml:space="preserve"> на место. Благодаря такой системе появляется возможность контролировать накопление отходов и предотвращать «подбрасывание» чужих отходов.</w:t>
      </w:r>
    </w:p>
    <w:p w14:paraId="25177991" w14:textId="77777777" w:rsidR="00255001" w:rsidRPr="005B0928" w:rsidRDefault="00255001" w:rsidP="00255001">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Промышленные предприятия самостоятельно определяют систему сбора и вывоза отходов. Основным критерием создания системы сбора является обеспечение эпидемиологической безопасности и сохранение товарных свойств утильных фракций.</w:t>
      </w:r>
    </w:p>
    <w:p w14:paraId="109F6780"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Общая практика сбора вторичного сырья показывает, что сбор вторичного сырья и его передача специализированным организациям для переработки и использования целесообразен для следующих компонентов:</w:t>
      </w:r>
    </w:p>
    <w:p w14:paraId="4E525957" w14:textId="22AE5F47" w:rsidR="00255001" w:rsidRPr="005B0928" w:rsidRDefault="00DC3A3D" w:rsidP="00255001">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картон, бумага;</w:t>
      </w:r>
    </w:p>
    <w:p w14:paraId="483A2F27" w14:textId="1C182E49" w:rsidR="00255001" w:rsidRPr="005B0928" w:rsidRDefault="00DC3A3D" w:rsidP="00255001">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полиэтиленовая пленка, ПЭТ-бутылка;</w:t>
      </w:r>
    </w:p>
    <w:p w14:paraId="7B2FCF1E" w14:textId="4EFB6B26" w:rsidR="00255001" w:rsidRPr="005B0928" w:rsidRDefault="00DC3A3D" w:rsidP="00255001">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стеклотара;</w:t>
      </w:r>
    </w:p>
    <w:p w14:paraId="7429BDF0" w14:textId="00D84DE1" w:rsidR="00255001" w:rsidRPr="005B0928" w:rsidRDefault="00DC3A3D" w:rsidP="00255001">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текстиль;</w:t>
      </w:r>
    </w:p>
    <w:p w14:paraId="00688CC3" w14:textId="38DE9A3E" w:rsidR="00255001" w:rsidRPr="005B0928" w:rsidRDefault="00DC3A3D" w:rsidP="00255001">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лом черных и цветных металлов;</w:t>
      </w:r>
    </w:p>
    <w:p w14:paraId="45ECCFF5" w14:textId="2DEDD827" w:rsidR="00255001" w:rsidRPr="005B0928" w:rsidRDefault="00DC3A3D" w:rsidP="00255001">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аккумуляторы.</w:t>
      </w:r>
    </w:p>
    <w:p w14:paraId="28F2CFE9" w14:textId="77777777" w:rsidR="00255001" w:rsidRPr="005B0928" w:rsidRDefault="00255001" w:rsidP="00255001">
      <w:pPr>
        <w:spacing w:after="0" w:line="360" w:lineRule="auto"/>
        <w:ind w:firstLine="709"/>
        <w:jc w:val="both"/>
        <w:rPr>
          <w:rFonts w:cs="Times New Roman"/>
          <w:szCs w:val="24"/>
        </w:rPr>
      </w:pPr>
    </w:p>
    <w:p w14:paraId="188A1149" w14:textId="77777777" w:rsidR="00DC3A3D" w:rsidRPr="005B0928" w:rsidRDefault="00DC3A3D" w:rsidP="00255001">
      <w:pPr>
        <w:spacing w:after="0" w:line="360" w:lineRule="auto"/>
        <w:ind w:firstLine="709"/>
        <w:jc w:val="both"/>
        <w:rPr>
          <w:rFonts w:cs="Times New Roman"/>
          <w:szCs w:val="24"/>
        </w:rPr>
      </w:pPr>
    </w:p>
    <w:p w14:paraId="061EE0B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lastRenderedPageBreak/>
        <w:t>Общая схема извлечения ВМР с использованием сортировочной линии:</w:t>
      </w:r>
    </w:p>
    <w:p w14:paraId="699F4908" w14:textId="77777777" w:rsidR="00255001" w:rsidRPr="005B0928" w:rsidRDefault="00255001" w:rsidP="00255001">
      <w:pPr>
        <w:keepNext/>
        <w:spacing w:after="0" w:line="360" w:lineRule="auto"/>
        <w:ind w:firstLine="709"/>
        <w:jc w:val="both"/>
      </w:pPr>
      <w:r w:rsidRPr="005B0928">
        <w:rPr>
          <w:rFonts w:eastAsia="Times New Roman" w:cs="Times New Roman"/>
          <w:noProof/>
          <w:szCs w:val="24"/>
          <w:lang w:eastAsia="ru-RU"/>
        </w:rPr>
        <w:drawing>
          <wp:inline distT="0" distB="0" distL="0" distR="0" wp14:anchorId="408A97EE" wp14:editId="1FF35C01">
            <wp:extent cx="5334000" cy="2375363"/>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349594" cy="2382307"/>
                    </a:xfrm>
                    <a:prstGeom prst="rect">
                      <a:avLst/>
                    </a:prstGeom>
                  </pic:spPr>
                </pic:pic>
              </a:graphicData>
            </a:graphic>
          </wp:inline>
        </w:drawing>
      </w:r>
    </w:p>
    <w:p w14:paraId="1EC1AA79" w14:textId="5DB14E95" w:rsidR="00255001" w:rsidRPr="005B0928" w:rsidRDefault="00255001" w:rsidP="008A5A98">
      <w:pPr>
        <w:pStyle w:val="aff"/>
        <w:rPr>
          <w:rFonts w:cs="Times New Roman"/>
          <w:szCs w:val="24"/>
        </w:rPr>
      </w:pPr>
      <w:r w:rsidRPr="005B0928">
        <w:t xml:space="preserve">Рисунок </w:t>
      </w:r>
      <w:fldSimple w:instr=" SEQ Рисунок \* ARABIC ">
        <w:r w:rsidR="007F3DC4">
          <w:rPr>
            <w:noProof/>
          </w:rPr>
          <w:t>10</w:t>
        </w:r>
      </w:fldSimple>
      <w:r w:rsidR="000C7564" w:rsidRPr="005B0928">
        <w:rPr>
          <w:noProof/>
        </w:rPr>
        <w:t>.</w:t>
      </w:r>
      <w:r w:rsidRPr="005B0928">
        <w:t xml:space="preserve"> </w:t>
      </w:r>
      <w:r w:rsidR="000C7564" w:rsidRPr="005B0928">
        <w:t>С</w:t>
      </w:r>
      <w:r w:rsidRPr="005B0928">
        <w:t>хема извлечения ВМР с использованием сортировочной линии</w:t>
      </w:r>
    </w:p>
    <w:p w14:paraId="06B5B363"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Сбор вторичного сырья можно организовать путем:</w:t>
      </w:r>
    </w:p>
    <w:p w14:paraId="03AF7EC3" w14:textId="7DB52599"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заключения договоров с локальными источниками отходов;</w:t>
      </w:r>
    </w:p>
    <w:p w14:paraId="7E9EAF3D" w14:textId="29705D10"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 xml:space="preserve">сбора макулатуры в </w:t>
      </w:r>
      <w:proofErr w:type="gramStart"/>
      <w:r w:rsidR="00255001" w:rsidRPr="005B0928">
        <w:rPr>
          <w:rFonts w:cs="Times New Roman"/>
          <w:szCs w:val="24"/>
        </w:rPr>
        <w:t>учреждениях</w:t>
      </w:r>
      <w:proofErr w:type="gramEnd"/>
      <w:r w:rsidR="00255001" w:rsidRPr="005B0928">
        <w:rPr>
          <w:rFonts w:cs="Times New Roman"/>
          <w:szCs w:val="24"/>
        </w:rPr>
        <w:t xml:space="preserve"> и офисах;</w:t>
      </w:r>
    </w:p>
    <w:p w14:paraId="28B5C467" w14:textId="56AEF9AA"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заключения договоров с организациями (школы, детские клубы и т.п.) на сбор утильной фракции;</w:t>
      </w:r>
    </w:p>
    <w:p w14:paraId="603C6607" w14:textId="11ACDA35"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использования стационарных и передвижных пунктов приема вторичного сырья.</w:t>
      </w:r>
    </w:p>
    <w:p w14:paraId="082306BE" w14:textId="77777777" w:rsidR="00255001" w:rsidRPr="005B0928" w:rsidRDefault="00255001" w:rsidP="00255001">
      <w:pPr>
        <w:spacing w:after="0" w:line="360" w:lineRule="auto"/>
        <w:ind w:firstLine="709"/>
        <w:jc w:val="both"/>
        <w:rPr>
          <w:rFonts w:cs="Times New Roman"/>
          <w:szCs w:val="24"/>
        </w:rPr>
      </w:pPr>
      <w:r w:rsidRPr="005B0928">
        <w:rPr>
          <w:rFonts w:cs="Times New Roman"/>
          <w:i/>
          <w:szCs w:val="24"/>
        </w:rPr>
        <w:t>Инструменты вовлечения населения в систему заготовки вторичного сырья и раздельного сбора</w:t>
      </w:r>
      <w:r w:rsidRPr="005B0928">
        <w:rPr>
          <w:rFonts w:cs="Times New Roman"/>
          <w:szCs w:val="24"/>
        </w:rPr>
        <w:t>:</w:t>
      </w:r>
    </w:p>
    <w:p w14:paraId="42C66597" w14:textId="2F3BE8DD"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проведение агитационных мероприятий (создание серии передач и репортажей, выпуск агитационной и просветительской литературы, проведение уроков, лекций и семинаров  и т.п.). Данный инструмент эффективен при работе с населением высокой и средней обеспеченности;</w:t>
      </w:r>
    </w:p>
    <w:p w14:paraId="50341F08" w14:textId="2861364F"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обеспечение привлекательной закупочной цены на вторичное сырье и экономических стимулов для раздельного сбора (например, более низкий тариф на прием «сухих» отходов).</w:t>
      </w:r>
    </w:p>
    <w:p w14:paraId="7A975330"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Наибольший коммерческий интерес представляет сбор отходов от организаций и учреждений, качество которых выше качества отходов из жилого фонда, который можно организовать путем:</w:t>
      </w:r>
    </w:p>
    <w:p w14:paraId="1A5F5E1D" w14:textId="346D4E3D"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заключения договоров с организациями (школы, детские клубы и т.п.) на сбор используемой фракции;</w:t>
      </w:r>
    </w:p>
    <w:p w14:paraId="57AA33CF" w14:textId="605F5652"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прием вторичного сырья за вознаграждение на стационарных и мобильных пунктах.</w:t>
      </w:r>
    </w:p>
    <w:p w14:paraId="37926BA9" w14:textId="6838537B" w:rsidR="00255001" w:rsidRPr="005B0928" w:rsidRDefault="00255001" w:rsidP="00255001">
      <w:pPr>
        <w:spacing w:after="0" w:line="360" w:lineRule="auto"/>
        <w:ind w:firstLine="709"/>
        <w:jc w:val="both"/>
        <w:rPr>
          <w:rFonts w:cs="Times New Roman"/>
          <w:szCs w:val="24"/>
        </w:rPr>
      </w:pPr>
      <w:r w:rsidRPr="005B0928">
        <w:rPr>
          <w:rFonts w:cs="Times New Roman"/>
          <w:szCs w:val="24"/>
        </w:rPr>
        <w:lastRenderedPageBreak/>
        <w:t>Основным компонен</w:t>
      </w:r>
      <w:r w:rsidR="000C7564" w:rsidRPr="005B0928">
        <w:rPr>
          <w:rFonts w:cs="Times New Roman"/>
          <w:szCs w:val="24"/>
        </w:rPr>
        <w:t>том используемой фракции (до 50</w:t>
      </w:r>
      <w:r w:rsidRPr="005B0928">
        <w:rPr>
          <w:rFonts w:cs="Times New Roman"/>
          <w:szCs w:val="24"/>
        </w:rPr>
        <w:t>%) является макулатура. В рабочих кабинетах или на отдельных рабочих местах рекомендуется устанавливать небольшие контейнеры для сбора макулатуры. Вывоз производить по договоренности, по мере накопления.</w:t>
      </w:r>
    </w:p>
    <w:p w14:paraId="0738F59C"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Возможна установка двух и более контейнеров для макулатуры в местах с большой нормой накопления. </w:t>
      </w:r>
    </w:p>
    <w:p w14:paraId="2F331287"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Контролирующие органы, через систему лимитов на размещение отходов, должны обязать хозяйствующие субъекты собирать используемую фракцию отдельно. Организации должны в обязательном порядке заключать договора на вывоз используемых фракций со специализированными организациями, занимающимися сбором вторсырья.</w:t>
      </w:r>
    </w:p>
    <w:p w14:paraId="555A8901" w14:textId="77777777" w:rsidR="00255001" w:rsidRPr="005B0928" w:rsidRDefault="00255001" w:rsidP="00255001">
      <w:pPr>
        <w:spacing w:after="0" w:line="360" w:lineRule="auto"/>
        <w:ind w:firstLine="709"/>
        <w:jc w:val="both"/>
        <w:rPr>
          <w:rFonts w:cs="Times New Roman"/>
          <w:i/>
          <w:szCs w:val="24"/>
        </w:rPr>
      </w:pPr>
      <w:r w:rsidRPr="005B0928">
        <w:rPr>
          <w:rFonts w:cs="Times New Roman"/>
          <w:i/>
          <w:szCs w:val="24"/>
        </w:rPr>
        <w:t>Инструменты вовлечения объектов инфраструктуры в систему заготовки вторичного сырья:</w:t>
      </w:r>
    </w:p>
    <w:p w14:paraId="0D46BB8A" w14:textId="53E795E3"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выдача лимитов на захоронение ТКО с учетом доли вторичного сырья (снизить лимит на захоронение на долю вторичного сырья). При этом следует предусмотреть выдачу справок установленного образца о сдаче вторичного сырья на пункты;</w:t>
      </w:r>
    </w:p>
    <w:p w14:paraId="6D955E3E" w14:textId="766DF722" w:rsidR="00255001" w:rsidRPr="005B0928" w:rsidRDefault="000C7564" w:rsidP="000C7564">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 xml:space="preserve">в </w:t>
      </w:r>
      <w:proofErr w:type="gramStart"/>
      <w:r w:rsidR="00255001" w:rsidRPr="005B0928">
        <w:rPr>
          <w:rFonts w:cs="Times New Roman"/>
          <w:szCs w:val="24"/>
        </w:rPr>
        <w:t>случае</w:t>
      </w:r>
      <w:proofErr w:type="gramEnd"/>
      <w:r w:rsidR="00255001" w:rsidRPr="005B0928">
        <w:rPr>
          <w:rFonts w:cs="Times New Roman"/>
          <w:szCs w:val="24"/>
        </w:rPr>
        <w:t xml:space="preserve"> сдачи вторичного сырья предусмотреть ежеквартальный перерасчет оплаты услуг по вывозу и обезвреживанию отходов.</w:t>
      </w:r>
    </w:p>
    <w:p w14:paraId="164D6AC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Сбор вторсырья способствует улучшению санитарного состояния, повышению качества вторичного сырья (не происходит перемешивание с другими отходами), снижению объема отходов поступающих на полигон и, следовательно, продлению срока службы полигона.</w:t>
      </w:r>
    </w:p>
    <w:p w14:paraId="33074B76" w14:textId="7ECE8475" w:rsidR="00255001" w:rsidRPr="005B0928" w:rsidRDefault="00255001" w:rsidP="00255001">
      <w:pPr>
        <w:spacing w:after="0" w:line="360" w:lineRule="auto"/>
        <w:ind w:firstLine="709"/>
        <w:jc w:val="both"/>
        <w:rPr>
          <w:rFonts w:cs="Times New Roman"/>
          <w:szCs w:val="24"/>
        </w:rPr>
      </w:pPr>
      <w:r w:rsidRPr="005B0928">
        <w:rPr>
          <w:rFonts w:cs="Times New Roman"/>
          <w:szCs w:val="24"/>
        </w:rPr>
        <w:t>Как показывает практика, пункты приема вторичного сырья позволяют получать вторичное сырье достаточно высокого качества, однако доля отбора составляет вс</w:t>
      </w:r>
      <w:r w:rsidR="000710FC" w:rsidRPr="005B0928">
        <w:rPr>
          <w:rFonts w:cs="Times New Roman"/>
          <w:szCs w:val="24"/>
        </w:rPr>
        <w:t>его 3-5</w:t>
      </w:r>
      <w:r w:rsidRPr="005B0928">
        <w:rPr>
          <w:rFonts w:cs="Times New Roman"/>
          <w:szCs w:val="24"/>
        </w:rPr>
        <w:t xml:space="preserve">% и напрямую зависит от культуры населения, т.е. не может быть увеличена за счет </w:t>
      </w:r>
      <w:proofErr w:type="gramStart"/>
      <w:r w:rsidRPr="005B0928">
        <w:rPr>
          <w:rFonts w:cs="Times New Roman"/>
          <w:szCs w:val="24"/>
        </w:rPr>
        <w:t>технических</w:t>
      </w:r>
      <w:proofErr w:type="gramEnd"/>
      <w:r w:rsidRPr="005B0928">
        <w:rPr>
          <w:rFonts w:cs="Times New Roman"/>
          <w:szCs w:val="24"/>
        </w:rPr>
        <w:t xml:space="preserve"> мероприятий. </w:t>
      </w:r>
    </w:p>
    <w:p w14:paraId="39E6B38D"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Сбор вторичного сырья у населения можно осуществлять, используя стационарные и мобильные пункты приема, в качестве </w:t>
      </w:r>
      <w:proofErr w:type="gramStart"/>
      <w:r w:rsidRPr="005B0928">
        <w:rPr>
          <w:rFonts w:cs="Times New Roman"/>
          <w:szCs w:val="24"/>
        </w:rPr>
        <w:t>стационарных</w:t>
      </w:r>
      <w:proofErr w:type="gramEnd"/>
      <w:r w:rsidRPr="005B0928">
        <w:rPr>
          <w:rFonts w:cs="Times New Roman"/>
          <w:szCs w:val="24"/>
        </w:rPr>
        <w:t xml:space="preserve"> можно использовать малые павильоны различной конструкции.</w:t>
      </w:r>
    </w:p>
    <w:p w14:paraId="6282FF36" w14:textId="53BC7417" w:rsidR="00255001" w:rsidRPr="005B0928" w:rsidRDefault="00255001" w:rsidP="00255001">
      <w:pPr>
        <w:spacing w:after="0" w:line="360" w:lineRule="auto"/>
        <w:ind w:firstLine="709"/>
        <w:jc w:val="both"/>
        <w:rPr>
          <w:rFonts w:cs="Times New Roman"/>
          <w:szCs w:val="24"/>
        </w:rPr>
      </w:pPr>
      <w:r w:rsidRPr="005B0928">
        <w:rPr>
          <w:rFonts w:cs="Times New Roman"/>
          <w:szCs w:val="24"/>
        </w:rPr>
        <w:t>Возможные варианты и потоки по сбору вторичного сырья приведены на рисунке</w:t>
      </w:r>
      <w:r w:rsidR="000710FC" w:rsidRPr="005B0928">
        <w:rPr>
          <w:rFonts w:cs="Times New Roman"/>
          <w:szCs w:val="24"/>
        </w:rPr>
        <w:t xml:space="preserve"> 11</w:t>
      </w:r>
      <w:r w:rsidRPr="005B0928">
        <w:rPr>
          <w:rFonts w:cs="Times New Roman"/>
          <w:szCs w:val="24"/>
        </w:rPr>
        <w:t xml:space="preserve">: </w:t>
      </w:r>
    </w:p>
    <w:p w14:paraId="5685B666" w14:textId="77777777" w:rsidR="00255001" w:rsidRPr="005B0928" w:rsidRDefault="00255001" w:rsidP="00255001">
      <w:pPr>
        <w:keepNext/>
        <w:spacing w:after="0" w:line="360" w:lineRule="auto"/>
        <w:ind w:firstLine="709"/>
        <w:jc w:val="both"/>
      </w:pPr>
      <w:r w:rsidRPr="005B0928">
        <w:rPr>
          <w:rFonts w:cs="Times New Roman"/>
          <w:noProof/>
          <w:szCs w:val="24"/>
          <w:lang w:eastAsia="ru-RU"/>
        </w:rPr>
        <w:lastRenderedPageBreak/>
        <w:drawing>
          <wp:inline distT="0" distB="0" distL="0" distR="0" wp14:anchorId="561D6455" wp14:editId="409F0624">
            <wp:extent cx="5136543" cy="2405276"/>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39379" cy="2406604"/>
                    </a:xfrm>
                    <a:prstGeom prst="rect">
                      <a:avLst/>
                    </a:prstGeom>
                    <a:noFill/>
                    <a:ln>
                      <a:noFill/>
                    </a:ln>
                  </pic:spPr>
                </pic:pic>
              </a:graphicData>
            </a:graphic>
          </wp:inline>
        </w:drawing>
      </w:r>
    </w:p>
    <w:p w14:paraId="62B34397" w14:textId="15EB200A" w:rsidR="00255001" w:rsidRPr="005B0928" w:rsidRDefault="00255001" w:rsidP="008A5A98">
      <w:pPr>
        <w:pStyle w:val="aff"/>
        <w:rPr>
          <w:rFonts w:cs="Times New Roman"/>
          <w:szCs w:val="24"/>
        </w:rPr>
      </w:pPr>
      <w:r w:rsidRPr="005B0928">
        <w:t xml:space="preserve">Рисунок </w:t>
      </w:r>
      <w:fldSimple w:instr=" SEQ Рисунок \* ARABIC ">
        <w:r w:rsidR="007F3DC4">
          <w:rPr>
            <w:noProof/>
          </w:rPr>
          <w:t>11</w:t>
        </w:r>
      </w:fldSimple>
      <w:r w:rsidR="000710FC" w:rsidRPr="005B0928">
        <w:rPr>
          <w:noProof/>
        </w:rPr>
        <w:t>.</w:t>
      </w:r>
      <w:r w:rsidRPr="005B0928">
        <w:t xml:space="preserve"> Возможные варианты и потоки по сбору вторичного сырья</w:t>
      </w:r>
    </w:p>
    <w:p w14:paraId="1234DE36"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При обращении с ТКО необходимо учитывать, что в первую категорию – вторичное сырье - входят такие ценные утилизируемые компоненты, как бумага, картон, стекло, полимерные материалы, металлы.</w:t>
      </w:r>
    </w:p>
    <w:p w14:paraId="113D75BE"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Финансирование организации системы селективного сбора утилизируемых компонентов ТКО на территориях муниципальных образований осуществляется за счет привлеченных финансовых средств инвесторов </w:t>
      </w:r>
      <w:proofErr w:type="gramStart"/>
      <w:r w:rsidRPr="005B0928">
        <w:rPr>
          <w:rFonts w:eastAsia="Times New Roman" w:cs="Times New Roman"/>
          <w:szCs w:val="24"/>
          <w:lang w:eastAsia="ru-RU"/>
        </w:rPr>
        <w:t>при</w:t>
      </w:r>
      <w:proofErr w:type="gramEnd"/>
      <w:r w:rsidRPr="005B0928">
        <w:rPr>
          <w:rFonts w:eastAsia="Times New Roman" w:cs="Times New Roman"/>
          <w:szCs w:val="24"/>
          <w:lang w:eastAsia="ru-RU"/>
        </w:rPr>
        <w:t xml:space="preserve"> активной поддержке органов местного самоуправления.</w:t>
      </w:r>
    </w:p>
    <w:p w14:paraId="7DDAAF5E" w14:textId="74FFBAF8"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Ниже приведены расчеты по определению содержания ценных утильных фракций и их количественные показатели для г</w:t>
      </w:r>
      <w:r w:rsidR="000710FC" w:rsidRPr="005B0928">
        <w:rPr>
          <w:rFonts w:eastAsia="Times New Roman" w:cs="Times New Roman"/>
          <w:szCs w:val="24"/>
          <w:lang w:eastAsia="ru-RU"/>
        </w:rPr>
        <w:t>орода</w:t>
      </w:r>
      <w:r w:rsidRPr="005B0928">
        <w:rPr>
          <w:rFonts w:eastAsia="Times New Roman" w:cs="Times New Roman"/>
          <w:szCs w:val="24"/>
          <w:lang w:eastAsia="ru-RU"/>
        </w:rPr>
        <w:t xml:space="preserve"> Нижневартовск</w:t>
      </w:r>
      <w:r w:rsidR="000710FC" w:rsidRPr="005B0928">
        <w:rPr>
          <w:rFonts w:eastAsia="Times New Roman" w:cs="Times New Roman"/>
          <w:szCs w:val="24"/>
          <w:lang w:eastAsia="ru-RU"/>
        </w:rPr>
        <w:t>а</w:t>
      </w:r>
      <w:r w:rsidRPr="005B0928">
        <w:rPr>
          <w:rFonts w:eastAsia="Times New Roman" w:cs="Times New Roman"/>
          <w:szCs w:val="24"/>
          <w:lang w:eastAsia="ru-RU"/>
        </w:rPr>
        <w:t>.</w:t>
      </w:r>
    </w:p>
    <w:p w14:paraId="4986B5F0"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Анализ морфологического состава отходов приведен на основании работы по теме: определение дифференцированных нормативов накопления твердых коммунальных отходов для муниципальных образований Ханты-Мансийского Автономного Округа – Югры», выполненного специалистами ООО «СК «</w:t>
      </w:r>
      <w:proofErr w:type="spellStart"/>
      <w:r w:rsidRPr="005B0928">
        <w:rPr>
          <w:rFonts w:eastAsia="Times New Roman" w:cs="Times New Roman"/>
          <w:szCs w:val="24"/>
          <w:lang w:eastAsia="ru-RU"/>
        </w:rPr>
        <w:t>Гидрокор</w:t>
      </w:r>
      <w:proofErr w:type="spellEnd"/>
      <w:r w:rsidRPr="005B0928">
        <w:rPr>
          <w:rFonts w:eastAsia="Times New Roman" w:cs="Times New Roman"/>
          <w:szCs w:val="24"/>
          <w:lang w:eastAsia="ru-RU"/>
        </w:rPr>
        <w:t>» в 2016 году.</w:t>
      </w:r>
    </w:p>
    <w:p w14:paraId="4FFE9DB7" w14:textId="77777777" w:rsidR="00255001" w:rsidRPr="005B0928" w:rsidRDefault="00255001" w:rsidP="00255001">
      <w:pPr>
        <w:spacing w:after="0" w:line="360" w:lineRule="auto"/>
        <w:ind w:firstLine="709"/>
        <w:jc w:val="both"/>
        <w:rPr>
          <w:rFonts w:eastAsia="Times New Roman" w:cs="Times New Roman"/>
          <w:bCs/>
          <w:szCs w:val="24"/>
          <w:lang w:eastAsia="ru-RU"/>
        </w:rPr>
      </w:pPr>
      <w:r w:rsidRPr="005B0928">
        <w:rPr>
          <w:rFonts w:eastAsia="Times New Roman" w:cs="Times New Roman"/>
          <w:bCs/>
          <w:szCs w:val="24"/>
          <w:lang w:eastAsia="ru-RU"/>
        </w:rPr>
        <w:t xml:space="preserve">Усредненный морфологический состав ТКО, </w:t>
      </w:r>
      <w:proofErr w:type="gramStart"/>
      <w:r w:rsidRPr="005B0928">
        <w:rPr>
          <w:rFonts w:eastAsia="Times New Roman" w:cs="Times New Roman"/>
          <w:bCs/>
          <w:szCs w:val="24"/>
          <w:lang w:eastAsia="ru-RU"/>
        </w:rPr>
        <w:t>собираемых</w:t>
      </w:r>
      <w:proofErr w:type="gramEnd"/>
      <w:r w:rsidRPr="005B0928">
        <w:rPr>
          <w:rFonts w:eastAsia="Times New Roman" w:cs="Times New Roman"/>
          <w:bCs/>
          <w:szCs w:val="24"/>
          <w:lang w:eastAsia="ru-RU"/>
        </w:rPr>
        <w:t xml:space="preserve"> нераздельным способом, приведен в таблице 1.5.1.</w:t>
      </w:r>
    </w:p>
    <w:p w14:paraId="75F55409" w14:textId="11B4A29A" w:rsidR="00255001" w:rsidRPr="005B0928" w:rsidRDefault="00255001" w:rsidP="008A5A98">
      <w:pPr>
        <w:pStyle w:val="aff"/>
      </w:pPr>
      <w:r w:rsidRPr="005B0928">
        <w:t xml:space="preserve">Таблица </w:t>
      </w:r>
      <w:fldSimple w:instr=" STYLEREF 2 \s ">
        <w:r w:rsidR="007F3DC4">
          <w:rPr>
            <w:noProof/>
          </w:rPr>
          <w:t>1.5</w:t>
        </w:r>
      </w:fldSimple>
      <w:r w:rsidRPr="005B0928">
        <w:t>.</w:t>
      </w:r>
      <w:fldSimple w:instr=" SEQ Таблица \* ARABIC \s 2 ">
        <w:r w:rsidR="007F3DC4">
          <w:rPr>
            <w:noProof/>
          </w:rPr>
          <w:t>1</w:t>
        </w:r>
      </w:fldSimple>
      <w:r w:rsidR="000710FC" w:rsidRPr="005B0928">
        <w:rPr>
          <w:noProof/>
        </w:rPr>
        <w:t>.</w:t>
      </w:r>
      <w:r w:rsidRPr="005B0928">
        <w:t xml:space="preserve"> Усредненный морфологический состав ТКО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5" w:type="dxa"/>
          <w:right w:w="45" w:type="dxa"/>
        </w:tblCellMar>
        <w:tblLook w:val="04A0" w:firstRow="1" w:lastRow="0" w:firstColumn="1" w:lastColumn="0" w:noHBand="0" w:noVBand="1"/>
      </w:tblPr>
      <w:tblGrid>
        <w:gridCol w:w="5617"/>
        <w:gridCol w:w="3827"/>
      </w:tblGrid>
      <w:tr w:rsidR="00255001" w:rsidRPr="005B0928" w14:paraId="525074D9" w14:textId="77777777" w:rsidTr="00255001">
        <w:trPr>
          <w:trHeight w:val="336"/>
          <w:tblHeader/>
          <w:jc w:val="center"/>
        </w:trPr>
        <w:tc>
          <w:tcPr>
            <w:tcW w:w="297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FA5E650" w14:textId="77777777" w:rsidR="00255001" w:rsidRPr="005B0928" w:rsidRDefault="00255001" w:rsidP="00255001">
            <w:pPr>
              <w:spacing w:after="0" w:line="240" w:lineRule="auto"/>
              <w:jc w:val="center"/>
              <w:rPr>
                <w:rFonts w:eastAsia="Times New Roman" w:cs="Times New Roman"/>
                <w:b/>
                <w:sz w:val="20"/>
                <w:szCs w:val="20"/>
                <w:lang w:eastAsia="ru-RU"/>
              </w:rPr>
            </w:pPr>
            <w:r w:rsidRPr="005B0928">
              <w:rPr>
                <w:rFonts w:eastAsia="Times New Roman" w:cs="Times New Roman"/>
                <w:b/>
                <w:sz w:val="20"/>
                <w:szCs w:val="20"/>
                <w:lang w:eastAsia="ru-RU"/>
              </w:rPr>
              <w:t>Компонент</w:t>
            </w:r>
          </w:p>
        </w:tc>
        <w:tc>
          <w:tcPr>
            <w:tcW w:w="202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A816D71" w14:textId="77777777" w:rsidR="00255001" w:rsidRPr="005B0928" w:rsidRDefault="00255001" w:rsidP="00255001">
            <w:pPr>
              <w:spacing w:after="0" w:line="240" w:lineRule="auto"/>
              <w:jc w:val="center"/>
              <w:rPr>
                <w:rFonts w:eastAsia="Times New Roman" w:cs="Times New Roman"/>
                <w:b/>
                <w:sz w:val="20"/>
                <w:szCs w:val="20"/>
                <w:lang w:eastAsia="ru-RU"/>
              </w:rPr>
            </w:pPr>
            <w:r w:rsidRPr="005B0928">
              <w:rPr>
                <w:rFonts w:eastAsia="Times New Roman" w:cs="Times New Roman"/>
                <w:b/>
                <w:sz w:val="20"/>
                <w:szCs w:val="20"/>
                <w:lang w:eastAsia="ru-RU"/>
              </w:rPr>
              <w:t>Компонент ТКО, %</w:t>
            </w:r>
          </w:p>
        </w:tc>
      </w:tr>
      <w:tr w:rsidR="00255001" w:rsidRPr="005B0928" w14:paraId="5F90885A"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vAlign w:val="center"/>
            <w:hideMark/>
          </w:tcPr>
          <w:p w14:paraId="739F78C7"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1</w:t>
            </w:r>
          </w:p>
        </w:tc>
        <w:tc>
          <w:tcPr>
            <w:tcW w:w="2026" w:type="pct"/>
            <w:tcBorders>
              <w:top w:val="single" w:sz="4" w:space="0" w:color="auto"/>
              <w:left w:val="single" w:sz="4" w:space="0" w:color="auto"/>
              <w:bottom w:val="single" w:sz="4" w:space="0" w:color="auto"/>
              <w:right w:val="single" w:sz="4" w:space="0" w:color="auto"/>
            </w:tcBorders>
            <w:vAlign w:val="center"/>
            <w:hideMark/>
          </w:tcPr>
          <w:p w14:paraId="47E9633A"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w:t>
            </w:r>
          </w:p>
        </w:tc>
      </w:tr>
      <w:tr w:rsidR="00255001" w:rsidRPr="005B0928" w14:paraId="342BBE97"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46CBCE32"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Пищевые отходы</w:t>
            </w:r>
          </w:p>
        </w:tc>
        <w:tc>
          <w:tcPr>
            <w:tcW w:w="2026" w:type="pct"/>
            <w:tcBorders>
              <w:top w:val="single" w:sz="4" w:space="0" w:color="auto"/>
              <w:left w:val="single" w:sz="4" w:space="0" w:color="auto"/>
              <w:bottom w:val="single" w:sz="4" w:space="0" w:color="auto"/>
              <w:right w:val="single" w:sz="4" w:space="0" w:color="auto"/>
            </w:tcBorders>
            <w:hideMark/>
          </w:tcPr>
          <w:p w14:paraId="13B2246A"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34,2</w:t>
            </w:r>
          </w:p>
        </w:tc>
      </w:tr>
      <w:tr w:rsidR="00255001" w:rsidRPr="005B0928" w14:paraId="6D829548"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0D3B76A8"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Бумага, картон</w:t>
            </w:r>
          </w:p>
        </w:tc>
        <w:tc>
          <w:tcPr>
            <w:tcW w:w="2026" w:type="pct"/>
            <w:tcBorders>
              <w:top w:val="single" w:sz="4" w:space="0" w:color="auto"/>
              <w:left w:val="single" w:sz="4" w:space="0" w:color="auto"/>
              <w:bottom w:val="single" w:sz="4" w:space="0" w:color="auto"/>
              <w:right w:val="single" w:sz="4" w:space="0" w:color="auto"/>
            </w:tcBorders>
            <w:hideMark/>
          </w:tcPr>
          <w:p w14:paraId="3D43CFAB"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11,9</w:t>
            </w:r>
          </w:p>
        </w:tc>
      </w:tr>
      <w:tr w:rsidR="00255001" w:rsidRPr="005B0928" w14:paraId="1569CC55"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45A5D3E8"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Дерево</w:t>
            </w:r>
          </w:p>
        </w:tc>
        <w:tc>
          <w:tcPr>
            <w:tcW w:w="2026" w:type="pct"/>
            <w:tcBorders>
              <w:top w:val="single" w:sz="4" w:space="0" w:color="auto"/>
              <w:left w:val="single" w:sz="4" w:space="0" w:color="auto"/>
              <w:bottom w:val="single" w:sz="4" w:space="0" w:color="auto"/>
              <w:right w:val="single" w:sz="4" w:space="0" w:color="auto"/>
            </w:tcBorders>
            <w:hideMark/>
          </w:tcPr>
          <w:p w14:paraId="05BF4294"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2,2</w:t>
            </w:r>
          </w:p>
        </w:tc>
      </w:tr>
      <w:tr w:rsidR="00255001" w:rsidRPr="005B0928" w14:paraId="004E9B77"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16D0A4EF"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Черный металлолом</w:t>
            </w:r>
          </w:p>
        </w:tc>
        <w:tc>
          <w:tcPr>
            <w:tcW w:w="2026" w:type="pct"/>
            <w:tcBorders>
              <w:top w:val="single" w:sz="4" w:space="0" w:color="auto"/>
              <w:left w:val="single" w:sz="4" w:space="0" w:color="auto"/>
              <w:bottom w:val="single" w:sz="4" w:space="0" w:color="auto"/>
              <w:right w:val="single" w:sz="4" w:space="0" w:color="auto"/>
            </w:tcBorders>
            <w:hideMark/>
          </w:tcPr>
          <w:p w14:paraId="5D54264F"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3</w:t>
            </w:r>
          </w:p>
        </w:tc>
      </w:tr>
      <w:tr w:rsidR="00255001" w:rsidRPr="005B0928" w14:paraId="676080F3"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62AED3E2"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Цветной металлолом</w:t>
            </w:r>
          </w:p>
        </w:tc>
        <w:tc>
          <w:tcPr>
            <w:tcW w:w="2026" w:type="pct"/>
            <w:tcBorders>
              <w:top w:val="single" w:sz="4" w:space="0" w:color="auto"/>
              <w:left w:val="single" w:sz="4" w:space="0" w:color="auto"/>
              <w:bottom w:val="single" w:sz="4" w:space="0" w:color="auto"/>
              <w:right w:val="single" w:sz="4" w:space="0" w:color="auto"/>
            </w:tcBorders>
            <w:hideMark/>
          </w:tcPr>
          <w:p w14:paraId="68037305"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0,9</w:t>
            </w:r>
          </w:p>
        </w:tc>
      </w:tr>
      <w:tr w:rsidR="00255001" w:rsidRPr="005B0928" w14:paraId="3E856646"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7C3FC6F6"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Текстиль</w:t>
            </w:r>
          </w:p>
        </w:tc>
        <w:tc>
          <w:tcPr>
            <w:tcW w:w="2026" w:type="pct"/>
            <w:tcBorders>
              <w:top w:val="single" w:sz="4" w:space="0" w:color="auto"/>
              <w:left w:val="single" w:sz="4" w:space="0" w:color="auto"/>
              <w:bottom w:val="single" w:sz="4" w:space="0" w:color="auto"/>
              <w:right w:val="single" w:sz="4" w:space="0" w:color="auto"/>
            </w:tcBorders>
            <w:hideMark/>
          </w:tcPr>
          <w:p w14:paraId="35C0BFA8"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4,5</w:t>
            </w:r>
          </w:p>
        </w:tc>
      </w:tr>
      <w:tr w:rsidR="00255001" w:rsidRPr="005B0928" w14:paraId="61FC7B39"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1EB167E5"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Кости</w:t>
            </w:r>
          </w:p>
        </w:tc>
        <w:tc>
          <w:tcPr>
            <w:tcW w:w="2026" w:type="pct"/>
            <w:tcBorders>
              <w:top w:val="single" w:sz="4" w:space="0" w:color="auto"/>
              <w:left w:val="single" w:sz="4" w:space="0" w:color="auto"/>
              <w:bottom w:val="single" w:sz="4" w:space="0" w:color="auto"/>
              <w:right w:val="single" w:sz="4" w:space="0" w:color="auto"/>
            </w:tcBorders>
            <w:hideMark/>
          </w:tcPr>
          <w:p w14:paraId="16EB7537"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0,3</w:t>
            </w:r>
          </w:p>
        </w:tc>
      </w:tr>
      <w:tr w:rsidR="00255001" w:rsidRPr="005B0928" w14:paraId="4DD6879C"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2E10150C"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Стекло</w:t>
            </w:r>
          </w:p>
        </w:tc>
        <w:tc>
          <w:tcPr>
            <w:tcW w:w="2026" w:type="pct"/>
            <w:tcBorders>
              <w:top w:val="single" w:sz="4" w:space="0" w:color="auto"/>
              <w:left w:val="single" w:sz="4" w:space="0" w:color="auto"/>
              <w:bottom w:val="single" w:sz="4" w:space="0" w:color="auto"/>
              <w:right w:val="single" w:sz="4" w:space="0" w:color="auto"/>
            </w:tcBorders>
            <w:hideMark/>
          </w:tcPr>
          <w:p w14:paraId="3A0430F2"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10,5</w:t>
            </w:r>
          </w:p>
        </w:tc>
      </w:tr>
      <w:tr w:rsidR="00255001" w:rsidRPr="005B0928" w14:paraId="4DBE17BE"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3A1D4164"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Кожа, резина</w:t>
            </w:r>
          </w:p>
        </w:tc>
        <w:tc>
          <w:tcPr>
            <w:tcW w:w="2026" w:type="pct"/>
            <w:tcBorders>
              <w:top w:val="single" w:sz="4" w:space="0" w:color="auto"/>
              <w:left w:val="single" w:sz="4" w:space="0" w:color="auto"/>
              <w:bottom w:val="single" w:sz="4" w:space="0" w:color="auto"/>
              <w:right w:val="single" w:sz="4" w:space="0" w:color="auto"/>
            </w:tcBorders>
            <w:hideMark/>
          </w:tcPr>
          <w:p w14:paraId="0F626B61"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3</w:t>
            </w:r>
          </w:p>
        </w:tc>
      </w:tr>
      <w:tr w:rsidR="00255001" w:rsidRPr="005B0928" w14:paraId="1D93236E"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10A1B403"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Пластмасса</w:t>
            </w:r>
          </w:p>
        </w:tc>
        <w:tc>
          <w:tcPr>
            <w:tcW w:w="2026" w:type="pct"/>
            <w:tcBorders>
              <w:top w:val="single" w:sz="4" w:space="0" w:color="auto"/>
              <w:left w:val="single" w:sz="4" w:space="0" w:color="auto"/>
              <w:bottom w:val="single" w:sz="4" w:space="0" w:color="auto"/>
              <w:right w:val="single" w:sz="4" w:space="0" w:color="auto"/>
            </w:tcBorders>
            <w:hideMark/>
          </w:tcPr>
          <w:p w14:paraId="26837E5B" w14:textId="77777777" w:rsidR="00255001" w:rsidRPr="005B0928" w:rsidRDefault="00255001" w:rsidP="00255001">
            <w:pPr>
              <w:spacing w:after="0" w:line="240" w:lineRule="auto"/>
              <w:jc w:val="both"/>
              <w:rPr>
                <w:rFonts w:eastAsia="Times New Roman" w:cs="Times New Roman"/>
                <w:color w:val="000000" w:themeColor="text1"/>
                <w:sz w:val="20"/>
                <w:szCs w:val="20"/>
                <w:lang w:eastAsia="ru-RU"/>
              </w:rPr>
            </w:pPr>
            <w:r w:rsidRPr="005B0928">
              <w:rPr>
                <w:rFonts w:eastAsia="Times New Roman" w:cs="Times New Roman"/>
                <w:color w:val="000000" w:themeColor="text1"/>
                <w:sz w:val="20"/>
                <w:szCs w:val="20"/>
                <w:lang w:eastAsia="ru-RU"/>
              </w:rPr>
              <w:t>16,4</w:t>
            </w:r>
          </w:p>
        </w:tc>
      </w:tr>
      <w:tr w:rsidR="00255001" w:rsidRPr="005B0928" w14:paraId="78AFA4ED" w14:textId="77777777" w:rsidTr="00255001">
        <w:trPr>
          <w:jc w:val="center"/>
        </w:trPr>
        <w:tc>
          <w:tcPr>
            <w:tcW w:w="2974" w:type="pct"/>
            <w:tcBorders>
              <w:top w:val="single" w:sz="4" w:space="0" w:color="auto"/>
              <w:left w:val="single" w:sz="4" w:space="0" w:color="auto"/>
              <w:bottom w:val="single" w:sz="4" w:space="0" w:color="auto"/>
              <w:right w:val="single" w:sz="4" w:space="0" w:color="auto"/>
            </w:tcBorders>
            <w:hideMark/>
          </w:tcPr>
          <w:p w14:paraId="30C2F98B" w14:textId="77777777" w:rsidR="00255001" w:rsidRPr="005B0928" w:rsidRDefault="00255001" w:rsidP="00255001">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Прочее</w:t>
            </w:r>
          </w:p>
        </w:tc>
        <w:tc>
          <w:tcPr>
            <w:tcW w:w="2026" w:type="pct"/>
            <w:tcBorders>
              <w:top w:val="single" w:sz="4" w:space="0" w:color="auto"/>
              <w:left w:val="single" w:sz="4" w:space="0" w:color="auto"/>
              <w:bottom w:val="single" w:sz="4" w:space="0" w:color="auto"/>
              <w:right w:val="single" w:sz="4" w:space="0" w:color="auto"/>
            </w:tcBorders>
            <w:hideMark/>
          </w:tcPr>
          <w:p w14:paraId="42EC2762" w14:textId="77777777" w:rsidR="00255001" w:rsidRPr="005B0928" w:rsidRDefault="00255001" w:rsidP="00255001">
            <w:pPr>
              <w:spacing w:after="0" w:line="240" w:lineRule="auto"/>
              <w:jc w:val="both"/>
              <w:rPr>
                <w:rFonts w:eastAsia="Times New Roman" w:cs="Times New Roman"/>
                <w:color w:val="000000" w:themeColor="text1"/>
                <w:sz w:val="20"/>
                <w:szCs w:val="20"/>
                <w:lang w:eastAsia="ru-RU"/>
              </w:rPr>
            </w:pPr>
            <w:r w:rsidRPr="005B0928">
              <w:rPr>
                <w:rFonts w:eastAsia="Times New Roman" w:cs="Times New Roman"/>
                <w:color w:val="000000" w:themeColor="text1"/>
                <w:sz w:val="20"/>
                <w:szCs w:val="20"/>
                <w:lang w:eastAsia="ru-RU"/>
              </w:rPr>
              <w:t>12,9</w:t>
            </w:r>
          </w:p>
        </w:tc>
      </w:tr>
    </w:tbl>
    <w:p w14:paraId="05571F7F" w14:textId="77777777" w:rsidR="00255001" w:rsidRPr="005B0928" w:rsidRDefault="00255001" w:rsidP="00255001">
      <w:pPr>
        <w:spacing w:after="0" w:line="360" w:lineRule="auto"/>
        <w:ind w:firstLine="709"/>
        <w:jc w:val="both"/>
        <w:rPr>
          <w:rFonts w:eastAsia="Times New Roman" w:cs="Times New Roman"/>
          <w:bCs/>
          <w:szCs w:val="24"/>
          <w:lang w:eastAsia="ru-RU"/>
        </w:rPr>
      </w:pPr>
      <w:r w:rsidRPr="005B0928">
        <w:rPr>
          <w:rFonts w:eastAsia="Times New Roman" w:cs="Times New Roman"/>
          <w:bCs/>
          <w:szCs w:val="24"/>
          <w:lang w:eastAsia="ru-RU"/>
        </w:rPr>
        <w:lastRenderedPageBreak/>
        <w:t>Основные пути организации сбора вторичного сырья:</w:t>
      </w:r>
    </w:p>
    <w:p w14:paraId="7A60074D" w14:textId="59CEA491" w:rsidR="00255001" w:rsidRPr="005B0928" w:rsidRDefault="000710FC" w:rsidP="000710FC">
      <w:pPr>
        <w:spacing w:after="0" w:line="360" w:lineRule="auto"/>
        <w:ind w:left="709"/>
        <w:jc w:val="both"/>
        <w:rPr>
          <w:rFonts w:eastAsia="Times New Roman" w:cs="Times New Roman"/>
          <w:bCs/>
          <w:szCs w:val="24"/>
          <w:lang w:eastAsia="ru-RU"/>
        </w:rPr>
      </w:pPr>
      <w:r w:rsidRPr="005B0928">
        <w:rPr>
          <w:rFonts w:eastAsia="Times New Roman" w:cs="Times New Roman"/>
          <w:bCs/>
          <w:szCs w:val="24"/>
          <w:lang w:eastAsia="ru-RU"/>
        </w:rPr>
        <w:t xml:space="preserve">- </w:t>
      </w:r>
      <w:r w:rsidR="00255001" w:rsidRPr="005B0928">
        <w:rPr>
          <w:rFonts w:eastAsia="Times New Roman" w:cs="Times New Roman"/>
          <w:bCs/>
          <w:szCs w:val="24"/>
          <w:lang w:eastAsia="ru-RU"/>
        </w:rPr>
        <w:t>посредством организации стационарных и передвижных пунктов приема вторсырья от населения;</w:t>
      </w:r>
    </w:p>
    <w:p w14:paraId="51050FB4" w14:textId="678C3879" w:rsidR="00255001" w:rsidRPr="005B0928" w:rsidRDefault="000710FC" w:rsidP="000710FC">
      <w:pPr>
        <w:spacing w:after="0" w:line="360" w:lineRule="auto"/>
        <w:ind w:left="709"/>
        <w:jc w:val="both"/>
        <w:rPr>
          <w:rFonts w:eastAsia="Times New Roman" w:cs="Times New Roman"/>
          <w:bCs/>
          <w:szCs w:val="24"/>
          <w:lang w:eastAsia="ru-RU"/>
        </w:rPr>
      </w:pPr>
      <w:r w:rsidRPr="005B0928">
        <w:rPr>
          <w:rFonts w:eastAsia="Times New Roman" w:cs="Times New Roman"/>
          <w:bCs/>
          <w:szCs w:val="24"/>
          <w:lang w:eastAsia="ru-RU"/>
        </w:rPr>
        <w:t xml:space="preserve">- </w:t>
      </w:r>
      <w:r w:rsidR="00255001" w:rsidRPr="005B0928">
        <w:rPr>
          <w:rFonts w:eastAsia="Times New Roman" w:cs="Times New Roman"/>
          <w:bCs/>
          <w:szCs w:val="24"/>
          <w:lang w:eastAsia="ru-RU"/>
        </w:rPr>
        <w:t>организация селективного сбора отходов;</w:t>
      </w:r>
    </w:p>
    <w:p w14:paraId="4A385A76" w14:textId="095F6615" w:rsidR="00255001" w:rsidRPr="005B0928" w:rsidRDefault="000710FC" w:rsidP="000710FC">
      <w:pPr>
        <w:spacing w:after="0" w:line="360" w:lineRule="auto"/>
        <w:ind w:left="709"/>
        <w:jc w:val="both"/>
        <w:rPr>
          <w:rFonts w:eastAsia="Times New Roman" w:cs="Times New Roman"/>
          <w:bCs/>
          <w:szCs w:val="24"/>
          <w:lang w:eastAsia="ru-RU"/>
        </w:rPr>
      </w:pPr>
      <w:r w:rsidRPr="005B0928">
        <w:rPr>
          <w:rFonts w:eastAsia="Times New Roman" w:cs="Times New Roman"/>
          <w:bCs/>
          <w:szCs w:val="24"/>
          <w:lang w:eastAsia="ru-RU"/>
        </w:rPr>
        <w:t xml:space="preserve">- </w:t>
      </w:r>
      <w:r w:rsidR="00255001" w:rsidRPr="005B0928">
        <w:rPr>
          <w:rFonts w:eastAsia="Times New Roman" w:cs="Times New Roman"/>
          <w:bCs/>
          <w:szCs w:val="24"/>
          <w:lang w:eastAsia="ru-RU"/>
        </w:rPr>
        <w:t>на специальных мусоросортировочных цехах на территории полигонов ТКО.</w:t>
      </w:r>
    </w:p>
    <w:p w14:paraId="6EF3342F" w14:textId="77777777" w:rsidR="00255001" w:rsidRPr="005B0928" w:rsidRDefault="00255001" w:rsidP="00255001">
      <w:pPr>
        <w:spacing w:after="0" w:line="360" w:lineRule="auto"/>
        <w:ind w:firstLine="709"/>
        <w:jc w:val="both"/>
        <w:rPr>
          <w:rFonts w:eastAsia="Times New Roman" w:cs="Times New Roman"/>
          <w:bCs/>
          <w:szCs w:val="24"/>
          <w:lang w:eastAsia="ru-RU"/>
        </w:rPr>
      </w:pPr>
      <w:proofErr w:type="gramStart"/>
      <w:r w:rsidRPr="005B0928">
        <w:rPr>
          <w:rFonts w:eastAsia="Times New Roman" w:cs="Times New Roman"/>
          <w:szCs w:val="24"/>
          <w:lang w:eastAsia="ru-RU"/>
        </w:rPr>
        <w:t>Наиболее приемлемым способом сбора вторичного сырья для Нижневартовска  является сбор вторичного сырья в специальных мусоросортировочных цехах на полигонах ТКО, хотя стоит отметить, что селективный способ сбора отходов является более прогрессивным и позволяет наиболее рациональным и эффективным способом снижать поступление отходов на полигоны ТКО.</w:t>
      </w:r>
      <w:proofErr w:type="gramEnd"/>
    </w:p>
    <w:p w14:paraId="0325EEAE"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Мусоросортировочный комплекс (</w:t>
      </w:r>
      <w:proofErr w:type="gramStart"/>
      <w:r w:rsidRPr="005B0928">
        <w:rPr>
          <w:rFonts w:eastAsia="Times New Roman" w:cs="Times New Roman"/>
          <w:szCs w:val="24"/>
          <w:lang w:eastAsia="ru-RU"/>
        </w:rPr>
        <w:t>МСК</w:t>
      </w:r>
      <w:proofErr w:type="gramEnd"/>
      <w:r w:rsidRPr="005B0928">
        <w:rPr>
          <w:rFonts w:eastAsia="Times New Roman" w:cs="Times New Roman"/>
          <w:szCs w:val="24"/>
          <w:lang w:eastAsia="ru-RU"/>
        </w:rPr>
        <w:t>) предназначен для механизированной и ручной сортировки смешанных твердых бытовых отходов (ТКО) и крупногабаритного мусора (КГМ), собранных от населения в различное время года, а также отходов производства подобных бытовым. В зависимости от вида и состава отходов уровень извлечения вторичных ресурсов составляет 15-80%.</w:t>
      </w:r>
    </w:p>
    <w:p w14:paraId="61424993"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Комплексы сортировки смешанных отходов и КГМ могут эффективно использоваться в </w:t>
      </w:r>
      <w:proofErr w:type="gramStart"/>
      <w:r w:rsidRPr="005B0928">
        <w:rPr>
          <w:rFonts w:eastAsia="Times New Roman" w:cs="Times New Roman"/>
          <w:szCs w:val="24"/>
          <w:lang w:eastAsia="ru-RU"/>
        </w:rPr>
        <w:t>составе</w:t>
      </w:r>
      <w:proofErr w:type="gramEnd"/>
      <w:r w:rsidRPr="005B0928">
        <w:rPr>
          <w:rFonts w:eastAsia="Times New Roman" w:cs="Times New Roman"/>
          <w:szCs w:val="24"/>
          <w:lang w:eastAsia="ru-RU"/>
        </w:rPr>
        <w:t xml:space="preserve"> </w:t>
      </w:r>
      <w:proofErr w:type="spellStart"/>
      <w:r w:rsidRPr="005B0928">
        <w:rPr>
          <w:rFonts w:eastAsia="Times New Roman" w:cs="Times New Roman"/>
          <w:szCs w:val="24"/>
          <w:lang w:eastAsia="ru-RU"/>
        </w:rPr>
        <w:t>мусоропрессовочных</w:t>
      </w:r>
      <w:proofErr w:type="spellEnd"/>
      <w:r w:rsidRPr="005B0928">
        <w:rPr>
          <w:rFonts w:eastAsia="Times New Roman" w:cs="Times New Roman"/>
          <w:szCs w:val="24"/>
          <w:lang w:eastAsia="ru-RU"/>
        </w:rPr>
        <w:t xml:space="preserve"> и мусороперегрузочных производств, а также выполнять функции последних. </w:t>
      </w:r>
    </w:p>
    <w:p w14:paraId="470D675E" w14:textId="77777777" w:rsidR="00255001" w:rsidRPr="005B0928" w:rsidRDefault="00255001" w:rsidP="00255001">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 xml:space="preserve">В состав комплексов могут быть включены: автоматизированный весовой комплекс (АВК), где осуществляется взвешивание, на АВК предусмотрен входной радиационный контроль отходов, прессы для уплотнения неиспользуемых отходов - «хвостов» и отсортированного вторичного сырья; оборудование для измельчения вторичного сырья; сепараторы для извлечения черных и цветных металлов; механизмы и машины для транспортировки, для выполнения погрузочно-разгрузочных и складских работ и для обслуживания производственной площадки. </w:t>
      </w:r>
      <w:proofErr w:type="gramEnd"/>
    </w:p>
    <w:p w14:paraId="68435F42" w14:textId="77777777" w:rsidR="00255001" w:rsidRPr="005B0928" w:rsidRDefault="00255001" w:rsidP="00255001">
      <w:pPr>
        <w:spacing w:after="0" w:line="360" w:lineRule="auto"/>
        <w:ind w:firstLine="709"/>
        <w:jc w:val="both"/>
        <w:rPr>
          <w:rFonts w:eastAsia="Times New Roman" w:cs="Times New Roman"/>
          <w:bCs/>
          <w:szCs w:val="24"/>
          <w:u w:val="single"/>
          <w:lang w:eastAsia="ru-RU"/>
        </w:rPr>
      </w:pPr>
      <w:r w:rsidRPr="005B0928">
        <w:rPr>
          <w:rFonts w:eastAsia="Times New Roman" w:cs="Times New Roman"/>
          <w:szCs w:val="24"/>
          <w:lang w:eastAsia="ru-RU"/>
        </w:rPr>
        <w:t xml:space="preserve">Опыт эксплуатации и технико-экономические расчеты показывают, что внедрение </w:t>
      </w:r>
      <w:proofErr w:type="gramStart"/>
      <w:r w:rsidRPr="005B0928">
        <w:rPr>
          <w:rFonts w:eastAsia="Times New Roman" w:cs="Times New Roman"/>
          <w:szCs w:val="24"/>
          <w:lang w:eastAsia="ru-RU"/>
        </w:rPr>
        <w:t>МСК</w:t>
      </w:r>
      <w:proofErr w:type="gramEnd"/>
      <w:r w:rsidRPr="005B0928">
        <w:rPr>
          <w:rFonts w:eastAsia="Times New Roman" w:cs="Times New Roman"/>
          <w:szCs w:val="24"/>
          <w:lang w:eastAsia="ru-RU"/>
        </w:rPr>
        <w:t xml:space="preserve"> в технологической схеме транспортировки и утилизации ТКО и КГМ обеспечивает рентабельность и окупаемость производств при установленном тарифе на оплату населением услуг по вывозу отходов, снижает в 1,3-2,5 раза нагрузку на полигон. </w:t>
      </w:r>
    </w:p>
    <w:p w14:paraId="7BAA4635" w14:textId="582ED010"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 соответствии с проведенными исследованиями ООО «СК «</w:t>
      </w:r>
      <w:proofErr w:type="spellStart"/>
      <w:r w:rsidRPr="005B0928">
        <w:rPr>
          <w:rFonts w:eastAsia="Times New Roman" w:cs="Times New Roman"/>
          <w:szCs w:val="24"/>
          <w:lang w:eastAsia="ru-RU"/>
        </w:rPr>
        <w:t>Гидрокор</w:t>
      </w:r>
      <w:proofErr w:type="spellEnd"/>
      <w:r w:rsidRPr="005B0928">
        <w:rPr>
          <w:rFonts w:eastAsia="Times New Roman" w:cs="Times New Roman"/>
          <w:szCs w:val="24"/>
          <w:lang w:eastAsia="ru-RU"/>
        </w:rPr>
        <w:t>» по определению норм накопления твердых коммунальных отходов и их морфологического состава общее содержание компонентов, обладающих материальным ресурсным потенциалом (могут быть переработаны с получением вторичных материалов и товаров – макулатура, полимеры, металлы, стекло)</w:t>
      </w:r>
      <w:r w:rsidR="0014576A" w:rsidRPr="005B0928">
        <w:rPr>
          <w:rFonts w:eastAsia="Times New Roman" w:cs="Times New Roman"/>
          <w:szCs w:val="24"/>
          <w:lang w:eastAsia="ru-RU"/>
        </w:rPr>
        <w:t xml:space="preserve"> </w:t>
      </w:r>
      <w:r w:rsidRPr="005B0928">
        <w:rPr>
          <w:rFonts w:eastAsia="Times New Roman" w:cs="Times New Roman"/>
          <w:szCs w:val="24"/>
          <w:lang w:eastAsia="ru-RU"/>
        </w:rPr>
        <w:t>– 42% .</w:t>
      </w:r>
    </w:p>
    <w:p w14:paraId="4E545A49"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В таблице   представлен расчет количества контейнеров, необходимых для сбора 42% вторичных отходов от населения в г. Нижневартовске.</w:t>
      </w:r>
    </w:p>
    <w:p w14:paraId="1518861A" w14:textId="16F0ECA7" w:rsidR="00255001" w:rsidRPr="005B0928" w:rsidRDefault="00255001" w:rsidP="008A5A98">
      <w:pPr>
        <w:pStyle w:val="aff"/>
      </w:pPr>
      <w:r w:rsidRPr="005B0928">
        <w:t xml:space="preserve">Таблица </w:t>
      </w:r>
      <w:fldSimple w:instr=" STYLEREF 2 \s ">
        <w:r w:rsidR="007F3DC4">
          <w:rPr>
            <w:noProof/>
          </w:rPr>
          <w:t>1.5</w:t>
        </w:r>
      </w:fldSimple>
      <w:r w:rsidRPr="005B0928">
        <w:t>.</w:t>
      </w:r>
      <w:fldSimple w:instr=" SEQ Таблица \* ARABIC \s 2 ">
        <w:r w:rsidR="007F3DC4">
          <w:rPr>
            <w:noProof/>
          </w:rPr>
          <w:t>2</w:t>
        </w:r>
      </w:fldSimple>
      <w:r w:rsidRPr="005B0928">
        <w:t xml:space="preserve"> </w:t>
      </w:r>
      <w:r w:rsidR="0014576A" w:rsidRPr="005B0928">
        <w:t xml:space="preserve">. </w:t>
      </w:r>
      <w:r w:rsidRPr="005B0928">
        <w:t>Количество контейнеров для вторичных отходов</w:t>
      </w:r>
    </w:p>
    <w:tbl>
      <w:tblPr>
        <w:tblStyle w:val="12"/>
        <w:tblW w:w="9300" w:type="dxa"/>
        <w:tblLook w:val="04A0" w:firstRow="1" w:lastRow="0" w:firstColumn="1" w:lastColumn="0" w:noHBand="0" w:noVBand="1"/>
      </w:tblPr>
      <w:tblGrid>
        <w:gridCol w:w="1774"/>
        <w:gridCol w:w="2536"/>
        <w:gridCol w:w="2735"/>
        <w:gridCol w:w="2255"/>
      </w:tblGrid>
      <w:tr w:rsidR="00255001" w:rsidRPr="005B0928" w14:paraId="06D0A005" w14:textId="77777777" w:rsidTr="00255001">
        <w:trPr>
          <w:trHeight w:val="956"/>
        </w:trPr>
        <w:tc>
          <w:tcPr>
            <w:tcW w:w="1774" w:type="dxa"/>
            <w:shd w:val="clear" w:color="auto" w:fill="F2F2F2" w:themeFill="background1" w:themeFillShade="F2"/>
            <w:vAlign w:val="center"/>
            <w:hideMark/>
          </w:tcPr>
          <w:p w14:paraId="68DD5647" w14:textId="77777777" w:rsidR="00255001" w:rsidRPr="005B0928" w:rsidRDefault="00255001" w:rsidP="00255001">
            <w:pPr>
              <w:jc w:val="center"/>
              <w:rPr>
                <w:rFonts w:eastAsia="Times New Roman"/>
                <w:b/>
                <w:sz w:val="20"/>
              </w:rPr>
            </w:pPr>
            <w:r w:rsidRPr="005B0928">
              <w:rPr>
                <w:rFonts w:eastAsia="Times New Roman"/>
                <w:b/>
                <w:sz w:val="20"/>
              </w:rPr>
              <w:t>Год</w:t>
            </w:r>
          </w:p>
        </w:tc>
        <w:tc>
          <w:tcPr>
            <w:tcW w:w="2536" w:type="dxa"/>
            <w:shd w:val="clear" w:color="auto" w:fill="F2F2F2" w:themeFill="background1" w:themeFillShade="F2"/>
            <w:vAlign w:val="center"/>
            <w:hideMark/>
          </w:tcPr>
          <w:p w14:paraId="0E43E2E6" w14:textId="77777777" w:rsidR="00255001" w:rsidRPr="005B0928" w:rsidRDefault="00255001" w:rsidP="00255001">
            <w:pPr>
              <w:jc w:val="center"/>
              <w:rPr>
                <w:rFonts w:eastAsia="Times New Roman"/>
                <w:b/>
                <w:sz w:val="20"/>
              </w:rPr>
            </w:pPr>
            <w:r w:rsidRPr="005B0928">
              <w:rPr>
                <w:rFonts w:eastAsia="Times New Roman"/>
                <w:b/>
                <w:sz w:val="20"/>
              </w:rPr>
              <w:t>Нормативный сбор вторичных отходов в год от населения, тыс. м</w:t>
            </w:r>
            <w:r w:rsidRPr="005B0928">
              <w:rPr>
                <w:rFonts w:eastAsia="Times New Roman"/>
                <w:b/>
                <w:sz w:val="20"/>
                <w:vertAlign w:val="superscript"/>
              </w:rPr>
              <w:t>3</w:t>
            </w:r>
          </w:p>
        </w:tc>
        <w:tc>
          <w:tcPr>
            <w:tcW w:w="2735" w:type="dxa"/>
            <w:shd w:val="clear" w:color="auto" w:fill="F2F2F2" w:themeFill="background1" w:themeFillShade="F2"/>
            <w:vAlign w:val="center"/>
            <w:hideMark/>
          </w:tcPr>
          <w:p w14:paraId="5D6443C1" w14:textId="77777777" w:rsidR="00255001" w:rsidRPr="005B0928" w:rsidRDefault="00255001" w:rsidP="00255001">
            <w:pPr>
              <w:jc w:val="center"/>
              <w:rPr>
                <w:rFonts w:eastAsia="Times New Roman"/>
                <w:b/>
                <w:sz w:val="20"/>
              </w:rPr>
            </w:pPr>
            <w:r w:rsidRPr="005B0928">
              <w:rPr>
                <w:rFonts w:eastAsia="Times New Roman"/>
                <w:b/>
                <w:sz w:val="20"/>
              </w:rPr>
              <w:t>Расчетное количество контейнеров для сбора вторичных отходов объемом 0.75 м</w:t>
            </w:r>
            <w:r w:rsidRPr="005B0928">
              <w:rPr>
                <w:rFonts w:eastAsia="Times New Roman"/>
                <w:b/>
                <w:sz w:val="20"/>
                <w:vertAlign w:val="superscript"/>
              </w:rPr>
              <w:t>3</w:t>
            </w:r>
            <w:r w:rsidRPr="005B0928">
              <w:rPr>
                <w:rFonts w:eastAsia="Times New Roman"/>
                <w:b/>
                <w:sz w:val="20"/>
              </w:rPr>
              <w:t>, ед.</w:t>
            </w:r>
          </w:p>
        </w:tc>
        <w:tc>
          <w:tcPr>
            <w:tcW w:w="2255" w:type="dxa"/>
            <w:shd w:val="clear" w:color="auto" w:fill="F2F2F2" w:themeFill="background1" w:themeFillShade="F2"/>
            <w:vAlign w:val="center"/>
            <w:hideMark/>
          </w:tcPr>
          <w:p w14:paraId="6A8837C6" w14:textId="77777777" w:rsidR="00255001" w:rsidRPr="005B0928" w:rsidRDefault="00255001" w:rsidP="00255001">
            <w:pPr>
              <w:jc w:val="center"/>
              <w:rPr>
                <w:rFonts w:eastAsia="Times New Roman"/>
                <w:b/>
                <w:sz w:val="20"/>
              </w:rPr>
            </w:pPr>
            <w:r w:rsidRPr="005B0928">
              <w:rPr>
                <w:rFonts w:eastAsia="Times New Roman"/>
                <w:b/>
                <w:sz w:val="20"/>
              </w:rPr>
              <w:t>Расчетное количество контейнеров для сбора вторичных отходов объемом 1,1 м</w:t>
            </w:r>
            <w:r w:rsidRPr="005B0928">
              <w:rPr>
                <w:rFonts w:eastAsia="Times New Roman"/>
                <w:b/>
                <w:sz w:val="20"/>
                <w:vertAlign w:val="superscript"/>
              </w:rPr>
              <w:t>3</w:t>
            </w:r>
            <w:r w:rsidRPr="005B0928">
              <w:rPr>
                <w:rFonts w:eastAsia="Times New Roman"/>
                <w:b/>
                <w:sz w:val="20"/>
              </w:rPr>
              <w:t>, ед.</w:t>
            </w:r>
          </w:p>
        </w:tc>
      </w:tr>
      <w:tr w:rsidR="00255001" w:rsidRPr="005B0928" w14:paraId="446CD35F" w14:textId="77777777" w:rsidTr="00255001">
        <w:trPr>
          <w:trHeight w:val="90"/>
        </w:trPr>
        <w:tc>
          <w:tcPr>
            <w:tcW w:w="1774" w:type="dxa"/>
          </w:tcPr>
          <w:p w14:paraId="0C978150" w14:textId="77777777" w:rsidR="00255001" w:rsidRPr="005B0928" w:rsidRDefault="00255001" w:rsidP="00255001">
            <w:pPr>
              <w:jc w:val="both"/>
              <w:rPr>
                <w:rFonts w:eastAsia="Times New Roman"/>
                <w:sz w:val="20"/>
              </w:rPr>
            </w:pPr>
            <w:r w:rsidRPr="005B0928">
              <w:rPr>
                <w:rFonts w:eastAsia="Times New Roman"/>
                <w:sz w:val="20"/>
              </w:rPr>
              <w:t>2017</w:t>
            </w:r>
          </w:p>
        </w:tc>
        <w:tc>
          <w:tcPr>
            <w:tcW w:w="2536" w:type="dxa"/>
          </w:tcPr>
          <w:p w14:paraId="2B4894F5" w14:textId="77777777" w:rsidR="00255001" w:rsidRPr="005B0928" w:rsidRDefault="00255001" w:rsidP="00255001">
            <w:pPr>
              <w:jc w:val="both"/>
              <w:rPr>
                <w:rFonts w:eastAsia="Times New Roman"/>
                <w:sz w:val="20"/>
              </w:rPr>
            </w:pPr>
            <w:r w:rsidRPr="005B0928">
              <w:rPr>
                <w:rFonts w:eastAsia="Times New Roman"/>
                <w:sz w:val="20"/>
              </w:rPr>
              <w:t>240,97</w:t>
            </w:r>
          </w:p>
        </w:tc>
        <w:tc>
          <w:tcPr>
            <w:tcW w:w="2735" w:type="dxa"/>
            <w:shd w:val="clear" w:color="auto" w:fill="auto"/>
            <w:vAlign w:val="bottom"/>
          </w:tcPr>
          <w:p w14:paraId="1A874C01" w14:textId="77777777" w:rsidR="00255001" w:rsidRPr="005B0928" w:rsidRDefault="00255001" w:rsidP="00255001">
            <w:pPr>
              <w:jc w:val="both"/>
              <w:rPr>
                <w:rFonts w:eastAsia="Times New Roman"/>
                <w:sz w:val="20"/>
              </w:rPr>
            </w:pPr>
            <w:r w:rsidRPr="005B0928">
              <w:rPr>
                <w:color w:val="000000"/>
                <w:sz w:val="20"/>
              </w:rPr>
              <w:t>1284</w:t>
            </w:r>
          </w:p>
        </w:tc>
        <w:tc>
          <w:tcPr>
            <w:tcW w:w="2255" w:type="dxa"/>
          </w:tcPr>
          <w:p w14:paraId="537B8366" w14:textId="77777777" w:rsidR="00255001" w:rsidRPr="005B0928" w:rsidRDefault="00255001" w:rsidP="00255001">
            <w:pPr>
              <w:jc w:val="both"/>
              <w:rPr>
                <w:rFonts w:eastAsia="Times New Roman"/>
                <w:sz w:val="20"/>
              </w:rPr>
            </w:pPr>
            <w:r w:rsidRPr="005B0928">
              <w:rPr>
                <w:sz w:val="20"/>
              </w:rPr>
              <w:t>875</w:t>
            </w:r>
          </w:p>
        </w:tc>
      </w:tr>
      <w:tr w:rsidR="00255001" w:rsidRPr="005B0928" w14:paraId="34FF1646" w14:textId="77777777" w:rsidTr="00255001">
        <w:trPr>
          <w:trHeight w:val="90"/>
        </w:trPr>
        <w:tc>
          <w:tcPr>
            <w:tcW w:w="1774" w:type="dxa"/>
            <w:hideMark/>
          </w:tcPr>
          <w:p w14:paraId="1DF5ABE5" w14:textId="77777777" w:rsidR="00255001" w:rsidRPr="005B0928" w:rsidRDefault="00255001" w:rsidP="00255001">
            <w:pPr>
              <w:jc w:val="both"/>
              <w:rPr>
                <w:rFonts w:eastAsia="Times New Roman"/>
                <w:sz w:val="20"/>
              </w:rPr>
            </w:pPr>
            <w:r w:rsidRPr="005B0928">
              <w:rPr>
                <w:rFonts w:eastAsia="Times New Roman"/>
                <w:sz w:val="20"/>
              </w:rPr>
              <w:t>2023</w:t>
            </w:r>
          </w:p>
        </w:tc>
        <w:tc>
          <w:tcPr>
            <w:tcW w:w="2536" w:type="dxa"/>
            <w:hideMark/>
          </w:tcPr>
          <w:p w14:paraId="74D0357F" w14:textId="77777777" w:rsidR="00255001" w:rsidRPr="005B0928" w:rsidRDefault="00255001" w:rsidP="00255001">
            <w:pPr>
              <w:jc w:val="both"/>
              <w:rPr>
                <w:rFonts w:eastAsia="Times New Roman"/>
                <w:sz w:val="20"/>
              </w:rPr>
            </w:pPr>
            <w:r w:rsidRPr="005B0928">
              <w:rPr>
                <w:sz w:val="20"/>
              </w:rPr>
              <w:t>273,03</w:t>
            </w:r>
          </w:p>
        </w:tc>
        <w:tc>
          <w:tcPr>
            <w:tcW w:w="2735" w:type="dxa"/>
            <w:hideMark/>
          </w:tcPr>
          <w:p w14:paraId="72A14A03" w14:textId="77777777" w:rsidR="00255001" w:rsidRPr="005B0928" w:rsidRDefault="00255001" w:rsidP="00255001">
            <w:pPr>
              <w:jc w:val="both"/>
              <w:rPr>
                <w:rFonts w:eastAsia="Times New Roman"/>
                <w:sz w:val="20"/>
              </w:rPr>
            </w:pPr>
            <w:r w:rsidRPr="005B0928">
              <w:rPr>
                <w:sz w:val="20"/>
              </w:rPr>
              <w:t>1454</w:t>
            </w:r>
          </w:p>
        </w:tc>
        <w:tc>
          <w:tcPr>
            <w:tcW w:w="2255" w:type="dxa"/>
            <w:hideMark/>
          </w:tcPr>
          <w:p w14:paraId="30A13F1D" w14:textId="77777777" w:rsidR="00255001" w:rsidRPr="005B0928" w:rsidRDefault="00255001" w:rsidP="00255001">
            <w:pPr>
              <w:jc w:val="both"/>
              <w:rPr>
                <w:rFonts w:eastAsia="Times New Roman"/>
                <w:sz w:val="20"/>
              </w:rPr>
            </w:pPr>
            <w:r w:rsidRPr="005B0928">
              <w:rPr>
                <w:sz w:val="20"/>
              </w:rPr>
              <w:t>992</w:t>
            </w:r>
          </w:p>
        </w:tc>
      </w:tr>
      <w:tr w:rsidR="00255001" w:rsidRPr="005B0928" w14:paraId="0D4061D6" w14:textId="77777777" w:rsidTr="00255001">
        <w:trPr>
          <w:trHeight w:val="90"/>
        </w:trPr>
        <w:tc>
          <w:tcPr>
            <w:tcW w:w="1774" w:type="dxa"/>
          </w:tcPr>
          <w:p w14:paraId="390653FF" w14:textId="77777777" w:rsidR="00255001" w:rsidRPr="005B0928" w:rsidRDefault="00255001" w:rsidP="00255001">
            <w:pPr>
              <w:jc w:val="both"/>
              <w:rPr>
                <w:rFonts w:eastAsia="Times New Roman"/>
                <w:sz w:val="20"/>
              </w:rPr>
            </w:pPr>
            <w:r w:rsidRPr="005B0928">
              <w:rPr>
                <w:sz w:val="20"/>
              </w:rPr>
              <w:t>2032</w:t>
            </w:r>
          </w:p>
        </w:tc>
        <w:tc>
          <w:tcPr>
            <w:tcW w:w="2536" w:type="dxa"/>
          </w:tcPr>
          <w:p w14:paraId="42D12BF0" w14:textId="77777777" w:rsidR="00255001" w:rsidRPr="005B0928" w:rsidRDefault="00255001" w:rsidP="00255001">
            <w:pPr>
              <w:jc w:val="both"/>
              <w:rPr>
                <w:rFonts w:eastAsia="Times New Roman"/>
                <w:sz w:val="20"/>
              </w:rPr>
            </w:pPr>
            <w:r w:rsidRPr="005B0928">
              <w:rPr>
                <w:sz w:val="20"/>
              </w:rPr>
              <w:t>341,81</w:t>
            </w:r>
          </w:p>
        </w:tc>
        <w:tc>
          <w:tcPr>
            <w:tcW w:w="2735" w:type="dxa"/>
          </w:tcPr>
          <w:p w14:paraId="6D8F68E8" w14:textId="77777777" w:rsidR="00255001" w:rsidRPr="005B0928" w:rsidRDefault="00255001" w:rsidP="00255001">
            <w:pPr>
              <w:jc w:val="both"/>
              <w:rPr>
                <w:rFonts w:eastAsia="Times New Roman"/>
                <w:sz w:val="20"/>
              </w:rPr>
            </w:pPr>
            <w:r w:rsidRPr="005B0928">
              <w:rPr>
                <w:sz w:val="20"/>
              </w:rPr>
              <w:t>1821</w:t>
            </w:r>
          </w:p>
        </w:tc>
        <w:tc>
          <w:tcPr>
            <w:tcW w:w="2255" w:type="dxa"/>
          </w:tcPr>
          <w:p w14:paraId="31B87A81" w14:textId="77777777" w:rsidR="00255001" w:rsidRPr="005B0928" w:rsidRDefault="00255001" w:rsidP="00255001">
            <w:pPr>
              <w:jc w:val="both"/>
              <w:rPr>
                <w:rFonts w:eastAsia="Times New Roman"/>
                <w:sz w:val="20"/>
              </w:rPr>
            </w:pPr>
            <w:r w:rsidRPr="005B0928">
              <w:rPr>
                <w:sz w:val="20"/>
              </w:rPr>
              <w:t>1242</w:t>
            </w:r>
          </w:p>
        </w:tc>
      </w:tr>
    </w:tbl>
    <w:p w14:paraId="79F60057"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сбора вторичных отходов (при норме 42% от общего количества ТКО) на период до 2023 года потребуется:</w:t>
      </w:r>
    </w:p>
    <w:p w14:paraId="6D78133F" w14:textId="33FF9AD7" w:rsidR="00255001" w:rsidRPr="005B0928" w:rsidRDefault="0014576A"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255001" w:rsidRPr="005B0928">
        <w:rPr>
          <w:rFonts w:eastAsia="Times New Roman" w:cs="Times New Roman"/>
          <w:szCs w:val="24"/>
          <w:lang w:eastAsia="ru-RU"/>
        </w:rPr>
        <w:t> при ежедневной периодичности вывоза – 1454 контейнеров по 0,75 м</w:t>
      </w:r>
      <w:r w:rsidR="00255001" w:rsidRPr="005B0928">
        <w:rPr>
          <w:rFonts w:eastAsia="Times New Roman" w:cs="Times New Roman"/>
          <w:szCs w:val="24"/>
          <w:vertAlign w:val="superscript"/>
          <w:lang w:eastAsia="ru-RU"/>
        </w:rPr>
        <w:t>3</w:t>
      </w:r>
      <w:r w:rsidR="00255001" w:rsidRPr="005B0928">
        <w:rPr>
          <w:rFonts w:eastAsia="Times New Roman" w:cs="Times New Roman"/>
          <w:szCs w:val="24"/>
          <w:lang w:eastAsia="ru-RU"/>
        </w:rPr>
        <w:t>; или 992 контейнеров по 1,1 м</w:t>
      </w:r>
      <w:r w:rsidR="00255001" w:rsidRPr="005B0928">
        <w:rPr>
          <w:rFonts w:eastAsia="Times New Roman" w:cs="Times New Roman"/>
          <w:szCs w:val="24"/>
          <w:vertAlign w:val="superscript"/>
          <w:lang w:eastAsia="ru-RU"/>
        </w:rPr>
        <w:t>3</w:t>
      </w:r>
      <w:r w:rsidR="00255001" w:rsidRPr="005B0928">
        <w:rPr>
          <w:rFonts w:eastAsia="Times New Roman" w:cs="Times New Roman"/>
          <w:szCs w:val="24"/>
          <w:lang w:eastAsia="ru-RU"/>
        </w:rPr>
        <w:t>. При этом число контейнеров для сбора смешанных отходов может быть уменьшено до значения, удовлетворяющего требования по накоплению 60% твердых коммунальных отходов.</w:t>
      </w:r>
    </w:p>
    <w:p w14:paraId="32874BA7" w14:textId="16F82859"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Из практики сбора </w:t>
      </w:r>
      <w:proofErr w:type="gramStart"/>
      <w:r w:rsidRPr="005B0928">
        <w:rPr>
          <w:rFonts w:eastAsia="Times New Roman" w:cs="Times New Roman"/>
          <w:szCs w:val="24"/>
          <w:lang w:eastAsia="ru-RU"/>
        </w:rPr>
        <w:t>вторичных</w:t>
      </w:r>
      <w:proofErr w:type="gramEnd"/>
      <w:r w:rsidRPr="005B0928">
        <w:rPr>
          <w:rFonts w:eastAsia="Times New Roman" w:cs="Times New Roman"/>
          <w:szCs w:val="24"/>
          <w:lang w:eastAsia="ru-RU"/>
        </w:rPr>
        <w:t xml:space="preserve"> материальных ресурсов по населенным пунктам России, процентный сбор вторичного сырья на порядок ниже от теоретически возможного. В настоящее время при правильно организованном сборе вторичных материальных ресурсов возможно использование твердых коммуна</w:t>
      </w:r>
      <w:r w:rsidR="0014576A" w:rsidRPr="005B0928">
        <w:rPr>
          <w:rFonts w:eastAsia="Times New Roman" w:cs="Times New Roman"/>
          <w:szCs w:val="24"/>
          <w:lang w:eastAsia="ru-RU"/>
        </w:rPr>
        <w:t>льных отходов в качестве вторич</w:t>
      </w:r>
      <w:r w:rsidRPr="005B0928">
        <w:rPr>
          <w:rFonts w:eastAsia="Times New Roman" w:cs="Times New Roman"/>
          <w:szCs w:val="24"/>
          <w:lang w:eastAsia="ru-RU"/>
        </w:rPr>
        <w:t>ного сырья на начальном этапе (1 очередь</w:t>
      </w:r>
      <w:r w:rsidR="0014576A" w:rsidRPr="005B0928">
        <w:rPr>
          <w:rFonts w:eastAsia="Times New Roman" w:cs="Times New Roman"/>
          <w:szCs w:val="24"/>
          <w:lang w:eastAsia="ru-RU"/>
        </w:rPr>
        <w:t>,</w:t>
      </w:r>
      <w:r w:rsidRPr="005B0928">
        <w:rPr>
          <w:rFonts w:eastAsia="Times New Roman" w:cs="Times New Roman"/>
          <w:szCs w:val="24"/>
          <w:lang w:eastAsia="ru-RU"/>
        </w:rPr>
        <w:t xml:space="preserve"> 2023 год) до 30%. В перспективе (до расчетного срока, 2032 год) целевые показатели использования ТКО в качестве вторичного сырья могут достигать 80%</w:t>
      </w:r>
      <w:r w:rsidRPr="005B0928">
        <w:rPr>
          <w:rFonts w:eastAsia="Times New Roman" w:cs="Times New Roman"/>
          <w:szCs w:val="24"/>
          <w:u w:val="single"/>
          <w:lang w:eastAsia="ru-RU"/>
        </w:rPr>
        <w:t>.</w:t>
      </w:r>
    </w:p>
    <w:p w14:paraId="0B6E1193"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Потенциальные переработчики – это малые предприятия. Низкая рентабельность деятельности в </w:t>
      </w:r>
      <w:proofErr w:type="gramStart"/>
      <w:r w:rsidRPr="005B0928">
        <w:rPr>
          <w:rFonts w:eastAsia="Times New Roman" w:cs="Times New Roman"/>
          <w:szCs w:val="24"/>
          <w:lang w:eastAsia="ru-RU"/>
        </w:rPr>
        <w:t>данной</w:t>
      </w:r>
      <w:proofErr w:type="gramEnd"/>
      <w:r w:rsidRPr="005B0928">
        <w:rPr>
          <w:rFonts w:eastAsia="Times New Roman" w:cs="Times New Roman"/>
          <w:szCs w:val="24"/>
          <w:lang w:eastAsia="ru-RU"/>
        </w:rPr>
        <w:t xml:space="preserve"> сфере не позволяет малым предприятиям использовать современное высокотехнологичное </w:t>
      </w:r>
      <w:proofErr w:type="spellStart"/>
      <w:r w:rsidRPr="005B0928">
        <w:rPr>
          <w:rFonts w:eastAsia="Times New Roman" w:cs="Times New Roman"/>
          <w:szCs w:val="24"/>
          <w:lang w:eastAsia="ru-RU"/>
        </w:rPr>
        <w:t>энергоэффективное</w:t>
      </w:r>
      <w:proofErr w:type="spellEnd"/>
      <w:r w:rsidRPr="005B0928">
        <w:rPr>
          <w:rFonts w:eastAsia="Times New Roman" w:cs="Times New Roman"/>
          <w:szCs w:val="24"/>
          <w:lang w:eastAsia="ru-RU"/>
        </w:rPr>
        <w:t xml:space="preserve"> оборудование.</w:t>
      </w:r>
    </w:p>
    <w:p w14:paraId="18A4E7F5" w14:textId="679B82E5"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развития производств, связанных с переработкой отходов нужна последовательная поддержка исполнительной власти и создание инфраструктуры по переработке ВМР на уровне округа и Уральского региона, создание в этом секторе реального рынка, что создаст экономические условия для успешной реализации программы по сбору и переработке ВМР в г</w:t>
      </w:r>
      <w:r w:rsidR="00337372" w:rsidRPr="005B0928">
        <w:rPr>
          <w:rFonts w:eastAsia="Times New Roman" w:cs="Times New Roman"/>
          <w:szCs w:val="24"/>
          <w:lang w:eastAsia="ru-RU"/>
        </w:rPr>
        <w:t xml:space="preserve">ороде </w:t>
      </w:r>
      <w:r w:rsidRPr="005B0928">
        <w:rPr>
          <w:rFonts w:eastAsia="Times New Roman" w:cs="Times New Roman"/>
          <w:szCs w:val="24"/>
          <w:lang w:eastAsia="ru-RU"/>
        </w:rPr>
        <w:t>Нижневартовске.</w:t>
      </w:r>
    </w:p>
    <w:p w14:paraId="09635449"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Необходима программа, которая объединила бы специализированные предприятия по сбору, вывозу, обезвреживанию отходов, предприятия по переработке, заинтересовала население, чтобы стало выгодно отдавать отходы на переработку, позволила бы привлечь новейшие технологии.</w:t>
      </w:r>
    </w:p>
    <w:p w14:paraId="42A5236D" w14:textId="3D5E5AB3"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Данный документ позволит просчитать перспективу на </w:t>
      </w:r>
      <w:proofErr w:type="gramStart"/>
      <w:r w:rsidRPr="005B0928">
        <w:rPr>
          <w:rFonts w:eastAsia="Times New Roman" w:cs="Times New Roman"/>
          <w:szCs w:val="24"/>
          <w:lang w:eastAsia="ru-RU"/>
        </w:rPr>
        <w:t>ближайшие</w:t>
      </w:r>
      <w:proofErr w:type="gramEnd"/>
      <w:r w:rsidRPr="005B0928">
        <w:rPr>
          <w:rFonts w:eastAsia="Times New Roman" w:cs="Times New Roman"/>
          <w:szCs w:val="24"/>
          <w:lang w:eastAsia="ru-RU"/>
        </w:rPr>
        <w:t xml:space="preserve"> 5-20 лет и решать проблему системно. Система управлением отходами и вторичными </w:t>
      </w:r>
      <w:r w:rsidRPr="005B0928">
        <w:rPr>
          <w:rFonts w:eastAsia="Times New Roman" w:cs="Times New Roman"/>
          <w:szCs w:val="24"/>
          <w:lang w:eastAsia="ru-RU"/>
        </w:rPr>
        <w:lastRenderedPageBreak/>
        <w:t>материальными ресурсами г</w:t>
      </w:r>
      <w:r w:rsidR="00337372" w:rsidRPr="005B0928">
        <w:rPr>
          <w:rFonts w:eastAsia="Times New Roman" w:cs="Times New Roman"/>
          <w:szCs w:val="24"/>
          <w:lang w:eastAsia="ru-RU"/>
        </w:rPr>
        <w:t>орода</w:t>
      </w:r>
      <w:r w:rsidRPr="005B0928">
        <w:rPr>
          <w:rFonts w:eastAsia="Times New Roman" w:cs="Times New Roman"/>
          <w:szCs w:val="24"/>
          <w:lang w:eastAsia="ru-RU"/>
        </w:rPr>
        <w:t xml:space="preserve"> Нижневартовска должна быть интегрирована в систему по ХМАО-Югре.</w:t>
      </w:r>
    </w:p>
    <w:p w14:paraId="544CDB32"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реализации отбора вторичных материальных ресурсов на уровне рекомендуемых объемов целесообразно </w:t>
      </w:r>
      <w:r w:rsidRPr="005B0928">
        <w:rPr>
          <w:rFonts w:eastAsia="Times New Roman" w:cs="Times New Roman"/>
          <w:bCs/>
          <w:szCs w:val="24"/>
          <w:lang w:eastAsia="ru-RU"/>
        </w:rPr>
        <w:t xml:space="preserve">на 1 очередь </w:t>
      </w:r>
      <w:r w:rsidRPr="005B0928">
        <w:rPr>
          <w:rFonts w:eastAsia="Times New Roman" w:cs="Times New Roman"/>
          <w:szCs w:val="24"/>
          <w:lang w:eastAsia="ru-RU"/>
        </w:rPr>
        <w:t>внедрение сети стационарных и передвижных приемных пунктов вторсырья.</w:t>
      </w:r>
    </w:p>
    <w:p w14:paraId="2381FBC3"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При решении планировочных задач в области утилизации и обезвреживания отходов, а также обеспечения устойчивого развития территории муниципального образования, </w:t>
      </w:r>
      <w:r w:rsidRPr="005B0928">
        <w:rPr>
          <w:rFonts w:eastAsia="Times New Roman" w:cs="Times New Roman"/>
          <w:bCs/>
          <w:szCs w:val="24"/>
          <w:lang w:eastAsia="ru-RU"/>
        </w:rPr>
        <w:t>необходимо учитывать как приоритетность природно-экологических принципов, так и сбалансированность экономического развития города</w:t>
      </w:r>
      <w:r w:rsidRPr="005B0928">
        <w:rPr>
          <w:rFonts w:eastAsia="Times New Roman" w:cs="Times New Roman"/>
          <w:szCs w:val="24"/>
          <w:lang w:eastAsia="ru-RU"/>
        </w:rPr>
        <w:t>.</w:t>
      </w:r>
    </w:p>
    <w:p w14:paraId="4CA41F36" w14:textId="77777777" w:rsidR="00255001" w:rsidRPr="005B0928" w:rsidRDefault="00255001" w:rsidP="00255001">
      <w:pPr>
        <w:spacing w:after="0" w:line="360" w:lineRule="auto"/>
        <w:ind w:firstLine="709"/>
        <w:jc w:val="both"/>
        <w:rPr>
          <w:rFonts w:eastAsia="Times New Roman" w:cs="Times New Roman"/>
          <w:szCs w:val="24"/>
          <w:lang w:eastAsia="ru-RU"/>
        </w:rPr>
      </w:pPr>
    </w:p>
    <w:tbl>
      <w:tblPr>
        <w:tblW w:w="0" w:type="auto"/>
        <w:jc w:val="center"/>
        <w:tblLook w:val="01E0" w:firstRow="1" w:lastRow="1" w:firstColumn="1" w:lastColumn="1" w:noHBand="0" w:noVBand="0"/>
      </w:tblPr>
      <w:tblGrid>
        <w:gridCol w:w="9345"/>
      </w:tblGrid>
      <w:tr w:rsidR="00255001" w:rsidRPr="005B0928" w14:paraId="05FC56BB" w14:textId="77777777" w:rsidTr="00255001">
        <w:trPr>
          <w:trHeight w:val="2716"/>
          <w:jc w:val="center"/>
        </w:trPr>
        <w:tc>
          <w:tcPr>
            <w:tcW w:w="9345" w:type="dxa"/>
          </w:tcPr>
          <w:p w14:paraId="4F4E3D5F" w14:textId="77777777" w:rsidR="00255001" w:rsidRPr="005B0928" w:rsidRDefault="00255001" w:rsidP="00255001">
            <w:pPr>
              <w:keepNext/>
              <w:suppressAutoHyphens/>
              <w:spacing w:after="0" w:line="360" w:lineRule="auto"/>
              <w:ind w:firstLine="30"/>
              <w:jc w:val="center"/>
            </w:pPr>
            <w:bookmarkStart w:id="48" w:name="_Toc502133659"/>
            <w:r w:rsidRPr="005B0928">
              <w:rPr>
                <w:rFonts w:eastAsia="Times New Roman" w:cs="Times New Roman"/>
                <w:bCs/>
                <w:i/>
                <w:iCs/>
                <w:noProof/>
                <w:szCs w:val="24"/>
                <w:lang w:eastAsia="ru-RU"/>
              </w:rPr>
              <w:drawing>
                <wp:inline distT="0" distB="0" distL="0" distR="0" wp14:anchorId="2FBB772F" wp14:editId="45D81353">
                  <wp:extent cx="2286000" cy="1428750"/>
                  <wp:effectExtent l="0" t="0" r="0" b="0"/>
                  <wp:docPr id="11134" name="Рисунок 1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86000" cy="1428750"/>
                          </a:xfrm>
                          <a:prstGeom prst="rect">
                            <a:avLst/>
                          </a:prstGeom>
                          <a:noFill/>
                          <a:ln>
                            <a:noFill/>
                          </a:ln>
                        </pic:spPr>
                      </pic:pic>
                    </a:graphicData>
                  </a:graphic>
                </wp:inline>
              </w:drawing>
            </w:r>
            <w:r w:rsidRPr="005B0928">
              <w:rPr>
                <w:rFonts w:eastAsia="Times New Roman" w:cs="Times New Roman"/>
                <w:bCs/>
                <w:i/>
                <w:iCs/>
                <w:noProof/>
                <w:szCs w:val="24"/>
                <w:lang w:eastAsia="ru-RU"/>
              </w:rPr>
              <w:drawing>
                <wp:inline distT="0" distB="0" distL="0" distR="0" wp14:anchorId="0D6A3B69" wp14:editId="0138D48C">
                  <wp:extent cx="3305175" cy="1390650"/>
                  <wp:effectExtent l="0" t="0" r="9525" b="0"/>
                  <wp:docPr id="11135" name="Рисунок 11135"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titled-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05175" cy="1390650"/>
                          </a:xfrm>
                          <a:prstGeom prst="rect">
                            <a:avLst/>
                          </a:prstGeom>
                          <a:noFill/>
                          <a:ln>
                            <a:noFill/>
                          </a:ln>
                        </pic:spPr>
                      </pic:pic>
                    </a:graphicData>
                  </a:graphic>
                </wp:inline>
              </w:drawing>
            </w:r>
            <w:bookmarkEnd w:id="48"/>
          </w:p>
          <w:p w14:paraId="07954ECA" w14:textId="567EEA1A" w:rsidR="00255001" w:rsidRPr="005B0928" w:rsidRDefault="00255001" w:rsidP="008A5A98">
            <w:pPr>
              <w:pStyle w:val="aff"/>
              <w:rPr>
                <w:rFonts w:eastAsia="Times New Roman" w:cs="Times New Roman"/>
                <w:iCs/>
                <w:szCs w:val="24"/>
                <w:lang w:eastAsia="ru-RU"/>
              </w:rPr>
            </w:pPr>
            <w:r w:rsidRPr="005B0928">
              <w:t xml:space="preserve">Рисунок </w:t>
            </w:r>
            <w:fldSimple w:instr=" SEQ Рисунок \* ARABIC ">
              <w:r w:rsidR="007F3DC4">
                <w:rPr>
                  <w:noProof/>
                </w:rPr>
                <w:t>12</w:t>
              </w:r>
            </w:fldSimple>
            <w:r w:rsidR="00337372" w:rsidRPr="005B0928">
              <w:rPr>
                <w:noProof/>
              </w:rPr>
              <w:t>.</w:t>
            </w:r>
            <w:r w:rsidRPr="005B0928">
              <w:t xml:space="preserve"> Общий вид стационарного приемного пункта вторичного сырья</w:t>
            </w:r>
          </w:p>
        </w:tc>
      </w:tr>
    </w:tbl>
    <w:p w14:paraId="3C97F204"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Павильоны компонуют по блочному принципу, в </w:t>
      </w:r>
      <w:proofErr w:type="gramStart"/>
      <w:r w:rsidRPr="005B0928">
        <w:rPr>
          <w:rFonts w:eastAsia="Times New Roman" w:cs="Times New Roman"/>
          <w:szCs w:val="24"/>
          <w:lang w:eastAsia="ru-RU"/>
        </w:rPr>
        <w:t>составе</w:t>
      </w:r>
      <w:proofErr w:type="gramEnd"/>
      <w:r w:rsidRPr="005B0928">
        <w:rPr>
          <w:rFonts w:eastAsia="Times New Roman" w:cs="Times New Roman"/>
          <w:szCs w:val="24"/>
          <w:lang w:eastAsia="ru-RU"/>
        </w:rPr>
        <w:t xml:space="preserve"> модулей:</w:t>
      </w:r>
    </w:p>
    <w:p w14:paraId="2C2C5221"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административный, где размещается приемное отделение вторсырья, размерами 4000 х 3000 х 3500 мм;</w:t>
      </w:r>
    </w:p>
    <w:p w14:paraId="3B578B30"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производственный, где выполняется сортировка и временное хранение сырья, размерами 4000 х 3000 х 3500 мм;</w:t>
      </w:r>
    </w:p>
    <w:p w14:paraId="28838A0E"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технологический, где размещено все оборудование, размером 4000 х 3000 х 3500 мм.</w:t>
      </w:r>
    </w:p>
    <w:p w14:paraId="5953F7DA"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Производственный модуль имеет двухстворчатые ворота форматом 2900 х 3500 мм. Технологический модуль может иметь усиленный фундамент под установку пресса размером в </w:t>
      </w:r>
      <w:proofErr w:type="gramStart"/>
      <w:r w:rsidRPr="005B0928">
        <w:rPr>
          <w:rFonts w:eastAsia="Times New Roman" w:cs="Times New Roman"/>
          <w:szCs w:val="24"/>
          <w:lang w:eastAsia="ru-RU"/>
        </w:rPr>
        <w:t>плане</w:t>
      </w:r>
      <w:proofErr w:type="gramEnd"/>
      <w:r w:rsidRPr="005B0928">
        <w:rPr>
          <w:rFonts w:eastAsia="Times New Roman" w:cs="Times New Roman"/>
          <w:szCs w:val="24"/>
          <w:lang w:eastAsia="ru-RU"/>
        </w:rPr>
        <w:t xml:space="preserve"> 1000 х 800 мм.</w:t>
      </w:r>
    </w:p>
    <w:p w14:paraId="05584BF4"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Прием вторичного сырья производится двумя способами:</w:t>
      </w:r>
    </w:p>
    <w:p w14:paraId="27667661"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от населения - через тамбур павильона;</w:t>
      </w:r>
    </w:p>
    <w:p w14:paraId="20D83D8F"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от крупных поставщиков на автотранспорте - через ворота, расположенные на территории технологического модуля.</w:t>
      </w:r>
    </w:p>
    <w:p w14:paraId="22BE5405"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Технологический цикл приема вторичного сырья от населения заключается в </w:t>
      </w:r>
      <w:proofErr w:type="gramStart"/>
      <w:r w:rsidRPr="005B0928">
        <w:rPr>
          <w:rFonts w:eastAsia="Times New Roman" w:cs="Times New Roman"/>
          <w:szCs w:val="24"/>
          <w:lang w:eastAsia="ru-RU"/>
        </w:rPr>
        <w:t>следующем</w:t>
      </w:r>
      <w:proofErr w:type="gramEnd"/>
      <w:r w:rsidRPr="005B0928">
        <w:rPr>
          <w:rFonts w:eastAsia="Times New Roman" w:cs="Times New Roman"/>
          <w:szCs w:val="24"/>
          <w:lang w:eastAsia="ru-RU"/>
        </w:rPr>
        <w:t>:</w:t>
      </w:r>
    </w:p>
    <w:p w14:paraId="7AA9F8B6"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Сырье осматривается, взвешивается на весах, расположенных в тамбуре, и через окно в двери тамбура сбрасывается на металлический лоток прямоугольной формы, </w:t>
      </w:r>
      <w:r w:rsidRPr="005B0928">
        <w:rPr>
          <w:rFonts w:eastAsia="Times New Roman" w:cs="Times New Roman"/>
          <w:szCs w:val="24"/>
          <w:lang w:eastAsia="ru-RU"/>
        </w:rPr>
        <w:lastRenderedPageBreak/>
        <w:t xml:space="preserve">ведущий в производственный модуль. Сырье сортируется и </w:t>
      </w:r>
      <w:proofErr w:type="spellStart"/>
      <w:r w:rsidRPr="005B0928">
        <w:rPr>
          <w:rFonts w:eastAsia="Times New Roman" w:cs="Times New Roman"/>
          <w:szCs w:val="24"/>
          <w:lang w:eastAsia="ru-RU"/>
        </w:rPr>
        <w:t>компактируется</w:t>
      </w:r>
      <w:proofErr w:type="spellEnd"/>
      <w:r w:rsidRPr="005B0928">
        <w:rPr>
          <w:rFonts w:eastAsia="Times New Roman" w:cs="Times New Roman"/>
          <w:szCs w:val="24"/>
          <w:lang w:eastAsia="ru-RU"/>
        </w:rPr>
        <w:t xml:space="preserve">. Полиэтиленовые пленки, ПЭТФ-бутылки, макулатура </w:t>
      </w:r>
      <w:proofErr w:type="gramStart"/>
      <w:r w:rsidRPr="005B0928">
        <w:rPr>
          <w:rFonts w:eastAsia="Times New Roman" w:cs="Times New Roman"/>
          <w:szCs w:val="24"/>
          <w:lang w:eastAsia="ru-RU"/>
        </w:rPr>
        <w:t>прессуются и увязываются</w:t>
      </w:r>
      <w:proofErr w:type="gramEnd"/>
      <w:r w:rsidRPr="005B0928">
        <w:rPr>
          <w:rFonts w:eastAsia="Times New Roman" w:cs="Times New Roman"/>
          <w:szCs w:val="24"/>
          <w:lang w:eastAsia="ru-RU"/>
        </w:rPr>
        <w:t xml:space="preserve"> в кипы. Текстильные отходы сортируются по видам (шерсть, хлопок, смешанные и синтетические ткани) и также увязываются в кипы.</w:t>
      </w:r>
    </w:p>
    <w:p w14:paraId="65B76775"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Сырье от крупных поставщиков поступает на автотранспорте через ближние к технологическому модулю ворота, взвешивается, </w:t>
      </w:r>
      <w:proofErr w:type="gramStart"/>
      <w:r w:rsidRPr="005B0928">
        <w:rPr>
          <w:rFonts w:eastAsia="Times New Roman" w:cs="Times New Roman"/>
          <w:szCs w:val="24"/>
          <w:lang w:eastAsia="ru-RU"/>
        </w:rPr>
        <w:t>оформляется документально приемщиком и поступает</w:t>
      </w:r>
      <w:proofErr w:type="gramEnd"/>
      <w:r w:rsidRPr="005B0928">
        <w:rPr>
          <w:rFonts w:eastAsia="Times New Roman" w:cs="Times New Roman"/>
          <w:szCs w:val="24"/>
          <w:lang w:eastAsia="ru-RU"/>
        </w:rPr>
        <w:t xml:space="preserve"> на сортировку и обработку - прессование и увязка в кипы.</w:t>
      </w:r>
    </w:p>
    <w:p w14:paraId="4808F1C2" w14:textId="77777777" w:rsidR="00255001" w:rsidRPr="005B0928" w:rsidRDefault="00255001" w:rsidP="00255001">
      <w:pPr>
        <w:spacing w:after="0" w:line="360" w:lineRule="auto"/>
        <w:ind w:firstLine="709"/>
        <w:jc w:val="both"/>
        <w:rPr>
          <w:rFonts w:eastAsia="Times New Roman" w:cs="Times New Roman"/>
          <w:bCs/>
          <w:szCs w:val="24"/>
          <w:lang w:eastAsia="ru-RU"/>
        </w:rPr>
      </w:pPr>
      <w:r w:rsidRPr="005B0928">
        <w:rPr>
          <w:rFonts w:eastAsia="Times New Roman" w:cs="Times New Roman"/>
          <w:szCs w:val="24"/>
          <w:lang w:eastAsia="ru-RU"/>
        </w:rPr>
        <w:t>Оборудование стационарных приемных пунктов:</w:t>
      </w:r>
    </w:p>
    <w:p w14:paraId="1A2F7BCA" w14:textId="15E9DF59"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1) </w:t>
      </w:r>
      <w:r w:rsidR="00337372" w:rsidRPr="005B0928">
        <w:rPr>
          <w:rFonts w:eastAsia="Times New Roman" w:cs="Times New Roman"/>
          <w:szCs w:val="24"/>
          <w:lang w:eastAsia="ru-RU"/>
        </w:rPr>
        <w:t>п</w:t>
      </w:r>
      <w:r w:rsidRPr="005B0928">
        <w:rPr>
          <w:rFonts w:eastAsia="Times New Roman" w:cs="Times New Roman"/>
          <w:szCs w:val="24"/>
          <w:lang w:eastAsia="ru-RU"/>
        </w:rPr>
        <w:t xml:space="preserve">рименяются весы механические или электронные с пределом взвешивания не менее 50 кг и точностью взвешивания не более 50 г. Для взвешивания крупных частей возможно использование динамометра, подвешиваемого на крюк кран-балки. Весовое оборудование должно быть </w:t>
      </w:r>
      <w:proofErr w:type="spellStart"/>
      <w:r w:rsidRPr="005B0928">
        <w:rPr>
          <w:rFonts w:eastAsia="Times New Roman" w:cs="Times New Roman"/>
          <w:szCs w:val="24"/>
          <w:lang w:eastAsia="ru-RU"/>
        </w:rPr>
        <w:t>оттарировано</w:t>
      </w:r>
      <w:proofErr w:type="spellEnd"/>
      <w:r w:rsidRPr="005B0928">
        <w:rPr>
          <w:rFonts w:eastAsia="Times New Roman" w:cs="Times New Roman"/>
          <w:szCs w:val="24"/>
          <w:lang w:eastAsia="ru-RU"/>
        </w:rPr>
        <w:t>, опломбировано, иметь технический паспорт и акт поверки</w:t>
      </w:r>
      <w:r w:rsidR="00337372" w:rsidRPr="005B0928">
        <w:rPr>
          <w:rFonts w:eastAsia="Times New Roman" w:cs="Times New Roman"/>
          <w:szCs w:val="24"/>
          <w:lang w:eastAsia="ru-RU"/>
        </w:rPr>
        <w:t>;</w:t>
      </w:r>
    </w:p>
    <w:p w14:paraId="2AACC5D5" w14:textId="70A884AC" w:rsidR="00255001" w:rsidRPr="005B0928" w:rsidRDefault="00255001" w:rsidP="00255001">
      <w:pPr>
        <w:spacing w:after="0" w:line="360" w:lineRule="auto"/>
        <w:ind w:firstLine="709"/>
        <w:jc w:val="both"/>
        <w:rPr>
          <w:rFonts w:eastAsia="Times New Roman" w:cs="Times New Roman"/>
          <w:bCs/>
          <w:szCs w:val="24"/>
          <w:lang w:eastAsia="ru-RU"/>
        </w:rPr>
      </w:pPr>
      <w:r w:rsidRPr="005B0928">
        <w:rPr>
          <w:rFonts w:eastAsia="Times New Roman" w:cs="Times New Roman"/>
          <w:bCs/>
          <w:szCs w:val="24"/>
          <w:lang w:eastAsia="ru-RU"/>
        </w:rPr>
        <w:t xml:space="preserve">2) </w:t>
      </w:r>
      <w:r w:rsidR="00337372" w:rsidRPr="005B0928">
        <w:rPr>
          <w:rFonts w:eastAsia="Times New Roman" w:cs="Times New Roman"/>
          <w:bCs/>
          <w:szCs w:val="24"/>
          <w:lang w:eastAsia="ru-RU"/>
        </w:rPr>
        <w:t>д</w:t>
      </w:r>
      <w:r w:rsidRPr="005B0928">
        <w:rPr>
          <w:rFonts w:eastAsia="Times New Roman" w:cs="Times New Roman"/>
          <w:bCs/>
          <w:szCs w:val="24"/>
          <w:lang w:eastAsia="ru-RU"/>
        </w:rPr>
        <w:t>ля первичной обработки металлических отходов используются как ручные инструменты (ножовка по металлу, ножницы, и т.п.), так и электромеханические инструменты (фрезы, дрели и т.п.)</w:t>
      </w:r>
      <w:r w:rsidR="00337372" w:rsidRPr="005B0928">
        <w:rPr>
          <w:rFonts w:eastAsia="Times New Roman" w:cs="Times New Roman"/>
          <w:bCs/>
          <w:szCs w:val="24"/>
          <w:lang w:eastAsia="ru-RU"/>
        </w:rPr>
        <w:t>;</w:t>
      </w:r>
    </w:p>
    <w:p w14:paraId="412E40DD" w14:textId="5F3BAC1A"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3) </w:t>
      </w:r>
      <w:r w:rsidR="00337372" w:rsidRPr="005B0928">
        <w:rPr>
          <w:rFonts w:eastAsia="Times New Roman" w:cs="Times New Roman"/>
          <w:szCs w:val="24"/>
          <w:lang w:eastAsia="ru-RU"/>
        </w:rPr>
        <w:t>д</w:t>
      </w:r>
      <w:r w:rsidRPr="005B0928">
        <w:rPr>
          <w:rFonts w:eastAsia="Times New Roman" w:cs="Times New Roman"/>
          <w:szCs w:val="24"/>
          <w:lang w:eastAsia="ru-RU"/>
        </w:rPr>
        <w:t>ля обработки макулатуры, пластмассовых отходов, ПЭТФ-бутылок, алюминиевых банок могут применяться резательные машины и электромеханические (гидравлические) прессы.</w:t>
      </w:r>
    </w:p>
    <w:p w14:paraId="267B38E0"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Приемные пункты должны располагаться изолированно от жилых домов, детских и лечебных учреждений. Не разрешается организация приемных пунктов в местах, где не возможно устройство подъездных путей и мест парковки транспорта.</w:t>
      </w:r>
    </w:p>
    <w:p w14:paraId="6041B400"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Расположение приемных пунктов по отношению к жилым домам должно соответствовать </w:t>
      </w:r>
      <w:proofErr w:type="spellStart"/>
      <w:r w:rsidRPr="005B0928">
        <w:rPr>
          <w:rFonts w:eastAsia="Times New Roman" w:cs="Times New Roman"/>
          <w:szCs w:val="24"/>
          <w:lang w:eastAsia="ru-RU"/>
        </w:rPr>
        <w:t>СаНПиН</w:t>
      </w:r>
      <w:proofErr w:type="spellEnd"/>
      <w:r w:rsidRPr="005B0928">
        <w:rPr>
          <w:rFonts w:eastAsia="Times New Roman" w:cs="Times New Roman"/>
          <w:szCs w:val="24"/>
          <w:lang w:eastAsia="ru-RU"/>
        </w:rPr>
        <w:t xml:space="preserve"> 2.2.1/2.1.1.1200-03 «Санитарно-защитные зоны и санитарная классификация предприятий, сооружений и иных объектов».</w:t>
      </w:r>
    </w:p>
    <w:p w14:paraId="53A360E8"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Юридические лица и индивидуальные предприниматели, осуществляющие деятельность по заготовке, переработке и реализации ВМР, лома цветных и черных металлов, обязаны соблюдать законодательные и иные нормативные правовые акты Российской Федерации, Правила противопожарной и производственной безопасности.</w:t>
      </w:r>
    </w:p>
    <w:p w14:paraId="3DC97641"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Передвижные приемные пункты могут оборудоваться на базе автомобилей «Газель», автоприцепов «Тонар» или «Купава». Автомобили, предназначенные для перевозки вторичного сырья, должны удовлетворять следующим требованиям:</w:t>
      </w:r>
    </w:p>
    <w:p w14:paraId="74CA6A83"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все части автомобиля должны быть легкодоступны для очистки и дезинфекции;</w:t>
      </w:r>
    </w:p>
    <w:p w14:paraId="146507B2" w14:textId="77777777" w:rsidR="00255001" w:rsidRPr="005B0928" w:rsidRDefault="00255001" w:rsidP="00255001">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 дно и стены кузовов автомашин должны быть сплошными, а один из бортов – откидным.</w:t>
      </w:r>
      <w:proofErr w:type="gramEnd"/>
    </w:p>
    <w:p w14:paraId="02E504EB" w14:textId="6D652629"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Передвижные приемные пункты по графику, согласованному с органами местного самоуправления и управляющими компаниями осуществляют сбор ВМР от населения, по заявк</w:t>
      </w:r>
      <w:r w:rsidR="00A0726F">
        <w:rPr>
          <w:rFonts w:eastAsia="Times New Roman" w:cs="Times New Roman"/>
          <w:szCs w:val="24"/>
          <w:lang w:eastAsia="ru-RU"/>
        </w:rPr>
        <w:t>ам от предприятий и организаций</w:t>
      </w:r>
      <w:r w:rsidRPr="005B0928">
        <w:rPr>
          <w:rFonts w:eastAsia="Times New Roman" w:cs="Times New Roman"/>
          <w:szCs w:val="24"/>
          <w:lang w:eastAsia="ru-RU"/>
        </w:rPr>
        <w:t>.</w:t>
      </w:r>
    </w:p>
    <w:p w14:paraId="26FA6944"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bCs/>
          <w:szCs w:val="24"/>
          <w:lang w:eastAsia="ru-RU"/>
        </w:rPr>
        <w:t xml:space="preserve">Организация работы стационарных и передвижных приемных пунктов ВМР должна осуществляться субъектами малого и среднего бизнеса на собственные средства при </w:t>
      </w:r>
      <w:proofErr w:type="gramStart"/>
      <w:r w:rsidRPr="005B0928">
        <w:rPr>
          <w:rFonts w:eastAsia="Times New Roman" w:cs="Times New Roman"/>
          <w:bCs/>
          <w:szCs w:val="24"/>
          <w:lang w:eastAsia="ru-RU"/>
        </w:rPr>
        <w:t>соответствующей</w:t>
      </w:r>
      <w:proofErr w:type="gramEnd"/>
      <w:r w:rsidRPr="005B0928">
        <w:rPr>
          <w:rFonts w:eastAsia="Times New Roman" w:cs="Times New Roman"/>
          <w:bCs/>
          <w:szCs w:val="24"/>
          <w:lang w:eastAsia="ru-RU"/>
        </w:rPr>
        <w:t xml:space="preserve"> поддержке органов местного самоуправления.</w:t>
      </w:r>
    </w:p>
    <w:p w14:paraId="6FA50A87" w14:textId="1449255C"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Собранные вторичные материальные ресурсы могут также складироваться на муниципальном складе, организованном на территории города Нижневартовска до накопления товарных партий для</w:t>
      </w:r>
      <w:r w:rsidR="00A0726F">
        <w:rPr>
          <w:rFonts w:eastAsia="Times New Roman" w:cs="Times New Roman"/>
          <w:szCs w:val="24"/>
          <w:lang w:eastAsia="ru-RU"/>
        </w:rPr>
        <w:t xml:space="preserve"> </w:t>
      </w:r>
      <w:r w:rsidRPr="005B0928">
        <w:rPr>
          <w:rFonts w:eastAsia="Times New Roman" w:cs="Times New Roman"/>
          <w:szCs w:val="24"/>
          <w:lang w:eastAsia="ru-RU"/>
        </w:rPr>
        <w:t>отправк</w:t>
      </w:r>
      <w:r w:rsidR="00A0726F">
        <w:rPr>
          <w:rFonts w:eastAsia="Times New Roman" w:cs="Times New Roman"/>
          <w:szCs w:val="24"/>
          <w:lang w:eastAsia="ru-RU"/>
        </w:rPr>
        <w:t>и</w:t>
      </w:r>
      <w:r w:rsidRPr="005B0928">
        <w:rPr>
          <w:rFonts w:eastAsia="Times New Roman" w:cs="Times New Roman"/>
          <w:szCs w:val="24"/>
          <w:lang w:eastAsia="ru-RU"/>
        </w:rPr>
        <w:t xml:space="preserve"> на переработку. В последу</w:t>
      </w:r>
      <w:r w:rsidR="00337372" w:rsidRPr="005B0928">
        <w:rPr>
          <w:rFonts w:eastAsia="Times New Roman" w:cs="Times New Roman"/>
          <w:szCs w:val="24"/>
          <w:lang w:eastAsia="ru-RU"/>
        </w:rPr>
        <w:t xml:space="preserve">ющем подготовленные брикеты ВМР </w:t>
      </w:r>
      <w:r w:rsidRPr="005B0928">
        <w:rPr>
          <w:rFonts w:eastAsia="Times New Roman" w:cs="Times New Roman"/>
          <w:szCs w:val="24"/>
          <w:lang w:eastAsia="ru-RU"/>
        </w:rPr>
        <w:t xml:space="preserve">транспортными партиями доставляются на специализированные предприятия по переработке ВМР для полной переработки в товарную продукцию. Строительство муниципального склада по приему </w:t>
      </w:r>
      <w:proofErr w:type="gramStart"/>
      <w:r w:rsidRPr="005B0928">
        <w:rPr>
          <w:rFonts w:eastAsia="Times New Roman" w:cs="Times New Roman"/>
          <w:szCs w:val="24"/>
          <w:lang w:eastAsia="ru-RU"/>
        </w:rPr>
        <w:t>вторичных</w:t>
      </w:r>
      <w:proofErr w:type="gramEnd"/>
      <w:r w:rsidRPr="005B0928">
        <w:rPr>
          <w:rFonts w:eastAsia="Times New Roman" w:cs="Times New Roman"/>
          <w:szCs w:val="24"/>
          <w:lang w:eastAsia="ru-RU"/>
        </w:rPr>
        <w:t xml:space="preserve"> материальных ресурсов должно организовываться органами местного самоуправления совместно с инвесторами и в последующем стать звеном комплексной логистической системы управления отходами и вторичными материальными ресурсами.</w:t>
      </w:r>
    </w:p>
    <w:p w14:paraId="2991D00F"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Расчет пунктов приема вторичного сырья и опасных отходов осуществлялся исходя </w:t>
      </w:r>
      <w:proofErr w:type="gramStart"/>
      <w:r w:rsidRPr="005B0928">
        <w:rPr>
          <w:rFonts w:eastAsia="Times New Roman" w:cs="Times New Roman"/>
          <w:szCs w:val="24"/>
          <w:lang w:eastAsia="ru-RU"/>
        </w:rPr>
        <w:t>из</w:t>
      </w:r>
      <w:proofErr w:type="gramEnd"/>
      <w:r w:rsidRPr="005B0928">
        <w:rPr>
          <w:rFonts w:eastAsia="Times New Roman" w:cs="Times New Roman"/>
          <w:szCs w:val="24"/>
          <w:lang w:eastAsia="ru-RU"/>
        </w:rPr>
        <w:t xml:space="preserve">: </w:t>
      </w:r>
    </w:p>
    <w:p w14:paraId="59E7A265" w14:textId="0BF6B7B1"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337372" w:rsidRPr="005B0928">
        <w:rPr>
          <w:rFonts w:eastAsia="Times New Roman" w:cs="Times New Roman"/>
          <w:szCs w:val="24"/>
          <w:lang w:eastAsia="ru-RU"/>
        </w:rPr>
        <w:t xml:space="preserve"> </w:t>
      </w:r>
      <w:r w:rsidRPr="005B0928">
        <w:rPr>
          <w:rFonts w:eastAsia="Times New Roman" w:cs="Times New Roman"/>
          <w:szCs w:val="24"/>
          <w:lang w:eastAsia="ru-RU"/>
        </w:rPr>
        <w:t xml:space="preserve">в крупных населенных </w:t>
      </w:r>
      <w:proofErr w:type="gramStart"/>
      <w:r w:rsidRPr="005B0928">
        <w:rPr>
          <w:rFonts w:eastAsia="Times New Roman" w:cs="Times New Roman"/>
          <w:szCs w:val="24"/>
          <w:lang w:eastAsia="ru-RU"/>
        </w:rPr>
        <w:t>пунктах</w:t>
      </w:r>
      <w:proofErr w:type="gramEnd"/>
      <w:r w:rsidRPr="005B0928">
        <w:rPr>
          <w:rFonts w:eastAsia="Times New Roman" w:cs="Times New Roman"/>
          <w:szCs w:val="24"/>
          <w:lang w:eastAsia="ru-RU"/>
        </w:rPr>
        <w:t xml:space="preserve"> (более 20 тыс. чел.) - пункты приема вторичного сырья и опасных отходов из расчета 1 пункт на 10 тыс. человек.</w:t>
      </w:r>
    </w:p>
    <w:p w14:paraId="264DD974" w14:textId="1E858BD5" w:rsidR="00255001" w:rsidRPr="005B0928" w:rsidRDefault="00255001" w:rsidP="009752D6">
      <w:r w:rsidRPr="005B0928">
        <w:t xml:space="preserve">Таблица </w:t>
      </w:r>
      <w:fldSimple w:instr=" STYLEREF 2 \s ">
        <w:r w:rsidR="007F3DC4">
          <w:rPr>
            <w:noProof/>
          </w:rPr>
          <w:t>1.5</w:t>
        </w:r>
      </w:fldSimple>
      <w:r w:rsidRPr="005B0928">
        <w:t>.</w:t>
      </w:r>
      <w:fldSimple w:instr=" SEQ Таблица \* ARABIC \s 2 ">
        <w:r w:rsidR="007F3DC4">
          <w:rPr>
            <w:noProof/>
          </w:rPr>
          <w:t>3</w:t>
        </w:r>
      </w:fldSimple>
      <w:r w:rsidR="00337372" w:rsidRPr="005B0928">
        <w:rPr>
          <w:noProof/>
        </w:rPr>
        <w:t>.</w:t>
      </w:r>
      <w:r w:rsidRPr="005B0928">
        <w:t xml:space="preserve"> Расчет пунктов приема вторичного сырья и опасных отходов</w:t>
      </w:r>
    </w:p>
    <w:tbl>
      <w:tblPr>
        <w:tblStyle w:val="TableGrid4"/>
        <w:tblW w:w="5000" w:type="pct"/>
        <w:tblInd w:w="0" w:type="dxa"/>
        <w:tblCellMar>
          <w:top w:w="146" w:type="dxa"/>
          <w:left w:w="62" w:type="dxa"/>
          <w:right w:w="18" w:type="dxa"/>
        </w:tblCellMar>
        <w:tblLook w:val="04A0" w:firstRow="1" w:lastRow="0" w:firstColumn="1" w:lastColumn="0" w:noHBand="0" w:noVBand="1"/>
      </w:tblPr>
      <w:tblGrid>
        <w:gridCol w:w="3565"/>
        <w:gridCol w:w="2096"/>
        <w:gridCol w:w="2096"/>
        <w:gridCol w:w="1677"/>
      </w:tblGrid>
      <w:tr w:rsidR="00255001" w:rsidRPr="005B0928" w14:paraId="1804E42B" w14:textId="77777777" w:rsidTr="00255001">
        <w:trPr>
          <w:trHeight w:val="238"/>
        </w:trPr>
        <w:tc>
          <w:tcPr>
            <w:tcW w:w="188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39C0C0A" w14:textId="77777777" w:rsidR="00255001" w:rsidRPr="005B0928" w:rsidRDefault="00255001" w:rsidP="00255001">
            <w:pPr>
              <w:jc w:val="center"/>
              <w:rPr>
                <w:rFonts w:eastAsia="Calibri" w:cs="Times New Roman"/>
                <w:b/>
                <w:color w:val="000000"/>
                <w:sz w:val="20"/>
                <w:szCs w:val="20"/>
              </w:rPr>
            </w:pPr>
            <w:r w:rsidRPr="005B0928">
              <w:rPr>
                <w:rFonts w:eastAsia="Calibri" w:cs="Times New Roman"/>
                <w:b/>
                <w:color w:val="000000"/>
                <w:sz w:val="20"/>
                <w:szCs w:val="20"/>
              </w:rPr>
              <w:t>Муниципальное образование</w:t>
            </w:r>
          </w:p>
        </w:tc>
        <w:tc>
          <w:tcPr>
            <w:tcW w:w="3111" w:type="pct"/>
            <w:gridSpan w:val="3"/>
            <w:tcBorders>
              <w:top w:val="single" w:sz="4" w:space="0" w:color="000000"/>
              <w:left w:val="single" w:sz="4" w:space="0" w:color="000000"/>
              <w:bottom w:val="single" w:sz="4" w:space="0" w:color="auto"/>
              <w:right w:val="single" w:sz="4" w:space="0" w:color="000000"/>
            </w:tcBorders>
            <w:shd w:val="clear" w:color="auto" w:fill="F2F2F2" w:themeFill="background1" w:themeFillShade="F2"/>
            <w:vAlign w:val="center"/>
          </w:tcPr>
          <w:p w14:paraId="64868764" w14:textId="77777777" w:rsidR="00255001" w:rsidRPr="005B0928" w:rsidRDefault="00255001" w:rsidP="00255001">
            <w:pPr>
              <w:jc w:val="center"/>
              <w:rPr>
                <w:rFonts w:eastAsia="Calibri" w:cs="Times New Roman"/>
                <w:b/>
                <w:color w:val="000000"/>
                <w:sz w:val="20"/>
                <w:szCs w:val="20"/>
              </w:rPr>
            </w:pPr>
            <w:r w:rsidRPr="005B0928">
              <w:rPr>
                <w:rFonts w:eastAsia="Calibri" w:cs="Times New Roman"/>
                <w:b/>
                <w:color w:val="000000"/>
                <w:sz w:val="20"/>
                <w:szCs w:val="20"/>
              </w:rPr>
              <w:t>Пункты приема вторичного сырья и опасных отходов, шт.</w:t>
            </w:r>
          </w:p>
        </w:tc>
      </w:tr>
      <w:tr w:rsidR="00255001" w:rsidRPr="005B0928" w14:paraId="75707211" w14:textId="77777777" w:rsidTr="00255001">
        <w:trPr>
          <w:trHeight w:val="20"/>
        </w:trPr>
        <w:tc>
          <w:tcPr>
            <w:tcW w:w="1889" w:type="pct"/>
            <w:vMerge w:val="restart"/>
            <w:tcBorders>
              <w:top w:val="single" w:sz="4" w:space="0" w:color="000000"/>
              <w:left w:val="single" w:sz="4" w:space="0" w:color="000000"/>
              <w:right w:val="single" w:sz="4" w:space="0" w:color="auto"/>
            </w:tcBorders>
            <w:vAlign w:val="center"/>
          </w:tcPr>
          <w:p w14:paraId="0EB1FB20" w14:textId="77777777" w:rsidR="00255001" w:rsidRPr="005B0928" w:rsidRDefault="00255001" w:rsidP="00255001">
            <w:pPr>
              <w:jc w:val="both"/>
              <w:rPr>
                <w:rFonts w:eastAsia="Calibri" w:cs="Times New Roman"/>
                <w:color w:val="000000"/>
                <w:sz w:val="20"/>
                <w:szCs w:val="20"/>
              </w:rPr>
            </w:pPr>
            <w:r w:rsidRPr="005B0928">
              <w:rPr>
                <w:rFonts w:eastAsia="Calibri" w:cs="Times New Roman"/>
                <w:color w:val="000000"/>
                <w:sz w:val="20"/>
                <w:szCs w:val="20"/>
              </w:rPr>
              <w:t>г. Нижневартовск</w:t>
            </w:r>
          </w:p>
        </w:tc>
        <w:tc>
          <w:tcPr>
            <w:tcW w:w="1111" w:type="pct"/>
            <w:tcBorders>
              <w:top w:val="single" w:sz="4" w:space="0" w:color="auto"/>
              <w:left w:val="single" w:sz="4" w:space="0" w:color="auto"/>
              <w:bottom w:val="single" w:sz="4" w:space="0" w:color="auto"/>
              <w:right w:val="single" w:sz="4" w:space="0" w:color="auto"/>
            </w:tcBorders>
          </w:tcPr>
          <w:p w14:paraId="5CFBA243" w14:textId="1932802A" w:rsidR="00255001" w:rsidRPr="005B0928" w:rsidRDefault="00255001" w:rsidP="00255001">
            <w:pPr>
              <w:jc w:val="both"/>
              <w:rPr>
                <w:rFonts w:eastAsia="Calibri" w:cs="Times New Roman"/>
                <w:color w:val="000000"/>
                <w:sz w:val="20"/>
                <w:szCs w:val="20"/>
              </w:rPr>
            </w:pPr>
            <w:r w:rsidRPr="005B0928">
              <w:rPr>
                <w:rFonts w:eastAsia="Calibri" w:cs="Times New Roman"/>
                <w:color w:val="000000"/>
                <w:sz w:val="20"/>
                <w:szCs w:val="20"/>
              </w:rPr>
              <w:t>2017</w:t>
            </w:r>
            <w:r w:rsidR="00337372" w:rsidRPr="005B0928">
              <w:rPr>
                <w:rFonts w:eastAsia="Calibri" w:cs="Times New Roman"/>
                <w:color w:val="000000"/>
                <w:sz w:val="20"/>
                <w:szCs w:val="20"/>
              </w:rPr>
              <w:t xml:space="preserve"> </w:t>
            </w:r>
            <w:r w:rsidRPr="005B0928">
              <w:rPr>
                <w:rFonts w:eastAsia="Calibri" w:cs="Times New Roman"/>
                <w:color w:val="000000"/>
                <w:sz w:val="20"/>
                <w:szCs w:val="20"/>
              </w:rPr>
              <w:t>г./ 274,5</w:t>
            </w:r>
            <w:r w:rsidR="00337372" w:rsidRPr="005B0928">
              <w:rPr>
                <w:rFonts w:eastAsia="Calibri" w:cs="Times New Roman"/>
                <w:color w:val="000000"/>
                <w:sz w:val="20"/>
                <w:szCs w:val="20"/>
              </w:rPr>
              <w:t xml:space="preserve"> </w:t>
            </w:r>
            <w:r w:rsidRPr="005B0928">
              <w:rPr>
                <w:rFonts w:eastAsia="Calibri" w:cs="Times New Roman"/>
                <w:color w:val="000000"/>
                <w:sz w:val="20"/>
                <w:szCs w:val="20"/>
              </w:rPr>
              <w:t>чел</w:t>
            </w:r>
          </w:p>
        </w:tc>
        <w:tc>
          <w:tcPr>
            <w:tcW w:w="1111" w:type="pct"/>
            <w:tcBorders>
              <w:top w:val="single" w:sz="4" w:space="0" w:color="auto"/>
              <w:left w:val="single" w:sz="4" w:space="0" w:color="auto"/>
              <w:bottom w:val="single" w:sz="4" w:space="0" w:color="auto"/>
              <w:right w:val="single" w:sz="4" w:space="0" w:color="auto"/>
            </w:tcBorders>
          </w:tcPr>
          <w:p w14:paraId="3C8CC18D" w14:textId="416B8913" w:rsidR="00255001" w:rsidRPr="005B0928" w:rsidRDefault="00255001" w:rsidP="00255001">
            <w:pPr>
              <w:jc w:val="both"/>
              <w:rPr>
                <w:rFonts w:eastAsia="Calibri" w:cs="Times New Roman"/>
                <w:color w:val="000000"/>
                <w:sz w:val="20"/>
                <w:szCs w:val="20"/>
              </w:rPr>
            </w:pPr>
            <w:r w:rsidRPr="005B0928">
              <w:rPr>
                <w:rFonts w:eastAsia="Calibri" w:cs="Times New Roman"/>
                <w:color w:val="000000"/>
                <w:sz w:val="20"/>
                <w:szCs w:val="20"/>
              </w:rPr>
              <w:t>2023</w:t>
            </w:r>
            <w:r w:rsidR="00337372" w:rsidRPr="005B0928">
              <w:rPr>
                <w:rFonts w:eastAsia="Calibri" w:cs="Times New Roman"/>
                <w:color w:val="000000"/>
                <w:sz w:val="20"/>
                <w:szCs w:val="20"/>
              </w:rPr>
              <w:t xml:space="preserve"> </w:t>
            </w:r>
            <w:r w:rsidRPr="005B0928">
              <w:rPr>
                <w:rFonts w:eastAsia="Calibri" w:cs="Times New Roman"/>
                <w:color w:val="000000"/>
                <w:sz w:val="20"/>
                <w:szCs w:val="20"/>
              </w:rPr>
              <w:t>г./ 288,2чел</w:t>
            </w:r>
          </w:p>
        </w:tc>
        <w:tc>
          <w:tcPr>
            <w:tcW w:w="889" w:type="pct"/>
            <w:tcBorders>
              <w:top w:val="single" w:sz="4" w:space="0" w:color="auto"/>
              <w:left w:val="single" w:sz="4" w:space="0" w:color="auto"/>
              <w:bottom w:val="single" w:sz="4" w:space="0" w:color="auto"/>
              <w:right w:val="single" w:sz="4" w:space="0" w:color="auto"/>
            </w:tcBorders>
          </w:tcPr>
          <w:p w14:paraId="7EEA168F" w14:textId="5576721F" w:rsidR="00255001" w:rsidRPr="005B0928" w:rsidRDefault="00255001" w:rsidP="00255001">
            <w:pPr>
              <w:jc w:val="both"/>
              <w:rPr>
                <w:rFonts w:eastAsia="Calibri" w:cs="Times New Roman"/>
                <w:color w:val="000000"/>
                <w:sz w:val="20"/>
                <w:szCs w:val="20"/>
              </w:rPr>
            </w:pPr>
            <w:r w:rsidRPr="005B0928">
              <w:rPr>
                <w:rFonts w:eastAsia="Calibri" w:cs="Times New Roman"/>
                <w:color w:val="000000"/>
                <w:sz w:val="20"/>
                <w:szCs w:val="20"/>
              </w:rPr>
              <w:t>2032</w:t>
            </w:r>
            <w:r w:rsidR="00337372" w:rsidRPr="005B0928">
              <w:rPr>
                <w:rFonts w:eastAsia="Calibri" w:cs="Times New Roman"/>
                <w:color w:val="000000"/>
                <w:sz w:val="20"/>
                <w:szCs w:val="20"/>
              </w:rPr>
              <w:t xml:space="preserve"> </w:t>
            </w:r>
            <w:r w:rsidRPr="005B0928">
              <w:rPr>
                <w:rFonts w:eastAsia="Calibri" w:cs="Times New Roman"/>
                <w:color w:val="000000"/>
                <w:sz w:val="20"/>
                <w:szCs w:val="20"/>
              </w:rPr>
              <w:t>г./ 321,4</w:t>
            </w:r>
          </w:p>
        </w:tc>
      </w:tr>
      <w:tr w:rsidR="00255001" w:rsidRPr="005B0928" w14:paraId="588018D0" w14:textId="77777777" w:rsidTr="00255001">
        <w:trPr>
          <w:trHeight w:val="20"/>
        </w:trPr>
        <w:tc>
          <w:tcPr>
            <w:tcW w:w="1889" w:type="pct"/>
            <w:vMerge/>
            <w:tcBorders>
              <w:left w:val="single" w:sz="4" w:space="0" w:color="000000"/>
              <w:bottom w:val="single" w:sz="4" w:space="0" w:color="000000"/>
              <w:right w:val="single" w:sz="4" w:space="0" w:color="auto"/>
            </w:tcBorders>
          </w:tcPr>
          <w:p w14:paraId="75D4FB9F" w14:textId="77777777" w:rsidR="00255001" w:rsidRPr="005B0928" w:rsidRDefault="00255001" w:rsidP="00255001">
            <w:pPr>
              <w:jc w:val="both"/>
              <w:rPr>
                <w:rFonts w:eastAsia="Calibri" w:cs="Times New Roman"/>
                <w:color w:val="000000"/>
                <w:sz w:val="20"/>
                <w:szCs w:val="20"/>
              </w:rPr>
            </w:pPr>
          </w:p>
        </w:tc>
        <w:tc>
          <w:tcPr>
            <w:tcW w:w="1111" w:type="pct"/>
            <w:tcBorders>
              <w:top w:val="single" w:sz="4" w:space="0" w:color="auto"/>
              <w:left w:val="single" w:sz="4" w:space="0" w:color="auto"/>
              <w:bottom w:val="single" w:sz="4" w:space="0" w:color="auto"/>
              <w:right w:val="single" w:sz="4" w:space="0" w:color="auto"/>
            </w:tcBorders>
          </w:tcPr>
          <w:p w14:paraId="06C5EFF0" w14:textId="3C04EF65" w:rsidR="00255001" w:rsidRPr="005B0928" w:rsidRDefault="00255001" w:rsidP="00255001">
            <w:pPr>
              <w:jc w:val="both"/>
              <w:rPr>
                <w:rFonts w:eastAsia="Calibri" w:cs="Times New Roman"/>
                <w:color w:val="000000"/>
                <w:sz w:val="20"/>
                <w:szCs w:val="20"/>
              </w:rPr>
            </w:pPr>
            <w:r w:rsidRPr="005B0928">
              <w:rPr>
                <w:rFonts w:eastAsia="Calibri" w:cs="Times New Roman"/>
                <w:color w:val="000000"/>
                <w:sz w:val="20"/>
                <w:szCs w:val="20"/>
              </w:rPr>
              <w:t>27</w:t>
            </w:r>
            <w:r w:rsidR="00337372" w:rsidRPr="005B0928">
              <w:rPr>
                <w:rFonts w:eastAsia="Calibri" w:cs="Times New Roman"/>
                <w:color w:val="000000"/>
                <w:sz w:val="20"/>
                <w:szCs w:val="20"/>
              </w:rPr>
              <w:t xml:space="preserve"> </w:t>
            </w:r>
            <w:r w:rsidRPr="005B0928">
              <w:rPr>
                <w:rFonts w:eastAsia="Calibri" w:cs="Times New Roman"/>
                <w:color w:val="000000"/>
                <w:sz w:val="20"/>
                <w:szCs w:val="20"/>
              </w:rPr>
              <w:t>шт.</w:t>
            </w:r>
          </w:p>
        </w:tc>
        <w:tc>
          <w:tcPr>
            <w:tcW w:w="1111" w:type="pct"/>
            <w:tcBorders>
              <w:top w:val="single" w:sz="4" w:space="0" w:color="auto"/>
              <w:left w:val="single" w:sz="4" w:space="0" w:color="auto"/>
              <w:bottom w:val="single" w:sz="4" w:space="0" w:color="auto"/>
              <w:right w:val="single" w:sz="4" w:space="0" w:color="auto"/>
            </w:tcBorders>
          </w:tcPr>
          <w:p w14:paraId="72927053" w14:textId="2460D141" w:rsidR="00255001" w:rsidRPr="005B0928" w:rsidRDefault="00255001" w:rsidP="00255001">
            <w:pPr>
              <w:jc w:val="both"/>
              <w:rPr>
                <w:rFonts w:eastAsia="Calibri" w:cs="Times New Roman"/>
                <w:color w:val="000000"/>
                <w:sz w:val="20"/>
                <w:szCs w:val="20"/>
              </w:rPr>
            </w:pPr>
            <w:r w:rsidRPr="005B0928">
              <w:rPr>
                <w:rFonts w:eastAsia="Calibri" w:cs="Times New Roman"/>
                <w:color w:val="000000"/>
                <w:sz w:val="20"/>
                <w:szCs w:val="20"/>
              </w:rPr>
              <w:t>28</w:t>
            </w:r>
            <w:r w:rsidR="00337372" w:rsidRPr="005B0928">
              <w:rPr>
                <w:rFonts w:eastAsia="Calibri" w:cs="Times New Roman"/>
                <w:color w:val="000000"/>
                <w:sz w:val="20"/>
                <w:szCs w:val="20"/>
              </w:rPr>
              <w:t xml:space="preserve"> </w:t>
            </w:r>
            <w:r w:rsidRPr="005B0928">
              <w:rPr>
                <w:rFonts w:eastAsia="Calibri" w:cs="Times New Roman"/>
                <w:color w:val="000000"/>
                <w:sz w:val="20"/>
                <w:szCs w:val="20"/>
              </w:rPr>
              <w:t>шт.</w:t>
            </w:r>
          </w:p>
        </w:tc>
        <w:tc>
          <w:tcPr>
            <w:tcW w:w="889" w:type="pct"/>
            <w:tcBorders>
              <w:top w:val="single" w:sz="4" w:space="0" w:color="auto"/>
              <w:left w:val="single" w:sz="4" w:space="0" w:color="auto"/>
              <w:bottom w:val="single" w:sz="4" w:space="0" w:color="auto"/>
              <w:right w:val="single" w:sz="4" w:space="0" w:color="auto"/>
            </w:tcBorders>
          </w:tcPr>
          <w:p w14:paraId="76EC0B72" w14:textId="3148831B" w:rsidR="00255001" w:rsidRPr="005B0928" w:rsidRDefault="00255001" w:rsidP="00255001">
            <w:pPr>
              <w:jc w:val="both"/>
              <w:rPr>
                <w:rFonts w:eastAsia="Calibri" w:cs="Times New Roman"/>
                <w:color w:val="000000"/>
                <w:sz w:val="20"/>
                <w:szCs w:val="20"/>
              </w:rPr>
            </w:pPr>
            <w:r w:rsidRPr="005B0928">
              <w:rPr>
                <w:rFonts w:eastAsia="Calibri" w:cs="Times New Roman"/>
                <w:color w:val="000000"/>
                <w:sz w:val="20"/>
                <w:szCs w:val="20"/>
              </w:rPr>
              <w:t>32</w:t>
            </w:r>
            <w:r w:rsidR="00337372" w:rsidRPr="005B0928">
              <w:rPr>
                <w:rFonts w:eastAsia="Calibri" w:cs="Times New Roman"/>
                <w:color w:val="000000"/>
                <w:sz w:val="20"/>
                <w:szCs w:val="20"/>
              </w:rPr>
              <w:t xml:space="preserve"> </w:t>
            </w:r>
            <w:r w:rsidRPr="005B0928">
              <w:rPr>
                <w:rFonts w:eastAsia="Calibri" w:cs="Times New Roman"/>
                <w:color w:val="000000"/>
                <w:sz w:val="20"/>
                <w:szCs w:val="20"/>
              </w:rPr>
              <w:t>шт.</w:t>
            </w:r>
          </w:p>
        </w:tc>
      </w:tr>
    </w:tbl>
    <w:p w14:paraId="4544BBE7" w14:textId="77777777" w:rsidR="00255001" w:rsidRPr="005B0928" w:rsidRDefault="00255001" w:rsidP="00255001">
      <w:pPr>
        <w:spacing w:after="0" w:line="360" w:lineRule="auto"/>
        <w:ind w:firstLine="709"/>
        <w:jc w:val="both"/>
        <w:rPr>
          <w:rFonts w:eastAsia="Times New Roman" w:cs="Times New Roman"/>
          <w:szCs w:val="24"/>
          <w:lang w:eastAsia="ru-RU"/>
        </w:rPr>
      </w:pPr>
    </w:p>
    <w:p w14:paraId="235B92C0" w14:textId="14A3D8D7" w:rsidR="00093C20" w:rsidRPr="003E0402" w:rsidRDefault="00093C20" w:rsidP="00A0118D">
      <w:pPr>
        <w:tabs>
          <w:tab w:val="num" w:pos="0"/>
        </w:tabs>
        <w:spacing w:after="0" w:line="360" w:lineRule="auto"/>
        <w:ind w:firstLine="709"/>
        <w:jc w:val="both"/>
        <w:rPr>
          <w:rFonts w:eastAsia="Times New Roman" w:cs="Times New Roman"/>
          <w:szCs w:val="24"/>
          <w:lang w:eastAsia="ru-RU"/>
        </w:rPr>
      </w:pPr>
      <w:r w:rsidRPr="003E0402">
        <w:rPr>
          <w:rFonts w:eastAsia="Times New Roman" w:cs="Times New Roman"/>
          <w:szCs w:val="24"/>
          <w:lang w:eastAsia="ru-RU"/>
        </w:rPr>
        <w:t xml:space="preserve">Кроме того, в </w:t>
      </w:r>
      <w:proofErr w:type="gramStart"/>
      <w:r w:rsidR="007A7868">
        <w:rPr>
          <w:rFonts w:eastAsia="Times New Roman" w:cs="Times New Roman"/>
          <w:szCs w:val="24"/>
          <w:lang w:eastAsia="ru-RU"/>
        </w:rPr>
        <w:t>городе</w:t>
      </w:r>
      <w:proofErr w:type="gramEnd"/>
      <w:r w:rsidRPr="003E0402">
        <w:rPr>
          <w:rFonts w:eastAsia="Times New Roman" w:cs="Times New Roman"/>
          <w:szCs w:val="24"/>
          <w:lang w:eastAsia="ru-RU"/>
        </w:rPr>
        <w:t xml:space="preserve"> предполагается 1 мобильный пункт приема вторичного сырья и</w:t>
      </w:r>
      <w:r w:rsidR="00A0118D" w:rsidRPr="003E0402">
        <w:rPr>
          <w:rFonts w:eastAsia="Times New Roman" w:cs="Times New Roman"/>
          <w:szCs w:val="24"/>
          <w:lang w:eastAsia="ru-RU"/>
        </w:rPr>
        <w:t xml:space="preserve"> </w:t>
      </w:r>
      <w:r w:rsidRPr="003E0402">
        <w:rPr>
          <w:rFonts w:eastAsia="Times New Roman" w:cs="Times New Roman"/>
          <w:szCs w:val="24"/>
          <w:lang w:eastAsia="ru-RU"/>
        </w:rPr>
        <w:t>опасных отходов.</w:t>
      </w:r>
    </w:p>
    <w:p w14:paraId="0B1994C3" w14:textId="77777777" w:rsidR="00093C20" w:rsidRPr="003E0402" w:rsidRDefault="00093C20" w:rsidP="00093C20">
      <w:pPr>
        <w:tabs>
          <w:tab w:val="num" w:pos="0"/>
        </w:tabs>
        <w:spacing w:after="0" w:line="360" w:lineRule="auto"/>
        <w:ind w:firstLine="709"/>
        <w:jc w:val="both"/>
        <w:rPr>
          <w:rFonts w:eastAsia="Times New Roman" w:cs="Times New Roman"/>
          <w:szCs w:val="24"/>
          <w:lang w:eastAsia="ru-RU"/>
        </w:rPr>
      </w:pPr>
      <w:r w:rsidRPr="003E0402">
        <w:rPr>
          <w:rFonts w:eastAsia="Times New Roman" w:cs="Times New Roman"/>
          <w:szCs w:val="24"/>
          <w:lang w:eastAsia="ru-RU"/>
        </w:rPr>
        <w:t>Ориентировочные затраты на создание одного пункта приема вторичного сырья и</w:t>
      </w:r>
    </w:p>
    <w:p w14:paraId="1A0AA253" w14:textId="56978CE1" w:rsidR="00093C20" w:rsidRPr="003E0402" w:rsidRDefault="00093C20" w:rsidP="00A0118D">
      <w:pPr>
        <w:tabs>
          <w:tab w:val="num" w:pos="0"/>
        </w:tabs>
        <w:spacing w:after="0" w:line="360" w:lineRule="auto"/>
        <w:jc w:val="both"/>
        <w:rPr>
          <w:rFonts w:eastAsia="Times New Roman" w:cs="Times New Roman"/>
          <w:szCs w:val="24"/>
          <w:lang w:eastAsia="ru-RU"/>
        </w:rPr>
      </w:pPr>
      <w:r w:rsidRPr="003E0402">
        <w:rPr>
          <w:rFonts w:eastAsia="Times New Roman" w:cs="Times New Roman"/>
          <w:szCs w:val="24"/>
          <w:lang w:eastAsia="ru-RU"/>
        </w:rPr>
        <w:t>опасных отходов составляют около 500 тыс. руб. и включают в себя затраты на модульное</w:t>
      </w:r>
      <w:r w:rsidR="00A0118D" w:rsidRPr="003E0402">
        <w:rPr>
          <w:rFonts w:eastAsia="Times New Roman" w:cs="Times New Roman"/>
          <w:szCs w:val="24"/>
          <w:lang w:eastAsia="ru-RU"/>
        </w:rPr>
        <w:t xml:space="preserve"> </w:t>
      </w:r>
      <w:r w:rsidRPr="003E0402">
        <w:rPr>
          <w:rFonts w:eastAsia="Times New Roman" w:cs="Times New Roman"/>
          <w:szCs w:val="24"/>
          <w:lang w:eastAsia="ru-RU"/>
        </w:rPr>
        <w:t>здание, его обустройство и специализированные контейнеры для разных видов</w:t>
      </w:r>
      <w:r w:rsidR="00A0118D" w:rsidRPr="003E0402">
        <w:rPr>
          <w:rFonts w:eastAsia="Times New Roman" w:cs="Times New Roman"/>
          <w:szCs w:val="24"/>
          <w:lang w:eastAsia="ru-RU"/>
        </w:rPr>
        <w:t xml:space="preserve"> </w:t>
      </w:r>
      <w:r w:rsidRPr="003E0402">
        <w:rPr>
          <w:rFonts w:eastAsia="Times New Roman" w:cs="Times New Roman"/>
          <w:szCs w:val="24"/>
          <w:lang w:eastAsia="ru-RU"/>
        </w:rPr>
        <w:t>вторичного сырья и опасных отходов.</w:t>
      </w:r>
    </w:p>
    <w:p w14:paraId="78E96CAC" w14:textId="059757A9" w:rsidR="00255001" w:rsidRPr="003E0402" w:rsidRDefault="00255001" w:rsidP="00255001">
      <w:pPr>
        <w:tabs>
          <w:tab w:val="num" w:pos="0"/>
        </w:tabs>
        <w:spacing w:after="0" w:line="360" w:lineRule="auto"/>
        <w:ind w:firstLine="709"/>
        <w:jc w:val="both"/>
        <w:rPr>
          <w:rFonts w:eastAsia="Times New Roman" w:cs="Times New Roman"/>
          <w:szCs w:val="24"/>
          <w:lang w:eastAsia="ru-RU"/>
        </w:rPr>
      </w:pPr>
      <w:r w:rsidRPr="003E0402">
        <w:rPr>
          <w:rFonts w:eastAsia="Times New Roman" w:cs="Times New Roman"/>
          <w:szCs w:val="24"/>
          <w:lang w:eastAsia="ru-RU"/>
        </w:rPr>
        <w:t>Ориентировочные затраты на создание одного мобильного пункта приема вторичного сырья и опасных отходов составляют около 1 500 тыс. руб. и включают стоимость транспортного средства и его оборудование.</w:t>
      </w:r>
    </w:p>
    <w:p w14:paraId="201A3874" w14:textId="1A289E35" w:rsidR="009752D6" w:rsidRPr="005B0928" w:rsidRDefault="009402D7" w:rsidP="00A0118D">
      <w:pPr>
        <w:spacing w:after="0" w:line="360" w:lineRule="auto"/>
        <w:ind w:firstLine="709"/>
        <w:jc w:val="both"/>
        <w:rPr>
          <w:rFonts w:eastAsia="Times New Roman" w:cs="Times New Roman"/>
          <w:szCs w:val="24"/>
          <w:lang w:eastAsia="ru-RU"/>
        </w:rPr>
      </w:pPr>
      <w:r w:rsidRPr="000947EB">
        <w:rPr>
          <w:rFonts w:eastAsia="Times New Roman" w:cs="Times New Roman"/>
          <w:szCs w:val="24"/>
          <w:lang w:eastAsia="ru-RU"/>
        </w:rPr>
        <w:t xml:space="preserve">С учетом того, что в настоящее время существует 13 пунктов сбора вторсырья и опасных отходов, то </w:t>
      </w:r>
      <w:r w:rsidR="00255001" w:rsidRPr="000947EB">
        <w:rPr>
          <w:rFonts w:eastAsia="Times New Roman" w:cs="Times New Roman"/>
          <w:szCs w:val="24"/>
          <w:lang w:eastAsia="ru-RU"/>
        </w:rPr>
        <w:t xml:space="preserve">затраты </w:t>
      </w:r>
      <w:r w:rsidRPr="000947EB">
        <w:rPr>
          <w:rFonts w:eastAsia="Times New Roman" w:cs="Times New Roman"/>
          <w:szCs w:val="24"/>
          <w:lang w:eastAsia="ru-RU"/>
        </w:rPr>
        <w:t xml:space="preserve">на создание 15 пунктов </w:t>
      </w:r>
      <w:r w:rsidR="00255001" w:rsidRPr="000947EB">
        <w:rPr>
          <w:rFonts w:eastAsia="Times New Roman" w:cs="Times New Roman"/>
          <w:szCs w:val="24"/>
          <w:lang w:eastAsia="ru-RU"/>
        </w:rPr>
        <w:t xml:space="preserve">к 2023 составят </w:t>
      </w:r>
      <w:r w:rsidRPr="000947EB">
        <w:rPr>
          <w:rFonts w:eastAsia="Times New Roman" w:cs="Times New Roman"/>
          <w:szCs w:val="24"/>
          <w:lang w:eastAsia="ru-RU"/>
        </w:rPr>
        <w:t>7</w:t>
      </w:r>
      <w:r w:rsidR="00255001" w:rsidRPr="000947EB">
        <w:rPr>
          <w:rFonts w:eastAsia="Times New Roman" w:cs="Times New Roman"/>
          <w:szCs w:val="24"/>
          <w:lang w:eastAsia="ru-RU"/>
        </w:rPr>
        <w:t>,5</w:t>
      </w:r>
      <w:r w:rsidR="00255001" w:rsidRPr="000947EB">
        <w:rPr>
          <w:rFonts w:eastAsia="Times New Roman" w:cs="Times New Roman"/>
          <w:szCs w:val="24"/>
          <w:lang w:val="en-US" w:eastAsia="ru-RU"/>
        </w:rPr>
        <w:t> </w:t>
      </w:r>
      <w:r w:rsidR="00255001" w:rsidRPr="000947EB">
        <w:rPr>
          <w:rFonts w:eastAsia="Times New Roman" w:cs="Times New Roman"/>
          <w:szCs w:val="24"/>
          <w:lang w:eastAsia="ru-RU"/>
        </w:rPr>
        <w:t>млн. руб.</w:t>
      </w:r>
    </w:p>
    <w:p w14:paraId="28F47197" w14:textId="77777777" w:rsidR="009752D6" w:rsidRPr="005B0928" w:rsidRDefault="009752D6" w:rsidP="00255001">
      <w:pPr>
        <w:spacing w:after="0" w:line="360" w:lineRule="auto"/>
        <w:ind w:firstLine="709"/>
        <w:jc w:val="both"/>
        <w:rPr>
          <w:rFonts w:eastAsia="Times New Roman" w:cs="Times New Roman"/>
          <w:szCs w:val="24"/>
          <w:lang w:eastAsia="ru-RU"/>
        </w:rPr>
      </w:pPr>
    </w:p>
    <w:p w14:paraId="17583898" w14:textId="2747788E" w:rsidR="000A1988" w:rsidRPr="005B0928" w:rsidRDefault="00C75F8C" w:rsidP="00255001">
      <w:pPr>
        <w:pStyle w:val="2"/>
        <w:numPr>
          <w:ilvl w:val="1"/>
          <w:numId w:val="69"/>
        </w:numPr>
        <w:spacing w:before="0" w:line="360" w:lineRule="auto"/>
        <w:jc w:val="both"/>
        <w:rPr>
          <w:rFonts w:ascii="Times New Roman" w:hAnsi="Times New Roman" w:cs="Times New Roman"/>
          <w:b/>
          <w:color w:val="auto"/>
          <w:sz w:val="24"/>
          <w:szCs w:val="24"/>
        </w:rPr>
      </w:pPr>
      <w:bookmarkStart w:id="49" w:name="_Toc506455565"/>
      <w:r w:rsidRPr="005B0928">
        <w:rPr>
          <w:rFonts w:ascii="Times New Roman" w:hAnsi="Times New Roman" w:cs="Times New Roman"/>
          <w:b/>
          <w:color w:val="auto"/>
          <w:sz w:val="24"/>
          <w:szCs w:val="24"/>
        </w:rPr>
        <w:t>МЕРОПРИЯТИЯ ПО МОЙКЕ И ДЕЗИНФЕКЦИИ КОНТЕЙНЕРОВ ДЛЯ МУСОРА, МОЙКА СПЕЦТЕХНИКИ</w:t>
      </w:r>
      <w:bookmarkEnd w:id="49"/>
    </w:p>
    <w:p w14:paraId="09318E6B"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Санитарная обработка контейнеров и контейнерных площадок должна </w:t>
      </w:r>
      <w:proofErr w:type="spellStart"/>
      <w:r w:rsidRPr="005B0928">
        <w:rPr>
          <w:rFonts w:cs="Times New Roman"/>
          <w:szCs w:val="24"/>
        </w:rPr>
        <w:t>производиьтся</w:t>
      </w:r>
      <w:proofErr w:type="spellEnd"/>
      <w:r w:rsidRPr="005B0928">
        <w:rPr>
          <w:rFonts w:cs="Times New Roman"/>
          <w:szCs w:val="24"/>
        </w:rPr>
        <w:t xml:space="preserve"> в </w:t>
      </w:r>
      <w:proofErr w:type="gramStart"/>
      <w:r w:rsidRPr="005B0928">
        <w:rPr>
          <w:rFonts w:cs="Times New Roman"/>
          <w:szCs w:val="24"/>
        </w:rPr>
        <w:t>соответствии</w:t>
      </w:r>
      <w:proofErr w:type="gramEnd"/>
      <w:r w:rsidRPr="005B0928">
        <w:rPr>
          <w:rFonts w:cs="Times New Roman"/>
          <w:szCs w:val="24"/>
        </w:rPr>
        <w:t xml:space="preserve"> с санитарными требованиями, включая дезинфекцию контейнеров, не реже одного раза в 10 дней, собственниками этих объектов. Согласно СанПиН 42-128-4690-88 п.2.2.4. (Металлические сборники отходов в летний период необходимо промывать при "несменяемой" системе не реже одного раза в 10 дней, "сменяемой" - после опорожнения).</w:t>
      </w:r>
    </w:p>
    <w:p w14:paraId="4D315E43" w14:textId="77777777" w:rsidR="00255001" w:rsidRPr="005B0928" w:rsidRDefault="00255001" w:rsidP="00255001">
      <w:pPr>
        <w:keepNext/>
        <w:spacing w:after="0" w:line="360" w:lineRule="auto"/>
        <w:jc w:val="center"/>
      </w:pPr>
      <w:r w:rsidRPr="005B0928">
        <w:rPr>
          <w:rFonts w:cs="Times New Roman"/>
          <w:noProof/>
          <w:szCs w:val="24"/>
          <w:lang w:eastAsia="ru-RU"/>
        </w:rPr>
        <w:drawing>
          <wp:inline distT="0" distB="0" distL="0" distR="0" wp14:anchorId="5F52486D" wp14:editId="72B15915">
            <wp:extent cx="2603511" cy="1724025"/>
            <wp:effectExtent l="0" t="0" r="635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0813" cy="1728860"/>
                    </a:xfrm>
                    <a:prstGeom prst="rect">
                      <a:avLst/>
                    </a:prstGeom>
                    <a:noFill/>
                    <a:ln>
                      <a:noFill/>
                    </a:ln>
                  </pic:spPr>
                </pic:pic>
              </a:graphicData>
            </a:graphic>
          </wp:inline>
        </w:drawing>
      </w:r>
    </w:p>
    <w:p w14:paraId="79F9FD70" w14:textId="57036E96" w:rsidR="00255001" w:rsidRPr="005B0928" w:rsidRDefault="00255001" w:rsidP="008A5A98">
      <w:pPr>
        <w:pStyle w:val="aff"/>
        <w:rPr>
          <w:rFonts w:cs="Times New Roman"/>
          <w:szCs w:val="24"/>
        </w:rPr>
      </w:pPr>
      <w:r w:rsidRPr="005B0928">
        <w:t xml:space="preserve">Рисунок </w:t>
      </w:r>
      <w:fldSimple w:instr=" SEQ Рисунок \* ARABIC ">
        <w:r w:rsidR="007F3DC4">
          <w:rPr>
            <w:noProof/>
          </w:rPr>
          <w:t>13</w:t>
        </w:r>
      </w:fldSimple>
      <w:r w:rsidR="006F4D40" w:rsidRPr="005B0928">
        <w:rPr>
          <w:noProof/>
        </w:rPr>
        <w:t>.</w:t>
      </w:r>
      <w:r w:rsidRPr="005B0928">
        <w:t xml:space="preserve"> Машина для мойки контейнеров марки ТГ-100 на шасси КамАЗ</w:t>
      </w:r>
    </w:p>
    <w:p w14:paraId="067CAE5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Для обслуживания контейнеров можно использовать машину для мойки контейнеров марки ТГ-100 на шасси КамАЗ, сконструированную научно-производственным комплексом «Коммунальные машины». Машина предназначена для мойки и обеззараживания </w:t>
      </w:r>
      <w:proofErr w:type="spellStart"/>
      <w:r w:rsidRPr="005B0928">
        <w:rPr>
          <w:rFonts w:cs="Times New Roman"/>
          <w:szCs w:val="24"/>
        </w:rPr>
        <w:t>мусоросборочных</w:t>
      </w:r>
      <w:proofErr w:type="spellEnd"/>
      <w:r w:rsidRPr="005B0928">
        <w:rPr>
          <w:rFonts w:cs="Times New Roman"/>
          <w:szCs w:val="24"/>
        </w:rPr>
        <w:t xml:space="preserve"> контейнеров любых типов от 0,36 м</w:t>
      </w:r>
      <w:r w:rsidRPr="005B0928">
        <w:rPr>
          <w:rFonts w:cs="Times New Roman"/>
          <w:szCs w:val="24"/>
          <w:vertAlign w:val="superscript"/>
        </w:rPr>
        <w:t>3</w:t>
      </w:r>
      <w:r w:rsidRPr="005B0928">
        <w:rPr>
          <w:rFonts w:cs="Times New Roman"/>
          <w:szCs w:val="24"/>
        </w:rPr>
        <w:t xml:space="preserve"> до 1,1 м</w:t>
      </w:r>
      <w:r w:rsidRPr="005B0928">
        <w:rPr>
          <w:rFonts w:cs="Times New Roman"/>
          <w:szCs w:val="24"/>
          <w:vertAlign w:val="superscript"/>
        </w:rPr>
        <w:t>3</w:t>
      </w:r>
      <w:r w:rsidRPr="005B0928">
        <w:rPr>
          <w:rFonts w:cs="Times New Roman"/>
          <w:szCs w:val="24"/>
        </w:rPr>
        <w:t>.</w:t>
      </w:r>
    </w:p>
    <w:p w14:paraId="783A2F93" w14:textId="44B67137" w:rsidR="00255001" w:rsidRPr="005B0928" w:rsidRDefault="00255001" w:rsidP="00255001">
      <w:pPr>
        <w:spacing w:after="0" w:line="360" w:lineRule="auto"/>
        <w:ind w:firstLine="709"/>
        <w:jc w:val="both"/>
        <w:rPr>
          <w:rFonts w:cs="Times New Roman"/>
          <w:szCs w:val="24"/>
        </w:rPr>
      </w:pPr>
      <w:r w:rsidRPr="005B0928">
        <w:rPr>
          <w:rFonts w:cs="Times New Roman"/>
          <w:szCs w:val="24"/>
        </w:rPr>
        <w:t>Основные технические характеристики машины представлены в таблице</w:t>
      </w:r>
      <w:r w:rsidR="009752D6" w:rsidRPr="005B0928">
        <w:rPr>
          <w:rFonts w:cs="Times New Roman"/>
          <w:szCs w:val="24"/>
        </w:rPr>
        <w:t xml:space="preserve"> 1.6.1</w:t>
      </w:r>
      <w:r w:rsidRPr="005B0928">
        <w:rPr>
          <w:rFonts w:cs="Times New Roman"/>
          <w:szCs w:val="24"/>
        </w:rPr>
        <w:t>.</w:t>
      </w:r>
    </w:p>
    <w:p w14:paraId="7D68FB17" w14:textId="77777777" w:rsidR="00043C5E" w:rsidRPr="005B0928" w:rsidRDefault="00043C5E">
      <w:pPr>
        <w:rPr>
          <w:bCs/>
          <w:i/>
          <w:szCs w:val="18"/>
        </w:rPr>
      </w:pPr>
      <w:r w:rsidRPr="005B0928">
        <w:br w:type="page"/>
      </w:r>
    </w:p>
    <w:p w14:paraId="6B401C07" w14:textId="79CF28D7" w:rsidR="00255001" w:rsidRPr="005B0928" w:rsidRDefault="00255001" w:rsidP="008A5A98">
      <w:pPr>
        <w:pStyle w:val="aff"/>
      </w:pPr>
      <w:r w:rsidRPr="005B0928">
        <w:lastRenderedPageBreak/>
        <w:t xml:space="preserve">Таблица </w:t>
      </w:r>
      <w:fldSimple w:instr=" STYLEREF 2 \s ">
        <w:r w:rsidR="007F3DC4">
          <w:rPr>
            <w:noProof/>
          </w:rPr>
          <w:t>1.6</w:t>
        </w:r>
      </w:fldSimple>
      <w:r w:rsidRPr="005B0928">
        <w:t>.</w:t>
      </w:r>
      <w:fldSimple w:instr=" SEQ Таблица \* ARABIC \s 2 ">
        <w:r w:rsidR="007F3DC4">
          <w:rPr>
            <w:noProof/>
          </w:rPr>
          <w:t>1</w:t>
        </w:r>
      </w:fldSimple>
      <w:r w:rsidR="006F4D40" w:rsidRPr="005B0928">
        <w:rPr>
          <w:noProof/>
        </w:rPr>
        <w:t>.</w:t>
      </w:r>
      <w:r w:rsidRPr="005B0928">
        <w:t xml:space="preserve"> Основные технические характеристики машины ТГ-100</w:t>
      </w:r>
    </w:p>
    <w:tbl>
      <w:tblPr>
        <w:tblW w:w="5000" w:type="pct"/>
        <w:jc w:val="center"/>
        <w:tblCellMar>
          <w:left w:w="10" w:type="dxa"/>
          <w:right w:w="10" w:type="dxa"/>
        </w:tblCellMar>
        <w:tblLook w:val="0000" w:firstRow="0" w:lastRow="0" w:firstColumn="0" w:lastColumn="0" w:noHBand="0" w:noVBand="0"/>
      </w:tblPr>
      <w:tblGrid>
        <w:gridCol w:w="5047"/>
        <w:gridCol w:w="4523"/>
      </w:tblGrid>
      <w:tr w:rsidR="00255001" w:rsidRPr="005B0928" w14:paraId="73A4AC59" w14:textId="77777777" w:rsidTr="00255001">
        <w:trPr>
          <w:trHeight w:val="422"/>
          <w:tblHeader/>
          <w:jc w:val="center"/>
        </w:trPr>
        <w:tc>
          <w:tcPr>
            <w:tcW w:w="2637" w:type="pct"/>
            <w:tcBorders>
              <w:top w:val="single" w:sz="4" w:space="0" w:color="000000"/>
              <w:left w:val="single" w:sz="4" w:space="0" w:color="000000"/>
              <w:bottom w:val="single" w:sz="4" w:space="0" w:color="000000"/>
            </w:tcBorders>
            <w:shd w:val="clear" w:color="auto" w:fill="F2F2F2" w:themeFill="background1" w:themeFillShade="F2"/>
            <w:tcMar>
              <w:top w:w="0" w:type="dxa"/>
              <w:left w:w="108" w:type="dxa"/>
              <w:bottom w:w="0" w:type="dxa"/>
              <w:right w:w="108" w:type="dxa"/>
            </w:tcMar>
            <w:vAlign w:val="center"/>
          </w:tcPr>
          <w:p w14:paraId="15801B87"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Наименование характеристики</w:t>
            </w:r>
          </w:p>
        </w:tc>
        <w:tc>
          <w:tcPr>
            <w:tcW w:w="236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6EACBB91"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Показатели</w:t>
            </w:r>
          </w:p>
        </w:tc>
      </w:tr>
      <w:tr w:rsidR="00255001" w:rsidRPr="005B0928" w14:paraId="3A688B8F"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F74CA2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Тип базового шасси</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BB20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КАМАЗ-43253</w:t>
            </w:r>
          </w:p>
        </w:tc>
      </w:tr>
      <w:tr w:rsidR="00255001" w:rsidRPr="005B0928" w14:paraId="33210BAF"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7BEB37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Вместимость моечной камеры</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F7666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3000 л</w:t>
            </w:r>
          </w:p>
        </w:tc>
      </w:tr>
      <w:tr w:rsidR="00255001" w:rsidRPr="005B0928" w14:paraId="2332E827"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5CA193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Общая вместимость баков для чистой воды</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6D26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6000 л</w:t>
            </w:r>
          </w:p>
        </w:tc>
      </w:tr>
      <w:tr w:rsidR="00255001" w:rsidRPr="005B0928" w14:paraId="195AA1A0" w14:textId="77777777" w:rsidTr="00255001">
        <w:trPr>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300EA1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Общая вместимость баков для отработанной воды</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28BD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6000 л</w:t>
            </w:r>
          </w:p>
        </w:tc>
      </w:tr>
      <w:tr w:rsidR="00255001" w:rsidRPr="005B0928" w14:paraId="078978B2" w14:textId="77777777" w:rsidTr="00255001">
        <w:trPr>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4F742A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Количество внутренних моечных головок в моечной камере</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4DE1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 шт.</w:t>
            </w:r>
          </w:p>
        </w:tc>
      </w:tr>
      <w:tr w:rsidR="00255001" w:rsidRPr="005B0928" w14:paraId="105D628C" w14:textId="77777777" w:rsidTr="00255001">
        <w:trPr>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FE7F1B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Количество внешних моечных головок в моечной камере</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019D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 шт.</w:t>
            </w:r>
          </w:p>
        </w:tc>
      </w:tr>
      <w:tr w:rsidR="00255001" w:rsidRPr="005B0928" w14:paraId="5B74A461" w14:textId="77777777" w:rsidTr="00255001">
        <w:trPr>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699A42D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Емкость </w:t>
            </w:r>
            <w:proofErr w:type="spellStart"/>
            <w:r w:rsidRPr="005B0928">
              <w:rPr>
                <w:rFonts w:cs="Times New Roman"/>
                <w:sz w:val="20"/>
                <w:szCs w:val="20"/>
              </w:rPr>
              <w:t>мусоросборочных</w:t>
            </w:r>
            <w:proofErr w:type="spellEnd"/>
            <w:r w:rsidRPr="005B0928">
              <w:rPr>
                <w:rFonts w:cs="Times New Roman"/>
                <w:sz w:val="20"/>
                <w:szCs w:val="20"/>
              </w:rPr>
              <w:t xml:space="preserve"> контейнеров, с которыми возможна работа манипулятора</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4065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0,36 м</w:t>
            </w:r>
            <w:r w:rsidRPr="005B0928">
              <w:rPr>
                <w:rFonts w:cs="Times New Roman"/>
                <w:sz w:val="20"/>
                <w:szCs w:val="20"/>
                <w:vertAlign w:val="superscript"/>
              </w:rPr>
              <w:t>3</w:t>
            </w:r>
            <w:r w:rsidRPr="005B0928">
              <w:rPr>
                <w:rFonts w:cs="Times New Roman"/>
                <w:sz w:val="20"/>
                <w:szCs w:val="20"/>
              </w:rPr>
              <w:t>, 0,66 м</w:t>
            </w:r>
            <w:r w:rsidRPr="005B0928">
              <w:rPr>
                <w:rFonts w:cs="Times New Roman"/>
                <w:sz w:val="20"/>
                <w:szCs w:val="20"/>
                <w:vertAlign w:val="superscript"/>
              </w:rPr>
              <w:t>3</w:t>
            </w:r>
            <w:r w:rsidRPr="005B0928">
              <w:rPr>
                <w:rFonts w:cs="Times New Roman"/>
                <w:sz w:val="20"/>
                <w:szCs w:val="20"/>
              </w:rPr>
              <w:t>, 0,75 м</w:t>
            </w:r>
            <w:r w:rsidRPr="005B0928">
              <w:rPr>
                <w:rFonts w:cs="Times New Roman"/>
                <w:sz w:val="20"/>
                <w:szCs w:val="20"/>
                <w:vertAlign w:val="superscript"/>
              </w:rPr>
              <w:t>3</w:t>
            </w:r>
            <w:r w:rsidRPr="005B0928">
              <w:rPr>
                <w:rFonts w:cs="Times New Roman"/>
                <w:sz w:val="20"/>
                <w:szCs w:val="20"/>
              </w:rPr>
              <w:t>, 0,8 м</w:t>
            </w:r>
            <w:r w:rsidRPr="005B0928">
              <w:rPr>
                <w:rFonts w:cs="Times New Roman"/>
                <w:sz w:val="20"/>
                <w:szCs w:val="20"/>
                <w:vertAlign w:val="superscript"/>
              </w:rPr>
              <w:t>3</w:t>
            </w:r>
            <w:r w:rsidRPr="005B0928">
              <w:rPr>
                <w:rFonts w:cs="Times New Roman"/>
                <w:sz w:val="20"/>
                <w:szCs w:val="20"/>
              </w:rPr>
              <w:t xml:space="preserve"> и 1,1 м</w:t>
            </w:r>
            <w:r w:rsidRPr="005B0928">
              <w:rPr>
                <w:rFonts w:cs="Times New Roman"/>
                <w:sz w:val="20"/>
                <w:szCs w:val="20"/>
                <w:vertAlign w:val="superscript"/>
              </w:rPr>
              <w:t>3</w:t>
            </w:r>
          </w:p>
        </w:tc>
      </w:tr>
      <w:tr w:rsidR="00255001" w:rsidRPr="005B0928" w14:paraId="499B0074" w14:textId="77777777" w:rsidTr="00255001">
        <w:trPr>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4D2F67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Давление воды в напорном </w:t>
            </w:r>
            <w:proofErr w:type="gramStart"/>
            <w:r w:rsidRPr="005B0928">
              <w:rPr>
                <w:rFonts w:cs="Times New Roman"/>
                <w:sz w:val="20"/>
                <w:szCs w:val="20"/>
              </w:rPr>
              <w:t>трубопроводе</w:t>
            </w:r>
            <w:proofErr w:type="gramEnd"/>
            <w:r w:rsidRPr="005B0928">
              <w:rPr>
                <w:rFonts w:cs="Times New Roman"/>
                <w:sz w:val="20"/>
                <w:szCs w:val="20"/>
              </w:rPr>
              <w:t xml:space="preserve"> моечных головок</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68CF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100 бар</w:t>
            </w:r>
          </w:p>
        </w:tc>
      </w:tr>
      <w:tr w:rsidR="00255001" w:rsidRPr="005B0928" w14:paraId="22834B45" w14:textId="77777777" w:rsidTr="00255001">
        <w:trPr>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A6D2D5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Расход воды на мойку одного контейнера</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2571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60 л/контейнер</w:t>
            </w:r>
          </w:p>
        </w:tc>
      </w:tr>
      <w:tr w:rsidR="00255001" w:rsidRPr="005B0928" w14:paraId="263DD99F"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1EB67F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Эксплуатационная производительность машины</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036A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30 шт./</w:t>
            </w:r>
            <w:proofErr w:type="gramStart"/>
            <w:r w:rsidRPr="005B0928">
              <w:rPr>
                <w:rFonts w:cs="Times New Roman"/>
                <w:sz w:val="20"/>
                <w:szCs w:val="20"/>
              </w:rPr>
              <w:t>ч</w:t>
            </w:r>
            <w:proofErr w:type="gramEnd"/>
          </w:p>
        </w:tc>
      </w:tr>
      <w:tr w:rsidR="00255001" w:rsidRPr="005B0928" w14:paraId="27D93AB4"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DD275A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Габаритные размеры, </w:t>
            </w:r>
            <w:proofErr w:type="gramStart"/>
            <w:r w:rsidRPr="005B0928">
              <w:rPr>
                <w:rFonts w:cs="Times New Roman"/>
                <w:sz w:val="20"/>
                <w:szCs w:val="20"/>
              </w:rPr>
              <w:t>мм</w:t>
            </w:r>
            <w:proofErr w:type="gramEnd"/>
            <w:r w:rsidRPr="005B0928">
              <w:rPr>
                <w:rFonts w:cs="Times New Roman"/>
                <w:sz w:val="20"/>
                <w:szCs w:val="20"/>
              </w:rPr>
              <w:t>:</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7D5FD" w14:textId="77777777" w:rsidR="00255001" w:rsidRPr="005B0928" w:rsidRDefault="00255001" w:rsidP="00255001">
            <w:pPr>
              <w:spacing w:after="0" w:line="240" w:lineRule="auto"/>
              <w:jc w:val="both"/>
              <w:rPr>
                <w:rFonts w:cs="Times New Roman"/>
                <w:sz w:val="20"/>
                <w:szCs w:val="20"/>
              </w:rPr>
            </w:pPr>
          </w:p>
        </w:tc>
      </w:tr>
      <w:tr w:rsidR="00255001" w:rsidRPr="005B0928" w14:paraId="52B8BEC3"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3ADE58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Длина</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4B599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8600</w:t>
            </w:r>
          </w:p>
        </w:tc>
      </w:tr>
      <w:tr w:rsidR="00255001" w:rsidRPr="005B0928" w14:paraId="74638C40"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47B0E9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Ширина</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A8E5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2500</w:t>
            </w:r>
          </w:p>
        </w:tc>
      </w:tr>
      <w:tr w:rsidR="00255001" w:rsidRPr="005B0928" w14:paraId="7FCB2D97"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A085BA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Высота</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AFE40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3880</w:t>
            </w:r>
          </w:p>
        </w:tc>
      </w:tr>
      <w:tr w:rsidR="00255001" w:rsidRPr="005B0928" w14:paraId="006CA264"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0A0E64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Общая масса снаряженной машины</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F055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9200 кг</w:t>
            </w:r>
          </w:p>
        </w:tc>
      </w:tr>
      <w:tr w:rsidR="00255001" w:rsidRPr="005B0928" w14:paraId="3C645C6D" w14:textId="77777777" w:rsidTr="00255001">
        <w:trPr>
          <w:trHeight w:hRule="exact" w:val="340"/>
          <w:jc w:val="center"/>
        </w:trPr>
        <w:tc>
          <w:tcPr>
            <w:tcW w:w="2637"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629E8A4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Полная масса машины</w:t>
            </w:r>
          </w:p>
        </w:tc>
        <w:tc>
          <w:tcPr>
            <w:tcW w:w="23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AB4B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15200 кг</w:t>
            </w:r>
          </w:p>
        </w:tc>
      </w:tr>
    </w:tbl>
    <w:p w14:paraId="713A8A0D" w14:textId="77777777" w:rsidR="00255001" w:rsidRPr="005B0928" w:rsidRDefault="00255001" w:rsidP="00255001">
      <w:pPr>
        <w:spacing w:after="0" w:line="360" w:lineRule="auto"/>
        <w:ind w:firstLine="709"/>
        <w:jc w:val="both"/>
        <w:rPr>
          <w:rFonts w:cs="Times New Roman"/>
          <w:szCs w:val="24"/>
          <w:lang w:val="en-US"/>
        </w:rPr>
      </w:pPr>
    </w:p>
    <w:p w14:paraId="6DCF075C"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Машины оснащены базовым автомобильным оборудованием для подачи контейнера в зону мойки. </w:t>
      </w:r>
      <w:proofErr w:type="gramStart"/>
      <w:r w:rsidRPr="005B0928">
        <w:rPr>
          <w:rFonts w:cs="Times New Roman"/>
          <w:szCs w:val="24"/>
        </w:rPr>
        <w:t xml:space="preserve">Специальное оборудование включает моечную камеру, баки для чистой и отработанной воды, комплект моечных головок, для подачи воды под давлением, при мойке внутренней и внешней поверхности </w:t>
      </w:r>
      <w:proofErr w:type="spellStart"/>
      <w:r w:rsidRPr="005B0928">
        <w:rPr>
          <w:rFonts w:cs="Times New Roman"/>
          <w:szCs w:val="24"/>
        </w:rPr>
        <w:t>мусоросборочного</w:t>
      </w:r>
      <w:proofErr w:type="spellEnd"/>
      <w:r w:rsidRPr="005B0928">
        <w:rPr>
          <w:rFonts w:cs="Times New Roman"/>
          <w:szCs w:val="24"/>
        </w:rPr>
        <w:t xml:space="preserve"> контейнера, сточный бак для сбора отработанной воды из моечной камеры, насосные установки для подачи воды под давлением из бака с чистой водой в моечные головки моечной камеры и подачи отработанной воды из сточного бака</w:t>
      </w:r>
      <w:proofErr w:type="gramEnd"/>
      <w:r w:rsidRPr="005B0928">
        <w:rPr>
          <w:rFonts w:cs="Times New Roman"/>
          <w:szCs w:val="24"/>
        </w:rPr>
        <w:t xml:space="preserve"> в бак отработанной воды и манипулятор с захватом для подъема, опрокидывания и введения </w:t>
      </w:r>
      <w:proofErr w:type="spellStart"/>
      <w:r w:rsidRPr="005B0928">
        <w:rPr>
          <w:rFonts w:cs="Times New Roman"/>
          <w:szCs w:val="24"/>
        </w:rPr>
        <w:t>мусоросборочного</w:t>
      </w:r>
      <w:proofErr w:type="spellEnd"/>
      <w:r w:rsidRPr="005B0928">
        <w:rPr>
          <w:rFonts w:cs="Times New Roman"/>
          <w:szCs w:val="24"/>
        </w:rPr>
        <w:t xml:space="preserve"> контейнера в зону действия моечных головок моечной камеры. Мойка производится холодной водой при больших давлениях и при плюсовой температуре окружающей среды.</w:t>
      </w:r>
    </w:p>
    <w:p w14:paraId="3A5A512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В период отрицательных температур необходимо поочередно транспортировать контейнеры на мойку в специально приспособленное помещение, где располагается машина для мойки контейнеров ТГ-100.</w:t>
      </w:r>
    </w:p>
    <w:p w14:paraId="35E915D2"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Спецмашину ТГ-100 может заменить стационарная мойка контейнеров, расположенная на территории единого муниципального специализированного предприятия или на территории полигона при наличии </w:t>
      </w:r>
      <w:proofErr w:type="spellStart"/>
      <w:r w:rsidRPr="005B0928">
        <w:rPr>
          <w:rFonts w:cs="Times New Roman"/>
          <w:szCs w:val="24"/>
        </w:rPr>
        <w:t>водоподведения</w:t>
      </w:r>
      <w:proofErr w:type="spellEnd"/>
      <w:r w:rsidRPr="005B0928">
        <w:rPr>
          <w:rFonts w:cs="Times New Roman"/>
          <w:szCs w:val="24"/>
        </w:rPr>
        <w:t xml:space="preserve"> и канализации.</w:t>
      </w:r>
    </w:p>
    <w:p w14:paraId="49F6F76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Места обработки мусоросборников согласуются с территориальным отделением Роспотребнадзора.</w:t>
      </w:r>
    </w:p>
    <w:p w14:paraId="227DE34A" w14:textId="77777777" w:rsidR="00255001" w:rsidRPr="005B0928" w:rsidRDefault="00255001" w:rsidP="00255001">
      <w:pPr>
        <w:pStyle w:val="2"/>
        <w:numPr>
          <w:ilvl w:val="1"/>
          <w:numId w:val="69"/>
        </w:numPr>
        <w:spacing w:before="0" w:line="360" w:lineRule="auto"/>
        <w:jc w:val="both"/>
        <w:rPr>
          <w:rFonts w:ascii="Times New Roman" w:hAnsi="Times New Roman" w:cs="Times New Roman"/>
          <w:b/>
          <w:color w:val="auto"/>
          <w:sz w:val="24"/>
          <w:szCs w:val="24"/>
        </w:rPr>
      </w:pPr>
      <w:bookmarkStart w:id="50" w:name="_Toc506455566"/>
      <w:r w:rsidRPr="005B0928">
        <w:rPr>
          <w:rFonts w:ascii="Times New Roman" w:hAnsi="Times New Roman" w:cs="Times New Roman"/>
          <w:b/>
          <w:color w:val="auto"/>
          <w:sz w:val="24"/>
          <w:szCs w:val="24"/>
        </w:rPr>
        <w:lastRenderedPageBreak/>
        <w:t>ОТХОДЫ ОТРАБОТАННЫХ РТУТЬСОДЕРЖАЩИХ ЛАМП</w:t>
      </w:r>
      <w:bookmarkEnd w:id="50"/>
    </w:p>
    <w:p w14:paraId="5285628D"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Вывоз отходов, образующихся при проведении строительных, ремонтных и реконструкционных работ в жилых и общественных зданиях, а также люминесцентных ламп обеспечивается самими предприятиями или с привлечением сторонних организаций. Для вывоза отходов привлекается транспорт специализированных организаций, имеющих разрешительную документацию на данный вид деятельности. Вывоз отходов осуществляется на специально отведенные участки, имеющие необходимую разрешительную документацию.</w:t>
      </w:r>
    </w:p>
    <w:p w14:paraId="62229ECD" w14:textId="43787715"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Сбор отходов населения </w:t>
      </w:r>
      <w:r w:rsidR="000E4CEE" w:rsidRPr="005B0928">
        <w:rPr>
          <w:rFonts w:cs="Times New Roman"/>
          <w:szCs w:val="24"/>
          <w:lang w:eastAsia="ru-RU"/>
        </w:rPr>
        <w:t xml:space="preserve">I-III </w:t>
      </w:r>
      <w:r w:rsidRPr="005B0928">
        <w:rPr>
          <w:rFonts w:cs="Times New Roman"/>
          <w:szCs w:val="24"/>
          <w:lang w:eastAsia="ru-RU"/>
        </w:rPr>
        <w:t xml:space="preserve">классов опасности (в </w:t>
      </w:r>
      <w:proofErr w:type="spellStart"/>
      <w:r w:rsidRPr="005B0928">
        <w:rPr>
          <w:rFonts w:cs="Times New Roman"/>
          <w:szCs w:val="24"/>
          <w:lang w:eastAsia="ru-RU"/>
        </w:rPr>
        <w:t>т.ч</w:t>
      </w:r>
      <w:proofErr w:type="spellEnd"/>
      <w:r w:rsidRPr="005B0928">
        <w:rPr>
          <w:rFonts w:cs="Times New Roman"/>
          <w:szCs w:val="24"/>
          <w:lang w:eastAsia="ru-RU"/>
        </w:rPr>
        <w:t>. ртутьсодержащих</w:t>
      </w:r>
      <w:r w:rsidR="00A813EB">
        <w:rPr>
          <w:rFonts w:cs="Times New Roman"/>
          <w:szCs w:val="24"/>
          <w:lang w:eastAsia="ru-RU"/>
        </w:rPr>
        <w:t xml:space="preserve"> ламп, термометров и приборов</w:t>
      </w:r>
      <w:r w:rsidRPr="005B0928">
        <w:rPr>
          <w:rFonts w:cs="Times New Roman"/>
          <w:szCs w:val="24"/>
          <w:lang w:eastAsia="ru-RU"/>
        </w:rPr>
        <w:t>) может осуществляться по 3 схемам:</w:t>
      </w:r>
    </w:p>
    <w:p w14:paraId="653307AC" w14:textId="7CBDF209"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1. Мобильные пункты приема отходов населения </w:t>
      </w:r>
      <w:r w:rsidR="000E4CEE" w:rsidRPr="005B0928">
        <w:rPr>
          <w:rFonts w:cs="Times New Roman"/>
          <w:szCs w:val="24"/>
          <w:lang w:eastAsia="ru-RU"/>
        </w:rPr>
        <w:t xml:space="preserve">I-III </w:t>
      </w:r>
      <w:r w:rsidRPr="005B0928">
        <w:rPr>
          <w:rFonts w:cs="Times New Roman"/>
          <w:szCs w:val="24"/>
          <w:lang w:eastAsia="ru-RU"/>
        </w:rPr>
        <w:t>классов опасности. Пункты работают по определенному графику, о котором население заблаговременно оповещается.</w:t>
      </w:r>
    </w:p>
    <w:p w14:paraId="71BA2C38" w14:textId="481C6FF3"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2. Стационарные пункты приема отходов населения </w:t>
      </w:r>
      <w:r w:rsidR="000E4CEE" w:rsidRPr="005B0928">
        <w:rPr>
          <w:rFonts w:cs="Times New Roman"/>
          <w:szCs w:val="24"/>
          <w:lang w:eastAsia="ru-RU"/>
        </w:rPr>
        <w:t xml:space="preserve">I-III </w:t>
      </w:r>
      <w:r w:rsidRPr="005B0928">
        <w:rPr>
          <w:rFonts w:cs="Times New Roman"/>
          <w:szCs w:val="24"/>
          <w:lang w:eastAsia="ru-RU"/>
        </w:rPr>
        <w:t>классов опасности. Пункты могут быть оборудованы при торговых точках, осуществляющих продажу данного вида товаров.</w:t>
      </w:r>
    </w:p>
    <w:p w14:paraId="0E3F5F47" w14:textId="19168921" w:rsidR="00255001" w:rsidRPr="005B0928" w:rsidRDefault="00255001" w:rsidP="00255001">
      <w:pPr>
        <w:spacing w:after="0" w:line="360" w:lineRule="auto"/>
        <w:ind w:firstLine="709"/>
        <w:jc w:val="both"/>
        <w:rPr>
          <w:rFonts w:cs="Times New Roman"/>
          <w:szCs w:val="24"/>
          <w:lang w:eastAsia="ru-RU"/>
        </w:rPr>
      </w:pPr>
      <w:r w:rsidRPr="00A813EB">
        <w:rPr>
          <w:rFonts w:cs="Times New Roman"/>
          <w:szCs w:val="24"/>
          <w:lang w:eastAsia="ru-RU"/>
        </w:rPr>
        <w:t xml:space="preserve">3. Раздельный сбор отходов населения </w:t>
      </w:r>
      <w:r w:rsidR="000E4CEE" w:rsidRPr="00A813EB">
        <w:rPr>
          <w:rFonts w:cs="Times New Roman"/>
          <w:szCs w:val="24"/>
          <w:lang w:eastAsia="ru-RU"/>
        </w:rPr>
        <w:t xml:space="preserve">I-III </w:t>
      </w:r>
      <w:r w:rsidRPr="00A813EB">
        <w:rPr>
          <w:rFonts w:cs="Times New Roman"/>
          <w:szCs w:val="24"/>
          <w:lang w:eastAsia="ru-RU"/>
        </w:rPr>
        <w:t xml:space="preserve">классов опасности </w:t>
      </w:r>
      <w:r w:rsidR="00E4609C" w:rsidRPr="00A813EB">
        <w:rPr>
          <w:rFonts w:cs="Times New Roman"/>
          <w:szCs w:val="24"/>
          <w:lang w:eastAsia="ru-RU"/>
        </w:rPr>
        <w:t xml:space="preserve">в промаркированные контейнеры, установленные </w:t>
      </w:r>
      <w:r w:rsidRPr="00A813EB">
        <w:rPr>
          <w:rFonts w:cs="Times New Roman"/>
          <w:szCs w:val="24"/>
          <w:lang w:eastAsia="ru-RU"/>
        </w:rPr>
        <w:t xml:space="preserve">на </w:t>
      </w:r>
      <w:r w:rsidR="00E4609C" w:rsidRPr="00A813EB">
        <w:rPr>
          <w:rFonts w:cs="Times New Roman"/>
          <w:szCs w:val="24"/>
          <w:lang w:eastAsia="ru-RU"/>
        </w:rPr>
        <w:t xml:space="preserve">всех </w:t>
      </w:r>
      <w:r w:rsidRPr="00A813EB">
        <w:rPr>
          <w:rFonts w:cs="Times New Roman"/>
          <w:szCs w:val="24"/>
          <w:lang w:eastAsia="ru-RU"/>
        </w:rPr>
        <w:t xml:space="preserve">контейнерных площадках для </w:t>
      </w:r>
      <w:r w:rsidR="00E4609C" w:rsidRPr="00A813EB">
        <w:rPr>
          <w:rFonts w:cs="Times New Roman"/>
          <w:szCs w:val="24"/>
          <w:lang w:eastAsia="ru-RU"/>
        </w:rPr>
        <w:t>накопления</w:t>
      </w:r>
      <w:r w:rsidRPr="00A813EB">
        <w:rPr>
          <w:rFonts w:cs="Times New Roman"/>
          <w:szCs w:val="24"/>
          <w:lang w:eastAsia="ru-RU"/>
        </w:rPr>
        <w:t xml:space="preserve"> ТКО</w:t>
      </w:r>
      <w:r w:rsidR="00A813EB" w:rsidRPr="00A813EB">
        <w:rPr>
          <w:rFonts w:cs="Times New Roman"/>
          <w:szCs w:val="24"/>
          <w:lang w:eastAsia="ru-RU"/>
        </w:rPr>
        <w:t>, обустроенных на территории многоквартирных домов</w:t>
      </w:r>
      <w:r w:rsidR="00A813EB">
        <w:rPr>
          <w:rFonts w:cs="Times New Roman"/>
          <w:szCs w:val="24"/>
          <w:lang w:eastAsia="ru-RU"/>
        </w:rPr>
        <w:t>.</w:t>
      </w:r>
    </w:p>
    <w:p w14:paraId="3036CEBB"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Способы временного хранения отходов определяются классом опасности отходов:</w:t>
      </w:r>
    </w:p>
    <w:p w14:paraId="41A5AEA8"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1. Отходы I класса опасности хранятся в герметизированной таре (контейнеры, бочки).</w:t>
      </w:r>
    </w:p>
    <w:p w14:paraId="0C2A2AE4" w14:textId="6E50B119"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2. Отходы II класса опасности хранятся в закрытой таре (закрытые ящики, бочки и полиэтиленовые мешки, металлические контейнер</w:t>
      </w:r>
      <w:r w:rsidR="004C7404" w:rsidRPr="005B0928">
        <w:rPr>
          <w:rFonts w:cs="Times New Roman"/>
          <w:szCs w:val="24"/>
          <w:lang w:eastAsia="ru-RU"/>
        </w:rPr>
        <w:t>ы</w:t>
      </w:r>
      <w:r w:rsidRPr="005B0928">
        <w:rPr>
          <w:rFonts w:cs="Times New Roman"/>
          <w:szCs w:val="24"/>
          <w:lang w:eastAsia="ru-RU"/>
        </w:rPr>
        <w:t>).</w:t>
      </w:r>
    </w:p>
    <w:p w14:paraId="48BC27B9"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3. Отходы III класса опасности хранятся в бумажных, полиэтиленовых или хлопчатобумажных тканевых мешках, металлических контейнерах.</w:t>
      </w:r>
    </w:p>
    <w:p w14:paraId="754CB534"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Способы сбора и накопление РСО:</w:t>
      </w:r>
    </w:p>
    <w:p w14:paraId="1AD0734B" w14:textId="28A70086" w:rsidR="00255001" w:rsidRPr="005B0928" w:rsidRDefault="004C7404" w:rsidP="004C7404">
      <w:pPr>
        <w:spacing w:after="0" w:line="360" w:lineRule="auto"/>
        <w:ind w:left="709"/>
        <w:jc w:val="both"/>
        <w:rPr>
          <w:rFonts w:cs="Times New Roman"/>
          <w:szCs w:val="24"/>
          <w:lang w:eastAsia="ru-RU"/>
        </w:rPr>
      </w:pPr>
      <w:r w:rsidRPr="005B0928">
        <w:rPr>
          <w:rFonts w:cs="Times New Roman"/>
          <w:szCs w:val="24"/>
          <w:lang w:eastAsia="ru-RU"/>
        </w:rPr>
        <w:t xml:space="preserve">- </w:t>
      </w:r>
      <w:r w:rsidR="00255001" w:rsidRPr="005B0928">
        <w:rPr>
          <w:rFonts w:cs="Times New Roman"/>
          <w:szCs w:val="24"/>
          <w:lang w:eastAsia="ru-RU"/>
        </w:rPr>
        <w:t>стационарные пункты сбора вторичного сырья и опасных отходов;</w:t>
      </w:r>
    </w:p>
    <w:p w14:paraId="49E3D132" w14:textId="29CBD27F" w:rsidR="00255001" w:rsidRPr="005B0928" w:rsidRDefault="004C7404" w:rsidP="004C7404">
      <w:pPr>
        <w:spacing w:after="0" w:line="360" w:lineRule="auto"/>
        <w:ind w:left="709"/>
        <w:jc w:val="both"/>
        <w:rPr>
          <w:rFonts w:cs="Times New Roman"/>
          <w:szCs w:val="24"/>
          <w:lang w:eastAsia="ru-RU"/>
        </w:rPr>
      </w:pPr>
      <w:r w:rsidRPr="005B0928">
        <w:rPr>
          <w:rFonts w:cs="Times New Roman"/>
          <w:szCs w:val="24"/>
          <w:lang w:eastAsia="ru-RU"/>
        </w:rPr>
        <w:t xml:space="preserve">- </w:t>
      </w:r>
      <w:r w:rsidR="00255001" w:rsidRPr="005B0928">
        <w:rPr>
          <w:rFonts w:cs="Times New Roman"/>
          <w:szCs w:val="24"/>
          <w:lang w:eastAsia="ru-RU"/>
        </w:rPr>
        <w:t>мобильные пункты сбора вторичного сырья и опасных отходов;</w:t>
      </w:r>
    </w:p>
    <w:p w14:paraId="43DD59E8" w14:textId="0B57265C" w:rsidR="00255001" w:rsidRPr="005B0928" w:rsidRDefault="004C7404" w:rsidP="004C7404">
      <w:pPr>
        <w:spacing w:after="0" w:line="360" w:lineRule="auto"/>
        <w:ind w:left="709"/>
        <w:jc w:val="both"/>
        <w:rPr>
          <w:rFonts w:cs="Times New Roman"/>
          <w:szCs w:val="24"/>
          <w:lang w:eastAsia="ru-RU"/>
        </w:rPr>
      </w:pPr>
      <w:r w:rsidRPr="005B0928">
        <w:rPr>
          <w:rFonts w:cs="Times New Roman"/>
          <w:szCs w:val="24"/>
          <w:lang w:eastAsia="ru-RU"/>
        </w:rPr>
        <w:t xml:space="preserve">- </w:t>
      </w:r>
      <w:r w:rsidR="00255001" w:rsidRPr="005B0928">
        <w:rPr>
          <w:rFonts w:cs="Times New Roman"/>
          <w:szCs w:val="24"/>
          <w:lang w:eastAsia="ru-RU"/>
        </w:rPr>
        <w:t>участки накопления опасных отходов на мусоросортировочных комплексах;</w:t>
      </w:r>
    </w:p>
    <w:p w14:paraId="1DCF04F5" w14:textId="29675131" w:rsidR="00255001" w:rsidRPr="005B0928" w:rsidRDefault="004C7404" w:rsidP="00E4609C">
      <w:pPr>
        <w:spacing w:after="0" w:line="360" w:lineRule="auto"/>
        <w:ind w:firstLine="709"/>
        <w:jc w:val="both"/>
        <w:rPr>
          <w:rFonts w:cs="Times New Roman"/>
          <w:szCs w:val="24"/>
          <w:lang w:eastAsia="ru-RU"/>
        </w:rPr>
      </w:pPr>
      <w:r w:rsidRPr="005B0928">
        <w:rPr>
          <w:rFonts w:cs="Times New Roman"/>
          <w:szCs w:val="24"/>
          <w:lang w:eastAsia="ru-RU"/>
        </w:rPr>
        <w:t xml:space="preserve">- </w:t>
      </w:r>
      <w:r w:rsidR="00255001" w:rsidRPr="005B0928">
        <w:rPr>
          <w:rFonts w:cs="Times New Roman"/>
          <w:szCs w:val="24"/>
          <w:lang w:eastAsia="ru-RU"/>
        </w:rPr>
        <w:t xml:space="preserve">участки накопления опасных отходов на полигонах отходов (в том числе на </w:t>
      </w:r>
      <w:proofErr w:type="spellStart"/>
      <w:r w:rsidR="00255001" w:rsidRPr="005B0928">
        <w:rPr>
          <w:rFonts w:cs="Times New Roman"/>
          <w:szCs w:val="24"/>
          <w:lang w:eastAsia="ru-RU"/>
        </w:rPr>
        <w:t>межпоселенческих</w:t>
      </w:r>
      <w:proofErr w:type="spellEnd"/>
      <w:r w:rsidR="00255001" w:rsidRPr="005B0928">
        <w:rPr>
          <w:rFonts w:cs="Times New Roman"/>
          <w:szCs w:val="24"/>
          <w:lang w:eastAsia="ru-RU"/>
        </w:rPr>
        <w:t xml:space="preserve"> и межмуниципальных);</w:t>
      </w:r>
    </w:p>
    <w:p w14:paraId="29FDDF28" w14:textId="7BA2A05C" w:rsidR="00255001" w:rsidRPr="005B0928" w:rsidRDefault="004C7404" w:rsidP="004C7404">
      <w:pPr>
        <w:spacing w:after="0" w:line="360" w:lineRule="auto"/>
        <w:ind w:left="709"/>
        <w:jc w:val="both"/>
        <w:rPr>
          <w:rFonts w:cs="Times New Roman"/>
          <w:szCs w:val="24"/>
          <w:lang w:eastAsia="ru-RU"/>
        </w:rPr>
      </w:pPr>
      <w:r w:rsidRPr="005B0928">
        <w:rPr>
          <w:rFonts w:cs="Times New Roman"/>
          <w:szCs w:val="24"/>
          <w:lang w:eastAsia="ru-RU"/>
        </w:rPr>
        <w:t xml:space="preserve">- </w:t>
      </w:r>
      <w:r w:rsidR="00255001" w:rsidRPr="005B0928">
        <w:rPr>
          <w:rFonts w:cs="Times New Roman"/>
          <w:szCs w:val="24"/>
          <w:lang w:eastAsia="ru-RU"/>
        </w:rPr>
        <w:t>стационарные контейнеры;</w:t>
      </w:r>
    </w:p>
    <w:p w14:paraId="0B66C532" w14:textId="28EEE847" w:rsidR="00255001" w:rsidRPr="005B0928" w:rsidRDefault="004C7404" w:rsidP="004C7404">
      <w:pPr>
        <w:spacing w:after="0" w:line="360" w:lineRule="auto"/>
        <w:ind w:left="709"/>
        <w:jc w:val="both"/>
        <w:rPr>
          <w:rFonts w:cs="Times New Roman"/>
          <w:szCs w:val="24"/>
          <w:lang w:eastAsia="ru-RU"/>
        </w:rPr>
      </w:pPr>
      <w:r w:rsidRPr="005B0928">
        <w:rPr>
          <w:rFonts w:cs="Times New Roman"/>
          <w:szCs w:val="24"/>
          <w:lang w:eastAsia="ru-RU"/>
        </w:rPr>
        <w:t xml:space="preserve">- </w:t>
      </w:r>
      <w:r w:rsidR="00255001" w:rsidRPr="005B0928">
        <w:rPr>
          <w:rFonts w:cs="Times New Roman"/>
          <w:szCs w:val="24"/>
          <w:lang w:eastAsia="ru-RU"/>
        </w:rPr>
        <w:t>точки продаж ртутьсодержащих ламп, приборов и изделий;</w:t>
      </w:r>
    </w:p>
    <w:p w14:paraId="00A7C378" w14:textId="7051B332" w:rsidR="00255001" w:rsidRPr="005B0928" w:rsidRDefault="004C7404" w:rsidP="004C7404">
      <w:pPr>
        <w:spacing w:after="0" w:line="360" w:lineRule="auto"/>
        <w:ind w:left="709"/>
        <w:jc w:val="both"/>
        <w:rPr>
          <w:rFonts w:cs="Times New Roman"/>
          <w:szCs w:val="24"/>
          <w:lang w:eastAsia="ru-RU"/>
        </w:rPr>
      </w:pPr>
      <w:r w:rsidRPr="005B0928">
        <w:rPr>
          <w:rFonts w:cs="Times New Roman"/>
          <w:szCs w:val="24"/>
          <w:lang w:eastAsia="ru-RU"/>
        </w:rPr>
        <w:t xml:space="preserve">- </w:t>
      </w:r>
      <w:r w:rsidR="00255001" w:rsidRPr="005B0928">
        <w:rPr>
          <w:rFonts w:cs="Times New Roman"/>
          <w:szCs w:val="24"/>
          <w:lang w:eastAsia="ru-RU"/>
        </w:rPr>
        <w:t>самостоятельное накопление и сдача РСО хозяйствующими субъектами.</w:t>
      </w:r>
    </w:p>
    <w:p w14:paraId="3F027DD4"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lastRenderedPageBreak/>
        <w:t>Все остальные отходы складируются в металлический контейнер, далее автотранспортом отправляются на полигон.</w:t>
      </w:r>
    </w:p>
    <w:p w14:paraId="5DA20070" w14:textId="6D4ADCEF"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Отходы I класса опасности - отработа</w:t>
      </w:r>
      <w:r w:rsidR="00E4609C">
        <w:rPr>
          <w:rFonts w:cs="Times New Roman"/>
          <w:szCs w:val="24"/>
          <w:lang w:eastAsia="ru-RU"/>
        </w:rPr>
        <w:t>нные</w:t>
      </w:r>
      <w:r w:rsidRPr="005B0928">
        <w:rPr>
          <w:rFonts w:cs="Times New Roman"/>
          <w:szCs w:val="24"/>
          <w:lang w:eastAsia="ru-RU"/>
        </w:rPr>
        <w:t xml:space="preserve"> ртутьсодержащие лампы, подлежат сбору и отправке на </w:t>
      </w:r>
      <w:proofErr w:type="spellStart"/>
      <w:r w:rsidRPr="005B0928">
        <w:rPr>
          <w:rFonts w:cs="Times New Roman"/>
          <w:szCs w:val="24"/>
          <w:lang w:eastAsia="ru-RU"/>
        </w:rPr>
        <w:t>д</w:t>
      </w:r>
      <w:r w:rsidR="0063070A" w:rsidRPr="005B0928">
        <w:rPr>
          <w:rFonts w:cs="Times New Roman"/>
          <w:szCs w:val="24"/>
          <w:lang w:eastAsia="ru-RU"/>
        </w:rPr>
        <w:t>е</w:t>
      </w:r>
      <w:r w:rsidRPr="005B0928">
        <w:rPr>
          <w:rFonts w:cs="Times New Roman"/>
          <w:szCs w:val="24"/>
          <w:lang w:eastAsia="ru-RU"/>
        </w:rPr>
        <w:t>меркуризацию</w:t>
      </w:r>
      <w:proofErr w:type="spellEnd"/>
      <w:r w:rsidRPr="005B0928">
        <w:rPr>
          <w:rFonts w:cs="Times New Roman"/>
          <w:szCs w:val="24"/>
          <w:lang w:eastAsia="ru-RU"/>
        </w:rPr>
        <w:t xml:space="preserve"> в специализир</w:t>
      </w:r>
      <w:r w:rsidR="00E4609C">
        <w:rPr>
          <w:rFonts w:cs="Times New Roman"/>
          <w:szCs w:val="24"/>
          <w:lang w:eastAsia="ru-RU"/>
        </w:rPr>
        <w:t>ованные</w:t>
      </w:r>
      <w:r w:rsidRPr="005B0928">
        <w:rPr>
          <w:rFonts w:cs="Times New Roman"/>
          <w:szCs w:val="24"/>
          <w:lang w:eastAsia="ru-RU"/>
        </w:rPr>
        <w:t xml:space="preserve"> предприятия согласно </w:t>
      </w:r>
      <w:r w:rsidR="0063070A" w:rsidRPr="005B0928">
        <w:rPr>
          <w:rFonts w:cs="Times New Roman"/>
          <w:szCs w:val="24"/>
          <w:lang w:eastAsia="ru-RU"/>
        </w:rPr>
        <w:t>п</w:t>
      </w:r>
      <w:r w:rsidRPr="005B0928">
        <w:rPr>
          <w:rFonts w:cs="Times New Roman"/>
          <w:szCs w:val="24"/>
          <w:lang w:eastAsia="ru-RU"/>
        </w:rPr>
        <w:t>остановлению администрации г</w:t>
      </w:r>
      <w:r w:rsidR="0063070A" w:rsidRPr="005B0928">
        <w:rPr>
          <w:rFonts w:cs="Times New Roman"/>
          <w:szCs w:val="24"/>
          <w:lang w:eastAsia="ru-RU"/>
        </w:rPr>
        <w:t>орода</w:t>
      </w:r>
      <w:r w:rsidRPr="005B0928">
        <w:rPr>
          <w:rFonts w:cs="Times New Roman"/>
          <w:szCs w:val="24"/>
          <w:lang w:eastAsia="ru-RU"/>
        </w:rPr>
        <w:t xml:space="preserve"> Нижне</w:t>
      </w:r>
      <w:r w:rsidR="0063070A" w:rsidRPr="005B0928">
        <w:rPr>
          <w:rFonts w:cs="Times New Roman"/>
          <w:szCs w:val="24"/>
          <w:lang w:eastAsia="ru-RU"/>
        </w:rPr>
        <w:t>вартовска от 24.06.2015 №</w:t>
      </w:r>
      <w:r w:rsidRPr="005B0928">
        <w:rPr>
          <w:rFonts w:cs="Times New Roman"/>
          <w:szCs w:val="24"/>
          <w:lang w:eastAsia="ru-RU"/>
        </w:rPr>
        <w:t>1184 «Порядок сбора отработанных ртутьсодержащих ламп на территории города Нижневартовска».</w:t>
      </w:r>
    </w:p>
    <w:p w14:paraId="2AF7A680" w14:textId="155EC901" w:rsidR="00255001" w:rsidRPr="005B0928" w:rsidRDefault="00A813EB" w:rsidP="00405AA8">
      <w:pPr>
        <w:spacing w:after="0" w:line="360" w:lineRule="auto"/>
        <w:ind w:firstLine="709"/>
        <w:jc w:val="both"/>
        <w:rPr>
          <w:rFonts w:cs="Times New Roman"/>
          <w:szCs w:val="24"/>
          <w:lang w:eastAsia="ru-RU"/>
        </w:rPr>
      </w:pPr>
      <w:r>
        <w:rPr>
          <w:rFonts w:cs="Times New Roman"/>
          <w:szCs w:val="24"/>
          <w:lang w:eastAsia="ru-RU"/>
        </w:rPr>
        <w:t xml:space="preserve">Накопление </w:t>
      </w:r>
      <w:r w:rsidRPr="00A813EB">
        <w:rPr>
          <w:rFonts w:cs="Times New Roman"/>
          <w:szCs w:val="24"/>
          <w:lang w:eastAsia="ru-RU"/>
        </w:rPr>
        <w:t xml:space="preserve"> </w:t>
      </w:r>
      <w:r>
        <w:rPr>
          <w:rFonts w:cs="Times New Roman"/>
          <w:szCs w:val="24"/>
          <w:lang w:eastAsia="ru-RU"/>
        </w:rPr>
        <w:t>ртутьсодержащих отходов юридическими лицами и индивидуальными предпринимателями осуществляется в</w:t>
      </w:r>
      <w:r w:rsidRPr="00A813EB">
        <w:rPr>
          <w:rFonts w:cs="Times New Roman"/>
          <w:szCs w:val="24"/>
          <w:lang w:eastAsia="ru-RU"/>
        </w:rPr>
        <w:t xml:space="preserve"> отдельно выделенных </w:t>
      </w:r>
      <w:proofErr w:type="gramStart"/>
      <w:r w:rsidRPr="00A813EB">
        <w:rPr>
          <w:rFonts w:cs="Times New Roman"/>
          <w:szCs w:val="24"/>
          <w:lang w:eastAsia="ru-RU"/>
        </w:rPr>
        <w:t>помещениях</w:t>
      </w:r>
      <w:proofErr w:type="gramEnd"/>
      <w:r w:rsidRPr="00A813EB">
        <w:rPr>
          <w:rFonts w:cs="Times New Roman"/>
          <w:szCs w:val="24"/>
          <w:lang w:eastAsia="ru-RU"/>
        </w:rPr>
        <w:t xml:space="preserve"> либо </w:t>
      </w:r>
      <w:r w:rsidR="00285887">
        <w:rPr>
          <w:rFonts w:cs="Times New Roman"/>
          <w:szCs w:val="24"/>
          <w:lang w:eastAsia="ru-RU"/>
        </w:rPr>
        <w:t xml:space="preserve">в специализированных контейнерах на </w:t>
      </w:r>
      <w:r w:rsidRPr="00A813EB">
        <w:rPr>
          <w:rFonts w:cs="Times New Roman"/>
          <w:szCs w:val="24"/>
          <w:lang w:eastAsia="ru-RU"/>
        </w:rPr>
        <w:t>территории</w:t>
      </w:r>
      <w:r w:rsidR="00405AA8">
        <w:rPr>
          <w:rFonts w:cs="Times New Roman"/>
          <w:szCs w:val="24"/>
          <w:lang w:eastAsia="ru-RU"/>
        </w:rPr>
        <w:t xml:space="preserve"> организации. Транспортирование ртутьсодержащих отходов осуществляется с привлечением транспорта </w:t>
      </w:r>
      <w:r w:rsidR="00255001" w:rsidRPr="005B0928">
        <w:rPr>
          <w:rFonts w:cs="Times New Roman"/>
          <w:szCs w:val="24"/>
          <w:lang w:eastAsia="ru-RU"/>
        </w:rPr>
        <w:t>специализированных организаций на специально оборудованные полигоны, специализированные места их размещения</w:t>
      </w:r>
      <w:r w:rsidR="00405AA8">
        <w:rPr>
          <w:rFonts w:cs="Times New Roman"/>
          <w:szCs w:val="24"/>
          <w:lang w:eastAsia="ru-RU"/>
        </w:rPr>
        <w:t xml:space="preserve"> (хранения) и </w:t>
      </w:r>
      <w:r>
        <w:rPr>
          <w:rFonts w:cs="Times New Roman"/>
          <w:szCs w:val="24"/>
          <w:lang w:eastAsia="ru-RU"/>
        </w:rPr>
        <w:t>обезвреживания</w:t>
      </w:r>
      <w:r w:rsidR="00405AA8">
        <w:rPr>
          <w:rFonts w:cs="Times New Roman"/>
          <w:szCs w:val="24"/>
          <w:lang w:eastAsia="ru-RU"/>
        </w:rPr>
        <w:t>.</w:t>
      </w:r>
    </w:p>
    <w:p w14:paraId="79BB3FDB"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Организация сбора отработанных ртутьсодержащих ламп осуществляется следующим образом: </w:t>
      </w:r>
    </w:p>
    <w:p w14:paraId="1F8DC014"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1. Потребители ртутьсодержащих ламп (кроме физических лиц) осуществляют накопление отработанных ртутьсодержащих ламп с дальнейшей передачей их специализированной организации по договору. </w:t>
      </w:r>
    </w:p>
    <w:p w14:paraId="1C0E7AFC"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2. Прием и накопление отработанных ртутьсодержащих ламп </w:t>
      </w:r>
      <w:proofErr w:type="gramStart"/>
      <w:r w:rsidRPr="005B0928">
        <w:rPr>
          <w:rFonts w:cs="Times New Roman"/>
          <w:szCs w:val="24"/>
          <w:lang w:eastAsia="ru-RU"/>
        </w:rPr>
        <w:t>от</w:t>
      </w:r>
      <w:proofErr w:type="gramEnd"/>
      <w:r w:rsidRPr="005B0928">
        <w:rPr>
          <w:rFonts w:cs="Times New Roman"/>
          <w:szCs w:val="24"/>
          <w:lang w:eastAsia="ru-RU"/>
        </w:rPr>
        <w:t xml:space="preserve"> физических лиц, проживающих в многоквартирных домах, производят: </w:t>
      </w:r>
    </w:p>
    <w:p w14:paraId="7290E677"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 при выборе способа управления в виде управления управляющей организацией - юридические лица и индивидуальные предприниматели, осуществляющие управление многоквартирными домами на основании договора управления, заключенного с собственниками помещений многоквартирного дома; </w:t>
      </w:r>
    </w:p>
    <w:p w14:paraId="3BE66A07"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 при выборе способа управления в виде управления товариществом собственников жилья, либо жилищным, жилищно-строительным кооперативом или иным специализированным потребительским кооперативом - товарищество собственников жилья, либо жилищный, жилищно-строительный кооператив или иной специализированный потребительский кооператив, либо юридические лица и индивидуальные предприниматели, заключившие с указанными организациями соответствующие договоры; </w:t>
      </w:r>
    </w:p>
    <w:p w14:paraId="117E5FB2"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 при выборе способа управления в виде непосредственного управления собственниками помещений в многоквартирном доме - лица, выполняющие работы по содержанию и ремонту общего имущества в многоквартирном доме. </w:t>
      </w:r>
    </w:p>
    <w:p w14:paraId="3829D847"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3. Физические лица, проживающие в </w:t>
      </w:r>
      <w:proofErr w:type="gramStart"/>
      <w:r w:rsidRPr="005B0928">
        <w:rPr>
          <w:rFonts w:cs="Times New Roman"/>
          <w:szCs w:val="24"/>
          <w:lang w:eastAsia="ru-RU"/>
        </w:rPr>
        <w:t>секторе</w:t>
      </w:r>
      <w:proofErr w:type="gramEnd"/>
      <w:r w:rsidRPr="005B0928">
        <w:rPr>
          <w:rFonts w:cs="Times New Roman"/>
          <w:szCs w:val="24"/>
          <w:lang w:eastAsia="ru-RU"/>
        </w:rPr>
        <w:t xml:space="preserve"> индивидуальной застройки, обязаны сдавать отработанные ртутьсодержащие лампы специализированным организациям. </w:t>
      </w:r>
    </w:p>
    <w:p w14:paraId="385AE081"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lastRenderedPageBreak/>
        <w:t>4. Места первичного сбора и размещения отработанных ртутьсодержащих ламп должны соответствовать требованиям действующего законодательства, в том числе государственным стандартам, санитарным правилам.</w:t>
      </w:r>
    </w:p>
    <w:p w14:paraId="11637DFF"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5. Накопление отработанных ртутьсодержащих ламп производится отдельно от других видов отходов. </w:t>
      </w:r>
    </w:p>
    <w:p w14:paraId="30E55DE7"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6. Не допускается совместное накопление поврежденных и неповрежденных ртутьсодержащих ламп. </w:t>
      </w:r>
    </w:p>
    <w:p w14:paraId="6A503E95"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7. Потребители ртутьсодержащих ламп (кроме физических лиц) для накопления поврежденных отработанных ртутьсодержащих ламп обязаны использовать тару. </w:t>
      </w:r>
    </w:p>
    <w:p w14:paraId="237DC7E7"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8. Прием отработанных ртутьсодержащих ламп производится в таре, обеспечивающей их сохранность при накоплении, погрузо-разгрузочных работах и транспортировании. </w:t>
      </w:r>
    </w:p>
    <w:p w14:paraId="2B6AA05E"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9. </w:t>
      </w:r>
      <w:proofErr w:type="gramStart"/>
      <w:r w:rsidRPr="005B0928">
        <w:rPr>
          <w:rFonts w:cs="Times New Roman"/>
          <w:szCs w:val="24"/>
          <w:lang w:eastAsia="ru-RU"/>
        </w:rPr>
        <w:t xml:space="preserve">Не допускается самостоятельное обезвреживание, использование, транспортирование и размещение отработанных ртутьсодержащих ламп потребителями отработанных ртутьсодержащих ламп, а также их накопление в местах, являющихся общим имуществом собственников помещений многоквартирного дома, за исключением размещения в местах первичного сбора и размещения и транспортирования до них. </w:t>
      </w:r>
      <w:proofErr w:type="gramEnd"/>
    </w:p>
    <w:p w14:paraId="3496F983" w14:textId="1713914E"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10. Физические лица, эксплуатирующие осветительные устройства и электрические лампы с ртутным заполнением</w:t>
      </w:r>
      <w:r w:rsidR="00E14FB2" w:rsidRPr="005B0928">
        <w:rPr>
          <w:rFonts w:cs="Times New Roman"/>
          <w:szCs w:val="24"/>
          <w:lang w:eastAsia="ru-RU"/>
        </w:rPr>
        <w:t>,</w:t>
      </w:r>
      <w:r w:rsidRPr="005B0928">
        <w:rPr>
          <w:rFonts w:cs="Times New Roman"/>
          <w:szCs w:val="24"/>
          <w:lang w:eastAsia="ru-RU"/>
        </w:rPr>
        <w:t xml:space="preserve"> обязаны сдавать отработанные ртутьсодержащие лампы в установленные места временного хранения в таре, обеспечивающей их сохранность при накоплении, погрузо-разгрузочных работах и транспортировании. </w:t>
      </w:r>
    </w:p>
    <w:p w14:paraId="1EEED562" w14:textId="64BA0845"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11. </w:t>
      </w:r>
      <w:proofErr w:type="gramStart"/>
      <w:r w:rsidRPr="005B0928">
        <w:rPr>
          <w:rFonts w:cs="Times New Roman"/>
          <w:szCs w:val="24"/>
          <w:lang w:eastAsia="ru-RU"/>
        </w:rPr>
        <w:t>Физические лица, использующие осветительные устройства и электрические лампы с ртутным заполнением, проживающие в многоквартирных домах, вправе на договорной основе самостоятельно сдать отработанные ртутьсодержащие лампы в специализированную организацию</w:t>
      </w:r>
      <w:r w:rsidR="00E14FB2" w:rsidRPr="005B0928">
        <w:rPr>
          <w:rFonts w:cs="Times New Roman"/>
          <w:szCs w:val="24"/>
          <w:lang w:eastAsia="ru-RU"/>
        </w:rPr>
        <w:t>.</w:t>
      </w:r>
      <w:r w:rsidRPr="005B0928">
        <w:rPr>
          <w:rFonts w:cs="Times New Roman"/>
          <w:szCs w:val="24"/>
          <w:lang w:eastAsia="ru-RU"/>
        </w:rPr>
        <w:t xml:space="preserve"> </w:t>
      </w:r>
      <w:proofErr w:type="gramEnd"/>
    </w:p>
    <w:p w14:paraId="4B7CCC52"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Информирование о порядке сбора отработанных ртутьсодержащих ламп осуществляется Администрацией муниципального образования, специализированными организациями, а также юридическими лицами и индивидуальными предпринимателями, осуществляющими накопление и реализацию ртутьсодержащих ламп. </w:t>
      </w:r>
    </w:p>
    <w:p w14:paraId="0DB736B7"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Информация о порядке сбора отработанных ртутьсодержащих ламп размещается:</w:t>
      </w:r>
    </w:p>
    <w:p w14:paraId="48BAC48D"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 в </w:t>
      </w:r>
      <w:proofErr w:type="gramStart"/>
      <w:r w:rsidRPr="005B0928">
        <w:rPr>
          <w:rFonts w:cs="Times New Roman"/>
          <w:szCs w:val="24"/>
          <w:lang w:eastAsia="ru-RU"/>
        </w:rPr>
        <w:t>средствах</w:t>
      </w:r>
      <w:proofErr w:type="gramEnd"/>
      <w:r w:rsidRPr="005B0928">
        <w:rPr>
          <w:rFonts w:cs="Times New Roman"/>
          <w:szCs w:val="24"/>
          <w:lang w:eastAsia="ru-RU"/>
        </w:rPr>
        <w:t xml:space="preserve"> массовой информации;</w:t>
      </w:r>
    </w:p>
    <w:p w14:paraId="4013264C"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 в </w:t>
      </w:r>
      <w:proofErr w:type="gramStart"/>
      <w:r w:rsidRPr="005B0928">
        <w:rPr>
          <w:rFonts w:cs="Times New Roman"/>
          <w:szCs w:val="24"/>
          <w:lang w:eastAsia="ru-RU"/>
        </w:rPr>
        <w:t>местах</w:t>
      </w:r>
      <w:proofErr w:type="gramEnd"/>
      <w:r w:rsidRPr="005B0928">
        <w:rPr>
          <w:rFonts w:cs="Times New Roman"/>
          <w:szCs w:val="24"/>
          <w:lang w:eastAsia="ru-RU"/>
        </w:rPr>
        <w:t xml:space="preserve"> сбора отработанных ртутьсодержащих ламп;</w:t>
      </w:r>
    </w:p>
    <w:p w14:paraId="39B0F99E"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на информационных стендах многоквартирных домов;</w:t>
      </w:r>
    </w:p>
    <w:p w14:paraId="5564EB3A"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на информационных стендах управляющих компаний.</w:t>
      </w:r>
    </w:p>
    <w:p w14:paraId="1BA0FF31" w14:textId="4A2A28A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lastRenderedPageBreak/>
        <w:t xml:space="preserve"> </w:t>
      </w:r>
      <w:proofErr w:type="gramStart"/>
      <w:r w:rsidRPr="005B0928">
        <w:rPr>
          <w:rFonts w:cs="Times New Roman"/>
          <w:szCs w:val="24"/>
          <w:lang w:eastAsia="ru-RU"/>
        </w:rPr>
        <w:t>Юридические лица и индивидуальные предприниматели, осуществляющие управление многоквартирными домами на основании заключенного договора или заключившие с собственниками помещений многоквартирного дома д</w:t>
      </w:r>
      <w:r w:rsidR="00E14FB2" w:rsidRPr="005B0928">
        <w:rPr>
          <w:rFonts w:cs="Times New Roman"/>
          <w:szCs w:val="24"/>
          <w:lang w:eastAsia="ru-RU"/>
        </w:rPr>
        <w:t>оговоры на оказание услуг по со</w:t>
      </w:r>
      <w:r w:rsidRPr="005B0928">
        <w:rPr>
          <w:rFonts w:cs="Times New Roman"/>
          <w:szCs w:val="24"/>
          <w:lang w:eastAsia="ru-RU"/>
        </w:rPr>
        <w:t>держанию и ремонту общего имущества в таком доме, доводят информацию о Правилах обращения с отработанными ртутьсодержащими лампами до сведения собственников помещений многоквартирных жилых домов, путем размещения соответствующей информации на информационных стендах (стойках) в помещении управляющей</w:t>
      </w:r>
      <w:proofErr w:type="gramEnd"/>
      <w:r w:rsidRPr="005B0928">
        <w:rPr>
          <w:rFonts w:cs="Times New Roman"/>
          <w:szCs w:val="24"/>
          <w:lang w:eastAsia="ru-RU"/>
        </w:rPr>
        <w:t xml:space="preserve"> организации. </w:t>
      </w:r>
    </w:p>
    <w:p w14:paraId="0A6ABC97" w14:textId="77777777" w:rsidR="00255001" w:rsidRPr="005B0928" w:rsidRDefault="00255001" w:rsidP="00255001">
      <w:pPr>
        <w:spacing w:after="0" w:line="360" w:lineRule="auto"/>
        <w:ind w:firstLine="709"/>
        <w:jc w:val="both"/>
        <w:rPr>
          <w:rFonts w:cs="Times New Roman"/>
          <w:szCs w:val="24"/>
          <w:lang w:eastAsia="ru-RU"/>
        </w:rPr>
      </w:pPr>
      <w:r w:rsidRPr="005B0928">
        <w:rPr>
          <w:rFonts w:cs="Times New Roman"/>
          <w:szCs w:val="24"/>
          <w:lang w:eastAsia="ru-RU"/>
        </w:rPr>
        <w:t xml:space="preserve">Размещению подлежит следующая информация: </w:t>
      </w:r>
    </w:p>
    <w:p w14:paraId="3BD1B2C4" w14:textId="475FD072" w:rsidR="00255001" w:rsidRPr="005B0928" w:rsidRDefault="00E14FB2" w:rsidP="00255001">
      <w:pPr>
        <w:spacing w:after="0" w:line="360" w:lineRule="auto"/>
        <w:ind w:firstLine="709"/>
        <w:jc w:val="both"/>
        <w:rPr>
          <w:rFonts w:cs="Times New Roman"/>
          <w:szCs w:val="24"/>
          <w:lang w:eastAsia="ru-RU"/>
        </w:rPr>
      </w:pPr>
      <w:r w:rsidRPr="005B0928">
        <w:rPr>
          <w:rFonts w:cs="Times New Roman"/>
          <w:szCs w:val="24"/>
          <w:lang w:eastAsia="ru-RU"/>
        </w:rPr>
        <w:t>-</w:t>
      </w:r>
      <w:r w:rsidR="00255001" w:rsidRPr="005B0928">
        <w:rPr>
          <w:rFonts w:cs="Times New Roman"/>
          <w:szCs w:val="24"/>
          <w:lang w:eastAsia="ru-RU"/>
        </w:rPr>
        <w:t xml:space="preserve"> порядок организации сбора отработанных ртутьсодержащих ламп; </w:t>
      </w:r>
    </w:p>
    <w:p w14:paraId="76C3CEBC" w14:textId="5C7A1AF3" w:rsidR="00255001" w:rsidRPr="005B0928" w:rsidRDefault="00E14FB2" w:rsidP="00255001">
      <w:pPr>
        <w:spacing w:after="0" w:line="360" w:lineRule="auto"/>
        <w:ind w:firstLine="709"/>
        <w:jc w:val="both"/>
        <w:rPr>
          <w:rFonts w:cs="Times New Roman"/>
          <w:szCs w:val="24"/>
          <w:lang w:eastAsia="ru-RU"/>
        </w:rPr>
      </w:pPr>
      <w:r w:rsidRPr="005B0928">
        <w:rPr>
          <w:rFonts w:cs="Times New Roman"/>
          <w:szCs w:val="24"/>
          <w:lang w:eastAsia="ru-RU"/>
        </w:rPr>
        <w:t>-</w:t>
      </w:r>
      <w:r w:rsidR="00255001" w:rsidRPr="005B0928">
        <w:rPr>
          <w:rFonts w:cs="Times New Roman"/>
          <w:szCs w:val="24"/>
          <w:lang w:eastAsia="ru-RU"/>
        </w:rPr>
        <w:t xml:space="preserve"> места и условия приема отработанных ртутьсодержащих ламп.</w:t>
      </w:r>
    </w:p>
    <w:p w14:paraId="50DEF1B7" w14:textId="0402FC0C" w:rsidR="00255001" w:rsidRPr="005B0928" w:rsidRDefault="00255001" w:rsidP="00255001">
      <w:pPr>
        <w:autoSpaceDE w:val="0"/>
        <w:autoSpaceDN w:val="0"/>
        <w:adjustRightInd w:val="0"/>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совершенствования системы организации сбора отработанных ртуть содержащих ламп необходимо организовать на территории г</w:t>
      </w:r>
      <w:r w:rsidR="00E14FB2" w:rsidRPr="005B0928">
        <w:rPr>
          <w:rFonts w:eastAsia="Times New Roman" w:cs="Times New Roman"/>
          <w:szCs w:val="24"/>
          <w:lang w:eastAsia="ru-RU"/>
        </w:rPr>
        <w:t>орода</w:t>
      </w:r>
      <w:r w:rsidRPr="005B0928">
        <w:rPr>
          <w:rFonts w:eastAsia="Times New Roman" w:cs="Times New Roman"/>
          <w:szCs w:val="24"/>
          <w:lang w:eastAsia="ru-RU"/>
        </w:rPr>
        <w:t> Нижневартовска стационарные и передвижные пункты сбора ОРЛ, а также разработать график работы пунктов сбора ОРЛ.</w:t>
      </w:r>
    </w:p>
    <w:p w14:paraId="13EBD738"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color w:val="000000"/>
          <w:szCs w:val="24"/>
          <w:lang w:eastAsia="ru-RU"/>
        </w:rPr>
        <w:t xml:space="preserve">Стационарные пункты сбора </w:t>
      </w:r>
      <w:r w:rsidRPr="005B0928">
        <w:rPr>
          <w:rFonts w:eastAsia="Times New Roman" w:cs="Times New Roman"/>
          <w:szCs w:val="24"/>
          <w:lang w:eastAsia="ru-RU"/>
        </w:rPr>
        <w:t xml:space="preserve">ртутьсодержащих ламп могут быть организованы в </w:t>
      </w:r>
      <w:proofErr w:type="gramStart"/>
      <w:r w:rsidRPr="005B0928">
        <w:rPr>
          <w:rFonts w:eastAsia="Times New Roman" w:cs="Times New Roman"/>
          <w:szCs w:val="24"/>
          <w:lang w:eastAsia="ru-RU"/>
        </w:rPr>
        <w:t>местах</w:t>
      </w:r>
      <w:proofErr w:type="gramEnd"/>
      <w:r w:rsidRPr="005B0928">
        <w:rPr>
          <w:rFonts w:eastAsia="Times New Roman" w:cs="Times New Roman"/>
          <w:szCs w:val="24"/>
          <w:lang w:eastAsia="ru-RU"/>
        </w:rPr>
        <w:t xml:space="preserve"> расположения организаций, осуществляющих управление многоквартирными жилыми зданиями и на утилизационных дворах.</w:t>
      </w:r>
    </w:p>
    <w:p w14:paraId="59AC3BBC" w14:textId="48BE06D3" w:rsidR="00255001" w:rsidRPr="005B0928" w:rsidRDefault="00255001" w:rsidP="00255001">
      <w:pPr>
        <w:spacing w:after="0" w:line="360" w:lineRule="auto"/>
        <w:ind w:firstLine="709"/>
        <w:jc w:val="both"/>
        <w:rPr>
          <w:rFonts w:eastAsia="Times New Roman" w:cs="Times New Roman"/>
          <w:color w:val="000000"/>
          <w:szCs w:val="24"/>
          <w:lang w:eastAsia="ru-RU"/>
        </w:rPr>
      </w:pPr>
      <w:r w:rsidRPr="005B0928">
        <w:rPr>
          <w:rFonts w:eastAsia="Times New Roman" w:cs="Times New Roman"/>
          <w:szCs w:val="24"/>
          <w:lang w:eastAsia="ru-RU"/>
        </w:rPr>
        <w:t xml:space="preserve">Для организации передвижных постов на территории </w:t>
      </w:r>
      <w:r w:rsidR="00D076D1" w:rsidRPr="005B0928">
        <w:rPr>
          <w:rFonts w:eastAsia="Times New Roman" w:cs="Times New Roman"/>
          <w:szCs w:val="24"/>
          <w:lang w:eastAsia="ru-RU"/>
        </w:rPr>
        <w:t>города</w:t>
      </w:r>
      <w:r w:rsidRPr="005B0928">
        <w:rPr>
          <w:rFonts w:eastAsia="Times New Roman" w:cs="Times New Roman"/>
          <w:szCs w:val="24"/>
          <w:lang w:eastAsia="ru-RU"/>
        </w:rPr>
        <w:t xml:space="preserve"> Нижневартовска необходимо использовать специально оборудованную технику. </w:t>
      </w:r>
      <w:r w:rsidRPr="005B0928">
        <w:rPr>
          <w:rFonts w:eastAsia="Times New Roman" w:cs="Times New Roman"/>
          <w:color w:val="000000"/>
          <w:szCs w:val="24"/>
          <w:lang w:eastAsia="ru-RU"/>
        </w:rPr>
        <w:t xml:space="preserve">При организации схемы сбора ОРЛ на основе передвижных постов в каждом районе города следует </w:t>
      </w:r>
      <w:proofErr w:type="gramStart"/>
      <w:r w:rsidRPr="005B0928">
        <w:rPr>
          <w:rFonts w:eastAsia="Times New Roman" w:cs="Times New Roman"/>
          <w:color w:val="000000"/>
          <w:szCs w:val="24"/>
          <w:lang w:eastAsia="ru-RU"/>
        </w:rPr>
        <w:t>выбирать и чередовать</w:t>
      </w:r>
      <w:proofErr w:type="gramEnd"/>
      <w:r w:rsidRPr="005B0928">
        <w:rPr>
          <w:rFonts w:eastAsia="Times New Roman" w:cs="Times New Roman"/>
          <w:color w:val="000000"/>
          <w:szCs w:val="24"/>
          <w:lang w:eastAsia="ru-RU"/>
        </w:rPr>
        <w:t xml:space="preserve"> места (для полного охвата населения) для передвижного поста, на котором будет осуществляться сбор ОРЛ от населения. Для обеспечения территории города системой передвижных постов для сбора ОРЛ </w:t>
      </w:r>
      <w:proofErr w:type="gramStart"/>
      <w:r w:rsidRPr="005B0928">
        <w:rPr>
          <w:rFonts w:eastAsia="Times New Roman" w:cs="Times New Roman"/>
          <w:color w:val="000000"/>
          <w:szCs w:val="24"/>
          <w:lang w:eastAsia="ru-RU"/>
        </w:rPr>
        <w:t>при</w:t>
      </w:r>
      <w:proofErr w:type="gramEnd"/>
      <w:r w:rsidRPr="005B0928">
        <w:rPr>
          <w:rFonts w:eastAsia="Times New Roman" w:cs="Times New Roman"/>
          <w:color w:val="000000"/>
          <w:szCs w:val="24"/>
          <w:lang w:eastAsia="ru-RU"/>
        </w:rPr>
        <w:t xml:space="preserve"> ежедневной работе 7 дней в неделю необходимо приобрести как минимум один </w:t>
      </w:r>
      <w:proofErr w:type="spellStart"/>
      <w:r w:rsidRPr="005B0928">
        <w:rPr>
          <w:rFonts w:eastAsia="Times New Roman" w:cs="Times New Roman"/>
          <w:color w:val="000000"/>
          <w:szCs w:val="24"/>
          <w:lang w:eastAsia="ru-RU"/>
        </w:rPr>
        <w:t>экомобиль</w:t>
      </w:r>
      <w:proofErr w:type="spellEnd"/>
      <w:r w:rsidRPr="005B0928">
        <w:rPr>
          <w:rFonts w:eastAsia="Times New Roman" w:cs="Times New Roman"/>
          <w:color w:val="000000"/>
          <w:szCs w:val="24"/>
          <w:lang w:eastAsia="ru-RU"/>
        </w:rPr>
        <w:t>.</w:t>
      </w:r>
      <w:r w:rsidRPr="005B0928">
        <w:rPr>
          <w:rFonts w:eastAsia="Times New Roman" w:cs="Times New Roman"/>
          <w:szCs w:val="24"/>
          <w:lang w:eastAsia="ru-RU"/>
        </w:rPr>
        <w:t xml:space="preserve"> Ориентировочная стоимость </w:t>
      </w:r>
      <w:proofErr w:type="spellStart"/>
      <w:r w:rsidRPr="005B0928">
        <w:rPr>
          <w:rFonts w:eastAsia="Times New Roman" w:cs="Times New Roman"/>
          <w:szCs w:val="24"/>
          <w:lang w:eastAsia="ru-RU"/>
        </w:rPr>
        <w:t>экомобиля</w:t>
      </w:r>
      <w:proofErr w:type="spellEnd"/>
      <w:r w:rsidRPr="005B0928">
        <w:rPr>
          <w:rFonts w:eastAsia="Times New Roman" w:cs="Times New Roman"/>
          <w:szCs w:val="24"/>
          <w:lang w:eastAsia="ru-RU"/>
        </w:rPr>
        <w:t xml:space="preserve"> составляет 1900000 руб.</w:t>
      </w:r>
    </w:p>
    <w:p w14:paraId="3F7C8492" w14:textId="77777777" w:rsidR="00255001" w:rsidRPr="005B0928" w:rsidRDefault="00255001" w:rsidP="00255001">
      <w:pPr>
        <w:spacing w:after="0" w:line="360" w:lineRule="auto"/>
        <w:ind w:firstLine="709"/>
        <w:jc w:val="both"/>
        <w:rPr>
          <w:rFonts w:eastAsia="Times New Roman" w:cs="Times New Roman"/>
          <w:color w:val="000000"/>
          <w:szCs w:val="24"/>
          <w:lang w:eastAsia="ru-RU"/>
        </w:rPr>
      </w:pPr>
      <w:r w:rsidRPr="005B0928">
        <w:rPr>
          <w:rFonts w:eastAsia="Times New Roman" w:cs="Times New Roman"/>
          <w:color w:val="000000"/>
          <w:szCs w:val="24"/>
          <w:lang w:eastAsia="ru-RU"/>
        </w:rPr>
        <w:t xml:space="preserve">Необходимо информировать население о времени приема отходов, для этого можно использовать информационные листы, средства массовой информации. </w:t>
      </w:r>
    </w:p>
    <w:p w14:paraId="26F6B6BF" w14:textId="77777777" w:rsidR="00255001" w:rsidRPr="005B0928" w:rsidRDefault="00255001" w:rsidP="00255001">
      <w:pPr>
        <w:spacing w:after="0" w:line="360" w:lineRule="auto"/>
        <w:ind w:firstLine="709"/>
        <w:jc w:val="both"/>
        <w:rPr>
          <w:rFonts w:eastAsia="Times New Roman" w:cs="Times New Roman"/>
          <w:color w:val="000000"/>
          <w:szCs w:val="24"/>
          <w:lang w:eastAsia="ru-RU"/>
        </w:rPr>
      </w:pPr>
      <w:r w:rsidRPr="005B0928">
        <w:rPr>
          <w:rFonts w:eastAsia="Times New Roman" w:cs="Times New Roman"/>
          <w:color w:val="000000"/>
          <w:szCs w:val="24"/>
          <w:lang w:eastAsia="ru-RU"/>
        </w:rPr>
        <w:t>Транспортирование ОРЛ</w:t>
      </w:r>
      <w:bookmarkStart w:id="51" w:name="_GoBack"/>
      <w:bookmarkEnd w:id="51"/>
      <w:r w:rsidRPr="005B0928">
        <w:rPr>
          <w:rFonts w:eastAsia="Times New Roman" w:cs="Times New Roman"/>
          <w:color w:val="000000"/>
          <w:szCs w:val="24"/>
          <w:lang w:eastAsia="ru-RU"/>
        </w:rPr>
        <w:t xml:space="preserve"> осуществляется в </w:t>
      </w:r>
      <w:proofErr w:type="gramStart"/>
      <w:r w:rsidRPr="005B0928">
        <w:rPr>
          <w:rFonts w:eastAsia="Times New Roman" w:cs="Times New Roman"/>
          <w:color w:val="000000"/>
          <w:szCs w:val="24"/>
          <w:lang w:eastAsia="ru-RU"/>
        </w:rPr>
        <w:t>соответствии</w:t>
      </w:r>
      <w:proofErr w:type="gramEnd"/>
      <w:r w:rsidRPr="005B0928">
        <w:rPr>
          <w:rFonts w:eastAsia="Times New Roman" w:cs="Times New Roman"/>
          <w:color w:val="000000"/>
          <w:szCs w:val="24"/>
          <w:lang w:eastAsia="ru-RU"/>
        </w:rPr>
        <w:t xml:space="preserve"> с требованиями правил перевозки опасных грузов.</w:t>
      </w:r>
    </w:p>
    <w:p w14:paraId="61CD91D4" w14:textId="77777777" w:rsidR="00255001" w:rsidRPr="005B0928" w:rsidRDefault="00255001" w:rsidP="00255001">
      <w:pPr>
        <w:spacing w:after="0" w:line="360" w:lineRule="auto"/>
        <w:ind w:firstLine="709"/>
        <w:jc w:val="both"/>
        <w:rPr>
          <w:rFonts w:eastAsia="Times New Roman" w:cs="Times New Roman"/>
          <w:color w:val="000000"/>
          <w:szCs w:val="24"/>
          <w:lang w:eastAsia="ru-RU"/>
        </w:rPr>
      </w:pPr>
      <w:r w:rsidRPr="005B0928">
        <w:rPr>
          <w:rFonts w:eastAsia="Times New Roman" w:cs="Times New Roman"/>
          <w:color w:val="000000"/>
          <w:szCs w:val="24"/>
          <w:lang w:eastAsia="ru-RU"/>
        </w:rPr>
        <w:t xml:space="preserve">Для транспортирования </w:t>
      </w:r>
      <w:proofErr w:type="gramStart"/>
      <w:r w:rsidRPr="005B0928">
        <w:rPr>
          <w:rFonts w:eastAsia="Times New Roman" w:cs="Times New Roman"/>
          <w:color w:val="000000"/>
          <w:szCs w:val="24"/>
          <w:lang w:eastAsia="ru-RU"/>
        </w:rPr>
        <w:t>поврежденных</w:t>
      </w:r>
      <w:proofErr w:type="gramEnd"/>
      <w:r w:rsidRPr="005B0928">
        <w:rPr>
          <w:rFonts w:eastAsia="Times New Roman" w:cs="Times New Roman"/>
          <w:color w:val="000000"/>
          <w:szCs w:val="24"/>
          <w:lang w:eastAsia="ru-RU"/>
        </w:rPr>
        <w:t xml:space="preserve"> ОРЛ необходимо использовать специальную тару, обеспечивающую герметичность и исключающую возможность загрязнения окружающей среды.</w:t>
      </w:r>
    </w:p>
    <w:p w14:paraId="2660670E" w14:textId="4F06B865" w:rsidR="00255001" w:rsidRPr="005B0928" w:rsidRDefault="00255001" w:rsidP="00255001">
      <w:pPr>
        <w:spacing w:after="0" w:line="360" w:lineRule="auto"/>
        <w:ind w:firstLine="709"/>
        <w:jc w:val="both"/>
        <w:rPr>
          <w:rFonts w:eastAsia="Times New Roman" w:cs="Times New Roman"/>
          <w:color w:val="000000"/>
          <w:szCs w:val="24"/>
          <w:lang w:eastAsia="ru-RU"/>
        </w:rPr>
      </w:pPr>
      <w:r w:rsidRPr="005B0928">
        <w:rPr>
          <w:rFonts w:eastAsia="Times New Roman" w:cs="Times New Roman"/>
          <w:color w:val="000000"/>
          <w:szCs w:val="24"/>
          <w:lang w:eastAsia="ru-RU"/>
        </w:rPr>
        <w:t>Транспортирование ртутных ламп на объект утилизации долж</w:t>
      </w:r>
      <w:r w:rsidR="00D076D1" w:rsidRPr="005B0928">
        <w:rPr>
          <w:rFonts w:eastAsia="Times New Roman" w:cs="Times New Roman"/>
          <w:color w:val="000000"/>
          <w:szCs w:val="24"/>
          <w:lang w:eastAsia="ru-RU"/>
        </w:rPr>
        <w:t>но</w:t>
      </w:r>
      <w:r w:rsidRPr="005B0928">
        <w:rPr>
          <w:rFonts w:eastAsia="Times New Roman" w:cs="Times New Roman"/>
          <w:color w:val="000000"/>
          <w:szCs w:val="24"/>
          <w:lang w:eastAsia="ru-RU"/>
        </w:rPr>
        <w:t xml:space="preserve"> осуществляться не реже 1 раза в </w:t>
      </w:r>
      <w:r w:rsidR="00D076D1" w:rsidRPr="005B0928">
        <w:rPr>
          <w:rFonts w:eastAsia="Times New Roman" w:cs="Times New Roman"/>
          <w:color w:val="000000"/>
          <w:szCs w:val="24"/>
          <w:lang w:eastAsia="ru-RU"/>
        </w:rPr>
        <w:t>11 месяцев</w:t>
      </w:r>
      <w:r w:rsidRPr="005B0928">
        <w:rPr>
          <w:rFonts w:eastAsia="Times New Roman" w:cs="Times New Roman"/>
          <w:color w:val="000000"/>
          <w:szCs w:val="24"/>
          <w:lang w:eastAsia="ru-RU"/>
        </w:rPr>
        <w:t>.</w:t>
      </w:r>
    </w:p>
    <w:p w14:paraId="5B5E5349" w14:textId="0921EC07" w:rsidR="00255001" w:rsidRPr="005B0928" w:rsidRDefault="00255001" w:rsidP="00255001">
      <w:pPr>
        <w:autoSpaceDE w:val="0"/>
        <w:autoSpaceDN w:val="0"/>
        <w:adjustRightInd w:val="0"/>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 xml:space="preserve">Организациям, осуществляющим управление жилищным фондом, организациям коммунального комплекса, </w:t>
      </w:r>
      <w:proofErr w:type="gramStart"/>
      <w:r w:rsidRPr="005B0928">
        <w:rPr>
          <w:rFonts w:eastAsia="Times New Roman" w:cs="Times New Roman"/>
          <w:szCs w:val="24"/>
          <w:lang w:eastAsia="ru-RU"/>
        </w:rPr>
        <w:t>осуществляющими</w:t>
      </w:r>
      <w:proofErr w:type="gramEnd"/>
      <w:r w:rsidRPr="005B0928">
        <w:rPr>
          <w:rFonts w:eastAsia="Times New Roman" w:cs="Times New Roman"/>
          <w:szCs w:val="24"/>
          <w:lang w:eastAsia="ru-RU"/>
        </w:rPr>
        <w:t xml:space="preserve"> деятельность в области сбора, транспортировки и размещения отходов производства и потребления на территории </w:t>
      </w:r>
      <w:r w:rsidRPr="005B0928">
        <w:rPr>
          <w:rFonts w:eastAsia="Times New Roman" w:cs="Times New Roman"/>
          <w:color w:val="000000"/>
          <w:szCs w:val="24"/>
          <w:lang w:eastAsia="ru-RU"/>
        </w:rPr>
        <w:t>г</w:t>
      </w:r>
      <w:r w:rsidR="00D076D1" w:rsidRPr="005B0928">
        <w:rPr>
          <w:rFonts w:eastAsia="Times New Roman" w:cs="Times New Roman"/>
          <w:color w:val="000000"/>
          <w:szCs w:val="24"/>
          <w:lang w:eastAsia="ru-RU"/>
        </w:rPr>
        <w:t xml:space="preserve">орода </w:t>
      </w:r>
      <w:r w:rsidRPr="005B0928">
        <w:rPr>
          <w:rFonts w:eastAsia="Times New Roman" w:cs="Times New Roman"/>
          <w:color w:val="000000"/>
          <w:szCs w:val="24"/>
          <w:lang w:eastAsia="ru-RU"/>
        </w:rPr>
        <w:t xml:space="preserve">Нижневартовска </w:t>
      </w:r>
      <w:r w:rsidRPr="005B0928">
        <w:rPr>
          <w:rFonts w:eastAsia="Times New Roman" w:cs="Times New Roman"/>
          <w:szCs w:val="24"/>
          <w:lang w:eastAsia="ru-RU"/>
        </w:rPr>
        <w:t>следует рекомендовать:</w:t>
      </w:r>
    </w:p>
    <w:p w14:paraId="4CADF122" w14:textId="19916A8F" w:rsidR="00255001" w:rsidRPr="005B0928" w:rsidRDefault="00255001" w:rsidP="00255001">
      <w:pPr>
        <w:autoSpaceDE w:val="0"/>
        <w:autoSpaceDN w:val="0"/>
        <w:adjustRightInd w:val="0"/>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обустроить места временного накопления (на срок не более </w:t>
      </w:r>
      <w:r w:rsidR="00D076D1" w:rsidRPr="005B0928">
        <w:rPr>
          <w:rFonts w:eastAsia="Times New Roman" w:cs="Times New Roman"/>
          <w:szCs w:val="24"/>
          <w:lang w:eastAsia="ru-RU"/>
        </w:rPr>
        <w:t>11</w:t>
      </w:r>
      <w:r w:rsidRPr="005B0928">
        <w:rPr>
          <w:rFonts w:eastAsia="Times New Roman" w:cs="Times New Roman"/>
          <w:szCs w:val="24"/>
          <w:lang w:eastAsia="ru-RU"/>
        </w:rPr>
        <w:t xml:space="preserve"> месяцев) отработанных ртутьсодержащих ламп у населения в </w:t>
      </w:r>
      <w:proofErr w:type="gramStart"/>
      <w:r w:rsidRPr="005B0928">
        <w:rPr>
          <w:rFonts w:eastAsia="Times New Roman" w:cs="Times New Roman"/>
          <w:szCs w:val="24"/>
          <w:lang w:eastAsia="ru-RU"/>
        </w:rPr>
        <w:t>соответствии</w:t>
      </w:r>
      <w:proofErr w:type="gramEnd"/>
      <w:r w:rsidRPr="005B0928">
        <w:rPr>
          <w:rFonts w:eastAsia="Times New Roman" w:cs="Times New Roman"/>
          <w:szCs w:val="24"/>
          <w:lang w:eastAsia="ru-RU"/>
        </w:rPr>
        <w:t xml:space="preserve"> с требованиями в области охраны окружающей среды и санитарно-эпидемиологического благополучия населения;</w:t>
      </w:r>
    </w:p>
    <w:p w14:paraId="4808887B" w14:textId="0E3BA2BA" w:rsidR="00255001" w:rsidRPr="005B0928" w:rsidRDefault="00255001" w:rsidP="00255001">
      <w:pPr>
        <w:autoSpaceDE w:val="0"/>
        <w:autoSpaceDN w:val="0"/>
        <w:adjustRightInd w:val="0"/>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заключить договора на транспортировку и обезвреживание  отработанных ртутьсодержащих ламп со специализированными организациями, осуществляющими деятельност</w:t>
      </w:r>
      <w:r w:rsidR="00D076D1" w:rsidRPr="005B0928">
        <w:rPr>
          <w:rFonts w:eastAsia="Times New Roman" w:cs="Times New Roman"/>
          <w:szCs w:val="24"/>
          <w:lang w:eastAsia="ru-RU"/>
        </w:rPr>
        <w:t>ь</w:t>
      </w:r>
      <w:r w:rsidRPr="005B0928">
        <w:rPr>
          <w:rFonts w:eastAsia="Times New Roman" w:cs="Times New Roman"/>
          <w:szCs w:val="24"/>
          <w:lang w:eastAsia="ru-RU"/>
        </w:rPr>
        <w:t xml:space="preserve"> по сбору, обезвреживанию ОРЛ.</w:t>
      </w:r>
    </w:p>
    <w:p w14:paraId="0A68BC71" w14:textId="77777777" w:rsidR="00255001" w:rsidRPr="005B0928" w:rsidRDefault="00255001" w:rsidP="00255001">
      <w:pPr>
        <w:spacing w:after="0" w:line="360" w:lineRule="auto"/>
        <w:ind w:firstLine="709"/>
        <w:jc w:val="both"/>
        <w:rPr>
          <w:rFonts w:eastAsia="Times New Roman" w:cs="Times New Roman"/>
          <w:color w:val="000000"/>
          <w:szCs w:val="24"/>
          <w:lang w:eastAsia="ru-RU"/>
        </w:rPr>
      </w:pPr>
      <w:r w:rsidRPr="005B0928">
        <w:rPr>
          <w:rFonts w:eastAsia="Times New Roman" w:cs="Times New Roman"/>
          <w:color w:val="000000"/>
          <w:szCs w:val="24"/>
          <w:lang w:eastAsia="ru-RU"/>
        </w:rPr>
        <w:t>Хранение ОРЛ производится в специально выделенном для этой цели помещении, защищенном от химически агрессивных веществ, атмосферных осадков, поверхностных и грунтовых вод, а также в местах, исключающих повреждение тары.</w:t>
      </w:r>
    </w:p>
    <w:p w14:paraId="6F11E1C9" w14:textId="77777777" w:rsidR="00255001" w:rsidRPr="005B0928" w:rsidRDefault="00255001" w:rsidP="00255001">
      <w:pPr>
        <w:spacing w:after="0" w:line="360" w:lineRule="auto"/>
        <w:ind w:firstLine="709"/>
        <w:jc w:val="both"/>
        <w:rPr>
          <w:rFonts w:eastAsia="Times New Roman" w:cs="Times New Roman"/>
          <w:color w:val="000000"/>
          <w:szCs w:val="24"/>
          <w:lang w:eastAsia="ru-RU"/>
        </w:rPr>
      </w:pPr>
      <w:r w:rsidRPr="005B0928">
        <w:rPr>
          <w:rFonts w:eastAsia="Times New Roman" w:cs="Times New Roman"/>
          <w:color w:val="000000"/>
          <w:szCs w:val="24"/>
          <w:lang w:eastAsia="ru-RU"/>
        </w:rPr>
        <w:t>Допускается хранение ОРЛ в неповрежденной таре из-под новых ртутьсодержащих ламп или в другой таре, обеспечивающей их сохранность при хранении, погрузо-разгрузочных работах и транспортировании. Не допускается совместное хранение поврежденных и неповрежденных ртутьсодержащих ламп. Хранение поврежденных ртутьсодержащих ламп осуществляется в специальной таре.</w:t>
      </w:r>
    </w:p>
    <w:p w14:paraId="1C0FD8B4" w14:textId="77777777" w:rsidR="00255001" w:rsidRPr="005B0928" w:rsidRDefault="00255001" w:rsidP="00255001">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 таблице  приведен перечень существующих разновидностей контейнеров, предназначенных для временного хранения опасных бытовых отходов (ртутных ламп, термометров, батареек).</w:t>
      </w:r>
    </w:p>
    <w:p w14:paraId="26F92E76" w14:textId="20DE713F" w:rsidR="00255001" w:rsidRPr="005B0928" w:rsidRDefault="00255001" w:rsidP="008A5A98">
      <w:pPr>
        <w:pStyle w:val="aff"/>
      </w:pPr>
      <w:r w:rsidRPr="005B0928">
        <w:t xml:space="preserve">Таблица </w:t>
      </w:r>
      <w:fldSimple w:instr=" STYLEREF 2 \s ">
        <w:r w:rsidR="007F3DC4">
          <w:rPr>
            <w:noProof/>
          </w:rPr>
          <w:t>1.7</w:t>
        </w:r>
      </w:fldSimple>
      <w:r w:rsidRPr="005B0928">
        <w:t>.</w:t>
      </w:r>
      <w:fldSimple w:instr=" SEQ Таблица \* ARABIC \s 2 ">
        <w:r w:rsidR="007F3DC4">
          <w:rPr>
            <w:noProof/>
          </w:rPr>
          <w:t>1</w:t>
        </w:r>
      </w:fldSimple>
      <w:r w:rsidR="00D076D1" w:rsidRPr="005B0928">
        <w:rPr>
          <w:noProof/>
        </w:rPr>
        <w:t>.</w:t>
      </w:r>
      <w:r w:rsidRPr="005B0928">
        <w:t xml:space="preserve"> Перечень современных контейнеров для хранения опасных бытовых отходов</w:t>
      </w:r>
    </w:p>
    <w:tbl>
      <w:tblPr>
        <w:tblW w:w="5000" w:type="pct"/>
        <w:jc w:val="center"/>
        <w:tblLook w:val="04A0" w:firstRow="1" w:lastRow="0" w:firstColumn="1" w:lastColumn="0" w:noHBand="0" w:noVBand="1"/>
      </w:tblPr>
      <w:tblGrid>
        <w:gridCol w:w="3908"/>
        <w:gridCol w:w="1256"/>
        <w:gridCol w:w="1654"/>
        <w:gridCol w:w="574"/>
        <w:gridCol w:w="576"/>
        <w:gridCol w:w="649"/>
        <w:gridCol w:w="953"/>
      </w:tblGrid>
      <w:tr w:rsidR="00255001" w:rsidRPr="005B0928" w14:paraId="73972BC5" w14:textId="77777777" w:rsidTr="00043C5E">
        <w:trPr>
          <w:trHeight w:val="138"/>
          <w:tblHeader/>
          <w:jc w:val="center"/>
        </w:trPr>
        <w:tc>
          <w:tcPr>
            <w:tcW w:w="2042" w:type="pct"/>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407819C4"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Наименование</w:t>
            </w:r>
          </w:p>
        </w:tc>
        <w:tc>
          <w:tcPr>
            <w:tcW w:w="656" w:type="pct"/>
            <w:tcBorders>
              <w:top w:val="single" w:sz="8" w:space="0" w:color="000000"/>
              <w:left w:val="nil"/>
              <w:bottom w:val="single" w:sz="8" w:space="0" w:color="000000"/>
              <w:right w:val="single" w:sz="8" w:space="0" w:color="000000"/>
            </w:tcBorders>
            <w:shd w:val="clear" w:color="auto" w:fill="F2F2F2" w:themeFill="background1" w:themeFillShade="F2"/>
            <w:vAlign w:val="center"/>
            <w:hideMark/>
          </w:tcPr>
          <w:p w14:paraId="5A81572F"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Марка лампы</w:t>
            </w:r>
          </w:p>
        </w:tc>
        <w:tc>
          <w:tcPr>
            <w:tcW w:w="864" w:type="pct"/>
            <w:tcBorders>
              <w:top w:val="single" w:sz="8" w:space="0" w:color="000000"/>
              <w:left w:val="nil"/>
              <w:bottom w:val="single" w:sz="8" w:space="0" w:color="000000"/>
              <w:right w:val="single" w:sz="8" w:space="0" w:color="000000"/>
            </w:tcBorders>
            <w:shd w:val="clear" w:color="auto" w:fill="F2F2F2" w:themeFill="background1" w:themeFillShade="F2"/>
            <w:vAlign w:val="center"/>
            <w:hideMark/>
          </w:tcPr>
          <w:p w14:paraId="2EFA7DE4"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 xml:space="preserve">Размеры, </w:t>
            </w:r>
            <w:proofErr w:type="gramStart"/>
            <w:r w:rsidRPr="005B0928">
              <w:rPr>
                <w:rFonts w:eastAsia="Times New Roman" w:cs="Times New Roman"/>
                <w:b/>
                <w:bCs/>
                <w:color w:val="000000"/>
                <w:sz w:val="20"/>
                <w:szCs w:val="20"/>
                <w:lang w:eastAsia="ru-RU"/>
              </w:rPr>
              <w:t>мм</w:t>
            </w:r>
            <w:proofErr w:type="gramEnd"/>
          </w:p>
        </w:tc>
        <w:tc>
          <w:tcPr>
            <w:tcW w:w="601" w:type="pct"/>
            <w:gridSpan w:val="2"/>
            <w:tcBorders>
              <w:top w:val="single" w:sz="8" w:space="0" w:color="000000"/>
              <w:left w:val="nil"/>
              <w:bottom w:val="single" w:sz="8" w:space="0" w:color="000000"/>
              <w:right w:val="single" w:sz="8" w:space="0" w:color="000000"/>
            </w:tcBorders>
            <w:shd w:val="clear" w:color="auto" w:fill="F2F2F2" w:themeFill="background1" w:themeFillShade="F2"/>
            <w:vAlign w:val="center"/>
            <w:hideMark/>
          </w:tcPr>
          <w:p w14:paraId="5ABC692C"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Кол-во ламп, шт.</w:t>
            </w:r>
          </w:p>
        </w:tc>
        <w:tc>
          <w:tcPr>
            <w:tcW w:w="339" w:type="pct"/>
            <w:tcBorders>
              <w:top w:val="single" w:sz="8" w:space="0" w:color="000000"/>
              <w:left w:val="nil"/>
              <w:bottom w:val="single" w:sz="8" w:space="0" w:color="000000"/>
              <w:right w:val="single" w:sz="8" w:space="0" w:color="000000"/>
            </w:tcBorders>
            <w:shd w:val="clear" w:color="auto" w:fill="F2F2F2" w:themeFill="background1" w:themeFillShade="F2"/>
            <w:vAlign w:val="center"/>
            <w:hideMark/>
          </w:tcPr>
          <w:p w14:paraId="091B928E"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 xml:space="preserve">Вес, </w:t>
            </w:r>
            <w:proofErr w:type="gramStart"/>
            <w:r w:rsidRPr="005B0928">
              <w:rPr>
                <w:rFonts w:eastAsia="Times New Roman" w:cs="Times New Roman"/>
                <w:b/>
                <w:bCs/>
                <w:color w:val="000000"/>
                <w:sz w:val="20"/>
                <w:szCs w:val="20"/>
                <w:lang w:eastAsia="ru-RU"/>
              </w:rPr>
              <w:t>кг</w:t>
            </w:r>
            <w:proofErr w:type="gramEnd"/>
          </w:p>
        </w:tc>
        <w:tc>
          <w:tcPr>
            <w:tcW w:w="498" w:type="pct"/>
            <w:tcBorders>
              <w:top w:val="single" w:sz="8" w:space="0" w:color="000000"/>
              <w:left w:val="nil"/>
              <w:bottom w:val="single" w:sz="8" w:space="0" w:color="000000"/>
              <w:right w:val="single" w:sz="8" w:space="0" w:color="000000"/>
            </w:tcBorders>
            <w:shd w:val="clear" w:color="auto" w:fill="F2F2F2" w:themeFill="background1" w:themeFillShade="F2"/>
            <w:vAlign w:val="center"/>
            <w:hideMark/>
          </w:tcPr>
          <w:p w14:paraId="01D215B3"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Объем, м</w:t>
            </w:r>
            <w:r w:rsidRPr="005B0928">
              <w:rPr>
                <w:rFonts w:eastAsia="Times New Roman" w:cs="Times New Roman"/>
                <w:b/>
                <w:bCs/>
                <w:color w:val="000000"/>
                <w:sz w:val="20"/>
                <w:szCs w:val="20"/>
                <w:vertAlign w:val="superscript"/>
                <w:lang w:eastAsia="ru-RU"/>
              </w:rPr>
              <w:t>3</w:t>
            </w:r>
          </w:p>
        </w:tc>
      </w:tr>
      <w:tr w:rsidR="00255001" w:rsidRPr="005B0928" w14:paraId="0ADA0E74" w14:textId="77777777" w:rsidTr="00045309">
        <w:trPr>
          <w:trHeight w:val="60"/>
          <w:jc w:val="center"/>
        </w:trPr>
        <w:tc>
          <w:tcPr>
            <w:tcW w:w="2042" w:type="pct"/>
            <w:tcBorders>
              <w:top w:val="nil"/>
              <w:left w:val="single" w:sz="8" w:space="0" w:color="000000"/>
              <w:bottom w:val="single" w:sz="8" w:space="0" w:color="000000"/>
              <w:right w:val="single" w:sz="8" w:space="0" w:color="000000"/>
            </w:tcBorders>
            <w:shd w:val="clear" w:color="auto" w:fill="auto"/>
            <w:noWrap/>
            <w:vAlign w:val="center"/>
            <w:hideMark/>
          </w:tcPr>
          <w:p w14:paraId="09772A2B"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Контейнер для ртутных ламп КРЛ 0</w:t>
            </w:r>
          </w:p>
        </w:tc>
        <w:tc>
          <w:tcPr>
            <w:tcW w:w="656" w:type="pct"/>
            <w:tcBorders>
              <w:top w:val="nil"/>
              <w:left w:val="nil"/>
              <w:bottom w:val="single" w:sz="8" w:space="0" w:color="000000"/>
              <w:right w:val="single" w:sz="8" w:space="0" w:color="000000"/>
            </w:tcBorders>
            <w:shd w:val="clear" w:color="auto" w:fill="auto"/>
            <w:vAlign w:val="center"/>
            <w:hideMark/>
          </w:tcPr>
          <w:p w14:paraId="3B9978EE"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20</w:t>
            </w:r>
          </w:p>
        </w:tc>
        <w:tc>
          <w:tcPr>
            <w:tcW w:w="864" w:type="pct"/>
            <w:tcBorders>
              <w:top w:val="nil"/>
              <w:left w:val="nil"/>
              <w:bottom w:val="single" w:sz="8" w:space="0" w:color="000000"/>
              <w:right w:val="single" w:sz="8" w:space="0" w:color="000000"/>
            </w:tcBorders>
            <w:shd w:val="clear" w:color="auto" w:fill="auto"/>
            <w:vAlign w:val="center"/>
            <w:hideMark/>
          </w:tcPr>
          <w:p w14:paraId="09C11CFA"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700x300x250</w:t>
            </w:r>
          </w:p>
        </w:tc>
        <w:tc>
          <w:tcPr>
            <w:tcW w:w="300" w:type="pct"/>
            <w:tcBorders>
              <w:top w:val="nil"/>
              <w:left w:val="nil"/>
              <w:bottom w:val="single" w:sz="8" w:space="0" w:color="000000"/>
              <w:right w:val="single" w:sz="8" w:space="0" w:color="000000"/>
            </w:tcBorders>
            <w:shd w:val="clear" w:color="auto" w:fill="auto"/>
            <w:vAlign w:val="center"/>
            <w:hideMark/>
          </w:tcPr>
          <w:p w14:paraId="5081667B"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30</w:t>
            </w:r>
          </w:p>
        </w:tc>
        <w:tc>
          <w:tcPr>
            <w:tcW w:w="301" w:type="pct"/>
            <w:tcBorders>
              <w:top w:val="nil"/>
              <w:left w:val="nil"/>
              <w:bottom w:val="single" w:sz="8" w:space="0" w:color="000000"/>
              <w:right w:val="single" w:sz="8" w:space="0" w:color="000000"/>
            </w:tcBorders>
            <w:shd w:val="clear" w:color="auto" w:fill="auto"/>
            <w:vAlign w:val="center"/>
            <w:hideMark/>
          </w:tcPr>
          <w:p w14:paraId="0F45575A"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62</w:t>
            </w:r>
          </w:p>
        </w:tc>
        <w:tc>
          <w:tcPr>
            <w:tcW w:w="339" w:type="pct"/>
            <w:tcBorders>
              <w:top w:val="nil"/>
              <w:left w:val="nil"/>
              <w:bottom w:val="single" w:sz="8" w:space="0" w:color="000000"/>
              <w:right w:val="single" w:sz="8" w:space="0" w:color="000000"/>
            </w:tcBorders>
            <w:shd w:val="clear" w:color="auto" w:fill="auto"/>
            <w:vAlign w:val="center"/>
            <w:hideMark/>
          </w:tcPr>
          <w:p w14:paraId="7234C2ED"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15</w:t>
            </w:r>
          </w:p>
        </w:tc>
        <w:tc>
          <w:tcPr>
            <w:tcW w:w="498" w:type="pct"/>
            <w:tcBorders>
              <w:top w:val="nil"/>
              <w:left w:val="nil"/>
              <w:bottom w:val="single" w:sz="8" w:space="0" w:color="000000"/>
              <w:right w:val="single" w:sz="8" w:space="0" w:color="000000"/>
            </w:tcBorders>
            <w:shd w:val="clear" w:color="auto" w:fill="auto"/>
            <w:vAlign w:val="center"/>
            <w:hideMark/>
          </w:tcPr>
          <w:p w14:paraId="6D26F6E1"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0,05</w:t>
            </w:r>
          </w:p>
        </w:tc>
      </w:tr>
      <w:tr w:rsidR="00255001" w:rsidRPr="005B0928" w14:paraId="488E1BE4" w14:textId="77777777" w:rsidTr="00045309">
        <w:trPr>
          <w:trHeight w:val="312"/>
          <w:jc w:val="center"/>
        </w:trPr>
        <w:tc>
          <w:tcPr>
            <w:tcW w:w="2042" w:type="pct"/>
            <w:tcBorders>
              <w:top w:val="nil"/>
              <w:left w:val="single" w:sz="8" w:space="0" w:color="000000"/>
              <w:bottom w:val="nil"/>
              <w:right w:val="single" w:sz="8" w:space="0" w:color="000000"/>
            </w:tcBorders>
            <w:shd w:val="clear" w:color="auto" w:fill="auto"/>
            <w:noWrap/>
            <w:vAlign w:val="center"/>
            <w:hideMark/>
          </w:tcPr>
          <w:p w14:paraId="6A691D3A"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Контейнер для ртутных ламп</w:t>
            </w:r>
          </w:p>
        </w:tc>
        <w:tc>
          <w:tcPr>
            <w:tcW w:w="656"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5D9336E6"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40</w:t>
            </w:r>
          </w:p>
        </w:tc>
        <w:tc>
          <w:tcPr>
            <w:tcW w:w="864"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73AE06EB"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1300x300x250</w:t>
            </w:r>
          </w:p>
        </w:tc>
        <w:tc>
          <w:tcPr>
            <w:tcW w:w="300"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764C5EC0"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30</w:t>
            </w:r>
          </w:p>
        </w:tc>
        <w:tc>
          <w:tcPr>
            <w:tcW w:w="301"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6ADBF5D7"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42</w:t>
            </w:r>
          </w:p>
        </w:tc>
        <w:tc>
          <w:tcPr>
            <w:tcW w:w="339"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13733052"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25</w:t>
            </w:r>
          </w:p>
        </w:tc>
        <w:tc>
          <w:tcPr>
            <w:tcW w:w="498"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45116CF7"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0,1</w:t>
            </w:r>
          </w:p>
        </w:tc>
      </w:tr>
      <w:tr w:rsidR="00255001" w:rsidRPr="005B0928" w14:paraId="0257F080" w14:textId="77777777" w:rsidTr="00045309">
        <w:trPr>
          <w:trHeight w:val="60"/>
          <w:jc w:val="center"/>
        </w:trPr>
        <w:tc>
          <w:tcPr>
            <w:tcW w:w="2042" w:type="pct"/>
            <w:tcBorders>
              <w:top w:val="nil"/>
              <w:left w:val="single" w:sz="8" w:space="0" w:color="000000"/>
              <w:bottom w:val="single" w:sz="8" w:space="0" w:color="000000"/>
              <w:right w:val="single" w:sz="8" w:space="0" w:color="000000"/>
            </w:tcBorders>
            <w:shd w:val="clear" w:color="auto" w:fill="auto"/>
            <w:noWrap/>
            <w:vAlign w:val="center"/>
            <w:hideMark/>
          </w:tcPr>
          <w:p w14:paraId="0ED0E3B5"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КРЛ 1–30</w:t>
            </w:r>
          </w:p>
        </w:tc>
        <w:tc>
          <w:tcPr>
            <w:tcW w:w="656" w:type="pct"/>
            <w:vMerge/>
            <w:tcBorders>
              <w:top w:val="nil"/>
              <w:left w:val="single" w:sz="8" w:space="0" w:color="000000"/>
              <w:bottom w:val="single" w:sz="8" w:space="0" w:color="000000"/>
              <w:right w:val="single" w:sz="8" w:space="0" w:color="000000"/>
            </w:tcBorders>
            <w:vAlign w:val="center"/>
            <w:hideMark/>
          </w:tcPr>
          <w:p w14:paraId="7EBC3D1D" w14:textId="77777777" w:rsidR="00255001" w:rsidRPr="005B0928" w:rsidRDefault="00255001" w:rsidP="00255001">
            <w:pPr>
              <w:spacing w:after="0" w:line="240" w:lineRule="auto"/>
              <w:jc w:val="both"/>
              <w:rPr>
                <w:rFonts w:eastAsia="Times New Roman" w:cs="Times New Roman"/>
                <w:color w:val="000000"/>
                <w:sz w:val="20"/>
                <w:szCs w:val="20"/>
                <w:lang w:eastAsia="ru-RU"/>
              </w:rPr>
            </w:pPr>
          </w:p>
        </w:tc>
        <w:tc>
          <w:tcPr>
            <w:tcW w:w="864" w:type="pct"/>
            <w:vMerge/>
            <w:tcBorders>
              <w:top w:val="nil"/>
              <w:left w:val="single" w:sz="8" w:space="0" w:color="000000"/>
              <w:bottom w:val="single" w:sz="8" w:space="0" w:color="000000"/>
              <w:right w:val="single" w:sz="8" w:space="0" w:color="000000"/>
            </w:tcBorders>
            <w:vAlign w:val="center"/>
            <w:hideMark/>
          </w:tcPr>
          <w:p w14:paraId="168181BE" w14:textId="77777777" w:rsidR="00255001" w:rsidRPr="005B0928" w:rsidRDefault="00255001" w:rsidP="00255001">
            <w:pPr>
              <w:spacing w:after="0" w:line="240" w:lineRule="auto"/>
              <w:jc w:val="both"/>
              <w:rPr>
                <w:rFonts w:eastAsia="Times New Roman" w:cs="Times New Roman"/>
                <w:color w:val="000000"/>
                <w:sz w:val="20"/>
                <w:szCs w:val="20"/>
                <w:lang w:eastAsia="ru-RU"/>
              </w:rPr>
            </w:pPr>
          </w:p>
        </w:tc>
        <w:tc>
          <w:tcPr>
            <w:tcW w:w="300" w:type="pct"/>
            <w:vMerge/>
            <w:tcBorders>
              <w:top w:val="nil"/>
              <w:left w:val="single" w:sz="8" w:space="0" w:color="000000"/>
              <w:bottom w:val="single" w:sz="8" w:space="0" w:color="000000"/>
              <w:right w:val="single" w:sz="8" w:space="0" w:color="000000"/>
            </w:tcBorders>
            <w:vAlign w:val="center"/>
            <w:hideMark/>
          </w:tcPr>
          <w:p w14:paraId="015B0169" w14:textId="77777777" w:rsidR="00255001" w:rsidRPr="005B0928" w:rsidRDefault="00255001" w:rsidP="00255001">
            <w:pPr>
              <w:spacing w:after="0" w:line="240" w:lineRule="auto"/>
              <w:jc w:val="both"/>
              <w:rPr>
                <w:rFonts w:eastAsia="Times New Roman" w:cs="Times New Roman"/>
                <w:color w:val="000000"/>
                <w:sz w:val="20"/>
                <w:szCs w:val="20"/>
                <w:lang w:eastAsia="ru-RU"/>
              </w:rPr>
            </w:pPr>
          </w:p>
        </w:tc>
        <w:tc>
          <w:tcPr>
            <w:tcW w:w="301" w:type="pct"/>
            <w:vMerge/>
            <w:tcBorders>
              <w:top w:val="nil"/>
              <w:left w:val="single" w:sz="8" w:space="0" w:color="000000"/>
              <w:bottom w:val="single" w:sz="8" w:space="0" w:color="000000"/>
              <w:right w:val="single" w:sz="8" w:space="0" w:color="000000"/>
            </w:tcBorders>
            <w:vAlign w:val="center"/>
            <w:hideMark/>
          </w:tcPr>
          <w:p w14:paraId="1B51D324" w14:textId="77777777" w:rsidR="00255001" w:rsidRPr="005B0928" w:rsidRDefault="00255001" w:rsidP="00255001">
            <w:pPr>
              <w:spacing w:after="0" w:line="240" w:lineRule="auto"/>
              <w:jc w:val="both"/>
              <w:rPr>
                <w:rFonts w:eastAsia="Times New Roman" w:cs="Times New Roman"/>
                <w:color w:val="000000"/>
                <w:sz w:val="20"/>
                <w:szCs w:val="20"/>
                <w:lang w:eastAsia="ru-RU"/>
              </w:rPr>
            </w:pPr>
          </w:p>
        </w:tc>
        <w:tc>
          <w:tcPr>
            <w:tcW w:w="339" w:type="pct"/>
            <w:vMerge/>
            <w:tcBorders>
              <w:top w:val="nil"/>
              <w:left w:val="single" w:sz="8" w:space="0" w:color="000000"/>
              <w:bottom w:val="single" w:sz="8" w:space="0" w:color="000000"/>
              <w:right w:val="single" w:sz="8" w:space="0" w:color="000000"/>
            </w:tcBorders>
            <w:vAlign w:val="center"/>
            <w:hideMark/>
          </w:tcPr>
          <w:p w14:paraId="2D1DD62F" w14:textId="77777777" w:rsidR="00255001" w:rsidRPr="005B0928" w:rsidRDefault="00255001" w:rsidP="00255001">
            <w:pPr>
              <w:spacing w:after="0" w:line="240" w:lineRule="auto"/>
              <w:jc w:val="both"/>
              <w:rPr>
                <w:rFonts w:eastAsia="Times New Roman" w:cs="Times New Roman"/>
                <w:color w:val="000000"/>
                <w:sz w:val="20"/>
                <w:szCs w:val="20"/>
                <w:lang w:eastAsia="ru-RU"/>
              </w:rPr>
            </w:pPr>
          </w:p>
        </w:tc>
        <w:tc>
          <w:tcPr>
            <w:tcW w:w="498" w:type="pct"/>
            <w:vMerge/>
            <w:tcBorders>
              <w:top w:val="nil"/>
              <w:left w:val="single" w:sz="8" w:space="0" w:color="000000"/>
              <w:bottom w:val="single" w:sz="8" w:space="0" w:color="000000"/>
              <w:right w:val="single" w:sz="8" w:space="0" w:color="000000"/>
            </w:tcBorders>
            <w:vAlign w:val="center"/>
            <w:hideMark/>
          </w:tcPr>
          <w:p w14:paraId="6CAEA0B3" w14:textId="77777777" w:rsidR="00255001" w:rsidRPr="005B0928" w:rsidRDefault="00255001" w:rsidP="00255001">
            <w:pPr>
              <w:spacing w:after="0" w:line="240" w:lineRule="auto"/>
              <w:jc w:val="both"/>
              <w:rPr>
                <w:rFonts w:eastAsia="Times New Roman" w:cs="Times New Roman"/>
                <w:color w:val="000000"/>
                <w:sz w:val="20"/>
                <w:szCs w:val="20"/>
                <w:lang w:eastAsia="ru-RU"/>
              </w:rPr>
            </w:pPr>
          </w:p>
        </w:tc>
      </w:tr>
      <w:tr w:rsidR="00255001" w:rsidRPr="005B0928" w14:paraId="0B7F8DB5" w14:textId="77777777" w:rsidTr="00045309">
        <w:trPr>
          <w:trHeight w:val="312"/>
          <w:jc w:val="center"/>
        </w:trPr>
        <w:tc>
          <w:tcPr>
            <w:tcW w:w="2042" w:type="pct"/>
            <w:tcBorders>
              <w:top w:val="nil"/>
              <w:left w:val="single" w:sz="8" w:space="0" w:color="000000"/>
              <w:bottom w:val="nil"/>
              <w:right w:val="single" w:sz="8" w:space="0" w:color="000000"/>
            </w:tcBorders>
            <w:shd w:val="clear" w:color="auto" w:fill="auto"/>
            <w:noWrap/>
            <w:vAlign w:val="center"/>
            <w:hideMark/>
          </w:tcPr>
          <w:p w14:paraId="19DFA24E" w14:textId="77777777" w:rsidR="00045309" w:rsidRPr="005B0928" w:rsidRDefault="00255001" w:rsidP="00045309">
            <w:pPr>
              <w:spacing w:after="0" w:line="240" w:lineRule="auto"/>
              <w:ind w:right="-136"/>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 xml:space="preserve">Контейнер для ртутных ламп </w:t>
            </w:r>
          </w:p>
          <w:p w14:paraId="02B204CB" w14:textId="33623785" w:rsidR="00255001" w:rsidRPr="005B0928" w:rsidRDefault="00045309" w:rsidP="00045309">
            <w:pPr>
              <w:spacing w:after="0" w:line="240" w:lineRule="auto"/>
              <w:ind w:right="-136"/>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КРЛ 1–90</w:t>
            </w:r>
          </w:p>
        </w:tc>
        <w:tc>
          <w:tcPr>
            <w:tcW w:w="656" w:type="pct"/>
            <w:tcBorders>
              <w:top w:val="nil"/>
              <w:left w:val="single" w:sz="8" w:space="0" w:color="000000"/>
              <w:bottom w:val="single" w:sz="8" w:space="0" w:color="000000"/>
              <w:right w:val="single" w:sz="8" w:space="0" w:color="000000"/>
            </w:tcBorders>
            <w:shd w:val="clear" w:color="auto" w:fill="auto"/>
            <w:vAlign w:val="center"/>
            <w:hideMark/>
          </w:tcPr>
          <w:p w14:paraId="026E8C4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40</w:t>
            </w:r>
          </w:p>
        </w:tc>
        <w:tc>
          <w:tcPr>
            <w:tcW w:w="864" w:type="pct"/>
            <w:tcBorders>
              <w:top w:val="nil"/>
              <w:left w:val="single" w:sz="8" w:space="0" w:color="000000"/>
              <w:bottom w:val="single" w:sz="8" w:space="0" w:color="000000"/>
              <w:right w:val="single" w:sz="8" w:space="0" w:color="000000"/>
            </w:tcBorders>
            <w:shd w:val="clear" w:color="auto" w:fill="auto"/>
            <w:vAlign w:val="center"/>
            <w:hideMark/>
          </w:tcPr>
          <w:p w14:paraId="66078667"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1300x300x580</w:t>
            </w:r>
          </w:p>
        </w:tc>
        <w:tc>
          <w:tcPr>
            <w:tcW w:w="300" w:type="pct"/>
            <w:tcBorders>
              <w:top w:val="nil"/>
              <w:left w:val="single" w:sz="8" w:space="0" w:color="000000"/>
              <w:bottom w:val="single" w:sz="8" w:space="0" w:color="000000"/>
              <w:right w:val="single" w:sz="8" w:space="0" w:color="000000"/>
            </w:tcBorders>
            <w:shd w:val="clear" w:color="auto" w:fill="auto"/>
            <w:vAlign w:val="center"/>
            <w:hideMark/>
          </w:tcPr>
          <w:p w14:paraId="49BC0C1A"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90</w:t>
            </w:r>
          </w:p>
        </w:tc>
        <w:tc>
          <w:tcPr>
            <w:tcW w:w="301" w:type="pct"/>
            <w:tcBorders>
              <w:top w:val="nil"/>
              <w:left w:val="single" w:sz="8" w:space="0" w:color="000000"/>
              <w:bottom w:val="single" w:sz="8" w:space="0" w:color="000000"/>
              <w:right w:val="single" w:sz="8" w:space="0" w:color="000000"/>
            </w:tcBorders>
            <w:shd w:val="clear" w:color="auto" w:fill="auto"/>
            <w:vAlign w:val="center"/>
            <w:hideMark/>
          </w:tcPr>
          <w:p w14:paraId="4E292DA4"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104</w:t>
            </w:r>
          </w:p>
        </w:tc>
        <w:tc>
          <w:tcPr>
            <w:tcW w:w="339" w:type="pct"/>
            <w:tcBorders>
              <w:top w:val="nil"/>
              <w:left w:val="single" w:sz="8" w:space="0" w:color="000000"/>
              <w:bottom w:val="single" w:sz="8" w:space="0" w:color="000000"/>
              <w:right w:val="single" w:sz="8" w:space="0" w:color="000000"/>
            </w:tcBorders>
            <w:shd w:val="clear" w:color="auto" w:fill="auto"/>
            <w:vAlign w:val="center"/>
            <w:hideMark/>
          </w:tcPr>
          <w:p w14:paraId="1CC8D182"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38</w:t>
            </w:r>
          </w:p>
        </w:tc>
        <w:tc>
          <w:tcPr>
            <w:tcW w:w="498" w:type="pct"/>
            <w:tcBorders>
              <w:top w:val="nil"/>
              <w:left w:val="single" w:sz="8" w:space="0" w:color="000000"/>
              <w:bottom w:val="single" w:sz="8" w:space="0" w:color="000000"/>
              <w:right w:val="single" w:sz="8" w:space="0" w:color="000000"/>
            </w:tcBorders>
            <w:shd w:val="clear" w:color="auto" w:fill="auto"/>
            <w:vAlign w:val="center"/>
            <w:hideMark/>
          </w:tcPr>
          <w:p w14:paraId="5F1A3567"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0,23</w:t>
            </w:r>
          </w:p>
        </w:tc>
      </w:tr>
      <w:tr w:rsidR="00255001" w:rsidRPr="005B0928" w14:paraId="58BDABB6" w14:textId="77777777" w:rsidTr="00045309">
        <w:trPr>
          <w:trHeight w:val="617"/>
          <w:jc w:val="center"/>
        </w:trPr>
        <w:tc>
          <w:tcPr>
            <w:tcW w:w="20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0C4C5"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t>Контейнер для ртутных ламп</w:t>
            </w:r>
          </w:p>
          <w:p w14:paraId="7499A430"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КРЛ 1–120</w:t>
            </w:r>
          </w:p>
        </w:tc>
        <w:tc>
          <w:tcPr>
            <w:tcW w:w="656" w:type="pct"/>
            <w:tcBorders>
              <w:top w:val="nil"/>
              <w:left w:val="single" w:sz="4" w:space="0" w:color="auto"/>
              <w:bottom w:val="single" w:sz="8" w:space="0" w:color="000000"/>
              <w:right w:val="single" w:sz="8" w:space="0" w:color="000000"/>
            </w:tcBorders>
            <w:shd w:val="clear" w:color="auto" w:fill="auto"/>
            <w:vAlign w:val="center"/>
            <w:hideMark/>
          </w:tcPr>
          <w:p w14:paraId="453CB17C"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40</w:t>
            </w:r>
          </w:p>
        </w:tc>
        <w:tc>
          <w:tcPr>
            <w:tcW w:w="864" w:type="pct"/>
            <w:tcBorders>
              <w:top w:val="nil"/>
              <w:left w:val="single" w:sz="8" w:space="0" w:color="000000"/>
              <w:bottom w:val="single" w:sz="8" w:space="0" w:color="000000"/>
              <w:right w:val="single" w:sz="8" w:space="0" w:color="000000"/>
            </w:tcBorders>
            <w:shd w:val="clear" w:color="auto" w:fill="auto"/>
            <w:vAlign w:val="center"/>
            <w:hideMark/>
          </w:tcPr>
          <w:p w14:paraId="4471B90A"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1300x510x430</w:t>
            </w:r>
          </w:p>
        </w:tc>
        <w:tc>
          <w:tcPr>
            <w:tcW w:w="300" w:type="pct"/>
            <w:tcBorders>
              <w:top w:val="nil"/>
              <w:left w:val="single" w:sz="8" w:space="0" w:color="000000"/>
              <w:bottom w:val="single" w:sz="8" w:space="0" w:color="000000"/>
              <w:right w:val="single" w:sz="8" w:space="0" w:color="000000"/>
            </w:tcBorders>
            <w:shd w:val="clear" w:color="auto" w:fill="auto"/>
            <w:vAlign w:val="center"/>
            <w:hideMark/>
          </w:tcPr>
          <w:p w14:paraId="59D48A0D"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120</w:t>
            </w:r>
          </w:p>
        </w:tc>
        <w:tc>
          <w:tcPr>
            <w:tcW w:w="301" w:type="pct"/>
            <w:tcBorders>
              <w:top w:val="nil"/>
              <w:left w:val="single" w:sz="8" w:space="0" w:color="000000"/>
              <w:bottom w:val="single" w:sz="8" w:space="0" w:color="000000"/>
              <w:right w:val="single" w:sz="8" w:space="0" w:color="000000"/>
            </w:tcBorders>
            <w:shd w:val="clear" w:color="auto" w:fill="auto"/>
            <w:vAlign w:val="center"/>
            <w:hideMark/>
          </w:tcPr>
          <w:p w14:paraId="49C0F142"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144</w:t>
            </w:r>
          </w:p>
        </w:tc>
        <w:tc>
          <w:tcPr>
            <w:tcW w:w="339" w:type="pct"/>
            <w:tcBorders>
              <w:top w:val="nil"/>
              <w:left w:val="single" w:sz="8" w:space="0" w:color="000000"/>
              <w:bottom w:val="single" w:sz="8" w:space="0" w:color="000000"/>
              <w:right w:val="single" w:sz="8" w:space="0" w:color="000000"/>
            </w:tcBorders>
            <w:shd w:val="clear" w:color="auto" w:fill="auto"/>
            <w:vAlign w:val="center"/>
            <w:hideMark/>
          </w:tcPr>
          <w:p w14:paraId="09F45755"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45</w:t>
            </w:r>
          </w:p>
        </w:tc>
        <w:tc>
          <w:tcPr>
            <w:tcW w:w="498" w:type="pct"/>
            <w:tcBorders>
              <w:top w:val="nil"/>
              <w:left w:val="single" w:sz="8" w:space="0" w:color="000000"/>
              <w:bottom w:val="single" w:sz="8" w:space="0" w:color="000000"/>
              <w:right w:val="single" w:sz="8" w:space="0" w:color="000000"/>
            </w:tcBorders>
            <w:shd w:val="clear" w:color="auto" w:fill="auto"/>
            <w:vAlign w:val="center"/>
            <w:hideMark/>
          </w:tcPr>
          <w:p w14:paraId="7DC70FFF"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0,29</w:t>
            </w:r>
          </w:p>
        </w:tc>
      </w:tr>
      <w:tr w:rsidR="00255001" w:rsidRPr="005B0928" w14:paraId="2C85E28B" w14:textId="77777777" w:rsidTr="00045309">
        <w:trPr>
          <w:trHeight w:val="60"/>
          <w:jc w:val="center"/>
        </w:trPr>
        <w:tc>
          <w:tcPr>
            <w:tcW w:w="2042" w:type="pct"/>
            <w:tcBorders>
              <w:top w:val="single" w:sz="4" w:space="0" w:color="auto"/>
              <w:left w:val="single" w:sz="8" w:space="0" w:color="000000"/>
              <w:right w:val="single" w:sz="8" w:space="0" w:color="000000"/>
            </w:tcBorders>
            <w:shd w:val="clear" w:color="auto" w:fill="auto"/>
            <w:noWrap/>
            <w:vAlign w:val="center"/>
            <w:hideMark/>
          </w:tcPr>
          <w:p w14:paraId="7F714B8A"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t>Контейнер для ртутных ламп</w:t>
            </w:r>
          </w:p>
          <w:p w14:paraId="386BF8F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КРЛ 1–180</w:t>
            </w:r>
          </w:p>
        </w:tc>
        <w:tc>
          <w:tcPr>
            <w:tcW w:w="656" w:type="pct"/>
            <w:tcBorders>
              <w:top w:val="nil"/>
              <w:left w:val="single" w:sz="8" w:space="0" w:color="000000"/>
              <w:bottom w:val="single" w:sz="8" w:space="0" w:color="000000"/>
              <w:right w:val="single" w:sz="8" w:space="0" w:color="000000"/>
            </w:tcBorders>
            <w:shd w:val="clear" w:color="auto" w:fill="auto"/>
            <w:vAlign w:val="center"/>
            <w:hideMark/>
          </w:tcPr>
          <w:p w14:paraId="213A59DF"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40</w:t>
            </w:r>
          </w:p>
        </w:tc>
        <w:tc>
          <w:tcPr>
            <w:tcW w:w="864" w:type="pct"/>
            <w:tcBorders>
              <w:top w:val="nil"/>
              <w:left w:val="single" w:sz="8" w:space="0" w:color="000000"/>
              <w:bottom w:val="single" w:sz="8" w:space="0" w:color="000000"/>
              <w:right w:val="single" w:sz="8" w:space="0" w:color="000000"/>
            </w:tcBorders>
            <w:shd w:val="clear" w:color="auto" w:fill="auto"/>
            <w:vAlign w:val="center"/>
            <w:hideMark/>
          </w:tcPr>
          <w:p w14:paraId="5696807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1300x510x580</w:t>
            </w:r>
          </w:p>
        </w:tc>
        <w:tc>
          <w:tcPr>
            <w:tcW w:w="300" w:type="pct"/>
            <w:tcBorders>
              <w:top w:val="nil"/>
              <w:left w:val="single" w:sz="8" w:space="0" w:color="000000"/>
              <w:bottom w:val="single" w:sz="8" w:space="0" w:color="000000"/>
              <w:right w:val="single" w:sz="8" w:space="0" w:color="000000"/>
            </w:tcBorders>
            <w:shd w:val="clear" w:color="auto" w:fill="auto"/>
            <w:vAlign w:val="center"/>
            <w:hideMark/>
          </w:tcPr>
          <w:p w14:paraId="66CA9DB5"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180</w:t>
            </w:r>
          </w:p>
        </w:tc>
        <w:tc>
          <w:tcPr>
            <w:tcW w:w="301" w:type="pct"/>
            <w:tcBorders>
              <w:top w:val="nil"/>
              <w:left w:val="single" w:sz="8" w:space="0" w:color="000000"/>
              <w:bottom w:val="single" w:sz="8" w:space="0" w:color="000000"/>
              <w:right w:val="single" w:sz="8" w:space="0" w:color="000000"/>
            </w:tcBorders>
            <w:shd w:val="clear" w:color="auto" w:fill="auto"/>
            <w:vAlign w:val="center"/>
            <w:hideMark/>
          </w:tcPr>
          <w:p w14:paraId="0611121B"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164</w:t>
            </w:r>
          </w:p>
        </w:tc>
        <w:tc>
          <w:tcPr>
            <w:tcW w:w="339" w:type="pct"/>
            <w:tcBorders>
              <w:top w:val="nil"/>
              <w:left w:val="single" w:sz="8" w:space="0" w:color="000000"/>
              <w:bottom w:val="single" w:sz="8" w:space="0" w:color="000000"/>
              <w:right w:val="single" w:sz="8" w:space="0" w:color="000000"/>
            </w:tcBorders>
            <w:shd w:val="clear" w:color="auto" w:fill="auto"/>
            <w:vAlign w:val="center"/>
            <w:hideMark/>
          </w:tcPr>
          <w:p w14:paraId="57F0581E"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50</w:t>
            </w:r>
          </w:p>
        </w:tc>
        <w:tc>
          <w:tcPr>
            <w:tcW w:w="498" w:type="pct"/>
            <w:tcBorders>
              <w:top w:val="nil"/>
              <w:left w:val="single" w:sz="8" w:space="0" w:color="000000"/>
              <w:bottom w:val="single" w:sz="8" w:space="0" w:color="000000"/>
              <w:right w:val="single" w:sz="8" w:space="0" w:color="000000"/>
            </w:tcBorders>
            <w:shd w:val="clear" w:color="auto" w:fill="auto"/>
            <w:vAlign w:val="center"/>
            <w:hideMark/>
          </w:tcPr>
          <w:p w14:paraId="3A716D96"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0,39</w:t>
            </w:r>
          </w:p>
        </w:tc>
      </w:tr>
      <w:tr w:rsidR="00255001" w:rsidRPr="005B0928" w14:paraId="6431AAB8" w14:textId="77777777" w:rsidTr="00045309">
        <w:trPr>
          <w:trHeight w:val="90"/>
          <w:jc w:val="center"/>
        </w:trPr>
        <w:tc>
          <w:tcPr>
            <w:tcW w:w="20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0BA2D"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t>Контейнер для ртутных ламп</w:t>
            </w:r>
          </w:p>
          <w:p w14:paraId="5F03155B"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КРЛ 2–60</w:t>
            </w:r>
          </w:p>
        </w:tc>
        <w:tc>
          <w:tcPr>
            <w:tcW w:w="656" w:type="pct"/>
            <w:tcBorders>
              <w:top w:val="nil"/>
              <w:left w:val="single" w:sz="4" w:space="0" w:color="auto"/>
              <w:bottom w:val="single" w:sz="8" w:space="0" w:color="000000"/>
              <w:right w:val="single" w:sz="8" w:space="0" w:color="000000"/>
            </w:tcBorders>
            <w:shd w:val="clear" w:color="auto" w:fill="auto"/>
            <w:vAlign w:val="center"/>
            <w:hideMark/>
          </w:tcPr>
          <w:p w14:paraId="14572911"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80 ДРЛ 250</w:t>
            </w:r>
          </w:p>
        </w:tc>
        <w:tc>
          <w:tcPr>
            <w:tcW w:w="864" w:type="pct"/>
            <w:tcBorders>
              <w:top w:val="nil"/>
              <w:left w:val="single" w:sz="8" w:space="0" w:color="000000"/>
              <w:bottom w:val="single" w:sz="8" w:space="0" w:color="000000"/>
              <w:right w:val="single" w:sz="8" w:space="0" w:color="000000"/>
            </w:tcBorders>
            <w:shd w:val="clear" w:color="auto" w:fill="auto"/>
            <w:vAlign w:val="center"/>
            <w:hideMark/>
          </w:tcPr>
          <w:p w14:paraId="6ECF1EF4"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1600x300x580</w:t>
            </w:r>
          </w:p>
        </w:tc>
        <w:tc>
          <w:tcPr>
            <w:tcW w:w="300" w:type="pct"/>
            <w:tcBorders>
              <w:top w:val="nil"/>
              <w:left w:val="single" w:sz="8" w:space="0" w:color="000000"/>
              <w:bottom w:val="single" w:sz="8" w:space="0" w:color="000000"/>
              <w:right w:val="single" w:sz="8" w:space="0" w:color="000000"/>
            </w:tcBorders>
            <w:shd w:val="clear" w:color="auto" w:fill="auto"/>
            <w:vAlign w:val="center"/>
            <w:hideMark/>
          </w:tcPr>
          <w:p w14:paraId="1AE3762C"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60</w:t>
            </w:r>
          </w:p>
        </w:tc>
        <w:tc>
          <w:tcPr>
            <w:tcW w:w="301" w:type="pct"/>
            <w:tcBorders>
              <w:top w:val="nil"/>
              <w:left w:val="single" w:sz="8" w:space="0" w:color="000000"/>
              <w:bottom w:val="single" w:sz="8" w:space="0" w:color="000000"/>
              <w:right w:val="single" w:sz="8" w:space="0" w:color="000000"/>
            </w:tcBorders>
            <w:shd w:val="clear" w:color="auto" w:fill="auto"/>
            <w:vAlign w:val="center"/>
            <w:hideMark/>
          </w:tcPr>
          <w:p w14:paraId="23392F4E"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104</w:t>
            </w:r>
          </w:p>
        </w:tc>
        <w:tc>
          <w:tcPr>
            <w:tcW w:w="339" w:type="pct"/>
            <w:tcBorders>
              <w:top w:val="nil"/>
              <w:left w:val="single" w:sz="8" w:space="0" w:color="000000"/>
              <w:bottom w:val="single" w:sz="8" w:space="0" w:color="000000"/>
              <w:right w:val="single" w:sz="8" w:space="0" w:color="000000"/>
            </w:tcBorders>
            <w:shd w:val="clear" w:color="auto" w:fill="auto"/>
            <w:vAlign w:val="center"/>
            <w:hideMark/>
          </w:tcPr>
          <w:p w14:paraId="63D89B7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45</w:t>
            </w:r>
          </w:p>
        </w:tc>
        <w:tc>
          <w:tcPr>
            <w:tcW w:w="498" w:type="pct"/>
            <w:tcBorders>
              <w:top w:val="nil"/>
              <w:left w:val="single" w:sz="8" w:space="0" w:color="000000"/>
              <w:bottom w:val="single" w:sz="8" w:space="0" w:color="000000"/>
              <w:right w:val="single" w:sz="8" w:space="0" w:color="000000"/>
            </w:tcBorders>
            <w:shd w:val="clear" w:color="auto" w:fill="auto"/>
            <w:vAlign w:val="center"/>
            <w:hideMark/>
          </w:tcPr>
          <w:p w14:paraId="07D07BFF"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0,28</w:t>
            </w:r>
          </w:p>
        </w:tc>
      </w:tr>
      <w:tr w:rsidR="00255001" w:rsidRPr="005B0928" w14:paraId="5703038E" w14:textId="77777777" w:rsidTr="00045309">
        <w:trPr>
          <w:trHeight w:val="60"/>
          <w:jc w:val="center"/>
        </w:trPr>
        <w:tc>
          <w:tcPr>
            <w:tcW w:w="2042" w:type="pct"/>
            <w:tcBorders>
              <w:top w:val="single" w:sz="4" w:space="0" w:color="auto"/>
              <w:left w:val="single" w:sz="4" w:space="0" w:color="auto"/>
              <w:right w:val="single" w:sz="4" w:space="0" w:color="auto"/>
            </w:tcBorders>
            <w:shd w:val="clear" w:color="auto" w:fill="auto"/>
            <w:noWrap/>
            <w:vAlign w:val="center"/>
            <w:hideMark/>
          </w:tcPr>
          <w:p w14:paraId="606F40D0"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t>Контейнер для ртутных ламп</w:t>
            </w:r>
          </w:p>
          <w:p w14:paraId="271661F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КРЛ 2–120</w:t>
            </w:r>
          </w:p>
        </w:tc>
        <w:tc>
          <w:tcPr>
            <w:tcW w:w="656" w:type="pct"/>
            <w:tcBorders>
              <w:top w:val="nil"/>
              <w:left w:val="single" w:sz="4" w:space="0" w:color="auto"/>
              <w:bottom w:val="single" w:sz="8" w:space="0" w:color="000000"/>
              <w:right w:val="single" w:sz="8" w:space="0" w:color="000000"/>
            </w:tcBorders>
            <w:shd w:val="clear" w:color="auto" w:fill="auto"/>
            <w:vAlign w:val="center"/>
            <w:hideMark/>
          </w:tcPr>
          <w:p w14:paraId="20B880D2"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80 ДРЛ 250</w:t>
            </w:r>
          </w:p>
        </w:tc>
        <w:tc>
          <w:tcPr>
            <w:tcW w:w="864" w:type="pct"/>
            <w:tcBorders>
              <w:top w:val="nil"/>
              <w:left w:val="single" w:sz="8" w:space="0" w:color="000000"/>
              <w:bottom w:val="single" w:sz="8" w:space="0" w:color="000000"/>
              <w:right w:val="single" w:sz="8" w:space="0" w:color="000000"/>
            </w:tcBorders>
            <w:shd w:val="clear" w:color="auto" w:fill="auto"/>
            <w:vAlign w:val="center"/>
            <w:hideMark/>
          </w:tcPr>
          <w:p w14:paraId="6132AE16"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1600x510x580</w:t>
            </w:r>
          </w:p>
        </w:tc>
        <w:tc>
          <w:tcPr>
            <w:tcW w:w="300" w:type="pct"/>
            <w:tcBorders>
              <w:top w:val="nil"/>
              <w:left w:val="single" w:sz="8" w:space="0" w:color="000000"/>
              <w:bottom w:val="single" w:sz="8" w:space="0" w:color="000000"/>
              <w:right w:val="single" w:sz="8" w:space="0" w:color="000000"/>
            </w:tcBorders>
            <w:shd w:val="clear" w:color="auto" w:fill="auto"/>
            <w:vAlign w:val="center"/>
            <w:hideMark/>
          </w:tcPr>
          <w:p w14:paraId="704D6BDD"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120</w:t>
            </w:r>
          </w:p>
        </w:tc>
        <w:tc>
          <w:tcPr>
            <w:tcW w:w="301" w:type="pct"/>
            <w:tcBorders>
              <w:top w:val="nil"/>
              <w:left w:val="single" w:sz="8" w:space="0" w:color="000000"/>
              <w:bottom w:val="single" w:sz="8" w:space="0" w:color="000000"/>
              <w:right w:val="single" w:sz="8" w:space="0" w:color="000000"/>
            </w:tcBorders>
            <w:shd w:val="clear" w:color="auto" w:fill="auto"/>
            <w:vAlign w:val="center"/>
            <w:hideMark/>
          </w:tcPr>
          <w:p w14:paraId="652FF060"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192</w:t>
            </w:r>
          </w:p>
        </w:tc>
        <w:tc>
          <w:tcPr>
            <w:tcW w:w="339" w:type="pct"/>
            <w:tcBorders>
              <w:top w:val="nil"/>
              <w:left w:val="single" w:sz="8" w:space="0" w:color="000000"/>
              <w:bottom w:val="single" w:sz="8" w:space="0" w:color="000000"/>
              <w:right w:val="single" w:sz="8" w:space="0" w:color="000000"/>
            </w:tcBorders>
            <w:shd w:val="clear" w:color="auto" w:fill="auto"/>
            <w:vAlign w:val="center"/>
            <w:hideMark/>
          </w:tcPr>
          <w:p w14:paraId="7B256CB6"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56</w:t>
            </w:r>
          </w:p>
        </w:tc>
        <w:tc>
          <w:tcPr>
            <w:tcW w:w="498" w:type="pct"/>
            <w:tcBorders>
              <w:top w:val="nil"/>
              <w:left w:val="single" w:sz="8" w:space="0" w:color="000000"/>
              <w:bottom w:val="single" w:sz="8" w:space="0" w:color="000000"/>
              <w:right w:val="single" w:sz="8" w:space="0" w:color="000000"/>
            </w:tcBorders>
            <w:shd w:val="clear" w:color="auto" w:fill="auto"/>
            <w:vAlign w:val="center"/>
            <w:hideMark/>
          </w:tcPr>
          <w:p w14:paraId="65C87A26"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0,47</w:t>
            </w:r>
          </w:p>
        </w:tc>
      </w:tr>
      <w:tr w:rsidR="00255001" w:rsidRPr="005B0928" w14:paraId="52FFB119" w14:textId="77777777" w:rsidTr="00255001">
        <w:trPr>
          <w:trHeight w:val="324"/>
          <w:jc w:val="center"/>
        </w:trPr>
        <w:tc>
          <w:tcPr>
            <w:tcW w:w="5000" w:type="pct"/>
            <w:gridSpan w:val="7"/>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29AC532D" w14:textId="77777777" w:rsidR="00255001" w:rsidRPr="005B0928" w:rsidRDefault="00255001" w:rsidP="00255001">
            <w:pPr>
              <w:spacing w:after="0" w:line="240" w:lineRule="auto"/>
              <w:jc w:val="both"/>
              <w:rPr>
                <w:rFonts w:eastAsia="Times New Roman" w:cs="Times New Roman"/>
                <w:color w:val="000000"/>
                <w:sz w:val="20"/>
                <w:szCs w:val="20"/>
                <w:lang w:eastAsia="ru-RU"/>
              </w:rPr>
            </w:pPr>
            <w:proofErr w:type="gramStart"/>
            <w:r w:rsidRPr="005B0928">
              <w:rPr>
                <w:rFonts w:eastAsia="Times New Roman" w:cs="Times New Roman"/>
                <w:bCs/>
                <w:color w:val="000000"/>
                <w:sz w:val="20"/>
                <w:szCs w:val="20"/>
                <w:lang w:eastAsia="ru-RU"/>
              </w:rPr>
              <w:t>Сварной–герметичный</w:t>
            </w:r>
            <w:proofErr w:type="gramEnd"/>
            <w:r w:rsidRPr="005B0928">
              <w:rPr>
                <w:rFonts w:eastAsia="Times New Roman" w:cs="Times New Roman"/>
                <w:bCs/>
                <w:color w:val="000000"/>
                <w:sz w:val="20"/>
                <w:szCs w:val="20"/>
                <w:lang w:eastAsia="ru-RU"/>
              </w:rPr>
              <w:t xml:space="preserve"> контейнер для сбора и хранения ламп</w:t>
            </w:r>
          </w:p>
        </w:tc>
      </w:tr>
      <w:tr w:rsidR="00255001" w:rsidRPr="005B0928" w14:paraId="4DAC9F7D" w14:textId="77777777" w:rsidTr="00045309">
        <w:trPr>
          <w:trHeight w:val="60"/>
          <w:jc w:val="center"/>
        </w:trPr>
        <w:tc>
          <w:tcPr>
            <w:tcW w:w="2042" w:type="pct"/>
            <w:tcBorders>
              <w:top w:val="nil"/>
              <w:left w:val="single" w:sz="8" w:space="0" w:color="000000"/>
              <w:bottom w:val="single" w:sz="8" w:space="0" w:color="000000"/>
              <w:right w:val="single" w:sz="8" w:space="0" w:color="000000"/>
            </w:tcBorders>
            <w:shd w:val="clear" w:color="auto" w:fill="auto"/>
            <w:noWrap/>
            <w:vAlign w:val="center"/>
            <w:hideMark/>
          </w:tcPr>
          <w:p w14:paraId="3639FE6C"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t>Контейнер КРЛ–СГ 0</w:t>
            </w:r>
          </w:p>
        </w:tc>
        <w:tc>
          <w:tcPr>
            <w:tcW w:w="656" w:type="pct"/>
            <w:tcBorders>
              <w:top w:val="nil"/>
              <w:left w:val="nil"/>
              <w:bottom w:val="single" w:sz="8" w:space="0" w:color="000000"/>
              <w:right w:val="single" w:sz="8" w:space="0" w:color="000000"/>
            </w:tcBorders>
            <w:shd w:val="clear" w:color="auto" w:fill="auto"/>
            <w:vAlign w:val="center"/>
            <w:hideMark/>
          </w:tcPr>
          <w:p w14:paraId="69E2561D"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20</w:t>
            </w:r>
          </w:p>
        </w:tc>
        <w:tc>
          <w:tcPr>
            <w:tcW w:w="864" w:type="pct"/>
            <w:tcBorders>
              <w:top w:val="nil"/>
              <w:left w:val="nil"/>
              <w:bottom w:val="single" w:sz="8" w:space="0" w:color="000000"/>
              <w:right w:val="single" w:sz="8" w:space="0" w:color="000000"/>
            </w:tcBorders>
            <w:shd w:val="clear" w:color="auto" w:fill="auto"/>
            <w:vAlign w:val="center"/>
            <w:hideMark/>
          </w:tcPr>
          <w:p w14:paraId="2B0E916B"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700x300x250</w:t>
            </w:r>
          </w:p>
        </w:tc>
        <w:tc>
          <w:tcPr>
            <w:tcW w:w="300" w:type="pct"/>
            <w:tcBorders>
              <w:top w:val="nil"/>
              <w:left w:val="nil"/>
              <w:bottom w:val="single" w:sz="8" w:space="0" w:color="000000"/>
              <w:right w:val="single" w:sz="8" w:space="0" w:color="000000"/>
            </w:tcBorders>
            <w:shd w:val="clear" w:color="auto" w:fill="auto"/>
            <w:vAlign w:val="bottom"/>
            <w:hideMark/>
          </w:tcPr>
          <w:p w14:paraId="68ED8B8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 xml:space="preserve">30 </w:t>
            </w:r>
          </w:p>
        </w:tc>
        <w:tc>
          <w:tcPr>
            <w:tcW w:w="301" w:type="pct"/>
            <w:tcBorders>
              <w:top w:val="nil"/>
              <w:left w:val="nil"/>
              <w:bottom w:val="single" w:sz="8" w:space="0" w:color="000000"/>
              <w:right w:val="single" w:sz="8" w:space="0" w:color="000000"/>
            </w:tcBorders>
            <w:shd w:val="clear" w:color="auto" w:fill="auto"/>
            <w:vAlign w:val="bottom"/>
            <w:hideMark/>
          </w:tcPr>
          <w:p w14:paraId="7C0E1207"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 xml:space="preserve">62 </w:t>
            </w:r>
          </w:p>
        </w:tc>
        <w:tc>
          <w:tcPr>
            <w:tcW w:w="339" w:type="pct"/>
            <w:tcBorders>
              <w:top w:val="nil"/>
              <w:left w:val="nil"/>
              <w:bottom w:val="single" w:sz="8" w:space="0" w:color="000000"/>
              <w:right w:val="single" w:sz="8" w:space="0" w:color="000000"/>
            </w:tcBorders>
            <w:shd w:val="clear" w:color="auto" w:fill="auto"/>
            <w:vAlign w:val="bottom"/>
            <w:hideMark/>
          </w:tcPr>
          <w:p w14:paraId="42D696E5"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15</w:t>
            </w:r>
          </w:p>
        </w:tc>
        <w:tc>
          <w:tcPr>
            <w:tcW w:w="498" w:type="pct"/>
            <w:tcBorders>
              <w:top w:val="nil"/>
              <w:left w:val="nil"/>
              <w:bottom w:val="single" w:sz="8" w:space="0" w:color="000000"/>
              <w:right w:val="single" w:sz="8" w:space="0" w:color="000000"/>
            </w:tcBorders>
            <w:shd w:val="clear" w:color="auto" w:fill="auto"/>
            <w:vAlign w:val="center"/>
            <w:hideMark/>
          </w:tcPr>
          <w:p w14:paraId="3D67AEE0"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0,05</w:t>
            </w:r>
          </w:p>
        </w:tc>
      </w:tr>
      <w:tr w:rsidR="00255001" w:rsidRPr="005B0928" w14:paraId="7468EAA9" w14:textId="77777777" w:rsidTr="00045309">
        <w:trPr>
          <w:trHeight w:val="60"/>
          <w:jc w:val="center"/>
        </w:trPr>
        <w:tc>
          <w:tcPr>
            <w:tcW w:w="2042" w:type="pct"/>
            <w:tcBorders>
              <w:top w:val="nil"/>
              <w:left w:val="single" w:sz="8" w:space="0" w:color="000000"/>
              <w:bottom w:val="single" w:sz="8" w:space="0" w:color="000000"/>
              <w:right w:val="single" w:sz="8" w:space="0" w:color="000000"/>
            </w:tcBorders>
            <w:shd w:val="clear" w:color="auto" w:fill="auto"/>
            <w:noWrap/>
            <w:vAlign w:val="center"/>
            <w:hideMark/>
          </w:tcPr>
          <w:p w14:paraId="726F6FA0"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lastRenderedPageBreak/>
              <w:t>Контейнер КРЛ–СГ 1-90</w:t>
            </w:r>
          </w:p>
        </w:tc>
        <w:tc>
          <w:tcPr>
            <w:tcW w:w="656" w:type="pct"/>
            <w:tcBorders>
              <w:top w:val="nil"/>
              <w:left w:val="nil"/>
              <w:bottom w:val="single" w:sz="8" w:space="0" w:color="000000"/>
              <w:right w:val="single" w:sz="8" w:space="0" w:color="000000"/>
            </w:tcBorders>
            <w:shd w:val="clear" w:color="auto" w:fill="auto"/>
            <w:vAlign w:val="center"/>
            <w:hideMark/>
          </w:tcPr>
          <w:p w14:paraId="381A389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40</w:t>
            </w:r>
          </w:p>
        </w:tc>
        <w:tc>
          <w:tcPr>
            <w:tcW w:w="864" w:type="pct"/>
            <w:tcBorders>
              <w:top w:val="nil"/>
              <w:left w:val="nil"/>
              <w:bottom w:val="single" w:sz="8" w:space="0" w:color="000000"/>
              <w:right w:val="single" w:sz="8" w:space="0" w:color="000000"/>
            </w:tcBorders>
            <w:shd w:val="clear" w:color="auto" w:fill="auto"/>
            <w:vAlign w:val="center"/>
            <w:hideMark/>
          </w:tcPr>
          <w:p w14:paraId="60F92502"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1300x300x580</w:t>
            </w:r>
          </w:p>
        </w:tc>
        <w:tc>
          <w:tcPr>
            <w:tcW w:w="300" w:type="pct"/>
            <w:tcBorders>
              <w:top w:val="nil"/>
              <w:left w:val="nil"/>
              <w:bottom w:val="single" w:sz="8" w:space="0" w:color="000000"/>
              <w:right w:val="single" w:sz="8" w:space="0" w:color="000000"/>
            </w:tcBorders>
            <w:shd w:val="clear" w:color="auto" w:fill="auto"/>
            <w:vAlign w:val="bottom"/>
            <w:hideMark/>
          </w:tcPr>
          <w:p w14:paraId="510DB41D"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 xml:space="preserve">90 </w:t>
            </w:r>
          </w:p>
        </w:tc>
        <w:tc>
          <w:tcPr>
            <w:tcW w:w="301" w:type="pct"/>
            <w:tcBorders>
              <w:top w:val="nil"/>
              <w:left w:val="nil"/>
              <w:bottom w:val="single" w:sz="8" w:space="0" w:color="000000"/>
              <w:right w:val="single" w:sz="8" w:space="0" w:color="000000"/>
            </w:tcBorders>
            <w:shd w:val="clear" w:color="auto" w:fill="auto"/>
            <w:vAlign w:val="bottom"/>
            <w:hideMark/>
          </w:tcPr>
          <w:p w14:paraId="15C39614"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 xml:space="preserve">104 </w:t>
            </w:r>
          </w:p>
        </w:tc>
        <w:tc>
          <w:tcPr>
            <w:tcW w:w="339" w:type="pct"/>
            <w:tcBorders>
              <w:top w:val="nil"/>
              <w:left w:val="nil"/>
              <w:bottom w:val="single" w:sz="8" w:space="0" w:color="000000"/>
              <w:right w:val="single" w:sz="8" w:space="0" w:color="000000"/>
            </w:tcBorders>
            <w:shd w:val="clear" w:color="auto" w:fill="auto"/>
            <w:vAlign w:val="bottom"/>
            <w:hideMark/>
          </w:tcPr>
          <w:p w14:paraId="0B613311"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38 кг</w:t>
            </w:r>
          </w:p>
        </w:tc>
        <w:tc>
          <w:tcPr>
            <w:tcW w:w="498" w:type="pct"/>
            <w:tcBorders>
              <w:top w:val="nil"/>
              <w:left w:val="nil"/>
              <w:bottom w:val="single" w:sz="8" w:space="0" w:color="000000"/>
              <w:right w:val="single" w:sz="8" w:space="0" w:color="000000"/>
            </w:tcBorders>
            <w:shd w:val="clear" w:color="auto" w:fill="auto"/>
            <w:vAlign w:val="center"/>
            <w:hideMark/>
          </w:tcPr>
          <w:p w14:paraId="2AF0D6B0"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0,23</w:t>
            </w:r>
          </w:p>
        </w:tc>
      </w:tr>
      <w:tr w:rsidR="00255001" w:rsidRPr="005B0928" w14:paraId="0E476D05" w14:textId="77777777" w:rsidTr="00045309">
        <w:trPr>
          <w:trHeight w:val="74"/>
          <w:jc w:val="center"/>
        </w:trPr>
        <w:tc>
          <w:tcPr>
            <w:tcW w:w="2042" w:type="pct"/>
            <w:tcBorders>
              <w:top w:val="nil"/>
              <w:left w:val="single" w:sz="8" w:space="0" w:color="000000"/>
              <w:bottom w:val="single" w:sz="8" w:space="0" w:color="000000"/>
              <w:right w:val="single" w:sz="8" w:space="0" w:color="000000"/>
            </w:tcBorders>
            <w:shd w:val="clear" w:color="auto" w:fill="auto"/>
            <w:noWrap/>
            <w:vAlign w:val="center"/>
            <w:hideMark/>
          </w:tcPr>
          <w:p w14:paraId="77FF5598"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t>Контейнер КРЛ–СГ 2-60</w:t>
            </w:r>
          </w:p>
        </w:tc>
        <w:tc>
          <w:tcPr>
            <w:tcW w:w="656" w:type="pct"/>
            <w:tcBorders>
              <w:top w:val="nil"/>
              <w:left w:val="nil"/>
              <w:bottom w:val="single" w:sz="8" w:space="0" w:color="000000"/>
              <w:right w:val="single" w:sz="8" w:space="0" w:color="000000"/>
            </w:tcBorders>
            <w:shd w:val="clear" w:color="auto" w:fill="auto"/>
            <w:vAlign w:val="center"/>
            <w:hideMark/>
          </w:tcPr>
          <w:p w14:paraId="1983A055"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ЛБ/ЛД 80 ДРЛ 250</w:t>
            </w:r>
          </w:p>
        </w:tc>
        <w:tc>
          <w:tcPr>
            <w:tcW w:w="864" w:type="pct"/>
            <w:tcBorders>
              <w:top w:val="nil"/>
              <w:left w:val="nil"/>
              <w:bottom w:val="single" w:sz="8" w:space="0" w:color="000000"/>
              <w:right w:val="single" w:sz="8" w:space="0" w:color="000000"/>
            </w:tcBorders>
            <w:shd w:val="clear" w:color="auto" w:fill="auto"/>
            <w:vAlign w:val="center"/>
            <w:hideMark/>
          </w:tcPr>
          <w:p w14:paraId="69AA96F2"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1600x300x580</w:t>
            </w:r>
          </w:p>
        </w:tc>
        <w:tc>
          <w:tcPr>
            <w:tcW w:w="300" w:type="pct"/>
            <w:tcBorders>
              <w:top w:val="nil"/>
              <w:left w:val="nil"/>
              <w:bottom w:val="single" w:sz="8" w:space="0" w:color="000000"/>
              <w:right w:val="single" w:sz="8" w:space="0" w:color="000000"/>
            </w:tcBorders>
            <w:shd w:val="clear" w:color="auto" w:fill="auto"/>
            <w:vAlign w:val="bottom"/>
            <w:hideMark/>
          </w:tcPr>
          <w:p w14:paraId="506DB959"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 xml:space="preserve">60 </w:t>
            </w:r>
          </w:p>
        </w:tc>
        <w:tc>
          <w:tcPr>
            <w:tcW w:w="301" w:type="pct"/>
            <w:tcBorders>
              <w:top w:val="nil"/>
              <w:left w:val="nil"/>
              <w:bottom w:val="single" w:sz="8" w:space="0" w:color="000000"/>
              <w:right w:val="single" w:sz="8" w:space="0" w:color="000000"/>
            </w:tcBorders>
            <w:shd w:val="clear" w:color="auto" w:fill="auto"/>
            <w:vAlign w:val="bottom"/>
            <w:hideMark/>
          </w:tcPr>
          <w:p w14:paraId="1C6C79B4"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 xml:space="preserve">104 </w:t>
            </w:r>
          </w:p>
        </w:tc>
        <w:tc>
          <w:tcPr>
            <w:tcW w:w="339" w:type="pct"/>
            <w:tcBorders>
              <w:top w:val="nil"/>
              <w:left w:val="nil"/>
              <w:bottom w:val="single" w:sz="8" w:space="0" w:color="000000"/>
              <w:right w:val="single" w:sz="8" w:space="0" w:color="000000"/>
            </w:tcBorders>
            <w:shd w:val="clear" w:color="auto" w:fill="auto"/>
            <w:vAlign w:val="bottom"/>
            <w:hideMark/>
          </w:tcPr>
          <w:p w14:paraId="0885B73A"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45 кг</w:t>
            </w:r>
          </w:p>
        </w:tc>
        <w:tc>
          <w:tcPr>
            <w:tcW w:w="498" w:type="pct"/>
            <w:tcBorders>
              <w:top w:val="nil"/>
              <w:left w:val="nil"/>
              <w:bottom w:val="single" w:sz="8" w:space="0" w:color="000000"/>
              <w:right w:val="single" w:sz="8" w:space="0" w:color="000000"/>
            </w:tcBorders>
            <w:shd w:val="clear" w:color="auto" w:fill="auto"/>
            <w:vAlign w:val="center"/>
            <w:hideMark/>
          </w:tcPr>
          <w:p w14:paraId="0CD2CE77"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0,28</w:t>
            </w:r>
          </w:p>
        </w:tc>
      </w:tr>
      <w:tr w:rsidR="00255001" w:rsidRPr="005B0928" w14:paraId="355D8B1B" w14:textId="77777777" w:rsidTr="00255001">
        <w:trPr>
          <w:trHeight w:val="60"/>
          <w:jc w:val="center"/>
        </w:trPr>
        <w:tc>
          <w:tcPr>
            <w:tcW w:w="5000" w:type="pct"/>
            <w:gridSpan w:val="7"/>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652E1EB9"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t>Контейнер ЛБТ для сбора ламп, батареек и термометров</w:t>
            </w:r>
          </w:p>
        </w:tc>
      </w:tr>
      <w:tr w:rsidR="00255001" w:rsidRPr="005B0928" w14:paraId="2EB799DC" w14:textId="77777777" w:rsidTr="00255001">
        <w:trPr>
          <w:trHeight w:val="60"/>
          <w:jc w:val="center"/>
        </w:trPr>
        <w:tc>
          <w:tcPr>
            <w:tcW w:w="2042" w:type="pct"/>
            <w:tcBorders>
              <w:top w:val="nil"/>
              <w:left w:val="single" w:sz="8" w:space="0" w:color="000000"/>
              <w:bottom w:val="single" w:sz="8" w:space="0" w:color="000000"/>
              <w:right w:val="single" w:sz="8" w:space="0" w:color="000000"/>
            </w:tcBorders>
            <w:shd w:val="clear" w:color="auto" w:fill="auto"/>
            <w:noWrap/>
            <w:vAlign w:val="center"/>
            <w:hideMark/>
          </w:tcPr>
          <w:p w14:paraId="60AE53DD"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bCs/>
                <w:color w:val="000000"/>
                <w:sz w:val="20"/>
                <w:szCs w:val="20"/>
                <w:lang w:eastAsia="ru-RU"/>
              </w:rPr>
              <w:t>Контейнер ЛБТ</w:t>
            </w:r>
          </w:p>
        </w:tc>
        <w:tc>
          <w:tcPr>
            <w:tcW w:w="656" w:type="pct"/>
            <w:tcBorders>
              <w:top w:val="nil"/>
              <w:left w:val="nil"/>
              <w:bottom w:val="single" w:sz="8" w:space="0" w:color="000000"/>
              <w:right w:val="single" w:sz="8" w:space="0" w:color="000000"/>
            </w:tcBorders>
            <w:shd w:val="clear" w:color="auto" w:fill="auto"/>
            <w:vAlign w:val="center"/>
            <w:hideMark/>
          </w:tcPr>
          <w:p w14:paraId="1AD422F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Лампы, батарейки</w:t>
            </w:r>
          </w:p>
        </w:tc>
        <w:tc>
          <w:tcPr>
            <w:tcW w:w="864" w:type="pct"/>
            <w:tcBorders>
              <w:top w:val="nil"/>
              <w:left w:val="nil"/>
              <w:bottom w:val="single" w:sz="8" w:space="0" w:color="000000"/>
              <w:right w:val="single" w:sz="8" w:space="0" w:color="000000"/>
            </w:tcBorders>
            <w:shd w:val="clear" w:color="auto" w:fill="auto"/>
            <w:vAlign w:val="center"/>
            <w:hideMark/>
          </w:tcPr>
          <w:p w14:paraId="574D79B3"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500x500x1115</w:t>
            </w:r>
          </w:p>
        </w:tc>
        <w:tc>
          <w:tcPr>
            <w:tcW w:w="601" w:type="pct"/>
            <w:gridSpan w:val="2"/>
            <w:tcBorders>
              <w:top w:val="single" w:sz="8" w:space="0" w:color="000000"/>
              <w:left w:val="nil"/>
              <w:bottom w:val="single" w:sz="8" w:space="0" w:color="000000"/>
              <w:right w:val="single" w:sz="8" w:space="0" w:color="000000"/>
            </w:tcBorders>
            <w:shd w:val="clear" w:color="auto" w:fill="auto"/>
            <w:vAlign w:val="center"/>
            <w:hideMark/>
          </w:tcPr>
          <w:p w14:paraId="5242B56C" w14:textId="77777777" w:rsidR="00255001" w:rsidRPr="005B0928" w:rsidRDefault="00255001" w:rsidP="00255001">
            <w:pPr>
              <w:spacing w:after="0" w:line="240" w:lineRule="auto"/>
              <w:jc w:val="both"/>
              <w:rPr>
                <w:rFonts w:eastAsia="Times New Roman" w:cs="Times New Roman"/>
                <w:color w:val="000000"/>
                <w:sz w:val="20"/>
                <w:szCs w:val="20"/>
                <w:lang w:eastAsia="ru-RU"/>
              </w:rPr>
            </w:pPr>
            <w:r w:rsidRPr="005B0928">
              <w:rPr>
                <w:rFonts w:eastAsia="Times New Roman" w:cs="Times New Roman"/>
                <w:color w:val="000000"/>
                <w:sz w:val="20"/>
                <w:szCs w:val="20"/>
                <w:lang w:eastAsia="ru-RU"/>
              </w:rPr>
              <w:t>от 50</w:t>
            </w:r>
          </w:p>
        </w:tc>
        <w:tc>
          <w:tcPr>
            <w:tcW w:w="339" w:type="pct"/>
            <w:tcBorders>
              <w:top w:val="nil"/>
              <w:left w:val="nil"/>
              <w:bottom w:val="single" w:sz="8" w:space="0" w:color="000000"/>
              <w:right w:val="single" w:sz="8" w:space="0" w:color="000000"/>
            </w:tcBorders>
            <w:shd w:val="clear" w:color="auto" w:fill="auto"/>
            <w:vAlign w:val="center"/>
            <w:hideMark/>
          </w:tcPr>
          <w:p w14:paraId="6436D190" w14:textId="77777777" w:rsidR="00255001" w:rsidRPr="005B0928" w:rsidRDefault="00255001" w:rsidP="00255001">
            <w:pPr>
              <w:spacing w:after="0" w:line="240" w:lineRule="auto"/>
              <w:jc w:val="both"/>
              <w:rPr>
                <w:rFonts w:eastAsia="Times New Roman" w:cs="Times New Roman"/>
                <w:color w:val="000000"/>
                <w:sz w:val="20"/>
                <w:szCs w:val="20"/>
                <w:lang w:eastAsia="ru-RU"/>
              </w:rPr>
            </w:pPr>
          </w:p>
        </w:tc>
        <w:tc>
          <w:tcPr>
            <w:tcW w:w="498" w:type="pct"/>
            <w:tcBorders>
              <w:top w:val="nil"/>
              <w:left w:val="nil"/>
              <w:bottom w:val="single" w:sz="8" w:space="0" w:color="000000"/>
              <w:right w:val="single" w:sz="8" w:space="0" w:color="000000"/>
            </w:tcBorders>
            <w:shd w:val="clear" w:color="auto" w:fill="auto"/>
            <w:vAlign w:val="center"/>
            <w:hideMark/>
          </w:tcPr>
          <w:p w14:paraId="26127FA5" w14:textId="77777777" w:rsidR="00255001" w:rsidRPr="005B0928" w:rsidRDefault="00255001" w:rsidP="00255001">
            <w:pPr>
              <w:spacing w:after="0" w:line="240" w:lineRule="auto"/>
              <w:jc w:val="both"/>
              <w:rPr>
                <w:rFonts w:eastAsia="Times New Roman" w:cs="Times New Roman"/>
                <w:color w:val="000000"/>
                <w:sz w:val="20"/>
                <w:szCs w:val="20"/>
                <w:lang w:eastAsia="ru-RU"/>
              </w:rPr>
            </w:pPr>
          </w:p>
        </w:tc>
      </w:tr>
    </w:tbl>
    <w:p w14:paraId="54965A3F" w14:textId="77777777" w:rsidR="00255001" w:rsidRPr="005B0928" w:rsidRDefault="00255001" w:rsidP="00255001">
      <w:pPr>
        <w:autoSpaceDE w:val="0"/>
        <w:autoSpaceDN w:val="0"/>
        <w:adjustRightInd w:val="0"/>
        <w:spacing w:after="0" w:line="360" w:lineRule="auto"/>
        <w:ind w:firstLine="709"/>
        <w:jc w:val="both"/>
        <w:rPr>
          <w:rFonts w:eastAsia="Times New Roman" w:cs="Times New Roman"/>
          <w:color w:val="000000"/>
          <w:szCs w:val="24"/>
          <w:lang w:eastAsia="ru-RU"/>
        </w:rPr>
      </w:pPr>
      <w:r w:rsidRPr="005B0928">
        <w:rPr>
          <w:rFonts w:eastAsia="Times New Roman" w:cs="Times New Roman"/>
          <w:color w:val="000000"/>
          <w:szCs w:val="24"/>
          <w:lang w:eastAsia="ru-RU"/>
        </w:rPr>
        <w:t>В связи с тем, что одним из вариантов сбора отработанных ртутных ламп является их прием на утилизационных дворах, целесообразно использовать контейнеры большой емкости, например, контейнер марки КРЛ-2-120 позволяет вместить до 192 шт. ламп. Для временного хранения батареек и термометров можно использовать контейнер марки ЛБТ.</w:t>
      </w:r>
    </w:p>
    <w:tbl>
      <w:tblPr>
        <w:tblW w:w="0" w:type="auto"/>
        <w:tblLook w:val="04A0" w:firstRow="1" w:lastRow="0" w:firstColumn="1" w:lastColumn="0" w:noHBand="0" w:noVBand="1"/>
      </w:tblPr>
      <w:tblGrid>
        <w:gridCol w:w="4971"/>
        <w:gridCol w:w="4599"/>
      </w:tblGrid>
      <w:tr w:rsidR="00255001" w:rsidRPr="005B0928" w14:paraId="40E4A628" w14:textId="77777777" w:rsidTr="00255001">
        <w:trPr>
          <w:trHeight w:val="3959"/>
        </w:trPr>
        <w:tc>
          <w:tcPr>
            <w:tcW w:w="4971" w:type="dxa"/>
          </w:tcPr>
          <w:p w14:paraId="27110E1C" w14:textId="77777777" w:rsidR="00255001" w:rsidRPr="005B0928" w:rsidRDefault="00255001" w:rsidP="00255001">
            <w:pPr>
              <w:widowControl w:val="0"/>
              <w:spacing w:after="0" w:line="360" w:lineRule="auto"/>
              <w:jc w:val="center"/>
            </w:pPr>
            <w:r w:rsidRPr="005B0928">
              <w:rPr>
                <w:rFonts w:eastAsia="Times New Roman" w:cs="Times New Roman"/>
                <w:noProof/>
                <w:color w:val="000000"/>
                <w:szCs w:val="24"/>
                <w:lang w:eastAsia="ru-RU"/>
              </w:rPr>
              <w:drawing>
                <wp:inline distT="0" distB="0" distL="0" distR="0" wp14:anchorId="18B37284" wp14:editId="373CFD68">
                  <wp:extent cx="2552369" cy="1918739"/>
                  <wp:effectExtent l="0" t="0" r="635" b="5715"/>
                  <wp:docPr id="11104" name="Рисунок 11104" descr="контейнер для ртут ла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нтейнер для ртут ламп"/>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49423" cy="1916524"/>
                          </a:xfrm>
                          <a:prstGeom prst="rect">
                            <a:avLst/>
                          </a:prstGeom>
                          <a:noFill/>
                          <a:ln>
                            <a:noFill/>
                          </a:ln>
                        </pic:spPr>
                      </pic:pic>
                    </a:graphicData>
                  </a:graphic>
                </wp:inline>
              </w:drawing>
            </w:r>
          </w:p>
          <w:p w14:paraId="54571F3D" w14:textId="321C7B94" w:rsidR="00255001" w:rsidRPr="005B0928" w:rsidRDefault="00255001" w:rsidP="008A5A98">
            <w:pPr>
              <w:pStyle w:val="aff"/>
              <w:rPr>
                <w:rFonts w:eastAsia="Times New Roman" w:cs="Times New Roman"/>
                <w:color w:val="000000"/>
                <w:szCs w:val="24"/>
                <w:lang w:eastAsia="ru-RU"/>
              </w:rPr>
            </w:pPr>
            <w:r w:rsidRPr="005B0928">
              <w:t xml:space="preserve">Рисунок </w:t>
            </w:r>
            <w:fldSimple w:instr=" SEQ Рисунок \* ARABIC ">
              <w:r w:rsidR="007F3DC4">
                <w:rPr>
                  <w:noProof/>
                </w:rPr>
                <w:t>14</w:t>
              </w:r>
            </w:fldSimple>
            <w:r w:rsidR="00045309" w:rsidRPr="005B0928">
              <w:rPr>
                <w:noProof/>
              </w:rPr>
              <w:t>.</w:t>
            </w:r>
            <w:r w:rsidRPr="005B0928">
              <w:t xml:space="preserve"> а) КРЛ-2-120 – для сбора ртутных ламп</w:t>
            </w:r>
          </w:p>
        </w:tc>
        <w:tc>
          <w:tcPr>
            <w:tcW w:w="4599" w:type="dxa"/>
          </w:tcPr>
          <w:p w14:paraId="2D56438C" w14:textId="77777777" w:rsidR="00255001" w:rsidRPr="005B0928" w:rsidRDefault="00255001" w:rsidP="00255001">
            <w:pPr>
              <w:spacing w:after="0" w:line="360" w:lineRule="auto"/>
              <w:jc w:val="center"/>
              <w:rPr>
                <w:rFonts w:eastAsia="Times New Roman" w:cs="Times New Roman"/>
                <w:noProof/>
                <w:color w:val="000000"/>
                <w:szCs w:val="24"/>
                <w:lang w:eastAsia="ru-RU"/>
              </w:rPr>
            </w:pPr>
            <w:r w:rsidRPr="005B0928">
              <w:rPr>
                <w:rFonts w:eastAsia="Times New Roman" w:cs="Times New Roman"/>
                <w:noProof/>
                <w:color w:val="000000"/>
                <w:szCs w:val="24"/>
                <w:lang w:eastAsia="ru-RU"/>
              </w:rPr>
              <w:drawing>
                <wp:inline distT="0" distB="0" distL="0" distR="0" wp14:anchorId="39D25540" wp14:editId="551D4341">
                  <wp:extent cx="969579" cy="1956021"/>
                  <wp:effectExtent l="0" t="0" r="2540" b="6350"/>
                  <wp:docPr id="11105" name="Рисунок 11105" descr="контейнер для батаре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нтейнер для батареек"/>
                          <pic:cNvPicPr>
                            <a:picLocks noChangeAspect="1" noChangeArrowheads="1"/>
                          </pic:cNvPicPr>
                        </pic:nvPicPr>
                        <pic:blipFill>
                          <a:blip r:embed="rId65" cstate="print">
                            <a:extLst>
                              <a:ext uri="{28A0092B-C50C-407E-A947-70E740481C1C}">
                                <a14:useLocalDpi xmlns:a14="http://schemas.microsoft.com/office/drawing/2010/main" val="0"/>
                              </a:ext>
                            </a:extLst>
                          </a:blip>
                          <a:srcRect l="10919" r="16147"/>
                          <a:stretch>
                            <a:fillRect/>
                          </a:stretch>
                        </pic:blipFill>
                        <pic:spPr bwMode="auto">
                          <a:xfrm>
                            <a:off x="0" y="0"/>
                            <a:ext cx="969289" cy="1955435"/>
                          </a:xfrm>
                          <a:prstGeom prst="rect">
                            <a:avLst/>
                          </a:prstGeom>
                          <a:noFill/>
                          <a:ln>
                            <a:noFill/>
                          </a:ln>
                        </pic:spPr>
                      </pic:pic>
                    </a:graphicData>
                  </a:graphic>
                </wp:inline>
              </w:drawing>
            </w:r>
          </w:p>
          <w:p w14:paraId="616A2A46" w14:textId="77777777" w:rsidR="00255001" w:rsidRPr="005B0928" w:rsidRDefault="00255001" w:rsidP="00255001">
            <w:pPr>
              <w:spacing w:after="0" w:line="240" w:lineRule="auto"/>
              <w:jc w:val="center"/>
              <w:rPr>
                <w:rFonts w:eastAsia="Times New Roman" w:cs="Times New Roman"/>
                <w:i/>
                <w:noProof/>
                <w:color w:val="000000"/>
                <w:szCs w:val="24"/>
                <w:lang w:eastAsia="ru-RU"/>
              </w:rPr>
            </w:pPr>
            <w:r w:rsidRPr="005B0928">
              <w:rPr>
                <w:rFonts w:eastAsia="Times New Roman" w:cs="Times New Roman"/>
                <w:i/>
                <w:noProof/>
                <w:color w:val="000000"/>
                <w:szCs w:val="24"/>
                <w:lang w:eastAsia="ru-RU"/>
              </w:rPr>
              <w:t>б) ЛБТ – для сбора батареек и термометров</w:t>
            </w:r>
          </w:p>
        </w:tc>
      </w:tr>
    </w:tbl>
    <w:p w14:paraId="1EC7277F" w14:textId="77777777" w:rsidR="00255001" w:rsidRPr="005B0928" w:rsidRDefault="00255001" w:rsidP="00255001">
      <w:pPr>
        <w:spacing w:after="0" w:line="360" w:lineRule="auto"/>
        <w:ind w:firstLine="709"/>
        <w:jc w:val="both"/>
        <w:rPr>
          <w:rFonts w:eastAsia="Times New Roman" w:cs="Times New Roman"/>
          <w:color w:val="000000"/>
          <w:szCs w:val="24"/>
          <w:lang w:eastAsia="ru-RU"/>
        </w:rPr>
      </w:pPr>
    </w:p>
    <w:p w14:paraId="5942FA3E" w14:textId="77777777" w:rsidR="00255001" w:rsidRPr="005B0928" w:rsidRDefault="00255001" w:rsidP="00255001">
      <w:pPr>
        <w:autoSpaceDE w:val="0"/>
        <w:autoSpaceDN w:val="0"/>
        <w:adjustRightInd w:val="0"/>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Необходимо также обеспечить информирование населения:</w:t>
      </w:r>
    </w:p>
    <w:p w14:paraId="798704D2" w14:textId="77777777" w:rsidR="00255001" w:rsidRPr="005B0928" w:rsidRDefault="00255001" w:rsidP="00255001">
      <w:pPr>
        <w:autoSpaceDE w:val="0"/>
        <w:autoSpaceDN w:val="0"/>
        <w:adjustRightInd w:val="0"/>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 порядке утилизации отработанных ртутьсодержащих ламп;</w:t>
      </w:r>
    </w:p>
    <w:p w14:paraId="4BD0E67F" w14:textId="77777777" w:rsidR="00255001" w:rsidRPr="005B0928" w:rsidRDefault="00255001" w:rsidP="00255001">
      <w:pPr>
        <w:autoSpaceDE w:val="0"/>
        <w:autoSpaceDN w:val="0"/>
        <w:adjustRightInd w:val="0"/>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 недопустимости складирования отработанных ртутьсодержащих ламп в контейнеры для сбора твердых бытовых отходов.</w:t>
      </w:r>
    </w:p>
    <w:p w14:paraId="282779DE" w14:textId="77777777" w:rsidR="00255001" w:rsidRPr="005B0928" w:rsidRDefault="00255001" w:rsidP="00255001">
      <w:pPr>
        <w:spacing w:after="0" w:line="360" w:lineRule="auto"/>
        <w:ind w:firstLine="709"/>
        <w:jc w:val="both"/>
        <w:rPr>
          <w:rFonts w:eastAsia="Times New Roman" w:cs="Times New Roman"/>
          <w:color w:val="000000"/>
          <w:szCs w:val="24"/>
          <w:lang w:eastAsia="ru-RU"/>
        </w:rPr>
      </w:pPr>
      <w:r w:rsidRPr="005B0928">
        <w:rPr>
          <w:rFonts w:eastAsia="Times New Roman" w:cs="Times New Roman"/>
          <w:color w:val="000000"/>
          <w:szCs w:val="24"/>
          <w:lang w:eastAsia="ru-RU"/>
        </w:rPr>
        <w:t xml:space="preserve">Транспортирование отходов ОРЛ может осуществляться непосредственно специализированным организациям, оказывающим услуги по утилизации ртутьсодержащих отходов. Сведения по пунктам приема отработанных люминесцентных энергосберегающих ламп в </w:t>
      </w:r>
      <w:proofErr w:type="gramStart"/>
      <w:r w:rsidRPr="005B0928">
        <w:rPr>
          <w:rFonts w:eastAsia="Times New Roman" w:cs="Times New Roman"/>
          <w:color w:val="000000"/>
          <w:szCs w:val="24"/>
          <w:lang w:eastAsia="ru-RU"/>
        </w:rPr>
        <w:t>регионах</w:t>
      </w:r>
      <w:proofErr w:type="gramEnd"/>
      <w:r w:rsidRPr="005B0928">
        <w:rPr>
          <w:rFonts w:eastAsia="Times New Roman" w:cs="Times New Roman"/>
          <w:color w:val="000000"/>
          <w:szCs w:val="24"/>
          <w:lang w:eastAsia="ru-RU"/>
        </w:rPr>
        <w:t xml:space="preserve"> России представлены на сайте http://www.lightrussia.ru/eco. </w:t>
      </w:r>
    </w:p>
    <w:p w14:paraId="0D7B0A6D" w14:textId="77777777"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zCs w:val="24"/>
          <w:lang w:eastAsia="ru-RU"/>
        </w:rPr>
        <w:t xml:space="preserve">Также может быть реализован вариант </w:t>
      </w:r>
      <w:r w:rsidRPr="005B0928">
        <w:rPr>
          <w:rFonts w:eastAsia="Times New Roman" w:cs="Times New Roman"/>
          <w:color w:val="000000"/>
          <w:spacing w:val="-2"/>
          <w:szCs w:val="24"/>
          <w:lang w:eastAsia="ru-RU"/>
        </w:rPr>
        <w:t xml:space="preserve">передачи отходов ОРЛ специализированным организациям, осуществляющим деятельность по транспортированию и передаче на утилизацию ртутьсодержащих отходов. </w:t>
      </w:r>
    </w:p>
    <w:p w14:paraId="444BA3BB" w14:textId="77777777" w:rsidR="00255001" w:rsidRPr="005B0928" w:rsidRDefault="00255001" w:rsidP="00255001">
      <w:pPr>
        <w:spacing w:after="0" w:line="360" w:lineRule="auto"/>
        <w:ind w:firstLine="709"/>
        <w:jc w:val="both"/>
        <w:rPr>
          <w:rFonts w:cs="Times New Roman"/>
          <w:szCs w:val="24"/>
        </w:rPr>
      </w:pPr>
    </w:p>
    <w:p w14:paraId="24D51640" w14:textId="77777777" w:rsidR="00255001" w:rsidRPr="005B0928" w:rsidRDefault="00255001" w:rsidP="00255001">
      <w:pPr>
        <w:pStyle w:val="2"/>
        <w:numPr>
          <w:ilvl w:val="1"/>
          <w:numId w:val="69"/>
        </w:numPr>
        <w:spacing w:before="0" w:line="360" w:lineRule="auto"/>
        <w:jc w:val="both"/>
        <w:rPr>
          <w:rFonts w:ascii="Times New Roman" w:hAnsi="Times New Roman" w:cs="Times New Roman"/>
          <w:b/>
          <w:color w:val="auto"/>
          <w:sz w:val="24"/>
          <w:szCs w:val="24"/>
        </w:rPr>
      </w:pPr>
      <w:bookmarkStart w:id="52" w:name="_1.8_Организация_централизованной"/>
      <w:bookmarkStart w:id="53" w:name="_Toc506455567"/>
      <w:bookmarkEnd w:id="52"/>
      <w:r w:rsidRPr="005B0928">
        <w:rPr>
          <w:rFonts w:ascii="Times New Roman" w:hAnsi="Times New Roman" w:cs="Times New Roman"/>
          <w:b/>
          <w:color w:val="auto"/>
          <w:sz w:val="24"/>
          <w:szCs w:val="24"/>
        </w:rPr>
        <w:lastRenderedPageBreak/>
        <w:t>ОРГАНИЗАЦИЯ ЦЕНТРАЛИЗОВАННОЙ СИСТЕМЫ СБОРА: БАТАРЕЕК И АККУМУЛЯТОРОВ ДЛЯ ЭЛЕКТРОННЫХ УСТРОЙСТВ, ОТХОДОВ ОФИСНОЙ И БЫТОВОЙ ТЕХНИКИ ОТ НАСЕЛЕНИЯ И ПРЕДПРИЯТИЙ</w:t>
      </w:r>
      <w:bookmarkEnd w:id="53"/>
    </w:p>
    <w:p w14:paraId="6AC0B719" w14:textId="77777777"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 xml:space="preserve">В связи с увеличением использования различных электронных устройств в быту и организациях, одной из актуальных проблем современности является проблема утилизации частей электронной продукции, бытовой и офисной техники. </w:t>
      </w:r>
    </w:p>
    <w:p w14:paraId="7E3D2C0B" w14:textId="77777777"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 xml:space="preserve">На сегодняшний день в России отсутствует правовая база по обращению с данными видами отходами. Большая часть данных видов отходов </w:t>
      </w:r>
      <w:proofErr w:type="gramStart"/>
      <w:r w:rsidRPr="005B0928">
        <w:rPr>
          <w:rFonts w:eastAsia="Times New Roman" w:cs="Times New Roman"/>
          <w:color w:val="000000"/>
          <w:spacing w:val="-2"/>
          <w:szCs w:val="24"/>
          <w:lang w:eastAsia="ru-RU"/>
        </w:rPr>
        <w:t>выбрасываются в мусорные корзины и поступают</w:t>
      </w:r>
      <w:proofErr w:type="gramEnd"/>
      <w:r w:rsidRPr="005B0928">
        <w:rPr>
          <w:rFonts w:eastAsia="Times New Roman" w:cs="Times New Roman"/>
          <w:color w:val="000000"/>
          <w:spacing w:val="-2"/>
          <w:szCs w:val="24"/>
          <w:lang w:eastAsia="ru-RU"/>
        </w:rPr>
        <w:t xml:space="preserve"> на свалки ТКО. Очень небольшое количество собирается и утилизируется на специальных полигонах.</w:t>
      </w:r>
    </w:p>
    <w:p w14:paraId="0BCFACC4" w14:textId="77777777"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Использованная батарейка или часть электронного устройства, офисной и бытовой техники – не простой бытовой мусор, а опасный химический объект. Она выделяет в окружающую среду свинец, цинк, марганец, кадмий и даже ртуть.</w:t>
      </w:r>
    </w:p>
    <w:p w14:paraId="39239DF7" w14:textId="77777777"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Например, батарейка, находясь в земле, разлагается в течение 10 лет. Металлическое покрытие отработанных и выброшенных батареек разрушается, тяжелые металлы просачиваются в грунтовые воды и почву. По статистике, на одну выброшенную батарейку приходится 20 м</w:t>
      </w:r>
      <w:proofErr w:type="gramStart"/>
      <w:r w:rsidRPr="005B0928">
        <w:rPr>
          <w:rFonts w:eastAsia="Times New Roman" w:cs="Times New Roman"/>
          <w:color w:val="000000"/>
          <w:spacing w:val="-2"/>
          <w:szCs w:val="24"/>
          <w:vertAlign w:val="superscript"/>
          <w:lang w:eastAsia="ru-RU"/>
        </w:rPr>
        <w:t>2</w:t>
      </w:r>
      <w:proofErr w:type="gramEnd"/>
      <w:r w:rsidRPr="005B0928">
        <w:rPr>
          <w:rFonts w:eastAsia="Times New Roman" w:cs="Times New Roman"/>
          <w:color w:val="000000"/>
          <w:spacing w:val="-2"/>
          <w:szCs w:val="24"/>
          <w:lang w:eastAsia="ru-RU"/>
        </w:rPr>
        <w:t xml:space="preserve"> земли, загрязненных тяжелыми металлами или около 400 литров воды. </w:t>
      </w:r>
    </w:p>
    <w:p w14:paraId="266FE081" w14:textId="77777777"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 xml:space="preserve">Тяжелые металлы – вызывают отравления, раковые заболевания и мутации. Например, кадмий поражает почки, печень, поджелудочную железу, блокирует работу некоторых важных для жизнедеятельности организма ферментов. </w:t>
      </w:r>
    </w:p>
    <w:p w14:paraId="2D046B30" w14:textId="01EF15DF"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Данные виды отходов обычно относят к отходам I-III класса опасности</w:t>
      </w:r>
      <w:r w:rsidR="008151B0" w:rsidRPr="005B0928">
        <w:rPr>
          <w:rFonts w:eastAsia="Times New Roman" w:cs="Times New Roman"/>
          <w:color w:val="000000"/>
          <w:spacing w:val="-2"/>
          <w:szCs w:val="24"/>
          <w:lang w:eastAsia="ru-RU"/>
        </w:rPr>
        <w:t>.</w:t>
      </w:r>
      <w:r w:rsidRPr="005B0928">
        <w:rPr>
          <w:rFonts w:eastAsia="Times New Roman" w:cs="Times New Roman"/>
          <w:color w:val="000000"/>
          <w:spacing w:val="-2"/>
          <w:szCs w:val="24"/>
          <w:lang w:eastAsia="ru-RU"/>
        </w:rPr>
        <w:t xml:space="preserve"> </w:t>
      </w:r>
      <w:r w:rsidR="008151B0" w:rsidRPr="005B0928">
        <w:rPr>
          <w:rFonts w:eastAsia="Times New Roman" w:cs="Times New Roman"/>
          <w:color w:val="000000"/>
          <w:spacing w:val="-2"/>
          <w:szCs w:val="24"/>
          <w:lang w:eastAsia="ru-RU"/>
        </w:rPr>
        <w:t>П</w:t>
      </w:r>
      <w:r w:rsidRPr="005B0928">
        <w:rPr>
          <w:rFonts w:eastAsia="Times New Roman" w:cs="Times New Roman"/>
          <w:color w:val="000000"/>
          <w:spacing w:val="-2"/>
          <w:szCs w:val="24"/>
          <w:lang w:eastAsia="ru-RU"/>
        </w:rPr>
        <w:t>оступление данных отходов на свалку ТКО для захоронения недопустимо.</w:t>
      </w:r>
    </w:p>
    <w:p w14:paraId="1D90DE5E" w14:textId="77777777"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В целях недопущения попадания данных отходов окружающую среду необходимо организовать сбор данных видов отходов специализированными организациями.</w:t>
      </w:r>
    </w:p>
    <w:p w14:paraId="59AF6C07" w14:textId="4C014E3D"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 xml:space="preserve">Вследствие этого на территории </w:t>
      </w:r>
      <w:r w:rsidR="00B75021" w:rsidRPr="005B0928">
        <w:rPr>
          <w:rFonts w:eastAsia="Times New Roman" w:cs="Times New Roman"/>
          <w:color w:val="000000"/>
          <w:spacing w:val="-2"/>
          <w:szCs w:val="24"/>
          <w:lang w:eastAsia="ru-RU"/>
        </w:rPr>
        <w:t>города</w:t>
      </w:r>
      <w:r w:rsidRPr="005B0928">
        <w:rPr>
          <w:rFonts w:eastAsia="Times New Roman" w:cs="Times New Roman"/>
          <w:color w:val="000000"/>
          <w:spacing w:val="-2"/>
          <w:szCs w:val="24"/>
          <w:lang w:eastAsia="ru-RU"/>
        </w:rPr>
        <w:t xml:space="preserve"> должна быть создана</w:t>
      </w:r>
      <w:r w:rsidR="00B75021" w:rsidRPr="005B0928">
        <w:rPr>
          <w:rFonts w:eastAsia="Times New Roman" w:cs="Times New Roman"/>
          <w:color w:val="000000"/>
          <w:spacing w:val="-2"/>
          <w:szCs w:val="24"/>
          <w:lang w:eastAsia="ru-RU"/>
        </w:rPr>
        <w:t xml:space="preserve"> централизованная система сбора</w:t>
      </w:r>
      <w:r w:rsidRPr="005B0928">
        <w:rPr>
          <w:rFonts w:eastAsia="Times New Roman" w:cs="Times New Roman"/>
          <w:color w:val="000000"/>
          <w:spacing w:val="-2"/>
          <w:szCs w:val="24"/>
          <w:lang w:eastAsia="ru-RU"/>
        </w:rPr>
        <w:t xml:space="preserve"> батареек и аккумуляторов для электронных устройств, отходов офисной и бытовой техники от населения и предприятий.</w:t>
      </w:r>
    </w:p>
    <w:p w14:paraId="39D02501" w14:textId="0C5D0A09"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Перечень мероприятий по организации</w:t>
      </w:r>
      <w:r w:rsidR="00B75021" w:rsidRPr="005B0928">
        <w:rPr>
          <w:rFonts w:eastAsia="Times New Roman" w:cs="Times New Roman"/>
          <w:color w:val="000000"/>
          <w:spacing w:val="-2"/>
          <w:szCs w:val="24"/>
          <w:lang w:eastAsia="ru-RU"/>
        </w:rPr>
        <w:t xml:space="preserve"> централизованной системы сбора</w:t>
      </w:r>
      <w:r w:rsidRPr="005B0928">
        <w:rPr>
          <w:rFonts w:eastAsia="Times New Roman" w:cs="Times New Roman"/>
          <w:color w:val="000000"/>
          <w:spacing w:val="-2"/>
          <w:szCs w:val="24"/>
          <w:lang w:eastAsia="ru-RU"/>
        </w:rPr>
        <w:t xml:space="preserve"> батареек и аккумуляторов для электронных устройств, отходов офисной и бытовой техники от населения и предприятий:</w:t>
      </w:r>
    </w:p>
    <w:p w14:paraId="61C449AC" w14:textId="77777777" w:rsidR="00B75021" w:rsidRPr="005B0928" w:rsidRDefault="00B75021" w:rsidP="00B7502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 организация пунктов сбора</w:t>
      </w:r>
      <w:r w:rsidR="00255001" w:rsidRPr="005B0928">
        <w:rPr>
          <w:rFonts w:eastAsia="Times New Roman" w:cs="Times New Roman"/>
          <w:color w:val="000000"/>
          <w:spacing w:val="-2"/>
          <w:szCs w:val="24"/>
          <w:lang w:eastAsia="ru-RU"/>
        </w:rPr>
        <w:t xml:space="preserve"> батареек и аккумуляторов для электронных устройств, отходов офисной и бытовой техники</w:t>
      </w:r>
      <w:r w:rsidRPr="005B0928">
        <w:rPr>
          <w:rFonts w:eastAsia="Times New Roman" w:cs="Times New Roman"/>
          <w:color w:val="000000"/>
          <w:spacing w:val="-2"/>
          <w:szCs w:val="24"/>
          <w:lang w:eastAsia="ru-RU"/>
        </w:rPr>
        <w:t>:</w:t>
      </w:r>
    </w:p>
    <w:p w14:paraId="6EA33BB2" w14:textId="5C2A7B08" w:rsidR="00B75021" w:rsidRPr="005B0928" w:rsidRDefault="00B75021" w:rsidP="00B7502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 xml:space="preserve"> о</w:t>
      </w:r>
      <w:r w:rsidR="00255001" w:rsidRPr="005B0928">
        <w:rPr>
          <w:rFonts w:eastAsia="Times New Roman" w:cs="Times New Roman"/>
          <w:color w:val="000000"/>
          <w:spacing w:val="-2"/>
          <w:szCs w:val="24"/>
          <w:lang w:eastAsia="ru-RU"/>
        </w:rPr>
        <w:t>р</w:t>
      </w:r>
      <w:r w:rsidR="00640039">
        <w:rPr>
          <w:rFonts w:eastAsia="Times New Roman" w:cs="Times New Roman"/>
          <w:color w:val="000000"/>
          <w:spacing w:val="-2"/>
          <w:szCs w:val="24"/>
          <w:lang w:eastAsia="ru-RU"/>
        </w:rPr>
        <w:t>ганизовать</w:t>
      </w:r>
      <w:r w:rsidRPr="005B0928">
        <w:rPr>
          <w:rFonts w:eastAsia="Times New Roman" w:cs="Times New Roman"/>
          <w:color w:val="000000"/>
          <w:spacing w:val="-2"/>
          <w:szCs w:val="24"/>
          <w:lang w:eastAsia="ru-RU"/>
        </w:rPr>
        <w:t xml:space="preserve"> пункты сбора можно </w:t>
      </w:r>
      <w:r w:rsidR="00255001" w:rsidRPr="005B0928">
        <w:rPr>
          <w:rFonts w:eastAsia="Times New Roman" w:cs="Times New Roman"/>
          <w:color w:val="000000"/>
          <w:spacing w:val="-2"/>
          <w:szCs w:val="24"/>
          <w:lang w:eastAsia="ru-RU"/>
        </w:rPr>
        <w:t xml:space="preserve">около остановок транспорта, в различных </w:t>
      </w:r>
      <w:proofErr w:type="gramStart"/>
      <w:r w:rsidR="00255001" w:rsidRPr="005B0928">
        <w:rPr>
          <w:rFonts w:eastAsia="Times New Roman" w:cs="Times New Roman"/>
          <w:color w:val="000000"/>
          <w:spacing w:val="-2"/>
          <w:szCs w:val="24"/>
          <w:lang w:eastAsia="ru-RU"/>
        </w:rPr>
        <w:t>районах</w:t>
      </w:r>
      <w:proofErr w:type="gramEnd"/>
      <w:r w:rsidR="00255001" w:rsidRPr="005B0928">
        <w:rPr>
          <w:rFonts w:eastAsia="Times New Roman" w:cs="Times New Roman"/>
          <w:color w:val="000000"/>
          <w:spacing w:val="-2"/>
          <w:szCs w:val="24"/>
          <w:lang w:eastAsia="ru-RU"/>
        </w:rPr>
        <w:t xml:space="preserve"> города, чтобы люди по дороге на работу, сдавали опасные отходы</w:t>
      </w:r>
      <w:r w:rsidRPr="005B0928">
        <w:rPr>
          <w:rFonts w:eastAsia="Times New Roman" w:cs="Times New Roman"/>
          <w:color w:val="000000"/>
          <w:spacing w:val="-2"/>
          <w:szCs w:val="24"/>
          <w:lang w:eastAsia="ru-RU"/>
        </w:rPr>
        <w:t>;</w:t>
      </w:r>
      <w:r w:rsidR="00255001" w:rsidRPr="005B0928">
        <w:rPr>
          <w:rFonts w:eastAsia="Times New Roman" w:cs="Times New Roman"/>
          <w:color w:val="000000"/>
          <w:spacing w:val="-2"/>
          <w:szCs w:val="24"/>
          <w:lang w:eastAsia="ru-RU"/>
        </w:rPr>
        <w:t xml:space="preserve"> </w:t>
      </w:r>
    </w:p>
    <w:p w14:paraId="51990D5E" w14:textId="3352411B" w:rsidR="00B75021" w:rsidRPr="005B0928" w:rsidRDefault="00B75021" w:rsidP="00B7502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у</w:t>
      </w:r>
      <w:r w:rsidR="00255001" w:rsidRPr="005B0928">
        <w:rPr>
          <w:rFonts w:eastAsia="Times New Roman" w:cs="Times New Roman"/>
          <w:color w:val="000000"/>
          <w:spacing w:val="-2"/>
          <w:szCs w:val="24"/>
          <w:lang w:eastAsia="ru-RU"/>
        </w:rPr>
        <w:t xml:space="preserve">становить пункты сбора батареек и ламп в </w:t>
      </w:r>
      <w:proofErr w:type="gramStart"/>
      <w:r w:rsidRPr="005B0928">
        <w:rPr>
          <w:rFonts w:eastAsia="Times New Roman" w:cs="Times New Roman"/>
          <w:color w:val="000000"/>
          <w:spacing w:val="-2"/>
          <w:szCs w:val="24"/>
          <w:lang w:eastAsia="ru-RU"/>
        </w:rPr>
        <w:t>ш</w:t>
      </w:r>
      <w:r w:rsidR="00255001" w:rsidRPr="005B0928">
        <w:rPr>
          <w:rFonts w:eastAsia="Times New Roman" w:cs="Times New Roman"/>
          <w:color w:val="000000"/>
          <w:spacing w:val="-2"/>
          <w:szCs w:val="24"/>
          <w:lang w:eastAsia="ru-RU"/>
        </w:rPr>
        <w:t>колах</w:t>
      </w:r>
      <w:proofErr w:type="gramEnd"/>
      <w:r w:rsidR="00255001" w:rsidRPr="005B0928">
        <w:rPr>
          <w:rFonts w:eastAsia="Times New Roman" w:cs="Times New Roman"/>
          <w:color w:val="000000"/>
          <w:spacing w:val="-2"/>
          <w:szCs w:val="24"/>
          <w:lang w:eastAsia="ru-RU"/>
        </w:rPr>
        <w:t xml:space="preserve">, </w:t>
      </w:r>
      <w:r w:rsidRPr="005B0928">
        <w:rPr>
          <w:rFonts w:eastAsia="Times New Roman" w:cs="Times New Roman"/>
          <w:color w:val="000000"/>
          <w:spacing w:val="-2"/>
          <w:szCs w:val="24"/>
          <w:lang w:eastAsia="ru-RU"/>
        </w:rPr>
        <w:t>б</w:t>
      </w:r>
      <w:r w:rsidR="00255001" w:rsidRPr="005B0928">
        <w:rPr>
          <w:rFonts w:eastAsia="Times New Roman" w:cs="Times New Roman"/>
          <w:color w:val="000000"/>
          <w:spacing w:val="-2"/>
          <w:szCs w:val="24"/>
          <w:lang w:eastAsia="ru-RU"/>
        </w:rPr>
        <w:t xml:space="preserve">ольницах и </w:t>
      </w:r>
      <w:r w:rsidRPr="005B0928">
        <w:rPr>
          <w:rFonts w:eastAsia="Times New Roman" w:cs="Times New Roman"/>
          <w:color w:val="000000"/>
          <w:spacing w:val="-2"/>
          <w:szCs w:val="24"/>
          <w:lang w:eastAsia="ru-RU"/>
        </w:rPr>
        <w:t xml:space="preserve">институтах; </w:t>
      </w:r>
    </w:p>
    <w:p w14:paraId="26534C20" w14:textId="37AAF1E5" w:rsidR="00255001" w:rsidRPr="005B0928" w:rsidRDefault="00B75021" w:rsidP="00B7502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lastRenderedPageBreak/>
        <w:t>у</w:t>
      </w:r>
      <w:r w:rsidR="00255001" w:rsidRPr="005B0928">
        <w:rPr>
          <w:rFonts w:eastAsia="Times New Roman" w:cs="Times New Roman"/>
          <w:color w:val="000000"/>
          <w:spacing w:val="-2"/>
          <w:szCs w:val="24"/>
          <w:lang w:eastAsia="ru-RU"/>
        </w:rPr>
        <w:t xml:space="preserve">становить пункты сбора батареек в </w:t>
      </w:r>
      <w:proofErr w:type="gramStart"/>
      <w:r w:rsidR="00255001" w:rsidRPr="005B0928">
        <w:rPr>
          <w:rFonts w:eastAsia="Times New Roman" w:cs="Times New Roman"/>
          <w:color w:val="000000"/>
          <w:spacing w:val="-2"/>
          <w:szCs w:val="24"/>
          <w:lang w:eastAsia="ru-RU"/>
        </w:rPr>
        <w:t>магазинах</w:t>
      </w:r>
      <w:proofErr w:type="gramEnd"/>
      <w:r w:rsidR="00255001" w:rsidRPr="005B0928">
        <w:rPr>
          <w:rFonts w:eastAsia="Times New Roman" w:cs="Times New Roman"/>
          <w:color w:val="000000"/>
          <w:spacing w:val="-2"/>
          <w:szCs w:val="24"/>
          <w:lang w:eastAsia="ru-RU"/>
        </w:rPr>
        <w:t>, подъездах жилых домов</w:t>
      </w:r>
      <w:r w:rsidRPr="005B0928">
        <w:rPr>
          <w:rFonts w:eastAsia="Times New Roman" w:cs="Times New Roman"/>
          <w:color w:val="000000"/>
          <w:spacing w:val="-2"/>
          <w:szCs w:val="24"/>
          <w:lang w:eastAsia="ru-RU"/>
        </w:rPr>
        <w:t>;</w:t>
      </w:r>
    </w:p>
    <w:p w14:paraId="649C23A4" w14:textId="2043542B" w:rsidR="00255001" w:rsidRPr="005B0928" w:rsidRDefault="00B7502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 xml:space="preserve">- </w:t>
      </w:r>
      <w:r w:rsidR="00255001" w:rsidRPr="005B0928">
        <w:rPr>
          <w:rFonts w:eastAsia="Times New Roman" w:cs="Times New Roman"/>
          <w:color w:val="000000"/>
          <w:spacing w:val="-2"/>
          <w:szCs w:val="24"/>
          <w:lang w:eastAsia="ru-RU"/>
        </w:rPr>
        <w:t xml:space="preserve">проведение </w:t>
      </w:r>
      <w:proofErr w:type="gramStart"/>
      <w:r w:rsidR="00255001" w:rsidRPr="005B0928">
        <w:rPr>
          <w:rFonts w:eastAsia="Times New Roman" w:cs="Times New Roman"/>
          <w:color w:val="000000"/>
          <w:spacing w:val="-2"/>
          <w:szCs w:val="24"/>
          <w:lang w:eastAsia="ru-RU"/>
        </w:rPr>
        <w:t>разъяснительной</w:t>
      </w:r>
      <w:proofErr w:type="gramEnd"/>
      <w:r w:rsidR="00255001" w:rsidRPr="005B0928">
        <w:rPr>
          <w:rFonts w:eastAsia="Times New Roman" w:cs="Times New Roman"/>
          <w:color w:val="000000"/>
          <w:spacing w:val="-2"/>
          <w:szCs w:val="24"/>
          <w:lang w:eastAsia="ru-RU"/>
        </w:rPr>
        <w:t xml:space="preserve"> работы среди населения и организаций города Нижневартовска</w:t>
      </w:r>
      <w:r w:rsidR="00B15DEB" w:rsidRPr="005B0928">
        <w:rPr>
          <w:rFonts w:eastAsia="Times New Roman" w:cs="Times New Roman"/>
          <w:color w:val="000000"/>
          <w:spacing w:val="-2"/>
          <w:szCs w:val="24"/>
          <w:lang w:eastAsia="ru-RU"/>
        </w:rPr>
        <w:t>:</w:t>
      </w:r>
    </w:p>
    <w:p w14:paraId="41C7F17F" w14:textId="77777777" w:rsidR="00B15DEB" w:rsidRPr="005B0928" w:rsidRDefault="00B15DEB"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п</w:t>
      </w:r>
      <w:r w:rsidR="00255001" w:rsidRPr="005B0928">
        <w:rPr>
          <w:rFonts w:eastAsia="Times New Roman" w:cs="Times New Roman"/>
          <w:color w:val="000000"/>
          <w:spacing w:val="-2"/>
          <w:szCs w:val="24"/>
          <w:lang w:eastAsia="ru-RU"/>
        </w:rPr>
        <w:t xml:space="preserve">роводить  занятия по экологии, программа которых включает разъяснение вреда батареек и необходимость их утилизации; </w:t>
      </w:r>
    </w:p>
    <w:p w14:paraId="5510375F" w14:textId="2E88732D"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организация и проведение школьниками массовых сборов батареек в специализированные контейнеры. Так с детства прививается осознанное отношение к защите окружающей среды</w:t>
      </w:r>
      <w:r w:rsidR="00B75021" w:rsidRPr="005B0928">
        <w:rPr>
          <w:rFonts w:eastAsia="Times New Roman" w:cs="Times New Roman"/>
          <w:color w:val="000000"/>
          <w:spacing w:val="-2"/>
          <w:szCs w:val="24"/>
          <w:lang w:eastAsia="ru-RU"/>
        </w:rPr>
        <w:t>;</w:t>
      </w:r>
    </w:p>
    <w:p w14:paraId="48CFCA39" w14:textId="05468172" w:rsidR="00255001" w:rsidRPr="005B0928" w:rsidRDefault="00B75021" w:rsidP="007D5FD1">
      <w:pPr>
        <w:spacing w:after="0" w:line="360" w:lineRule="auto"/>
        <w:ind w:firstLine="709"/>
        <w:jc w:val="both"/>
        <w:rPr>
          <w:rFonts w:eastAsia="Times New Roman" w:cs="Times New Roman"/>
          <w:color w:val="000000"/>
          <w:spacing w:val="-2"/>
          <w:szCs w:val="24"/>
          <w:lang w:eastAsia="ru-RU"/>
        </w:rPr>
      </w:pPr>
      <w:r w:rsidRPr="005B0928">
        <w:rPr>
          <w:rFonts w:eastAsia="Times New Roman" w:cs="Times New Roman"/>
          <w:color w:val="000000"/>
          <w:spacing w:val="-2"/>
          <w:szCs w:val="24"/>
          <w:lang w:eastAsia="ru-RU"/>
        </w:rPr>
        <w:t xml:space="preserve">- </w:t>
      </w:r>
      <w:r w:rsidR="00255001" w:rsidRPr="005B0928">
        <w:rPr>
          <w:rFonts w:eastAsia="Times New Roman" w:cs="Times New Roman"/>
          <w:color w:val="000000"/>
          <w:spacing w:val="-2"/>
          <w:szCs w:val="24"/>
          <w:lang w:eastAsia="ru-RU"/>
        </w:rPr>
        <w:t>разработка системы мотивирующих факторов для населения и организаций</w:t>
      </w:r>
      <w:r w:rsidR="00B15DEB" w:rsidRPr="005B0928">
        <w:rPr>
          <w:rFonts w:eastAsia="Times New Roman" w:cs="Times New Roman"/>
          <w:color w:val="000000"/>
          <w:spacing w:val="-2"/>
          <w:szCs w:val="24"/>
          <w:lang w:eastAsia="ru-RU"/>
        </w:rPr>
        <w:t>:</w:t>
      </w:r>
      <w:r w:rsidR="007D5FD1" w:rsidRPr="005B0928">
        <w:rPr>
          <w:rFonts w:eastAsia="Times New Roman" w:cs="Times New Roman"/>
          <w:color w:val="000000"/>
          <w:spacing w:val="-2"/>
          <w:szCs w:val="24"/>
          <w:lang w:eastAsia="ru-RU"/>
        </w:rPr>
        <w:t xml:space="preserve"> </w:t>
      </w:r>
      <w:r w:rsidR="00B15DEB" w:rsidRPr="005B0928">
        <w:rPr>
          <w:rFonts w:eastAsia="Times New Roman" w:cs="Times New Roman"/>
          <w:color w:val="000000"/>
          <w:spacing w:val="-2"/>
          <w:szCs w:val="24"/>
          <w:lang w:eastAsia="ru-RU"/>
        </w:rPr>
        <w:t>з</w:t>
      </w:r>
      <w:r w:rsidR="00255001" w:rsidRPr="005B0928">
        <w:rPr>
          <w:rFonts w:eastAsia="Times New Roman" w:cs="Times New Roman"/>
          <w:color w:val="000000"/>
          <w:spacing w:val="-2"/>
          <w:szCs w:val="24"/>
          <w:lang w:eastAsia="ru-RU"/>
        </w:rPr>
        <w:t xml:space="preserve">апустить социальную рекламу во всех СМИ, о вреде выброшенных батареек и ламп, и необходимости сдавать их в пункты переработки. Если посмотреть на опыт других стран, то в США пункты для сбора батареек есть во всех магазинах их продающих. Там перерабатываются 60% произведённых аккумуляторов, в Австралии 80%. Президент России, заявил, что страна теряет 15% ВВП </w:t>
      </w:r>
      <w:proofErr w:type="gramStart"/>
      <w:r w:rsidR="00255001" w:rsidRPr="005B0928">
        <w:rPr>
          <w:rFonts w:eastAsia="Times New Roman" w:cs="Times New Roman"/>
          <w:color w:val="000000"/>
          <w:spacing w:val="-2"/>
          <w:szCs w:val="24"/>
          <w:lang w:eastAsia="ru-RU"/>
        </w:rPr>
        <w:t>из-за</w:t>
      </w:r>
      <w:proofErr w:type="gramEnd"/>
      <w:r w:rsidR="00255001" w:rsidRPr="005B0928">
        <w:rPr>
          <w:rFonts w:eastAsia="Times New Roman" w:cs="Times New Roman"/>
          <w:color w:val="000000"/>
          <w:spacing w:val="-2"/>
          <w:szCs w:val="24"/>
          <w:lang w:eastAsia="ru-RU"/>
        </w:rPr>
        <w:t xml:space="preserve"> плохой экологии. В итоге реализовав данную программу, в нашей стране пункты по сбору опасных отходах станут доступны для всего населения; начнут развиваться заводы по переработке отходов, а также культура раздельного сбора. Это приведёт и к сокращению потребления ресурсов, так как из батареек можно получить много ценных металлов и использовать их повторно в </w:t>
      </w:r>
      <w:proofErr w:type="gramStart"/>
      <w:r w:rsidR="00255001" w:rsidRPr="005B0928">
        <w:rPr>
          <w:rFonts w:eastAsia="Times New Roman" w:cs="Times New Roman"/>
          <w:color w:val="000000"/>
          <w:spacing w:val="-2"/>
          <w:szCs w:val="24"/>
          <w:lang w:eastAsia="ru-RU"/>
        </w:rPr>
        <w:t>производстве</w:t>
      </w:r>
      <w:proofErr w:type="gramEnd"/>
      <w:r w:rsidR="00255001" w:rsidRPr="005B0928">
        <w:rPr>
          <w:rFonts w:eastAsia="Times New Roman" w:cs="Times New Roman"/>
          <w:color w:val="000000"/>
          <w:spacing w:val="-2"/>
          <w:szCs w:val="24"/>
          <w:lang w:eastAsia="ru-RU"/>
        </w:rPr>
        <w:t>.</w:t>
      </w:r>
    </w:p>
    <w:p w14:paraId="668DCCFD" w14:textId="77777777" w:rsidR="00255001" w:rsidRPr="005B0928" w:rsidRDefault="00255001" w:rsidP="00255001">
      <w:pPr>
        <w:spacing w:after="0" w:line="360" w:lineRule="auto"/>
        <w:ind w:firstLine="709"/>
        <w:jc w:val="both"/>
        <w:rPr>
          <w:rFonts w:eastAsia="Times New Roman" w:cs="Times New Roman"/>
          <w:color w:val="000000"/>
          <w:spacing w:val="-2"/>
          <w:szCs w:val="24"/>
          <w:lang w:eastAsia="ru-RU"/>
        </w:rPr>
      </w:pPr>
    </w:p>
    <w:p w14:paraId="68FDEF68" w14:textId="77777777" w:rsidR="00255001" w:rsidRPr="005B0928" w:rsidRDefault="00255001" w:rsidP="00255001">
      <w:pPr>
        <w:pStyle w:val="2"/>
        <w:numPr>
          <w:ilvl w:val="1"/>
          <w:numId w:val="69"/>
        </w:numPr>
        <w:spacing w:before="0" w:line="360" w:lineRule="auto"/>
        <w:jc w:val="both"/>
        <w:rPr>
          <w:rFonts w:ascii="Times New Roman" w:hAnsi="Times New Roman" w:cs="Times New Roman"/>
          <w:b/>
          <w:color w:val="auto"/>
          <w:sz w:val="24"/>
          <w:szCs w:val="24"/>
        </w:rPr>
      </w:pPr>
      <w:bookmarkStart w:id="54" w:name="_1.9.__Совершенствование"/>
      <w:bookmarkStart w:id="55" w:name="_Toc506455568"/>
      <w:bookmarkEnd w:id="54"/>
      <w:r w:rsidRPr="005B0928">
        <w:rPr>
          <w:rFonts w:ascii="Times New Roman" w:hAnsi="Times New Roman" w:cs="Times New Roman"/>
          <w:b/>
          <w:color w:val="auto"/>
          <w:sz w:val="24"/>
          <w:szCs w:val="24"/>
        </w:rPr>
        <w:t>СОВЕРШЕНСТВОВАНИЕ СИСТЕМЫ ТРАНСПОРТИРОВАНИЯ ТВЕРДЫХ КОММУНАЛЬНЫХ ОТХОДОВ</w:t>
      </w:r>
      <w:bookmarkEnd w:id="55"/>
    </w:p>
    <w:p w14:paraId="6B166DC5"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В данном пункте производится расчет необходимого количества спецмашин, механизмов для выполнения всего комплекса намеченных работ по сбору и транспортировке отходов от мест их образования и накопления до объектов утилизации, обезвреживания и размещения.</w:t>
      </w:r>
    </w:p>
    <w:p w14:paraId="567E14BA"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Одним из главных вопросов в проблеме обращения с ТКО является выбор оптимального способа сбора и транспортирования отходов к местам обезвреживания (утилизации). На первой стадии ТКО накапливаются в контейнерах, затем ТКО перегружаются в мусоровозы, которые перевозят их к местам обезвреживания (утилизации) или захоронения.</w:t>
      </w:r>
    </w:p>
    <w:p w14:paraId="3DEE0EA5"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Транспортировка бытовых отходов должна осуществляться специальным автотранспортом. Машины для вывоза твердых бытовых отходов отличаются:</w:t>
      </w:r>
    </w:p>
    <w:p w14:paraId="70B49912" w14:textId="0FA37A13" w:rsidR="00255001" w:rsidRPr="005B0928" w:rsidRDefault="006F0A48" w:rsidP="006F0A48">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назначением (машины для вывоза отходов из жилых, торговых и общественных зданий; машины для вывоза специальных отходов; машины для вывоза крупногабаритных отходов и т.д.);</w:t>
      </w:r>
    </w:p>
    <w:p w14:paraId="5B612C2B" w14:textId="0D8ED790" w:rsidR="00255001" w:rsidRPr="005B0928" w:rsidRDefault="006F0A48" w:rsidP="006F0A48">
      <w:pPr>
        <w:spacing w:after="0" w:line="360" w:lineRule="auto"/>
        <w:ind w:firstLine="709"/>
        <w:jc w:val="both"/>
        <w:rPr>
          <w:rFonts w:cs="Times New Roman"/>
          <w:szCs w:val="24"/>
        </w:rPr>
      </w:pPr>
      <w:r w:rsidRPr="005B0928">
        <w:rPr>
          <w:rFonts w:cs="Times New Roman"/>
          <w:szCs w:val="24"/>
        </w:rPr>
        <w:lastRenderedPageBreak/>
        <w:t xml:space="preserve">- </w:t>
      </w:r>
      <w:r w:rsidR="00255001" w:rsidRPr="005B0928">
        <w:rPr>
          <w:rFonts w:cs="Times New Roman"/>
          <w:szCs w:val="24"/>
        </w:rPr>
        <w:t>вместимостью кузова (мини-мусоровозы, средние, большегрузные мусоровозы);</w:t>
      </w:r>
    </w:p>
    <w:p w14:paraId="39E8455D" w14:textId="3BF06CAE" w:rsidR="00255001" w:rsidRPr="005B0928" w:rsidRDefault="006F0A48" w:rsidP="006F0A48">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механизмами загрузки отходов, в зависимости от типа и вместимости мусоросборника (стандартные стационарные контейнеры вместимостью 0,75м</w:t>
      </w:r>
      <w:r w:rsidR="00255001" w:rsidRPr="005B0928">
        <w:rPr>
          <w:rFonts w:cs="Times New Roman"/>
          <w:szCs w:val="24"/>
          <w:vertAlign w:val="superscript"/>
        </w:rPr>
        <w:t>3</w:t>
      </w:r>
      <w:r w:rsidR="00255001" w:rsidRPr="005B0928">
        <w:rPr>
          <w:rFonts w:cs="Times New Roman"/>
          <w:szCs w:val="24"/>
        </w:rPr>
        <w:t>, передвижные контейнеры (на колесиках) – вместимостью 0,6; 0,8; 1,1м</w:t>
      </w:r>
      <w:r w:rsidR="00255001" w:rsidRPr="005B0928">
        <w:rPr>
          <w:rFonts w:cs="Times New Roman"/>
          <w:szCs w:val="24"/>
          <w:vertAlign w:val="superscript"/>
        </w:rPr>
        <w:t>3</w:t>
      </w:r>
      <w:r w:rsidR="00255001" w:rsidRPr="005B0928">
        <w:rPr>
          <w:rFonts w:cs="Times New Roman"/>
          <w:szCs w:val="24"/>
        </w:rPr>
        <w:t>, заглубленные контейнеры);</w:t>
      </w:r>
    </w:p>
    <w:p w14:paraId="1EB9CF2A" w14:textId="11861FFD" w:rsidR="00255001" w:rsidRPr="005B0928" w:rsidRDefault="006F0A48" w:rsidP="006F0A48">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спецоборудованием для прессования отходов и характером процесса уплотнения отходов (непрерывный или циклический процесс);</w:t>
      </w:r>
    </w:p>
    <w:p w14:paraId="594D3195" w14:textId="6185D90B" w:rsidR="00255001" w:rsidRPr="005B0928" w:rsidRDefault="006F0A48" w:rsidP="006F0A48">
      <w:pPr>
        <w:spacing w:after="0" w:line="360" w:lineRule="auto"/>
        <w:ind w:firstLine="709"/>
        <w:jc w:val="both"/>
        <w:rPr>
          <w:rFonts w:cs="Times New Roman"/>
          <w:szCs w:val="24"/>
        </w:rPr>
      </w:pPr>
      <w:r w:rsidRPr="005B0928">
        <w:rPr>
          <w:rFonts w:cs="Times New Roman"/>
          <w:szCs w:val="24"/>
        </w:rPr>
        <w:t xml:space="preserve">- </w:t>
      </w:r>
      <w:r w:rsidR="00255001" w:rsidRPr="005B0928">
        <w:rPr>
          <w:rFonts w:cs="Times New Roman"/>
          <w:szCs w:val="24"/>
        </w:rPr>
        <w:t>системой выгрузки отходов из кузова – самосвальной или принудительной с помощью выталкивающей плиты.</w:t>
      </w:r>
    </w:p>
    <w:p w14:paraId="01740B3B"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По способу погрузки ТКО из контейнера, мусоровозы делятся на две группы:</w:t>
      </w:r>
    </w:p>
    <w:p w14:paraId="5BDF91B3" w14:textId="2255364A" w:rsidR="00255001" w:rsidRPr="005B0928" w:rsidRDefault="007B2BC3" w:rsidP="007B2BC3">
      <w:pPr>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с задней загрузкой;</w:t>
      </w:r>
    </w:p>
    <w:p w14:paraId="2AE573DF" w14:textId="3A1068A9" w:rsidR="00255001" w:rsidRPr="005B0928" w:rsidRDefault="007B2BC3" w:rsidP="007B2BC3">
      <w:pPr>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с боковой загрузкой.</w:t>
      </w:r>
    </w:p>
    <w:p w14:paraId="3F9AE9E9"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Тип мусоровоза для осуществления транспортировки ТКО необходимо выбирать с учетом объема образующихся отходов, подлежащих вывозу ежедневно и особенностей подъездных путей к месту сбора отходов.</w:t>
      </w:r>
    </w:p>
    <w:p w14:paraId="66E4544F" w14:textId="77777777" w:rsidR="006F0A48" w:rsidRPr="005B0928" w:rsidRDefault="006F0A48" w:rsidP="00255001">
      <w:pPr>
        <w:spacing w:after="0" w:line="360" w:lineRule="auto"/>
        <w:ind w:firstLine="709"/>
        <w:jc w:val="both"/>
        <w:rPr>
          <w:rFonts w:cs="Times New Roman"/>
          <w:szCs w:val="24"/>
        </w:rPr>
      </w:pPr>
    </w:p>
    <w:p w14:paraId="350C5674" w14:textId="77777777" w:rsidR="00255001" w:rsidRPr="005B0928" w:rsidRDefault="00255001" w:rsidP="00255001">
      <w:pPr>
        <w:pStyle w:val="3"/>
        <w:numPr>
          <w:ilvl w:val="2"/>
          <w:numId w:val="69"/>
        </w:numPr>
        <w:spacing w:line="360" w:lineRule="auto"/>
        <w:rPr>
          <w:b/>
          <w:sz w:val="24"/>
          <w:szCs w:val="24"/>
        </w:rPr>
      </w:pPr>
      <w:bookmarkStart w:id="56" w:name="_1.9.1._Расчет_логистики"/>
      <w:bookmarkStart w:id="57" w:name="_Toc506455569"/>
      <w:bookmarkEnd w:id="56"/>
      <w:r w:rsidRPr="005B0928">
        <w:rPr>
          <w:b/>
          <w:sz w:val="24"/>
          <w:szCs w:val="24"/>
        </w:rPr>
        <w:t>РАСЧЕТ ЛОГИСТИКИ ТРАНСПОРТИРОВАНИЯ ОТХОДОВ</w:t>
      </w:r>
      <w:bookmarkEnd w:id="57"/>
    </w:p>
    <w:p w14:paraId="5C1ADB01"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Процесс управления отходами начинается с логистических операций. Логистика охватывает планирование, управление, проведение и контроль всех остаточных потоков материала, а также принадлежащие к ним потоки информации. Логистика отходов прослеживает весь путь движения отходов от места образования до места утилизации или переработки.</w:t>
      </w:r>
    </w:p>
    <w:p w14:paraId="0D50978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Этапы сбора и транспортирования отходов включают соответственно следующие частичные процессы:</w:t>
      </w:r>
    </w:p>
    <w:p w14:paraId="67D1A135" w14:textId="07AB95D7" w:rsidR="00255001" w:rsidRPr="005B0928" w:rsidRDefault="00B12CEF" w:rsidP="00255001">
      <w:pPr>
        <w:spacing w:after="0" w:line="360" w:lineRule="auto"/>
        <w:ind w:firstLine="709"/>
        <w:jc w:val="both"/>
        <w:rPr>
          <w:rFonts w:cs="Times New Roman"/>
          <w:szCs w:val="24"/>
        </w:rPr>
      </w:pPr>
      <w:r w:rsidRPr="005B0928">
        <w:rPr>
          <w:rFonts w:cs="Times New Roman"/>
          <w:szCs w:val="24"/>
        </w:rPr>
        <w:t>-</w:t>
      </w:r>
      <w:r w:rsidR="00255001" w:rsidRPr="005B0928">
        <w:rPr>
          <w:rFonts w:cs="Times New Roman"/>
          <w:szCs w:val="24"/>
        </w:rPr>
        <w:t xml:space="preserve"> сбор всех промышленных, промысловых и коммунальных отходов, а также – по возможности – предварительно отсортированных ценных материалов и вывоз этих смесей материалов с места их сбора;</w:t>
      </w:r>
    </w:p>
    <w:p w14:paraId="70224A90" w14:textId="044BB394" w:rsidR="00255001" w:rsidRPr="005B0928" w:rsidRDefault="00B12CEF" w:rsidP="00255001">
      <w:pPr>
        <w:spacing w:after="0" w:line="360" w:lineRule="auto"/>
        <w:ind w:firstLine="709"/>
        <w:jc w:val="both"/>
        <w:rPr>
          <w:rFonts w:cs="Times New Roman"/>
          <w:szCs w:val="24"/>
        </w:rPr>
      </w:pPr>
      <w:r w:rsidRPr="005B0928">
        <w:rPr>
          <w:rFonts w:cs="Times New Roman"/>
          <w:szCs w:val="24"/>
        </w:rPr>
        <w:t>-</w:t>
      </w:r>
      <w:r w:rsidR="00255001" w:rsidRPr="005B0928">
        <w:rPr>
          <w:rFonts w:cs="Times New Roman"/>
          <w:szCs w:val="24"/>
        </w:rPr>
        <w:t xml:space="preserve"> транспортирование собранных отходов к установкам для переработки, обработки и/или захоронения, включая необходимые для этого процессы перегрузки.</w:t>
      </w:r>
    </w:p>
    <w:p w14:paraId="6E936E1F" w14:textId="0242C27E"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Сбор и транспортирование отходов имеют чрезвычайно большое значение для функционирования системы управления отходами, но их часто недооценивают или уделяют им слишком мало внимания. Следует указать на то, что эти процессы являются очень трудоемкими </w:t>
      </w:r>
      <w:r w:rsidR="001729A0" w:rsidRPr="005B0928">
        <w:rPr>
          <w:rFonts w:cs="Times New Roman"/>
          <w:szCs w:val="24"/>
        </w:rPr>
        <w:t>и на них приходятся от 60 до 80</w:t>
      </w:r>
      <w:r w:rsidRPr="005B0928">
        <w:rPr>
          <w:rFonts w:cs="Times New Roman"/>
          <w:szCs w:val="24"/>
        </w:rPr>
        <w:t xml:space="preserve">% всех издержек в современной и высокоэффективной системе, в связи </w:t>
      </w:r>
      <w:proofErr w:type="gramStart"/>
      <w:r w:rsidRPr="005B0928">
        <w:rPr>
          <w:rFonts w:cs="Times New Roman"/>
          <w:szCs w:val="24"/>
        </w:rPr>
        <w:t>с</w:t>
      </w:r>
      <w:proofErr w:type="gramEnd"/>
      <w:r w:rsidRPr="005B0928">
        <w:rPr>
          <w:rFonts w:cs="Times New Roman"/>
          <w:szCs w:val="24"/>
        </w:rPr>
        <w:t xml:space="preserve"> чем они должны быть предметом постоянной оптимизации в целях внедрения действительно оптимального по затратам управления </w:t>
      </w:r>
      <w:r w:rsidRPr="005B0928">
        <w:rPr>
          <w:rFonts w:cs="Times New Roman"/>
          <w:szCs w:val="24"/>
        </w:rPr>
        <w:lastRenderedPageBreak/>
        <w:t>отходами. Вид, размер и размещение контейнеров для сбора отходов, периодичность вывоза оказывают существенное влияние на состав обрабатываемых отходов, а также на количество и качество выделяемых из них ценных материалов. Тем самым они являются также решающими факторами конечных расходов на обработку. Уже первый этап, т.е. сбор и вывоз отходов дает возможности оформления, от которых существенно зависят эффективность управления отходами и вопрос о том, какие потоки отходов должны действительно направляться на обработку.</w:t>
      </w:r>
    </w:p>
    <w:p w14:paraId="28F48630" w14:textId="77777777" w:rsidR="00255001" w:rsidRPr="005B0928" w:rsidRDefault="00255001" w:rsidP="00255001">
      <w:pPr>
        <w:spacing w:after="0" w:line="360" w:lineRule="auto"/>
        <w:ind w:firstLine="709"/>
        <w:jc w:val="both"/>
        <w:rPr>
          <w:rFonts w:cs="Times New Roman"/>
          <w:szCs w:val="24"/>
        </w:rPr>
      </w:pPr>
      <w:proofErr w:type="gramStart"/>
      <w:r w:rsidRPr="005B0928">
        <w:rPr>
          <w:rFonts w:cs="Times New Roman"/>
          <w:szCs w:val="24"/>
        </w:rPr>
        <w:t>Для эффективной и оптимизированной организации и проведения сбора отходов необходимо обращать большое внимание, прежде всего, на следующие аспекты: величина района сбора, его структурные, экономические и социальные условия, действующие требования законодательства, требования пользователей системы, спектр подходящих систем и оборудования для сбора отходов.</w:t>
      </w:r>
      <w:proofErr w:type="gramEnd"/>
    </w:p>
    <w:p w14:paraId="47CC9AB5" w14:textId="77777777" w:rsidR="00255001" w:rsidRPr="005B0928" w:rsidRDefault="00255001" w:rsidP="00255001">
      <w:pPr>
        <w:overflowPunct w:val="0"/>
        <w:spacing w:after="0" w:line="360" w:lineRule="auto"/>
        <w:ind w:firstLine="709"/>
        <w:jc w:val="both"/>
        <w:rPr>
          <w:rFonts w:eastAsia="Times New Roman" w:cs="Times New Roman"/>
          <w:color w:val="000000"/>
          <w:spacing w:val="-5"/>
          <w:position w:val="1"/>
          <w:szCs w:val="24"/>
        </w:rPr>
      </w:pPr>
      <w:proofErr w:type="gramStart"/>
      <w:r w:rsidRPr="005B0928">
        <w:rPr>
          <w:rFonts w:eastAsia="Times New Roman" w:cs="Times New Roman"/>
          <w:color w:val="000000"/>
          <w:spacing w:val="-5"/>
          <w:position w:val="1"/>
          <w:szCs w:val="24"/>
        </w:rPr>
        <w:t xml:space="preserve">По транспортно-логистическому и экономическому обоснованию в Ханты-Мансийском автономном округе был принят вариант с 2 зонами региональных операторов, поскольку тариф в обеих зонах практически одинаковый, данный вариант не вызовет социальной напряженности. </w:t>
      </w:r>
      <w:proofErr w:type="gramEnd"/>
    </w:p>
    <w:p w14:paraId="0F57DF3C" w14:textId="77777777" w:rsidR="00255001" w:rsidRPr="005B0928" w:rsidRDefault="00255001" w:rsidP="00255001">
      <w:pPr>
        <w:overflowPunct w:val="0"/>
        <w:spacing w:after="0" w:line="360" w:lineRule="auto"/>
        <w:ind w:firstLine="709"/>
        <w:jc w:val="both"/>
        <w:rPr>
          <w:rFonts w:eastAsia="Times New Roman" w:cs="Times New Roman"/>
          <w:color w:val="000000"/>
          <w:spacing w:val="-5"/>
          <w:position w:val="1"/>
          <w:szCs w:val="24"/>
        </w:rPr>
      </w:pPr>
    </w:p>
    <w:p w14:paraId="391BAD3B" w14:textId="77777777" w:rsidR="00255001" w:rsidRPr="005B0928" w:rsidRDefault="00255001" w:rsidP="00255001">
      <w:pPr>
        <w:keepNext/>
        <w:overflowPunct w:val="0"/>
        <w:spacing w:after="0" w:line="360" w:lineRule="auto"/>
        <w:ind w:firstLine="709"/>
        <w:jc w:val="both"/>
      </w:pPr>
      <w:r w:rsidRPr="005B0928">
        <w:rPr>
          <w:rFonts w:cs="Times New Roman"/>
          <w:noProof/>
          <w:szCs w:val="24"/>
          <w:lang w:eastAsia="ru-RU"/>
        </w:rPr>
        <w:drawing>
          <wp:inline distT="0" distB="0" distL="0" distR="0" wp14:anchorId="5EA9E7A2" wp14:editId="37281595">
            <wp:extent cx="4599039" cy="2667000"/>
            <wp:effectExtent l="0" t="0" r="0" b="0"/>
            <wp:docPr id="11136" name="Рисунок 1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07054" cy="2671648"/>
                    </a:xfrm>
                    <a:prstGeom prst="rect">
                      <a:avLst/>
                    </a:prstGeom>
                  </pic:spPr>
                </pic:pic>
              </a:graphicData>
            </a:graphic>
          </wp:inline>
        </w:drawing>
      </w:r>
    </w:p>
    <w:p w14:paraId="75D17F41" w14:textId="27BDA669" w:rsidR="00255001" w:rsidRPr="005B0928" w:rsidRDefault="00255001" w:rsidP="008A5A98">
      <w:pPr>
        <w:pStyle w:val="aff"/>
        <w:rPr>
          <w:rFonts w:eastAsia="Times New Roman" w:cs="Times New Roman"/>
          <w:color w:val="000000"/>
          <w:spacing w:val="-5"/>
          <w:position w:val="1"/>
          <w:szCs w:val="24"/>
        </w:rPr>
      </w:pPr>
      <w:r w:rsidRPr="005B0928">
        <w:t xml:space="preserve">Рисунок </w:t>
      </w:r>
      <w:fldSimple w:instr=" SEQ Рисунок \* ARABIC ">
        <w:r w:rsidR="007F3DC4">
          <w:rPr>
            <w:noProof/>
          </w:rPr>
          <w:t>15</w:t>
        </w:r>
      </w:fldSimple>
      <w:r w:rsidR="001729A0" w:rsidRPr="005B0928">
        <w:rPr>
          <w:noProof/>
        </w:rPr>
        <w:t>.</w:t>
      </w:r>
      <w:r w:rsidRPr="005B0928">
        <w:t xml:space="preserve"> Принятый вариант с 2 зонами региональных операторов</w:t>
      </w:r>
    </w:p>
    <w:p w14:paraId="010BE41E" w14:textId="75083739" w:rsidR="00255001" w:rsidRPr="005B0928" w:rsidRDefault="00255001" w:rsidP="00255001">
      <w:pPr>
        <w:overflowPunct w:val="0"/>
        <w:spacing w:after="0" w:line="360" w:lineRule="auto"/>
        <w:ind w:firstLine="709"/>
        <w:jc w:val="both"/>
        <w:rPr>
          <w:rFonts w:eastAsia="Times New Roman" w:cs="Times New Roman"/>
          <w:color w:val="000000"/>
          <w:spacing w:val="-5"/>
          <w:position w:val="1"/>
          <w:szCs w:val="24"/>
        </w:rPr>
      </w:pPr>
      <w:r w:rsidRPr="005B0928">
        <w:rPr>
          <w:rFonts w:eastAsia="Times New Roman" w:cs="Times New Roman"/>
          <w:color w:val="000000"/>
          <w:spacing w:val="-5"/>
          <w:position w:val="1"/>
          <w:szCs w:val="24"/>
        </w:rPr>
        <w:t>Принятый вариант с 2 зонами выключает в себя следующие крупные источники образования ТКО, согласно территориальной схеме обращения с отходами ХМАО-Югра г</w:t>
      </w:r>
      <w:r w:rsidR="001729A0" w:rsidRPr="005B0928">
        <w:rPr>
          <w:rFonts w:eastAsia="Times New Roman" w:cs="Times New Roman"/>
          <w:color w:val="000000"/>
          <w:spacing w:val="-5"/>
          <w:position w:val="1"/>
          <w:szCs w:val="24"/>
        </w:rPr>
        <w:t>ород</w:t>
      </w:r>
      <w:r w:rsidRPr="005B0928">
        <w:rPr>
          <w:rFonts w:eastAsia="Times New Roman" w:cs="Times New Roman"/>
          <w:color w:val="000000"/>
          <w:spacing w:val="-5"/>
          <w:position w:val="1"/>
          <w:szCs w:val="24"/>
        </w:rPr>
        <w:t xml:space="preserve"> Нижневартовск вошел во вторую зону.</w:t>
      </w:r>
    </w:p>
    <w:p w14:paraId="68C114C2" w14:textId="77777777" w:rsidR="00ED10B7" w:rsidRPr="005B0928" w:rsidRDefault="00ED10B7" w:rsidP="00255001">
      <w:pPr>
        <w:overflowPunct w:val="0"/>
        <w:spacing w:after="0" w:line="360" w:lineRule="auto"/>
        <w:ind w:firstLine="709"/>
        <w:jc w:val="both"/>
        <w:rPr>
          <w:rFonts w:eastAsia="Times New Roman" w:cs="Times New Roman"/>
          <w:color w:val="000000"/>
          <w:spacing w:val="-5"/>
          <w:position w:val="1"/>
          <w:szCs w:val="24"/>
        </w:rPr>
      </w:pPr>
    </w:p>
    <w:p w14:paraId="3660FB77" w14:textId="77777777" w:rsidR="00ED10B7" w:rsidRPr="005B0928" w:rsidRDefault="00ED10B7" w:rsidP="008A5A98">
      <w:pPr>
        <w:pStyle w:val="aff"/>
      </w:pPr>
    </w:p>
    <w:p w14:paraId="419BCA4A" w14:textId="77777777" w:rsidR="00ED10B7" w:rsidRPr="005B0928" w:rsidRDefault="00ED10B7" w:rsidP="00ED10B7"/>
    <w:p w14:paraId="10AC4C5B" w14:textId="77777777" w:rsidR="00ED10B7" w:rsidRPr="005B0928" w:rsidRDefault="00ED10B7" w:rsidP="00ED10B7"/>
    <w:p w14:paraId="3CF9FFDF" w14:textId="77777777" w:rsidR="00ED10B7" w:rsidRPr="005B0928" w:rsidRDefault="00ED10B7" w:rsidP="00ED10B7"/>
    <w:p w14:paraId="5DD9EC6B" w14:textId="77777777" w:rsidR="00ED10B7" w:rsidRPr="005B0928" w:rsidRDefault="00ED10B7" w:rsidP="00ED10B7"/>
    <w:p w14:paraId="0C4FBFFB" w14:textId="77777777" w:rsidR="00ED10B7" w:rsidRPr="005B0928" w:rsidRDefault="00ED10B7" w:rsidP="00ED10B7"/>
    <w:p w14:paraId="403AFDFC" w14:textId="6BC66D6E" w:rsidR="00255001" w:rsidRPr="005B0928" w:rsidRDefault="00255001" w:rsidP="008A5A98">
      <w:pPr>
        <w:pStyle w:val="aff"/>
      </w:pPr>
      <w:r w:rsidRPr="005B0928">
        <w:t xml:space="preserve">Таблица </w:t>
      </w:r>
      <w:fldSimple w:instr=" STYLEREF 2 \s ">
        <w:r w:rsidR="007F3DC4">
          <w:rPr>
            <w:noProof/>
          </w:rPr>
          <w:t>1.9</w:t>
        </w:r>
      </w:fldSimple>
      <w:r w:rsidRPr="005B0928">
        <w:t>.</w:t>
      </w:r>
      <w:fldSimple w:instr=" SEQ Таблица \* ARABIC \s 2 ">
        <w:r w:rsidR="007F3DC4">
          <w:rPr>
            <w:noProof/>
          </w:rPr>
          <w:t>1</w:t>
        </w:r>
      </w:fldSimple>
      <w:r w:rsidR="001729A0" w:rsidRPr="005B0928">
        <w:rPr>
          <w:noProof/>
        </w:rPr>
        <w:t>.</w:t>
      </w:r>
      <w:r w:rsidRPr="005B0928">
        <w:t xml:space="preserve"> </w:t>
      </w:r>
      <w:r w:rsidR="00ED10B7" w:rsidRPr="005B0928">
        <w:t xml:space="preserve">Поток движения отходов ТКО </w:t>
      </w:r>
      <w:r w:rsidRPr="005B0928">
        <w:t>на 2017 - 2019 год от г. Нижневартовска на объекты обращения с отходами</w:t>
      </w:r>
    </w:p>
    <w:tbl>
      <w:tblPr>
        <w:tblW w:w="5000" w:type="pct"/>
        <w:jc w:val="center"/>
        <w:tblLook w:val="04A0" w:firstRow="1" w:lastRow="0" w:firstColumn="1" w:lastColumn="0" w:noHBand="0" w:noVBand="1"/>
      </w:tblPr>
      <w:tblGrid>
        <w:gridCol w:w="889"/>
        <w:gridCol w:w="695"/>
        <w:gridCol w:w="769"/>
        <w:gridCol w:w="748"/>
        <w:gridCol w:w="817"/>
        <w:gridCol w:w="1087"/>
        <w:gridCol w:w="764"/>
        <w:gridCol w:w="672"/>
        <w:gridCol w:w="697"/>
        <w:gridCol w:w="643"/>
        <w:gridCol w:w="459"/>
        <w:gridCol w:w="1330"/>
      </w:tblGrid>
      <w:tr w:rsidR="00255001" w:rsidRPr="005B0928" w14:paraId="368C4FAC" w14:textId="77777777" w:rsidTr="00043C5E">
        <w:trPr>
          <w:cantSplit/>
          <w:trHeight w:val="2584"/>
          <w:tblHeader/>
          <w:jc w:val="center"/>
        </w:trPr>
        <w:tc>
          <w:tcPr>
            <w:tcW w:w="464"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14:paraId="322E7109"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 xml:space="preserve">Наименование </w:t>
            </w:r>
            <w:proofErr w:type="spellStart"/>
            <w:r w:rsidRPr="005B0928">
              <w:rPr>
                <w:rFonts w:eastAsia="Times New Roman" w:cs="Times New Roman"/>
                <w:b/>
                <w:bCs/>
                <w:color w:val="000000"/>
                <w:sz w:val="20"/>
                <w:szCs w:val="20"/>
                <w:lang w:eastAsia="ru-RU"/>
              </w:rPr>
              <w:t>н.п</w:t>
            </w:r>
            <w:proofErr w:type="spellEnd"/>
            <w:r w:rsidRPr="005B0928">
              <w:rPr>
                <w:rFonts w:eastAsia="Times New Roman" w:cs="Times New Roman"/>
                <w:b/>
                <w:bCs/>
                <w:color w:val="000000"/>
                <w:sz w:val="20"/>
                <w:szCs w:val="20"/>
                <w:lang w:eastAsia="ru-RU"/>
              </w:rPr>
              <w:t>.</w:t>
            </w:r>
          </w:p>
        </w:tc>
        <w:tc>
          <w:tcPr>
            <w:tcW w:w="363"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3AB325F6"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Население, чел</w:t>
            </w:r>
          </w:p>
        </w:tc>
        <w:tc>
          <w:tcPr>
            <w:tcW w:w="402" w:type="pct"/>
            <w:tcBorders>
              <w:top w:val="single" w:sz="4" w:space="0" w:color="auto"/>
              <w:left w:val="nil"/>
              <w:bottom w:val="single" w:sz="4" w:space="0" w:color="auto"/>
              <w:right w:val="nil"/>
            </w:tcBorders>
            <w:shd w:val="clear" w:color="auto" w:fill="F2F2F2" w:themeFill="background1" w:themeFillShade="F2"/>
            <w:textDirection w:val="btLr"/>
            <w:vAlign w:val="center"/>
            <w:hideMark/>
          </w:tcPr>
          <w:p w14:paraId="05C410FB"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Образование ТКО+КГО, т/год</w:t>
            </w:r>
          </w:p>
        </w:tc>
        <w:tc>
          <w:tcPr>
            <w:tcW w:w="391"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14:paraId="4DCC3304"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Категория населенного пункта</w:t>
            </w:r>
          </w:p>
        </w:tc>
        <w:tc>
          <w:tcPr>
            <w:tcW w:w="427"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2DCE0562"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 xml:space="preserve">Транспортное плечо, </w:t>
            </w:r>
            <w:proofErr w:type="gramStart"/>
            <w:r w:rsidRPr="005B0928">
              <w:rPr>
                <w:rFonts w:eastAsia="Times New Roman" w:cs="Times New Roman"/>
                <w:b/>
                <w:bCs/>
                <w:color w:val="000000"/>
                <w:sz w:val="20"/>
                <w:szCs w:val="20"/>
                <w:lang w:eastAsia="ru-RU"/>
              </w:rPr>
              <w:t>км</w:t>
            </w:r>
            <w:proofErr w:type="gramEnd"/>
          </w:p>
        </w:tc>
        <w:tc>
          <w:tcPr>
            <w:tcW w:w="568"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53B14DC7"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Объекты по обработке, утилизации, обезвреживанию и размещению ТКО</w:t>
            </w:r>
          </w:p>
        </w:tc>
        <w:tc>
          <w:tcPr>
            <w:tcW w:w="399"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5401A894"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Способ обращения с отходами</w:t>
            </w:r>
          </w:p>
        </w:tc>
        <w:tc>
          <w:tcPr>
            <w:tcW w:w="351"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5EAD1513" w14:textId="09BB127E"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Про</w:t>
            </w:r>
            <w:r w:rsidR="00ED10B7" w:rsidRPr="005B0928">
              <w:rPr>
                <w:rFonts w:eastAsia="Times New Roman" w:cs="Times New Roman"/>
                <w:b/>
                <w:bCs/>
                <w:color w:val="000000"/>
                <w:sz w:val="20"/>
                <w:szCs w:val="20"/>
                <w:lang w:eastAsia="ru-RU"/>
              </w:rPr>
              <w:t>ектная вмести</w:t>
            </w:r>
            <w:r w:rsidRPr="005B0928">
              <w:rPr>
                <w:rFonts w:eastAsia="Times New Roman" w:cs="Times New Roman"/>
                <w:b/>
                <w:bCs/>
                <w:color w:val="000000"/>
                <w:sz w:val="20"/>
                <w:szCs w:val="20"/>
                <w:lang w:eastAsia="ru-RU"/>
              </w:rPr>
              <w:t xml:space="preserve">мость, </w:t>
            </w:r>
            <w:proofErr w:type="gramStart"/>
            <w:r w:rsidRPr="005B0928">
              <w:rPr>
                <w:rFonts w:eastAsia="Times New Roman" w:cs="Times New Roman"/>
                <w:b/>
                <w:bCs/>
                <w:color w:val="000000"/>
                <w:sz w:val="20"/>
                <w:szCs w:val="20"/>
                <w:lang w:eastAsia="ru-RU"/>
              </w:rPr>
              <w:t>т</w:t>
            </w:r>
            <w:proofErr w:type="gramEnd"/>
          </w:p>
        </w:tc>
        <w:tc>
          <w:tcPr>
            <w:tcW w:w="364"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310E558A"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Мощность, т/г</w:t>
            </w:r>
          </w:p>
        </w:tc>
        <w:tc>
          <w:tcPr>
            <w:tcW w:w="336"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0DF46E98" w14:textId="15E92D23" w:rsidR="00255001" w:rsidRPr="005B0928" w:rsidRDefault="00ED10B7"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Накоплено</w:t>
            </w:r>
            <w:r w:rsidR="00255001" w:rsidRPr="005B0928">
              <w:rPr>
                <w:rFonts w:eastAsia="Times New Roman" w:cs="Times New Roman"/>
                <w:b/>
                <w:bCs/>
                <w:color w:val="000000"/>
                <w:sz w:val="20"/>
                <w:szCs w:val="20"/>
                <w:lang w:eastAsia="ru-RU"/>
              </w:rPr>
              <w:t>, тонн</w:t>
            </w:r>
          </w:p>
        </w:tc>
        <w:tc>
          <w:tcPr>
            <w:tcW w:w="240"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7543806D"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 xml:space="preserve">Остаточная вместимость, </w:t>
            </w:r>
            <w:proofErr w:type="gramStart"/>
            <w:r w:rsidRPr="005B0928">
              <w:rPr>
                <w:rFonts w:eastAsia="Times New Roman" w:cs="Times New Roman"/>
                <w:b/>
                <w:bCs/>
                <w:color w:val="000000"/>
                <w:sz w:val="20"/>
                <w:szCs w:val="20"/>
                <w:lang w:eastAsia="ru-RU"/>
              </w:rPr>
              <w:t>т</w:t>
            </w:r>
            <w:proofErr w:type="gramEnd"/>
          </w:p>
        </w:tc>
        <w:tc>
          <w:tcPr>
            <w:tcW w:w="695" w:type="pct"/>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14:paraId="39A2D32E" w14:textId="77777777" w:rsidR="00255001" w:rsidRPr="005B0928" w:rsidRDefault="00255001" w:rsidP="00255001">
            <w:pPr>
              <w:spacing w:after="0" w:line="240" w:lineRule="auto"/>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Примечание</w:t>
            </w:r>
          </w:p>
        </w:tc>
      </w:tr>
      <w:tr w:rsidR="00255001" w:rsidRPr="005B0928" w14:paraId="65BCF752" w14:textId="77777777" w:rsidTr="00043C5E">
        <w:trPr>
          <w:trHeight w:val="283"/>
          <w:jc w:val="center"/>
        </w:trPr>
        <w:tc>
          <w:tcPr>
            <w:tcW w:w="464"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FD949A8"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1</w:t>
            </w:r>
          </w:p>
        </w:tc>
        <w:tc>
          <w:tcPr>
            <w:tcW w:w="363" w:type="pct"/>
            <w:tcBorders>
              <w:top w:val="nil"/>
              <w:left w:val="nil"/>
              <w:bottom w:val="single" w:sz="4" w:space="0" w:color="auto"/>
              <w:right w:val="single" w:sz="4" w:space="0" w:color="auto"/>
            </w:tcBorders>
            <w:shd w:val="clear" w:color="auto" w:fill="F2F2F2" w:themeFill="background1" w:themeFillShade="F2"/>
            <w:vAlign w:val="center"/>
            <w:hideMark/>
          </w:tcPr>
          <w:p w14:paraId="0DEB9983"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2</w:t>
            </w:r>
          </w:p>
        </w:tc>
        <w:tc>
          <w:tcPr>
            <w:tcW w:w="402" w:type="pct"/>
            <w:tcBorders>
              <w:top w:val="nil"/>
              <w:left w:val="nil"/>
              <w:bottom w:val="single" w:sz="4" w:space="0" w:color="auto"/>
              <w:right w:val="nil"/>
            </w:tcBorders>
            <w:shd w:val="clear" w:color="auto" w:fill="F2F2F2" w:themeFill="background1" w:themeFillShade="F2"/>
            <w:vAlign w:val="center"/>
            <w:hideMark/>
          </w:tcPr>
          <w:p w14:paraId="226CE426"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3</w:t>
            </w:r>
          </w:p>
        </w:tc>
        <w:tc>
          <w:tcPr>
            <w:tcW w:w="391"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6794A10"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4</w:t>
            </w:r>
          </w:p>
        </w:tc>
        <w:tc>
          <w:tcPr>
            <w:tcW w:w="427" w:type="pct"/>
            <w:tcBorders>
              <w:top w:val="nil"/>
              <w:left w:val="nil"/>
              <w:bottom w:val="single" w:sz="4" w:space="0" w:color="auto"/>
              <w:right w:val="single" w:sz="4" w:space="0" w:color="auto"/>
            </w:tcBorders>
            <w:shd w:val="clear" w:color="auto" w:fill="F2F2F2" w:themeFill="background1" w:themeFillShade="F2"/>
            <w:vAlign w:val="center"/>
            <w:hideMark/>
          </w:tcPr>
          <w:p w14:paraId="361B33DC"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5</w:t>
            </w:r>
          </w:p>
        </w:tc>
        <w:tc>
          <w:tcPr>
            <w:tcW w:w="568" w:type="pct"/>
            <w:tcBorders>
              <w:top w:val="nil"/>
              <w:left w:val="nil"/>
              <w:bottom w:val="single" w:sz="4" w:space="0" w:color="auto"/>
              <w:right w:val="single" w:sz="4" w:space="0" w:color="auto"/>
            </w:tcBorders>
            <w:shd w:val="clear" w:color="auto" w:fill="F2F2F2" w:themeFill="background1" w:themeFillShade="F2"/>
            <w:noWrap/>
            <w:vAlign w:val="center"/>
            <w:hideMark/>
          </w:tcPr>
          <w:p w14:paraId="4CA155EA"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6</w:t>
            </w:r>
          </w:p>
        </w:tc>
        <w:tc>
          <w:tcPr>
            <w:tcW w:w="399" w:type="pct"/>
            <w:tcBorders>
              <w:top w:val="nil"/>
              <w:left w:val="nil"/>
              <w:bottom w:val="single" w:sz="4" w:space="0" w:color="auto"/>
              <w:right w:val="single" w:sz="4" w:space="0" w:color="auto"/>
            </w:tcBorders>
            <w:shd w:val="clear" w:color="auto" w:fill="F2F2F2" w:themeFill="background1" w:themeFillShade="F2"/>
            <w:vAlign w:val="center"/>
            <w:hideMark/>
          </w:tcPr>
          <w:p w14:paraId="6469C76D"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7</w:t>
            </w:r>
          </w:p>
        </w:tc>
        <w:tc>
          <w:tcPr>
            <w:tcW w:w="351" w:type="pct"/>
            <w:tcBorders>
              <w:top w:val="nil"/>
              <w:left w:val="nil"/>
              <w:bottom w:val="single" w:sz="4" w:space="0" w:color="auto"/>
              <w:right w:val="single" w:sz="4" w:space="0" w:color="auto"/>
            </w:tcBorders>
            <w:shd w:val="clear" w:color="auto" w:fill="F2F2F2" w:themeFill="background1" w:themeFillShade="F2"/>
            <w:vAlign w:val="center"/>
            <w:hideMark/>
          </w:tcPr>
          <w:p w14:paraId="49147D22"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8</w:t>
            </w:r>
          </w:p>
        </w:tc>
        <w:tc>
          <w:tcPr>
            <w:tcW w:w="364" w:type="pct"/>
            <w:tcBorders>
              <w:top w:val="nil"/>
              <w:left w:val="nil"/>
              <w:bottom w:val="single" w:sz="4" w:space="0" w:color="auto"/>
              <w:right w:val="single" w:sz="4" w:space="0" w:color="auto"/>
            </w:tcBorders>
            <w:shd w:val="clear" w:color="auto" w:fill="F2F2F2" w:themeFill="background1" w:themeFillShade="F2"/>
            <w:vAlign w:val="center"/>
            <w:hideMark/>
          </w:tcPr>
          <w:p w14:paraId="321167B4"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9</w:t>
            </w:r>
          </w:p>
        </w:tc>
        <w:tc>
          <w:tcPr>
            <w:tcW w:w="336" w:type="pct"/>
            <w:tcBorders>
              <w:top w:val="nil"/>
              <w:left w:val="nil"/>
              <w:bottom w:val="single" w:sz="4" w:space="0" w:color="auto"/>
              <w:right w:val="single" w:sz="4" w:space="0" w:color="auto"/>
            </w:tcBorders>
            <w:shd w:val="clear" w:color="auto" w:fill="F2F2F2" w:themeFill="background1" w:themeFillShade="F2"/>
            <w:vAlign w:val="center"/>
            <w:hideMark/>
          </w:tcPr>
          <w:p w14:paraId="60C442E0"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10</w:t>
            </w:r>
          </w:p>
        </w:tc>
        <w:tc>
          <w:tcPr>
            <w:tcW w:w="240" w:type="pct"/>
            <w:tcBorders>
              <w:top w:val="nil"/>
              <w:left w:val="nil"/>
              <w:bottom w:val="single" w:sz="4" w:space="0" w:color="auto"/>
              <w:right w:val="single" w:sz="4" w:space="0" w:color="auto"/>
            </w:tcBorders>
            <w:shd w:val="clear" w:color="auto" w:fill="F2F2F2" w:themeFill="background1" w:themeFillShade="F2"/>
            <w:vAlign w:val="center"/>
            <w:hideMark/>
          </w:tcPr>
          <w:p w14:paraId="64466716"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11</w:t>
            </w:r>
          </w:p>
        </w:tc>
        <w:tc>
          <w:tcPr>
            <w:tcW w:w="695" w:type="pct"/>
            <w:tcBorders>
              <w:top w:val="nil"/>
              <w:left w:val="nil"/>
              <w:bottom w:val="single" w:sz="4" w:space="0" w:color="auto"/>
              <w:right w:val="single" w:sz="4" w:space="0" w:color="auto"/>
            </w:tcBorders>
            <w:shd w:val="clear" w:color="auto" w:fill="F2F2F2" w:themeFill="background1" w:themeFillShade="F2"/>
            <w:vAlign w:val="center"/>
            <w:hideMark/>
          </w:tcPr>
          <w:p w14:paraId="7BED9D6A" w14:textId="77777777" w:rsidR="00255001" w:rsidRPr="005B0928" w:rsidRDefault="00255001" w:rsidP="00255001">
            <w:pPr>
              <w:spacing w:after="0" w:line="240" w:lineRule="auto"/>
              <w:jc w:val="center"/>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12</w:t>
            </w:r>
          </w:p>
        </w:tc>
      </w:tr>
      <w:tr w:rsidR="00255001" w:rsidRPr="005B0928" w14:paraId="086F7A2F" w14:textId="77777777" w:rsidTr="00043C5E">
        <w:trPr>
          <w:cantSplit/>
          <w:trHeight w:val="2384"/>
          <w:jc w:val="center"/>
        </w:trPr>
        <w:tc>
          <w:tcPr>
            <w:tcW w:w="464" w:type="pct"/>
            <w:tcBorders>
              <w:top w:val="nil"/>
              <w:left w:val="single" w:sz="4" w:space="0" w:color="auto"/>
              <w:bottom w:val="single" w:sz="4" w:space="0" w:color="auto"/>
              <w:right w:val="single" w:sz="4" w:space="0" w:color="auto"/>
            </w:tcBorders>
            <w:shd w:val="clear" w:color="auto" w:fill="auto"/>
            <w:textDirection w:val="btLr"/>
            <w:vAlign w:val="center"/>
            <w:hideMark/>
          </w:tcPr>
          <w:p w14:paraId="1D6902BF"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г. Нижневартовск</w:t>
            </w:r>
          </w:p>
        </w:tc>
        <w:tc>
          <w:tcPr>
            <w:tcW w:w="363" w:type="pct"/>
            <w:tcBorders>
              <w:top w:val="nil"/>
              <w:left w:val="nil"/>
              <w:bottom w:val="single" w:sz="4" w:space="0" w:color="auto"/>
              <w:right w:val="single" w:sz="4" w:space="0" w:color="auto"/>
            </w:tcBorders>
            <w:shd w:val="clear" w:color="auto" w:fill="auto"/>
            <w:textDirection w:val="btLr"/>
            <w:vAlign w:val="center"/>
            <w:hideMark/>
          </w:tcPr>
          <w:p w14:paraId="609B19D3"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276837</w:t>
            </w:r>
          </w:p>
        </w:tc>
        <w:tc>
          <w:tcPr>
            <w:tcW w:w="402" w:type="pct"/>
            <w:tcBorders>
              <w:top w:val="nil"/>
              <w:left w:val="nil"/>
              <w:bottom w:val="single" w:sz="4" w:space="0" w:color="auto"/>
              <w:right w:val="nil"/>
            </w:tcBorders>
            <w:shd w:val="clear" w:color="auto" w:fill="auto"/>
            <w:textDirection w:val="btLr"/>
            <w:vAlign w:val="center"/>
            <w:hideMark/>
          </w:tcPr>
          <w:p w14:paraId="393A9596"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86748,97</w:t>
            </w:r>
          </w:p>
        </w:tc>
        <w:tc>
          <w:tcPr>
            <w:tcW w:w="391" w:type="pct"/>
            <w:tcBorders>
              <w:top w:val="nil"/>
              <w:left w:val="single" w:sz="4" w:space="0" w:color="auto"/>
              <w:bottom w:val="single" w:sz="4" w:space="0" w:color="auto"/>
              <w:right w:val="single" w:sz="4" w:space="0" w:color="auto"/>
            </w:tcBorders>
            <w:shd w:val="clear" w:color="auto" w:fill="auto"/>
            <w:textDirection w:val="btLr"/>
            <w:vAlign w:val="center"/>
            <w:hideMark/>
          </w:tcPr>
          <w:p w14:paraId="17895E7B"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1</w:t>
            </w:r>
          </w:p>
        </w:tc>
        <w:tc>
          <w:tcPr>
            <w:tcW w:w="427" w:type="pct"/>
            <w:tcBorders>
              <w:top w:val="nil"/>
              <w:left w:val="nil"/>
              <w:bottom w:val="single" w:sz="4" w:space="0" w:color="auto"/>
              <w:right w:val="single" w:sz="4" w:space="0" w:color="auto"/>
            </w:tcBorders>
            <w:shd w:val="clear" w:color="auto" w:fill="auto"/>
            <w:textDirection w:val="btLr"/>
            <w:vAlign w:val="center"/>
            <w:hideMark/>
          </w:tcPr>
          <w:p w14:paraId="0BFA5700"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E1759">
              <w:rPr>
                <w:rFonts w:eastAsia="Times New Roman" w:cs="Times New Roman"/>
                <w:color w:val="000000" w:themeColor="text1"/>
                <w:sz w:val="20"/>
                <w:szCs w:val="20"/>
                <w:lang w:eastAsia="ru-RU"/>
              </w:rPr>
              <w:t>18</w:t>
            </w:r>
          </w:p>
        </w:tc>
        <w:tc>
          <w:tcPr>
            <w:tcW w:w="568" w:type="pct"/>
            <w:tcBorders>
              <w:top w:val="nil"/>
              <w:left w:val="nil"/>
              <w:bottom w:val="single" w:sz="4" w:space="0" w:color="auto"/>
              <w:right w:val="single" w:sz="4" w:space="0" w:color="auto"/>
            </w:tcBorders>
            <w:shd w:val="clear" w:color="auto" w:fill="auto"/>
            <w:textDirection w:val="btLr"/>
            <w:vAlign w:val="center"/>
            <w:hideMark/>
          </w:tcPr>
          <w:p w14:paraId="1DE844F6"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Санкционированная свалка ТКО г. Нижневартовск</w:t>
            </w:r>
          </w:p>
        </w:tc>
        <w:tc>
          <w:tcPr>
            <w:tcW w:w="399" w:type="pct"/>
            <w:tcBorders>
              <w:top w:val="nil"/>
              <w:left w:val="nil"/>
              <w:bottom w:val="single" w:sz="4" w:space="0" w:color="auto"/>
              <w:right w:val="single" w:sz="4" w:space="0" w:color="auto"/>
            </w:tcBorders>
            <w:shd w:val="clear" w:color="auto" w:fill="auto"/>
            <w:textDirection w:val="btLr"/>
            <w:vAlign w:val="center"/>
            <w:hideMark/>
          </w:tcPr>
          <w:p w14:paraId="72AA606A"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Захоронение</w:t>
            </w:r>
          </w:p>
        </w:tc>
        <w:tc>
          <w:tcPr>
            <w:tcW w:w="351" w:type="pct"/>
            <w:tcBorders>
              <w:top w:val="nil"/>
              <w:left w:val="nil"/>
              <w:bottom w:val="single" w:sz="4" w:space="0" w:color="auto"/>
              <w:right w:val="single" w:sz="4" w:space="0" w:color="auto"/>
            </w:tcBorders>
            <w:shd w:val="clear" w:color="auto" w:fill="auto"/>
            <w:noWrap/>
            <w:textDirection w:val="btLr"/>
            <w:vAlign w:val="center"/>
            <w:hideMark/>
          </w:tcPr>
          <w:p w14:paraId="0D41B48D"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p>
        </w:tc>
        <w:tc>
          <w:tcPr>
            <w:tcW w:w="364" w:type="pct"/>
            <w:tcBorders>
              <w:top w:val="nil"/>
              <w:left w:val="nil"/>
              <w:bottom w:val="single" w:sz="4" w:space="0" w:color="auto"/>
              <w:right w:val="single" w:sz="4" w:space="0" w:color="auto"/>
            </w:tcBorders>
            <w:shd w:val="clear" w:color="auto" w:fill="auto"/>
            <w:noWrap/>
            <w:textDirection w:val="btLr"/>
            <w:vAlign w:val="center"/>
            <w:hideMark/>
          </w:tcPr>
          <w:p w14:paraId="2CB84A3C"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p>
        </w:tc>
        <w:tc>
          <w:tcPr>
            <w:tcW w:w="336" w:type="pct"/>
            <w:tcBorders>
              <w:top w:val="nil"/>
              <w:left w:val="nil"/>
              <w:bottom w:val="single" w:sz="4" w:space="0" w:color="auto"/>
              <w:right w:val="single" w:sz="4" w:space="0" w:color="auto"/>
            </w:tcBorders>
            <w:shd w:val="clear" w:color="auto" w:fill="auto"/>
            <w:noWrap/>
            <w:textDirection w:val="btLr"/>
            <w:vAlign w:val="center"/>
            <w:hideMark/>
          </w:tcPr>
          <w:p w14:paraId="35049E70"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3430309,9</w:t>
            </w:r>
          </w:p>
        </w:tc>
        <w:tc>
          <w:tcPr>
            <w:tcW w:w="240" w:type="pct"/>
            <w:tcBorders>
              <w:top w:val="nil"/>
              <w:left w:val="nil"/>
              <w:bottom w:val="single" w:sz="4" w:space="0" w:color="auto"/>
              <w:right w:val="single" w:sz="4" w:space="0" w:color="auto"/>
            </w:tcBorders>
            <w:shd w:val="clear" w:color="auto" w:fill="auto"/>
            <w:noWrap/>
            <w:textDirection w:val="btLr"/>
            <w:vAlign w:val="center"/>
            <w:hideMark/>
          </w:tcPr>
          <w:p w14:paraId="0D3F02D6"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p>
        </w:tc>
        <w:tc>
          <w:tcPr>
            <w:tcW w:w="695" w:type="pct"/>
            <w:tcBorders>
              <w:top w:val="nil"/>
              <w:left w:val="nil"/>
              <w:bottom w:val="single" w:sz="4" w:space="0" w:color="auto"/>
              <w:right w:val="single" w:sz="4" w:space="0" w:color="auto"/>
            </w:tcBorders>
            <w:shd w:val="clear" w:color="auto" w:fill="auto"/>
            <w:textDirection w:val="btLr"/>
            <w:vAlign w:val="center"/>
            <w:hideMark/>
          </w:tcPr>
          <w:p w14:paraId="455C7E8B"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 xml:space="preserve">Эксплуатация с дозагрузкой до ввода КМП в Нижневартовском </w:t>
            </w:r>
            <w:proofErr w:type="gramStart"/>
            <w:r w:rsidRPr="005B0928">
              <w:rPr>
                <w:rFonts w:eastAsia="Times New Roman" w:cs="Times New Roman"/>
                <w:color w:val="000000"/>
                <w:sz w:val="20"/>
                <w:szCs w:val="20"/>
                <w:lang w:eastAsia="ru-RU"/>
              </w:rPr>
              <w:t>районе</w:t>
            </w:r>
            <w:proofErr w:type="gramEnd"/>
            <w:r w:rsidRPr="005B0928">
              <w:rPr>
                <w:rFonts w:eastAsia="Times New Roman" w:cs="Times New Roman"/>
                <w:color w:val="000000"/>
                <w:sz w:val="20"/>
                <w:szCs w:val="20"/>
                <w:lang w:eastAsia="ru-RU"/>
              </w:rPr>
              <w:t xml:space="preserve"> в 2020 г.</w:t>
            </w:r>
          </w:p>
        </w:tc>
      </w:tr>
    </w:tbl>
    <w:p w14:paraId="37AF0ED4" w14:textId="77777777" w:rsidR="00255001" w:rsidRPr="005B0928" w:rsidRDefault="00255001" w:rsidP="00255001">
      <w:pPr>
        <w:spacing w:after="0" w:line="360" w:lineRule="auto"/>
        <w:ind w:firstLine="709"/>
        <w:jc w:val="both"/>
        <w:rPr>
          <w:rFonts w:cs="Times New Roman"/>
          <w:szCs w:val="24"/>
        </w:rPr>
      </w:pPr>
    </w:p>
    <w:p w14:paraId="51D8A5D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После рекультивации полигона по утилизации и захоронению отходов производства и потребления в городе Нижневартовске (ООО «Коммунальник») поток отходов будет поступать на Комплексный межмуниципальный полигон твердых бытовых отходов для городов Нижневартовск и Мегион, поселений Нижневартовского района.</w:t>
      </w:r>
    </w:p>
    <w:p w14:paraId="7F602118" w14:textId="77777777" w:rsidR="00255001" w:rsidRPr="005B0928" w:rsidRDefault="00255001" w:rsidP="00255001">
      <w:pPr>
        <w:keepNext/>
        <w:spacing w:after="0" w:line="360" w:lineRule="auto"/>
        <w:ind w:firstLine="709"/>
        <w:jc w:val="both"/>
      </w:pPr>
      <w:r w:rsidRPr="005B0928">
        <w:rPr>
          <w:rFonts w:cs="Times New Roman"/>
          <w:noProof/>
          <w:szCs w:val="24"/>
          <w:lang w:eastAsia="ru-RU"/>
        </w:rPr>
        <w:drawing>
          <wp:inline distT="0" distB="0" distL="0" distR="0" wp14:anchorId="17D0C5E8" wp14:editId="3F45016A">
            <wp:extent cx="4972050" cy="2181225"/>
            <wp:effectExtent l="0" t="0" r="0" b="9525"/>
            <wp:docPr id="11137" name="Схема 111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25E281B1" w14:textId="732A3873" w:rsidR="00255001" w:rsidRPr="005B0928" w:rsidRDefault="00255001" w:rsidP="008A5A98">
      <w:pPr>
        <w:pStyle w:val="aff"/>
        <w:rPr>
          <w:rFonts w:cs="Times New Roman"/>
          <w:szCs w:val="24"/>
        </w:rPr>
      </w:pPr>
      <w:r w:rsidRPr="005B0928">
        <w:t xml:space="preserve">Рисунок </w:t>
      </w:r>
      <w:fldSimple w:instr=" SEQ Рисунок \* ARABIC ">
        <w:r w:rsidR="007F3DC4">
          <w:rPr>
            <w:noProof/>
          </w:rPr>
          <w:t>16</w:t>
        </w:r>
      </w:fldSimple>
      <w:r w:rsidR="001729A0" w:rsidRPr="005B0928">
        <w:rPr>
          <w:noProof/>
        </w:rPr>
        <w:t>.</w:t>
      </w:r>
      <w:r w:rsidRPr="005B0928">
        <w:t xml:space="preserve"> Схема движения потоков отходов</w:t>
      </w:r>
    </w:p>
    <w:p w14:paraId="20AC66B6" w14:textId="77777777" w:rsidR="00043C5E" w:rsidRPr="005B0928" w:rsidRDefault="00043C5E">
      <w:pPr>
        <w:rPr>
          <w:bCs/>
          <w:i/>
          <w:szCs w:val="18"/>
        </w:rPr>
      </w:pPr>
      <w:r w:rsidRPr="005B0928">
        <w:br w:type="page"/>
      </w:r>
    </w:p>
    <w:p w14:paraId="7D963365" w14:textId="1A15C4FC" w:rsidR="00255001" w:rsidRPr="005B0928" w:rsidRDefault="00255001" w:rsidP="008A5A98">
      <w:pPr>
        <w:pStyle w:val="aff"/>
      </w:pPr>
      <w:r w:rsidRPr="005B0928">
        <w:lastRenderedPageBreak/>
        <w:t xml:space="preserve">Таблица </w:t>
      </w:r>
      <w:fldSimple w:instr=" STYLEREF 2 \s ">
        <w:r w:rsidR="007F3DC4">
          <w:rPr>
            <w:noProof/>
          </w:rPr>
          <w:t>1.9</w:t>
        </w:r>
      </w:fldSimple>
      <w:r w:rsidRPr="005B0928">
        <w:t>.</w:t>
      </w:r>
      <w:fldSimple w:instr=" SEQ Таблица \* ARABIC \s 2 ">
        <w:r w:rsidR="007F3DC4">
          <w:rPr>
            <w:noProof/>
          </w:rPr>
          <w:t>2</w:t>
        </w:r>
      </w:fldSimple>
      <w:r w:rsidR="001729A0" w:rsidRPr="005B0928">
        <w:rPr>
          <w:noProof/>
        </w:rPr>
        <w:t>.</w:t>
      </w:r>
      <w:r w:rsidRPr="005B0928">
        <w:t xml:space="preserve"> Поток движения отходов ТКО  с 2020  год от г. Нижневартовска на объекты обращения с отходами:</w:t>
      </w: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717"/>
        <w:gridCol w:w="793"/>
        <w:gridCol w:w="771"/>
        <w:gridCol w:w="845"/>
        <w:gridCol w:w="1313"/>
        <w:gridCol w:w="774"/>
        <w:gridCol w:w="690"/>
        <w:gridCol w:w="718"/>
        <w:gridCol w:w="632"/>
        <w:gridCol w:w="811"/>
        <w:gridCol w:w="770"/>
      </w:tblGrid>
      <w:tr w:rsidR="00255001" w:rsidRPr="005B0928" w14:paraId="7A69AE43" w14:textId="77777777" w:rsidTr="00255001">
        <w:trPr>
          <w:cantSplit/>
          <w:trHeight w:val="2590"/>
          <w:tblHeader/>
        </w:trPr>
        <w:tc>
          <w:tcPr>
            <w:tcW w:w="470" w:type="pct"/>
            <w:shd w:val="clear" w:color="auto" w:fill="F2F2F2" w:themeFill="background1" w:themeFillShade="F2"/>
            <w:textDirection w:val="btLr"/>
            <w:vAlign w:val="center"/>
            <w:hideMark/>
          </w:tcPr>
          <w:p w14:paraId="063EB091"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 xml:space="preserve">Наименование </w:t>
            </w:r>
            <w:proofErr w:type="spellStart"/>
            <w:r w:rsidRPr="005B0928">
              <w:rPr>
                <w:rFonts w:eastAsia="Times New Roman" w:cs="Times New Roman"/>
                <w:b/>
                <w:bCs/>
                <w:color w:val="000000"/>
                <w:sz w:val="20"/>
                <w:szCs w:val="20"/>
                <w:lang w:eastAsia="ru-RU"/>
              </w:rPr>
              <w:t>н.п</w:t>
            </w:r>
            <w:proofErr w:type="spellEnd"/>
            <w:r w:rsidRPr="005B0928">
              <w:rPr>
                <w:rFonts w:eastAsia="Times New Roman" w:cs="Times New Roman"/>
                <w:b/>
                <w:bCs/>
                <w:color w:val="000000"/>
                <w:sz w:val="20"/>
                <w:szCs w:val="20"/>
                <w:lang w:eastAsia="ru-RU"/>
              </w:rPr>
              <w:t>.</w:t>
            </w:r>
          </w:p>
        </w:tc>
        <w:tc>
          <w:tcPr>
            <w:tcW w:w="367" w:type="pct"/>
            <w:shd w:val="clear" w:color="auto" w:fill="F2F2F2" w:themeFill="background1" w:themeFillShade="F2"/>
            <w:textDirection w:val="btLr"/>
            <w:vAlign w:val="center"/>
            <w:hideMark/>
          </w:tcPr>
          <w:p w14:paraId="2E085C5B"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Население, чел</w:t>
            </w:r>
          </w:p>
        </w:tc>
        <w:tc>
          <w:tcPr>
            <w:tcW w:w="406" w:type="pct"/>
            <w:shd w:val="clear" w:color="auto" w:fill="F2F2F2" w:themeFill="background1" w:themeFillShade="F2"/>
            <w:textDirection w:val="btLr"/>
            <w:vAlign w:val="center"/>
            <w:hideMark/>
          </w:tcPr>
          <w:p w14:paraId="11CBD2F2"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Образование ТКО+КГО, т/год</w:t>
            </w:r>
          </w:p>
        </w:tc>
        <w:tc>
          <w:tcPr>
            <w:tcW w:w="395" w:type="pct"/>
            <w:shd w:val="clear" w:color="auto" w:fill="F2F2F2" w:themeFill="background1" w:themeFillShade="F2"/>
            <w:textDirection w:val="btLr"/>
            <w:vAlign w:val="center"/>
            <w:hideMark/>
          </w:tcPr>
          <w:p w14:paraId="5368571E"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Категория населенного пункта</w:t>
            </w:r>
          </w:p>
        </w:tc>
        <w:tc>
          <w:tcPr>
            <w:tcW w:w="433" w:type="pct"/>
            <w:shd w:val="clear" w:color="auto" w:fill="F2F2F2" w:themeFill="background1" w:themeFillShade="F2"/>
            <w:textDirection w:val="btLr"/>
            <w:vAlign w:val="center"/>
            <w:hideMark/>
          </w:tcPr>
          <w:p w14:paraId="64E3057E"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 xml:space="preserve">Транспортное плечо, </w:t>
            </w:r>
            <w:proofErr w:type="gramStart"/>
            <w:r w:rsidRPr="005B0928">
              <w:rPr>
                <w:rFonts w:eastAsia="Times New Roman" w:cs="Times New Roman"/>
                <w:b/>
                <w:bCs/>
                <w:color w:val="000000"/>
                <w:sz w:val="20"/>
                <w:szCs w:val="20"/>
                <w:lang w:eastAsia="ru-RU"/>
              </w:rPr>
              <w:t>км</w:t>
            </w:r>
            <w:proofErr w:type="gramEnd"/>
          </w:p>
        </w:tc>
        <w:tc>
          <w:tcPr>
            <w:tcW w:w="673" w:type="pct"/>
            <w:shd w:val="clear" w:color="auto" w:fill="F2F2F2" w:themeFill="background1" w:themeFillShade="F2"/>
            <w:textDirection w:val="btLr"/>
            <w:vAlign w:val="center"/>
            <w:hideMark/>
          </w:tcPr>
          <w:p w14:paraId="7456ACAE"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Объекты по обработке, утилизации, обезвреживанию и размещению ТКО</w:t>
            </w:r>
          </w:p>
        </w:tc>
        <w:tc>
          <w:tcPr>
            <w:tcW w:w="397" w:type="pct"/>
            <w:shd w:val="clear" w:color="auto" w:fill="F2F2F2" w:themeFill="background1" w:themeFillShade="F2"/>
            <w:textDirection w:val="btLr"/>
            <w:vAlign w:val="center"/>
            <w:hideMark/>
          </w:tcPr>
          <w:p w14:paraId="3C2B7D5B"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Способ обращения с отходами</w:t>
            </w:r>
          </w:p>
        </w:tc>
        <w:tc>
          <w:tcPr>
            <w:tcW w:w="354" w:type="pct"/>
            <w:shd w:val="clear" w:color="auto" w:fill="F2F2F2" w:themeFill="background1" w:themeFillShade="F2"/>
            <w:textDirection w:val="btLr"/>
            <w:vAlign w:val="center"/>
            <w:hideMark/>
          </w:tcPr>
          <w:p w14:paraId="6B74E658" w14:textId="4C3043FE" w:rsidR="00255001" w:rsidRPr="005B0928" w:rsidRDefault="00ED10B7"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Проектная вмести</w:t>
            </w:r>
            <w:r w:rsidR="00255001" w:rsidRPr="005B0928">
              <w:rPr>
                <w:rFonts w:eastAsia="Times New Roman" w:cs="Times New Roman"/>
                <w:b/>
                <w:bCs/>
                <w:color w:val="000000"/>
                <w:sz w:val="20"/>
                <w:szCs w:val="20"/>
                <w:lang w:eastAsia="ru-RU"/>
              </w:rPr>
              <w:t xml:space="preserve">мость, </w:t>
            </w:r>
            <w:proofErr w:type="gramStart"/>
            <w:r w:rsidR="00255001" w:rsidRPr="005B0928">
              <w:rPr>
                <w:rFonts w:eastAsia="Times New Roman" w:cs="Times New Roman"/>
                <w:b/>
                <w:bCs/>
                <w:color w:val="000000"/>
                <w:sz w:val="20"/>
                <w:szCs w:val="20"/>
                <w:lang w:eastAsia="ru-RU"/>
              </w:rPr>
              <w:t>т</w:t>
            </w:r>
            <w:proofErr w:type="gramEnd"/>
          </w:p>
        </w:tc>
        <w:tc>
          <w:tcPr>
            <w:tcW w:w="368" w:type="pct"/>
            <w:shd w:val="clear" w:color="auto" w:fill="F2F2F2" w:themeFill="background1" w:themeFillShade="F2"/>
            <w:textDirection w:val="btLr"/>
            <w:vAlign w:val="center"/>
            <w:hideMark/>
          </w:tcPr>
          <w:p w14:paraId="7EB5B972"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Мощность, т/г</w:t>
            </w:r>
          </w:p>
        </w:tc>
        <w:tc>
          <w:tcPr>
            <w:tcW w:w="324" w:type="pct"/>
            <w:shd w:val="clear" w:color="auto" w:fill="F2F2F2" w:themeFill="background1" w:themeFillShade="F2"/>
            <w:textDirection w:val="btLr"/>
            <w:vAlign w:val="center"/>
            <w:hideMark/>
          </w:tcPr>
          <w:p w14:paraId="1C9857CE" w14:textId="7BF283D7" w:rsidR="00255001" w:rsidRPr="005B0928" w:rsidRDefault="00ED10B7"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Накопле</w:t>
            </w:r>
            <w:r w:rsidR="00255001" w:rsidRPr="005B0928">
              <w:rPr>
                <w:rFonts w:eastAsia="Times New Roman" w:cs="Times New Roman"/>
                <w:b/>
                <w:bCs/>
                <w:color w:val="000000"/>
                <w:sz w:val="20"/>
                <w:szCs w:val="20"/>
                <w:lang w:eastAsia="ru-RU"/>
              </w:rPr>
              <w:t>но, тонн</w:t>
            </w:r>
          </w:p>
        </w:tc>
        <w:tc>
          <w:tcPr>
            <w:tcW w:w="416" w:type="pct"/>
            <w:shd w:val="clear" w:color="auto" w:fill="F2F2F2" w:themeFill="background1" w:themeFillShade="F2"/>
            <w:textDirection w:val="btLr"/>
            <w:vAlign w:val="center"/>
            <w:hideMark/>
          </w:tcPr>
          <w:p w14:paraId="1B6D4A63"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 xml:space="preserve">Остаточная вместимость, </w:t>
            </w:r>
            <w:proofErr w:type="gramStart"/>
            <w:r w:rsidRPr="005B0928">
              <w:rPr>
                <w:rFonts w:eastAsia="Times New Roman" w:cs="Times New Roman"/>
                <w:b/>
                <w:bCs/>
                <w:color w:val="000000"/>
                <w:sz w:val="20"/>
                <w:szCs w:val="20"/>
                <w:lang w:eastAsia="ru-RU"/>
              </w:rPr>
              <w:t>т</w:t>
            </w:r>
            <w:proofErr w:type="gramEnd"/>
          </w:p>
        </w:tc>
        <w:tc>
          <w:tcPr>
            <w:tcW w:w="395" w:type="pct"/>
            <w:shd w:val="clear" w:color="auto" w:fill="F2F2F2" w:themeFill="background1" w:themeFillShade="F2"/>
            <w:textDirection w:val="btLr"/>
            <w:vAlign w:val="center"/>
            <w:hideMark/>
          </w:tcPr>
          <w:p w14:paraId="4ACB758E" w14:textId="77777777" w:rsidR="00255001" w:rsidRPr="005B0928" w:rsidRDefault="00255001" w:rsidP="00255001">
            <w:pPr>
              <w:spacing w:after="0" w:line="240" w:lineRule="auto"/>
              <w:ind w:left="113" w:right="113"/>
              <w:jc w:val="center"/>
              <w:rPr>
                <w:rFonts w:eastAsia="Times New Roman" w:cs="Times New Roman"/>
                <w:b/>
                <w:bCs/>
                <w:color w:val="000000"/>
                <w:sz w:val="20"/>
                <w:szCs w:val="20"/>
                <w:lang w:eastAsia="ru-RU"/>
              </w:rPr>
            </w:pPr>
            <w:r w:rsidRPr="005B0928">
              <w:rPr>
                <w:rFonts w:eastAsia="Times New Roman" w:cs="Times New Roman"/>
                <w:b/>
                <w:bCs/>
                <w:color w:val="000000"/>
                <w:sz w:val="20"/>
                <w:szCs w:val="20"/>
                <w:lang w:eastAsia="ru-RU"/>
              </w:rPr>
              <w:t>Примечание для 2023года</w:t>
            </w:r>
          </w:p>
        </w:tc>
      </w:tr>
      <w:tr w:rsidR="00255001" w:rsidRPr="005B0928" w14:paraId="34AD6CCB" w14:textId="77777777" w:rsidTr="00255001">
        <w:trPr>
          <w:trHeight w:val="283"/>
        </w:trPr>
        <w:tc>
          <w:tcPr>
            <w:tcW w:w="470" w:type="pct"/>
            <w:shd w:val="clear" w:color="auto" w:fill="F2F2F2" w:themeFill="background1" w:themeFillShade="F2"/>
            <w:noWrap/>
            <w:vAlign w:val="center"/>
            <w:hideMark/>
          </w:tcPr>
          <w:p w14:paraId="434F2CD6"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1</w:t>
            </w:r>
          </w:p>
        </w:tc>
        <w:tc>
          <w:tcPr>
            <w:tcW w:w="367" w:type="pct"/>
            <w:shd w:val="clear" w:color="auto" w:fill="F2F2F2" w:themeFill="background1" w:themeFillShade="F2"/>
            <w:vAlign w:val="center"/>
            <w:hideMark/>
          </w:tcPr>
          <w:p w14:paraId="4F77E82E"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2</w:t>
            </w:r>
          </w:p>
        </w:tc>
        <w:tc>
          <w:tcPr>
            <w:tcW w:w="406" w:type="pct"/>
            <w:shd w:val="clear" w:color="auto" w:fill="F2F2F2" w:themeFill="background1" w:themeFillShade="F2"/>
            <w:vAlign w:val="center"/>
            <w:hideMark/>
          </w:tcPr>
          <w:p w14:paraId="46130FC4"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3</w:t>
            </w:r>
          </w:p>
        </w:tc>
        <w:tc>
          <w:tcPr>
            <w:tcW w:w="395" w:type="pct"/>
            <w:shd w:val="clear" w:color="auto" w:fill="F2F2F2" w:themeFill="background1" w:themeFillShade="F2"/>
            <w:vAlign w:val="center"/>
            <w:hideMark/>
          </w:tcPr>
          <w:p w14:paraId="6450B0FC"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4</w:t>
            </w:r>
          </w:p>
        </w:tc>
        <w:tc>
          <w:tcPr>
            <w:tcW w:w="433" w:type="pct"/>
            <w:shd w:val="clear" w:color="auto" w:fill="F2F2F2" w:themeFill="background1" w:themeFillShade="F2"/>
            <w:vAlign w:val="center"/>
            <w:hideMark/>
          </w:tcPr>
          <w:p w14:paraId="06A2AB23"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5</w:t>
            </w:r>
          </w:p>
        </w:tc>
        <w:tc>
          <w:tcPr>
            <w:tcW w:w="673" w:type="pct"/>
            <w:shd w:val="clear" w:color="auto" w:fill="F2F2F2" w:themeFill="background1" w:themeFillShade="F2"/>
            <w:noWrap/>
            <w:vAlign w:val="center"/>
            <w:hideMark/>
          </w:tcPr>
          <w:p w14:paraId="298C0D4C"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6</w:t>
            </w:r>
          </w:p>
        </w:tc>
        <w:tc>
          <w:tcPr>
            <w:tcW w:w="397" w:type="pct"/>
            <w:shd w:val="clear" w:color="auto" w:fill="F2F2F2" w:themeFill="background1" w:themeFillShade="F2"/>
            <w:vAlign w:val="center"/>
            <w:hideMark/>
          </w:tcPr>
          <w:p w14:paraId="7CE6DD32"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7</w:t>
            </w:r>
          </w:p>
        </w:tc>
        <w:tc>
          <w:tcPr>
            <w:tcW w:w="354" w:type="pct"/>
            <w:shd w:val="clear" w:color="auto" w:fill="F2F2F2" w:themeFill="background1" w:themeFillShade="F2"/>
            <w:vAlign w:val="center"/>
            <w:hideMark/>
          </w:tcPr>
          <w:p w14:paraId="3FC0B708"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8</w:t>
            </w:r>
          </w:p>
        </w:tc>
        <w:tc>
          <w:tcPr>
            <w:tcW w:w="368" w:type="pct"/>
            <w:shd w:val="clear" w:color="auto" w:fill="F2F2F2" w:themeFill="background1" w:themeFillShade="F2"/>
            <w:vAlign w:val="center"/>
            <w:hideMark/>
          </w:tcPr>
          <w:p w14:paraId="5F3A8F16"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9</w:t>
            </w:r>
          </w:p>
        </w:tc>
        <w:tc>
          <w:tcPr>
            <w:tcW w:w="324" w:type="pct"/>
            <w:shd w:val="clear" w:color="auto" w:fill="F2F2F2" w:themeFill="background1" w:themeFillShade="F2"/>
            <w:vAlign w:val="center"/>
            <w:hideMark/>
          </w:tcPr>
          <w:p w14:paraId="64902F62"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10</w:t>
            </w:r>
          </w:p>
        </w:tc>
        <w:tc>
          <w:tcPr>
            <w:tcW w:w="416" w:type="pct"/>
            <w:shd w:val="clear" w:color="auto" w:fill="F2F2F2" w:themeFill="background1" w:themeFillShade="F2"/>
            <w:vAlign w:val="center"/>
            <w:hideMark/>
          </w:tcPr>
          <w:p w14:paraId="0A76AE21"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11</w:t>
            </w:r>
          </w:p>
        </w:tc>
        <w:tc>
          <w:tcPr>
            <w:tcW w:w="395" w:type="pct"/>
            <w:shd w:val="clear" w:color="auto" w:fill="F2F2F2" w:themeFill="background1" w:themeFillShade="F2"/>
            <w:vAlign w:val="center"/>
            <w:hideMark/>
          </w:tcPr>
          <w:p w14:paraId="0602CE35" w14:textId="77777777" w:rsidR="00255001" w:rsidRPr="005B0928" w:rsidRDefault="00255001" w:rsidP="00255001">
            <w:pPr>
              <w:spacing w:after="0" w:line="240" w:lineRule="auto"/>
              <w:jc w:val="both"/>
              <w:rPr>
                <w:rFonts w:eastAsia="Times New Roman" w:cs="Times New Roman"/>
                <w:b/>
                <w:color w:val="000000"/>
                <w:sz w:val="20"/>
                <w:szCs w:val="20"/>
                <w:lang w:eastAsia="ru-RU"/>
              </w:rPr>
            </w:pPr>
            <w:r w:rsidRPr="005B0928">
              <w:rPr>
                <w:rFonts w:eastAsia="Times New Roman" w:cs="Times New Roman"/>
                <w:b/>
                <w:color w:val="000000"/>
                <w:sz w:val="20"/>
                <w:szCs w:val="20"/>
                <w:lang w:eastAsia="ru-RU"/>
              </w:rPr>
              <w:t>12</w:t>
            </w:r>
          </w:p>
        </w:tc>
      </w:tr>
      <w:tr w:rsidR="00255001" w:rsidRPr="005B0928" w14:paraId="147B7434" w14:textId="77777777" w:rsidTr="00255001">
        <w:trPr>
          <w:cantSplit/>
          <w:trHeight w:val="3240"/>
        </w:trPr>
        <w:tc>
          <w:tcPr>
            <w:tcW w:w="470" w:type="pct"/>
            <w:textDirection w:val="btLr"/>
            <w:vAlign w:val="center"/>
            <w:hideMark/>
          </w:tcPr>
          <w:p w14:paraId="7C3381A8"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г. Нижневартовск</w:t>
            </w:r>
          </w:p>
        </w:tc>
        <w:tc>
          <w:tcPr>
            <w:tcW w:w="367" w:type="pct"/>
            <w:noWrap/>
            <w:textDirection w:val="btLr"/>
            <w:vAlign w:val="center"/>
            <w:hideMark/>
          </w:tcPr>
          <w:p w14:paraId="5F020908"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286096</w:t>
            </w:r>
          </w:p>
        </w:tc>
        <w:tc>
          <w:tcPr>
            <w:tcW w:w="406" w:type="pct"/>
            <w:noWrap/>
            <w:textDirection w:val="btLr"/>
            <w:vAlign w:val="center"/>
            <w:hideMark/>
          </w:tcPr>
          <w:p w14:paraId="6C21739C"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91456,83</w:t>
            </w:r>
          </w:p>
        </w:tc>
        <w:tc>
          <w:tcPr>
            <w:tcW w:w="395" w:type="pct"/>
            <w:textDirection w:val="btLr"/>
            <w:vAlign w:val="center"/>
            <w:hideMark/>
          </w:tcPr>
          <w:p w14:paraId="5A5D239A"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1</w:t>
            </w:r>
          </w:p>
        </w:tc>
        <w:tc>
          <w:tcPr>
            <w:tcW w:w="433" w:type="pct"/>
            <w:textDirection w:val="btLr"/>
            <w:vAlign w:val="center"/>
            <w:hideMark/>
          </w:tcPr>
          <w:p w14:paraId="422BB56B"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E1759">
              <w:rPr>
                <w:rFonts w:eastAsia="Times New Roman" w:cs="Times New Roman"/>
                <w:color w:val="000000" w:themeColor="text1"/>
                <w:sz w:val="20"/>
                <w:szCs w:val="20"/>
                <w:lang w:eastAsia="ru-RU"/>
              </w:rPr>
              <w:t>43</w:t>
            </w:r>
          </w:p>
        </w:tc>
        <w:tc>
          <w:tcPr>
            <w:tcW w:w="673" w:type="pct"/>
            <w:textDirection w:val="btLr"/>
            <w:vAlign w:val="center"/>
            <w:hideMark/>
          </w:tcPr>
          <w:p w14:paraId="21DBA7FC"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Комплексный межмуниципальный полигон твердых бытовых отходов для городов Нижневартовск и Мегион, поселений Нижневартовского района</w:t>
            </w:r>
          </w:p>
        </w:tc>
        <w:tc>
          <w:tcPr>
            <w:tcW w:w="397" w:type="pct"/>
            <w:textDirection w:val="btLr"/>
            <w:vAlign w:val="center"/>
            <w:hideMark/>
          </w:tcPr>
          <w:p w14:paraId="02C8276C"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Обработка, переработка и захоронение ТКО</w:t>
            </w:r>
          </w:p>
        </w:tc>
        <w:tc>
          <w:tcPr>
            <w:tcW w:w="354" w:type="pct"/>
            <w:textDirection w:val="btLr"/>
            <w:vAlign w:val="center"/>
            <w:hideMark/>
          </w:tcPr>
          <w:p w14:paraId="539D088A"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p>
        </w:tc>
        <w:tc>
          <w:tcPr>
            <w:tcW w:w="368" w:type="pct"/>
            <w:textDirection w:val="btLr"/>
            <w:vAlign w:val="center"/>
            <w:hideMark/>
          </w:tcPr>
          <w:p w14:paraId="4A5D79B7"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r w:rsidRPr="005B0928">
              <w:rPr>
                <w:rFonts w:eastAsia="Times New Roman" w:cs="Times New Roman"/>
                <w:color w:val="000000"/>
                <w:sz w:val="20"/>
                <w:szCs w:val="20"/>
                <w:lang w:eastAsia="ru-RU"/>
              </w:rPr>
              <w:t>3600 тыс. т</w:t>
            </w:r>
          </w:p>
        </w:tc>
        <w:tc>
          <w:tcPr>
            <w:tcW w:w="324" w:type="pct"/>
            <w:textDirection w:val="btLr"/>
            <w:vAlign w:val="center"/>
            <w:hideMark/>
          </w:tcPr>
          <w:p w14:paraId="7F133B51"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p>
        </w:tc>
        <w:tc>
          <w:tcPr>
            <w:tcW w:w="416" w:type="pct"/>
            <w:noWrap/>
            <w:textDirection w:val="btLr"/>
            <w:vAlign w:val="center"/>
            <w:hideMark/>
          </w:tcPr>
          <w:p w14:paraId="1FD78A77"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p>
        </w:tc>
        <w:tc>
          <w:tcPr>
            <w:tcW w:w="395" w:type="pct"/>
            <w:textDirection w:val="btLr"/>
            <w:vAlign w:val="center"/>
            <w:hideMark/>
          </w:tcPr>
          <w:p w14:paraId="2AE7AA42" w14:textId="77777777" w:rsidR="00255001" w:rsidRPr="005B0928" w:rsidRDefault="00255001" w:rsidP="00255001">
            <w:pPr>
              <w:spacing w:after="0" w:line="240" w:lineRule="auto"/>
              <w:ind w:left="113" w:right="113"/>
              <w:jc w:val="center"/>
              <w:rPr>
                <w:rFonts w:eastAsia="Times New Roman" w:cs="Times New Roman"/>
                <w:color w:val="000000"/>
                <w:sz w:val="20"/>
                <w:szCs w:val="20"/>
                <w:lang w:eastAsia="ru-RU"/>
              </w:rPr>
            </w:pPr>
          </w:p>
        </w:tc>
      </w:tr>
    </w:tbl>
    <w:p w14:paraId="5F25BAA4" w14:textId="77777777" w:rsidR="00255001" w:rsidRPr="005B0928" w:rsidRDefault="00255001" w:rsidP="00255001">
      <w:pPr>
        <w:spacing w:after="0" w:line="360" w:lineRule="auto"/>
        <w:ind w:firstLine="709"/>
        <w:jc w:val="both"/>
        <w:rPr>
          <w:rFonts w:cs="Times New Roman"/>
          <w:color w:val="2D2D2D"/>
          <w:spacing w:val="2"/>
          <w:szCs w:val="24"/>
          <w:shd w:val="clear" w:color="auto" w:fill="FFFFFF"/>
        </w:rPr>
      </w:pPr>
    </w:p>
    <w:p w14:paraId="457617EB" w14:textId="4B154E83" w:rsidR="00255001" w:rsidRPr="005B0928" w:rsidRDefault="00ED10B7" w:rsidP="00255001">
      <w:pPr>
        <w:spacing w:after="0" w:line="360" w:lineRule="auto"/>
        <w:ind w:firstLine="709"/>
        <w:jc w:val="both"/>
        <w:rPr>
          <w:rFonts w:cs="Times New Roman"/>
          <w:spacing w:val="2"/>
          <w:szCs w:val="24"/>
          <w:shd w:val="clear" w:color="auto" w:fill="FFFFFF"/>
        </w:rPr>
      </w:pPr>
      <w:r w:rsidRPr="005B0928">
        <w:rPr>
          <w:rFonts w:cs="Times New Roman"/>
          <w:spacing w:val="2"/>
          <w:szCs w:val="24"/>
          <w:shd w:val="clear" w:color="auto" w:fill="FFFFFF"/>
        </w:rPr>
        <w:t xml:space="preserve">На </w:t>
      </w:r>
      <w:r w:rsidR="00255001" w:rsidRPr="005B0928">
        <w:rPr>
          <w:rFonts w:cs="Times New Roman"/>
          <w:spacing w:val="2"/>
          <w:szCs w:val="24"/>
          <w:shd w:val="clear" w:color="auto" w:fill="FFFFFF"/>
        </w:rPr>
        <w:t>основе плеча пробега рассчитывается стоимость услуги на транспортировку, при наличии объекта обработки стоимость транспортировки делится на 2 участка: до мусоро</w:t>
      </w:r>
      <w:r w:rsidR="00D4745C" w:rsidRPr="005B0928">
        <w:rPr>
          <w:rFonts w:cs="Times New Roman"/>
          <w:spacing w:val="2"/>
          <w:szCs w:val="24"/>
          <w:shd w:val="clear" w:color="auto" w:fill="FFFFFF"/>
        </w:rPr>
        <w:t>сортировочного комплекса (</w:t>
      </w:r>
      <w:proofErr w:type="gramStart"/>
      <w:r w:rsidR="00D4745C" w:rsidRPr="005B0928">
        <w:rPr>
          <w:rFonts w:cs="Times New Roman"/>
          <w:spacing w:val="2"/>
          <w:szCs w:val="24"/>
          <w:shd w:val="clear" w:color="auto" w:fill="FFFFFF"/>
        </w:rPr>
        <w:t>МСК</w:t>
      </w:r>
      <w:proofErr w:type="gramEnd"/>
      <w:r w:rsidR="00D4745C" w:rsidRPr="005B0928">
        <w:rPr>
          <w:rFonts w:cs="Times New Roman"/>
          <w:spacing w:val="2"/>
          <w:szCs w:val="24"/>
          <w:shd w:val="clear" w:color="auto" w:fill="FFFFFF"/>
        </w:rPr>
        <w:t xml:space="preserve">) </w:t>
      </w:r>
      <w:r w:rsidR="00255001" w:rsidRPr="005B0928">
        <w:rPr>
          <w:rFonts w:cs="Times New Roman"/>
          <w:spacing w:val="2"/>
          <w:szCs w:val="24"/>
          <w:shd w:val="clear" w:color="auto" w:fill="FFFFFF"/>
        </w:rPr>
        <w:t>и после до объекта размещения отходов (ОР</w:t>
      </w:r>
      <w:r w:rsidR="00D4745C" w:rsidRPr="005B0928">
        <w:rPr>
          <w:rFonts w:cs="Times New Roman"/>
          <w:spacing w:val="2"/>
          <w:szCs w:val="24"/>
          <w:shd w:val="clear" w:color="auto" w:fill="FFFFFF"/>
        </w:rPr>
        <w:t>О)</w:t>
      </w:r>
      <w:r w:rsidR="00255001" w:rsidRPr="005B0928">
        <w:rPr>
          <w:rFonts w:cs="Times New Roman"/>
          <w:spacing w:val="2"/>
          <w:szCs w:val="24"/>
          <w:shd w:val="clear" w:color="auto" w:fill="FFFFFF"/>
        </w:rPr>
        <w:t xml:space="preserve">, при расположении МСК на ОРО второе плечо не рассчитывается. </w:t>
      </w:r>
    </w:p>
    <w:p w14:paraId="5E807340" w14:textId="15BBB791" w:rsidR="00255001" w:rsidRPr="005B0928" w:rsidRDefault="00255001" w:rsidP="00255001">
      <w:pPr>
        <w:spacing w:after="0" w:line="360" w:lineRule="auto"/>
        <w:ind w:firstLine="709"/>
        <w:jc w:val="both"/>
        <w:rPr>
          <w:rFonts w:eastAsia="Times New Roman" w:cs="Times New Roman"/>
          <w:szCs w:val="24"/>
        </w:rPr>
      </w:pPr>
      <w:r w:rsidRPr="005B0928">
        <w:rPr>
          <w:rFonts w:eastAsia="Calibri" w:cs="Times New Roman"/>
          <w:szCs w:val="24"/>
        </w:rPr>
        <w:t xml:space="preserve">Предлагаемая  Схема  </w:t>
      </w:r>
      <w:r w:rsidRPr="005B0928">
        <w:rPr>
          <w:rFonts w:eastAsia="Times New Roman" w:cs="Times New Roman"/>
          <w:szCs w:val="24"/>
        </w:rPr>
        <w:t>обращения с твердыми коммунальными отходами в ХМАО</w:t>
      </w:r>
      <w:r w:rsidR="00D4745C" w:rsidRPr="005B0928">
        <w:rPr>
          <w:rFonts w:eastAsia="Times New Roman" w:cs="Times New Roman"/>
          <w:szCs w:val="24"/>
        </w:rPr>
        <w:t xml:space="preserve"> </w:t>
      </w:r>
      <w:r w:rsidRPr="005B0928">
        <w:rPr>
          <w:rFonts w:eastAsia="Times New Roman" w:cs="Times New Roman"/>
          <w:szCs w:val="24"/>
        </w:rPr>
        <w:t>-</w:t>
      </w:r>
      <w:r w:rsidR="00D4745C" w:rsidRPr="005B0928">
        <w:rPr>
          <w:rFonts w:eastAsia="Times New Roman" w:cs="Times New Roman"/>
          <w:szCs w:val="24"/>
        </w:rPr>
        <w:t xml:space="preserve"> </w:t>
      </w:r>
      <w:r w:rsidRPr="005B0928">
        <w:rPr>
          <w:rFonts w:eastAsia="Times New Roman" w:cs="Times New Roman"/>
          <w:szCs w:val="24"/>
        </w:rPr>
        <w:t>Югре на перспективу до 2030</w:t>
      </w:r>
      <w:r w:rsidR="00D4745C" w:rsidRPr="005B0928">
        <w:rPr>
          <w:rFonts w:eastAsia="Times New Roman" w:cs="Times New Roman"/>
          <w:szCs w:val="24"/>
        </w:rPr>
        <w:t xml:space="preserve"> </w:t>
      </w:r>
      <w:r w:rsidRPr="005B0928">
        <w:rPr>
          <w:rFonts w:eastAsia="Times New Roman" w:cs="Times New Roman"/>
          <w:szCs w:val="24"/>
        </w:rPr>
        <w:t xml:space="preserve">г. В соответствии с делением по зонам мощностей </w:t>
      </w:r>
      <w:proofErr w:type="gramStart"/>
      <w:r w:rsidRPr="005B0928">
        <w:rPr>
          <w:rFonts w:eastAsia="Times New Roman" w:cs="Times New Roman"/>
          <w:szCs w:val="24"/>
        </w:rPr>
        <w:t>МСК</w:t>
      </w:r>
      <w:proofErr w:type="gramEnd"/>
      <w:r w:rsidRPr="005B0928">
        <w:rPr>
          <w:rFonts w:eastAsia="Times New Roman" w:cs="Times New Roman"/>
          <w:szCs w:val="24"/>
        </w:rPr>
        <w:t xml:space="preserve"> хватает для обеспечения 80% охвата обработкой ТКО к 2021 году в обеих зонах, необходимо предусмотреть мероприятия после 2020 года по дополнительному строительству МСК в рамках внесения изменений в программу «Обеспечение экологической безопасности Ханты-Мансийского автономного округа – Югры на 2021-2030 годы». К 2020 году мощностей новых объектов размещения отходов (при соблюдении временных интервалов их строительства) должно хватить на 100% охват населения, проживающих в населенных пунктах с наличием централизованной автодорожной сети. В труднодоступных районах, в которых невозможно строительство новых объектов размещения ТКО, предлагается реализация раздельного сбора компонентов ТКО с вывозом их на утилизацию по мере накопления транспортной партии и возможности их вывоза с учетом климатических и физико-географических условий. В </w:t>
      </w:r>
      <w:r w:rsidRPr="005B0928">
        <w:rPr>
          <w:rFonts w:eastAsia="Times New Roman" w:cs="Times New Roman"/>
          <w:szCs w:val="24"/>
        </w:rPr>
        <w:lastRenderedPageBreak/>
        <w:t xml:space="preserve">настоящее время в отдаленных </w:t>
      </w:r>
      <w:proofErr w:type="gramStart"/>
      <w:r w:rsidRPr="005B0928">
        <w:rPr>
          <w:rFonts w:eastAsia="Times New Roman" w:cs="Times New Roman"/>
          <w:szCs w:val="24"/>
        </w:rPr>
        <w:t>районах</w:t>
      </w:r>
      <w:proofErr w:type="gramEnd"/>
      <w:r w:rsidRPr="005B0928">
        <w:rPr>
          <w:rFonts w:eastAsia="Times New Roman" w:cs="Times New Roman"/>
          <w:szCs w:val="24"/>
        </w:rPr>
        <w:t xml:space="preserve"> эксплуатируются установки обезвреживания отходов, в том числе ТКО, и на перспективу они также планируются к эксплуатации и учитываются при расчете тарифов. </w:t>
      </w:r>
    </w:p>
    <w:p w14:paraId="00D25923" w14:textId="77777777" w:rsidR="00255001" w:rsidRPr="005B0928" w:rsidRDefault="00255001" w:rsidP="00255001">
      <w:pPr>
        <w:spacing w:after="0" w:line="360" w:lineRule="auto"/>
        <w:ind w:firstLine="709"/>
        <w:jc w:val="both"/>
        <w:rPr>
          <w:rFonts w:eastAsia="Times New Roman" w:cs="Times New Roman"/>
          <w:szCs w:val="24"/>
        </w:rPr>
      </w:pPr>
      <w:r w:rsidRPr="005B0928">
        <w:rPr>
          <w:rFonts w:eastAsia="Times New Roman" w:cs="Times New Roman"/>
          <w:szCs w:val="24"/>
        </w:rPr>
        <w:t>Тарифы для региональных операторов и операторов по обращению с ТКО будут устанавливаться отдельно РСТ ХМАО-Югры.</w:t>
      </w:r>
    </w:p>
    <w:p w14:paraId="6A84C45E" w14:textId="77777777" w:rsidR="00ED10B7" w:rsidRPr="005B0928" w:rsidRDefault="00ED10B7" w:rsidP="00255001">
      <w:pPr>
        <w:spacing w:after="0" w:line="360" w:lineRule="auto"/>
        <w:ind w:firstLine="709"/>
        <w:jc w:val="both"/>
        <w:rPr>
          <w:rFonts w:eastAsia="Times New Roman" w:cs="Times New Roman"/>
          <w:szCs w:val="24"/>
        </w:rPr>
      </w:pPr>
    </w:p>
    <w:p w14:paraId="20B242FF" w14:textId="77777777" w:rsidR="00255001" w:rsidRPr="005B0928" w:rsidRDefault="00255001" w:rsidP="00255001">
      <w:pPr>
        <w:pStyle w:val="3"/>
        <w:numPr>
          <w:ilvl w:val="2"/>
          <w:numId w:val="69"/>
        </w:numPr>
        <w:spacing w:line="360" w:lineRule="auto"/>
        <w:rPr>
          <w:b/>
          <w:sz w:val="24"/>
          <w:szCs w:val="24"/>
        </w:rPr>
      </w:pPr>
      <w:bookmarkStart w:id="58" w:name="_1.9.2.__Технические"/>
      <w:bookmarkStart w:id="59" w:name="_Toc341787833"/>
      <w:bookmarkStart w:id="60" w:name="_Toc506455570"/>
      <w:bookmarkStart w:id="61" w:name="_Hlk501958325"/>
      <w:bookmarkEnd w:id="58"/>
      <w:r w:rsidRPr="005B0928">
        <w:rPr>
          <w:b/>
          <w:sz w:val="24"/>
          <w:szCs w:val="24"/>
        </w:rPr>
        <w:t>ТЕХНИЧЕСКИЕ ХАРАКТЕРИСТИКИ СПЕЦИАЛИЗИРОВАННОЙ ТЕХНИКИ ДЛЯ ТРАНСПОРТИРОВКИ ОТХОДОВ</w:t>
      </w:r>
      <w:bookmarkEnd w:id="59"/>
      <w:bookmarkEnd w:id="60"/>
    </w:p>
    <w:p w14:paraId="138580F9" w14:textId="77777777" w:rsidR="00255001" w:rsidRPr="005B0928" w:rsidRDefault="00255001" w:rsidP="00255001">
      <w:pPr>
        <w:spacing w:after="0" w:line="360" w:lineRule="auto"/>
        <w:ind w:firstLine="709"/>
        <w:jc w:val="both"/>
        <w:rPr>
          <w:rFonts w:cs="Times New Roman"/>
          <w:szCs w:val="24"/>
        </w:rPr>
      </w:pPr>
      <w:bookmarkStart w:id="62" w:name="_Hlk501958337"/>
      <w:bookmarkEnd w:id="61"/>
      <w:r w:rsidRPr="005B0928">
        <w:rPr>
          <w:rFonts w:cs="Times New Roman"/>
          <w:szCs w:val="24"/>
        </w:rPr>
        <w:t>Исходя из объемов образования отходов, можно оценить максимально необходимое количество техники для обслуживания.</w:t>
      </w:r>
    </w:p>
    <w:p w14:paraId="03B19851"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Необходимое  количество машин определяется объемом вывозимого мусора, периодичностью вывоза и производительностью </w:t>
      </w:r>
      <w:proofErr w:type="spellStart"/>
      <w:r w:rsidRPr="005B0928">
        <w:rPr>
          <w:rFonts w:cs="Times New Roman"/>
          <w:szCs w:val="24"/>
        </w:rPr>
        <w:t>мусоровозного</w:t>
      </w:r>
      <w:proofErr w:type="spellEnd"/>
      <w:r w:rsidRPr="005B0928">
        <w:rPr>
          <w:rFonts w:cs="Times New Roman"/>
          <w:szCs w:val="24"/>
        </w:rPr>
        <w:t xml:space="preserve"> транспорта. Производительность работы мусоровозов зависит от объема перевозимого мусора за 1 рейс, способов загрузки и выгрузки мусора и дальности перевозки его к месту обезвреживания.</w:t>
      </w:r>
    </w:p>
    <w:p w14:paraId="4F2D1652"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Необходимое количество мусоровозов при системе несменяемых сборников рассчитывают по формуле:</w:t>
      </w:r>
    </w:p>
    <w:p w14:paraId="0FBE18CA" w14:textId="77777777" w:rsidR="00255001" w:rsidRPr="005B0928" w:rsidRDefault="00255001" w:rsidP="00255001">
      <w:pPr>
        <w:spacing w:after="0" w:line="360" w:lineRule="auto"/>
        <w:ind w:firstLine="709"/>
        <w:jc w:val="both"/>
        <w:rPr>
          <w:rFonts w:cs="Times New Roman"/>
          <w:szCs w:val="24"/>
        </w:rPr>
      </w:pPr>
      <w:r w:rsidRPr="005B0928">
        <w:rPr>
          <w:rFonts w:cs="Times New Roman"/>
          <w:bCs/>
          <w:szCs w:val="24"/>
        </w:rPr>
        <w:object w:dxaOrig="2480" w:dyaOrig="720" w14:anchorId="176A1FED">
          <v:shape id="_x0000_i1039" type="#_x0000_t75" style="width:136.5pt;height:36pt" o:ole="">
            <v:imagedata r:id="rId72" o:title=""/>
          </v:shape>
          <o:OLEObject Type="Embed" ProgID="Equation.3" ShapeID="_x0000_i1039" DrawAspect="Content" ObjectID="_1581840632" r:id="rId73"/>
        </w:object>
      </w:r>
    </w:p>
    <w:p w14:paraId="0AC9BE6D" w14:textId="77777777" w:rsidR="00255001" w:rsidRPr="005B0928" w:rsidRDefault="00255001" w:rsidP="00255001">
      <w:pPr>
        <w:spacing w:after="0" w:line="360" w:lineRule="auto"/>
        <w:ind w:firstLine="709"/>
        <w:jc w:val="both"/>
        <w:rPr>
          <w:rFonts w:cs="Times New Roman"/>
          <w:szCs w:val="24"/>
        </w:rPr>
      </w:pPr>
    </w:p>
    <w:tbl>
      <w:tblPr>
        <w:tblW w:w="0" w:type="auto"/>
        <w:tblLook w:val="01E0" w:firstRow="1" w:lastRow="1" w:firstColumn="1" w:lastColumn="1" w:noHBand="0" w:noVBand="0"/>
      </w:tblPr>
      <w:tblGrid>
        <w:gridCol w:w="948"/>
        <w:gridCol w:w="343"/>
        <w:gridCol w:w="8177"/>
      </w:tblGrid>
      <w:tr w:rsidR="00255001" w:rsidRPr="005B0928" w14:paraId="6E5E7C2B" w14:textId="77777777" w:rsidTr="00255001">
        <w:tc>
          <w:tcPr>
            <w:tcW w:w="948" w:type="dxa"/>
          </w:tcPr>
          <w:p w14:paraId="789B022F" w14:textId="77777777" w:rsidR="00255001" w:rsidRPr="005B0928" w:rsidRDefault="00255001" w:rsidP="00255001">
            <w:pPr>
              <w:spacing w:after="0" w:line="360" w:lineRule="auto"/>
              <w:jc w:val="both"/>
              <w:rPr>
                <w:rFonts w:cs="Times New Roman"/>
                <w:szCs w:val="24"/>
              </w:rPr>
            </w:pPr>
            <w:r w:rsidRPr="005B0928">
              <w:rPr>
                <w:rFonts w:cs="Times New Roman"/>
                <w:szCs w:val="24"/>
              </w:rPr>
              <w:t>где</w:t>
            </w:r>
          </w:p>
        </w:tc>
        <w:tc>
          <w:tcPr>
            <w:tcW w:w="343" w:type="dxa"/>
          </w:tcPr>
          <w:p w14:paraId="6DAFB3D1" w14:textId="77777777" w:rsidR="00255001" w:rsidRPr="005B0928" w:rsidRDefault="00255001" w:rsidP="00255001">
            <w:pPr>
              <w:spacing w:after="0" w:line="360" w:lineRule="auto"/>
              <w:jc w:val="both"/>
              <w:rPr>
                <w:rFonts w:cs="Times New Roman"/>
                <w:szCs w:val="24"/>
              </w:rPr>
            </w:pPr>
          </w:p>
        </w:tc>
        <w:tc>
          <w:tcPr>
            <w:tcW w:w="8177" w:type="dxa"/>
          </w:tcPr>
          <w:p w14:paraId="0892449A" w14:textId="77777777" w:rsidR="00255001" w:rsidRPr="005B0928" w:rsidRDefault="00255001" w:rsidP="00255001">
            <w:pPr>
              <w:spacing w:after="0" w:line="360" w:lineRule="auto"/>
              <w:jc w:val="both"/>
              <w:rPr>
                <w:rFonts w:cs="Times New Roman"/>
                <w:szCs w:val="24"/>
              </w:rPr>
            </w:pPr>
          </w:p>
        </w:tc>
      </w:tr>
      <w:tr w:rsidR="00255001" w:rsidRPr="005B0928" w14:paraId="44E7EF8F" w14:textId="77777777" w:rsidTr="00255001">
        <w:tc>
          <w:tcPr>
            <w:tcW w:w="948" w:type="dxa"/>
          </w:tcPr>
          <w:p w14:paraId="39CE6E9D" w14:textId="77777777" w:rsidR="00255001" w:rsidRPr="005B0928" w:rsidRDefault="00255001" w:rsidP="00255001">
            <w:pPr>
              <w:spacing w:after="0" w:line="360" w:lineRule="auto"/>
              <w:jc w:val="both"/>
              <w:rPr>
                <w:rFonts w:cs="Times New Roman"/>
                <w:szCs w:val="24"/>
              </w:rPr>
            </w:pPr>
            <w:r w:rsidRPr="005B0928">
              <w:rPr>
                <w:rFonts w:cs="Times New Roman"/>
                <w:bCs/>
                <w:szCs w:val="24"/>
              </w:rPr>
              <w:object w:dxaOrig="200" w:dyaOrig="220" w14:anchorId="5D57848A">
                <v:shape id="_x0000_i1040" type="#_x0000_t75" style="width:7.5pt;height:7.5pt" o:ole="">
                  <v:imagedata r:id="rId74" o:title=""/>
                </v:shape>
                <o:OLEObject Type="Embed" ProgID="Equation.3" ShapeID="_x0000_i1040" DrawAspect="Content" ObjectID="_1581840633" r:id="rId75"/>
              </w:object>
            </w:r>
          </w:p>
        </w:tc>
        <w:tc>
          <w:tcPr>
            <w:tcW w:w="343" w:type="dxa"/>
          </w:tcPr>
          <w:p w14:paraId="3F765394" w14:textId="77777777" w:rsidR="00255001" w:rsidRPr="005B0928" w:rsidRDefault="00255001" w:rsidP="00255001">
            <w:pPr>
              <w:spacing w:after="0" w:line="360" w:lineRule="auto"/>
              <w:jc w:val="both"/>
              <w:rPr>
                <w:rFonts w:cs="Times New Roman"/>
                <w:szCs w:val="24"/>
              </w:rPr>
            </w:pPr>
            <w:r w:rsidRPr="005B0928">
              <w:rPr>
                <w:rFonts w:cs="Times New Roman"/>
                <w:szCs w:val="24"/>
              </w:rPr>
              <w:t>–</w:t>
            </w:r>
          </w:p>
        </w:tc>
        <w:tc>
          <w:tcPr>
            <w:tcW w:w="8177" w:type="dxa"/>
          </w:tcPr>
          <w:p w14:paraId="397126BD" w14:textId="77777777" w:rsidR="00255001" w:rsidRPr="005B0928" w:rsidRDefault="00255001" w:rsidP="00255001">
            <w:pPr>
              <w:spacing w:after="0" w:line="360" w:lineRule="auto"/>
              <w:jc w:val="both"/>
              <w:rPr>
                <w:rFonts w:cs="Times New Roman"/>
                <w:szCs w:val="24"/>
              </w:rPr>
            </w:pPr>
            <w:r w:rsidRPr="005B0928">
              <w:rPr>
                <w:rFonts w:cs="Times New Roman"/>
                <w:bCs/>
                <w:szCs w:val="24"/>
              </w:rPr>
              <w:t>необходимое количество мусоровозов, ед.</w:t>
            </w:r>
          </w:p>
        </w:tc>
      </w:tr>
      <w:tr w:rsidR="00255001" w:rsidRPr="005B0928" w14:paraId="7FC67D52" w14:textId="77777777" w:rsidTr="00255001">
        <w:tc>
          <w:tcPr>
            <w:tcW w:w="948" w:type="dxa"/>
          </w:tcPr>
          <w:p w14:paraId="10DE250E" w14:textId="77777777" w:rsidR="00255001" w:rsidRPr="005B0928" w:rsidRDefault="00255001" w:rsidP="00255001">
            <w:pPr>
              <w:spacing w:after="0" w:line="360" w:lineRule="auto"/>
              <w:jc w:val="both"/>
              <w:rPr>
                <w:rFonts w:cs="Times New Roman"/>
                <w:i/>
                <w:szCs w:val="24"/>
              </w:rPr>
            </w:pPr>
            <w:r w:rsidRPr="005B0928">
              <w:rPr>
                <w:rFonts w:cs="Times New Roman"/>
                <w:bCs/>
                <w:szCs w:val="24"/>
              </w:rPr>
              <w:object w:dxaOrig="300" w:dyaOrig="360" w14:anchorId="018479E1">
                <v:shape id="_x0000_i1041" type="#_x0000_t75" style="width:14.25pt;height:21.75pt" o:ole="">
                  <v:imagedata r:id="rId76" o:title=""/>
                </v:shape>
                <o:OLEObject Type="Embed" ProgID="Equation.3" ShapeID="_x0000_i1041" DrawAspect="Content" ObjectID="_1581840634" r:id="rId77"/>
              </w:object>
            </w:r>
          </w:p>
        </w:tc>
        <w:tc>
          <w:tcPr>
            <w:tcW w:w="343" w:type="dxa"/>
          </w:tcPr>
          <w:p w14:paraId="35405757" w14:textId="77777777" w:rsidR="00255001" w:rsidRPr="005B0928" w:rsidRDefault="00255001" w:rsidP="00255001">
            <w:pPr>
              <w:spacing w:after="0" w:line="360" w:lineRule="auto"/>
              <w:jc w:val="both"/>
              <w:rPr>
                <w:rFonts w:cs="Times New Roman"/>
                <w:szCs w:val="24"/>
              </w:rPr>
            </w:pPr>
            <w:r w:rsidRPr="005B0928">
              <w:rPr>
                <w:rFonts w:cs="Times New Roman"/>
                <w:szCs w:val="24"/>
              </w:rPr>
              <w:t>–</w:t>
            </w:r>
          </w:p>
        </w:tc>
        <w:tc>
          <w:tcPr>
            <w:tcW w:w="8177" w:type="dxa"/>
          </w:tcPr>
          <w:p w14:paraId="00636280" w14:textId="77777777" w:rsidR="00255001" w:rsidRPr="005B0928" w:rsidRDefault="00255001" w:rsidP="00255001">
            <w:pPr>
              <w:spacing w:after="0" w:line="360" w:lineRule="auto"/>
              <w:jc w:val="both"/>
              <w:rPr>
                <w:rFonts w:cs="Times New Roman"/>
                <w:bCs/>
                <w:szCs w:val="24"/>
              </w:rPr>
            </w:pPr>
            <w:r w:rsidRPr="005B0928">
              <w:rPr>
                <w:rFonts w:cs="Times New Roman"/>
                <w:szCs w:val="24"/>
              </w:rPr>
              <w:t>расчетное среднесуточное накопление домового мусора с учетом неравномерности накопления, куб. м;</w:t>
            </w:r>
          </w:p>
        </w:tc>
      </w:tr>
      <w:tr w:rsidR="00255001" w:rsidRPr="005B0928" w14:paraId="65A28B51" w14:textId="77777777" w:rsidTr="00255001">
        <w:tc>
          <w:tcPr>
            <w:tcW w:w="948" w:type="dxa"/>
          </w:tcPr>
          <w:p w14:paraId="7CC2B52A" w14:textId="77777777" w:rsidR="00255001" w:rsidRPr="005B0928" w:rsidRDefault="00255001" w:rsidP="00255001">
            <w:pPr>
              <w:spacing w:after="0" w:line="360" w:lineRule="auto"/>
              <w:jc w:val="both"/>
              <w:rPr>
                <w:rFonts w:cs="Times New Roman"/>
                <w:bCs/>
                <w:szCs w:val="24"/>
              </w:rPr>
            </w:pPr>
            <w:r w:rsidRPr="005B0928">
              <w:rPr>
                <w:rFonts w:cs="Times New Roman"/>
                <w:bCs/>
                <w:szCs w:val="24"/>
              </w:rPr>
              <w:object w:dxaOrig="320" w:dyaOrig="360" w14:anchorId="524454C0">
                <v:shape id="_x0000_i1042" type="#_x0000_t75" style="width:14.25pt;height:21.75pt" o:ole="">
                  <v:imagedata r:id="rId78" o:title=""/>
                </v:shape>
                <o:OLEObject Type="Embed" ProgID="Equation.3" ShapeID="_x0000_i1042" DrawAspect="Content" ObjectID="_1581840635" r:id="rId79"/>
              </w:object>
            </w:r>
          </w:p>
        </w:tc>
        <w:tc>
          <w:tcPr>
            <w:tcW w:w="343" w:type="dxa"/>
          </w:tcPr>
          <w:p w14:paraId="54ACF695" w14:textId="77777777" w:rsidR="00255001" w:rsidRPr="005B0928" w:rsidRDefault="00255001" w:rsidP="00255001">
            <w:pPr>
              <w:spacing w:after="0" w:line="360" w:lineRule="auto"/>
              <w:jc w:val="both"/>
              <w:rPr>
                <w:rFonts w:cs="Times New Roman"/>
                <w:szCs w:val="24"/>
              </w:rPr>
            </w:pPr>
          </w:p>
        </w:tc>
        <w:tc>
          <w:tcPr>
            <w:tcW w:w="8177" w:type="dxa"/>
          </w:tcPr>
          <w:p w14:paraId="0A7C8261" w14:textId="77777777" w:rsidR="00255001" w:rsidRPr="005B0928" w:rsidRDefault="00255001" w:rsidP="00255001">
            <w:pPr>
              <w:spacing w:after="0" w:line="360" w:lineRule="auto"/>
              <w:jc w:val="both"/>
              <w:rPr>
                <w:rFonts w:cs="Times New Roman"/>
                <w:szCs w:val="24"/>
              </w:rPr>
            </w:pPr>
            <w:r w:rsidRPr="005B0928">
              <w:rPr>
                <w:rFonts w:cs="Times New Roman"/>
                <w:szCs w:val="24"/>
              </w:rPr>
              <w:t>расчетные годовые объемы образования домового мусора, куб. м;</w:t>
            </w:r>
          </w:p>
        </w:tc>
      </w:tr>
      <w:tr w:rsidR="00255001" w:rsidRPr="005B0928" w14:paraId="70E23592" w14:textId="77777777" w:rsidTr="00255001">
        <w:tc>
          <w:tcPr>
            <w:tcW w:w="948" w:type="dxa"/>
          </w:tcPr>
          <w:p w14:paraId="27C79897" w14:textId="77777777" w:rsidR="00255001" w:rsidRPr="005B0928" w:rsidRDefault="00255001" w:rsidP="00255001">
            <w:pPr>
              <w:spacing w:after="0" w:line="360" w:lineRule="auto"/>
              <w:jc w:val="both"/>
              <w:rPr>
                <w:rFonts w:cs="Times New Roman"/>
                <w:szCs w:val="24"/>
              </w:rPr>
            </w:pPr>
            <w:r w:rsidRPr="005B0928">
              <w:rPr>
                <w:rFonts w:cs="Times New Roman"/>
                <w:bCs/>
                <w:szCs w:val="24"/>
              </w:rPr>
              <w:object w:dxaOrig="240" w:dyaOrig="260" w14:anchorId="22742371">
                <v:shape id="_x0000_i1043" type="#_x0000_t75" style="width:14.25pt;height:14.25pt" o:ole="">
                  <v:imagedata r:id="rId80" o:title=""/>
                </v:shape>
                <o:OLEObject Type="Embed" ProgID="Equation.3" ShapeID="_x0000_i1043" DrawAspect="Content" ObjectID="_1581840636" r:id="rId81"/>
              </w:object>
            </w:r>
          </w:p>
        </w:tc>
        <w:tc>
          <w:tcPr>
            <w:tcW w:w="343" w:type="dxa"/>
          </w:tcPr>
          <w:p w14:paraId="2F359D7E" w14:textId="77777777" w:rsidR="00255001" w:rsidRPr="005B0928" w:rsidRDefault="00255001" w:rsidP="00255001">
            <w:pPr>
              <w:spacing w:after="0" w:line="360" w:lineRule="auto"/>
              <w:jc w:val="both"/>
              <w:rPr>
                <w:rFonts w:cs="Times New Roman"/>
                <w:szCs w:val="24"/>
              </w:rPr>
            </w:pPr>
            <w:r w:rsidRPr="005B0928">
              <w:rPr>
                <w:rFonts w:cs="Times New Roman"/>
                <w:szCs w:val="24"/>
              </w:rPr>
              <w:t>–</w:t>
            </w:r>
          </w:p>
        </w:tc>
        <w:tc>
          <w:tcPr>
            <w:tcW w:w="8177" w:type="dxa"/>
          </w:tcPr>
          <w:p w14:paraId="36E7ACF0" w14:textId="77777777" w:rsidR="00255001" w:rsidRPr="005B0928" w:rsidRDefault="00255001" w:rsidP="00255001">
            <w:pPr>
              <w:spacing w:after="0" w:line="360" w:lineRule="auto"/>
              <w:jc w:val="both"/>
              <w:rPr>
                <w:rFonts w:cs="Times New Roman"/>
                <w:szCs w:val="24"/>
              </w:rPr>
            </w:pPr>
            <w:r w:rsidRPr="005B0928">
              <w:rPr>
                <w:rFonts w:cs="Times New Roman"/>
                <w:szCs w:val="24"/>
              </w:rPr>
              <w:t>производительность 1 мусоровоза за 1 рабочий день, куб. м;</w:t>
            </w:r>
          </w:p>
        </w:tc>
      </w:tr>
      <w:tr w:rsidR="00255001" w:rsidRPr="005B0928" w14:paraId="761219CE" w14:textId="77777777" w:rsidTr="00255001">
        <w:tc>
          <w:tcPr>
            <w:tcW w:w="948" w:type="dxa"/>
          </w:tcPr>
          <w:p w14:paraId="312E1FB2" w14:textId="77777777" w:rsidR="00255001" w:rsidRPr="005B0928" w:rsidRDefault="00255001" w:rsidP="00255001">
            <w:pPr>
              <w:spacing w:after="0" w:line="360" w:lineRule="auto"/>
              <w:jc w:val="both"/>
              <w:rPr>
                <w:rFonts w:cs="Times New Roman"/>
                <w:bCs/>
                <w:szCs w:val="24"/>
              </w:rPr>
            </w:pPr>
            <w:r w:rsidRPr="005B0928">
              <w:rPr>
                <w:rFonts w:cs="Times New Roman"/>
                <w:bCs/>
                <w:szCs w:val="24"/>
              </w:rPr>
              <w:object w:dxaOrig="400" w:dyaOrig="360" w14:anchorId="5C807540">
                <v:shape id="_x0000_i1044" type="#_x0000_t75" style="width:21.75pt;height:21.75pt" o:ole="">
                  <v:imagedata r:id="rId82" o:title=""/>
                </v:shape>
                <o:OLEObject Type="Embed" ProgID="Equation.3" ShapeID="_x0000_i1044" DrawAspect="Content" ObjectID="_1581840637" r:id="rId83"/>
              </w:object>
            </w:r>
          </w:p>
        </w:tc>
        <w:tc>
          <w:tcPr>
            <w:tcW w:w="343" w:type="dxa"/>
          </w:tcPr>
          <w:p w14:paraId="5182BAAB" w14:textId="77777777" w:rsidR="00255001" w:rsidRPr="005B0928" w:rsidRDefault="00255001" w:rsidP="00255001">
            <w:pPr>
              <w:spacing w:after="0" w:line="360" w:lineRule="auto"/>
              <w:jc w:val="both"/>
              <w:rPr>
                <w:rFonts w:cs="Times New Roman"/>
                <w:szCs w:val="24"/>
              </w:rPr>
            </w:pPr>
            <w:r w:rsidRPr="005B0928">
              <w:rPr>
                <w:rFonts w:cs="Times New Roman"/>
                <w:szCs w:val="24"/>
              </w:rPr>
              <w:t>–</w:t>
            </w:r>
          </w:p>
        </w:tc>
        <w:tc>
          <w:tcPr>
            <w:tcW w:w="8177" w:type="dxa"/>
          </w:tcPr>
          <w:p w14:paraId="1F400525" w14:textId="77777777" w:rsidR="00255001" w:rsidRPr="005B0928" w:rsidRDefault="00255001" w:rsidP="00255001">
            <w:pPr>
              <w:spacing w:after="0" w:line="360" w:lineRule="auto"/>
              <w:jc w:val="both"/>
              <w:rPr>
                <w:rFonts w:cs="Times New Roman"/>
                <w:bCs/>
                <w:szCs w:val="24"/>
              </w:rPr>
            </w:pPr>
            <w:r w:rsidRPr="005B0928">
              <w:rPr>
                <w:rFonts w:cs="Times New Roman"/>
                <w:szCs w:val="24"/>
              </w:rPr>
              <w:t>коэффициент использования автомобилей в парке, равный 0,7-0,9 (далее принимается 0,8).</w:t>
            </w:r>
          </w:p>
        </w:tc>
      </w:tr>
      <w:tr w:rsidR="00255001" w:rsidRPr="005B0928" w14:paraId="2F49E743" w14:textId="77777777" w:rsidTr="00255001">
        <w:tc>
          <w:tcPr>
            <w:tcW w:w="948" w:type="dxa"/>
          </w:tcPr>
          <w:p w14:paraId="2F74EAF9" w14:textId="77777777" w:rsidR="00255001" w:rsidRPr="005B0928" w:rsidRDefault="00255001" w:rsidP="00255001">
            <w:pPr>
              <w:spacing w:after="0" w:line="360" w:lineRule="auto"/>
              <w:jc w:val="both"/>
              <w:rPr>
                <w:rFonts w:cs="Times New Roman"/>
                <w:bCs/>
                <w:szCs w:val="24"/>
              </w:rPr>
            </w:pPr>
            <w:r w:rsidRPr="005B0928">
              <w:rPr>
                <w:rFonts w:cs="Times New Roman"/>
                <w:bCs/>
                <w:szCs w:val="24"/>
              </w:rPr>
              <w:object w:dxaOrig="600" w:dyaOrig="380" w14:anchorId="471EF1DD">
                <v:shape id="_x0000_i1045" type="#_x0000_t75" style="width:28.5pt;height:21.75pt" o:ole="">
                  <v:imagedata r:id="rId84" o:title=""/>
                </v:shape>
                <o:OLEObject Type="Embed" ProgID="Equation.3" ShapeID="_x0000_i1045" DrawAspect="Content" ObjectID="_1581840638" r:id="rId85"/>
              </w:object>
            </w:r>
          </w:p>
        </w:tc>
        <w:tc>
          <w:tcPr>
            <w:tcW w:w="343" w:type="dxa"/>
          </w:tcPr>
          <w:p w14:paraId="336724F4" w14:textId="77777777" w:rsidR="00255001" w:rsidRPr="005B0928" w:rsidRDefault="00255001" w:rsidP="00255001">
            <w:pPr>
              <w:spacing w:after="0" w:line="360" w:lineRule="auto"/>
              <w:jc w:val="both"/>
              <w:rPr>
                <w:rFonts w:cs="Times New Roman"/>
                <w:szCs w:val="24"/>
              </w:rPr>
            </w:pPr>
            <w:r w:rsidRPr="005B0928">
              <w:rPr>
                <w:rFonts w:cs="Times New Roman"/>
                <w:szCs w:val="24"/>
              </w:rPr>
              <w:t>–</w:t>
            </w:r>
          </w:p>
        </w:tc>
        <w:tc>
          <w:tcPr>
            <w:tcW w:w="8177" w:type="dxa"/>
          </w:tcPr>
          <w:p w14:paraId="17017DF5" w14:textId="77777777" w:rsidR="00255001" w:rsidRPr="005B0928" w:rsidRDefault="00255001" w:rsidP="00255001">
            <w:pPr>
              <w:spacing w:after="0" w:line="360" w:lineRule="auto"/>
              <w:jc w:val="both"/>
              <w:rPr>
                <w:rFonts w:cs="Times New Roman"/>
                <w:bCs/>
                <w:szCs w:val="24"/>
              </w:rPr>
            </w:pPr>
            <w:r w:rsidRPr="005B0928">
              <w:rPr>
                <w:rFonts w:cs="Times New Roman"/>
                <w:szCs w:val="24"/>
              </w:rPr>
              <w:t>коэффициент неравномерности накопления отходов, равный 1,25</w:t>
            </w:r>
          </w:p>
        </w:tc>
      </w:tr>
      <w:bookmarkEnd w:id="62"/>
    </w:tbl>
    <w:p w14:paraId="4139C537" w14:textId="77777777" w:rsidR="00255001" w:rsidRPr="005B0928" w:rsidRDefault="00255001" w:rsidP="00255001">
      <w:pPr>
        <w:spacing w:after="0" w:line="360" w:lineRule="auto"/>
        <w:ind w:firstLine="709"/>
        <w:jc w:val="both"/>
        <w:rPr>
          <w:rFonts w:cs="Times New Roman"/>
          <w:szCs w:val="24"/>
        </w:rPr>
      </w:pPr>
    </w:p>
    <w:p w14:paraId="604F9A95" w14:textId="524CCE41" w:rsidR="00255001" w:rsidRPr="005B0928" w:rsidRDefault="00255001" w:rsidP="00255001">
      <w:pPr>
        <w:spacing w:after="0" w:line="360" w:lineRule="auto"/>
        <w:ind w:firstLine="709"/>
        <w:jc w:val="both"/>
        <w:rPr>
          <w:rFonts w:cs="Times New Roman"/>
          <w:szCs w:val="24"/>
        </w:rPr>
      </w:pPr>
      <w:bookmarkStart w:id="63" w:name="_Hlk501959312"/>
      <w:r w:rsidRPr="005B0928">
        <w:rPr>
          <w:rFonts w:cs="Times New Roman"/>
          <w:szCs w:val="24"/>
        </w:rPr>
        <w:t xml:space="preserve">Для </w:t>
      </w:r>
      <w:r w:rsidR="008B5D15" w:rsidRPr="005B0928">
        <w:rPr>
          <w:rFonts w:cs="Times New Roman"/>
          <w:szCs w:val="24"/>
        </w:rPr>
        <w:t xml:space="preserve">организации санитарной очистки </w:t>
      </w:r>
      <w:r w:rsidRPr="005B0928">
        <w:rPr>
          <w:rFonts w:cs="Times New Roman"/>
          <w:szCs w:val="24"/>
        </w:rPr>
        <w:t xml:space="preserve">в муниципальном </w:t>
      </w:r>
      <w:proofErr w:type="gramStart"/>
      <w:r w:rsidRPr="005B0928">
        <w:rPr>
          <w:rFonts w:cs="Times New Roman"/>
          <w:szCs w:val="24"/>
        </w:rPr>
        <w:t>образовании</w:t>
      </w:r>
      <w:proofErr w:type="gramEnd"/>
      <w:r w:rsidRPr="005B0928">
        <w:rPr>
          <w:rFonts w:cs="Times New Roman"/>
          <w:szCs w:val="24"/>
        </w:rPr>
        <w:t xml:space="preserve"> г</w:t>
      </w:r>
      <w:r w:rsidR="008B5D15" w:rsidRPr="005B0928">
        <w:rPr>
          <w:rFonts w:cs="Times New Roman"/>
          <w:szCs w:val="24"/>
        </w:rPr>
        <w:t>ород Нижневартовск</w:t>
      </w:r>
      <w:r w:rsidRPr="005B0928">
        <w:rPr>
          <w:rFonts w:cs="Times New Roman"/>
          <w:szCs w:val="24"/>
        </w:rPr>
        <w:t xml:space="preserve"> для транспортирования твердых коммунальных отходов рекомендуется использовать мусоровозы на базовом шасси МАЗ 5337А4 модель КО-440-8 или КАМАЗ </w:t>
      </w:r>
      <w:r w:rsidRPr="005B0928">
        <w:rPr>
          <w:rFonts w:cs="Times New Roman"/>
          <w:szCs w:val="24"/>
        </w:rPr>
        <w:lastRenderedPageBreak/>
        <w:t>53215 модель МКМ-45. Данные транспортные средства обладают большой вместимостью кузова, могут быть использованы для сбора отходов из контейнеров всех типов.</w:t>
      </w:r>
    </w:p>
    <w:p w14:paraId="68EA2A88"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Для вывоза крупногабаритных отходов рекомендуется использовать мусоровозы на базовом шасси ЗИЛ-433362  типа </w:t>
      </w:r>
      <w:proofErr w:type="spellStart"/>
      <w:r w:rsidRPr="005B0928">
        <w:rPr>
          <w:rFonts w:cs="Times New Roman"/>
          <w:szCs w:val="24"/>
        </w:rPr>
        <w:t>бункеровоз</w:t>
      </w:r>
      <w:proofErr w:type="spellEnd"/>
      <w:r w:rsidRPr="005B0928">
        <w:rPr>
          <w:rFonts w:cs="Times New Roman"/>
          <w:szCs w:val="24"/>
        </w:rPr>
        <w:t xml:space="preserve"> МКС-1.</w:t>
      </w:r>
    </w:p>
    <w:p w14:paraId="7E12112C" w14:textId="24AFBEE3" w:rsidR="00255001" w:rsidRPr="005B0928" w:rsidRDefault="00255001" w:rsidP="008B5D15">
      <w:pPr>
        <w:spacing w:after="0" w:line="360" w:lineRule="auto"/>
        <w:ind w:firstLine="709"/>
        <w:jc w:val="both"/>
        <w:rPr>
          <w:rFonts w:cs="Times New Roman"/>
          <w:szCs w:val="24"/>
        </w:rPr>
      </w:pPr>
      <w:r w:rsidRPr="005B0928">
        <w:rPr>
          <w:rFonts w:cs="Times New Roman"/>
          <w:szCs w:val="24"/>
        </w:rPr>
        <w:t>Для вывоза вторичного сырья рекомендуется использовать мусоровозы на базовом шасси ЗИЛ-</w:t>
      </w:r>
      <w:r w:rsidR="008B5D15" w:rsidRPr="005B0928">
        <w:rPr>
          <w:rFonts w:cs="Times New Roman"/>
          <w:szCs w:val="24"/>
        </w:rPr>
        <w:t>433362 типа</w:t>
      </w:r>
      <w:r w:rsidRPr="005B0928">
        <w:rPr>
          <w:rFonts w:cs="Times New Roman"/>
          <w:szCs w:val="24"/>
        </w:rPr>
        <w:t xml:space="preserve"> контейнеровоз или с навесным оборудованием МКС-</w:t>
      </w:r>
      <w:r w:rsidR="008B5D15" w:rsidRPr="005B0928">
        <w:rPr>
          <w:rFonts w:cs="Times New Roman"/>
          <w:szCs w:val="24"/>
        </w:rPr>
        <w:t>1.</w:t>
      </w:r>
    </w:p>
    <w:p w14:paraId="5BEBCF45" w14:textId="34C7A10D" w:rsidR="00255001" w:rsidRPr="005B0928" w:rsidRDefault="00255001" w:rsidP="008A5A98">
      <w:pPr>
        <w:pStyle w:val="aff"/>
      </w:pPr>
      <w:r w:rsidRPr="005B0928">
        <w:t xml:space="preserve">Таблица </w:t>
      </w:r>
      <w:fldSimple w:instr=" STYLEREF 2 \s ">
        <w:r w:rsidR="007F3DC4">
          <w:rPr>
            <w:noProof/>
          </w:rPr>
          <w:t>1.9</w:t>
        </w:r>
      </w:fldSimple>
      <w:r w:rsidRPr="005B0928">
        <w:t>.</w:t>
      </w:r>
      <w:fldSimple w:instr=" SEQ Таблица \* ARABIC \s 2 ">
        <w:r w:rsidR="007F3DC4">
          <w:rPr>
            <w:noProof/>
          </w:rPr>
          <w:t>3</w:t>
        </w:r>
      </w:fldSimple>
      <w:r w:rsidR="008B5D15" w:rsidRPr="005B0928">
        <w:rPr>
          <w:noProof/>
        </w:rPr>
        <w:t>.</w:t>
      </w:r>
      <w:r w:rsidRPr="005B0928">
        <w:t xml:space="preserve"> Характеристика </w:t>
      </w:r>
      <w:proofErr w:type="spellStart"/>
      <w:r w:rsidRPr="005B0928">
        <w:t>спецавтотранспорта</w:t>
      </w:r>
      <w:proofErr w:type="spellEnd"/>
      <w:r w:rsidRPr="005B0928">
        <w:t xml:space="preserve">, рекомендованного </w:t>
      </w:r>
      <w:r w:rsidR="008B5D15" w:rsidRPr="005B0928">
        <w:t>к использованию</w:t>
      </w:r>
      <w:r w:rsidRPr="005B0928">
        <w:t xml:space="preserve"> для вывоза ТКО и КГО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2"/>
        <w:gridCol w:w="1654"/>
        <w:gridCol w:w="1654"/>
        <w:gridCol w:w="1650"/>
      </w:tblGrid>
      <w:tr w:rsidR="00255001" w:rsidRPr="005B0928" w14:paraId="07424EE6" w14:textId="77777777" w:rsidTr="00255001">
        <w:trPr>
          <w:trHeight w:val="634"/>
        </w:trPr>
        <w:tc>
          <w:tcPr>
            <w:tcW w:w="2410" w:type="pct"/>
            <w:shd w:val="clear" w:color="auto" w:fill="E7E6E6" w:themeFill="background2"/>
            <w:vAlign w:val="center"/>
            <w:hideMark/>
          </w:tcPr>
          <w:p w14:paraId="007B6748"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Тип базового шасси</w:t>
            </w:r>
          </w:p>
        </w:tc>
        <w:tc>
          <w:tcPr>
            <w:tcW w:w="864" w:type="pct"/>
            <w:shd w:val="clear" w:color="auto" w:fill="E7E6E6" w:themeFill="background2"/>
            <w:vAlign w:val="center"/>
            <w:hideMark/>
          </w:tcPr>
          <w:p w14:paraId="1935E723"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ЗИЛ-433362, модель МКС-1</w:t>
            </w:r>
          </w:p>
        </w:tc>
        <w:tc>
          <w:tcPr>
            <w:tcW w:w="864" w:type="pct"/>
            <w:shd w:val="clear" w:color="auto" w:fill="E7E6E6" w:themeFill="background2"/>
            <w:vAlign w:val="center"/>
          </w:tcPr>
          <w:p w14:paraId="43F0E31C"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КАМАЗ-53215 модель МКМ-45</w:t>
            </w:r>
          </w:p>
        </w:tc>
        <w:tc>
          <w:tcPr>
            <w:tcW w:w="862" w:type="pct"/>
            <w:shd w:val="clear" w:color="auto" w:fill="E7E6E6" w:themeFill="background2"/>
            <w:vAlign w:val="center"/>
          </w:tcPr>
          <w:p w14:paraId="0B4593C3"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МАЗ 5337А4 модель МКМ-3403</w:t>
            </w:r>
          </w:p>
        </w:tc>
      </w:tr>
      <w:tr w:rsidR="00255001" w:rsidRPr="005B0928" w14:paraId="4D6F2783" w14:textId="77777777" w:rsidTr="00255001">
        <w:trPr>
          <w:trHeight w:val="70"/>
        </w:trPr>
        <w:tc>
          <w:tcPr>
            <w:tcW w:w="2410" w:type="pct"/>
            <w:hideMark/>
          </w:tcPr>
          <w:p w14:paraId="15D983B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Вместимость кузова</w:t>
            </w:r>
          </w:p>
        </w:tc>
        <w:tc>
          <w:tcPr>
            <w:tcW w:w="864" w:type="pct"/>
            <w:hideMark/>
          </w:tcPr>
          <w:p w14:paraId="549F5CE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7,6 куб. м</w:t>
            </w:r>
          </w:p>
        </w:tc>
        <w:tc>
          <w:tcPr>
            <w:tcW w:w="864" w:type="pct"/>
          </w:tcPr>
          <w:p w14:paraId="00BCA83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20,6 куб. м</w:t>
            </w:r>
          </w:p>
        </w:tc>
        <w:tc>
          <w:tcPr>
            <w:tcW w:w="862" w:type="pct"/>
          </w:tcPr>
          <w:p w14:paraId="608E480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 куб. м</w:t>
            </w:r>
          </w:p>
        </w:tc>
      </w:tr>
      <w:tr w:rsidR="00255001" w:rsidRPr="005B0928" w14:paraId="18508E28" w14:textId="77777777" w:rsidTr="00255001">
        <w:trPr>
          <w:trHeight w:val="70"/>
        </w:trPr>
        <w:tc>
          <w:tcPr>
            <w:tcW w:w="2410" w:type="pct"/>
            <w:hideMark/>
          </w:tcPr>
          <w:p w14:paraId="3C4BBD8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Масса спецоборудования</w:t>
            </w:r>
          </w:p>
        </w:tc>
        <w:tc>
          <w:tcPr>
            <w:tcW w:w="864" w:type="pct"/>
            <w:hideMark/>
          </w:tcPr>
          <w:p w14:paraId="40B1F3C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1550 кг</w:t>
            </w:r>
          </w:p>
        </w:tc>
        <w:tc>
          <w:tcPr>
            <w:tcW w:w="864" w:type="pct"/>
          </w:tcPr>
          <w:p w14:paraId="05E2D59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4100 кг</w:t>
            </w:r>
          </w:p>
        </w:tc>
        <w:tc>
          <w:tcPr>
            <w:tcW w:w="862" w:type="pct"/>
          </w:tcPr>
          <w:p w14:paraId="6A27EA3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4800 кг</w:t>
            </w:r>
          </w:p>
        </w:tc>
      </w:tr>
      <w:tr w:rsidR="00255001" w:rsidRPr="005B0928" w14:paraId="258BEAD1" w14:textId="77777777" w:rsidTr="00255001">
        <w:trPr>
          <w:trHeight w:val="454"/>
        </w:trPr>
        <w:tc>
          <w:tcPr>
            <w:tcW w:w="2410" w:type="pct"/>
            <w:hideMark/>
          </w:tcPr>
          <w:p w14:paraId="656A500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Грузоподъемность механизма</w:t>
            </w:r>
          </w:p>
        </w:tc>
        <w:tc>
          <w:tcPr>
            <w:tcW w:w="864" w:type="pct"/>
            <w:hideMark/>
          </w:tcPr>
          <w:p w14:paraId="3A8CD89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7500 кг</w:t>
            </w:r>
          </w:p>
        </w:tc>
        <w:tc>
          <w:tcPr>
            <w:tcW w:w="864" w:type="pct"/>
          </w:tcPr>
          <w:p w14:paraId="485CD2B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700 кг</w:t>
            </w:r>
          </w:p>
        </w:tc>
        <w:tc>
          <w:tcPr>
            <w:tcW w:w="862" w:type="pct"/>
          </w:tcPr>
          <w:p w14:paraId="2C0DB95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700 кг</w:t>
            </w:r>
          </w:p>
        </w:tc>
      </w:tr>
      <w:tr w:rsidR="00255001" w:rsidRPr="005B0928" w14:paraId="56392485" w14:textId="77777777" w:rsidTr="00255001">
        <w:trPr>
          <w:trHeight w:val="70"/>
        </w:trPr>
        <w:tc>
          <w:tcPr>
            <w:tcW w:w="2410" w:type="pct"/>
            <w:hideMark/>
          </w:tcPr>
          <w:p w14:paraId="03BC0DD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Масса загружаемых отходов</w:t>
            </w:r>
          </w:p>
        </w:tc>
        <w:tc>
          <w:tcPr>
            <w:tcW w:w="864" w:type="pct"/>
            <w:hideMark/>
          </w:tcPr>
          <w:p w14:paraId="606C00F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525 кг</w:t>
            </w:r>
          </w:p>
        </w:tc>
        <w:tc>
          <w:tcPr>
            <w:tcW w:w="864" w:type="pct"/>
          </w:tcPr>
          <w:p w14:paraId="2A6DFA5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9000 кг</w:t>
            </w:r>
          </w:p>
        </w:tc>
        <w:tc>
          <w:tcPr>
            <w:tcW w:w="862" w:type="pct"/>
          </w:tcPr>
          <w:p w14:paraId="5829CA0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7050 кг</w:t>
            </w:r>
          </w:p>
        </w:tc>
      </w:tr>
      <w:tr w:rsidR="00255001" w:rsidRPr="005B0928" w14:paraId="7ED6CADA" w14:textId="77777777" w:rsidTr="00255001">
        <w:trPr>
          <w:trHeight w:val="70"/>
        </w:trPr>
        <w:tc>
          <w:tcPr>
            <w:tcW w:w="2410" w:type="pct"/>
            <w:hideMark/>
          </w:tcPr>
          <w:p w14:paraId="693AED5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Коэффициент уплотнения отходов</w:t>
            </w:r>
          </w:p>
        </w:tc>
        <w:tc>
          <w:tcPr>
            <w:tcW w:w="864" w:type="pct"/>
            <w:hideMark/>
          </w:tcPr>
          <w:p w14:paraId="14AEFE9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c>
          <w:tcPr>
            <w:tcW w:w="864" w:type="pct"/>
          </w:tcPr>
          <w:p w14:paraId="1869A93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2-3</w:t>
            </w:r>
          </w:p>
        </w:tc>
        <w:tc>
          <w:tcPr>
            <w:tcW w:w="862" w:type="pct"/>
          </w:tcPr>
          <w:p w14:paraId="288E86D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w:t>
            </w:r>
          </w:p>
        </w:tc>
      </w:tr>
      <w:tr w:rsidR="00255001" w:rsidRPr="005B0928" w14:paraId="1535CD48" w14:textId="77777777" w:rsidTr="00255001">
        <w:trPr>
          <w:trHeight w:val="70"/>
        </w:trPr>
        <w:tc>
          <w:tcPr>
            <w:tcW w:w="2410" w:type="pct"/>
            <w:hideMark/>
          </w:tcPr>
          <w:p w14:paraId="1130FF9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Давление в гидросистеме</w:t>
            </w:r>
          </w:p>
        </w:tc>
        <w:tc>
          <w:tcPr>
            <w:tcW w:w="864" w:type="pct"/>
            <w:hideMark/>
          </w:tcPr>
          <w:p w14:paraId="1FCAEB9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 МПа</w:t>
            </w:r>
          </w:p>
        </w:tc>
        <w:tc>
          <w:tcPr>
            <w:tcW w:w="864" w:type="pct"/>
          </w:tcPr>
          <w:p w14:paraId="46BD23F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18 МПа</w:t>
            </w:r>
          </w:p>
        </w:tc>
        <w:tc>
          <w:tcPr>
            <w:tcW w:w="862" w:type="pct"/>
          </w:tcPr>
          <w:p w14:paraId="6118F32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18,0 МПа</w:t>
            </w:r>
          </w:p>
        </w:tc>
      </w:tr>
      <w:tr w:rsidR="00255001" w:rsidRPr="005B0928" w14:paraId="5B4A5DCD" w14:textId="77777777" w:rsidTr="00255001">
        <w:trPr>
          <w:trHeight w:val="70"/>
        </w:trPr>
        <w:tc>
          <w:tcPr>
            <w:tcW w:w="2410" w:type="pct"/>
            <w:hideMark/>
          </w:tcPr>
          <w:p w14:paraId="4C11050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Угол опрокидывания при разгрузке</w:t>
            </w:r>
          </w:p>
        </w:tc>
        <w:tc>
          <w:tcPr>
            <w:tcW w:w="864" w:type="pct"/>
            <w:hideMark/>
          </w:tcPr>
          <w:p w14:paraId="43FA5DB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135 градусов</w:t>
            </w:r>
          </w:p>
        </w:tc>
        <w:tc>
          <w:tcPr>
            <w:tcW w:w="864" w:type="pct"/>
          </w:tcPr>
          <w:p w14:paraId="76E9371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c>
          <w:tcPr>
            <w:tcW w:w="862" w:type="pct"/>
          </w:tcPr>
          <w:p w14:paraId="6BF2C3B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r>
      <w:tr w:rsidR="00255001" w:rsidRPr="005B0928" w14:paraId="74CA044B" w14:textId="77777777" w:rsidTr="00255001">
        <w:trPr>
          <w:trHeight w:val="341"/>
        </w:trPr>
        <w:tc>
          <w:tcPr>
            <w:tcW w:w="2410" w:type="pct"/>
            <w:hideMark/>
          </w:tcPr>
          <w:p w14:paraId="4EFD6F1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Габаритные размеры:</w:t>
            </w:r>
          </w:p>
        </w:tc>
        <w:tc>
          <w:tcPr>
            <w:tcW w:w="864" w:type="pct"/>
            <w:hideMark/>
          </w:tcPr>
          <w:p w14:paraId="6B9BBB97" w14:textId="77777777" w:rsidR="00255001" w:rsidRPr="005B0928" w:rsidRDefault="00255001" w:rsidP="00255001">
            <w:pPr>
              <w:spacing w:after="0" w:line="240" w:lineRule="auto"/>
              <w:jc w:val="both"/>
              <w:rPr>
                <w:rFonts w:cs="Times New Roman"/>
                <w:sz w:val="20"/>
                <w:szCs w:val="20"/>
              </w:rPr>
            </w:pPr>
          </w:p>
        </w:tc>
        <w:tc>
          <w:tcPr>
            <w:tcW w:w="864" w:type="pct"/>
          </w:tcPr>
          <w:p w14:paraId="507881D2" w14:textId="77777777" w:rsidR="00255001" w:rsidRPr="005B0928" w:rsidRDefault="00255001" w:rsidP="00255001">
            <w:pPr>
              <w:spacing w:after="0" w:line="240" w:lineRule="auto"/>
              <w:jc w:val="both"/>
              <w:rPr>
                <w:rFonts w:cs="Times New Roman"/>
                <w:sz w:val="20"/>
                <w:szCs w:val="20"/>
              </w:rPr>
            </w:pPr>
          </w:p>
        </w:tc>
        <w:tc>
          <w:tcPr>
            <w:tcW w:w="862" w:type="pct"/>
          </w:tcPr>
          <w:p w14:paraId="3A1939C5" w14:textId="77777777" w:rsidR="00255001" w:rsidRPr="005B0928" w:rsidRDefault="00255001" w:rsidP="00255001">
            <w:pPr>
              <w:spacing w:after="0" w:line="240" w:lineRule="auto"/>
              <w:jc w:val="both"/>
              <w:rPr>
                <w:rFonts w:cs="Times New Roman"/>
                <w:sz w:val="20"/>
                <w:szCs w:val="20"/>
              </w:rPr>
            </w:pPr>
          </w:p>
        </w:tc>
      </w:tr>
      <w:tr w:rsidR="00255001" w:rsidRPr="005B0928" w14:paraId="5F87589A" w14:textId="77777777" w:rsidTr="00255001">
        <w:trPr>
          <w:trHeight w:val="70"/>
        </w:trPr>
        <w:tc>
          <w:tcPr>
            <w:tcW w:w="2410" w:type="pct"/>
            <w:hideMark/>
          </w:tcPr>
          <w:p w14:paraId="0513A74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длина</w:t>
            </w:r>
          </w:p>
        </w:tc>
        <w:tc>
          <w:tcPr>
            <w:tcW w:w="864" w:type="pct"/>
            <w:hideMark/>
          </w:tcPr>
          <w:p w14:paraId="5E046C1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6680 мм</w:t>
            </w:r>
          </w:p>
        </w:tc>
        <w:tc>
          <w:tcPr>
            <w:tcW w:w="864" w:type="pct"/>
          </w:tcPr>
          <w:p w14:paraId="6AB465E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8380 мм</w:t>
            </w:r>
          </w:p>
        </w:tc>
        <w:tc>
          <w:tcPr>
            <w:tcW w:w="862" w:type="pct"/>
          </w:tcPr>
          <w:p w14:paraId="25B6592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8135 мм</w:t>
            </w:r>
          </w:p>
        </w:tc>
      </w:tr>
      <w:tr w:rsidR="00255001" w:rsidRPr="005B0928" w14:paraId="36E186F9" w14:textId="77777777" w:rsidTr="00255001">
        <w:trPr>
          <w:trHeight w:val="265"/>
        </w:trPr>
        <w:tc>
          <w:tcPr>
            <w:tcW w:w="2410" w:type="pct"/>
            <w:hideMark/>
          </w:tcPr>
          <w:p w14:paraId="665EFC8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ширина</w:t>
            </w:r>
          </w:p>
        </w:tc>
        <w:tc>
          <w:tcPr>
            <w:tcW w:w="864" w:type="pct"/>
            <w:hideMark/>
          </w:tcPr>
          <w:p w14:paraId="650BFA6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2500 мм</w:t>
            </w:r>
          </w:p>
        </w:tc>
        <w:tc>
          <w:tcPr>
            <w:tcW w:w="864" w:type="pct"/>
          </w:tcPr>
          <w:p w14:paraId="17911B7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2500 мм</w:t>
            </w:r>
          </w:p>
        </w:tc>
        <w:tc>
          <w:tcPr>
            <w:tcW w:w="862" w:type="pct"/>
          </w:tcPr>
          <w:p w14:paraId="34D6FE2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2500 мм</w:t>
            </w:r>
          </w:p>
        </w:tc>
      </w:tr>
      <w:tr w:rsidR="00255001" w:rsidRPr="005B0928" w14:paraId="0F49B059" w14:textId="77777777" w:rsidTr="00255001">
        <w:trPr>
          <w:trHeight w:val="283"/>
        </w:trPr>
        <w:tc>
          <w:tcPr>
            <w:tcW w:w="2410" w:type="pct"/>
            <w:hideMark/>
          </w:tcPr>
          <w:p w14:paraId="0503BFA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высота</w:t>
            </w:r>
          </w:p>
        </w:tc>
        <w:tc>
          <w:tcPr>
            <w:tcW w:w="864" w:type="pct"/>
            <w:hideMark/>
          </w:tcPr>
          <w:p w14:paraId="7BDBF7D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3020 мм</w:t>
            </w:r>
          </w:p>
        </w:tc>
        <w:tc>
          <w:tcPr>
            <w:tcW w:w="864" w:type="pct"/>
          </w:tcPr>
          <w:p w14:paraId="40BF668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3280 мм</w:t>
            </w:r>
          </w:p>
        </w:tc>
        <w:tc>
          <w:tcPr>
            <w:tcW w:w="862" w:type="pct"/>
          </w:tcPr>
          <w:p w14:paraId="09CCC26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3685 мм</w:t>
            </w:r>
          </w:p>
        </w:tc>
      </w:tr>
      <w:tr w:rsidR="00255001" w:rsidRPr="005B0928" w14:paraId="44364960" w14:textId="77777777" w:rsidTr="00255001">
        <w:trPr>
          <w:trHeight w:val="70"/>
        </w:trPr>
        <w:tc>
          <w:tcPr>
            <w:tcW w:w="2410" w:type="pct"/>
          </w:tcPr>
          <w:p w14:paraId="18FF072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Масса полная</w:t>
            </w:r>
          </w:p>
        </w:tc>
        <w:tc>
          <w:tcPr>
            <w:tcW w:w="864" w:type="pct"/>
          </w:tcPr>
          <w:p w14:paraId="0AC1F4DB" w14:textId="77777777" w:rsidR="00255001" w:rsidRPr="005B0928" w:rsidRDefault="00255001" w:rsidP="00255001">
            <w:pPr>
              <w:spacing w:after="0" w:line="240" w:lineRule="auto"/>
              <w:jc w:val="both"/>
              <w:rPr>
                <w:rFonts w:cs="Times New Roman"/>
                <w:sz w:val="20"/>
                <w:szCs w:val="20"/>
              </w:rPr>
            </w:pPr>
          </w:p>
        </w:tc>
        <w:tc>
          <w:tcPr>
            <w:tcW w:w="864" w:type="pct"/>
          </w:tcPr>
          <w:p w14:paraId="4DDB23F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20500 кг</w:t>
            </w:r>
          </w:p>
        </w:tc>
        <w:tc>
          <w:tcPr>
            <w:tcW w:w="862" w:type="pct"/>
          </w:tcPr>
          <w:p w14:paraId="6AFE98B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16200 кг</w:t>
            </w:r>
          </w:p>
        </w:tc>
      </w:tr>
      <w:tr w:rsidR="00255001" w:rsidRPr="005B0928" w14:paraId="6A8B3ABD" w14:textId="77777777" w:rsidTr="00255001">
        <w:trPr>
          <w:trHeight w:val="70"/>
        </w:trPr>
        <w:tc>
          <w:tcPr>
            <w:tcW w:w="2410" w:type="pct"/>
          </w:tcPr>
          <w:p w14:paraId="71A9C30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Средняя стоимость</w:t>
            </w:r>
          </w:p>
        </w:tc>
        <w:tc>
          <w:tcPr>
            <w:tcW w:w="864" w:type="pct"/>
          </w:tcPr>
          <w:p w14:paraId="18AD18D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1661,0 тыс. руб.</w:t>
            </w:r>
          </w:p>
        </w:tc>
        <w:tc>
          <w:tcPr>
            <w:tcW w:w="864" w:type="pct"/>
          </w:tcPr>
          <w:p w14:paraId="439E329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1661,0 тыс. руб.</w:t>
            </w:r>
          </w:p>
        </w:tc>
        <w:tc>
          <w:tcPr>
            <w:tcW w:w="862" w:type="pct"/>
          </w:tcPr>
          <w:p w14:paraId="27079FD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1661,0 тыс. руб.</w:t>
            </w:r>
          </w:p>
        </w:tc>
      </w:tr>
    </w:tbl>
    <w:p w14:paraId="525425E5" w14:textId="22BF3E9B" w:rsidR="00255001" w:rsidRPr="005B0928" w:rsidRDefault="00255001" w:rsidP="00255001">
      <w:pPr>
        <w:spacing w:after="0" w:line="360" w:lineRule="auto"/>
        <w:ind w:firstLine="709"/>
        <w:jc w:val="both"/>
        <w:rPr>
          <w:rFonts w:cs="Times New Roman"/>
          <w:szCs w:val="24"/>
        </w:rPr>
      </w:pPr>
      <w:r w:rsidRPr="005B0928">
        <w:rPr>
          <w:rFonts w:cs="Times New Roman"/>
          <w:szCs w:val="24"/>
        </w:rPr>
        <w:t>Скорость движения мусоровозов в черте города не должна превышать 30 км/час, за пределами городской черты – 45 км/ч.</w:t>
      </w:r>
      <w:r w:rsidR="00550FB5" w:rsidRPr="005B0928">
        <w:rPr>
          <w:rFonts w:cs="Times New Roman"/>
          <w:szCs w:val="24"/>
        </w:rPr>
        <w:t xml:space="preserve"> Характеристики предлагаемой спецтехники приведены в Приложении 1. </w:t>
      </w:r>
    </w:p>
    <w:p w14:paraId="013EB31D" w14:textId="2728815E"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На основе расчетных данных о нормативном количестве вывозимых отходов определяем необходимое количество </w:t>
      </w:r>
      <w:proofErr w:type="spellStart"/>
      <w:r w:rsidRPr="005B0928">
        <w:rPr>
          <w:rFonts w:cs="Times New Roman"/>
          <w:szCs w:val="24"/>
        </w:rPr>
        <w:t>спецавтотранспорта</w:t>
      </w:r>
      <w:proofErr w:type="spellEnd"/>
      <w:r w:rsidRPr="005B0928">
        <w:rPr>
          <w:rFonts w:cs="Times New Roman"/>
          <w:szCs w:val="24"/>
        </w:rPr>
        <w:t xml:space="preserve"> для транспортирования твердых коммунальных отходов с территории муниципально</w:t>
      </w:r>
      <w:r w:rsidR="008B5D15" w:rsidRPr="005B0928">
        <w:rPr>
          <w:rFonts w:cs="Times New Roman"/>
          <w:szCs w:val="24"/>
        </w:rPr>
        <w:t>го образования город Нижневартовск</w:t>
      </w:r>
      <w:r w:rsidRPr="005B0928">
        <w:rPr>
          <w:rFonts w:cs="Times New Roman"/>
          <w:szCs w:val="24"/>
        </w:rPr>
        <w:t xml:space="preserve">: </w:t>
      </w:r>
    </w:p>
    <w:bookmarkEnd w:id="63"/>
    <w:p w14:paraId="5D6A08BF" w14:textId="28E6AEAB" w:rsidR="00255001" w:rsidRPr="005B0928" w:rsidRDefault="00255001" w:rsidP="008A5A98">
      <w:pPr>
        <w:pStyle w:val="aff"/>
      </w:pPr>
      <w:r w:rsidRPr="005B0928">
        <w:t xml:space="preserve">Таблица </w:t>
      </w:r>
      <w:fldSimple w:instr=" STYLEREF 2 \s ">
        <w:r w:rsidR="007F3DC4">
          <w:rPr>
            <w:noProof/>
          </w:rPr>
          <w:t>1.9</w:t>
        </w:r>
      </w:fldSimple>
      <w:r w:rsidRPr="005B0928">
        <w:t>.</w:t>
      </w:r>
      <w:fldSimple w:instr=" SEQ Таблица \* ARABIC \s 2 ">
        <w:r w:rsidR="007F3DC4">
          <w:rPr>
            <w:noProof/>
          </w:rPr>
          <w:t>4</w:t>
        </w:r>
      </w:fldSimple>
      <w:r w:rsidR="008B5D15" w:rsidRPr="005B0928">
        <w:rPr>
          <w:noProof/>
        </w:rPr>
        <w:t>.</w:t>
      </w:r>
      <w:r w:rsidRPr="005B0928">
        <w:t xml:space="preserve"> Расчет количества </w:t>
      </w:r>
      <w:proofErr w:type="spellStart"/>
      <w:r w:rsidRPr="005B0928">
        <w:t>спецавтотранспорта</w:t>
      </w:r>
      <w:proofErr w:type="spellEnd"/>
      <w:r w:rsidRPr="005B0928">
        <w:t xml:space="preserve"> для вывоза твердых коммунальных отходов с территории города для МКМ-45 на базовом шасси КАМАЗ-53215</w:t>
      </w:r>
    </w:p>
    <w:tbl>
      <w:tblPr>
        <w:tblW w:w="9388" w:type="dxa"/>
        <w:tblInd w:w="93" w:type="dxa"/>
        <w:tblLayout w:type="fixed"/>
        <w:tblLook w:val="04A0" w:firstRow="1" w:lastRow="0" w:firstColumn="1" w:lastColumn="0" w:noHBand="0" w:noVBand="1"/>
      </w:tblPr>
      <w:tblGrid>
        <w:gridCol w:w="866"/>
        <w:gridCol w:w="1417"/>
        <w:gridCol w:w="916"/>
        <w:gridCol w:w="1352"/>
        <w:gridCol w:w="1276"/>
        <w:gridCol w:w="992"/>
        <w:gridCol w:w="1560"/>
        <w:gridCol w:w="1009"/>
      </w:tblGrid>
      <w:tr w:rsidR="00255001" w:rsidRPr="005B0928" w14:paraId="38B511AC" w14:textId="77777777" w:rsidTr="00255001">
        <w:trPr>
          <w:trHeight w:val="433"/>
        </w:trPr>
        <w:tc>
          <w:tcPr>
            <w:tcW w:w="9388" w:type="dxa"/>
            <w:gridSpan w:val="8"/>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DE5D7B"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Мусоровоз МКМ-45 на базовом шасси КАМАЗ-53215</w:t>
            </w:r>
          </w:p>
        </w:tc>
      </w:tr>
      <w:tr w:rsidR="00255001" w:rsidRPr="005B0928" w14:paraId="177610DE" w14:textId="77777777" w:rsidTr="00255001">
        <w:trPr>
          <w:trHeight w:val="458"/>
        </w:trPr>
        <w:tc>
          <w:tcPr>
            <w:tcW w:w="9388" w:type="dxa"/>
            <w:gridSpan w:val="8"/>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73D319" w14:textId="77777777" w:rsidR="00255001" w:rsidRPr="005B0928" w:rsidRDefault="00255001" w:rsidP="00255001">
            <w:pPr>
              <w:spacing w:after="0" w:line="240" w:lineRule="auto"/>
              <w:jc w:val="center"/>
              <w:rPr>
                <w:rFonts w:cs="Times New Roman"/>
                <w:b/>
                <w:sz w:val="20"/>
                <w:szCs w:val="20"/>
              </w:rPr>
            </w:pPr>
          </w:p>
        </w:tc>
      </w:tr>
      <w:tr w:rsidR="00255001" w:rsidRPr="005B0928" w14:paraId="1DC2105B" w14:textId="77777777" w:rsidTr="00255001">
        <w:trPr>
          <w:trHeight w:val="70"/>
        </w:trPr>
        <w:tc>
          <w:tcPr>
            <w:tcW w:w="866"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771E3A0" w14:textId="77777777" w:rsidR="00255001" w:rsidRPr="005B0928" w:rsidRDefault="00255001" w:rsidP="00255001">
            <w:pPr>
              <w:spacing w:after="0" w:line="240" w:lineRule="auto"/>
              <w:jc w:val="both"/>
              <w:rPr>
                <w:rFonts w:cs="Times New Roman"/>
                <w:b/>
                <w:sz w:val="20"/>
                <w:szCs w:val="20"/>
              </w:rPr>
            </w:pPr>
            <w:r w:rsidRPr="005B0928">
              <w:rPr>
                <w:rFonts w:cs="Times New Roman"/>
                <w:b/>
                <w:sz w:val="20"/>
                <w:szCs w:val="20"/>
              </w:rPr>
              <w:t>Год</w:t>
            </w:r>
          </w:p>
        </w:tc>
        <w:tc>
          <w:tcPr>
            <w:tcW w:w="1417" w:type="dxa"/>
            <w:tcBorders>
              <w:top w:val="nil"/>
              <w:left w:val="nil"/>
              <w:bottom w:val="single" w:sz="4" w:space="0" w:color="auto"/>
              <w:right w:val="single" w:sz="4" w:space="0" w:color="auto"/>
            </w:tcBorders>
            <w:shd w:val="clear" w:color="auto" w:fill="F2F2F2" w:themeFill="background1" w:themeFillShade="F2"/>
            <w:vAlign w:val="center"/>
            <w:hideMark/>
          </w:tcPr>
          <w:p w14:paraId="573635D5" w14:textId="77777777" w:rsidR="00255001" w:rsidRPr="005B0928" w:rsidRDefault="00255001" w:rsidP="00255001">
            <w:pPr>
              <w:spacing w:after="0" w:line="240" w:lineRule="auto"/>
              <w:jc w:val="both"/>
              <w:rPr>
                <w:rFonts w:cs="Times New Roman"/>
                <w:b/>
                <w:sz w:val="20"/>
                <w:szCs w:val="20"/>
              </w:rPr>
            </w:pPr>
            <w:r w:rsidRPr="005B0928">
              <w:rPr>
                <w:rFonts w:cs="Times New Roman"/>
                <w:b/>
                <w:sz w:val="20"/>
                <w:szCs w:val="20"/>
              </w:rPr>
              <w:t>Средняя погрузка на 1 поездку, по паспортным данным</w:t>
            </w:r>
          </w:p>
        </w:tc>
        <w:tc>
          <w:tcPr>
            <w:tcW w:w="916" w:type="dxa"/>
            <w:tcBorders>
              <w:top w:val="nil"/>
              <w:left w:val="nil"/>
              <w:bottom w:val="single" w:sz="4" w:space="0" w:color="auto"/>
              <w:right w:val="single" w:sz="4" w:space="0" w:color="auto"/>
            </w:tcBorders>
            <w:shd w:val="clear" w:color="auto" w:fill="F2F2F2" w:themeFill="background1" w:themeFillShade="F2"/>
            <w:vAlign w:val="center"/>
            <w:hideMark/>
          </w:tcPr>
          <w:p w14:paraId="55BC1BDF"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Среднее число рейсов в сутки</w:t>
            </w:r>
          </w:p>
        </w:tc>
        <w:tc>
          <w:tcPr>
            <w:tcW w:w="1352" w:type="dxa"/>
            <w:tcBorders>
              <w:top w:val="nil"/>
              <w:left w:val="nil"/>
              <w:bottom w:val="single" w:sz="4" w:space="0" w:color="auto"/>
              <w:right w:val="single" w:sz="4" w:space="0" w:color="auto"/>
            </w:tcBorders>
            <w:shd w:val="clear" w:color="auto" w:fill="F2F2F2" w:themeFill="background1" w:themeFillShade="F2"/>
            <w:vAlign w:val="center"/>
            <w:hideMark/>
          </w:tcPr>
          <w:p w14:paraId="2C861EA4"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Суточная производительность машины, м3</w:t>
            </w:r>
          </w:p>
        </w:tc>
        <w:tc>
          <w:tcPr>
            <w:tcW w:w="1276" w:type="dxa"/>
            <w:tcBorders>
              <w:top w:val="nil"/>
              <w:left w:val="nil"/>
              <w:bottom w:val="single" w:sz="4" w:space="0" w:color="auto"/>
              <w:right w:val="single" w:sz="4" w:space="0" w:color="auto"/>
            </w:tcBorders>
            <w:shd w:val="clear" w:color="auto" w:fill="F2F2F2" w:themeFill="background1" w:themeFillShade="F2"/>
            <w:vAlign w:val="center"/>
            <w:hideMark/>
          </w:tcPr>
          <w:p w14:paraId="3052513F"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Периодичность вывоза в год, раз</w:t>
            </w:r>
          </w:p>
        </w:tc>
        <w:tc>
          <w:tcPr>
            <w:tcW w:w="992" w:type="dxa"/>
            <w:tcBorders>
              <w:top w:val="nil"/>
              <w:left w:val="nil"/>
              <w:bottom w:val="single" w:sz="4" w:space="0" w:color="auto"/>
              <w:right w:val="single" w:sz="4" w:space="0" w:color="auto"/>
            </w:tcBorders>
            <w:shd w:val="clear" w:color="auto" w:fill="F2F2F2" w:themeFill="background1" w:themeFillShade="F2"/>
            <w:vAlign w:val="center"/>
            <w:hideMark/>
          </w:tcPr>
          <w:p w14:paraId="6103A54B"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Коэффициент выхода машин на линию</w:t>
            </w:r>
          </w:p>
        </w:tc>
        <w:tc>
          <w:tcPr>
            <w:tcW w:w="1560" w:type="dxa"/>
            <w:tcBorders>
              <w:top w:val="nil"/>
              <w:left w:val="nil"/>
              <w:bottom w:val="single" w:sz="4" w:space="0" w:color="auto"/>
              <w:right w:val="single" w:sz="4" w:space="0" w:color="auto"/>
            </w:tcBorders>
            <w:shd w:val="clear" w:color="auto" w:fill="F2F2F2" w:themeFill="background1" w:themeFillShade="F2"/>
            <w:vAlign w:val="center"/>
            <w:hideMark/>
          </w:tcPr>
          <w:p w14:paraId="63E90C0E"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Общий объем накапливаемых отходов в год, тыс</w:t>
            </w:r>
            <w:proofErr w:type="gramStart"/>
            <w:r w:rsidRPr="005B0928">
              <w:rPr>
                <w:rFonts w:cs="Times New Roman"/>
                <w:b/>
                <w:sz w:val="20"/>
                <w:szCs w:val="20"/>
              </w:rPr>
              <w:t>.м</w:t>
            </w:r>
            <w:proofErr w:type="gramEnd"/>
            <w:r w:rsidRPr="005B0928">
              <w:rPr>
                <w:rFonts w:cs="Times New Roman"/>
                <w:b/>
                <w:sz w:val="20"/>
                <w:szCs w:val="20"/>
                <w:vertAlign w:val="superscript"/>
              </w:rPr>
              <w:t>3</w:t>
            </w:r>
          </w:p>
        </w:tc>
        <w:tc>
          <w:tcPr>
            <w:tcW w:w="1009" w:type="dxa"/>
            <w:tcBorders>
              <w:top w:val="nil"/>
              <w:left w:val="nil"/>
              <w:bottom w:val="single" w:sz="4" w:space="0" w:color="auto"/>
              <w:right w:val="single" w:sz="4" w:space="0" w:color="auto"/>
            </w:tcBorders>
            <w:shd w:val="clear" w:color="auto" w:fill="F2F2F2" w:themeFill="background1" w:themeFillShade="F2"/>
            <w:vAlign w:val="center"/>
            <w:hideMark/>
          </w:tcPr>
          <w:p w14:paraId="7E805ECE"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Необходимое количество машин</w:t>
            </w:r>
          </w:p>
        </w:tc>
      </w:tr>
      <w:tr w:rsidR="00255001" w:rsidRPr="005B0928" w14:paraId="10D29941" w14:textId="77777777" w:rsidTr="00255001">
        <w:trPr>
          <w:trHeight w:val="285"/>
        </w:trPr>
        <w:tc>
          <w:tcPr>
            <w:tcW w:w="866" w:type="dxa"/>
            <w:tcBorders>
              <w:top w:val="nil"/>
              <w:left w:val="single" w:sz="4" w:space="0" w:color="auto"/>
              <w:bottom w:val="single" w:sz="4" w:space="0" w:color="auto"/>
              <w:right w:val="single" w:sz="4" w:space="0" w:color="auto"/>
            </w:tcBorders>
            <w:shd w:val="clear" w:color="auto" w:fill="auto"/>
            <w:hideMark/>
          </w:tcPr>
          <w:p w14:paraId="38FA2EC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2017</w:t>
            </w:r>
          </w:p>
        </w:tc>
        <w:tc>
          <w:tcPr>
            <w:tcW w:w="1417" w:type="dxa"/>
            <w:tcBorders>
              <w:top w:val="nil"/>
              <w:left w:val="nil"/>
              <w:bottom w:val="single" w:sz="4" w:space="0" w:color="auto"/>
              <w:right w:val="single" w:sz="4" w:space="0" w:color="auto"/>
            </w:tcBorders>
            <w:shd w:val="clear" w:color="auto" w:fill="auto"/>
            <w:vAlign w:val="center"/>
            <w:hideMark/>
          </w:tcPr>
          <w:p w14:paraId="70E15936" w14:textId="5571FAC2" w:rsidR="00255001" w:rsidRPr="005B0928" w:rsidRDefault="00255001" w:rsidP="008B5D15">
            <w:pPr>
              <w:spacing w:after="0" w:line="240" w:lineRule="auto"/>
              <w:jc w:val="both"/>
              <w:rPr>
                <w:rFonts w:cs="Times New Roman"/>
                <w:sz w:val="20"/>
                <w:szCs w:val="20"/>
              </w:rPr>
            </w:pPr>
            <w:r w:rsidRPr="005B0928">
              <w:rPr>
                <w:rFonts w:cs="Times New Roman"/>
                <w:sz w:val="20"/>
                <w:szCs w:val="20"/>
              </w:rPr>
              <w:t>20</w:t>
            </w:r>
            <w:r w:rsidR="008B5D15" w:rsidRPr="005B0928">
              <w:rPr>
                <w:rFonts w:cs="Times New Roman"/>
                <w:sz w:val="20"/>
                <w:szCs w:val="20"/>
              </w:rPr>
              <w:t>,</w:t>
            </w:r>
            <w:r w:rsidRPr="005B0928">
              <w:rPr>
                <w:rFonts w:cs="Times New Roman"/>
                <w:sz w:val="20"/>
                <w:szCs w:val="20"/>
              </w:rPr>
              <w:t>6</w:t>
            </w:r>
          </w:p>
        </w:tc>
        <w:tc>
          <w:tcPr>
            <w:tcW w:w="916" w:type="dxa"/>
            <w:tcBorders>
              <w:top w:val="nil"/>
              <w:left w:val="nil"/>
              <w:bottom w:val="single" w:sz="4" w:space="0" w:color="auto"/>
              <w:right w:val="single" w:sz="4" w:space="0" w:color="auto"/>
            </w:tcBorders>
            <w:shd w:val="clear" w:color="auto" w:fill="auto"/>
            <w:vAlign w:val="center"/>
            <w:hideMark/>
          </w:tcPr>
          <w:p w14:paraId="1028736B" w14:textId="3AA79FEA" w:rsidR="00255001" w:rsidRPr="005B0928" w:rsidRDefault="00255001" w:rsidP="008B5D15">
            <w:pPr>
              <w:spacing w:after="0" w:line="240" w:lineRule="auto"/>
              <w:jc w:val="both"/>
              <w:rPr>
                <w:rFonts w:cs="Times New Roman"/>
                <w:sz w:val="20"/>
                <w:szCs w:val="20"/>
              </w:rPr>
            </w:pPr>
            <w:r w:rsidRPr="005B0928">
              <w:rPr>
                <w:rFonts w:cs="Times New Roman"/>
                <w:sz w:val="20"/>
                <w:szCs w:val="20"/>
              </w:rPr>
              <w:t>3</w:t>
            </w:r>
            <w:r w:rsidR="008B5D15" w:rsidRPr="005B0928">
              <w:rPr>
                <w:rFonts w:cs="Times New Roman"/>
                <w:sz w:val="20"/>
                <w:szCs w:val="20"/>
              </w:rPr>
              <w:t>,</w:t>
            </w:r>
            <w:r w:rsidRPr="005B0928">
              <w:rPr>
                <w:rFonts w:cs="Times New Roman"/>
                <w:sz w:val="20"/>
                <w:szCs w:val="20"/>
              </w:rPr>
              <w:t>00</w:t>
            </w:r>
          </w:p>
        </w:tc>
        <w:tc>
          <w:tcPr>
            <w:tcW w:w="1352" w:type="dxa"/>
            <w:tcBorders>
              <w:top w:val="nil"/>
              <w:left w:val="nil"/>
              <w:bottom w:val="single" w:sz="4" w:space="0" w:color="auto"/>
              <w:right w:val="single" w:sz="4" w:space="0" w:color="auto"/>
            </w:tcBorders>
            <w:shd w:val="clear" w:color="auto" w:fill="auto"/>
            <w:vAlign w:val="center"/>
            <w:hideMark/>
          </w:tcPr>
          <w:p w14:paraId="7AE07AA7" w14:textId="26CA0979" w:rsidR="00255001" w:rsidRPr="005B0928" w:rsidRDefault="00255001" w:rsidP="008B5D15">
            <w:pPr>
              <w:spacing w:after="0" w:line="240" w:lineRule="auto"/>
              <w:jc w:val="both"/>
              <w:rPr>
                <w:rFonts w:cs="Times New Roman"/>
                <w:sz w:val="20"/>
                <w:szCs w:val="20"/>
              </w:rPr>
            </w:pPr>
            <w:r w:rsidRPr="005B0928">
              <w:rPr>
                <w:rFonts w:cs="Times New Roman"/>
                <w:sz w:val="20"/>
                <w:szCs w:val="20"/>
              </w:rPr>
              <w:t>61</w:t>
            </w:r>
            <w:r w:rsidR="008B5D15" w:rsidRPr="005B0928">
              <w:rPr>
                <w:rFonts w:cs="Times New Roman"/>
                <w:sz w:val="20"/>
                <w:szCs w:val="20"/>
              </w:rPr>
              <w:t>,</w:t>
            </w:r>
            <w:r w:rsidRPr="005B0928">
              <w:rPr>
                <w:rFonts w:cs="Times New Roman"/>
                <w:sz w:val="20"/>
                <w:szCs w:val="20"/>
              </w:rPr>
              <w:t>80</w:t>
            </w:r>
          </w:p>
        </w:tc>
        <w:tc>
          <w:tcPr>
            <w:tcW w:w="1276" w:type="dxa"/>
            <w:tcBorders>
              <w:top w:val="nil"/>
              <w:left w:val="nil"/>
              <w:bottom w:val="single" w:sz="4" w:space="0" w:color="auto"/>
              <w:right w:val="single" w:sz="4" w:space="0" w:color="auto"/>
            </w:tcBorders>
            <w:shd w:val="clear" w:color="auto" w:fill="auto"/>
            <w:vAlign w:val="center"/>
            <w:hideMark/>
          </w:tcPr>
          <w:p w14:paraId="10CE4E0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365</w:t>
            </w:r>
          </w:p>
        </w:tc>
        <w:tc>
          <w:tcPr>
            <w:tcW w:w="992" w:type="dxa"/>
            <w:tcBorders>
              <w:top w:val="nil"/>
              <w:left w:val="nil"/>
              <w:bottom w:val="single" w:sz="4" w:space="0" w:color="auto"/>
              <w:right w:val="single" w:sz="4" w:space="0" w:color="auto"/>
            </w:tcBorders>
            <w:shd w:val="clear" w:color="auto" w:fill="auto"/>
            <w:vAlign w:val="center"/>
            <w:hideMark/>
          </w:tcPr>
          <w:p w14:paraId="5593676F" w14:textId="4CD8489C" w:rsidR="00255001" w:rsidRPr="005B0928" w:rsidRDefault="00255001" w:rsidP="008B5D15">
            <w:pPr>
              <w:spacing w:after="0" w:line="240" w:lineRule="auto"/>
              <w:jc w:val="both"/>
              <w:rPr>
                <w:rFonts w:cs="Times New Roman"/>
                <w:sz w:val="20"/>
                <w:szCs w:val="20"/>
              </w:rPr>
            </w:pPr>
            <w:r w:rsidRPr="005B0928">
              <w:rPr>
                <w:rFonts w:cs="Times New Roman"/>
                <w:sz w:val="20"/>
                <w:szCs w:val="20"/>
              </w:rPr>
              <w:t>0</w:t>
            </w:r>
            <w:r w:rsidR="008B5D15" w:rsidRPr="005B0928">
              <w:rPr>
                <w:rFonts w:cs="Times New Roman"/>
                <w:sz w:val="20"/>
                <w:szCs w:val="20"/>
              </w:rPr>
              <w:t>,</w:t>
            </w:r>
            <w:r w:rsidRPr="005B0928">
              <w:rPr>
                <w:rFonts w:cs="Times New Roman"/>
                <w:sz w:val="20"/>
                <w:szCs w:val="20"/>
              </w:rPr>
              <w:t>75</w:t>
            </w:r>
          </w:p>
        </w:tc>
        <w:tc>
          <w:tcPr>
            <w:tcW w:w="1560" w:type="dxa"/>
            <w:tcBorders>
              <w:top w:val="nil"/>
              <w:left w:val="nil"/>
              <w:bottom w:val="single" w:sz="4" w:space="0" w:color="auto"/>
              <w:right w:val="single" w:sz="4" w:space="0" w:color="auto"/>
            </w:tcBorders>
            <w:shd w:val="clear" w:color="auto" w:fill="auto"/>
            <w:hideMark/>
          </w:tcPr>
          <w:p w14:paraId="12F3FCD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573,73</w:t>
            </w:r>
          </w:p>
        </w:tc>
        <w:tc>
          <w:tcPr>
            <w:tcW w:w="1009" w:type="dxa"/>
            <w:tcBorders>
              <w:top w:val="nil"/>
              <w:left w:val="nil"/>
              <w:bottom w:val="single" w:sz="4" w:space="0" w:color="auto"/>
              <w:right w:val="single" w:sz="4" w:space="0" w:color="auto"/>
            </w:tcBorders>
            <w:shd w:val="clear" w:color="auto" w:fill="auto"/>
            <w:hideMark/>
          </w:tcPr>
          <w:p w14:paraId="3536C28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40</w:t>
            </w:r>
          </w:p>
        </w:tc>
      </w:tr>
      <w:tr w:rsidR="00255001" w:rsidRPr="005B0928" w14:paraId="65C5C71C" w14:textId="77777777" w:rsidTr="00255001">
        <w:trPr>
          <w:trHeight w:val="285"/>
        </w:trPr>
        <w:tc>
          <w:tcPr>
            <w:tcW w:w="866" w:type="dxa"/>
            <w:tcBorders>
              <w:top w:val="nil"/>
              <w:left w:val="single" w:sz="4" w:space="0" w:color="auto"/>
              <w:bottom w:val="single" w:sz="4" w:space="0" w:color="auto"/>
              <w:right w:val="single" w:sz="4" w:space="0" w:color="auto"/>
            </w:tcBorders>
            <w:shd w:val="clear" w:color="auto" w:fill="auto"/>
          </w:tcPr>
          <w:p w14:paraId="7A4E1A0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2023</w:t>
            </w:r>
          </w:p>
        </w:tc>
        <w:tc>
          <w:tcPr>
            <w:tcW w:w="1417" w:type="dxa"/>
            <w:tcBorders>
              <w:top w:val="nil"/>
              <w:left w:val="nil"/>
              <w:bottom w:val="single" w:sz="4" w:space="0" w:color="auto"/>
              <w:right w:val="single" w:sz="4" w:space="0" w:color="auto"/>
            </w:tcBorders>
            <w:shd w:val="clear" w:color="auto" w:fill="auto"/>
            <w:vAlign w:val="center"/>
          </w:tcPr>
          <w:p w14:paraId="21490FA1" w14:textId="759BAD63" w:rsidR="00255001" w:rsidRPr="005B0928" w:rsidRDefault="00255001" w:rsidP="008B5D15">
            <w:pPr>
              <w:spacing w:after="0" w:line="240" w:lineRule="auto"/>
              <w:jc w:val="both"/>
              <w:rPr>
                <w:rFonts w:cs="Times New Roman"/>
                <w:sz w:val="20"/>
                <w:szCs w:val="20"/>
              </w:rPr>
            </w:pPr>
            <w:r w:rsidRPr="005B0928">
              <w:rPr>
                <w:rFonts w:cs="Times New Roman"/>
                <w:sz w:val="20"/>
                <w:szCs w:val="20"/>
              </w:rPr>
              <w:t>20</w:t>
            </w:r>
            <w:r w:rsidR="008B5D15" w:rsidRPr="005B0928">
              <w:rPr>
                <w:rFonts w:cs="Times New Roman"/>
                <w:sz w:val="20"/>
                <w:szCs w:val="20"/>
              </w:rPr>
              <w:t>,</w:t>
            </w:r>
            <w:r w:rsidRPr="005B0928">
              <w:rPr>
                <w:rFonts w:cs="Times New Roman"/>
                <w:sz w:val="20"/>
                <w:szCs w:val="20"/>
              </w:rPr>
              <w:t>6</w:t>
            </w:r>
          </w:p>
        </w:tc>
        <w:tc>
          <w:tcPr>
            <w:tcW w:w="916" w:type="dxa"/>
            <w:tcBorders>
              <w:top w:val="nil"/>
              <w:left w:val="nil"/>
              <w:bottom w:val="single" w:sz="4" w:space="0" w:color="auto"/>
              <w:right w:val="single" w:sz="4" w:space="0" w:color="auto"/>
            </w:tcBorders>
            <w:shd w:val="clear" w:color="auto" w:fill="auto"/>
            <w:vAlign w:val="center"/>
          </w:tcPr>
          <w:p w14:paraId="0AE956DA" w14:textId="041FD43D" w:rsidR="00255001" w:rsidRPr="005B0928" w:rsidRDefault="00255001" w:rsidP="008B5D15">
            <w:pPr>
              <w:spacing w:after="0" w:line="240" w:lineRule="auto"/>
              <w:jc w:val="both"/>
              <w:rPr>
                <w:rFonts w:cs="Times New Roman"/>
                <w:sz w:val="20"/>
                <w:szCs w:val="20"/>
              </w:rPr>
            </w:pPr>
            <w:r w:rsidRPr="005B0928">
              <w:rPr>
                <w:rFonts w:cs="Times New Roman"/>
                <w:sz w:val="20"/>
                <w:szCs w:val="20"/>
              </w:rPr>
              <w:t>3</w:t>
            </w:r>
            <w:r w:rsidR="008B5D15" w:rsidRPr="005B0928">
              <w:rPr>
                <w:rFonts w:cs="Times New Roman"/>
                <w:sz w:val="20"/>
                <w:szCs w:val="20"/>
              </w:rPr>
              <w:t>,</w:t>
            </w:r>
            <w:r w:rsidRPr="005B0928">
              <w:rPr>
                <w:rFonts w:cs="Times New Roman"/>
                <w:sz w:val="20"/>
                <w:szCs w:val="20"/>
              </w:rPr>
              <w:t>00</w:t>
            </w:r>
          </w:p>
        </w:tc>
        <w:tc>
          <w:tcPr>
            <w:tcW w:w="1352" w:type="dxa"/>
            <w:tcBorders>
              <w:top w:val="nil"/>
              <w:left w:val="nil"/>
              <w:bottom w:val="single" w:sz="4" w:space="0" w:color="auto"/>
              <w:right w:val="single" w:sz="4" w:space="0" w:color="auto"/>
            </w:tcBorders>
            <w:shd w:val="clear" w:color="auto" w:fill="auto"/>
            <w:vAlign w:val="center"/>
          </w:tcPr>
          <w:p w14:paraId="34B5A7FC" w14:textId="5F06910B" w:rsidR="00255001" w:rsidRPr="005B0928" w:rsidRDefault="00255001" w:rsidP="008B5D15">
            <w:pPr>
              <w:spacing w:after="0" w:line="240" w:lineRule="auto"/>
              <w:jc w:val="both"/>
              <w:rPr>
                <w:rFonts w:cs="Times New Roman"/>
                <w:sz w:val="20"/>
                <w:szCs w:val="20"/>
              </w:rPr>
            </w:pPr>
            <w:r w:rsidRPr="005B0928">
              <w:rPr>
                <w:rFonts w:cs="Times New Roman"/>
                <w:sz w:val="20"/>
                <w:szCs w:val="20"/>
              </w:rPr>
              <w:t>61</w:t>
            </w:r>
            <w:r w:rsidR="008B5D15" w:rsidRPr="005B0928">
              <w:rPr>
                <w:rFonts w:cs="Times New Roman"/>
                <w:sz w:val="20"/>
                <w:szCs w:val="20"/>
              </w:rPr>
              <w:t>,</w:t>
            </w:r>
            <w:r w:rsidRPr="005B0928">
              <w:rPr>
                <w:rFonts w:cs="Times New Roman"/>
                <w:sz w:val="20"/>
                <w:szCs w:val="20"/>
              </w:rPr>
              <w:t>80</w:t>
            </w:r>
          </w:p>
        </w:tc>
        <w:tc>
          <w:tcPr>
            <w:tcW w:w="1276" w:type="dxa"/>
            <w:tcBorders>
              <w:top w:val="nil"/>
              <w:left w:val="nil"/>
              <w:bottom w:val="single" w:sz="4" w:space="0" w:color="auto"/>
              <w:right w:val="single" w:sz="4" w:space="0" w:color="auto"/>
            </w:tcBorders>
            <w:shd w:val="clear" w:color="auto" w:fill="auto"/>
            <w:vAlign w:val="center"/>
          </w:tcPr>
          <w:p w14:paraId="37FA50A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365</w:t>
            </w:r>
          </w:p>
        </w:tc>
        <w:tc>
          <w:tcPr>
            <w:tcW w:w="992" w:type="dxa"/>
            <w:tcBorders>
              <w:top w:val="nil"/>
              <w:left w:val="nil"/>
              <w:bottom w:val="single" w:sz="4" w:space="0" w:color="auto"/>
              <w:right w:val="single" w:sz="4" w:space="0" w:color="auto"/>
            </w:tcBorders>
            <w:shd w:val="clear" w:color="auto" w:fill="auto"/>
            <w:vAlign w:val="center"/>
          </w:tcPr>
          <w:p w14:paraId="18F4016A" w14:textId="1368070F" w:rsidR="00255001" w:rsidRPr="005B0928" w:rsidRDefault="008B5D15" w:rsidP="00255001">
            <w:pPr>
              <w:spacing w:after="0" w:line="240" w:lineRule="auto"/>
              <w:jc w:val="both"/>
              <w:rPr>
                <w:rFonts w:cs="Times New Roman"/>
                <w:sz w:val="20"/>
                <w:szCs w:val="20"/>
              </w:rPr>
            </w:pPr>
            <w:r w:rsidRPr="005B0928">
              <w:rPr>
                <w:rFonts w:cs="Times New Roman"/>
                <w:sz w:val="20"/>
                <w:szCs w:val="20"/>
              </w:rPr>
              <w:t>0,</w:t>
            </w:r>
            <w:r w:rsidR="00255001" w:rsidRPr="005B0928">
              <w:rPr>
                <w:rFonts w:cs="Times New Roman"/>
                <w:sz w:val="20"/>
                <w:szCs w:val="20"/>
              </w:rPr>
              <w:t>75</w:t>
            </w:r>
          </w:p>
        </w:tc>
        <w:tc>
          <w:tcPr>
            <w:tcW w:w="1560" w:type="dxa"/>
            <w:tcBorders>
              <w:top w:val="nil"/>
              <w:left w:val="nil"/>
              <w:bottom w:val="single" w:sz="4" w:space="0" w:color="auto"/>
              <w:right w:val="single" w:sz="4" w:space="0" w:color="auto"/>
            </w:tcBorders>
            <w:shd w:val="clear" w:color="auto" w:fill="auto"/>
          </w:tcPr>
          <w:p w14:paraId="63E6F99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650,08</w:t>
            </w:r>
          </w:p>
        </w:tc>
        <w:tc>
          <w:tcPr>
            <w:tcW w:w="1009" w:type="dxa"/>
            <w:tcBorders>
              <w:top w:val="nil"/>
              <w:left w:val="nil"/>
              <w:bottom w:val="single" w:sz="4" w:space="0" w:color="auto"/>
              <w:right w:val="single" w:sz="4" w:space="0" w:color="auto"/>
            </w:tcBorders>
            <w:shd w:val="clear" w:color="auto" w:fill="auto"/>
          </w:tcPr>
          <w:p w14:paraId="2F0173D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45</w:t>
            </w:r>
          </w:p>
        </w:tc>
      </w:tr>
      <w:tr w:rsidR="00255001" w:rsidRPr="005B0928" w14:paraId="6A77F86F" w14:textId="77777777" w:rsidTr="00255001">
        <w:trPr>
          <w:trHeight w:val="285"/>
        </w:trPr>
        <w:tc>
          <w:tcPr>
            <w:tcW w:w="866" w:type="dxa"/>
            <w:tcBorders>
              <w:top w:val="nil"/>
              <w:left w:val="single" w:sz="4" w:space="0" w:color="auto"/>
              <w:bottom w:val="single" w:sz="4" w:space="0" w:color="auto"/>
              <w:right w:val="single" w:sz="4" w:space="0" w:color="auto"/>
            </w:tcBorders>
            <w:shd w:val="clear" w:color="auto" w:fill="auto"/>
            <w:hideMark/>
          </w:tcPr>
          <w:p w14:paraId="6F746C5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2032</w:t>
            </w:r>
          </w:p>
        </w:tc>
        <w:tc>
          <w:tcPr>
            <w:tcW w:w="1417" w:type="dxa"/>
            <w:tcBorders>
              <w:top w:val="nil"/>
              <w:left w:val="nil"/>
              <w:bottom w:val="single" w:sz="4" w:space="0" w:color="auto"/>
              <w:right w:val="single" w:sz="4" w:space="0" w:color="auto"/>
            </w:tcBorders>
            <w:shd w:val="clear" w:color="auto" w:fill="auto"/>
            <w:vAlign w:val="center"/>
            <w:hideMark/>
          </w:tcPr>
          <w:p w14:paraId="606E1AE7" w14:textId="6C9D70BF" w:rsidR="00255001" w:rsidRPr="005B0928" w:rsidRDefault="00255001" w:rsidP="008B5D15">
            <w:pPr>
              <w:spacing w:after="0" w:line="240" w:lineRule="auto"/>
              <w:jc w:val="both"/>
              <w:rPr>
                <w:rFonts w:cs="Times New Roman"/>
                <w:sz w:val="20"/>
                <w:szCs w:val="20"/>
              </w:rPr>
            </w:pPr>
            <w:r w:rsidRPr="005B0928">
              <w:rPr>
                <w:rFonts w:cs="Times New Roman"/>
                <w:sz w:val="20"/>
                <w:szCs w:val="20"/>
              </w:rPr>
              <w:t>20</w:t>
            </w:r>
            <w:r w:rsidR="008B5D15" w:rsidRPr="005B0928">
              <w:rPr>
                <w:rFonts w:cs="Times New Roman"/>
                <w:sz w:val="20"/>
                <w:szCs w:val="20"/>
              </w:rPr>
              <w:t>,</w:t>
            </w:r>
            <w:r w:rsidRPr="005B0928">
              <w:rPr>
                <w:rFonts w:cs="Times New Roman"/>
                <w:sz w:val="20"/>
                <w:szCs w:val="20"/>
              </w:rPr>
              <w:t>6</w:t>
            </w:r>
          </w:p>
        </w:tc>
        <w:tc>
          <w:tcPr>
            <w:tcW w:w="916" w:type="dxa"/>
            <w:tcBorders>
              <w:top w:val="nil"/>
              <w:left w:val="nil"/>
              <w:bottom w:val="single" w:sz="4" w:space="0" w:color="auto"/>
              <w:right w:val="single" w:sz="4" w:space="0" w:color="auto"/>
            </w:tcBorders>
            <w:shd w:val="clear" w:color="auto" w:fill="auto"/>
            <w:vAlign w:val="center"/>
            <w:hideMark/>
          </w:tcPr>
          <w:p w14:paraId="7B0AF824" w14:textId="159A2F41" w:rsidR="00255001" w:rsidRPr="005B0928" w:rsidRDefault="00255001" w:rsidP="008B5D15">
            <w:pPr>
              <w:spacing w:after="0" w:line="240" w:lineRule="auto"/>
              <w:jc w:val="both"/>
              <w:rPr>
                <w:rFonts w:cs="Times New Roman"/>
                <w:sz w:val="20"/>
                <w:szCs w:val="20"/>
              </w:rPr>
            </w:pPr>
            <w:r w:rsidRPr="005B0928">
              <w:rPr>
                <w:rFonts w:cs="Times New Roman"/>
                <w:sz w:val="20"/>
                <w:szCs w:val="20"/>
              </w:rPr>
              <w:t>3</w:t>
            </w:r>
            <w:r w:rsidR="008B5D15" w:rsidRPr="005B0928">
              <w:rPr>
                <w:rFonts w:cs="Times New Roman"/>
                <w:sz w:val="20"/>
                <w:szCs w:val="20"/>
              </w:rPr>
              <w:t>,</w:t>
            </w:r>
            <w:r w:rsidRPr="005B0928">
              <w:rPr>
                <w:rFonts w:cs="Times New Roman"/>
                <w:sz w:val="20"/>
                <w:szCs w:val="20"/>
              </w:rPr>
              <w:t>00</w:t>
            </w:r>
          </w:p>
        </w:tc>
        <w:tc>
          <w:tcPr>
            <w:tcW w:w="1352" w:type="dxa"/>
            <w:tcBorders>
              <w:top w:val="nil"/>
              <w:left w:val="nil"/>
              <w:bottom w:val="single" w:sz="4" w:space="0" w:color="auto"/>
              <w:right w:val="single" w:sz="4" w:space="0" w:color="auto"/>
            </w:tcBorders>
            <w:shd w:val="clear" w:color="auto" w:fill="auto"/>
            <w:vAlign w:val="center"/>
            <w:hideMark/>
          </w:tcPr>
          <w:p w14:paraId="6EDE7051" w14:textId="3DDE389E" w:rsidR="00255001" w:rsidRPr="005B0928" w:rsidRDefault="00255001" w:rsidP="008B5D15">
            <w:pPr>
              <w:spacing w:after="0" w:line="240" w:lineRule="auto"/>
              <w:jc w:val="both"/>
              <w:rPr>
                <w:rFonts w:cs="Times New Roman"/>
                <w:sz w:val="20"/>
                <w:szCs w:val="20"/>
              </w:rPr>
            </w:pPr>
            <w:r w:rsidRPr="005B0928">
              <w:rPr>
                <w:rFonts w:cs="Times New Roman"/>
                <w:sz w:val="20"/>
                <w:szCs w:val="20"/>
              </w:rPr>
              <w:t>61</w:t>
            </w:r>
            <w:r w:rsidR="008B5D15" w:rsidRPr="005B0928">
              <w:rPr>
                <w:rFonts w:cs="Times New Roman"/>
                <w:sz w:val="20"/>
                <w:szCs w:val="20"/>
              </w:rPr>
              <w:t>,</w:t>
            </w:r>
            <w:r w:rsidRPr="005B0928">
              <w:rPr>
                <w:rFonts w:cs="Times New Roman"/>
                <w:sz w:val="20"/>
                <w:szCs w:val="20"/>
              </w:rPr>
              <w:t>80</w:t>
            </w:r>
          </w:p>
        </w:tc>
        <w:tc>
          <w:tcPr>
            <w:tcW w:w="1276" w:type="dxa"/>
            <w:tcBorders>
              <w:top w:val="nil"/>
              <w:left w:val="nil"/>
              <w:bottom w:val="single" w:sz="4" w:space="0" w:color="auto"/>
              <w:right w:val="single" w:sz="4" w:space="0" w:color="auto"/>
            </w:tcBorders>
            <w:shd w:val="clear" w:color="auto" w:fill="auto"/>
            <w:hideMark/>
          </w:tcPr>
          <w:p w14:paraId="6687BB3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365</w:t>
            </w:r>
          </w:p>
        </w:tc>
        <w:tc>
          <w:tcPr>
            <w:tcW w:w="992" w:type="dxa"/>
            <w:tcBorders>
              <w:top w:val="nil"/>
              <w:left w:val="nil"/>
              <w:bottom w:val="single" w:sz="4" w:space="0" w:color="auto"/>
              <w:right w:val="single" w:sz="4" w:space="0" w:color="auto"/>
            </w:tcBorders>
            <w:shd w:val="clear" w:color="auto" w:fill="auto"/>
            <w:vAlign w:val="center"/>
            <w:hideMark/>
          </w:tcPr>
          <w:p w14:paraId="00258366" w14:textId="57B3E7CA" w:rsidR="00255001" w:rsidRPr="005B0928" w:rsidRDefault="008B5D15" w:rsidP="00255001">
            <w:pPr>
              <w:spacing w:after="0" w:line="240" w:lineRule="auto"/>
              <w:jc w:val="both"/>
              <w:rPr>
                <w:rFonts w:cs="Times New Roman"/>
                <w:sz w:val="20"/>
                <w:szCs w:val="20"/>
              </w:rPr>
            </w:pPr>
            <w:r w:rsidRPr="005B0928">
              <w:rPr>
                <w:rFonts w:cs="Times New Roman"/>
                <w:sz w:val="20"/>
                <w:szCs w:val="20"/>
              </w:rPr>
              <w:t>0,7</w:t>
            </w:r>
            <w:r w:rsidR="00255001" w:rsidRPr="005B0928">
              <w:rPr>
                <w:rFonts w:cs="Times New Roman"/>
                <w:sz w:val="20"/>
                <w:szCs w:val="20"/>
              </w:rPr>
              <w:t>5</w:t>
            </w:r>
          </w:p>
        </w:tc>
        <w:tc>
          <w:tcPr>
            <w:tcW w:w="1560" w:type="dxa"/>
            <w:tcBorders>
              <w:top w:val="nil"/>
              <w:left w:val="nil"/>
              <w:bottom w:val="single" w:sz="4" w:space="0" w:color="auto"/>
              <w:right w:val="single" w:sz="4" w:space="0" w:color="auto"/>
            </w:tcBorders>
            <w:shd w:val="clear" w:color="auto" w:fill="auto"/>
            <w:hideMark/>
          </w:tcPr>
          <w:p w14:paraId="3A2E9AC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813,84</w:t>
            </w:r>
          </w:p>
        </w:tc>
        <w:tc>
          <w:tcPr>
            <w:tcW w:w="1009" w:type="dxa"/>
            <w:tcBorders>
              <w:top w:val="nil"/>
              <w:left w:val="nil"/>
              <w:bottom w:val="single" w:sz="4" w:space="0" w:color="auto"/>
              <w:right w:val="single" w:sz="4" w:space="0" w:color="auto"/>
            </w:tcBorders>
            <w:shd w:val="clear" w:color="auto" w:fill="auto"/>
            <w:hideMark/>
          </w:tcPr>
          <w:p w14:paraId="28F56D8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56</w:t>
            </w:r>
          </w:p>
        </w:tc>
      </w:tr>
    </w:tbl>
    <w:p w14:paraId="0A777E88" w14:textId="77777777" w:rsidR="00255001" w:rsidRPr="005B0928" w:rsidRDefault="00255001" w:rsidP="008A5A98">
      <w:pPr>
        <w:pStyle w:val="aff"/>
      </w:pPr>
      <w:r w:rsidRPr="005B0928">
        <w:lastRenderedPageBreak/>
        <w:t xml:space="preserve">Таблица </w:t>
      </w:r>
      <w:fldSimple w:instr=" STYLEREF 2 \s ">
        <w:r w:rsidR="007F3DC4">
          <w:rPr>
            <w:noProof/>
          </w:rPr>
          <w:t>1.9</w:t>
        </w:r>
      </w:fldSimple>
      <w:r w:rsidRPr="005B0928">
        <w:t>.</w:t>
      </w:r>
      <w:fldSimple w:instr=" SEQ Таблица \* ARABIC \s 2 ">
        <w:r w:rsidR="007F3DC4">
          <w:rPr>
            <w:noProof/>
          </w:rPr>
          <w:t>5</w:t>
        </w:r>
      </w:fldSimple>
      <w:r w:rsidRPr="005B0928">
        <w:t xml:space="preserve"> Расчет количества </w:t>
      </w:r>
      <w:proofErr w:type="spellStart"/>
      <w:r w:rsidRPr="005B0928">
        <w:t>спецавтотранспорта</w:t>
      </w:r>
      <w:proofErr w:type="spellEnd"/>
      <w:r w:rsidRPr="005B0928">
        <w:t xml:space="preserve"> для вывоза твердых коммунальных отходов с территории города для МКМ-3403 на базовом шасси МАЗ-5337А2</w:t>
      </w:r>
    </w:p>
    <w:tbl>
      <w:tblPr>
        <w:tblW w:w="938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1410"/>
        <w:gridCol w:w="992"/>
        <w:gridCol w:w="1276"/>
        <w:gridCol w:w="1276"/>
        <w:gridCol w:w="999"/>
        <w:gridCol w:w="1560"/>
        <w:gridCol w:w="1009"/>
      </w:tblGrid>
      <w:tr w:rsidR="00255001" w:rsidRPr="005B0928" w14:paraId="5364465B" w14:textId="77777777" w:rsidTr="00255001">
        <w:trPr>
          <w:trHeight w:val="433"/>
        </w:trPr>
        <w:tc>
          <w:tcPr>
            <w:tcW w:w="9388" w:type="dxa"/>
            <w:gridSpan w:val="8"/>
            <w:vMerge w:val="restart"/>
            <w:shd w:val="clear" w:color="auto" w:fill="F2F2F2" w:themeFill="background1" w:themeFillShade="F2"/>
            <w:vAlign w:val="center"/>
            <w:hideMark/>
          </w:tcPr>
          <w:p w14:paraId="253DEAC5"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Мусоровозы МКМ-3403 на базовом шасси МАЗ-5337А2</w:t>
            </w:r>
          </w:p>
        </w:tc>
      </w:tr>
      <w:tr w:rsidR="00255001" w:rsidRPr="005B0928" w14:paraId="1EDB7D01" w14:textId="77777777" w:rsidTr="00255001">
        <w:trPr>
          <w:trHeight w:val="458"/>
        </w:trPr>
        <w:tc>
          <w:tcPr>
            <w:tcW w:w="9388" w:type="dxa"/>
            <w:gridSpan w:val="8"/>
            <w:vMerge/>
            <w:shd w:val="clear" w:color="auto" w:fill="F2F2F2" w:themeFill="background1" w:themeFillShade="F2"/>
            <w:vAlign w:val="center"/>
            <w:hideMark/>
          </w:tcPr>
          <w:p w14:paraId="48EBF324" w14:textId="77777777" w:rsidR="00255001" w:rsidRPr="005B0928" w:rsidRDefault="00255001" w:rsidP="00255001">
            <w:pPr>
              <w:spacing w:after="0" w:line="240" w:lineRule="auto"/>
              <w:jc w:val="center"/>
              <w:rPr>
                <w:rFonts w:cs="Times New Roman"/>
                <w:b/>
                <w:sz w:val="20"/>
                <w:szCs w:val="20"/>
              </w:rPr>
            </w:pPr>
          </w:p>
        </w:tc>
      </w:tr>
      <w:tr w:rsidR="00255001" w:rsidRPr="005B0928" w14:paraId="6FFF33D8" w14:textId="77777777" w:rsidTr="00255001">
        <w:trPr>
          <w:trHeight w:val="70"/>
        </w:trPr>
        <w:tc>
          <w:tcPr>
            <w:tcW w:w="866" w:type="dxa"/>
            <w:shd w:val="clear" w:color="auto" w:fill="F2F2F2" w:themeFill="background1" w:themeFillShade="F2"/>
            <w:vAlign w:val="center"/>
            <w:hideMark/>
          </w:tcPr>
          <w:p w14:paraId="6557496E"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Год</w:t>
            </w:r>
          </w:p>
        </w:tc>
        <w:tc>
          <w:tcPr>
            <w:tcW w:w="1410" w:type="dxa"/>
            <w:shd w:val="clear" w:color="auto" w:fill="F2F2F2" w:themeFill="background1" w:themeFillShade="F2"/>
            <w:vAlign w:val="center"/>
            <w:hideMark/>
          </w:tcPr>
          <w:p w14:paraId="60A8F865"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Средняя погрузка на 1 поездку, по паспортным данным</w:t>
            </w:r>
          </w:p>
        </w:tc>
        <w:tc>
          <w:tcPr>
            <w:tcW w:w="992" w:type="dxa"/>
            <w:shd w:val="clear" w:color="auto" w:fill="F2F2F2" w:themeFill="background1" w:themeFillShade="F2"/>
            <w:vAlign w:val="center"/>
            <w:hideMark/>
          </w:tcPr>
          <w:p w14:paraId="4D4E290F"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Среднее число рейсов в сутки</w:t>
            </w:r>
          </w:p>
        </w:tc>
        <w:tc>
          <w:tcPr>
            <w:tcW w:w="1276" w:type="dxa"/>
            <w:shd w:val="clear" w:color="auto" w:fill="F2F2F2" w:themeFill="background1" w:themeFillShade="F2"/>
            <w:vAlign w:val="center"/>
            <w:hideMark/>
          </w:tcPr>
          <w:p w14:paraId="4A8A13A4"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Суточная производительность машины, м3</w:t>
            </w:r>
          </w:p>
        </w:tc>
        <w:tc>
          <w:tcPr>
            <w:tcW w:w="1276" w:type="dxa"/>
            <w:shd w:val="clear" w:color="auto" w:fill="F2F2F2" w:themeFill="background1" w:themeFillShade="F2"/>
            <w:vAlign w:val="center"/>
            <w:hideMark/>
          </w:tcPr>
          <w:p w14:paraId="2E2069B3"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Периодичность вывоза ТКО  в год, раз</w:t>
            </w:r>
          </w:p>
        </w:tc>
        <w:tc>
          <w:tcPr>
            <w:tcW w:w="999" w:type="dxa"/>
            <w:shd w:val="clear" w:color="auto" w:fill="F2F2F2" w:themeFill="background1" w:themeFillShade="F2"/>
            <w:vAlign w:val="center"/>
            <w:hideMark/>
          </w:tcPr>
          <w:p w14:paraId="2C83B9D1"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Коэффициент выхода машин на линию</w:t>
            </w:r>
          </w:p>
        </w:tc>
        <w:tc>
          <w:tcPr>
            <w:tcW w:w="1560" w:type="dxa"/>
            <w:shd w:val="clear" w:color="auto" w:fill="F2F2F2" w:themeFill="background1" w:themeFillShade="F2"/>
            <w:vAlign w:val="center"/>
            <w:hideMark/>
          </w:tcPr>
          <w:p w14:paraId="547C4CD5"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Общий объем накапливаемых отходов в год</w:t>
            </w:r>
          </w:p>
        </w:tc>
        <w:tc>
          <w:tcPr>
            <w:tcW w:w="1009" w:type="dxa"/>
            <w:shd w:val="clear" w:color="auto" w:fill="F2F2F2" w:themeFill="background1" w:themeFillShade="F2"/>
            <w:vAlign w:val="center"/>
            <w:hideMark/>
          </w:tcPr>
          <w:p w14:paraId="3F9C7347"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Необходимое количество машин</w:t>
            </w:r>
          </w:p>
        </w:tc>
      </w:tr>
      <w:tr w:rsidR="00255001" w:rsidRPr="005B0928" w14:paraId="7AEC872C" w14:textId="77777777" w:rsidTr="00255001">
        <w:trPr>
          <w:trHeight w:val="285"/>
        </w:trPr>
        <w:tc>
          <w:tcPr>
            <w:tcW w:w="866" w:type="dxa"/>
            <w:shd w:val="clear" w:color="auto" w:fill="auto"/>
            <w:hideMark/>
          </w:tcPr>
          <w:p w14:paraId="2C74E97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2017</w:t>
            </w:r>
          </w:p>
        </w:tc>
        <w:tc>
          <w:tcPr>
            <w:tcW w:w="1410" w:type="dxa"/>
            <w:shd w:val="clear" w:color="auto" w:fill="auto"/>
            <w:vAlign w:val="center"/>
            <w:hideMark/>
          </w:tcPr>
          <w:p w14:paraId="1C2E629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w:t>
            </w:r>
          </w:p>
        </w:tc>
        <w:tc>
          <w:tcPr>
            <w:tcW w:w="992" w:type="dxa"/>
            <w:shd w:val="clear" w:color="auto" w:fill="auto"/>
            <w:vAlign w:val="center"/>
            <w:hideMark/>
          </w:tcPr>
          <w:p w14:paraId="3A87F55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3.00</w:t>
            </w:r>
          </w:p>
        </w:tc>
        <w:tc>
          <w:tcPr>
            <w:tcW w:w="1276" w:type="dxa"/>
            <w:shd w:val="clear" w:color="auto" w:fill="auto"/>
            <w:vAlign w:val="center"/>
            <w:hideMark/>
          </w:tcPr>
          <w:p w14:paraId="0CDC124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48.00</w:t>
            </w:r>
          </w:p>
        </w:tc>
        <w:tc>
          <w:tcPr>
            <w:tcW w:w="1276" w:type="dxa"/>
            <w:shd w:val="clear" w:color="auto" w:fill="auto"/>
            <w:hideMark/>
          </w:tcPr>
          <w:p w14:paraId="71B6EBF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365</w:t>
            </w:r>
          </w:p>
        </w:tc>
        <w:tc>
          <w:tcPr>
            <w:tcW w:w="999" w:type="dxa"/>
            <w:shd w:val="clear" w:color="auto" w:fill="auto"/>
            <w:vAlign w:val="center"/>
            <w:hideMark/>
          </w:tcPr>
          <w:p w14:paraId="1186397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0.75</w:t>
            </w:r>
          </w:p>
        </w:tc>
        <w:tc>
          <w:tcPr>
            <w:tcW w:w="1560" w:type="dxa"/>
            <w:shd w:val="clear" w:color="auto" w:fill="auto"/>
            <w:hideMark/>
          </w:tcPr>
          <w:p w14:paraId="65577DF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573,73</w:t>
            </w:r>
          </w:p>
        </w:tc>
        <w:tc>
          <w:tcPr>
            <w:tcW w:w="1009" w:type="dxa"/>
            <w:shd w:val="clear" w:color="auto" w:fill="auto"/>
            <w:hideMark/>
          </w:tcPr>
          <w:p w14:paraId="68896B7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51</w:t>
            </w:r>
          </w:p>
        </w:tc>
      </w:tr>
      <w:tr w:rsidR="00255001" w:rsidRPr="005B0928" w14:paraId="716ACEE5" w14:textId="77777777" w:rsidTr="00255001">
        <w:trPr>
          <w:trHeight w:val="285"/>
        </w:trPr>
        <w:tc>
          <w:tcPr>
            <w:tcW w:w="866" w:type="dxa"/>
            <w:shd w:val="clear" w:color="auto" w:fill="auto"/>
            <w:hideMark/>
          </w:tcPr>
          <w:p w14:paraId="5F0AA61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2023</w:t>
            </w:r>
          </w:p>
        </w:tc>
        <w:tc>
          <w:tcPr>
            <w:tcW w:w="1410" w:type="dxa"/>
            <w:shd w:val="clear" w:color="auto" w:fill="auto"/>
            <w:vAlign w:val="center"/>
            <w:hideMark/>
          </w:tcPr>
          <w:p w14:paraId="3693551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w:t>
            </w:r>
          </w:p>
        </w:tc>
        <w:tc>
          <w:tcPr>
            <w:tcW w:w="992" w:type="dxa"/>
            <w:shd w:val="clear" w:color="auto" w:fill="auto"/>
            <w:vAlign w:val="center"/>
            <w:hideMark/>
          </w:tcPr>
          <w:p w14:paraId="4D333F4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3.00</w:t>
            </w:r>
          </w:p>
        </w:tc>
        <w:tc>
          <w:tcPr>
            <w:tcW w:w="1276" w:type="dxa"/>
            <w:shd w:val="clear" w:color="auto" w:fill="auto"/>
            <w:vAlign w:val="center"/>
            <w:hideMark/>
          </w:tcPr>
          <w:p w14:paraId="4210237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48.00</w:t>
            </w:r>
          </w:p>
        </w:tc>
        <w:tc>
          <w:tcPr>
            <w:tcW w:w="1276" w:type="dxa"/>
            <w:shd w:val="clear" w:color="auto" w:fill="auto"/>
            <w:hideMark/>
          </w:tcPr>
          <w:p w14:paraId="002CA84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365</w:t>
            </w:r>
          </w:p>
        </w:tc>
        <w:tc>
          <w:tcPr>
            <w:tcW w:w="999" w:type="dxa"/>
            <w:shd w:val="clear" w:color="auto" w:fill="auto"/>
            <w:hideMark/>
          </w:tcPr>
          <w:p w14:paraId="4C4079C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0.75</w:t>
            </w:r>
          </w:p>
        </w:tc>
        <w:tc>
          <w:tcPr>
            <w:tcW w:w="1560" w:type="dxa"/>
            <w:shd w:val="clear" w:color="auto" w:fill="auto"/>
            <w:hideMark/>
          </w:tcPr>
          <w:p w14:paraId="608D3DF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650,08</w:t>
            </w:r>
          </w:p>
        </w:tc>
        <w:tc>
          <w:tcPr>
            <w:tcW w:w="1009" w:type="dxa"/>
            <w:shd w:val="clear" w:color="auto" w:fill="auto"/>
            <w:hideMark/>
          </w:tcPr>
          <w:p w14:paraId="258EC6B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58</w:t>
            </w:r>
          </w:p>
        </w:tc>
      </w:tr>
      <w:tr w:rsidR="00255001" w:rsidRPr="005B0928" w14:paraId="20650669" w14:textId="77777777" w:rsidTr="00255001">
        <w:trPr>
          <w:trHeight w:val="285"/>
        </w:trPr>
        <w:tc>
          <w:tcPr>
            <w:tcW w:w="866" w:type="dxa"/>
            <w:shd w:val="clear" w:color="auto" w:fill="auto"/>
          </w:tcPr>
          <w:p w14:paraId="299014A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2032</w:t>
            </w:r>
          </w:p>
        </w:tc>
        <w:tc>
          <w:tcPr>
            <w:tcW w:w="1410" w:type="dxa"/>
            <w:shd w:val="clear" w:color="auto" w:fill="auto"/>
            <w:vAlign w:val="center"/>
          </w:tcPr>
          <w:p w14:paraId="17757FC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16</w:t>
            </w:r>
          </w:p>
        </w:tc>
        <w:tc>
          <w:tcPr>
            <w:tcW w:w="992" w:type="dxa"/>
            <w:shd w:val="clear" w:color="auto" w:fill="auto"/>
            <w:vAlign w:val="center"/>
          </w:tcPr>
          <w:p w14:paraId="11B3836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3.00</w:t>
            </w:r>
          </w:p>
        </w:tc>
        <w:tc>
          <w:tcPr>
            <w:tcW w:w="1276" w:type="dxa"/>
            <w:shd w:val="clear" w:color="auto" w:fill="auto"/>
            <w:vAlign w:val="center"/>
          </w:tcPr>
          <w:p w14:paraId="2EC3FFC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48.00</w:t>
            </w:r>
          </w:p>
        </w:tc>
        <w:tc>
          <w:tcPr>
            <w:tcW w:w="1276" w:type="dxa"/>
            <w:shd w:val="clear" w:color="auto" w:fill="auto"/>
          </w:tcPr>
          <w:p w14:paraId="3038191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365</w:t>
            </w:r>
          </w:p>
        </w:tc>
        <w:tc>
          <w:tcPr>
            <w:tcW w:w="999" w:type="dxa"/>
            <w:shd w:val="clear" w:color="auto" w:fill="auto"/>
          </w:tcPr>
          <w:p w14:paraId="73281A4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0.75</w:t>
            </w:r>
          </w:p>
        </w:tc>
        <w:tc>
          <w:tcPr>
            <w:tcW w:w="1560" w:type="dxa"/>
            <w:shd w:val="clear" w:color="auto" w:fill="auto"/>
          </w:tcPr>
          <w:p w14:paraId="64848D6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813,84</w:t>
            </w:r>
          </w:p>
        </w:tc>
        <w:tc>
          <w:tcPr>
            <w:tcW w:w="1009" w:type="dxa"/>
            <w:shd w:val="clear" w:color="auto" w:fill="auto"/>
          </w:tcPr>
          <w:p w14:paraId="4C31751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73</w:t>
            </w:r>
          </w:p>
        </w:tc>
      </w:tr>
    </w:tbl>
    <w:p w14:paraId="5EB3BFF0" w14:textId="77777777" w:rsidR="00255001" w:rsidRPr="005B0928" w:rsidRDefault="00255001" w:rsidP="00255001">
      <w:pPr>
        <w:spacing w:after="0" w:line="360" w:lineRule="auto"/>
        <w:ind w:firstLine="709"/>
        <w:jc w:val="both"/>
        <w:rPr>
          <w:rFonts w:cs="Times New Roman"/>
          <w:szCs w:val="24"/>
        </w:rPr>
      </w:pPr>
    </w:p>
    <w:p w14:paraId="30D73334" w14:textId="0270E743" w:rsidR="00255001" w:rsidRPr="005B0928" w:rsidRDefault="00255001" w:rsidP="008A5A98">
      <w:pPr>
        <w:pStyle w:val="aff"/>
      </w:pPr>
      <w:r w:rsidRPr="005B0928">
        <w:t xml:space="preserve">Таблица </w:t>
      </w:r>
      <w:fldSimple w:instr=" STYLEREF 2 \s ">
        <w:r w:rsidR="007F3DC4">
          <w:rPr>
            <w:noProof/>
          </w:rPr>
          <w:t>1.9</w:t>
        </w:r>
      </w:fldSimple>
      <w:r w:rsidRPr="005B0928">
        <w:t>.</w:t>
      </w:r>
      <w:fldSimple w:instr=" SEQ Таблица \* ARABIC \s 2 ">
        <w:r w:rsidR="007F3DC4">
          <w:rPr>
            <w:noProof/>
          </w:rPr>
          <w:t>6</w:t>
        </w:r>
      </w:fldSimple>
      <w:r w:rsidR="008B5D15" w:rsidRPr="005B0928">
        <w:rPr>
          <w:noProof/>
        </w:rPr>
        <w:t>.</w:t>
      </w:r>
      <w:r w:rsidRPr="005B0928">
        <w:t xml:space="preserve"> Расчет количества </w:t>
      </w:r>
      <w:proofErr w:type="spellStart"/>
      <w:r w:rsidRPr="005B0928">
        <w:t>спецавтотранспорта</w:t>
      </w:r>
      <w:proofErr w:type="spellEnd"/>
      <w:r w:rsidRPr="005B0928">
        <w:t xml:space="preserve"> для вывоза крупногабаритных отходов с территории муниципального образования для МКС-1 на базовом шасси ЗИЛ-433362</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1417"/>
        <w:gridCol w:w="993"/>
        <w:gridCol w:w="1275"/>
        <w:gridCol w:w="1276"/>
        <w:gridCol w:w="992"/>
        <w:gridCol w:w="1560"/>
        <w:gridCol w:w="992"/>
      </w:tblGrid>
      <w:tr w:rsidR="00255001" w:rsidRPr="005B0928" w14:paraId="47680493" w14:textId="77777777" w:rsidTr="00255001">
        <w:trPr>
          <w:trHeight w:val="433"/>
          <w:tblHeader/>
        </w:trPr>
        <w:tc>
          <w:tcPr>
            <w:tcW w:w="9371" w:type="dxa"/>
            <w:gridSpan w:val="8"/>
            <w:vMerge w:val="restart"/>
            <w:shd w:val="clear" w:color="auto" w:fill="F2F2F2" w:themeFill="background1" w:themeFillShade="F2"/>
            <w:vAlign w:val="center"/>
            <w:hideMark/>
          </w:tcPr>
          <w:p w14:paraId="4AD423A3" w14:textId="77777777" w:rsidR="00255001" w:rsidRPr="005B0928" w:rsidRDefault="00255001" w:rsidP="00255001">
            <w:pPr>
              <w:spacing w:after="0" w:line="240" w:lineRule="auto"/>
              <w:jc w:val="center"/>
              <w:rPr>
                <w:rFonts w:cs="Times New Roman"/>
                <w:b/>
                <w:sz w:val="20"/>
                <w:szCs w:val="20"/>
              </w:rPr>
            </w:pPr>
            <w:proofErr w:type="spellStart"/>
            <w:r w:rsidRPr="005B0928">
              <w:rPr>
                <w:rFonts w:cs="Times New Roman"/>
                <w:b/>
                <w:sz w:val="20"/>
                <w:szCs w:val="20"/>
              </w:rPr>
              <w:t>Бункеровоз</w:t>
            </w:r>
            <w:proofErr w:type="spellEnd"/>
            <w:r w:rsidRPr="005B0928">
              <w:rPr>
                <w:rFonts w:cs="Times New Roman"/>
                <w:b/>
                <w:sz w:val="20"/>
                <w:szCs w:val="20"/>
              </w:rPr>
              <w:t xml:space="preserve"> МКС-1 на базовом шасси ЗИЛ-433362</w:t>
            </w:r>
          </w:p>
        </w:tc>
      </w:tr>
      <w:tr w:rsidR="00255001" w:rsidRPr="005B0928" w14:paraId="796B585A" w14:textId="77777777" w:rsidTr="00255001">
        <w:trPr>
          <w:trHeight w:val="458"/>
          <w:tblHeader/>
        </w:trPr>
        <w:tc>
          <w:tcPr>
            <w:tcW w:w="9371" w:type="dxa"/>
            <w:gridSpan w:val="8"/>
            <w:vMerge/>
            <w:shd w:val="clear" w:color="auto" w:fill="F2F2F2" w:themeFill="background1" w:themeFillShade="F2"/>
            <w:vAlign w:val="center"/>
            <w:hideMark/>
          </w:tcPr>
          <w:p w14:paraId="7C844581" w14:textId="77777777" w:rsidR="00255001" w:rsidRPr="005B0928" w:rsidRDefault="00255001" w:rsidP="00255001">
            <w:pPr>
              <w:spacing w:after="0" w:line="240" w:lineRule="auto"/>
              <w:jc w:val="center"/>
              <w:rPr>
                <w:rFonts w:cs="Times New Roman"/>
                <w:b/>
                <w:sz w:val="20"/>
                <w:szCs w:val="20"/>
              </w:rPr>
            </w:pPr>
          </w:p>
        </w:tc>
      </w:tr>
      <w:tr w:rsidR="00255001" w:rsidRPr="005B0928" w14:paraId="1D94C4E7" w14:textId="77777777" w:rsidTr="00255001">
        <w:trPr>
          <w:trHeight w:val="70"/>
          <w:tblHeader/>
        </w:trPr>
        <w:tc>
          <w:tcPr>
            <w:tcW w:w="866" w:type="dxa"/>
            <w:shd w:val="clear" w:color="auto" w:fill="F2F2F2" w:themeFill="background1" w:themeFillShade="F2"/>
            <w:vAlign w:val="center"/>
            <w:hideMark/>
          </w:tcPr>
          <w:p w14:paraId="26296384"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Год</w:t>
            </w:r>
          </w:p>
        </w:tc>
        <w:tc>
          <w:tcPr>
            <w:tcW w:w="1417" w:type="dxa"/>
            <w:shd w:val="clear" w:color="auto" w:fill="F2F2F2" w:themeFill="background1" w:themeFillShade="F2"/>
            <w:vAlign w:val="center"/>
            <w:hideMark/>
          </w:tcPr>
          <w:p w14:paraId="1CDB8B4F"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Средняя погрузка на 1 поездку, по паспортным данным</w:t>
            </w:r>
          </w:p>
        </w:tc>
        <w:tc>
          <w:tcPr>
            <w:tcW w:w="993" w:type="dxa"/>
            <w:shd w:val="clear" w:color="auto" w:fill="F2F2F2" w:themeFill="background1" w:themeFillShade="F2"/>
            <w:vAlign w:val="center"/>
            <w:hideMark/>
          </w:tcPr>
          <w:p w14:paraId="2D7C0CB3"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Среднее число рейсов в сутки</w:t>
            </w:r>
          </w:p>
        </w:tc>
        <w:tc>
          <w:tcPr>
            <w:tcW w:w="1275" w:type="dxa"/>
            <w:shd w:val="clear" w:color="auto" w:fill="F2F2F2" w:themeFill="background1" w:themeFillShade="F2"/>
            <w:vAlign w:val="center"/>
            <w:hideMark/>
          </w:tcPr>
          <w:p w14:paraId="0AFFEEF2"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Суточная производительность машины, м3</w:t>
            </w:r>
          </w:p>
        </w:tc>
        <w:tc>
          <w:tcPr>
            <w:tcW w:w="1276" w:type="dxa"/>
            <w:shd w:val="clear" w:color="auto" w:fill="F2F2F2" w:themeFill="background1" w:themeFillShade="F2"/>
            <w:vAlign w:val="center"/>
            <w:hideMark/>
          </w:tcPr>
          <w:p w14:paraId="177E6B12"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Периодичность вывоза КГО в год, раз</w:t>
            </w:r>
          </w:p>
        </w:tc>
        <w:tc>
          <w:tcPr>
            <w:tcW w:w="992" w:type="dxa"/>
            <w:shd w:val="clear" w:color="auto" w:fill="F2F2F2" w:themeFill="background1" w:themeFillShade="F2"/>
            <w:vAlign w:val="center"/>
            <w:hideMark/>
          </w:tcPr>
          <w:p w14:paraId="67DE4B02"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Коэффициент выхода машин на линию</w:t>
            </w:r>
          </w:p>
        </w:tc>
        <w:tc>
          <w:tcPr>
            <w:tcW w:w="1560" w:type="dxa"/>
            <w:shd w:val="clear" w:color="auto" w:fill="F2F2F2" w:themeFill="background1" w:themeFillShade="F2"/>
            <w:vAlign w:val="center"/>
            <w:hideMark/>
          </w:tcPr>
          <w:p w14:paraId="55F071C7"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Общий объем накапливаемых отходов в год</w:t>
            </w:r>
          </w:p>
        </w:tc>
        <w:tc>
          <w:tcPr>
            <w:tcW w:w="992" w:type="dxa"/>
            <w:shd w:val="clear" w:color="auto" w:fill="F2F2F2" w:themeFill="background1" w:themeFillShade="F2"/>
            <w:vAlign w:val="center"/>
            <w:hideMark/>
          </w:tcPr>
          <w:p w14:paraId="0449C845"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Необходимое количество машин</w:t>
            </w:r>
          </w:p>
        </w:tc>
      </w:tr>
      <w:tr w:rsidR="00255001" w:rsidRPr="005B0928" w14:paraId="424FBB06" w14:textId="77777777" w:rsidTr="00255001">
        <w:trPr>
          <w:trHeight w:val="285"/>
        </w:trPr>
        <w:tc>
          <w:tcPr>
            <w:tcW w:w="866" w:type="dxa"/>
            <w:shd w:val="clear" w:color="auto" w:fill="auto"/>
            <w:hideMark/>
          </w:tcPr>
          <w:p w14:paraId="6F52907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2017</w:t>
            </w:r>
          </w:p>
        </w:tc>
        <w:tc>
          <w:tcPr>
            <w:tcW w:w="1417" w:type="dxa"/>
            <w:shd w:val="clear" w:color="auto" w:fill="auto"/>
            <w:vAlign w:val="center"/>
            <w:hideMark/>
          </w:tcPr>
          <w:p w14:paraId="4D7DB23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w:t>
            </w:r>
          </w:p>
        </w:tc>
        <w:tc>
          <w:tcPr>
            <w:tcW w:w="993" w:type="dxa"/>
            <w:shd w:val="clear" w:color="auto" w:fill="auto"/>
            <w:vAlign w:val="center"/>
            <w:hideMark/>
          </w:tcPr>
          <w:p w14:paraId="6A2B11FE" w14:textId="5F83571B" w:rsidR="00255001" w:rsidRPr="005B0928" w:rsidRDefault="008B5D15" w:rsidP="00255001">
            <w:pPr>
              <w:spacing w:after="0" w:line="240" w:lineRule="auto"/>
              <w:jc w:val="both"/>
              <w:rPr>
                <w:rFonts w:cs="Times New Roman"/>
                <w:sz w:val="20"/>
                <w:szCs w:val="20"/>
              </w:rPr>
            </w:pPr>
            <w:r w:rsidRPr="005B0928">
              <w:rPr>
                <w:rFonts w:cs="Times New Roman"/>
                <w:sz w:val="20"/>
                <w:szCs w:val="20"/>
              </w:rPr>
              <w:t>3,</w:t>
            </w:r>
            <w:r w:rsidR="00255001" w:rsidRPr="005B0928">
              <w:rPr>
                <w:rFonts w:cs="Times New Roman"/>
                <w:sz w:val="20"/>
                <w:szCs w:val="20"/>
              </w:rPr>
              <w:t>00</w:t>
            </w:r>
          </w:p>
        </w:tc>
        <w:tc>
          <w:tcPr>
            <w:tcW w:w="1275" w:type="dxa"/>
            <w:shd w:val="clear" w:color="auto" w:fill="auto"/>
            <w:vAlign w:val="center"/>
            <w:hideMark/>
          </w:tcPr>
          <w:p w14:paraId="115E1C96" w14:textId="7AF7C713" w:rsidR="00255001" w:rsidRPr="005B0928" w:rsidRDefault="008B5D15" w:rsidP="00255001">
            <w:pPr>
              <w:spacing w:after="0" w:line="240" w:lineRule="auto"/>
              <w:jc w:val="both"/>
              <w:rPr>
                <w:rFonts w:cs="Times New Roman"/>
                <w:sz w:val="20"/>
                <w:szCs w:val="20"/>
              </w:rPr>
            </w:pPr>
            <w:r w:rsidRPr="005B0928">
              <w:rPr>
                <w:rFonts w:cs="Times New Roman"/>
                <w:sz w:val="20"/>
                <w:szCs w:val="20"/>
              </w:rPr>
              <w:t>24,</w:t>
            </w:r>
            <w:r w:rsidR="00255001" w:rsidRPr="005B0928">
              <w:rPr>
                <w:rFonts w:cs="Times New Roman"/>
                <w:sz w:val="20"/>
                <w:szCs w:val="20"/>
              </w:rPr>
              <w:t>00</w:t>
            </w:r>
          </w:p>
        </w:tc>
        <w:tc>
          <w:tcPr>
            <w:tcW w:w="1276" w:type="dxa"/>
            <w:shd w:val="clear" w:color="auto" w:fill="auto"/>
            <w:vAlign w:val="center"/>
            <w:hideMark/>
          </w:tcPr>
          <w:p w14:paraId="627B5BC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159</w:t>
            </w:r>
          </w:p>
        </w:tc>
        <w:tc>
          <w:tcPr>
            <w:tcW w:w="992" w:type="dxa"/>
            <w:shd w:val="clear" w:color="auto" w:fill="auto"/>
            <w:vAlign w:val="center"/>
            <w:hideMark/>
          </w:tcPr>
          <w:p w14:paraId="317C4DAA" w14:textId="7F738DF4" w:rsidR="00255001" w:rsidRPr="005B0928" w:rsidRDefault="008B5D15" w:rsidP="00255001">
            <w:pPr>
              <w:spacing w:after="0" w:line="240" w:lineRule="auto"/>
              <w:jc w:val="both"/>
              <w:rPr>
                <w:rFonts w:cs="Times New Roman"/>
                <w:sz w:val="20"/>
                <w:szCs w:val="20"/>
              </w:rPr>
            </w:pPr>
            <w:r w:rsidRPr="005B0928">
              <w:rPr>
                <w:rFonts w:cs="Times New Roman"/>
                <w:sz w:val="20"/>
                <w:szCs w:val="20"/>
              </w:rPr>
              <w:t>0,</w:t>
            </w:r>
            <w:r w:rsidR="00255001" w:rsidRPr="005B0928">
              <w:rPr>
                <w:rFonts w:cs="Times New Roman"/>
                <w:sz w:val="20"/>
                <w:szCs w:val="20"/>
              </w:rPr>
              <w:t>75</w:t>
            </w:r>
          </w:p>
        </w:tc>
        <w:tc>
          <w:tcPr>
            <w:tcW w:w="1560" w:type="dxa"/>
            <w:shd w:val="clear" w:color="auto" w:fill="auto"/>
            <w:hideMark/>
          </w:tcPr>
          <w:p w14:paraId="08BC35F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89,85</w:t>
            </w:r>
          </w:p>
        </w:tc>
        <w:tc>
          <w:tcPr>
            <w:tcW w:w="992" w:type="dxa"/>
            <w:shd w:val="clear" w:color="auto" w:fill="auto"/>
            <w:hideMark/>
          </w:tcPr>
          <w:p w14:paraId="376F425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37</w:t>
            </w:r>
          </w:p>
        </w:tc>
      </w:tr>
      <w:tr w:rsidR="00255001" w:rsidRPr="005B0928" w14:paraId="10DEAC8B" w14:textId="77777777" w:rsidTr="00255001">
        <w:trPr>
          <w:trHeight w:val="285"/>
        </w:trPr>
        <w:tc>
          <w:tcPr>
            <w:tcW w:w="866" w:type="dxa"/>
            <w:shd w:val="clear" w:color="auto" w:fill="auto"/>
            <w:hideMark/>
          </w:tcPr>
          <w:p w14:paraId="07C6A55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2023</w:t>
            </w:r>
          </w:p>
        </w:tc>
        <w:tc>
          <w:tcPr>
            <w:tcW w:w="1417" w:type="dxa"/>
            <w:shd w:val="clear" w:color="auto" w:fill="auto"/>
            <w:vAlign w:val="center"/>
            <w:hideMark/>
          </w:tcPr>
          <w:p w14:paraId="6AC2552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w:t>
            </w:r>
          </w:p>
        </w:tc>
        <w:tc>
          <w:tcPr>
            <w:tcW w:w="993" w:type="dxa"/>
            <w:shd w:val="clear" w:color="auto" w:fill="auto"/>
            <w:vAlign w:val="center"/>
            <w:hideMark/>
          </w:tcPr>
          <w:p w14:paraId="3C4A4CE8" w14:textId="06F20185" w:rsidR="00255001" w:rsidRPr="005B0928" w:rsidRDefault="008B5D15" w:rsidP="00255001">
            <w:pPr>
              <w:spacing w:after="0" w:line="240" w:lineRule="auto"/>
              <w:jc w:val="both"/>
              <w:rPr>
                <w:rFonts w:cs="Times New Roman"/>
                <w:sz w:val="20"/>
                <w:szCs w:val="20"/>
              </w:rPr>
            </w:pPr>
            <w:r w:rsidRPr="005B0928">
              <w:rPr>
                <w:rFonts w:cs="Times New Roman"/>
                <w:sz w:val="20"/>
                <w:szCs w:val="20"/>
              </w:rPr>
              <w:t>3,</w:t>
            </w:r>
            <w:r w:rsidR="00255001" w:rsidRPr="005B0928">
              <w:rPr>
                <w:rFonts w:cs="Times New Roman"/>
                <w:sz w:val="20"/>
                <w:szCs w:val="20"/>
              </w:rPr>
              <w:t>00</w:t>
            </w:r>
          </w:p>
        </w:tc>
        <w:tc>
          <w:tcPr>
            <w:tcW w:w="1275" w:type="dxa"/>
            <w:shd w:val="clear" w:color="auto" w:fill="auto"/>
            <w:vAlign w:val="center"/>
            <w:hideMark/>
          </w:tcPr>
          <w:p w14:paraId="0975248B" w14:textId="3B068E02" w:rsidR="00255001" w:rsidRPr="005B0928" w:rsidRDefault="008B5D15" w:rsidP="00255001">
            <w:pPr>
              <w:spacing w:after="0" w:line="240" w:lineRule="auto"/>
              <w:jc w:val="both"/>
              <w:rPr>
                <w:rFonts w:cs="Times New Roman"/>
                <w:sz w:val="20"/>
                <w:szCs w:val="20"/>
              </w:rPr>
            </w:pPr>
            <w:r w:rsidRPr="005B0928">
              <w:rPr>
                <w:rFonts w:cs="Times New Roman"/>
                <w:sz w:val="20"/>
                <w:szCs w:val="20"/>
              </w:rPr>
              <w:t>24,</w:t>
            </w:r>
            <w:r w:rsidR="00255001" w:rsidRPr="005B0928">
              <w:rPr>
                <w:rFonts w:cs="Times New Roman"/>
                <w:sz w:val="20"/>
                <w:szCs w:val="20"/>
              </w:rPr>
              <w:t>00</w:t>
            </w:r>
          </w:p>
        </w:tc>
        <w:tc>
          <w:tcPr>
            <w:tcW w:w="1276" w:type="dxa"/>
            <w:shd w:val="clear" w:color="auto" w:fill="auto"/>
            <w:vAlign w:val="center"/>
            <w:hideMark/>
          </w:tcPr>
          <w:p w14:paraId="6E07AE2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159</w:t>
            </w:r>
          </w:p>
        </w:tc>
        <w:tc>
          <w:tcPr>
            <w:tcW w:w="992" w:type="dxa"/>
            <w:shd w:val="clear" w:color="auto" w:fill="auto"/>
            <w:vAlign w:val="center"/>
            <w:hideMark/>
          </w:tcPr>
          <w:p w14:paraId="37B1F1B4" w14:textId="68871610" w:rsidR="00255001" w:rsidRPr="005B0928" w:rsidRDefault="008B5D15" w:rsidP="00255001">
            <w:pPr>
              <w:spacing w:after="0" w:line="240" w:lineRule="auto"/>
              <w:jc w:val="both"/>
              <w:rPr>
                <w:rFonts w:cs="Times New Roman"/>
                <w:sz w:val="20"/>
                <w:szCs w:val="20"/>
              </w:rPr>
            </w:pPr>
            <w:r w:rsidRPr="005B0928">
              <w:rPr>
                <w:rFonts w:cs="Times New Roman"/>
                <w:sz w:val="20"/>
                <w:szCs w:val="20"/>
              </w:rPr>
              <w:t>0,</w:t>
            </w:r>
            <w:r w:rsidR="00255001" w:rsidRPr="005B0928">
              <w:rPr>
                <w:rFonts w:cs="Times New Roman"/>
                <w:sz w:val="20"/>
                <w:szCs w:val="20"/>
              </w:rPr>
              <w:t>75</w:t>
            </w:r>
          </w:p>
        </w:tc>
        <w:tc>
          <w:tcPr>
            <w:tcW w:w="1560" w:type="dxa"/>
            <w:shd w:val="clear" w:color="auto" w:fill="auto"/>
            <w:hideMark/>
          </w:tcPr>
          <w:p w14:paraId="40925BE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103,91</w:t>
            </w:r>
          </w:p>
        </w:tc>
        <w:tc>
          <w:tcPr>
            <w:tcW w:w="992" w:type="dxa"/>
            <w:shd w:val="clear" w:color="auto" w:fill="auto"/>
            <w:hideMark/>
          </w:tcPr>
          <w:p w14:paraId="49DBD09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43</w:t>
            </w:r>
          </w:p>
        </w:tc>
      </w:tr>
      <w:tr w:rsidR="00255001" w:rsidRPr="005B0928" w14:paraId="6C96808D" w14:textId="77777777" w:rsidTr="00255001">
        <w:trPr>
          <w:trHeight w:val="285"/>
        </w:trPr>
        <w:tc>
          <w:tcPr>
            <w:tcW w:w="866" w:type="dxa"/>
            <w:shd w:val="clear" w:color="auto" w:fill="auto"/>
          </w:tcPr>
          <w:p w14:paraId="498E08F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2032</w:t>
            </w:r>
          </w:p>
        </w:tc>
        <w:tc>
          <w:tcPr>
            <w:tcW w:w="1417" w:type="dxa"/>
            <w:shd w:val="clear" w:color="auto" w:fill="auto"/>
            <w:vAlign w:val="center"/>
          </w:tcPr>
          <w:p w14:paraId="68FBD07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w:t>
            </w:r>
          </w:p>
        </w:tc>
        <w:tc>
          <w:tcPr>
            <w:tcW w:w="993" w:type="dxa"/>
            <w:shd w:val="clear" w:color="auto" w:fill="auto"/>
            <w:vAlign w:val="center"/>
          </w:tcPr>
          <w:p w14:paraId="1F79370E" w14:textId="2B4F878F" w:rsidR="00255001" w:rsidRPr="005B0928" w:rsidRDefault="008B5D15" w:rsidP="00255001">
            <w:pPr>
              <w:spacing w:after="0" w:line="240" w:lineRule="auto"/>
              <w:jc w:val="both"/>
              <w:rPr>
                <w:rFonts w:cs="Times New Roman"/>
                <w:sz w:val="20"/>
                <w:szCs w:val="20"/>
              </w:rPr>
            </w:pPr>
            <w:r w:rsidRPr="005B0928">
              <w:rPr>
                <w:rFonts w:cs="Times New Roman"/>
                <w:sz w:val="20"/>
                <w:szCs w:val="20"/>
              </w:rPr>
              <w:t>3,</w:t>
            </w:r>
            <w:r w:rsidR="00255001" w:rsidRPr="005B0928">
              <w:rPr>
                <w:rFonts w:cs="Times New Roman"/>
                <w:sz w:val="20"/>
                <w:szCs w:val="20"/>
              </w:rPr>
              <w:t>00</w:t>
            </w:r>
          </w:p>
        </w:tc>
        <w:tc>
          <w:tcPr>
            <w:tcW w:w="1275" w:type="dxa"/>
            <w:shd w:val="clear" w:color="auto" w:fill="auto"/>
            <w:vAlign w:val="center"/>
          </w:tcPr>
          <w:p w14:paraId="0841D50D" w14:textId="0266856A" w:rsidR="00255001" w:rsidRPr="005B0928" w:rsidRDefault="008B5D15" w:rsidP="00255001">
            <w:pPr>
              <w:spacing w:after="0" w:line="240" w:lineRule="auto"/>
              <w:jc w:val="both"/>
              <w:rPr>
                <w:rFonts w:cs="Times New Roman"/>
                <w:sz w:val="20"/>
                <w:szCs w:val="20"/>
              </w:rPr>
            </w:pPr>
            <w:r w:rsidRPr="005B0928">
              <w:rPr>
                <w:rFonts w:cs="Times New Roman"/>
                <w:sz w:val="20"/>
                <w:szCs w:val="20"/>
              </w:rPr>
              <w:t>24,</w:t>
            </w:r>
            <w:r w:rsidR="00255001" w:rsidRPr="005B0928">
              <w:rPr>
                <w:rFonts w:cs="Times New Roman"/>
                <w:sz w:val="20"/>
                <w:szCs w:val="20"/>
              </w:rPr>
              <w:t>00</w:t>
            </w:r>
          </w:p>
        </w:tc>
        <w:tc>
          <w:tcPr>
            <w:tcW w:w="1276" w:type="dxa"/>
            <w:shd w:val="clear" w:color="auto" w:fill="auto"/>
            <w:vAlign w:val="center"/>
          </w:tcPr>
          <w:p w14:paraId="609719B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159</w:t>
            </w:r>
          </w:p>
        </w:tc>
        <w:tc>
          <w:tcPr>
            <w:tcW w:w="992" w:type="dxa"/>
            <w:shd w:val="clear" w:color="auto" w:fill="auto"/>
            <w:vAlign w:val="center"/>
          </w:tcPr>
          <w:p w14:paraId="1FC20142" w14:textId="6CF5C334" w:rsidR="00255001" w:rsidRPr="005B0928" w:rsidRDefault="008B5D15" w:rsidP="00255001">
            <w:pPr>
              <w:spacing w:after="0" w:line="240" w:lineRule="auto"/>
              <w:jc w:val="both"/>
              <w:rPr>
                <w:rFonts w:cs="Times New Roman"/>
                <w:sz w:val="20"/>
                <w:szCs w:val="20"/>
              </w:rPr>
            </w:pPr>
            <w:r w:rsidRPr="005B0928">
              <w:rPr>
                <w:rFonts w:cs="Times New Roman"/>
                <w:sz w:val="20"/>
                <w:szCs w:val="20"/>
              </w:rPr>
              <w:t>0,</w:t>
            </w:r>
            <w:r w:rsidR="00255001" w:rsidRPr="005B0928">
              <w:rPr>
                <w:rFonts w:cs="Times New Roman"/>
                <w:sz w:val="20"/>
                <w:szCs w:val="20"/>
              </w:rPr>
              <w:t>75</w:t>
            </w:r>
          </w:p>
        </w:tc>
        <w:tc>
          <w:tcPr>
            <w:tcW w:w="1560" w:type="dxa"/>
            <w:shd w:val="clear" w:color="auto" w:fill="auto"/>
          </w:tcPr>
          <w:p w14:paraId="70B705E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134,82</w:t>
            </w:r>
          </w:p>
        </w:tc>
        <w:tc>
          <w:tcPr>
            <w:tcW w:w="992" w:type="dxa"/>
            <w:shd w:val="clear" w:color="auto" w:fill="auto"/>
          </w:tcPr>
          <w:p w14:paraId="386A99A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55</w:t>
            </w:r>
          </w:p>
        </w:tc>
      </w:tr>
    </w:tbl>
    <w:p w14:paraId="64CE80FB" w14:textId="77777777" w:rsidR="00255001" w:rsidRPr="005B0928" w:rsidRDefault="00255001" w:rsidP="00255001">
      <w:pPr>
        <w:spacing w:after="0" w:line="360" w:lineRule="auto"/>
        <w:ind w:firstLine="709"/>
        <w:jc w:val="both"/>
        <w:rPr>
          <w:rFonts w:cs="Times New Roman"/>
          <w:szCs w:val="24"/>
        </w:rPr>
      </w:pPr>
    </w:p>
    <w:p w14:paraId="6136FC44"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На период до 2023 года для транспортировки прогнозируемых объемов твердых коммунальных отходов от населения и прочих потребителей при ежедневном вывозе потребуется 45-58 единицы мусоровозов МКМ-45 на базовом шасси КАМАЗ-53215 либо 31-35 единиц мусоровозов МКС-1 на базовом шасси ЗИЛ-433362.</w:t>
      </w:r>
    </w:p>
    <w:p w14:paraId="1578A9CD" w14:textId="190062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На период до 2023 года для транспортировки прогнозируемых объемов крупногабаритных отходов от населения и прочих потребителей потребуется 41 единицы </w:t>
      </w:r>
      <w:proofErr w:type="spellStart"/>
      <w:r w:rsidRPr="005B0928">
        <w:rPr>
          <w:rFonts w:cs="Times New Roman"/>
          <w:szCs w:val="24"/>
        </w:rPr>
        <w:t>бункеровозов</w:t>
      </w:r>
      <w:proofErr w:type="spellEnd"/>
      <w:r w:rsidRPr="005B0928">
        <w:rPr>
          <w:rFonts w:cs="Times New Roman"/>
          <w:szCs w:val="24"/>
        </w:rPr>
        <w:t xml:space="preserve"> МКС-1 на базовом шасси ЗИЛ-433362. Этот же вид транспорта предлагается для вывоза вторичных отходов с соответствующим оборудованием.</w:t>
      </w:r>
    </w:p>
    <w:p w14:paraId="5116E2EE" w14:textId="292558F4" w:rsidR="00255001" w:rsidRPr="005B0928" w:rsidRDefault="00255001" w:rsidP="00255001">
      <w:pPr>
        <w:spacing w:after="0" w:line="360" w:lineRule="auto"/>
        <w:ind w:firstLine="709"/>
        <w:jc w:val="both"/>
        <w:rPr>
          <w:rFonts w:cs="Times New Roman"/>
          <w:szCs w:val="24"/>
        </w:rPr>
      </w:pPr>
      <w:r w:rsidRPr="005B0928">
        <w:rPr>
          <w:rFonts w:cs="Times New Roman"/>
          <w:szCs w:val="24"/>
        </w:rPr>
        <w:t>На сегодняшний день техники, находящейся на балансе у организаций достаточно для обеспечения вывоза отходов. Рекомендуется по мере износа обновлени</w:t>
      </w:r>
      <w:r w:rsidR="008B5D15" w:rsidRPr="005B0928">
        <w:rPr>
          <w:rFonts w:cs="Times New Roman"/>
          <w:szCs w:val="24"/>
        </w:rPr>
        <w:t>е</w:t>
      </w:r>
      <w:r w:rsidRPr="005B0928">
        <w:rPr>
          <w:rFonts w:cs="Times New Roman"/>
          <w:szCs w:val="24"/>
        </w:rPr>
        <w:t xml:space="preserve"> парка.</w:t>
      </w:r>
    </w:p>
    <w:p w14:paraId="447AED39" w14:textId="77777777" w:rsidR="005016A5" w:rsidRPr="005B0928" w:rsidRDefault="005016A5">
      <w:pPr>
        <w:rPr>
          <w:rFonts w:eastAsiaTheme="majorEastAsia" w:cs="Times New Roman"/>
          <w:b/>
          <w:szCs w:val="24"/>
        </w:rPr>
      </w:pPr>
      <w:bookmarkStart w:id="64" w:name="_2._Методы_обезвреживания"/>
      <w:bookmarkEnd w:id="64"/>
      <w:r w:rsidRPr="005B0928">
        <w:rPr>
          <w:rFonts w:cs="Times New Roman"/>
          <w:b/>
          <w:szCs w:val="24"/>
        </w:rPr>
        <w:br w:type="page"/>
      </w:r>
    </w:p>
    <w:p w14:paraId="5EE3C599" w14:textId="3C91E7EB" w:rsidR="009F5787" w:rsidRPr="005B0928" w:rsidRDefault="00C75F8C" w:rsidP="00870566">
      <w:pPr>
        <w:pStyle w:val="1"/>
        <w:numPr>
          <w:ilvl w:val="0"/>
          <w:numId w:val="69"/>
        </w:numPr>
        <w:spacing w:before="0" w:line="360" w:lineRule="auto"/>
        <w:jc w:val="both"/>
        <w:rPr>
          <w:rFonts w:cs="Times New Roman"/>
          <w:b/>
          <w:szCs w:val="24"/>
        </w:rPr>
      </w:pPr>
      <w:bookmarkStart w:id="65" w:name="_Toc506455571"/>
      <w:r w:rsidRPr="005B0928">
        <w:rPr>
          <w:rFonts w:cs="Times New Roman"/>
          <w:b/>
          <w:szCs w:val="24"/>
        </w:rPr>
        <w:lastRenderedPageBreak/>
        <w:t>МЕТОДЫ ОБЕЗВРЕЖИВАНИЯ ОТХОДОВ</w:t>
      </w:r>
      <w:bookmarkEnd w:id="65"/>
    </w:p>
    <w:p w14:paraId="77EA4251" w14:textId="77777777" w:rsidR="00A05A2F" w:rsidRPr="005B0928" w:rsidRDefault="00A05A2F" w:rsidP="005016A5">
      <w:pPr>
        <w:spacing w:after="0" w:line="360" w:lineRule="auto"/>
        <w:ind w:firstLine="709"/>
        <w:jc w:val="both"/>
        <w:rPr>
          <w:rFonts w:cs="Times New Roman"/>
          <w:szCs w:val="24"/>
        </w:rPr>
      </w:pPr>
    </w:p>
    <w:p w14:paraId="49C10F5C" w14:textId="69D1CC47" w:rsidR="00255001" w:rsidRPr="005B0928" w:rsidRDefault="00255001" w:rsidP="00255001">
      <w:pPr>
        <w:spacing w:after="0" w:line="360" w:lineRule="auto"/>
        <w:ind w:firstLine="709"/>
        <w:jc w:val="both"/>
        <w:rPr>
          <w:rFonts w:cs="Times New Roman"/>
          <w:szCs w:val="24"/>
        </w:rPr>
      </w:pPr>
      <w:bookmarkStart w:id="66" w:name="_Hlk499042062"/>
      <w:r w:rsidRPr="005B0928">
        <w:rPr>
          <w:rFonts w:cs="Times New Roman"/>
          <w:szCs w:val="24"/>
        </w:rPr>
        <w:t xml:space="preserve">Проблема обезвреживания твердых </w:t>
      </w:r>
      <w:r w:rsidR="00C76C86" w:rsidRPr="005B0928">
        <w:rPr>
          <w:rFonts w:cs="Times New Roman"/>
          <w:szCs w:val="24"/>
        </w:rPr>
        <w:t>коммунальных</w:t>
      </w:r>
      <w:r w:rsidRPr="005B0928">
        <w:rPr>
          <w:rFonts w:cs="Times New Roman"/>
          <w:szCs w:val="24"/>
        </w:rPr>
        <w:t xml:space="preserve"> отходов является одной из наиболее актуальных и сложных проблем в области охраны окружающей среды. При выборе технологий обезвреживания ТКО должны учитываться следующие критерии:</w:t>
      </w:r>
    </w:p>
    <w:p w14:paraId="0E772554" w14:textId="18D24F4D" w:rsidR="00255001" w:rsidRPr="005B0928" w:rsidRDefault="008B5D15" w:rsidP="008B5D15">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экологическая безопасность с точки зрения минимизации негативного воздействия отходов на окружающую среду;</w:t>
      </w:r>
    </w:p>
    <w:p w14:paraId="0BDFB706" w14:textId="5738FB76" w:rsidR="00255001" w:rsidRPr="005B0928" w:rsidRDefault="008B5D15" w:rsidP="008B5D15">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санитарная и эпидемиологическая безопасность всей системы обращения с отходами;</w:t>
      </w:r>
    </w:p>
    <w:p w14:paraId="207D1ACD" w14:textId="4013CA70" w:rsidR="00255001" w:rsidRPr="005B0928" w:rsidRDefault="008B5D15" w:rsidP="008B5D15">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эффективность технологических и конструктивных решений, включающих: производительность технологии, уровень ее автоматизации, степень защищенности от аварийных ситуаций, коэффициент использования энергоносителей;</w:t>
      </w:r>
    </w:p>
    <w:p w14:paraId="7A79F818" w14:textId="524A0C18" w:rsidR="00255001" w:rsidRPr="005B0928" w:rsidRDefault="008B5D15" w:rsidP="008B5D15">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капитальные вложения и сроки реализации капитальных вложений, приведенные стоимостные удельные затраты на обезвреживание единицы массы ТКО.</w:t>
      </w:r>
    </w:p>
    <w:p w14:paraId="342FB7D1"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 мировой практике известно более 20 методов обезвреживания ТКО. </w:t>
      </w:r>
      <w:proofErr w:type="gramStart"/>
      <w:r w:rsidRPr="005B0928">
        <w:rPr>
          <w:rFonts w:cs="Times New Roman"/>
          <w:szCs w:val="24"/>
        </w:rPr>
        <w:t>По конечной цели они делятся на ликвидационные (решающие в основном санитарно-гигиенические задачи) и утилизационные (решающие задачи экономики – использование вторичных ресурсов); по технологическому принципу – на биологические, термические, химические, механические, смешанные.</w:t>
      </w:r>
      <w:proofErr w:type="gramEnd"/>
      <w:r w:rsidRPr="005B0928">
        <w:rPr>
          <w:rFonts w:cs="Times New Roman"/>
          <w:szCs w:val="24"/>
        </w:rPr>
        <w:t xml:space="preserve"> Большинство этих методов не нашли сколько-нибудь значительного распространения в связи с их технологической сложностью и сравнительно высокой себестоимостью утилизации ТКО.</w:t>
      </w:r>
    </w:p>
    <w:p w14:paraId="25AB939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Наибольшее практическое распространение в мировой практике получили следующие экономически и экологически оправданные методы:</w:t>
      </w:r>
    </w:p>
    <w:p w14:paraId="42499FFC" w14:textId="3096ACD1" w:rsidR="00255001" w:rsidRPr="005B0928" w:rsidRDefault="00C76C86" w:rsidP="00C76C86">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захоронение на полигоне ТКО (свалке);</w:t>
      </w:r>
    </w:p>
    <w:p w14:paraId="1D8B4CC2" w14:textId="75FAFFAB" w:rsidR="00255001" w:rsidRPr="005B0928" w:rsidRDefault="00C76C86" w:rsidP="00C76C86">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сжигание (</w:t>
      </w:r>
      <w:proofErr w:type="gramStart"/>
      <w:r w:rsidR="00255001" w:rsidRPr="005B0928">
        <w:rPr>
          <w:rFonts w:cs="Times New Roman"/>
          <w:szCs w:val="24"/>
        </w:rPr>
        <w:t>термический</w:t>
      </w:r>
      <w:proofErr w:type="gramEnd"/>
      <w:r w:rsidR="00255001" w:rsidRPr="005B0928">
        <w:rPr>
          <w:rFonts w:cs="Times New Roman"/>
          <w:szCs w:val="24"/>
        </w:rPr>
        <w:t>);</w:t>
      </w:r>
    </w:p>
    <w:p w14:paraId="040C6986" w14:textId="3BC7AB14" w:rsidR="00255001" w:rsidRPr="005B0928" w:rsidRDefault="00C76C86" w:rsidP="00C76C86">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аэробное биотермическое компостирование;</w:t>
      </w:r>
    </w:p>
    <w:p w14:paraId="6B38F240" w14:textId="392F486B" w:rsidR="00255001" w:rsidRPr="005B0928" w:rsidRDefault="00C76C86" w:rsidP="00C76C86">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комплекс компостирования и сжигания (пиролиза) не компостируемых фракций;</w:t>
      </w:r>
    </w:p>
    <w:p w14:paraId="02B2606A" w14:textId="65FA101A" w:rsidR="00255001" w:rsidRPr="005B0928" w:rsidRDefault="00C76C86" w:rsidP="00C76C86">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повторное использование утилизируемых компонентов, входящих в состав ТКО.</w:t>
      </w:r>
    </w:p>
    <w:p w14:paraId="102969D9"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Практический опыт обезвреживания ТКО в России и зарубежных </w:t>
      </w:r>
      <w:proofErr w:type="gramStart"/>
      <w:r w:rsidRPr="005B0928">
        <w:rPr>
          <w:rFonts w:cs="Times New Roman"/>
          <w:szCs w:val="24"/>
        </w:rPr>
        <w:t>странах</w:t>
      </w:r>
      <w:proofErr w:type="gramEnd"/>
      <w:r w:rsidRPr="005B0928">
        <w:rPr>
          <w:rFonts w:cs="Times New Roman"/>
          <w:szCs w:val="24"/>
        </w:rPr>
        <w:t xml:space="preserve"> показывает, что не существует какого-либо одного универсального метода, удовлетворяющего современным требованиям экономики и ресурсосбережения.</w:t>
      </w:r>
    </w:p>
    <w:p w14:paraId="1FCE6B2D"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Каждый способ имеет свои преимущества и недостатки, свои области применения, зависящие от морфологического и химического состава ТКО и региональных условий.</w:t>
      </w:r>
    </w:p>
    <w:p w14:paraId="4CF25073"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Выбор метода обезвреживания ТКО, типа сооружений, принципиальной технологической схемы в </w:t>
      </w:r>
      <w:proofErr w:type="gramStart"/>
      <w:r w:rsidRPr="005B0928">
        <w:rPr>
          <w:rFonts w:cs="Times New Roman"/>
          <w:szCs w:val="24"/>
        </w:rPr>
        <w:t>каждом</w:t>
      </w:r>
      <w:proofErr w:type="gramEnd"/>
      <w:r w:rsidRPr="005B0928">
        <w:rPr>
          <w:rFonts w:cs="Times New Roman"/>
          <w:szCs w:val="24"/>
        </w:rPr>
        <w:t xml:space="preserve"> конкретном случае зависит от ряда условий:</w:t>
      </w:r>
    </w:p>
    <w:p w14:paraId="070520FA" w14:textId="75E62FC0" w:rsidR="00255001" w:rsidRPr="005B0928" w:rsidRDefault="004810A6" w:rsidP="004810A6">
      <w:pPr>
        <w:pStyle w:val="ad"/>
        <w:spacing w:after="0" w:line="360" w:lineRule="auto"/>
        <w:ind w:left="709"/>
        <w:jc w:val="both"/>
        <w:rPr>
          <w:rFonts w:cs="Times New Roman"/>
          <w:szCs w:val="24"/>
        </w:rPr>
      </w:pPr>
      <w:r w:rsidRPr="005B0928">
        <w:rPr>
          <w:rFonts w:cs="Times New Roman"/>
          <w:szCs w:val="24"/>
        </w:rPr>
        <w:lastRenderedPageBreak/>
        <w:t xml:space="preserve">- </w:t>
      </w:r>
      <w:r w:rsidR="00255001" w:rsidRPr="005B0928">
        <w:rPr>
          <w:rFonts w:cs="Times New Roman"/>
          <w:szCs w:val="24"/>
        </w:rPr>
        <w:t>состава и свойств ТКО;</w:t>
      </w:r>
    </w:p>
    <w:p w14:paraId="6ACEB816" w14:textId="1AC2D9DB" w:rsidR="00255001" w:rsidRPr="005B0928" w:rsidRDefault="004810A6" w:rsidP="004810A6">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климатических условий;</w:t>
      </w:r>
    </w:p>
    <w:p w14:paraId="177916B6" w14:textId="402C58D6" w:rsidR="00255001" w:rsidRPr="005B0928" w:rsidRDefault="004810A6" w:rsidP="004810A6">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потребности в органическом удобрении или тепловой энергии;</w:t>
      </w:r>
    </w:p>
    <w:p w14:paraId="1B68FB31" w14:textId="0058DF04" w:rsidR="00255001" w:rsidRPr="005B0928" w:rsidRDefault="004810A6" w:rsidP="004810A6">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экономических и экологических факторов.</w:t>
      </w:r>
    </w:p>
    <w:p w14:paraId="25794DAF" w14:textId="0CDB262B"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Наиболее дешевым способом обезвреживания отходов является захоронение их на полигонах. Вместе с тем города постепенно утрачивают возможность отводить под свалки новые близлежащие территории. При таком положении фактические транспортные затраты резко возрастают и единственное преимущество полигонного захоронения отходов утрачивается. Индустриальная переработка отходов имеет смысл в том случае, если стоят задачи развития системы обращения с отходами, повышения эффективности использования ресурсов, земель, сокращения транспортных затрат и ущерба окружающей среде. При сравнении технологий переработки отходов необходимо учитывать предполагаемую динамику следующих показателей:</w:t>
      </w:r>
    </w:p>
    <w:p w14:paraId="39A605F8" w14:textId="791C8DCF"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удельные капиталовложения на создание единицы перерабатывающей мощности;</w:t>
      </w:r>
    </w:p>
    <w:p w14:paraId="313FDB4E" w14:textId="57792FB7"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удельные эксплуатационные затраты;</w:t>
      </w:r>
    </w:p>
    <w:p w14:paraId="79CCFB80" w14:textId="4E8DD0AF"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удельные затраты электроэнергии</w:t>
      </w:r>
      <w:r w:rsidRPr="005B0928">
        <w:rPr>
          <w:rFonts w:eastAsia="Calibri" w:cs="Times New Roman"/>
          <w:szCs w:val="24"/>
        </w:rPr>
        <w:t>;</w:t>
      </w:r>
    </w:p>
    <w:p w14:paraId="47D9583B" w14:textId="318BB28D"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удельные трудовые затраты</w:t>
      </w:r>
      <w:r w:rsidRPr="005B0928">
        <w:rPr>
          <w:rFonts w:eastAsia="Calibri" w:cs="Times New Roman"/>
          <w:szCs w:val="24"/>
        </w:rPr>
        <w:t>;</w:t>
      </w:r>
    </w:p>
    <w:p w14:paraId="781ABD80" w14:textId="574D910E"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стоимость аренды земельного участка</w:t>
      </w:r>
      <w:r w:rsidRPr="005B0928">
        <w:rPr>
          <w:rFonts w:eastAsia="Calibri" w:cs="Times New Roman"/>
          <w:szCs w:val="24"/>
        </w:rPr>
        <w:t>;</w:t>
      </w:r>
    </w:p>
    <w:p w14:paraId="34E4D12F" w14:textId="55C2AB03"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удельные экологические платежи</w:t>
      </w:r>
      <w:r w:rsidRPr="005B0928">
        <w:rPr>
          <w:rFonts w:eastAsia="Calibri" w:cs="Times New Roman"/>
          <w:szCs w:val="24"/>
        </w:rPr>
        <w:t>;</w:t>
      </w:r>
    </w:p>
    <w:p w14:paraId="4939D150" w14:textId="282785A2"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удельная занимаемая площадь</w:t>
      </w:r>
      <w:r w:rsidRPr="005B0928">
        <w:rPr>
          <w:rFonts w:eastAsia="Calibri" w:cs="Times New Roman"/>
          <w:szCs w:val="24"/>
        </w:rPr>
        <w:t>;</w:t>
      </w:r>
    </w:p>
    <w:p w14:paraId="4A1FD0B7" w14:textId="0F3E4EC7"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тариф на переработку тонны отходов</w:t>
      </w:r>
      <w:r w:rsidRPr="005B0928">
        <w:rPr>
          <w:rFonts w:eastAsia="Calibri" w:cs="Times New Roman"/>
          <w:szCs w:val="24"/>
        </w:rPr>
        <w:t>;</w:t>
      </w:r>
    </w:p>
    <w:p w14:paraId="4196D07A" w14:textId="6460E13D"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степень и срок обезвреживания</w:t>
      </w:r>
      <w:r w:rsidRPr="005B0928">
        <w:rPr>
          <w:rFonts w:eastAsia="Calibri" w:cs="Times New Roman"/>
          <w:szCs w:val="24"/>
        </w:rPr>
        <w:t>;</w:t>
      </w:r>
    </w:p>
    <w:p w14:paraId="51C8A38C" w14:textId="73ADBCCB"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наличие отходов производства</w:t>
      </w:r>
      <w:r w:rsidRPr="005B0928">
        <w:rPr>
          <w:rFonts w:eastAsia="Calibri" w:cs="Times New Roman"/>
          <w:szCs w:val="24"/>
        </w:rPr>
        <w:t>;</w:t>
      </w:r>
    </w:p>
    <w:p w14:paraId="193719CA" w14:textId="6B30BD91"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загрязнение почв, грунтовых вод и атмосферы</w:t>
      </w:r>
      <w:r w:rsidRPr="005B0928">
        <w:rPr>
          <w:rFonts w:eastAsia="Calibri" w:cs="Times New Roman"/>
          <w:szCs w:val="24"/>
        </w:rPr>
        <w:t>;</w:t>
      </w:r>
    </w:p>
    <w:p w14:paraId="71E50B62" w14:textId="47E54D40" w:rsidR="00255001" w:rsidRPr="005B0928" w:rsidRDefault="004810A6" w:rsidP="004810A6">
      <w:pPr>
        <w:pStyle w:val="ad"/>
        <w:spacing w:after="0" w:line="360" w:lineRule="auto"/>
        <w:ind w:left="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 xml:space="preserve">продукты, получаемые в </w:t>
      </w:r>
      <w:proofErr w:type="gramStart"/>
      <w:r w:rsidR="00255001" w:rsidRPr="005B0928">
        <w:rPr>
          <w:rFonts w:eastAsia="Calibri" w:cs="Times New Roman"/>
          <w:szCs w:val="24"/>
        </w:rPr>
        <w:t>результате</w:t>
      </w:r>
      <w:proofErr w:type="gramEnd"/>
      <w:r w:rsidR="00255001" w:rsidRPr="005B0928">
        <w:rPr>
          <w:rFonts w:eastAsia="Calibri" w:cs="Times New Roman"/>
          <w:szCs w:val="24"/>
        </w:rPr>
        <w:t xml:space="preserve"> использования ТКО</w:t>
      </w:r>
      <w:r w:rsidRPr="005B0928">
        <w:rPr>
          <w:rFonts w:eastAsia="Calibri" w:cs="Times New Roman"/>
          <w:szCs w:val="24"/>
        </w:rPr>
        <w:t>.</w:t>
      </w:r>
    </w:p>
    <w:p w14:paraId="7AF2A6DC"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При выборе конкретной технологии надо оценивать перспективу динамики показателя транспортных затрат.</w:t>
      </w:r>
    </w:p>
    <w:p w14:paraId="49F8344A" w14:textId="5FE463F3" w:rsidR="00255001" w:rsidRPr="005B0928" w:rsidRDefault="00255001" w:rsidP="00255001">
      <w:pPr>
        <w:spacing w:after="0" w:line="360" w:lineRule="auto"/>
        <w:ind w:firstLine="709"/>
        <w:jc w:val="both"/>
        <w:rPr>
          <w:rFonts w:cs="Times New Roman"/>
          <w:szCs w:val="24"/>
        </w:rPr>
      </w:pPr>
      <w:r w:rsidRPr="005B0928">
        <w:rPr>
          <w:rFonts w:cs="Times New Roman"/>
          <w:szCs w:val="24"/>
          <w:u w:val="single"/>
        </w:rPr>
        <w:t xml:space="preserve">Оптимальным направлением в обращении с отходами в городе Нижневартовске является их захоронение на полигоне с предварительным максимальным отбором </w:t>
      </w:r>
      <w:proofErr w:type="gramStart"/>
      <w:r w:rsidRPr="005B0928">
        <w:rPr>
          <w:rFonts w:cs="Times New Roman"/>
          <w:szCs w:val="24"/>
          <w:u w:val="single"/>
        </w:rPr>
        <w:t>вторичных</w:t>
      </w:r>
      <w:proofErr w:type="gramEnd"/>
      <w:r w:rsidRPr="005B0928">
        <w:rPr>
          <w:rFonts w:cs="Times New Roman"/>
          <w:szCs w:val="24"/>
          <w:u w:val="single"/>
        </w:rPr>
        <w:t xml:space="preserve"> материальных ресурсов</w:t>
      </w:r>
      <w:r w:rsidR="009F2739" w:rsidRPr="005B0928">
        <w:rPr>
          <w:rFonts w:cs="Times New Roman"/>
          <w:szCs w:val="24"/>
          <w:u w:val="single"/>
        </w:rPr>
        <w:t xml:space="preserve"> </w:t>
      </w:r>
      <w:r w:rsidRPr="005B0928">
        <w:rPr>
          <w:rFonts w:cs="Times New Roman"/>
          <w:szCs w:val="24"/>
          <w:u w:val="single"/>
        </w:rPr>
        <w:t>(ВМР)</w:t>
      </w:r>
      <w:r w:rsidRPr="005B0928">
        <w:rPr>
          <w:rFonts w:cs="Times New Roman"/>
          <w:szCs w:val="24"/>
        </w:rPr>
        <w:t xml:space="preserve">. </w:t>
      </w:r>
    </w:p>
    <w:p w14:paraId="51FAEA27"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Из известных методов обезвреживания и утилизации ТКО промышленное применение нашли преимущественно шесть, наиболее экономически и экологически оправданные: </w:t>
      </w:r>
    </w:p>
    <w:p w14:paraId="21F5A9E5" w14:textId="57DB4EE5" w:rsidR="00255001" w:rsidRPr="005B0928" w:rsidRDefault="009F2739" w:rsidP="009F2739">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складирование на полигоне (свалке);</w:t>
      </w:r>
    </w:p>
    <w:p w14:paraId="688373DB" w14:textId="136E9D6E" w:rsidR="00255001" w:rsidRPr="005B0928" w:rsidRDefault="009F2739" w:rsidP="009F2739">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сжигание/термическое обезвреживание;</w:t>
      </w:r>
    </w:p>
    <w:p w14:paraId="16008535" w14:textId="5C1188B7" w:rsidR="00255001" w:rsidRPr="005B0928" w:rsidRDefault="009F2739" w:rsidP="009F2739">
      <w:pPr>
        <w:pStyle w:val="ad"/>
        <w:spacing w:after="0" w:line="360" w:lineRule="auto"/>
        <w:ind w:left="709"/>
        <w:jc w:val="both"/>
        <w:rPr>
          <w:rFonts w:cs="Times New Roman"/>
          <w:szCs w:val="24"/>
        </w:rPr>
      </w:pPr>
      <w:r w:rsidRPr="005B0928">
        <w:rPr>
          <w:rFonts w:cs="Times New Roman"/>
          <w:szCs w:val="24"/>
        </w:rPr>
        <w:lastRenderedPageBreak/>
        <w:t xml:space="preserve">- </w:t>
      </w:r>
      <w:r w:rsidR="00255001" w:rsidRPr="005B0928">
        <w:rPr>
          <w:rFonts w:cs="Times New Roman"/>
          <w:szCs w:val="24"/>
        </w:rPr>
        <w:t>аэробное биотермическое компостирование;</w:t>
      </w:r>
    </w:p>
    <w:p w14:paraId="2D030444" w14:textId="27B6BD9B" w:rsidR="00255001" w:rsidRPr="005B0928" w:rsidRDefault="009F2739" w:rsidP="009F2739">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газификация;</w:t>
      </w:r>
    </w:p>
    <w:p w14:paraId="67C77F84" w14:textId="2894B715" w:rsidR="00255001" w:rsidRPr="005B0928" w:rsidRDefault="009F2739" w:rsidP="009F2739">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комплексная технология сортировки, компостирования и сжигания (или пиролиза) различных фракций ТКО;</w:t>
      </w:r>
    </w:p>
    <w:p w14:paraId="6B73CA7C" w14:textId="6C4056F3" w:rsidR="00255001" w:rsidRPr="005B0928" w:rsidRDefault="009F2739" w:rsidP="009F2739">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изготовление крупногабаритных блоков.</w:t>
      </w:r>
    </w:p>
    <w:p w14:paraId="542BE797" w14:textId="77777777" w:rsidR="00255001" w:rsidRPr="005B0928" w:rsidRDefault="00255001" w:rsidP="00255001">
      <w:pPr>
        <w:spacing w:after="0" w:line="360" w:lineRule="auto"/>
        <w:ind w:firstLine="709"/>
        <w:jc w:val="both"/>
        <w:rPr>
          <w:rFonts w:cs="Times New Roman"/>
          <w:i/>
          <w:szCs w:val="24"/>
        </w:rPr>
      </w:pPr>
      <w:bookmarkStart w:id="67" w:name="_Toc247947339"/>
      <w:bookmarkStart w:id="68" w:name="_Toc269486290"/>
      <w:bookmarkStart w:id="69" w:name="_Toc185172211"/>
      <w:r w:rsidRPr="005B0928">
        <w:rPr>
          <w:rFonts w:cs="Times New Roman"/>
          <w:i/>
          <w:szCs w:val="24"/>
        </w:rPr>
        <w:t>Складирование на полигоне</w:t>
      </w:r>
      <w:bookmarkStart w:id="70" w:name="_Toc185219313"/>
      <w:r w:rsidRPr="005B0928">
        <w:rPr>
          <w:rFonts w:cs="Times New Roman"/>
          <w:i/>
          <w:szCs w:val="24"/>
        </w:rPr>
        <w:t>, получение биогаза</w:t>
      </w:r>
      <w:bookmarkEnd w:id="67"/>
      <w:bookmarkEnd w:id="68"/>
      <w:bookmarkEnd w:id="70"/>
    </w:p>
    <w:bookmarkEnd w:id="69"/>
    <w:p w14:paraId="33605EF4"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 настоящее время большая часть твердых бытовых отходов вывозится на полигоны (свалки), которые представляют собой наиболее простой и дешевый метод обезвреживания отходов. Площади для этих целей практически исчерпаны, что дополнительно приводит к образованию  стихийных свалок. </w:t>
      </w:r>
    </w:p>
    <w:p w14:paraId="13277AFA"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Для сокращения площадей под полигоны разработаны методы многоярусного складирования с многократным уплотнением, что позволяет значительно увеличить нагрузку на единицу площади. </w:t>
      </w:r>
    </w:p>
    <w:p w14:paraId="6CA59578"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Недостатки:</w:t>
      </w:r>
    </w:p>
    <w:p w14:paraId="276415D4"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С экологической точки зрения: в </w:t>
      </w:r>
      <w:proofErr w:type="gramStart"/>
      <w:r w:rsidRPr="005B0928">
        <w:rPr>
          <w:rFonts w:cs="Times New Roman"/>
          <w:szCs w:val="24"/>
        </w:rPr>
        <w:t>теле</w:t>
      </w:r>
      <w:proofErr w:type="gramEnd"/>
      <w:r w:rsidRPr="005B0928">
        <w:rPr>
          <w:rFonts w:cs="Times New Roman"/>
          <w:szCs w:val="24"/>
        </w:rPr>
        <w:t xml:space="preserve"> полигона образуется фильтрат, загрязняющий водные источники; полигон выбрасывает в атмосферу метан и другие токсичные газы, что не только загрязняет воздух вблизи полигонов, но и отрицательно влияет на озоновый слой земли. </w:t>
      </w:r>
    </w:p>
    <w:p w14:paraId="45A63BC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В связи с этим, на современных полигонах необходимо предусматривать комплекс мероприятий по переработке фильтрата и по защите атмосферы от метана и других газов. При захоронении на полигоне теряются все ценные вещества и компоненты ТКО.</w:t>
      </w:r>
    </w:p>
    <w:p w14:paraId="15514D38" w14:textId="77777777" w:rsidR="00255001" w:rsidRPr="005B0928" w:rsidRDefault="00255001" w:rsidP="00255001">
      <w:pPr>
        <w:spacing w:after="0" w:line="360" w:lineRule="auto"/>
        <w:ind w:firstLine="709"/>
        <w:jc w:val="both"/>
        <w:rPr>
          <w:rFonts w:cs="Times New Roman"/>
          <w:szCs w:val="24"/>
        </w:rPr>
      </w:pPr>
      <w:bookmarkStart w:id="71" w:name="_Toc185172212"/>
      <w:r w:rsidRPr="005B0928">
        <w:rPr>
          <w:rFonts w:cs="Times New Roman"/>
          <w:szCs w:val="24"/>
        </w:rPr>
        <w:t xml:space="preserve">При необходимости строительства полигона возможно  применение такого  технологического подхода к обезвреживанию отходов как санитарная земляная засыпка, обеспечивающая получение биогаза. С этой целью бытовой мусор засыпают по определенной технологии слоем грунта толщиной 0,6 - </w:t>
      </w:r>
      <w:smartTag w:uri="urn:schemas-microsoft-com:office:smarttags" w:element="metricconverter">
        <w:smartTagPr>
          <w:attr w:name="ProductID" w:val="0,8 м"/>
        </w:smartTagPr>
        <w:r w:rsidRPr="005B0928">
          <w:rPr>
            <w:rFonts w:cs="Times New Roman"/>
            <w:szCs w:val="24"/>
          </w:rPr>
          <w:t>0,8 м</w:t>
        </w:r>
      </w:smartTag>
      <w:r w:rsidRPr="005B0928">
        <w:rPr>
          <w:rFonts w:cs="Times New Roman"/>
          <w:szCs w:val="24"/>
        </w:rPr>
        <w:t xml:space="preserve"> в уплотненном виде. Биогазовые полигоны снабжаются вентиляционными трубами, </w:t>
      </w:r>
      <w:proofErr w:type="spellStart"/>
      <w:r w:rsidRPr="005B0928">
        <w:rPr>
          <w:rFonts w:cs="Times New Roman"/>
          <w:szCs w:val="24"/>
        </w:rPr>
        <w:t>газодувками</w:t>
      </w:r>
      <w:proofErr w:type="spellEnd"/>
      <w:r w:rsidRPr="005B0928">
        <w:rPr>
          <w:rFonts w:cs="Times New Roman"/>
          <w:szCs w:val="24"/>
        </w:rPr>
        <w:t xml:space="preserve"> и емкостями для сбора биогаза. Однако использование биогаза возможно, как минимум, только через 5-10 лет после создания полигона,  выход его не постоянен, а рентабельность проявляется только при объемах мусора более 1 млн. тонн. В процессе последующего сжигания биогаза происходит разрушение большей части содержащихся в свалочных газах токсичных компонентов за исключением тяжелых металлов, которые сбрасываются затем в окружающую среду.    </w:t>
      </w:r>
    </w:p>
    <w:p w14:paraId="6B0C08BA"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Следует также отметить, что грунтовые и поверхностные воды, проникающие через земляную засыпку, захватывают растворенные и </w:t>
      </w:r>
      <w:proofErr w:type="spellStart"/>
      <w:r w:rsidRPr="005B0928">
        <w:rPr>
          <w:rFonts w:cs="Times New Roman"/>
          <w:szCs w:val="24"/>
        </w:rPr>
        <w:t>суспензированные</w:t>
      </w:r>
      <w:proofErr w:type="spellEnd"/>
      <w:r w:rsidRPr="005B0928">
        <w:rPr>
          <w:rFonts w:cs="Times New Roman"/>
          <w:szCs w:val="24"/>
        </w:rPr>
        <w:t xml:space="preserve"> твердые </w:t>
      </w:r>
      <w:r w:rsidRPr="005B0928">
        <w:rPr>
          <w:rFonts w:cs="Times New Roman"/>
          <w:szCs w:val="24"/>
        </w:rPr>
        <w:lastRenderedPageBreak/>
        <w:t xml:space="preserve">вещества и продукты биологического разложения, чем дополнительно загрязняют окружающую среду. </w:t>
      </w:r>
    </w:p>
    <w:p w14:paraId="47B7A7EE" w14:textId="5A4D022C" w:rsidR="00255001" w:rsidRPr="005B0928" w:rsidRDefault="00255001" w:rsidP="00255001">
      <w:pPr>
        <w:spacing w:after="0" w:line="360" w:lineRule="auto"/>
        <w:ind w:firstLine="709"/>
        <w:jc w:val="both"/>
        <w:rPr>
          <w:rFonts w:cs="Times New Roman"/>
          <w:szCs w:val="24"/>
        </w:rPr>
      </w:pPr>
      <w:r w:rsidRPr="005B0928">
        <w:rPr>
          <w:rFonts w:cs="Times New Roman"/>
          <w:szCs w:val="24"/>
        </w:rPr>
        <w:t>Все работы по складированию, уплотнению и изоляции ТКО на полигонах в</w:t>
      </w:r>
      <w:r w:rsidR="00793390" w:rsidRPr="005B0928">
        <w:rPr>
          <w:rFonts w:cs="Times New Roman"/>
          <w:szCs w:val="24"/>
        </w:rPr>
        <w:t xml:space="preserve">ыполняются </w:t>
      </w:r>
      <w:proofErr w:type="spellStart"/>
      <w:r w:rsidR="00793390" w:rsidRPr="005B0928">
        <w:rPr>
          <w:rFonts w:cs="Times New Roman"/>
          <w:szCs w:val="24"/>
        </w:rPr>
        <w:t>механизированно</w:t>
      </w:r>
      <w:proofErr w:type="spellEnd"/>
      <w:r w:rsidR="00793390" w:rsidRPr="005B0928">
        <w:rPr>
          <w:rFonts w:cs="Times New Roman"/>
          <w:szCs w:val="24"/>
        </w:rPr>
        <w:t xml:space="preserve">. </w:t>
      </w:r>
      <w:r w:rsidRPr="005B0928">
        <w:rPr>
          <w:rFonts w:cs="Times New Roman"/>
          <w:szCs w:val="24"/>
        </w:rPr>
        <w:t xml:space="preserve">Организация работ на полигоне определяется технологической схемой эксплуатации полигона, разрабатываемой в составе проекта. Технологическая схема представляет собой генплан полигона, определяющий с учетом сезонов года последовательность выполнения работ, размещения площадей для складирования ТКО и разработки изолирующего грунта. Основными элементами полигона являются: подъездная дорога, участок складирования ТКО, хозяйственная зона, инженерные сооружения и коммуникации. Основное сооружение полигона - участок складирования ТКО. Он занимает основную (до 95%) площадь полигона, в зависимости от объема </w:t>
      </w:r>
      <w:proofErr w:type="gramStart"/>
      <w:r w:rsidRPr="005B0928">
        <w:rPr>
          <w:rFonts w:cs="Times New Roman"/>
          <w:szCs w:val="24"/>
        </w:rPr>
        <w:t>принимаемых</w:t>
      </w:r>
      <w:proofErr w:type="gramEnd"/>
      <w:r w:rsidRPr="005B0928">
        <w:rPr>
          <w:rFonts w:cs="Times New Roman"/>
          <w:szCs w:val="24"/>
        </w:rPr>
        <w:t xml:space="preserve"> ТКО. Участок складирования разбивается на очереди эксплуатации с учетом обеспечения приема отходов в течение 3-5 лет, в составе первой очереди выделяется пусковой комплекс на первые 1-2 года. В первую, вторую и, если позволяет площадь участка, в третью очередь складирования отходов ведется на высоту в 2-3 яруса (высота яруса принимается </w:t>
      </w:r>
      <w:proofErr w:type="gramStart"/>
      <w:r w:rsidRPr="005B0928">
        <w:rPr>
          <w:rFonts w:cs="Times New Roman"/>
          <w:szCs w:val="24"/>
        </w:rPr>
        <w:t>равной</w:t>
      </w:r>
      <w:proofErr w:type="gramEnd"/>
      <w:r w:rsidRPr="005B0928">
        <w:rPr>
          <w:rFonts w:cs="Times New Roman"/>
          <w:szCs w:val="24"/>
        </w:rPr>
        <w:t xml:space="preserve"> 2,0-2,5 м). Последующая очередь эксплуатации заключается в увеличении насыпи ТКО до проектируемой отметки. </w:t>
      </w:r>
      <w:proofErr w:type="gramStart"/>
      <w:r w:rsidRPr="005B0928">
        <w:rPr>
          <w:rFonts w:cs="Times New Roman"/>
          <w:szCs w:val="24"/>
        </w:rPr>
        <w:t xml:space="preserve">Хозяйственная зона полигона проектируется для размещения: административно-бытового корпуса, контрольно-пропускного пункта совместно с пунктом стационарного радиометрического контроля; весовой; гаража и площадки с навесами и мастерскими для стоянки и ремонта машин и механизмов; склада горюче-смазочных материалов; складов для хранения энергоресурсов, строительных материалов, спецодежды, хозяйственного инвентаря и др.; объектов и линий электроснабжения и других сооружений. </w:t>
      </w:r>
      <w:proofErr w:type="gramEnd"/>
    </w:p>
    <w:p w14:paraId="6BB21F90" w14:textId="77777777" w:rsidR="00255001" w:rsidRPr="005B0928" w:rsidRDefault="00255001" w:rsidP="00255001">
      <w:pPr>
        <w:spacing w:after="0" w:line="360" w:lineRule="auto"/>
        <w:ind w:firstLine="709"/>
        <w:jc w:val="both"/>
        <w:rPr>
          <w:rFonts w:cs="Times New Roman"/>
          <w:szCs w:val="24"/>
        </w:rPr>
      </w:pPr>
      <w:proofErr w:type="gramStart"/>
      <w:r w:rsidRPr="005B0928">
        <w:rPr>
          <w:rFonts w:cs="Times New Roman"/>
          <w:szCs w:val="24"/>
        </w:rPr>
        <w:t>Для полигона ТКО разрабатывается специальный проект мониторинга, включающий разделы: контроль состояния подземных и поверхностных водных объектов, атмосферного воздуха, почв и растений, шумового загрязнения в зоне возможного неблагоприятного влияния полигона; система управления технологическими процессами на полигоне, обеспечивающая предотвращение загрязнения подземных и поверхностных водных объектов, атмосферного воздуха, почв и растений, шумового загрязнения выше допустимых пределов в случаях обнаружения загрязняющего влияния полигонов.</w:t>
      </w:r>
      <w:proofErr w:type="gramEnd"/>
    </w:p>
    <w:p w14:paraId="2B71C9CE" w14:textId="17B018C0" w:rsidR="00255001" w:rsidRPr="005B0928" w:rsidRDefault="00255001" w:rsidP="00255001">
      <w:pPr>
        <w:spacing w:after="0" w:line="360" w:lineRule="auto"/>
        <w:ind w:firstLine="709"/>
        <w:jc w:val="both"/>
        <w:rPr>
          <w:rFonts w:cs="Times New Roman"/>
          <w:szCs w:val="24"/>
        </w:rPr>
      </w:pPr>
      <w:r w:rsidRPr="005B0928">
        <w:rPr>
          <w:rFonts w:cs="Times New Roman"/>
          <w:szCs w:val="24"/>
        </w:rPr>
        <w:t>Технология захоронения отходов на полигонах используется во всех странах мира. Размещение твердых коммунальных и отдельных видов промышленных отходов на специальных природоохранных сооружениях - наиболее простая и боле</w:t>
      </w:r>
      <w:r w:rsidR="002B5CEB" w:rsidRPr="005B0928">
        <w:rPr>
          <w:rFonts w:cs="Times New Roman"/>
          <w:szCs w:val="24"/>
        </w:rPr>
        <w:t xml:space="preserve">е-менее эффективная технология </w:t>
      </w:r>
      <w:r w:rsidRPr="005B0928">
        <w:rPr>
          <w:rFonts w:cs="Times New Roman"/>
          <w:szCs w:val="24"/>
        </w:rPr>
        <w:t xml:space="preserve">обезвреживания отходов, если не учитывать накопленный экологический ущерб, утрату потенциальных ресурсов, длительное выбытие из оборота </w:t>
      </w:r>
      <w:r w:rsidRPr="005B0928">
        <w:rPr>
          <w:rFonts w:cs="Times New Roman"/>
          <w:szCs w:val="24"/>
        </w:rPr>
        <w:lastRenderedPageBreak/>
        <w:t>существенных территорий, негативные последствия от выделения парниковых газов, возгорания мусора и возможного попадания фильтрата в грунтовые воды.</w:t>
      </w:r>
    </w:p>
    <w:p w14:paraId="4757AC4B" w14:textId="6624E97A"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Полигоны размещаются за пределами городов и других населенных пунктов. Под полигоны отводятся отработанные карьеры, свободные от ценных пород деревьев, участки в лесных </w:t>
      </w:r>
      <w:proofErr w:type="gramStart"/>
      <w:r w:rsidRPr="005B0928">
        <w:rPr>
          <w:rFonts w:cs="Times New Roman"/>
          <w:szCs w:val="24"/>
        </w:rPr>
        <w:t>массивах</w:t>
      </w:r>
      <w:proofErr w:type="gramEnd"/>
      <w:r w:rsidRPr="005B0928">
        <w:rPr>
          <w:rFonts w:cs="Times New Roman"/>
          <w:szCs w:val="24"/>
        </w:rPr>
        <w:t>, овраги и другие территории. Размер санитарно-защитной зоны от жилой застройки до границ полигона 500 м (СНиП 2.07.01-89, табл. 12). Кроме того, размер санитарно-защитной зоны уточняется при расчете газообразных выбросов. Границы зоны устанавливаются по изолинии 1 ПДК, если она выходит из пределов нормативной зоны. Размер зоны менее 500 м не допускается, но, с учетом следствий возможного возгорания отходов, и перспектив развития территорий с малоэтажной застройкой, нахождение полигона ближе 20 км от крупных нас</w:t>
      </w:r>
      <w:r w:rsidR="002138BF" w:rsidRPr="005B0928">
        <w:rPr>
          <w:rFonts w:cs="Times New Roman"/>
          <w:szCs w:val="24"/>
        </w:rPr>
        <w:t xml:space="preserve">еленных пунктов нежелательно. </w:t>
      </w:r>
      <w:r w:rsidRPr="005B0928">
        <w:rPr>
          <w:rFonts w:cs="Times New Roman"/>
          <w:szCs w:val="24"/>
        </w:rPr>
        <w:t xml:space="preserve">Следует учитывать прямые транспортные затраты на доставку мусора. Размещать отходы на полигонах целесообразно в дотационных регионах, обладающих большими территориями, и низким уровнем развития промышленности. </w:t>
      </w:r>
    </w:p>
    <w:p w14:paraId="09798587" w14:textId="5105CA0B"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Категорически запрещается вывоз на полигоны отходов, пригодных к использованию в народном </w:t>
      </w:r>
      <w:proofErr w:type="gramStart"/>
      <w:r w:rsidRPr="005B0928">
        <w:rPr>
          <w:rFonts w:cs="Times New Roman"/>
          <w:szCs w:val="24"/>
        </w:rPr>
        <w:t>хозяйстве</w:t>
      </w:r>
      <w:proofErr w:type="gramEnd"/>
      <w:r w:rsidRPr="005B0928">
        <w:rPr>
          <w:rFonts w:cs="Times New Roman"/>
          <w:szCs w:val="24"/>
        </w:rPr>
        <w:t xml:space="preserve"> в качестве вторичных ресурсов, а также токсичных, радиоактивных и биологически опасных отходов.</w:t>
      </w:r>
    </w:p>
    <w:p w14:paraId="16043C13"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Блок-схема использования отходов при их полигонном захоронении:</w:t>
      </w:r>
    </w:p>
    <w:p w14:paraId="3B8168F0" w14:textId="77777777" w:rsidR="00255001" w:rsidRPr="005B0928" w:rsidRDefault="00255001" w:rsidP="00255001">
      <w:pPr>
        <w:widowControl w:val="0"/>
        <w:spacing w:after="0" w:line="360" w:lineRule="auto"/>
        <w:ind w:firstLine="709"/>
        <w:jc w:val="both"/>
      </w:pPr>
      <w:r w:rsidRPr="005B0928">
        <w:rPr>
          <w:rFonts w:cs="Times New Roman"/>
          <w:noProof/>
          <w:szCs w:val="24"/>
          <w:lang w:eastAsia="ru-RU"/>
        </w:rPr>
        <w:drawing>
          <wp:inline distT="0" distB="0" distL="0" distR="0" wp14:anchorId="5DB1C439" wp14:editId="07C194E1">
            <wp:extent cx="4675367" cy="202702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676312" cy="2027438"/>
                    </a:xfrm>
                    <a:prstGeom prst="rect">
                      <a:avLst/>
                    </a:prstGeom>
                  </pic:spPr>
                </pic:pic>
              </a:graphicData>
            </a:graphic>
          </wp:inline>
        </w:drawing>
      </w:r>
    </w:p>
    <w:p w14:paraId="6EA39654" w14:textId="37FDED72" w:rsidR="00255001" w:rsidRPr="005B0928" w:rsidRDefault="00255001" w:rsidP="008A5A98">
      <w:pPr>
        <w:pStyle w:val="aff"/>
      </w:pPr>
      <w:r w:rsidRPr="005B0928">
        <w:t xml:space="preserve">Рисунок </w:t>
      </w:r>
      <w:fldSimple w:instr=" SEQ Рисунок \* ARABIC ">
        <w:r w:rsidR="007F3DC4">
          <w:rPr>
            <w:noProof/>
          </w:rPr>
          <w:t>17</w:t>
        </w:r>
      </w:fldSimple>
      <w:r w:rsidR="00C7078A" w:rsidRPr="005B0928">
        <w:rPr>
          <w:noProof/>
        </w:rPr>
        <w:t>.</w:t>
      </w:r>
      <w:r w:rsidRPr="005B0928">
        <w:t xml:space="preserve"> Блок-схема использования отходов при их полигонном захоронении</w:t>
      </w:r>
    </w:p>
    <w:p w14:paraId="4CF66970" w14:textId="3692A348" w:rsidR="00255001" w:rsidRPr="005B0928" w:rsidRDefault="00255001" w:rsidP="008A5A98">
      <w:pPr>
        <w:pStyle w:val="aff"/>
      </w:pPr>
      <w:r w:rsidRPr="005B0928">
        <w:t xml:space="preserve">Таблица </w:t>
      </w:r>
      <w:fldSimple w:instr=" STYLEREF 1 \s ">
        <w:r w:rsidR="007F3DC4">
          <w:rPr>
            <w:noProof/>
          </w:rPr>
          <w:t>2</w:t>
        </w:r>
      </w:fldSimple>
      <w:r w:rsidR="007418CE" w:rsidRPr="005B0928">
        <w:t>.</w:t>
      </w:r>
      <w:fldSimple w:instr=" SEQ Таблица_(свой_стиль) \* ARABIC \s 1 ">
        <w:r w:rsidR="007F3DC4">
          <w:rPr>
            <w:noProof/>
          </w:rPr>
          <w:t>1</w:t>
        </w:r>
      </w:fldSimple>
      <w:r w:rsidR="00C7078A" w:rsidRPr="005B0928">
        <w:rPr>
          <w:noProof/>
        </w:rPr>
        <w:t>.</w:t>
      </w:r>
      <w:r w:rsidRPr="005B0928">
        <w:t xml:space="preserve"> Перспектива использования ресурсов при размещении твердых отходов на полигонах</w:t>
      </w:r>
    </w:p>
    <w:tbl>
      <w:tblPr>
        <w:tblW w:w="5000" w:type="pct"/>
        <w:tblLook w:val="04A0" w:firstRow="1" w:lastRow="0" w:firstColumn="1" w:lastColumn="0" w:noHBand="0" w:noVBand="1"/>
      </w:tblPr>
      <w:tblGrid>
        <w:gridCol w:w="960"/>
        <w:gridCol w:w="3732"/>
        <w:gridCol w:w="1277"/>
        <w:gridCol w:w="1191"/>
        <w:gridCol w:w="900"/>
        <w:gridCol w:w="377"/>
        <w:gridCol w:w="1133"/>
      </w:tblGrid>
      <w:tr w:rsidR="00255001" w:rsidRPr="005B0928" w14:paraId="3380740E" w14:textId="77777777" w:rsidTr="005E1759">
        <w:trPr>
          <w:trHeight w:val="255"/>
          <w:tblHeader/>
        </w:trPr>
        <w:tc>
          <w:tcPr>
            <w:tcW w:w="502" w:type="pct"/>
            <w:vMerge w:val="restart"/>
            <w:tcBorders>
              <w:top w:val="single" w:sz="4" w:space="0" w:color="auto"/>
              <w:left w:val="single" w:sz="4" w:space="0" w:color="auto"/>
              <w:right w:val="single" w:sz="4" w:space="0" w:color="auto"/>
            </w:tcBorders>
            <w:shd w:val="clear" w:color="auto" w:fill="F2F2F2" w:themeFill="background1" w:themeFillShade="F2"/>
            <w:noWrap/>
            <w:vAlign w:val="center"/>
            <w:hideMark/>
          </w:tcPr>
          <w:p w14:paraId="2437C521"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 xml:space="preserve">№ </w:t>
            </w:r>
            <w:proofErr w:type="spellStart"/>
            <w:r w:rsidRPr="005B0928">
              <w:rPr>
                <w:rFonts w:eastAsia="Calibri" w:cs="Times New Roman"/>
                <w:b/>
                <w:sz w:val="20"/>
                <w:szCs w:val="20"/>
              </w:rPr>
              <w:t>пп</w:t>
            </w:r>
            <w:proofErr w:type="spellEnd"/>
          </w:p>
        </w:tc>
        <w:tc>
          <w:tcPr>
            <w:tcW w:w="1950" w:type="pct"/>
            <w:vMerge w:val="restart"/>
            <w:tcBorders>
              <w:top w:val="single" w:sz="4" w:space="0" w:color="auto"/>
              <w:left w:val="nil"/>
              <w:right w:val="nil"/>
            </w:tcBorders>
            <w:shd w:val="clear" w:color="auto" w:fill="F2F2F2" w:themeFill="background1" w:themeFillShade="F2"/>
            <w:noWrap/>
            <w:vAlign w:val="center"/>
            <w:hideMark/>
          </w:tcPr>
          <w:p w14:paraId="0A925BDB"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Компоненты</w:t>
            </w:r>
          </w:p>
        </w:tc>
        <w:tc>
          <w:tcPr>
            <w:tcW w:w="667" w:type="pct"/>
            <w:tcBorders>
              <w:top w:val="single" w:sz="4" w:space="0" w:color="auto"/>
              <w:left w:val="single" w:sz="4" w:space="0" w:color="auto"/>
              <w:bottom w:val="single" w:sz="4" w:space="0" w:color="auto"/>
              <w:right w:val="nil"/>
            </w:tcBorders>
            <w:shd w:val="clear" w:color="auto" w:fill="F2F2F2" w:themeFill="background1" w:themeFillShade="F2"/>
            <w:noWrap/>
            <w:vAlign w:val="center"/>
            <w:hideMark/>
          </w:tcPr>
          <w:p w14:paraId="2BDAA45F" w14:textId="77777777" w:rsidR="00255001" w:rsidRPr="005B0928" w:rsidRDefault="00255001" w:rsidP="00255001">
            <w:pPr>
              <w:spacing w:after="0" w:line="240" w:lineRule="auto"/>
              <w:jc w:val="center"/>
              <w:rPr>
                <w:rFonts w:eastAsia="Calibri" w:cs="Times New Roman"/>
                <w:b/>
                <w:sz w:val="20"/>
                <w:szCs w:val="20"/>
              </w:rPr>
            </w:pPr>
          </w:p>
        </w:tc>
        <w:tc>
          <w:tcPr>
            <w:tcW w:w="1092" w:type="pct"/>
            <w:gridSpan w:val="2"/>
            <w:tcBorders>
              <w:top w:val="single" w:sz="4" w:space="0" w:color="auto"/>
              <w:left w:val="nil"/>
              <w:bottom w:val="single" w:sz="4" w:space="0" w:color="auto"/>
              <w:right w:val="nil"/>
            </w:tcBorders>
            <w:shd w:val="clear" w:color="auto" w:fill="F2F2F2" w:themeFill="background1" w:themeFillShade="F2"/>
            <w:noWrap/>
            <w:vAlign w:val="center"/>
            <w:hideMark/>
          </w:tcPr>
          <w:p w14:paraId="7DE092BF"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Содержание, %</w:t>
            </w:r>
          </w:p>
        </w:tc>
        <w:tc>
          <w:tcPr>
            <w:tcW w:w="789"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B6A991B" w14:textId="77777777" w:rsidR="00255001" w:rsidRPr="005B0928" w:rsidRDefault="00255001" w:rsidP="00255001">
            <w:pPr>
              <w:spacing w:after="0" w:line="240" w:lineRule="auto"/>
              <w:jc w:val="center"/>
              <w:rPr>
                <w:rFonts w:eastAsia="Calibri" w:cs="Times New Roman"/>
                <w:b/>
                <w:sz w:val="20"/>
                <w:szCs w:val="20"/>
              </w:rPr>
            </w:pPr>
          </w:p>
        </w:tc>
      </w:tr>
      <w:tr w:rsidR="00255001" w:rsidRPr="005B0928" w14:paraId="050C68FF" w14:textId="77777777" w:rsidTr="005E1759">
        <w:trPr>
          <w:trHeight w:val="255"/>
          <w:tblHeader/>
        </w:trPr>
        <w:tc>
          <w:tcPr>
            <w:tcW w:w="502" w:type="pct"/>
            <w:vMerge/>
            <w:tcBorders>
              <w:left w:val="single" w:sz="4" w:space="0" w:color="auto"/>
              <w:right w:val="single" w:sz="4" w:space="0" w:color="auto"/>
            </w:tcBorders>
            <w:shd w:val="clear" w:color="auto" w:fill="F2F2F2" w:themeFill="background1" w:themeFillShade="F2"/>
            <w:noWrap/>
            <w:vAlign w:val="center"/>
            <w:hideMark/>
          </w:tcPr>
          <w:p w14:paraId="61F10F5B" w14:textId="77777777" w:rsidR="00255001" w:rsidRPr="005B0928" w:rsidRDefault="00255001" w:rsidP="00255001">
            <w:pPr>
              <w:spacing w:after="0" w:line="240" w:lineRule="auto"/>
              <w:jc w:val="center"/>
              <w:rPr>
                <w:rFonts w:eastAsia="Calibri" w:cs="Times New Roman"/>
                <w:b/>
                <w:sz w:val="20"/>
                <w:szCs w:val="20"/>
              </w:rPr>
            </w:pPr>
          </w:p>
        </w:tc>
        <w:tc>
          <w:tcPr>
            <w:tcW w:w="1950" w:type="pct"/>
            <w:vMerge/>
            <w:tcBorders>
              <w:left w:val="nil"/>
              <w:right w:val="single" w:sz="4" w:space="0" w:color="auto"/>
            </w:tcBorders>
            <w:shd w:val="clear" w:color="auto" w:fill="F2F2F2" w:themeFill="background1" w:themeFillShade="F2"/>
            <w:noWrap/>
            <w:vAlign w:val="center"/>
            <w:hideMark/>
          </w:tcPr>
          <w:p w14:paraId="77E700D4" w14:textId="77777777" w:rsidR="00255001" w:rsidRPr="005B0928" w:rsidRDefault="00255001" w:rsidP="00255001">
            <w:pPr>
              <w:spacing w:after="0" w:line="240" w:lineRule="auto"/>
              <w:jc w:val="center"/>
              <w:rPr>
                <w:rFonts w:eastAsia="Calibri" w:cs="Times New Roman"/>
                <w:b/>
                <w:sz w:val="20"/>
                <w:szCs w:val="20"/>
              </w:rPr>
            </w:pPr>
          </w:p>
        </w:tc>
        <w:tc>
          <w:tcPr>
            <w:tcW w:w="667" w:type="pct"/>
            <w:vMerge w:val="restart"/>
            <w:tcBorders>
              <w:top w:val="nil"/>
              <w:left w:val="nil"/>
              <w:right w:val="single" w:sz="4" w:space="0" w:color="auto"/>
            </w:tcBorders>
            <w:shd w:val="clear" w:color="auto" w:fill="F2F2F2" w:themeFill="background1" w:themeFillShade="F2"/>
            <w:noWrap/>
            <w:vAlign w:val="center"/>
            <w:hideMark/>
          </w:tcPr>
          <w:p w14:paraId="7417BEFF"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Общее</w:t>
            </w:r>
          </w:p>
        </w:tc>
        <w:tc>
          <w:tcPr>
            <w:tcW w:w="1881" w:type="pct"/>
            <w:gridSpan w:val="4"/>
            <w:tcBorders>
              <w:top w:val="nil"/>
              <w:left w:val="nil"/>
              <w:bottom w:val="single" w:sz="4" w:space="0" w:color="auto"/>
              <w:right w:val="single" w:sz="4" w:space="0" w:color="000000"/>
            </w:tcBorders>
            <w:shd w:val="clear" w:color="auto" w:fill="F2F2F2" w:themeFill="background1" w:themeFillShade="F2"/>
            <w:noWrap/>
            <w:vAlign w:val="center"/>
            <w:hideMark/>
          </w:tcPr>
          <w:p w14:paraId="4E0731C0"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 xml:space="preserve">Фракции, </w:t>
            </w:r>
            <w:proofErr w:type="gramStart"/>
            <w:r w:rsidRPr="005B0928">
              <w:rPr>
                <w:rFonts w:eastAsia="Calibri" w:cs="Times New Roman"/>
                <w:b/>
                <w:sz w:val="20"/>
                <w:szCs w:val="20"/>
              </w:rPr>
              <w:t>мм</w:t>
            </w:r>
            <w:proofErr w:type="gramEnd"/>
          </w:p>
        </w:tc>
      </w:tr>
      <w:tr w:rsidR="00255001" w:rsidRPr="005B0928" w14:paraId="0107427D" w14:textId="77777777" w:rsidTr="005E1759">
        <w:trPr>
          <w:trHeight w:val="405"/>
          <w:tblHeader/>
        </w:trPr>
        <w:tc>
          <w:tcPr>
            <w:tcW w:w="502" w:type="pct"/>
            <w:vMerge/>
            <w:tcBorders>
              <w:left w:val="single" w:sz="4" w:space="0" w:color="auto"/>
              <w:bottom w:val="single" w:sz="4" w:space="0" w:color="auto"/>
              <w:right w:val="single" w:sz="4" w:space="0" w:color="auto"/>
            </w:tcBorders>
            <w:shd w:val="clear" w:color="auto" w:fill="F2F2F2" w:themeFill="background1" w:themeFillShade="F2"/>
            <w:noWrap/>
            <w:vAlign w:val="center"/>
            <w:hideMark/>
          </w:tcPr>
          <w:p w14:paraId="4824B4BC" w14:textId="77777777" w:rsidR="00255001" w:rsidRPr="005B0928" w:rsidRDefault="00255001" w:rsidP="00255001">
            <w:pPr>
              <w:spacing w:after="0" w:line="240" w:lineRule="auto"/>
              <w:jc w:val="center"/>
              <w:rPr>
                <w:rFonts w:eastAsia="Calibri" w:cs="Times New Roman"/>
                <w:b/>
                <w:sz w:val="20"/>
                <w:szCs w:val="20"/>
              </w:rPr>
            </w:pPr>
          </w:p>
        </w:tc>
        <w:tc>
          <w:tcPr>
            <w:tcW w:w="1950" w:type="pct"/>
            <w:vMerge/>
            <w:tcBorders>
              <w:left w:val="nil"/>
              <w:bottom w:val="single" w:sz="4" w:space="0" w:color="auto"/>
              <w:right w:val="single" w:sz="4" w:space="0" w:color="auto"/>
            </w:tcBorders>
            <w:shd w:val="clear" w:color="auto" w:fill="F2F2F2" w:themeFill="background1" w:themeFillShade="F2"/>
            <w:noWrap/>
            <w:vAlign w:val="center"/>
            <w:hideMark/>
          </w:tcPr>
          <w:p w14:paraId="43366FAE" w14:textId="77777777" w:rsidR="00255001" w:rsidRPr="005B0928" w:rsidRDefault="00255001" w:rsidP="00255001">
            <w:pPr>
              <w:spacing w:after="0" w:line="240" w:lineRule="auto"/>
              <w:jc w:val="center"/>
              <w:rPr>
                <w:rFonts w:eastAsia="Calibri" w:cs="Times New Roman"/>
                <w:b/>
                <w:sz w:val="20"/>
                <w:szCs w:val="20"/>
              </w:rPr>
            </w:pPr>
          </w:p>
        </w:tc>
        <w:tc>
          <w:tcPr>
            <w:tcW w:w="667" w:type="pct"/>
            <w:vMerge/>
            <w:tcBorders>
              <w:left w:val="nil"/>
              <w:bottom w:val="single" w:sz="4" w:space="0" w:color="auto"/>
              <w:right w:val="single" w:sz="4" w:space="0" w:color="auto"/>
            </w:tcBorders>
            <w:shd w:val="clear" w:color="auto" w:fill="F2F2F2" w:themeFill="background1" w:themeFillShade="F2"/>
            <w:noWrap/>
            <w:vAlign w:val="center"/>
            <w:hideMark/>
          </w:tcPr>
          <w:p w14:paraId="1A6748D2" w14:textId="77777777" w:rsidR="00255001" w:rsidRPr="005B0928" w:rsidRDefault="00255001" w:rsidP="00255001">
            <w:pPr>
              <w:spacing w:after="0" w:line="240" w:lineRule="auto"/>
              <w:jc w:val="center"/>
              <w:rPr>
                <w:rFonts w:eastAsia="Calibri" w:cs="Times New Roman"/>
                <w:b/>
                <w:sz w:val="20"/>
                <w:szCs w:val="20"/>
              </w:rPr>
            </w:pPr>
          </w:p>
        </w:tc>
        <w:tc>
          <w:tcPr>
            <w:tcW w:w="622" w:type="pct"/>
            <w:tcBorders>
              <w:top w:val="nil"/>
              <w:left w:val="nil"/>
              <w:bottom w:val="single" w:sz="4" w:space="0" w:color="auto"/>
              <w:right w:val="single" w:sz="4" w:space="0" w:color="auto"/>
            </w:tcBorders>
            <w:shd w:val="clear" w:color="auto" w:fill="F2F2F2" w:themeFill="background1" w:themeFillShade="F2"/>
            <w:noWrap/>
            <w:vAlign w:val="center"/>
            <w:hideMark/>
          </w:tcPr>
          <w:p w14:paraId="07615544"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 80</w:t>
            </w:r>
          </w:p>
        </w:tc>
        <w:tc>
          <w:tcPr>
            <w:tcW w:w="667" w:type="pct"/>
            <w:gridSpan w:val="2"/>
            <w:tcBorders>
              <w:top w:val="nil"/>
              <w:left w:val="nil"/>
              <w:bottom w:val="single" w:sz="4" w:space="0" w:color="auto"/>
              <w:right w:val="single" w:sz="4" w:space="0" w:color="auto"/>
            </w:tcBorders>
            <w:shd w:val="clear" w:color="auto" w:fill="F2F2F2" w:themeFill="background1" w:themeFillShade="F2"/>
            <w:noWrap/>
            <w:vAlign w:val="center"/>
            <w:hideMark/>
          </w:tcPr>
          <w:p w14:paraId="3C10D54A"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80-200</w:t>
            </w:r>
          </w:p>
        </w:tc>
        <w:tc>
          <w:tcPr>
            <w:tcW w:w="592" w:type="pct"/>
            <w:tcBorders>
              <w:top w:val="nil"/>
              <w:left w:val="nil"/>
              <w:bottom w:val="single" w:sz="4" w:space="0" w:color="auto"/>
              <w:right w:val="single" w:sz="4" w:space="0" w:color="auto"/>
            </w:tcBorders>
            <w:shd w:val="clear" w:color="auto" w:fill="F2F2F2" w:themeFill="background1" w:themeFillShade="F2"/>
            <w:noWrap/>
            <w:vAlign w:val="center"/>
            <w:hideMark/>
          </w:tcPr>
          <w:p w14:paraId="6CD34B93"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 200</w:t>
            </w:r>
          </w:p>
        </w:tc>
      </w:tr>
      <w:tr w:rsidR="00255001" w:rsidRPr="005B0928" w14:paraId="5F08FE6F"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0E8E611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w:t>
            </w:r>
          </w:p>
        </w:tc>
        <w:tc>
          <w:tcPr>
            <w:tcW w:w="1950" w:type="pct"/>
            <w:tcBorders>
              <w:top w:val="nil"/>
              <w:left w:val="nil"/>
              <w:bottom w:val="single" w:sz="4" w:space="0" w:color="auto"/>
              <w:right w:val="single" w:sz="4" w:space="0" w:color="auto"/>
            </w:tcBorders>
            <w:noWrap/>
            <w:vAlign w:val="bottom"/>
            <w:hideMark/>
          </w:tcPr>
          <w:p w14:paraId="072FAB9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Цветные металлы</w:t>
            </w:r>
          </w:p>
        </w:tc>
        <w:tc>
          <w:tcPr>
            <w:tcW w:w="667" w:type="pct"/>
            <w:tcBorders>
              <w:top w:val="nil"/>
              <w:left w:val="nil"/>
              <w:bottom w:val="single" w:sz="4" w:space="0" w:color="auto"/>
              <w:right w:val="single" w:sz="4" w:space="0" w:color="auto"/>
            </w:tcBorders>
            <w:noWrap/>
            <w:vAlign w:val="bottom"/>
            <w:hideMark/>
          </w:tcPr>
          <w:p w14:paraId="4AD684F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622" w:type="pct"/>
            <w:tcBorders>
              <w:top w:val="nil"/>
              <w:left w:val="nil"/>
              <w:bottom w:val="single" w:sz="4" w:space="0" w:color="auto"/>
              <w:right w:val="single" w:sz="4" w:space="0" w:color="auto"/>
            </w:tcBorders>
            <w:noWrap/>
            <w:vAlign w:val="bottom"/>
            <w:hideMark/>
          </w:tcPr>
          <w:p w14:paraId="22B8471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128C44E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592" w:type="pct"/>
            <w:tcBorders>
              <w:top w:val="nil"/>
              <w:left w:val="nil"/>
              <w:bottom w:val="single" w:sz="4" w:space="0" w:color="auto"/>
              <w:right w:val="single" w:sz="4" w:space="0" w:color="auto"/>
            </w:tcBorders>
            <w:noWrap/>
            <w:vAlign w:val="bottom"/>
            <w:hideMark/>
          </w:tcPr>
          <w:p w14:paraId="2A3C1BF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69524967"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7715DB4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w:t>
            </w:r>
          </w:p>
        </w:tc>
        <w:tc>
          <w:tcPr>
            <w:tcW w:w="1950" w:type="pct"/>
            <w:tcBorders>
              <w:top w:val="nil"/>
              <w:left w:val="nil"/>
              <w:bottom w:val="single" w:sz="4" w:space="0" w:color="auto"/>
              <w:right w:val="single" w:sz="4" w:space="0" w:color="auto"/>
            </w:tcBorders>
            <w:noWrap/>
            <w:vAlign w:val="bottom"/>
            <w:hideMark/>
          </w:tcPr>
          <w:p w14:paraId="1C898B9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Черные металлы</w:t>
            </w:r>
          </w:p>
        </w:tc>
        <w:tc>
          <w:tcPr>
            <w:tcW w:w="667" w:type="pct"/>
            <w:tcBorders>
              <w:top w:val="nil"/>
              <w:left w:val="nil"/>
              <w:bottom w:val="single" w:sz="4" w:space="0" w:color="auto"/>
              <w:right w:val="single" w:sz="4" w:space="0" w:color="auto"/>
            </w:tcBorders>
            <w:noWrap/>
            <w:vAlign w:val="bottom"/>
            <w:hideMark/>
          </w:tcPr>
          <w:p w14:paraId="63BD934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622" w:type="pct"/>
            <w:tcBorders>
              <w:top w:val="nil"/>
              <w:left w:val="nil"/>
              <w:bottom w:val="single" w:sz="4" w:space="0" w:color="auto"/>
              <w:right w:val="single" w:sz="4" w:space="0" w:color="auto"/>
            </w:tcBorders>
            <w:shd w:val="clear" w:color="auto" w:fill="A6A6A6"/>
            <w:noWrap/>
            <w:vAlign w:val="bottom"/>
            <w:hideMark/>
          </w:tcPr>
          <w:p w14:paraId="7AC8AA3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7F36F77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750</w:t>
            </w:r>
          </w:p>
        </w:tc>
        <w:tc>
          <w:tcPr>
            <w:tcW w:w="592" w:type="pct"/>
            <w:tcBorders>
              <w:top w:val="nil"/>
              <w:left w:val="nil"/>
              <w:bottom w:val="single" w:sz="4" w:space="0" w:color="auto"/>
              <w:right w:val="single" w:sz="4" w:space="0" w:color="auto"/>
            </w:tcBorders>
            <w:shd w:val="clear" w:color="auto" w:fill="FFFF00"/>
            <w:noWrap/>
            <w:vAlign w:val="bottom"/>
            <w:hideMark/>
          </w:tcPr>
          <w:p w14:paraId="7AC16BD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390</w:t>
            </w:r>
          </w:p>
        </w:tc>
      </w:tr>
      <w:tr w:rsidR="00255001" w:rsidRPr="005B0928" w14:paraId="2F42FF5B"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14D6E6D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w:t>
            </w:r>
          </w:p>
        </w:tc>
        <w:tc>
          <w:tcPr>
            <w:tcW w:w="1950" w:type="pct"/>
            <w:tcBorders>
              <w:top w:val="nil"/>
              <w:left w:val="nil"/>
              <w:bottom w:val="single" w:sz="4" w:space="0" w:color="auto"/>
              <w:right w:val="single" w:sz="4" w:space="0" w:color="auto"/>
            </w:tcBorders>
            <w:noWrap/>
            <w:vAlign w:val="bottom"/>
            <w:hideMark/>
          </w:tcPr>
          <w:p w14:paraId="1362613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Бумага, картон</w:t>
            </w:r>
          </w:p>
        </w:tc>
        <w:tc>
          <w:tcPr>
            <w:tcW w:w="667" w:type="pct"/>
            <w:tcBorders>
              <w:top w:val="nil"/>
              <w:left w:val="nil"/>
              <w:bottom w:val="single" w:sz="4" w:space="0" w:color="auto"/>
              <w:right w:val="single" w:sz="4" w:space="0" w:color="auto"/>
            </w:tcBorders>
            <w:noWrap/>
            <w:vAlign w:val="bottom"/>
            <w:hideMark/>
          </w:tcPr>
          <w:p w14:paraId="4038E4D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6600</w:t>
            </w:r>
          </w:p>
        </w:tc>
        <w:tc>
          <w:tcPr>
            <w:tcW w:w="622" w:type="pct"/>
            <w:tcBorders>
              <w:top w:val="nil"/>
              <w:left w:val="nil"/>
              <w:bottom w:val="single" w:sz="4" w:space="0" w:color="auto"/>
              <w:right w:val="single" w:sz="4" w:space="0" w:color="auto"/>
            </w:tcBorders>
            <w:shd w:val="clear" w:color="auto" w:fill="A6A6A6"/>
            <w:noWrap/>
            <w:vAlign w:val="bottom"/>
            <w:hideMark/>
          </w:tcPr>
          <w:p w14:paraId="61AF956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2803319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3420</w:t>
            </w:r>
          </w:p>
        </w:tc>
        <w:tc>
          <w:tcPr>
            <w:tcW w:w="592" w:type="pct"/>
            <w:tcBorders>
              <w:top w:val="nil"/>
              <w:left w:val="nil"/>
              <w:bottom w:val="single" w:sz="4" w:space="0" w:color="auto"/>
              <w:right w:val="single" w:sz="4" w:space="0" w:color="auto"/>
            </w:tcBorders>
            <w:shd w:val="clear" w:color="auto" w:fill="FFFF00"/>
            <w:noWrap/>
            <w:vAlign w:val="bottom"/>
            <w:hideMark/>
          </w:tcPr>
          <w:p w14:paraId="1D93196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1980</w:t>
            </w:r>
          </w:p>
        </w:tc>
      </w:tr>
      <w:tr w:rsidR="00255001" w:rsidRPr="005B0928" w14:paraId="4E1E8F7E"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384B059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w:t>
            </w:r>
          </w:p>
        </w:tc>
        <w:tc>
          <w:tcPr>
            <w:tcW w:w="1950" w:type="pct"/>
            <w:tcBorders>
              <w:top w:val="nil"/>
              <w:left w:val="nil"/>
              <w:bottom w:val="single" w:sz="4" w:space="0" w:color="auto"/>
              <w:right w:val="single" w:sz="4" w:space="0" w:color="auto"/>
            </w:tcBorders>
            <w:noWrap/>
            <w:vAlign w:val="bottom"/>
            <w:hideMark/>
          </w:tcPr>
          <w:p w14:paraId="3122999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Пластмасса высокой плотности</w:t>
            </w:r>
          </w:p>
        </w:tc>
        <w:tc>
          <w:tcPr>
            <w:tcW w:w="667" w:type="pct"/>
            <w:tcBorders>
              <w:top w:val="nil"/>
              <w:left w:val="nil"/>
              <w:bottom w:val="single" w:sz="4" w:space="0" w:color="auto"/>
              <w:right w:val="single" w:sz="4" w:space="0" w:color="auto"/>
            </w:tcBorders>
            <w:noWrap/>
            <w:vAlign w:val="bottom"/>
            <w:hideMark/>
          </w:tcPr>
          <w:p w14:paraId="176C36D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600</w:t>
            </w:r>
          </w:p>
        </w:tc>
        <w:tc>
          <w:tcPr>
            <w:tcW w:w="622" w:type="pct"/>
            <w:tcBorders>
              <w:top w:val="nil"/>
              <w:left w:val="nil"/>
              <w:bottom w:val="single" w:sz="4" w:space="0" w:color="auto"/>
              <w:right w:val="single" w:sz="4" w:space="0" w:color="auto"/>
            </w:tcBorders>
            <w:shd w:val="clear" w:color="auto" w:fill="A6A6A6"/>
            <w:noWrap/>
            <w:vAlign w:val="bottom"/>
            <w:hideMark/>
          </w:tcPr>
          <w:p w14:paraId="2D8093E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38B798F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480</w:t>
            </w:r>
          </w:p>
        </w:tc>
        <w:tc>
          <w:tcPr>
            <w:tcW w:w="592" w:type="pct"/>
            <w:tcBorders>
              <w:top w:val="nil"/>
              <w:left w:val="nil"/>
              <w:bottom w:val="single" w:sz="4" w:space="0" w:color="auto"/>
              <w:right w:val="single" w:sz="4" w:space="0" w:color="auto"/>
            </w:tcBorders>
            <w:shd w:val="clear" w:color="auto" w:fill="A6A6A6"/>
            <w:noWrap/>
            <w:vAlign w:val="bottom"/>
            <w:hideMark/>
          </w:tcPr>
          <w:p w14:paraId="7673A8C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w:t>
            </w:r>
          </w:p>
        </w:tc>
      </w:tr>
      <w:tr w:rsidR="00255001" w:rsidRPr="005B0928" w14:paraId="5E1A22CC"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0573AD4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5</w:t>
            </w:r>
          </w:p>
        </w:tc>
        <w:tc>
          <w:tcPr>
            <w:tcW w:w="1950" w:type="pct"/>
            <w:tcBorders>
              <w:top w:val="nil"/>
              <w:left w:val="nil"/>
              <w:bottom w:val="single" w:sz="4" w:space="0" w:color="auto"/>
              <w:right w:val="single" w:sz="4" w:space="0" w:color="auto"/>
            </w:tcBorders>
            <w:noWrap/>
            <w:vAlign w:val="bottom"/>
            <w:hideMark/>
          </w:tcPr>
          <w:p w14:paraId="41CAD10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Полимерная пленка</w:t>
            </w:r>
          </w:p>
        </w:tc>
        <w:tc>
          <w:tcPr>
            <w:tcW w:w="667" w:type="pct"/>
            <w:tcBorders>
              <w:top w:val="nil"/>
              <w:left w:val="nil"/>
              <w:bottom w:val="single" w:sz="4" w:space="0" w:color="auto"/>
              <w:right w:val="single" w:sz="4" w:space="0" w:color="auto"/>
            </w:tcBorders>
            <w:noWrap/>
            <w:vAlign w:val="bottom"/>
            <w:hideMark/>
          </w:tcPr>
          <w:p w14:paraId="1CC21D1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622" w:type="pct"/>
            <w:tcBorders>
              <w:top w:val="nil"/>
              <w:left w:val="nil"/>
              <w:bottom w:val="single" w:sz="4" w:space="0" w:color="auto"/>
              <w:right w:val="single" w:sz="4" w:space="0" w:color="auto"/>
            </w:tcBorders>
            <w:shd w:val="clear" w:color="auto" w:fill="A6A6A6"/>
            <w:noWrap/>
            <w:vAlign w:val="bottom"/>
            <w:hideMark/>
          </w:tcPr>
          <w:p w14:paraId="5DE3A90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01D7E33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750</w:t>
            </w:r>
          </w:p>
        </w:tc>
        <w:tc>
          <w:tcPr>
            <w:tcW w:w="592" w:type="pct"/>
            <w:tcBorders>
              <w:top w:val="nil"/>
              <w:left w:val="nil"/>
              <w:bottom w:val="single" w:sz="4" w:space="0" w:color="auto"/>
              <w:right w:val="single" w:sz="4" w:space="0" w:color="auto"/>
            </w:tcBorders>
            <w:shd w:val="clear" w:color="auto" w:fill="FFFF00"/>
            <w:noWrap/>
            <w:vAlign w:val="bottom"/>
            <w:hideMark/>
          </w:tcPr>
          <w:p w14:paraId="5235340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435</w:t>
            </w:r>
          </w:p>
        </w:tc>
      </w:tr>
      <w:tr w:rsidR="00255001" w:rsidRPr="005B0928" w14:paraId="03F1ED53"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2BB5E1A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lastRenderedPageBreak/>
              <w:t>6</w:t>
            </w:r>
          </w:p>
        </w:tc>
        <w:tc>
          <w:tcPr>
            <w:tcW w:w="1950" w:type="pct"/>
            <w:tcBorders>
              <w:top w:val="nil"/>
              <w:left w:val="nil"/>
              <w:bottom w:val="single" w:sz="4" w:space="0" w:color="auto"/>
              <w:right w:val="single" w:sz="4" w:space="0" w:color="auto"/>
            </w:tcBorders>
            <w:noWrap/>
            <w:vAlign w:val="bottom"/>
            <w:hideMark/>
          </w:tcPr>
          <w:p w14:paraId="7B9F5D1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Текстиль</w:t>
            </w:r>
          </w:p>
        </w:tc>
        <w:tc>
          <w:tcPr>
            <w:tcW w:w="667" w:type="pct"/>
            <w:tcBorders>
              <w:top w:val="nil"/>
              <w:left w:val="nil"/>
              <w:bottom w:val="single" w:sz="4" w:space="0" w:color="auto"/>
              <w:right w:val="single" w:sz="4" w:space="0" w:color="auto"/>
            </w:tcBorders>
            <w:noWrap/>
            <w:vAlign w:val="bottom"/>
            <w:hideMark/>
          </w:tcPr>
          <w:p w14:paraId="2BC36B3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1650</w:t>
            </w:r>
          </w:p>
        </w:tc>
        <w:tc>
          <w:tcPr>
            <w:tcW w:w="622" w:type="pct"/>
            <w:tcBorders>
              <w:top w:val="nil"/>
              <w:left w:val="nil"/>
              <w:bottom w:val="single" w:sz="4" w:space="0" w:color="auto"/>
              <w:right w:val="single" w:sz="4" w:space="0" w:color="auto"/>
            </w:tcBorders>
            <w:shd w:val="clear" w:color="auto" w:fill="A6A6A6"/>
            <w:noWrap/>
            <w:vAlign w:val="bottom"/>
            <w:hideMark/>
          </w:tcPr>
          <w:p w14:paraId="02F4DC7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06B9D57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600</w:t>
            </w:r>
          </w:p>
        </w:tc>
        <w:tc>
          <w:tcPr>
            <w:tcW w:w="592" w:type="pct"/>
            <w:tcBorders>
              <w:top w:val="nil"/>
              <w:left w:val="nil"/>
              <w:bottom w:val="single" w:sz="4" w:space="0" w:color="auto"/>
              <w:right w:val="single" w:sz="4" w:space="0" w:color="auto"/>
            </w:tcBorders>
            <w:shd w:val="clear" w:color="auto" w:fill="A6A6A6"/>
            <w:noWrap/>
            <w:vAlign w:val="bottom"/>
            <w:hideMark/>
          </w:tcPr>
          <w:p w14:paraId="223FC83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990</w:t>
            </w:r>
          </w:p>
        </w:tc>
      </w:tr>
      <w:tr w:rsidR="00255001" w:rsidRPr="005B0928" w14:paraId="3A98E84A"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732A489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w:t>
            </w:r>
          </w:p>
        </w:tc>
        <w:tc>
          <w:tcPr>
            <w:tcW w:w="1950" w:type="pct"/>
            <w:tcBorders>
              <w:top w:val="nil"/>
              <w:left w:val="nil"/>
              <w:bottom w:val="single" w:sz="4" w:space="0" w:color="auto"/>
              <w:right w:val="single" w:sz="4" w:space="0" w:color="auto"/>
            </w:tcBorders>
            <w:noWrap/>
            <w:vAlign w:val="bottom"/>
            <w:hideMark/>
          </w:tcPr>
          <w:p w14:paraId="382F398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Древесина</w:t>
            </w:r>
          </w:p>
        </w:tc>
        <w:tc>
          <w:tcPr>
            <w:tcW w:w="667" w:type="pct"/>
            <w:tcBorders>
              <w:top w:val="nil"/>
              <w:left w:val="nil"/>
              <w:bottom w:val="single" w:sz="4" w:space="0" w:color="auto"/>
              <w:right w:val="single" w:sz="4" w:space="0" w:color="auto"/>
            </w:tcBorders>
            <w:noWrap/>
            <w:vAlign w:val="bottom"/>
            <w:hideMark/>
          </w:tcPr>
          <w:p w14:paraId="06BEFDE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622" w:type="pct"/>
            <w:tcBorders>
              <w:top w:val="nil"/>
              <w:left w:val="nil"/>
              <w:bottom w:val="single" w:sz="4" w:space="0" w:color="auto"/>
              <w:right w:val="single" w:sz="4" w:space="0" w:color="auto"/>
            </w:tcBorders>
            <w:noWrap/>
            <w:vAlign w:val="bottom"/>
            <w:hideMark/>
          </w:tcPr>
          <w:p w14:paraId="681E9B0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792DF970"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592" w:type="pct"/>
            <w:tcBorders>
              <w:top w:val="nil"/>
              <w:left w:val="nil"/>
              <w:bottom w:val="single" w:sz="4" w:space="0" w:color="auto"/>
              <w:right w:val="single" w:sz="4" w:space="0" w:color="auto"/>
            </w:tcBorders>
            <w:shd w:val="clear" w:color="auto" w:fill="A6A6A6"/>
            <w:noWrap/>
            <w:vAlign w:val="bottom"/>
            <w:hideMark/>
          </w:tcPr>
          <w:p w14:paraId="73C729B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390</w:t>
            </w:r>
          </w:p>
        </w:tc>
      </w:tr>
      <w:tr w:rsidR="00255001" w:rsidRPr="005B0928" w14:paraId="5F98A98E"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1714346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8</w:t>
            </w:r>
          </w:p>
        </w:tc>
        <w:tc>
          <w:tcPr>
            <w:tcW w:w="1950" w:type="pct"/>
            <w:tcBorders>
              <w:top w:val="nil"/>
              <w:left w:val="nil"/>
              <w:bottom w:val="single" w:sz="4" w:space="0" w:color="auto"/>
              <w:right w:val="single" w:sz="4" w:space="0" w:color="auto"/>
            </w:tcBorders>
            <w:noWrap/>
            <w:vAlign w:val="bottom"/>
            <w:hideMark/>
          </w:tcPr>
          <w:p w14:paraId="7D2A2A60"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Кожа, резина</w:t>
            </w:r>
          </w:p>
        </w:tc>
        <w:tc>
          <w:tcPr>
            <w:tcW w:w="667" w:type="pct"/>
            <w:tcBorders>
              <w:top w:val="nil"/>
              <w:left w:val="nil"/>
              <w:bottom w:val="single" w:sz="4" w:space="0" w:color="auto"/>
              <w:right w:val="single" w:sz="4" w:space="0" w:color="auto"/>
            </w:tcBorders>
            <w:noWrap/>
            <w:vAlign w:val="bottom"/>
            <w:hideMark/>
          </w:tcPr>
          <w:p w14:paraId="55A8AD7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622" w:type="pct"/>
            <w:tcBorders>
              <w:top w:val="nil"/>
              <w:left w:val="nil"/>
              <w:bottom w:val="single" w:sz="4" w:space="0" w:color="auto"/>
              <w:right w:val="single" w:sz="4" w:space="0" w:color="auto"/>
            </w:tcBorders>
            <w:noWrap/>
            <w:vAlign w:val="bottom"/>
            <w:hideMark/>
          </w:tcPr>
          <w:p w14:paraId="4313B38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65DB213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435</w:t>
            </w:r>
          </w:p>
        </w:tc>
        <w:tc>
          <w:tcPr>
            <w:tcW w:w="592" w:type="pct"/>
            <w:tcBorders>
              <w:top w:val="nil"/>
              <w:left w:val="nil"/>
              <w:bottom w:val="single" w:sz="4" w:space="0" w:color="auto"/>
              <w:right w:val="single" w:sz="4" w:space="0" w:color="auto"/>
            </w:tcBorders>
            <w:shd w:val="clear" w:color="auto" w:fill="A6A6A6"/>
            <w:noWrap/>
            <w:vAlign w:val="bottom"/>
            <w:hideMark/>
          </w:tcPr>
          <w:p w14:paraId="2295959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w:t>
            </w:r>
          </w:p>
        </w:tc>
      </w:tr>
      <w:tr w:rsidR="00255001" w:rsidRPr="005B0928" w14:paraId="62D4D7C8"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7EAD956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w:t>
            </w:r>
          </w:p>
        </w:tc>
        <w:tc>
          <w:tcPr>
            <w:tcW w:w="1950" w:type="pct"/>
            <w:tcBorders>
              <w:top w:val="nil"/>
              <w:left w:val="nil"/>
              <w:bottom w:val="single" w:sz="4" w:space="0" w:color="auto"/>
              <w:right w:val="single" w:sz="4" w:space="0" w:color="auto"/>
            </w:tcBorders>
            <w:noWrap/>
            <w:vAlign w:val="bottom"/>
            <w:hideMark/>
          </w:tcPr>
          <w:p w14:paraId="6449BB6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Пищевые и растительные отходы</w:t>
            </w:r>
          </w:p>
        </w:tc>
        <w:tc>
          <w:tcPr>
            <w:tcW w:w="667" w:type="pct"/>
            <w:tcBorders>
              <w:top w:val="nil"/>
              <w:left w:val="nil"/>
              <w:bottom w:val="single" w:sz="4" w:space="0" w:color="auto"/>
              <w:right w:val="single" w:sz="4" w:space="0" w:color="auto"/>
            </w:tcBorders>
            <w:noWrap/>
            <w:vAlign w:val="bottom"/>
            <w:hideMark/>
          </w:tcPr>
          <w:p w14:paraId="7BA74B9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10500</w:t>
            </w:r>
          </w:p>
        </w:tc>
        <w:tc>
          <w:tcPr>
            <w:tcW w:w="622" w:type="pct"/>
            <w:tcBorders>
              <w:top w:val="nil"/>
              <w:left w:val="nil"/>
              <w:bottom w:val="single" w:sz="4" w:space="0" w:color="auto"/>
              <w:right w:val="single" w:sz="4" w:space="0" w:color="auto"/>
            </w:tcBorders>
            <w:shd w:val="clear" w:color="auto" w:fill="A6A6A6"/>
            <w:noWrap/>
            <w:vAlign w:val="bottom"/>
            <w:hideMark/>
          </w:tcPr>
          <w:p w14:paraId="5C0BAC4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7740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46DD2A7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2760</w:t>
            </w:r>
          </w:p>
        </w:tc>
        <w:tc>
          <w:tcPr>
            <w:tcW w:w="592" w:type="pct"/>
            <w:tcBorders>
              <w:top w:val="nil"/>
              <w:left w:val="nil"/>
              <w:bottom w:val="single" w:sz="4" w:space="0" w:color="auto"/>
              <w:right w:val="single" w:sz="4" w:space="0" w:color="auto"/>
            </w:tcBorders>
            <w:noWrap/>
            <w:vAlign w:val="bottom"/>
            <w:hideMark/>
          </w:tcPr>
          <w:p w14:paraId="2DB3B93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43C598A3"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1A66EFF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10</w:t>
            </w:r>
          </w:p>
        </w:tc>
        <w:tc>
          <w:tcPr>
            <w:tcW w:w="1950" w:type="pct"/>
            <w:tcBorders>
              <w:top w:val="nil"/>
              <w:left w:val="nil"/>
              <w:bottom w:val="single" w:sz="4" w:space="0" w:color="auto"/>
              <w:right w:val="single" w:sz="4" w:space="0" w:color="auto"/>
            </w:tcBorders>
            <w:noWrap/>
            <w:vAlign w:val="bottom"/>
            <w:hideMark/>
          </w:tcPr>
          <w:p w14:paraId="7A10CE8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Кость</w:t>
            </w:r>
          </w:p>
        </w:tc>
        <w:tc>
          <w:tcPr>
            <w:tcW w:w="667" w:type="pct"/>
            <w:tcBorders>
              <w:top w:val="nil"/>
              <w:left w:val="nil"/>
              <w:bottom w:val="single" w:sz="4" w:space="0" w:color="auto"/>
              <w:right w:val="single" w:sz="4" w:space="0" w:color="auto"/>
            </w:tcBorders>
            <w:noWrap/>
            <w:vAlign w:val="bottom"/>
            <w:hideMark/>
          </w:tcPr>
          <w:p w14:paraId="71D06EF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w:t>
            </w:r>
          </w:p>
        </w:tc>
        <w:tc>
          <w:tcPr>
            <w:tcW w:w="622" w:type="pct"/>
            <w:tcBorders>
              <w:top w:val="nil"/>
              <w:left w:val="nil"/>
              <w:bottom w:val="single" w:sz="4" w:space="0" w:color="auto"/>
              <w:right w:val="single" w:sz="4" w:space="0" w:color="auto"/>
            </w:tcBorders>
            <w:shd w:val="clear" w:color="auto" w:fill="A6A6A6"/>
            <w:noWrap/>
            <w:vAlign w:val="bottom"/>
            <w:hideMark/>
          </w:tcPr>
          <w:p w14:paraId="643E6DC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4A060FA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90</w:t>
            </w:r>
          </w:p>
        </w:tc>
        <w:tc>
          <w:tcPr>
            <w:tcW w:w="592" w:type="pct"/>
            <w:tcBorders>
              <w:top w:val="nil"/>
              <w:left w:val="nil"/>
              <w:bottom w:val="single" w:sz="4" w:space="0" w:color="auto"/>
              <w:right w:val="single" w:sz="4" w:space="0" w:color="auto"/>
            </w:tcBorders>
            <w:noWrap/>
            <w:vAlign w:val="bottom"/>
            <w:hideMark/>
          </w:tcPr>
          <w:p w14:paraId="6592975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6D27FAD5"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0E7D747E"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11</w:t>
            </w:r>
          </w:p>
        </w:tc>
        <w:tc>
          <w:tcPr>
            <w:tcW w:w="1950" w:type="pct"/>
            <w:tcBorders>
              <w:top w:val="nil"/>
              <w:left w:val="nil"/>
              <w:bottom w:val="single" w:sz="4" w:space="0" w:color="auto"/>
              <w:right w:val="single" w:sz="4" w:space="0" w:color="auto"/>
            </w:tcBorders>
            <w:noWrap/>
            <w:vAlign w:val="bottom"/>
            <w:hideMark/>
          </w:tcPr>
          <w:p w14:paraId="7DEABFF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Бой стекла</w:t>
            </w:r>
          </w:p>
        </w:tc>
        <w:tc>
          <w:tcPr>
            <w:tcW w:w="667" w:type="pct"/>
            <w:tcBorders>
              <w:top w:val="nil"/>
              <w:left w:val="nil"/>
              <w:bottom w:val="single" w:sz="4" w:space="0" w:color="auto"/>
              <w:right w:val="single" w:sz="4" w:space="0" w:color="auto"/>
            </w:tcBorders>
            <w:noWrap/>
            <w:vAlign w:val="bottom"/>
            <w:hideMark/>
          </w:tcPr>
          <w:p w14:paraId="31D4524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2100</w:t>
            </w:r>
          </w:p>
        </w:tc>
        <w:tc>
          <w:tcPr>
            <w:tcW w:w="622" w:type="pct"/>
            <w:tcBorders>
              <w:top w:val="nil"/>
              <w:left w:val="nil"/>
              <w:bottom w:val="single" w:sz="4" w:space="0" w:color="auto"/>
              <w:right w:val="single" w:sz="4" w:space="0" w:color="auto"/>
            </w:tcBorders>
            <w:shd w:val="clear" w:color="auto" w:fill="A6A6A6"/>
            <w:noWrap/>
            <w:vAlign w:val="bottom"/>
            <w:hideMark/>
          </w:tcPr>
          <w:p w14:paraId="39657A4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05110C1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2040</w:t>
            </w:r>
          </w:p>
        </w:tc>
        <w:tc>
          <w:tcPr>
            <w:tcW w:w="592" w:type="pct"/>
            <w:tcBorders>
              <w:top w:val="nil"/>
              <w:left w:val="nil"/>
              <w:bottom w:val="single" w:sz="4" w:space="0" w:color="auto"/>
              <w:right w:val="single" w:sz="4" w:space="0" w:color="auto"/>
            </w:tcBorders>
            <w:noWrap/>
            <w:vAlign w:val="bottom"/>
            <w:hideMark/>
          </w:tcPr>
          <w:p w14:paraId="7A0A032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2C59BD57"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31CEAD6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w:t>
            </w:r>
          </w:p>
        </w:tc>
        <w:tc>
          <w:tcPr>
            <w:tcW w:w="1950" w:type="pct"/>
            <w:tcBorders>
              <w:top w:val="nil"/>
              <w:left w:val="nil"/>
              <w:bottom w:val="single" w:sz="4" w:space="0" w:color="auto"/>
              <w:right w:val="single" w:sz="4" w:space="0" w:color="auto"/>
            </w:tcBorders>
            <w:noWrap/>
            <w:vAlign w:val="bottom"/>
            <w:hideMark/>
          </w:tcPr>
          <w:p w14:paraId="60DEEAC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Камни, керамика</w:t>
            </w:r>
          </w:p>
        </w:tc>
        <w:tc>
          <w:tcPr>
            <w:tcW w:w="667" w:type="pct"/>
            <w:tcBorders>
              <w:top w:val="nil"/>
              <w:left w:val="nil"/>
              <w:bottom w:val="single" w:sz="4" w:space="0" w:color="auto"/>
              <w:right w:val="single" w:sz="4" w:space="0" w:color="auto"/>
            </w:tcBorders>
            <w:noWrap/>
            <w:vAlign w:val="bottom"/>
            <w:hideMark/>
          </w:tcPr>
          <w:p w14:paraId="62E2EF5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622" w:type="pct"/>
            <w:tcBorders>
              <w:top w:val="nil"/>
              <w:left w:val="nil"/>
              <w:bottom w:val="single" w:sz="4" w:space="0" w:color="auto"/>
              <w:right w:val="single" w:sz="4" w:space="0" w:color="auto"/>
            </w:tcBorders>
            <w:shd w:val="clear" w:color="auto" w:fill="A6A6A6"/>
            <w:noWrap/>
            <w:vAlign w:val="bottom"/>
            <w:hideMark/>
          </w:tcPr>
          <w:p w14:paraId="3705159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591AA0D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165</w:t>
            </w:r>
          </w:p>
        </w:tc>
        <w:tc>
          <w:tcPr>
            <w:tcW w:w="592" w:type="pct"/>
            <w:tcBorders>
              <w:top w:val="nil"/>
              <w:left w:val="nil"/>
              <w:bottom w:val="single" w:sz="4" w:space="0" w:color="auto"/>
              <w:right w:val="single" w:sz="4" w:space="0" w:color="auto"/>
            </w:tcBorders>
            <w:shd w:val="clear" w:color="auto" w:fill="A6A6A6"/>
            <w:noWrap/>
            <w:vAlign w:val="bottom"/>
            <w:hideMark/>
          </w:tcPr>
          <w:p w14:paraId="6D99478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225</w:t>
            </w:r>
          </w:p>
        </w:tc>
      </w:tr>
      <w:tr w:rsidR="00255001" w:rsidRPr="005B0928" w14:paraId="312BE365"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09C18E6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13</w:t>
            </w:r>
          </w:p>
        </w:tc>
        <w:tc>
          <w:tcPr>
            <w:tcW w:w="1950" w:type="pct"/>
            <w:tcBorders>
              <w:top w:val="nil"/>
              <w:left w:val="nil"/>
              <w:bottom w:val="single" w:sz="4" w:space="0" w:color="auto"/>
              <w:right w:val="single" w:sz="4" w:space="0" w:color="auto"/>
            </w:tcBorders>
            <w:noWrap/>
            <w:vAlign w:val="bottom"/>
            <w:hideMark/>
          </w:tcPr>
          <w:p w14:paraId="61807FB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Прочие материалы и отсев (˃15)</w:t>
            </w:r>
          </w:p>
        </w:tc>
        <w:tc>
          <w:tcPr>
            <w:tcW w:w="667" w:type="pct"/>
            <w:tcBorders>
              <w:top w:val="nil"/>
              <w:left w:val="nil"/>
              <w:bottom w:val="single" w:sz="4" w:space="0" w:color="auto"/>
              <w:right w:val="single" w:sz="4" w:space="0" w:color="auto"/>
            </w:tcBorders>
            <w:noWrap/>
            <w:vAlign w:val="bottom"/>
            <w:hideMark/>
          </w:tcPr>
          <w:p w14:paraId="19B0BD8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4290</w:t>
            </w:r>
          </w:p>
        </w:tc>
        <w:tc>
          <w:tcPr>
            <w:tcW w:w="622" w:type="pct"/>
            <w:tcBorders>
              <w:top w:val="nil"/>
              <w:left w:val="nil"/>
              <w:bottom w:val="single" w:sz="4" w:space="0" w:color="auto"/>
              <w:right w:val="single" w:sz="4" w:space="0" w:color="auto"/>
            </w:tcBorders>
            <w:shd w:val="clear" w:color="auto" w:fill="A6A6A6"/>
            <w:noWrap/>
            <w:vAlign w:val="bottom"/>
            <w:hideMark/>
          </w:tcPr>
          <w:p w14:paraId="2C642F1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2490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1A6FB55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1500</w:t>
            </w:r>
          </w:p>
        </w:tc>
        <w:tc>
          <w:tcPr>
            <w:tcW w:w="592" w:type="pct"/>
            <w:tcBorders>
              <w:top w:val="nil"/>
              <w:left w:val="nil"/>
              <w:bottom w:val="single" w:sz="4" w:space="0" w:color="auto"/>
              <w:right w:val="single" w:sz="4" w:space="0" w:color="auto"/>
            </w:tcBorders>
            <w:shd w:val="clear" w:color="auto" w:fill="A6A6A6"/>
            <w:noWrap/>
            <w:vAlign w:val="bottom"/>
            <w:hideMark/>
          </w:tcPr>
          <w:p w14:paraId="4A8D7E1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w:t>
            </w:r>
          </w:p>
        </w:tc>
      </w:tr>
      <w:tr w:rsidR="00255001" w:rsidRPr="005B0928" w14:paraId="74F93261"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7BBF70C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 </w:t>
            </w:r>
          </w:p>
        </w:tc>
        <w:tc>
          <w:tcPr>
            <w:tcW w:w="1950" w:type="pct"/>
            <w:tcBorders>
              <w:top w:val="nil"/>
              <w:left w:val="nil"/>
              <w:bottom w:val="single" w:sz="4" w:space="0" w:color="auto"/>
              <w:right w:val="single" w:sz="4" w:space="0" w:color="auto"/>
            </w:tcBorders>
            <w:noWrap/>
            <w:vAlign w:val="bottom"/>
            <w:hideMark/>
          </w:tcPr>
          <w:p w14:paraId="7A559ED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Итого:</w:t>
            </w:r>
          </w:p>
        </w:tc>
        <w:tc>
          <w:tcPr>
            <w:tcW w:w="667" w:type="pct"/>
            <w:tcBorders>
              <w:top w:val="nil"/>
              <w:left w:val="nil"/>
              <w:bottom w:val="single" w:sz="4" w:space="0" w:color="auto"/>
              <w:right w:val="single" w:sz="4" w:space="0" w:color="auto"/>
            </w:tcBorders>
            <w:noWrap/>
            <w:vAlign w:val="bottom"/>
            <w:hideMark/>
          </w:tcPr>
          <w:p w14:paraId="41BC5CC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30000</w:t>
            </w:r>
          </w:p>
        </w:tc>
        <w:tc>
          <w:tcPr>
            <w:tcW w:w="622" w:type="pct"/>
            <w:tcBorders>
              <w:top w:val="nil"/>
              <w:left w:val="nil"/>
              <w:bottom w:val="single" w:sz="4" w:space="0" w:color="auto"/>
              <w:right w:val="single" w:sz="4" w:space="0" w:color="auto"/>
            </w:tcBorders>
            <w:noWrap/>
            <w:vAlign w:val="bottom"/>
            <w:hideMark/>
          </w:tcPr>
          <w:p w14:paraId="724005B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11970</w:t>
            </w:r>
          </w:p>
        </w:tc>
        <w:tc>
          <w:tcPr>
            <w:tcW w:w="667" w:type="pct"/>
            <w:gridSpan w:val="2"/>
            <w:tcBorders>
              <w:top w:val="nil"/>
              <w:left w:val="nil"/>
              <w:bottom w:val="single" w:sz="4" w:space="0" w:color="auto"/>
              <w:right w:val="single" w:sz="4" w:space="0" w:color="auto"/>
            </w:tcBorders>
            <w:noWrap/>
            <w:vAlign w:val="bottom"/>
            <w:hideMark/>
          </w:tcPr>
          <w:p w14:paraId="1D2781D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13260</w:t>
            </w:r>
          </w:p>
        </w:tc>
        <w:tc>
          <w:tcPr>
            <w:tcW w:w="592" w:type="pct"/>
            <w:tcBorders>
              <w:top w:val="nil"/>
              <w:left w:val="nil"/>
              <w:bottom w:val="single" w:sz="4" w:space="0" w:color="auto"/>
              <w:right w:val="single" w:sz="4" w:space="0" w:color="auto"/>
            </w:tcBorders>
            <w:noWrap/>
            <w:vAlign w:val="bottom"/>
            <w:hideMark/>
          </w:tcPr>
          <w:p w14:paraId="0FACD87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4770</w:t>
            </w:r>
          </w:p>
        </w:tc>
      </w:tr>
    </w:tbl>
    <w:p w14:paraId="170EBBAF" w14:textId="77777777" w:rsidR="00255001" w:rsidRPr="005B0928" w:rsidRDefault="00255001" w:rsidP="00255001">
      <w:pPr>
        <w:spacing w:after="0" w:line="360" w:lineRule="auto"/>
        <w:ind w:firstLine="709"/>
        <w:jc w:val="both"/>
        <w:rPr>
          <w:rFonts w:cs="Times New Roman"/>
          <w:szCs w:val="24"/>
        </w:rPr>
      </w:pPr>
      <w:r w:rsidRPr="005B0928">
        <w:rPr>
          <w:rFonts w:cs="Times New Roman"/>
          <w:noProof/>
          <w:szCs w:val="24"/>
          <w:lang w:eastAsia="ru-RU"/>
        </w:rPr>
        <mc:AlternateContent>
          <mc:Choice Requires="wps">
            <w:drawing>
              <wp:anchor distT="0" distB="0" distL="114300" distR="114300" simplePos="0" relativeHeight="251651584" behindDoc="0" locked="0" layoutInCell="1" allowOverlap="1" wp14:anchorId="28792ADF" wp14:editId="4B6E6A27">
                <wp:simplePos x="0" y="0"/>
                <wp:positionH relativeFrom="column">
                  <wp:posOffset>232410</wp:posOffset>
                </wp:positionH>
                <wp:positionV relativeFrom="paragraph">
                  <wp:posOffset>45085</wp:posOffset>
                </wp:positionV>
                <wp:extent cx="90805" cy="90805"/>
                <wp:effectExtent l="0" t="0" r="23495" b="23495"/>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A5A5A5"/>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EF9A42" id="Прямоугольник 56" o:spid="_x0000_s1026" style="position:absolute;margin-left:18.3pt;margin-top:3.55pt;width:7.15pt;height:7.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x4RAIAAEwEAAAOAAAAZHJzL2Uyb0RvYy54bWysVM2O0zAQviPxDpbvNGnVLt2o6arqsghp&#10;gZUWHsB1nMbCsc3YbVpOSFxX4hF4CC6In32G9I0YO93SBU6IRLJmMuPP33wzzuRsUyuyFuCk0Tnt&#10;91JKhOamkHqZ09evLh6NKXGe6YIpo0VOt8LRs+nDB5PGZmJgKqMKAQRBtMsam9PKe5slieOVqJnr&#10;GSs0BksDNfPowjIpgDWIXqtkkKYnSWOgsGC4cA6/nndBOo34ZSm4f1mWTniicorcfFwhrouwJtMJ&#10;y5bAbCX5ngb7BxY1kxoPPUCdM8/ICuQfULXkYJwpfY+bOjFlKbmINWA1/fS3aq4rZkWsBcVx9iCT&#10;+3+w/MX6Cogscjo6oUSzGnvUftq9331sv7e3uw/t5/a2/ba7aX+0X9qvBJNQsca6DDde2ysINTt7&#10;afgbR7SZV0wvxQzANJVgBfLsh/zk3obgONxKFs1zU+B5bOVNFG9TQh0AURayiT3aHnokNp5w/Hia&#10;jtMRJRwjnRnwWXa31YLzT4WpSTByCjgAEZqtL53vUu9SInWjZHEhlYoOLBdzBWTNcFhmo/BG9ljh&#10;cZrSpMHDR4NRRL4Xc8cQaXz+BlFLj1OvZJ3T8SGJZUGzJ7pAmizzTKrOxuqU3osYdOv0X5hiixqC&#10;6UYaryAalYF3lDQ4zjl1b1cMBCXqmcY+nPaHwzD/0RmOHg/QgePI4jjCNEeonHpKOnPuuzuzsiCX&#10;FZ7Uj7VrM8PelTIqG/rasdqTxZGNvdlfr3Anjv2Y9esnMP0JAAD//wMAUEsDBBQABgAIAAAAIQD3&#10;kVh63QAAAAYBAAAPAAAAZHJzL2Rvd25yZXYueG1sTI5NT8MwEETvSPwHa5G4UTuFBhqyqRASQohe&#10;+oHUoxsvcUq8jmK3Df8ec4LjaEZvXrkYXSdONITWM0I2USCIa29abhC2m5ebBxAhaja680wI3xRg&#10;UV1elLow/swrOq1jIxKEQ6ERbIx9IWWoLTkdJr4nTt2nH5yOKQ6NNIM+J7jr5FSpXDrdcnqwuqdn&#10;S/XX+ugQNku1PES5Pczcm9u9+vcVNx8W8fpqfHoEEWmMf2P41U/qUCWnvT+yCaJDuM3ztES4z0Ck&#10;eqbmIPYI0+wOZFXK//rVDwAAAP//AwBQSwECLQAUAAYACAAAACEAtoM4kv4AAADhAQAAEwAAAAAA&#10;AAAAAAAAAAAAAAAAW0NvbnRlbnRfVHlwZXNdLnhtbFBLAQItABQABgAIAAAAIQA4/SH/1gAAAJQB&#10;AAALAAAAAAAAAAAAAAAAAC8BAABfcmVscy8ucmVsc1BLAQItABQABgAIAAAAIQDvokx4RAIAAEwE&#10;AAAOAAAAAAAAAAAAAAAAAC4CAABkcnMvZTJvRG9jLnhtbFBLAQItABQABgAIAAAAIQD3kVh63QAA&#10;AAYBAAAPAAAAAAAAAAAAAAAAAJ4EAABkcnMvZG93bnJldi54bWxQSwUGAAAAAAQABADzAAAAqAUA&#10;AAAA&#10;" fillcolor="#a5a5a5"/>
            </w:pict>
          </mc:Fallback>
        </mc:AlternateContent>
      </w:r>
      <w:r w:rsidRPr="005B0928">
        <w:rPr>
          <w:rFonts w:cs="Times New Roman"/>
          <w:szCs w:val="24"/>
        </w:rPr>
        <w:t xml:space="preserve">           -  захоронение</w:t>
      </w:r>
    </w:p>
    <w:p w14:paraId="2B42F993" w14:textId="77777777" w:rsidR="00255001" w:rsidRPr="005B0928" w:rsidRDefault="00255001" w:rsidP="00255001">
      <w:pPr>
        <w:spacing w:after="0" w:line="360" w:lineRule="auto"/>
        <w:ind w:firstLine="709"/>
        <w:jc w:val="both"/>
        <w:rPr>
          <w:rFonts w:cs="Times New Roman"/>
          <w:szCs w:val="24"/>
        </w:rPr>
      </w:pPr>
      <w:r w:rsidRPr="005B0928">
        <w:rPr>
          <w:rFonts w:cs="Times New Roman"/>
          <w:noProof/>
          <w:szCs w:val="24"/>
          <w:lang w:eastAsia="ru-RU"/>
        </w:rPr>
        <mc:AlternateContent>
          <mc:Choice Requires="wps">
            <w:drawing>
              <wp:anchor distT="0" distB="0" distL="114300" distR="114300" simplePos="0" relativeHeight="251652608" behindDoc="0" locked="0" layoutInCell="1" allowOverlap="1" wp14:anchorId="65EB3C66" wp14:editId="0C78F3EB">
                <wp:simplePos x="0" y="0"/>
                <wp:positionH relativeFrom="column">
                  <wp:posOffset>234315</wp:posOffset>
                </wp:positionH>
                <wp:positionV relativeFrom="paragraph">
                  <wp:posOffset>46990</wp:posOffset>
                </wp:positionV>
                <wp:extent cx="90805" cy="90805"/>
                <wp:effectExtent l="0" t="0" r="23495" b="23495"/>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0B642C6" id="Прямоугольник 57" o:spid="_x0000_s1026" style="position:absolute;margin-left:18.45pt;margin-top:3.7pt;width:7.15pt;height:7.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qLRgIAAEwEAAAOAAAAZHJzL2Uyb0RvYy54bWysVM2O0zAQviPxDpbvNGnVst2o6WrVpQhp&#10;gZUWHsB1nMbCsc3YbVpOSFxX4hF4CC6In32G9I0YO93SXW6IHKwZz8w3M9+MMznb1IqsBThpdE77&#10;vZQSobkppF7m9O2b+ZMxJc4zXTBltMjpVjh6Nn38aNLYTAxMZVQhgCCIdlljc1p5b7MkcbwSNXM9&#10;Y4VGY2mgZh5VWCYFsAbRa5UM0vRp0hgoLBgunMPbi85IpxG/LAX3r8vSCU9UTrE2H0+I5yKcyXTC&#10;siUwW0m+L4P9QxU1kxqTHqAumGdkBfIvqFpyMM6UvsdNnZiylFzEHrCbfvqgm+uKWRF7QXKcPdDk&#10;/h8sf7W+AiKLnI5OKNGsxhm1X3Yfd5/bn+3t7lP7tb1tf+xu2l/tt/Y7QSdkrLEuw8BrewWhZ2cv&#10;DX/niDaziumlOAcwTSVYgXX2g39yLyAoDkPJonlpCszHVt5E8jYl1AEQaSGbOKPtYUZi4wnHy9N0&#10;nI4o4WjpxIDPsrtQC84/F6YmQcgp4AJEaLa+dL5zvXOJpRsli7lUKiqwXMwUkDXDZZnjl8b9QHR3&#10;7KY0aTD5aDCKyPds7hgijV8k4AFELT1uvZJ1TscHJ5YFzp7pAstkmWdSdTLmV3pPYuCt439hii1y&#10;CKZbaXyCKFQGPlDS4Drn1L1fMRCUqBca53DaHw7D/kdlODoZoALHlsWxhWmOUDn1lHTizHdvZmVB&#10;LivM1I+9a3OOsytlZDbMtatqXyyubJzN/nmFN3GsR68/P4HpbwAAAP//AwBQSwMEFAAGAAgAAAAh&#10;AAzCQ5LeAAAABgEAAA8AAABkcnMvZG93bnJldi54bWxMjk1vwjAQRO+V+h+srdRbcZIWCGk2qKIf&#10;EhfUpoiziZckIl5HsYHw7+ue2uNoRm9evhxNJ840uNYyQjyJQBBXVrdcI2y/3x9SEM4r1qqzTAhX&#10;crAsbm9ylWl74S86l74WAcIuUwiN930mpasaMspNbE8cuoMdjPIhDrXUg7oEuOlkEkUzaVTL4aFR&#10;Pa0aqo7lySB8bPv1sVxdk3TzOX0r09fd4rDZId7fjS/PIDyN/m8Mv/pBHYrgtLcn1k50CI+zRVgi&#10;zJ9AhHoaJyD2CEk8B1nk8r9+8QMAAP//AwBQSwECLQAUAAYACAAAACEAtoM4kv4AAADhAQAAEwAA&#10;AAAAAAAAAAAAAAAAAAAAW0NvbnRlbnRfVHlwZXNdLnhtbFBLAQItABQABgAIAAAAIQA4/SH/1gAA&#10;AJQBAAALAAAAAAAAAAAAAAAAAC8BAABfcmVscy8ucmVsc1BLAQItABQABgAIAAAAIQBC/1qLRgIA&#10;AEwEAAAOAAAAAAAAAAAAAAAAAC4CAABkcnMvZTJvRG9jLnhtbFBLAQItABQABgAIAAAAIQAMwkOS&#10;3gAAAAYBAAAPAAAAAAAAAAAAAAAAAKAEAABkcnMvZG93bnJldi54bWxQSwUGAAAAAAQABADzAAAA&#10;qwUAAAAA&#10;" fillcolor="yellow"/>
            </w:pict>
          </mc:Fallback>
        </mc:AlternateContent>
      </w:r>
      <w:r w:rsidRPr="005B0928">
        <w:rPr>
          <w:rFonts w:cs="Times New Roman"/>
          <w:szCs w:val="24"/>
        </w:rPr>
        <w:t xml:space="preserve">          -  возможное сырьевое использование</w:t>
      </w:r>
    </w:p>
    <w:p w14:paraId="436D3D71" w14:textId="2D0E553A"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Полигоны, как правило, не обеспечены специализированными мощностями, предназначенными для сбора вторичного сырья. Иногда отбор ресурсных фракций (металла, полиэтилена и картона) в нарушение действующих санитарных правил </w:t>
      </w:r>
      <w:proofErr w:type="gramStart"/>
      <w:r w:rsidRPr="005B0928">
        <w:rPr>
          <w:rFonts w:cs="Times New Roman"/>
          <w:szCs w:val="24"/>
        </w:rPr>
        <w:t>осуществляется бригада</w:t>
      </w:r>
      <w:r w:rsidR="004600E0" w:rsidRPr="005B0928">
        <w:rPr>
          <w:rFonts w:cs="Times New Roman"/>
          <w:szCs w:val="24"/>
        </w:rPr>
        <w:t>ми сборщиков и не превышает</w:t>
      </w:r>
      <w:proofErr w:type="gramEnd"/>
      <w:r w:rsidR="004600E0" w:rsidRPr="005B0928">
        <w:rPr>
          <w:rFonts w:cs="Times New Roman"/>
          <w:szCs w:val="24"/>
        </w:rPr>
        <w:t xml:space="preserve"> 2-3</w:t>
      </w:r>
      <w:r w:rsidRPr="005B0928">
        <w:rPr>
          <w:rFonts w:cs="Times New Roman"/>
          <w:szCs w:val="24"/>
        </w:rPr>
        <w:t>% от возможного использования.</w:t>
      </w:r>
    </w:p>
    <w:p w14:paraId="50DAE500"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Согласно нормативным документам по устройству объектов захоронения отходов, к основанию участка складирования отходов предъявляются достаточно жесткие требования. В то же время места расположения свалок, образованных на территории автономного округа </w:t>
      </w:r>
      <w:proofErr w:type="gramStart"/>
      <w:r w:rsidRPr="005B0928">
        <w:rPr>
          <w:rFonts w:cs="Times New Roman"/>
          <w:szCs w:val="24"/>
        </w:rPr>
        <w:t>много лет назад, не всегда отвечают</w:t>
      </w:r>
      <w:proofErr w:type="gramEnd"/>
      <w:r w:rsidRPr="005B0928">
        <w:rPr>
          <w:rFonts w:cs="Times New Roman"/>
          <w:szCs w:val="24"/>
        </w:rPr>
        <w:t xml:space="preserve"> предъявляемым требованиям, а устройство дополнительного защитного экрана в данном случае технически невозможно и экономически нецелесообразно.</w:t>
      </w:r>
    </w:p>
    <w:p w14:paraId="78901FB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 связи </w:t>
      </w:r>
      <w:proofErr w:type="gramStart"/>
      <w:r w:rsidRPr="005B0928">
        <w:rPr>
          <w:rFonts w:cs="Times New Roman"/>
          <w:szCs w:val="24"/>
        </w:rPr>
        <w:t>с</w:t>
      </w:r>
      <w:proofErr w:type="gramEnd"/>
      <w:r w:rsidRPr="005B0928">
        <w:rPr>
          <w:rFonts w:cs="Times New Roman"/>
          <w:szCs w:val="24"/>
        </w:rPr>
        <w:t xml:space="preserve"> чем обустройство участка складирования отходов включает в себя в первую очередь упорядоченную схему размещения отходов, которая максимально упростит последующие </w:t>
      </w:r>
      <w:proofErr w:type="spellStart"/>
      <w:r w:rsidRPr="005B0928">
        <w:rPr>
          <w:rFonts w:cs="Times New Roman"/>
          <w:szCs w:val="24"/>
        </w:rPr>
        <w:t>рекультивационные</w:t>
      </w:r>
      <w:proofErr w:type="spellEnd"/>
      <w:r w:rsidRPr="005B0928">
        <w:rPr>
          <w:rFonts w:cs="Times New Roman"/>
          <w:szCs w:val="24"/>
        </w:rPr>
        <w:t xml:space="preserve"> мероприятия. В частности, на данном этапе размещение отходов целесообразно выполнять с учетом последующего </w:t>
      </w:r>
      <w:proofErr w:type="spellStart"/>
      <w:r w:rsidRPr="005B0928">
        <w:rPr>
          <w:rFonts w:cs="Times New Roman"/>
          <w:szCs w:val="24"/>
        </w:rPr>
        <w:t>выполаживания</w:t>
      </w:r>
      <w:proofErr w:type="spellEnd"/>
      <w:r w:rsidRPr="005B0928">
        <w:rPr>
          <w:rFonts w:cs="Times New Roman"/>
          <w:szCs w:val="24"/>
        </w:rPr>
        <w:t xml:space="preserve"> откосов на стадии рекультивации.</w:t>
      </w:r>
    </w:p>
    <w:p w14:paraId="4C1EA7B2"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Участок складирования ТКО должен быть защищен от стоков поверхностных вод с вышерасположенных земельных массивов. Для перехвата дождевых и паводковых вод по границе участка захоронения обустраивается нагорная канава 0,5 x 0,5 м.</w:t>
      </w:r>
    </w:p>
    <w:p w14:paraId="4F143240"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Ограждение участка складирования отходов может выполняться в </w:t>
      </w:r>
      <w:proofErr w:type="gramStart"/>
      <w:r w:rsidRPr="005B0928">
        <w:rPr>
          <w:rFonts w:cs="Times New Roman"/>
          <w:szCs w:val="24"/>
        </w:rPr>
        <w:t>виде</w:t>
      </w:r>
      <w:proofErr w:type="gramEnd"/>
      <w:r w:rsidRPr="005B0928">
        <w:rPr>
          <w:rFonts w:cs="Times New Roman"/>
          <w:szCs w:val="24"/>
        </w:rPr>
        <w:t xml:space="preserve"> земляного вала высотой 1 - 1,5 м с откосами 1:1. Защитный вал формируется бульдозером из отходов, накопленных на свалке. Откосы вала </w:t>
      </w:r>
      <w:proofErr w:type="gramStart"/>
      <w:r w:rsidRPr="005B0928">
        <w:rPr>
          <w:rFonts w:cs="Times New Roman"/>
          <w:szCs w:val="24"/>
        </w:rPr>
        <w:t>уплотняются и изолируются</w:t>
      </w:r>
      <w:proofErr w:type="gramEnd"/>
      <w:r w:rsidRPr="005B0928">
        <w:rPr>
          <w:rFonts w:cs="Times New Roman"/>
          <w:szCs w:val="24"/>
        </w:rPr>
        <w:t xml:space="preserve"> уплотненным грунтом слоем 0,3 м.</w:t>
      </w:r>
    </w:p>
    <w:p w14:paraId="54D8B23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При въезде на свалку устанавливается шлагбаум.</w:t>
      </w:r>
    </w:p>
    <w:p w14:paraId="183ACB12"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lastRenderedPageBreak/>
        <w:t>Подъездная дорога соединяет существующий транспортный проезд с участком захоронения отходов. Подъездная дорога должна иметь покрытие, обеспечивающее беспрепятственный прое</w:t>
      </w:r>
      <w:proofErr w:type="gramStart"/>
      <w:r w:rsidRPr="005B0928">
        <w:rPr>
          <w:rFonts w:cs="Times New Roman"/>
          <w:szCs w:val="24"/>
        </w:rPr>
        <w:t>зд к св</w:t>
      </w:r>
      <w:proofErr w:type="gramEnd"/>
      <w:r w:rsidRPr="005B0928">
        <w:rPr>
          <w:rFonts w:cs="Times New Roman"/>
          <w:szCs w:val="24"/>
        </w:rPr>
        <w:t>алке с целью предотвращения преждевременной разгрузки отходов вдоль обочин. Дополнительно можно предусмотреть ограждение вдоль подъездной дороги.</w:t>
      </w:r>
    </w:p>
    <w:p w14:paraId="228D1D2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Для предотвращения возгорания отходов на свалке должен храниться резервный запас грунта для засыпки отходов в случае возгорания.</w:t>
      </w:r>
    </w:p>
    <w:p w14:paraId="1AA409B5"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Кроме того, на таких объектах должны соблюдаться правила безопасного захоронения отходов (складирование отходов на выделенных картах; уплотнение отходов; промежуточная изоляция </w:t>
      </w:r>
      <w:proofErr w:type="spellStart"/>
      <w:r w:rsidRPr="005B0928">
        <w:rPr>
          <w:rFonts w:cs="Times New Roman"/>
          <w:szCs w:val="24"/>
        </w:rPr>
        <w:t>захораниваемых</w:t>
      </w:r>
      <w:proofErr w:type="spellEnd"/>
      <w:r w:rsidRPr="005B0928">
        <w:rPr>
          <w:rFonts w:cs="Times New Roman"/>
          <w:szCs w:val="24"/>
        </w:rPr>
        <w:t xml:space="preserve"> отходов; окончательная изоляция массива отходов).</w:t>
      </w:r>
    </w:p>
    <w:p w14:paraId="2215227F" w14:textId="71AAC972" w:rsidR="00255001" w:rsidRPr="005B0928" w:rsidRDefault="00255001" w:rsidP="00255001">
      <w:pPr>
        <w:spacing w:after="0" w:line="360" w:lineRule="auto"/>
        <w:ind w:firstLine="709"/>
        <w:jc w:val="both"/>
        <w:rPr>
          <w:rFonts w:cs="Times New Roman"/>
          <w:szCs w:val="24"/>
        </w:rPr>
      </w:pPr>
      <w:proofErr w:type="gramStart"/>
      <w:r w:rsidRPr="005B0928">
        <w:rPr>
          <w:rFonts w:cs="Times New Roman"/>
          <w:szCs w:val="24"/>
        </w:rPr>
        <w:t>Поскольку мощностей ОРО в автономном округе для захоронения ТКО недостаточно и многие из объектов почти полностью исчерпали свою мощность, в ближайшие годы планируется построить несколько крупных межмуниципальных полигонов и локальных объектов, а исчерпавшие свой ресурс объекты будут выводиться из эк</w:t>
      </w:r>
      <w:r w:rsidR="004E657A" w:rsidRPr="005B0928">
        <w:rPr>
          <w:rFonts w:cs="Times New Roman"/>
          <w:szCs w:val="24"/>
        </w:rPr>
        <w:t xml:space="preserve">сплуатации и </w:t>
      </w:r>
      <w:proofErr w:type="spellStart"/>
      <w:r w:rsidR="004E657A" w:rsidRPr="005B0928">
        <w:rPr>
          <w:rFonts w:cs="Times New Roman"/>
          <w:szCs w:val="24"/>
        </w:rPr>
        <w:t>рекультивироваться</w:t>
      </w:r>
      <w:proofErr w:type="spellEnd"/>
      <w:r w:rsidR="004E657A" w:rsidRPr="005B0928">
        <w:rPr>
          <w:rFonts w:cs="Times New Roman"/>
          <w:szCs w:val="24"/>
        </w:rPr>
        <w:t>,</w:t>
      </w:r>
      <w:r w:rsidRPr="005B0928">
        <w:rPr>
          <w:rFonts w:cs="Times New Roman"/>
          <w:szCs w:val="24"/>
        </w:rPr>
        <w:t xml:space="preserve"> </w:t>
      </w:r>
      <w:r w:rsidR="004E657A" w:rsidRPr="005B0928">
        <w:rPr>
          <w:rFonts w:cs="Times New Roman"/>
          <w:szCs w:val="24"/>
        </w:rPr>
        <w:t xml:space="preserve">к </w:t>
      </w:r>
      <w:r w:rsidRPr="005B0928">
        <w:rPr>
          <w:rFonts w:cs="Times New Roman"/>
          <w:szCs w:val="24"/>
        </w:rPr>
        <w:t>реализации планируются следующие инвестиционные проекты по созданию комплексных межмуниципальных объектов обработки, утилизации, обезвреживания и размещения отходов в</w:t>
      </w:r>
      <w:proofErr w:type="gramEnd"/>
      <w:r w:rsidRPr="005B0928">
        <w:rPr>
          <w:rFonts w:cs="Times New Roman"/>
          <w:szCs w:val="24"/>
        </w:rPr>
        <w:t xml:space="preserve"> </w:t>
      </w:r>
      <w:proofErr w:type="gramStart"/>
      <w:r w:rsidRPr="005B0928">
        <w:rPr>
          <w:rFonts w:cs="Times New Roman"/>
          <w:szCs w:val="24"/>
        </w:rPr>
        <w:t>соответствии</w:t>
      </w:r>
      <w:proofErr w:type="gramEnd"/>
      <w:r w:rsidRPr="005B0928">
        <w:rPr>
          <w:rFonts w:cs="Times New Roman"/>
          <w:szCs w:val="24"/>
        </w:rPr>
        <w:t xml:space="preserve"> с Адресной инвестиционной программой автономного округа:</w:t>
      </w:r>
    </w:p>
    <w:p w14:paraId="1FD92F64"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Комплексный межмуниципальный полигон твердых бытовых отходов для городов Нижневартовск и Мегион, поселений Нижневартовского района.</w:t>
      </w:r>
    </w:p>
    <w:p w14:paraId="69FBCD37"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Сроки реализации проекта - с 2013 по 2020 годы.</w:t>
      </w:r>
    </w:p>
    <w:p w14:paraId="7BFCB887"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Мощность полигона на проектный период эксплуатации 20 лет - 3600 тыс. тонн, или 180 тыс. тонн/год.</w:t>
      </w:r>
    </w:p>
    <w:p w14:paraId="2940156B"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Следовательно, в данной схеме вопрос проектирования и строительства новых полигонов на территории города Нижневартовска не рассматривается.</w:t>
      </w:r>
    </w:p>
    <w:p w14:paraId="1A8285D0" w14:textId="77777777" w:rsidR="00255001" w:rsidRPr="005B0928" w:rsidRDefault="00255001" w:rsidP="00255001">
      <w:pPr>
        <w:spacing w:after="0" w:line="360" w:lineRule="auto"/>
        <w:ind w:firstLine="709"/>
        <w:jc w:val="both"/>
        <w:rPr>
          <w:rFonts w:cs="Times New Roman"/>
          <w:i/>
          <w:szCs w:val="24"/>
        </w:rPr>
      </w:pPr>
      <w:bookmarkStart w:id="72" w:name="_Toc185172215"/>
      <w:bookmarkStart w:id="73" w:name="_Toc247947340"/>
      <w:bookmarkStart w:id="74" w:name="_Toc269486291"/>
      <w:r w:rsidRPr="005B0928">
        <w:rPr>
          <w:rFonts w:cs="Times New Roman"/>
          <w:i/>
          <w:szCs w:val="24"/>
        </w:rPr>
        <w:t>Аэробное биотермическое компостирование ТКО</w:t>
      </w:r>
      <w:bookmarkEnd w:id="72"/>
      <w:bookmarkEnd w:id="73"/>
      <w:bookmarkEnd w:id="74"/>
    </w:p>
    <w:p w14:paraId="1C542B2C"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Одним из направлений утилизации ТКО является их переработка в ценное органическое удобрение — компост, используемое, например, для городского озеленения или в качестве </w:t>
      </w:r>
      <w:proofErr w:type="spellStart"/>
      <w:r w:rsidRPr="005B0928">
        <w:rPr>
          <w:rFonts w:cs="Times New Roman"/>
          <w:szCs w:val="24"/>
        </w:rPr>
        <w:t>биотоплива</w:t>
      </w:r>
      <w:proofErr w:type="spellEnd"/>
      <w:r w:rsidRPr="005B0928">
        <w:rPr>
          <w:rFonts w:cs="Times New Roman"/>
          <w:szCs w:val="24"/>
        </w:rPr>
        <w:t xml:space="preserve"> для теплиц. </w:t>
      </w:r>
    </w:p>
    <w:p w14:paraId="6408E9B5" w14:textId="1EFECA15" w:rsidR="00255001" w:rsidRPr="005B0928" w:rsidRDefault="00255001" w:rsidP="00255001">
      <w:pPr>
        <w:spacing w:after="0" w:line="360" w:lineRule="auto"/>
        <w:ind w:firstLine="709"/>
        <w:jc w:val="both"/>
        <w:rPr>
          <w:rFonts w:cs="Times New Roman"/>
          <w:szCs w:val="24"/>
        </w:rPr>
      </w:pPr>
      <w:r w:rsidRPr="005B0928">
        <w:rPr>
          <w:rFonts w:cs="Times New Roman"/>
          <w:szCs w:val="24"/>
        </w:rPr>
        <w:t>На территории России действуют 4 мусороперерабатывающих завода (два в г</w:t>
      </w:r>
      <w:r w:rsidR="004E657A" w:rsidRPr="005B0928">
        <w:rPr>
          <w:rFonts w:cs="Times New Roman"/>
          <w:szCs w:val="24"/>
        </w:rPr>
        <w:t xml:space="preserve">ороде </w:t>
      </w:r>
      <w:r w:rsidRPr="005B0928">
        <w:rPr>
          <w:rFonts w:cs="Times New Roman"/>
          <w:szCs w:val="24"/>
        </w:rPr>
        <w:t>Санкт-Петербурге, и по одному в г</w:t>
      </w:r>
      <w:r w:rsidR="004E657A" w:rsidRPr="005B0928">
        <w:rPr>
          <w:rFonts w:cs="Times New Roman"/>
          <w:szCs w:val="24"/>
        </w:rPr>
        <w:t>ородах Нижний Новгород и</w:t>
      </w:r>
      <w:r w:rsidRPr="005B0928">
        <w:rPr>
          <w:rFonts w:cs="Times New Roman"/>
          <w:szCs w:val="24"/>
        </w:rPr>
        <w:t xml:space="preserve"> Тольятти).</w:t>
      </w:r>
    </w:p>
    <w:p w14:paraId="44FAC3D5"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Из известных методов переработки (с продувкой воздуха в штабелях, в сетчатых камерах, на жалюзийных полках, в вертикальных башнях) наиболее эффективным и гигиеничным на сегодняшний день является метод </w:t>
      </w:r>
      <w:proofErr w:type="spellStart"/>
      <w:r w:rsidRPr="005B0928">
        <w:rPr>
          <w:rFonts w:cs="Times New Roman"/>
          <w:szCs w:val="24"/>
        </w:rPr>
        <w:t>биопереработки</w:t>
      </w:r>
      <w:proofErr w:type="spellEnd"/>
      <w:r w:rsidRPr="005B0928">
        <w:rPr>
          <w:rFonts w:cs="Times New Roman"/>
          <w:szCs w:val="24"/>
        </w:rPr>
        <w:t xml:space="preserve"> во вращающихся </w:t>
      </w:r>
      <w:r w:rsidRPr="005B0928">
        <w:rPr>
          <w:rFonts w:cs="Times New Roman"/>
          <w:szCs w:val="24"/>
        </w:rPr>
        <w:lastRenderedPageBreak/>
        <w:t xml:space="preserve">цилиндрических барабанах. Процесс происходит в полной изоляции от человека. Трудность осуществления данного метода состоит в необходимости сложной сортировки и предварительной переработки отходов, что влечет за собой необходимость строительства дополнительного завода по сортировке мусора. Кроме того, получаемый компост насыщен тяжелыми металлами и другими вредными компонентами, содержащимися в </w:t>
      </w:r>
      <w:proofErr w:type="gramStart"/>
      <w:r w:rsidRPr="005B0928">
        <w:rPr>
          <w:rFonts w:cs="Times New Roman"/>
          <w:szCs w:val="24"/>
        </w:rPr>
        <w:t>мусоре</w:t>
      </w:r>
      <w:proofErr w:type="gramEnd"/>
      <w:r w:rsidRPr="005B0928">
        <w:rPr>
          <w:rFonts w:cs="Times New Roman"/>
          <w:szCs w:val="24"/>
        </w:rPr>
        <w:t xml:space="preserve">. Фактически он пригоден только для рекультивации и перекрытия свалок. Большинство этих заводов убыточно. Те же недостатки присущи и способу переработки органических отходов калифорнийскими красными червями, выделяющими ценное органическое удобрение - гумус. К тому же этот метод </w:t>
      </w:r>
      <w:proofErr w:type="gramStart"/>
      <w:r w:rsidRPr="005B0928">
        <w:rPr>
          <w:rFonts w:cs="Times New Roman"/>
          <w:szCs w:val="24"/>
        </w:rPr>
        <w:t>требует применения ручного труда и для крупных промышленных масштабов малопригоден</w:t>
      </w:r>
      <w:proofErr w:type="gramEnd"/>
      <w:r w:rsidRPr="005B0928">
        <w:rPr>
          <w:rFonts w:cs="Times New Roman"/>
          <w:szCs w:val="24"/>
        </w:rPr>
        <w:t>.</w:t>
      </w:r>
    </w:p>
    <w:p w14:paraId="63379E9D"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Преимущества:</w:t>
      </w:r>
    </w:p>
    <w:p w14:paraId="67CCDDE0" w14:textId="0EBFEFAD" w:rsidR="00255001" w:rsidRPr="005B0928" w:rsidRDefault="004E657A" w:rsidP="004E657A">
      <w:pPr>
        <w:pStyle w:val="ad"/>
        <w:spacing w:after="0" w:line="360" w:lineRule="auto"/>
        <w:ind w:left="0" w:firstLine="709"/>
        <w:jc w:val="both"/>
        <w:rPr>
          <w:rFonts w:cs="Times New Roman"/>
          <w:szCs w:val="24"/>
        </w:rPr>
      </w:pPr>
      <w:r w:rsidRPr="005B0928">
        <w:rPr>
          <w:rFonts w:cs="Times New Roman"/>
          <w:szCs w:val="24"/>
        </w:rPr>
        <w:t>- в</w:t>
      </w:r>
      <w:r w:rsidR="00255001" w:rsidRPr="005B0928">
        <w:rPr>
          <w:rFonts w:cs="Times New Roman"/>
          <w:szCs w:val="24"/>
        </w:rPr>
        <w:t>озможность утилизации бедных по содержанию органики орг. отходов (ХПК&lt;10 кг/м</w:t>
      </w:r>
      <w:r w:rsidR="00255001" w:rsidRPr="005B0928">
        <w:rPr>
          <w:rFonts w:cs="Times New Roman"/>
          <w:szCs w:val="24"/>
          <w:vertAlign w:val="superscript"/>
        </w:rPr>
        <w:t>3</w:t>
      </w:r>
      <w:r w:rsidR="00255001" w:rsidRPr="005B0928">
        <w:rPr>
          <w:rFonts w:cs="Times New Roman"/>
          <w:szCs w:val="24"/>
        </w:rPr>
        <w:t xml:space="preserve">) с получением компоста на основе сухой части ТКО, для рекультивации свалок, полигонов, загрязненных почв, в особенности при отсутствии близлежащего источника грунтов из-за неблагоприятных почвенно-геологических условий. </w:t>
      </w:r>
    </w:p>
    <w:p w14:paraId="3968C958" w14:textId="51051EDB" w:rsidR="00255001" w:rsidRPr="005B0928" w:rsidRDefault="004E657A" w:rsidP="004E657A">
      <w:pPr>
        <w:pStyle w:val="ad"/>
        <w:spacing w:after="0" w:line="360" w:lineRule="auto"/>
        <w:ind w:left="0" w:firstLine="709"/>
        <w:jc w:val="both"/>
        <w:rPr>
          <w:rFonts w:cs="Times New Roman"/>
          <w:szCs w:val="24"/>
        </w:rPr>
      </w:pPr>
      <w:r w:rsidRPr="005B0928">
        <w:rPr>
          <w:rFonts w:cs="Times New Roman"/>
          <w:szCs w:val="24"/>
        </w:rPr>
        <w:t>- п</w:t>
      </w:r>
      <w:r w:rsidR="00255001" w:rsidRPr="005B0928">
        <w:rPr>
          <w:rFonts w:cs="Times New Roman"/>
          <w:szCs w:val="24"/>
        </w:rPr>
        <w:t>ростота аппаратурного оформления процесса: камерное, тоннельное компостирование, барабанные биотермические реакторы.</w:t>
      </w:r>
    </w:p>
    <w:p w14:paraId="04010F30" w14:textId="38C1A0FC" w:rsidR="00255001" w:rsidRPr="005B0928" w:rsidRDefault="004E657A" w:rsidP="004E657A">
      <w:pPr>
        <w:pStyle w:val="ad"/>
        <w:spacing w:after="0" w:line="360" w:lineRule="auto"/>
        <w:ind w:left="0" w:firstLine="709"/>
        <w:jc w:val="both"/>
        <w:rPr>
          <w:rFonts w:cs="Times New Roman"/>
          <w:szCs w:val="24"/>
        </w:rPr>
      </w:pPr>
      <w:r w:rsidRPr="005B0928">
        <w:rPr>
          <w:rFonts w:cs="Times New Roman"/>
          <w:szCs w:val="24"/>
        </w:rPr>
        <w:t>- ш</w:t>
      </w:r>
      <w:r w:rsidR="00255001" w:rsidRPr="005B0928">
        <w:rPr>
          <w:rFonts w:cs="Times New Roman"/>
          <w:szCs w:val="24"/>
        </w:rPr>
        <w:t>ирокий интервал рабочих температур.</w:t>
      </w:r>
    </w:p>
    <w:p w14:paraId="37B04C3A" w14:textId="0F91BAA5" w:rsidR="00255001" w:rsidRPr="005B0928" w:rsidRDefault="004E657A" w:rsidP="004E657A">
      <w:pPr>
        <w:pStyle w:val="ad"/>
        <w:spacing w:after="0" w:line="360" w:lineRule="auto"/>
        <w:ind w:left="0" w:firstLine="709"/>
        <w:jc w:val="both"/>
        <w:rPr>
          <w:rFonts w:cs="Times New Roman"/>
          <w:szCs w:val="24"/>
        </w:rPr>
      </w:pPr>
      <w:r w:rsidRPr="005B0928">
        <w:rPr>
          <w:rFonts w:cs="Times New Roman"/>
          <w:szCs w:val="24"/>
        </w:rPr>
        <w:t>- п</w:t>
      </w:r>
      <w:r w:rsidR="00255001" w:rsidRPr="005B0928">
        <w:rPr>
          <w:rFonts w:cs="Times New Roman"/>
          <w:szCs w:val="24"/>
        </w:rPr>
        <w:t>одавление патогенной бактериальной флоры, яиц гельминтов.</w:t>
      </w:r>
    </w:p>
    <w:p w14:paraId="016911DC"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Недостатки:</w:t>
      </w:r>
    </w:p>
    <w:p w14:paraId="36DECEA8" w14:textId="1A512600" w:rsidR="00255001" w:rsidRPr="005B0928" w:rsidRDefault="004E657A" w:rsidP="004E657A">
      <w:pPr>
        <w:pStyle w:val="ad"/>
        <w:spacing w:after="0" w:line="360" w:lineRule="auto"/>
        <w:ind w:left="0" w:firstLine="709"/>
        <w:jc w:val="both"/>
        <w:rPr>
          <w:rFonts w:cs="Times New Roman"/>
          <w:szCs w:val="24"/>
        </w:rPr>
      </w:pPr>
      <w:r w:rsidRPr="005B0928">
        <w:rPr>
          <w:rFonts w:cs="Times New Roman"/>
          <w:szCs w:val="24"/>
        </w:rPr>
        <w:t>- в</w:t>
      </w:r>
      <w:r w:rsidR="00255001" w:rsidRPr="005B0928">
        <w:rPr>
          <w:rFonts w:cs="Times New Roman"/>
          <w:szCs w:val="24"/>
        </w:rPr>
        <w:t>ысокий расход энергии на аэрацию, необходимость газоочистки и дезодорации.</w:t>
      </w:r>
    </w:p>
    <w:p w14:paraId="1CAAE38B" w14:textId="649C762B" w:rsidR="00255001" w:rsidRPr="005B0928" w:rsidRDefault="004E657A" w:rsidP="004E657A">
      <w:pPr>
        <w:pStyle w:val="ad"/>
        <w:spacing w:after="0" w:line="360" w:lineRule="auto"/>
        <w:ind w:left="0" w:firstLine="709"/>
        <w:jc w:val="both"/>
        <w:rPr>
          <w:rFonts w:cs="Times New Roman"/>
          <w:szCs w:val="24"/>
        </w:rPr>
      </w:pPr>
      <w:r w:rsidRPr="005B0928">
        <w:rPr>
          <w:rFonts w:cs="Times New Roman"/>
          <w:szCs w:val="24"/>
        </w:rPr>
        <w:t>- о</w:t>
      </w:r>
      <w:r w:rsidR="00255001" w:rsidRPr="005B0928">
        <w:rPr>
          <w:rFonts w:cs="Times New Roman"/>
          <w:szCs w:val="24"/>
        </w:rPr>
        <w:t>тносительная длительность процесса при камерном, тоннельном варианте (несколько недель, месяцы).</w:t>
      </w:r>
    </w:p>
    <w:p w14:paraId="62E808A3" w14:textId="5BB7B456" w:rsidR="00255001" w:rsidRPr="005B0928" w:rsidRDefault="004E657A" w:rsidP="004E657A">
      <w:pPr>
        <w:pStyle w:val="ad"/>
        <w:spacing w:after="0" w:line="360" w:lineRule="auto"/>
        <w:ind w:left="0" w:firstLine="709"/>
        <w:jc w:val="both"/>
        <w:rPr>
          <w:rFonts w:cs="Times New Roman"/>
          <w:szCs w:val="24"/>
        </w:rPr>
      </w:pPr>
      <w:r w:rsidRPr="005B0928">
        <w:rPr>
          <w:rFonts w:cs="Times New Roman"/>
          <w:szCs w:val="24"/>
        </w:rPr>
        <w:t>- о</w:t>
      </w:r>
      <w:r w:rsidR="00255001" w:rsidRPr="005B0928">
        <w:rPr>
          <w:rFonts w:cs="Times New Roman"/>
          <w:szCs w:val="24"/>
        </w:rPr>
        <w:t>тносительно меньшая ценность получаемого продукта – компоста по сравнению с анаэробной ферментацией.</w:t>
      </w:r>
    </w:p>
    <w:p w14:paraId="7AA03771"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Технология компостирования является одной из альтернатив сжиганию отходов. Ценным результатом компостирования можно считать возвращение </w:t>
      </w:r>
      <w:proofErr w:type="spellStart"/>
      <w:r w:rsidRPr="005B0928">
        <w:rPr>
          <w:rFonts w:eastAsia="Calibri" w:cs="Times New Roman"/>
          <w:szCs w:val="24"/>
        </w:rPr>
        <w:t>биоразлагаемых</w:t>
      </w:r>
      <w:proofErr w:type="spellEnd"/>
      <w:r w:rsidRPr="005B0928">
        <w:rPr>
          <w:rFonts w:eastAsia="Calibri" w:cs="Times New Roman"/>
          <w:szCs w:val="24"/>
        </w:rPr>
        <w:t xml:space="preserve"> отходов в естественный оборот веществ.</w:t>
      </w:r>
    </w:p>
    <w:p w14:paraId="6F7BEF45"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Блок-схема использования отходов при их биотермической переработке:</w:t>
      </w:r>
    </w:p>
    <w:p w14:paraId="39BE8B5F" w14:textId="3DCB6543" w:rsidR="00255001" w:rsidRPr="005B0928" w:rsidRDefault="00255001" w:rsidP="005E1759">
      <w:pPr>
        <w:spacing w:after="0" w:line="360" w:lineRule="auto"/>
        <w:jc w:val="both"/>
        <w:rPr>
          <w:rFonts w:eastAsia="Calibri" w:cs="Times New Roman"/>
          <w:szCs w:val="24"/>
        </w:rPr>
      </w:pPr>
      <w:r w:rsidRPr="005B0928">
        <w:rPr>
          <w:rFonts w:eastAsia="Times New Roman" w:cs="Times New Roman"/>
          <w:noProof/>
          <w:szCs w:val="24"/>
          <w:lang w:eastAsia="ru-RU"/>
        </w:rPr>
        <w:lastRenderedPageBreak/>
        <mc:AlternateContent>
          <mc:Choice Requires="wpc">
            <w:drawing>
              <wp:anchor distT="0" distB="0" distL="114300" distR="114300" simplePos="0" relativeHeight="251656704" behindDoc="0" locked="0" layoutInCell="1" allowOverlap="1" wp14:anchorId="17323034" wp14:editId="6F159613">
                <wp:simplePos x="0" y="0"/>
                <wp:positionH relativeFrom="column">
                  <wp:posOffset>7686</wp:posOffset>
                </wp:positionH>
                <wp:positionV relativeFrom="paragraph">
                  <wp:posOffset>225841</wp:posOffset>
                </wp:positionV>
                <wp:extent cx="5521325" cy="2580005"/>
                <wp:effectExtent l="0" t="0" r="3175" b="10795"/>
                <wp:wrapTopAndBottom/>
                <wp:docPr id="11133" name="Полотно 1113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9" name="Прямоугольник 14"/>
                        <wps:cNvSpPr>
                          <a:spLocks noChangeArrowheads="1"/>
                        </wps:cNvSpPr>
                        <wps:spPr bwMode="auto">
                          <a:xfrm>
                            <a:off x="0" y="912299"/>
                            <a:ext cx="581003" cy="4381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7B06E88B" w14:textId="77777777" w:rsidR="00A813EB" w:rsidRDefault="00A813EB" w:rsidP="00255001">
                              <w:r>
                                <w:t>ТКО</w:t>
                              </w:r>
                            </w:p>
                          </w:txbxContent>
                        </wps:txbx>
                        <wps:bodyPr rot="0" vert="horz" wrap="square" lIns="91440" tIns="45720" rIns="91440" bIns="45720" anchor="ctr" anchorCtr="0" upright="1">
                          <a:noAutofit/>
                        </wps:bodyPr>
                      </wps:wsp>
                      <wps:wsp>
                        <wps:cNvPr id="60" name="Прямоугольник 32"/>
                        <wps:cNvSpPr>
                          <a:spLocks noChangeArrowheads="1"/>
                        </wps:cNvSpPr>
                        <wps:spPr bwMode="auto">
                          <a:xfrm>
                            <a:off x="1037206" y="64599"/>
                            <a:ext cx="904905" cy="4381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531425B0" w14:textId="77777777" w:rsidR="00A813EB" w:rsidRDefault="00A813EB" w:rsidP="00255001">
                              <w:pPr>
                                <w:jc w:val="center"/>
                              </w:pPr>
                              <w:r>
                                <w:t>КГО</w:t>
                              </w:r>
                            </w:p>
                          </w:txbxContent>
                        </wps:txbx>
                        <wps:bodyPr rot="0" vert="horz" wrap="square" lIns="91440" tIns="45720" rIns="91440" bIns="45720" anchor="ctr" anchorCtr="0" upright="1">
                          <a:noAutofit/>
                        </wps:bodyPr>
                      </wps:wsp>
                      <wps:wsp>
                        <wps:cNvPr id="61" name="Прямоугольник 33"/>
                        <wps:cNvSpPr>
                          <a:spLocks noChangeArrowheads="1"/>
                        </wps:cNvSpPr>
                        <wps:spPr bwMode="auto">
                          <a:xfrm>
                            <a:off x="1065806" y="1712399"/>
                            <a:ext cx="904905" cy="4381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46F6C141" w14:textId="77777777" w:rsidR="00A813EB" w:rsidRDefault="00A813EB" w:rsidP="00255001">
                              <w:pPr>
                                <w:jc w:val="center"/>
                              </w:pPr>
                              <w:r>
                                <w:t>Опасные отходы</w:t>
                              </w:r>
                            </w:p>
                          </w:txbxContent>
                        </wps:txbx>
                        <wps:bodyPr rot="0" vert="horz" wrap="square" lIns="91440" tIns="45720" rIns="91440" bIns="45720" anchor="ctr" anchorCtr="0" upright="1">
                          <a:noAutofit/>
                        </wps:bodyPr>
                      </wps:wsp>
                      <wps:wsp>
                        <wps:cNvPr id="62" name="Прямоугольник 34"/>
                        <wps:cNvSpPr>
                          <a:spLocks noChangeArrowheads="1"/>
                        </wps:cNvSpPr>
                        <wps:spPr bwMode="auto">
                          <a:xfrm>
                            <a:off x="876205" y="731299"/>
                            <a:ext cx="1103906" cy="6963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0360BF2C" w14:textId="355AC950" w:rsidR="00A813EB" w:rsidRDefault="00A813EB" w:rsidP="00255001">
                              <w:pPr>
                                <w:jc w:val="center"/>
                              </w:pPr>
                              <w:r>
                                <w:t>Сбор отходов без разделения</w:t>
                              </w:r>
                            </w:p>
                          </w:txbxContent>
                        </wps:txbx>
                        <wps:bodyPr rot="0" vert="horz" wrap="square" lIns="91440" tIns="45720" rIns="91440" bIns="45720" anchor="ctr" anchorCtr="0" upright="1">
                          <a:noAutofit/>
                        </wps:bodyPr>
                      </wps:wsp>
                      <wps:wsp>
                        <wps:cNvPr id="81" name="Прямоугольник 35"/>
                        <wps:cNvSpPr>
                          <a:spLocks noChangeArrowheads="1"/>
                        </wps:cNvSpPr>
                        <wps:spPr bwMode="auto">
                          <a:xfrm>
                            <a:off x="2151612" y="940899"/>
                            <a:ext cx="904905" cy="4381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3192A552" w14:textId="77777777" w:rsidR="00A813EB" w:rsidRPr="00410E3F" w:rsidRDefault="00A813EB" w:rsidP="00255001">
                              <w:pPr>
                                <w:jc w:val="center"/>
                                <w:rPr>
                                  <w:sz w:val="18"/>
                                </w:rPr>
                              </w:pPr>
                              <w:proofErr w:type="spellStart"/>
                              <w:r w:rsidRPr="00410E3F">
                                <w:rPr>
                                  <w:sz w:val="20"/>
                                </w:rPr>
                                <w:t>Биобарабан</w:t>
                              </w:r>
                              <w:proofErr w:type="spellEnd"/>
                            </w:p>
                          </w:txbxContent>
                        </wps:txbx>
                        <wps:bodyPr rot="0" vert="horz" wrap="square" lIns="91440" tIns="45720" rIns="91440" bIns="45720" anchor="ctr" anchorCtr="0" upright="1">
                          <a:noAutofit/>
                        </wps:bodyPr>
                      </wps:wsp>
                      <wps:wsp>
                        <wps:cNvPr id="11108" name="Прямоугольник 36"/>
                        <wps:cNvSpPr>
                          <a:spLocks noChangeArrowheads="1"/>
                        </wps:cNvSpPr>
                        <wps:spPr bwMode="auto">
                          <a:xfrm>
                            <a:off x="3256518" y="950399"/>
                            <a:ext cx="904905" cy="4381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61DD0651" w14:textId="77777777" w:rsidR="00A813EB" w:rsidRPr="00410E3F" w:rsidRDefault="00A813EB" w:rsidP="00255001">
                              <w:pPr>
                                <w:jc w:val="center"/>
                                <w:rPr>
                                  <w:sz w:val="20"/>
                                </w:rPr>
                              </w:pPr>
                              <w:r w:rsidRPr="00410E3F">
                                <w:rPr>
                                  <w:sz w:val="20"/>
                                </w:rPr>
                                <w:t>Сортировка</w:t>
                              </w:r>
                            </w:p>
                          </w:txbxContent>
                        </wps:txbx>
                        <wps:bodyPr rot="0" vert="horz" wrap="square" lIns="91440" tIns="45720" rIns="91440" bIns="45720" anchor="ctr" anchorCtr="0" upright="1">
                          <a:noAutofit/>
                        </wps:bodyPr>
                      </wps:wsp>
                      <wps:wsp>
                        <wps:cNvPr id="11109" name="Прямоугольник 37"/>
                        <wps:cNvSpPr>
                          <a:spLocks noChangeArrowheads="1"/>
                        </wps:cNvSpPr>
                        <wps:spPr bwMode="auto">
                          <a:xfrm>
                            <a:off x="4580525" y="2064798"/>
                            <a:ext cx="904905" cy="515375"/>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77482EDC" w14:textId="77777777" w:rsidR="00A813EB" w:rsidRDefault="00A813EB" w:rsidP="00255001">
                              <w:pPr>
                                <w:jc w:val="center"/>
                                <w:rPr>
                                  <w:sz w:val="16"/>
                                </w:rPr>
                              </w:pPr>
                              <w:r>
                                <w:rPr>
                                  <w:sz w:val="16"/>
                                </w:rPr>
                                <w:t>Специальные карты опасных отходов</w:t>
                              </w:r>
                            </w:p>
                          </w:txbxContent>
                        </wps:txbx>
                        <wps:bodyPr rot="0" vert="horz" wrap="square" lIns="91440" tIns="45720" rIns="91440" bIns="45720" anchor="ctr" anchorCtr="0" upright="1">
                          <a:noAutofit/>
                        </wps:bodyPr>
                      </wps:wsp>
                      <wps:wsp>
                        <wps:cNvPr id="11110" name="Прямоугольник 38"/>
                        <wps:cNvSpPr>
                          <a:spLocks noChangeArrowheads="1"/>
                        </wps:cNvSpPr>
                        <wps:spPr bwMode="auto">
                          <a:xfrm>
                            <a:off x="4580525" y="1350399"/>
                            <a:ext cx="904905" cy="4382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273A9B2B" w14:textId="77777777" w:rsidR="00A813EB" w:rsidRDefault="00A813EB" w:rsidP="00255001">
                              <w:pPr>
                                <w:jc w:val="center"/>
                              </w:pPr>
                              <w:proofErr w:type="spellStart"/>
                              <w:r>
                                <w:t>Почвогрунт</w:t>
                              </w:r>
                              <w:proofErr w:type="spellEnd"/>
                            </w:p>
                          </w:txbxContent>
                        </wps:txbx>
                        <wps:bodyPr rot="0" vert="horz" wrap="square" lIns="91440" tIns="45720" rIns="91440" bIns="45720" anchor="ctr" anchorCtr="0" upright="1">
                          <a:noAutofit/>
                        </wps:bodyPr>
                      </wps:wsp>
                      <wps:wsp>
                        <wps:cNvPr id="11111" name="Прямоугольник 39"/>
                        <wps:cNvSpPr>
                          <a:spLocks noChangeArrowheads="1"/>
                        </wps:cNvSpPr>
                        <wps:spPr bwMode="auto">
                          <a:xfrm>
                            <a:off x="4571025" y="731299"/>
                            <a:ext cx="904905" cy="4382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0E5F9405" w14:textId="77777777" w:rsidR="00A813EB" w:rsidRPr="0092428F" w:rsidRDefault="00A813EB" w:rsidP="00255001">
                              <w:pPr>
                                <w:jc w:val="center"/>
                                <w:rPr>
                                  <w:sz w:val="20"/>
                                </w:rPr>
                              </w:pPr>
                              <w:r w:rsidRPr="0092428F">
                                <w:rPr>
                                  <w:sz w:val="20"/>
                                </w:rPr>
                                <w:t>Металлолом</w:t>
                              </w:r>
                            </w:p>
                          </w:txbxContent>
                        </wps:txbx>
                        <wps:bodyPr rot="0" vert="horz" wrap="square" lIns="91440" tIns="45720" rIns="91440" bIns="45720" anchor="ctr" anchorCtr="0" upright="1">
                          <a:noAutofit/>
                        </wps:bodyPr>
                      </wps:wsp>
                      <wps:wsp>
                        <wps:cNvPr id="11112" name="Прямоугольник 40"/>
                        <wps:cNvSpPr>
                          <a:spLocks noChangeArrowheads="1"/>
                        </wps:cNvSpPr>
                        <wps:spPr bwMode="auto">
                          <a:xfrm>
                            <a:off x="4571025" y="35999"/>
                            <a:ext cx="904905" cy="438100"/>
                          </a:xfrm>
                          <a:prstGeom prst="rect">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03BE3DAA" w14:textId="77777777" w:rsidR="00A813EB" w:rsidRDefault="00A813EB" w:rsidP="00255001">
                              <w:pPr>
                                <w:jc w:val="center"/>
                              </w:pPr>
                              <w:r>
                                <w:t>Полигон</w:t>
                              </w:r>
                            </w:p>
                          </w:txbxContent>
                        </wps:txbx>
                        <wps:bodyPr rot="0" vert="horz" wrap="square" lIns="91440" tIns="45720" rIns="91440" bIns="45720" anchor="ctr" anchorCtr="0" upright="1">
                          <a:noAutofit/>
                        </wps:bodyPr>
                      </wps:wsp>
                      <wps:wsp>
                        <wps:cNvPr id="11113" name="Прямая со стрелкой 17"/>
                        <wps:cNvCnPr>
                          <a:cxnSpLocks noChangeShapeType="1"/>
                        </wps:cNvCnPr>
                        <wps:spPr bwMode="auto">
                          <a:xfrm>
                            <a:off x="600003" y="1132299"/>
                            <a:ext cx="276201" cy="0"/>
                          </a:xfrm>
                          <a:prstGeom prst="straightConnector1">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11114" name="Прямая со стрелкой 20"/>
                        <wps:cNvCnPr>
                          <a:cxnSpLocks noChangeShapeType="1"/>
                        </wps:cNvCnPr>
                        <wps:spPr bwMode="auto">
                          <a:xfrm>
                            <a:off x="552403" y="1378999"/>
                            <a:ext cx="513303" cy="552500"/>
                          </a:xfrm>
                          <a:prstGeom prst="straightConnector1">
                            <a:avLst/>
                          </a:prstGeom>
                          <a:noFill/>
                          <a:ln w="6350">
                            <a:solidFill>
                              <a:sysClr val="windowText" lastClr="000000">
                                <a:lumMod val="100000"/>
                                <a:lumOff val="0"/>
                              </a:sysClr>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1115" name="Прямая со стрелкой 21"/>
                        <wps:cNvCnPr>
                          <a:cxnSpLocks noChangeShapeType="1"/>
                        </wps:cNvCnPr>
                        <wps:spPr bwMode="auto">
                          <a:xfrm flipV="1">
                            <a:off x="581003" y="283599"/>
                            <a:ext cx="456202" cy="628700"/>
                          </a:xfrm>
                          <a:prstGeom prst="straightConnector1">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11118" name="Прямая со стрелкой 22"/>
                        <wps:cNvCnPr>
                          <a:cxnSpLocks noChangeShapeType="1"/>
                        </wps:cNvCnPr>
                        <wps:spPr bwMode="auto">
                          <a:xfrm flipV="1">
                            <a:off x="1980011" y="1159899"/>
                            <a:ext cx="171601" cy="0"/>
                          </a:xfrm>
                          <a:prstGeom prst="straightConnector1">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11119" name="Прямая со стрелкой 23"/>
                        <wps:cNvCnPr>
                          <a:cxnSpLocks noChangeShapeType="1"/>
                        </wps:cNvCnPr>
                        <wps:spPr bwMode="auto">
                          <a:xfrm>
                            <a:off x="3056417" y="1159899"/>
                            <a:ext cx="200001" cy="0"/>
                          </a:xfrm>
                          <a:prstGeom prst="straightConnector1">
                            <a:avLst/>
                          </a:prstGeom>
                          <a:noFill/>
                          <a:ln w="6350">
                            <a:solidFill>
                              <a:srgbClr val="ED7D31">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1123" name="Прямая со стрелкой 30"/>
                        <wps:cNvCnPr>
                          <a:cxnSpLocks noChangeShapeType="1"/>
                        </wps:cNvCnPr>
                        <wps:spPr bwMode="auto">
                          <a:xfrm flipV="1">
                            <a:off x="1942011" y="255099"/>
                            <a:ext cx="2628914" cy="0"/>
                          </a:xfrm>
                          <a:prstGeom prst="straightConnector1">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11124" name="Соединитель: уступ 31"/>
                        <wps:cNvCnPr>
                          <a:cxnSpLocks noChangeShapeType="1"/>
                        </wps:cNvCnPr>
                        <wps:spPr bwMode="auto">
                          <a:xfrm rot="5400000" flipH="1" flipV="1">
                            <a:off x="3812322" y="228797"/>
                            <a:ext cx="618200" cy="825004"/>
                          </a:xfrm>
                          <a:prstGeom prst="bentConnector2">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11125" name="Прямая со стрелкой 41"/>
                        <wps:cNvCnPr>
                          <a:cxnSpLocks noChangeShapeType="1"/>
                        </wps:cNvCnPr>
                        <wps:spPr bwMode="auto">
                          <a:xfrm>
                            <a:off x="4161323" y="1169499"/>
                            <a:ext cx="258301" cy="0"/>
                          </a:xfrm>
                          <a:prstGeom prst="straightConnector1">
                            <a:avLst/>
                          </a:prstGeom>
                          <a:noFill/>
                          <a:ln w="6350">
                            <a:solidFill>
                              <a:srgbClr val="ED7D31">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1126" name="Прямая соединительная линия 42"/>
                        <wps:cNvCnPr>
                          <a:cxnSpLocks noChangeShapeType="1"/>
                        </wps:cNvCnPr>
                        <wps:spPr bwMode="auto">
                          <a:xfrm>
                            <a:off x="4429124" y="1056099"/>
                            <a:ext cx="0" cy="322900"/>
                          </a:xfrm>
                          <a:prstGeom prst="line">
                            <a:avLst/>
                          </a:prstGeom>
                          <a:noFill/>
                          <a:ln w="6350">
                            <a:solidFill>
                              <a:srgbClr val="ED7D31">
                                <a:lumMod val="100000"/>
                                <a:lumOff val="0"/>
                              </a:srgbClr>
                            </a:solidFill>
                            <a:miter lim="800000"/>
                            <a:headEnd/>
                            <a:tailEnd/>
                          </a:ln>
                          <a:extLst>
                            <a:ext uri="{909E8E84-426E-40DD-AFC4-6F175D3DCCD1}">
                              <a14:hiddenFill xmlns:a14="http://schemas.microsoft.com/office/drawing/2010/main">
                                <a:noFill/>
                              </a14:hiddenFill>
                            </a:ext>
                          </a:extLst>
                        </wps:spPr>
                        <wps:bodyPr/>
                      </wps:wsp>
                      <wps:wsp>
                        <wps:cNvPr id="11127" name="Прямая со стрелкой 43"/>
                        <wps:cNvCnPr>
                          <a:cxnSpLocks noChangeShapeType="1"/>
                        </wps:cNvCnPr>
                        <wps:spPr bwMode="auto">
                          <a:xfrm>
                            <a:off x="4448124" y="1046599"/>
                            <a:ext cx="181001" cy="0"/>
                          </a:xfrm>
                          <a:prstGeom prst="straightConnector1">
                            <a:avLst/>
                          </a:prstGeom>
                          <a:noFill/>
                          <a:ln w="6350">
                            <a:solidFill>
                              <a:srgbClr val="ED7D31">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1128" name="Прямая со стрелкой 45"/>
                        <wps:cNvCnPr>
                          <a:cxnSpLocks noChangeShapeType="1"/>
                        </wps:cNvCnPr>
                        <wps:spPr bwMode="auto">
                          <a:xfrm>
                            <a:off x="4448024" y="1408599"/>
                            <a:ext cx="181001" cy="0"/>
                          </a:xfrm>
                          <a:prstGeom prst="straightConnector1">
                            <a:avLst/>
                          </a:prstGeom>
                          <a:noFill/>
                          <a:ln w="6350">
                            <a:solidFill>
                              <a:srgbClr val="ED7D31">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1129" name="Соединитель: уступ 47"/>
                        <wps:cNvCnPr>
                          <a:cxnSpLocks noChangeShapeType="1"/>
                        </wps:cNvCnPr>
                        <wps:spPr bwMode="auto">
                          <a:xfrm>
                            <a:off x="1980011" y="1999099"/>
                            <a:ext cx="2600514" cy="323387"/>
                          </a:xfrm>
                          <a:prstGeom prst="bentConnector3">
                            <a:avLst>
                              <a:gd name="adj1" fmla="val 50000"/>
                            </a:avLst>
                          </a:prstGeom>
                          <a:noFill/>
                          <a:ln w="6350">
                            <a:solidFill>
                              <a:sysClr val="windowText" lastClr="000000">
                                <a:lumMod val="100000"/>
                                <a:lumOff val="0"/>
                              </a:sysClr>
                            </a:solidFill>
                            <a:prstDash val="dashDot"/>
                            <a:miter lim="800000"/>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11133" o:spid="_x0000_s1026" editas="canvas" style="position:absolute;left:0;text-align:left;margin-left:.6pt;margin-top:17.8pt;width:434.75pt;height:203.15pt;z-index:251656704" coordsize="55213,2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TwxQcAABFMAAAOAAAAZHJzL2Uyb0RvYy54bWzsXN1u2zYYvR+wdxB0n1qUKNky6hSFnWwD&#10;9lOg3e5pS7a1yZInKXGyYUDX3hboIwx7gwFbga3dulew32iHpCU7VrwobSI7BXPhSP6hKImH5/vO&#10;d6j7D84moXbqJ2kQRx2d3DN0zY8GsRdEo47+9ZPjg5aupRmLPBbGkd/Rz/1Uf3D48Uf3Z9O2b8bj&#10;OPT8REMjUdqeTTv6OMum7UYjHYz9CUvvxVM/wofDOJmwDLvJqOElbIbWJ2HDNAynMYsTb5rEAz9N&#10;8W5PfqgfivaHQ3+QfTUcpn6mhR0dfcvEayJe+/y1cXiftUcJm46DwbIb7B16MWFBhIMWTfVYxrST&#10;JCg1NQkGSZzGw+zeIJ404uEwGPjiHHA2xNg4my6LTlkqTmaAq5N3EFs32G5/xPsdxcdBGOJqNNB6&#10;m7/H/89wf3y8OZvi7qTT4j6l73f8x2M29cVppe3Bl6ePEi3wOrrt6lrEJhgk818WTxcv53/P3y6e&#10;z3+fv52/WbyY/zP/c/5aI5TfMt4f/PDx9FHCO59OP48H36VaFHfHLBr5D5Mkno195qGfhH8fJ7X2&#10;A76T4qdaf/ZF7OF47CSLxd07GyYT3iDui3YmBsl5R3eJabquHCn+WaYN8IndIoZh6doAn1OL74jD&#10;sHbewjRJs0/8eKLxjY6eYCCKI7DTz9OM94i186+IM4jDwON3QOycp90w0U4ZxiyGuhfPdC1kaYY3&#10;O/qx+BNthScT9F9+Dz3An+wk3segl+/n/UpFm+K46fqxwkib4SKZTfy4Qkee4AKsdUYcVP7wJjoz&#10;CTJMBmEw6eittfPhd/Io8nDVWDtjQSi3cQXDaHlr+d2UoyI7658tB0g/9s5xk5NYgh6TFDbGcfKD&#10;rs0A+I6efn/CEh+n81mEgeISSvkMIXao3TSxk6x/0l//hEUDNNXRB1mia3Knm8l55WSaBKMxjkXE&#10;FY3ihxhew0DcdT70ZL+WPQeqaoKXg/O5El6WyYfQBbTcHryIYeEqO7oGEDnU3sSYa1DXsBXGJBL4&#10;4N8jjIkZW8ytqyGtoLZkModUgZpVK9Qcu7WEGmkS01Jgk8x6JwhNgK2YmRWvyWAuB5tZBWx1ho2t&#10;pmNy4gKtNS1Sih0JeM/lWOTBo+M6lgoe943YiqlZYe0C1lqViM2ukdhMYhOHYAoAllxqtBSv3TVe&#10;K2ZmhbULWCPgCYhnV6dsTo1ws0zbsQm6xeFmg8c2dBGVswmRZj91Eamy5aNFwa0EtyoCpNXML2AN&#10;AiRF0mabMpSEUkKbbosfnbVzHXIdbzaxrabgXkhjSoeEePquougN6ZACb8XsrPC2iTdSSZEUI74m&#10;RXIdb8S6mt9QgeJ4VHh7vyLETeKtmJ4V3kp4q5S9iYiuNrw1ibHkt8ukknV6Q5lNwW3vSgDF7Kzg&#10;VoJbFWESJcf6Cm6oahZws1BvU8mbqK7fnRpAMTcrtJXQBjfGhlby2+Kltvh5/hYvi2eLp/NX8zfz&#10;13CT/KWRIkpAEteNpItkcBY93jCSCKPKk/MpPCIXfCTyJ5wkK/lIHK4HoH8QTQixym4SkxcMQM68&#10;IHBFQJlmCePugm4cRfCUxIk0GWyxlRSuHu6V4EYPB0HtXfJ5aJm4+FkSwNcTwquBc5j4HjwbPuxm&#10;fEuG39wJIrJiuGvy/FjYr350DfeoddSiB9R0jg6o0esdPDzu0gPnmDTtntXrdnvkJ35JCG2PA8/z&#10;I27Dya1ghFZzOi1NadLEVZjBisvfuNi6yBiQwuf/RaeFR2llZJEI52fHh1l9NhHIjvBYVYcSbDIr&#10;Art9KNm2SXMoWU3I/RscZhPLyo1Z+K59VYL2QeCJO8l6LB3LLMzDFr8nrF09r1I42wXOIOxVpiyz&#10;MNvcHmVpwzCYfpMb15YmyNzqCG4yWzxqlGMrVyCpDe5CpCuK2WaL+wjllLxFgfwgAKeABclrjwms&#10;XDfbHguahbGmZmARFyZXgrBPhIW2W6pdw6jlqLCwfYn9V9HVLuiqXB77H1QVFprbQxUPcZYkZRm2&#10;Q5HVbcUSpEOAbYcpVjLqF6b+o16zZ8nE7VrOJ9mGyBoumPgVHe01HZnXkSasGvKpS+M84lKIEJKO&#10;TNs2NgM90zFbWCOxQwiVlsXsi3Cn6GgHdGSuVIpfIeq9mv+BBWJYJLZ4xoW+xYu2tnguhL/n8381&#10;zLa3rlLI5Q825UyDyjbPpT7ludSlaMOaMRNKoCAsE2mTKxTJlbHDIaLaJdKqFpcxhE1ue6G570cr&#10;TdAUEp/SBJdKoNIEK684vXxlJiRBXqStrFXQGtC2FvxROIAtTrIikXJcWqIuu2Wp4M9TNLULmsJC&#10;jy3AKXMW+IunVKhTSSp7qdEa1Il1KFETy53BrBxKyKlKUSCIjSt9vIh1ldIXBhFf5M3a70lE+5E5&#10;SVFT1ZnEYxmu9RSD7ZyCfH0LNMolW1qvoEApRYSWA4E6Jd2b8EX/SlBQnLILTrmOvk3Xl2PdfoGW&#10;A8fIgYMFWQo4YEAlYQujjHyyxA6dDeZKwr5aM6D1moQulIPgayiFXiZsRHYuwCHfsVqigxU1AWsV&#10;ivGYbOQtqZd533KJYhLisUd44owGqaEI7ETgJuTm9WfVFK6W/TIVlU0QvThTPgj5UKF30sfFo6Dw&#10;GCgxApbPyOIPtlrfx/b6k7wO/wMAAP//AwBQSwMEFAAGAAgAAAAhAGUFMAbeAAAACAEAAA8AAABk&#10;cnMvZG93bnJldi54bWxMj8FOwzAQRO9I/IO1SNyok1KaEuJUqKgXDqgUEFc33sZR4nUUu2ng61lO&#10;cBzNaOZNsZ5cJ0YcQuNJQTpLQCBV3jRUK3h/296sQISoyejOEyr4wgDr8vKi0LnxZ3rFcR9rwSUU&#10;cq3AxtjnUobKotNh5nsk9o5+cDqyHGppBn3mctfJeZIspdMN8YLVPW4sVu3+5Hhk027brPp8/rZP&#10;u/Rl/CA6jqTU9dX0+AAi4hT/wvCLz+hQMtPBn8gE0bGec1DB7d0SBNurLMlAHBQsFuk9yLKQ/w+U&#10;PwAAAP//AwBQSwECLQAUAAYACAAAACEAtoM4kv4AAADhAQAAEwAAAAAAAAAAAAAAAAAAAAAAW0Nv&#10;bnRlbnRfVHlwZXNdLnhtbFBLAQItABQABgAIAAAAIQA4/SH/1gAAAJQBAAALAAAAAAAAAAAAAAAA&#10;AC8BAABfcmVscy8ucmVsc1BLAQItABQABgAIAAAAIQD/leTwxQcAABFMAAAOAAAAAAAAAAAAAAAA&#10;AC4CAABkcnMvZTJvRG9jLnhtbFBLAQItABQABgAIAAAAIQBlBTAG3gAAAAgBAAAPAAAAAAAAAAAA&#10;AAAAAB8KAABkcnMvZG93bnJldi54bWxQSwUGAAAAAAQABADzAAAAKgsAAAAA&#10;">
                <v:shape id="_x0000_s1027" type="#_x0000_t75" style="position:absolute;width:55213;height:25800;visibility:visible;mso-wrap-style:square">
                  <v:fill o:detectmouseclick="t"/>
                  <v:path o:connecttype="none"/>
                </v:shape>
                <v:rect id="Прямоугольник 14" o:spid="_x0000_s1028" style="position:absolute;top:9122;width:5810;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Bc8MA&#10;AADbAAAADwAAAGRycy9kb3ducmV2LnhtbESPQYvCMBSE74L/IbwFbzZdYUW7RllEYQ9eWj3o7dG8&#10;bcs2L6WJtvXXG0HwOMzMN8xq05ta3Kh1lWUFn1EMgji3uuJCwem4ny5AOI+ssbZMCgZysFmPRytM&#10;tO04pVvmCxEg7BJUUHrfJFK6vCSDLrINcfD+bGvQB9kWUrfYBbip5SyO59JgxWGhxIa2JeX/2dUo&#10;wKy/DMNw7jqZ1nG1u6dNdkiVmnz0P98gPPX+HX61f7WCryU8v4Qf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dBc8MAAADbAAAADwAAAAAAAAAAAAAAAACYAgAAZHJzL2Rv&#10;d25yZXYueG1sUEsFBgAAAAAEAAQA9QAAAIgDAAAAAA==&#10;" strokeweight="1pt">
                  <v:textbox>
                    <w:txbxContent>
                      <w:p w14:paraId="7B06E88B" w14:textId="77777777" w:rsidR="00A813EB" w:rsidRDefault="00A813EB" w:rsidP="00255001">
                        <w:r>
                          <w:t>ТКО</w:t>
                        </w:r>
                      </w:p>
                    </w:txbxContent>
                  </v:textbox>
                </v:rect>
                <v:rect id="Прямоугольник 32" o:spid="_x0000_s1029" style="position:absolute;left:10372;top:645;width:904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iU7wA&#10;AADbAAAADwAAAGRycy9kb3ducmV2LnhtbERPvQrCMBDeBd8hnOCmqQ4i1SgiCg4urQ66Hc3ZFptL&#10;aaJtfXozCI4f3/9625lKvKlxpWUFs2kEgjizuuRcwfVynCxBOI+ssbJMCnpysN0MB2uMtW05oXfq&#10;cxFC2MWooPC+jqV0WUEG3dTWxIF72MagD7DJpW6wDeGmkvMoWkiDJYeGAmvaF5Q905dRgGl37/v+&#10;1rYyqaLy8Enq9JwoNR51uxUIT53/i3/uk1awCOvDl/AD5OY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oSJTvAAAANsAAAAPAAAAAAAAAAAAAAAAAJgCAABkcnMvZG93bnJldi54&#10;bWxQSwUGAAAAAAQABAD1AAAAgQMAAAAA&#10;" strokeweight="1pt">
                  <v:textbox>
                    <w:txbxContent>
                      <w:p w14:paraId="531425B0" w14:textId="77777777" w:rsidR="00A813EB" w:rsidRDefault="00A813EB" w:rsidP="00255001">
                        <w:pPr>
                          <w:jc w:val="center"/>
                        </w:pPr>
                        <w:r>
                          <w:t>КГО</w:t>
                        </w:r>
                      </w:p>
                    </w:txbxContent>
                  </v:textbox>
                </v:rect>
                <v:rect id="Прямоугольник 33" o:spid="_x0000_s1030" style="position:absolute;left:10658;top:17123;width:904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HyMMA&#10;AADbAAAADwAAAGRycy9kb3ducmV2LnhtbESPT4vCMBTE78J+h/AW9mZT91CkGkVkFzzspdWD3h7N&#10;sy02L6WJ/bOf3giCx2FmfsOst6NpRE+dqy0rWEQxCOLC6ppLBafj73wJwnlkjY1lUjCRg+3mY7bG&#10;VNuBM+pzX4oAYZeigsr7NpXSFRUZdJFtiYN3tZ1BH2RXSt3hEOCmkd9xnEiDNYeFClvaV1Tc8rtR&#10;gPl4mabpPAwya+L65z9r879Mqa/PcbcC4Wn07/CrfdAKkgU8v4Qf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2HyMMAAADbAAAADwAAAAAAAAAAAAAAAACYAgAAZHJzL2Rv&#10;d25yZXYueG1sUEsFBgAAAAAEAAQA9QAAAIgDAAAAAA==&#10;" strokeweight="1pt">
                  <v:textbox>
                    <w:txbxContent>
                      <w:p w14:paraId="46F6C141" w14:textId="77777777" w:rsidR="00A813EB" w:rsidRDefault="00A813EB" w:rsidP="00255001">
                        <w:pPr>
                          <w:jc w:val="center"/>
                        </w:pPr>
                        <w:r>
                          <w:t>Опасные отходы</w:t>
                        </w:r>
                      </w:p>
                    </w:txbxContent>
                  </v:textbox>
                </v:rect>
                <v:rect id="Прямоугольник 34" o:spid="_x0000_s1031" style="position:absolute;left:8762;top:7312;width:11039;height:6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8Zv8MA&#10;AADbAAAADwAAAGRycy9kb3ducmV2LnhtbESPT2vCQBTE74LfYXmCN93oIZQ0GylFwYOXpB7s7ZF9&#10;TUKzb0N2zR8/fbcgeBxm5jdMephMKwbqXWNZwW4bgSAurW64UnD9Om3eQDiPrLG1TApmcnDIlosU&#10;E21HzmkofCUChF2CCmrvu0RKV9Zk0G1tRxy8H9sb9EH2ldQ9jgFuWrmPolgabDgs1NjRZ03lb3E3&#10;CrCYvud5vo2jzNuoOT7yrrjkSq1X08c7CE+Tf4Wf7bNWEO/h/0v4AT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8Zv8MAAADbAAAADwAAAAAAAAAAAAAAAACYAgAAZHJzL2Rv&#10;d25yZXYueG1sUEsFBgAAAAAEAAQA9QAAAIgDAAAAAA==&#10;" strokeweight="1pt">
                  <v:textbox>
                    <w:txbxContent>
                      <w:p w14:paraId="0360BF2C" w14:textId="355AC950" w:rsidR="00A813EB" w:rsidRDefault="00A813EB" w:rsidP="00255001">
                        <w:pPr>
                          <w:jc w:val="center"/>
                        </w:pPr>
                        <w:r>
                          <w:t>Сбор отходов без разделения</w:t>
                        </w:r>
                      </w:p>
                    </w:txbxContent>
                  </v:textbox>
                </v:rect>
                <v:rect id="Прямоугольник 35" o:spid="_x0000_s1032" style="position:absolute;left:21516;top:9408;width:904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FhMsMA&#10;AADbAAAADwAAAGRycy9kb3ducmV2LnhtbESPQWuDQBSE74H8h+UFeourOYRgXaWUBHLIRdNDe3u4&#10;ryp134q7iZpf3y0Uchxm5hsmK2bTizuNrrOsIIliEMS11R03Cj6up+0BhPPIGnvLpGAhB0W+XmWY&#10;ajtxSffKNyJA2KWooPV+SKV0dUsGXWQH4uB929GgD3JspB5xCnDTy10c76XBjsNCiwO9t1T/VDej&#10;AKv5a1mWz2mSZR93x0c5VJdSqZfN/PYKwtPsn+H/9lkrOCTw9yX8A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FhMsMAAADbAAAADwAAAAAAAAAAAAAAAACYAgAAZHJzL2Rv&#10;d25yZXYueG1sUEsFBgAAAAAEAAQA9QAAAIgDAAAAAA==&#10;" strokeweight="1pt">
                  <v:textbox>
                    <w:txbxContent>
                      <w:p w14:paraId="3192A552" w14:textId="77777777" w:rsidR="00A813EB" w:rsidRPr="00410E3F" w:rsidRDefault="00A813EB" w:rsidP="00255001">
                        <w:pPr>
                          <w:jc w:val="center"/>
                          <w:rPr>
                            <w:sz w:val="18"/>
                          </w:rPr>
                        </w:pPr>
                        <w:proofErr w:type="spellStart"/>
                        <w:r w:rsidRPr="00410E3F">
                          <w:rPr>
                            <w:sz w:val="20"/>
                          </w:rPr>
                          <w:t>Биобарабан</w:t>
                        </w:r>
                        <w:proofErr w:type="spellEnd"/>
                      </w:p>
                    </w:txbxContent>
                  </v:textbox>
                </v:rect>
                <v:rect id="Прямоугольник 36" o:spid="_x0000_s1033" style="position:absolute;left:32565;top:9503;width:904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kI4sYA&#10;AADeAAAADwAAAGRycy9kb3ducmV2LnhtbESPQWvDMAyF74P+B6PCbq2dHsrI6pYxWuihl2Q7bDcR&#10;a0lYLIfYbZL++ulQ2E3iPb33aXeYfKduNMQ2sIVsbUARV8G1XFv4/DitXkDFhOywC0wWZopw2C+e&#10;dpi7MHJBtzLVSkI45mihSanPtY5VQx7jOvTEov2EwWOSdai1G3CUcN/pjTFb7bFlaWiwp/eGqt/y&#10;6i1gOX3P8/w1jrroTHu8F315Kax9Xk5vr6ASTenf/Lg+O8HPMiO88o7MoP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kI4sYAAADeAAAADwAAAAAAAAAAAAAAAACYAgAAZHJz&#10;L2Rvd25yZXYueG1sUEsFBgAAAAAEAAQA9QAAAIsDAAAAAA==&#10;" strokeweight="1pt">
                  <v:textbox>
                    <w:txbxContent>
                      <w:p w14:paraId="61DD0651" w14:textId="77777777" w:rsidR="00A813EB" w:rsidRPr="00410E3F" w:rsidRDefault="00A813EB" w:rsidP="00255001">
                        <w:pPr>
                          <w:jc w:val="center"/>
                          <w:rPr>
                            <w:sz w:val="20"/>
                          </w:rPr>
                        </w:pPr>
                        <w:r w:rsidRPr="00410E3F">
                          <w:rPr>
                            <w:sz w:val="20"/>
                          </w:rPr>
                          <w:t>Сортировка</w:t>
                        </w:r>
                      </w:p>
                    </w:txbxContent>
                  </v:textbox>
                </v:rect>
                <v:rect id="Прямоугольник 37" o:spid="_x0000_s1034" style="position:absolute;left:45805;top:20647;width:9049;height:51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WtecMA&#10;AADeAAAADwAAAGRycy9kb3ducmV2LnhtbERPTWvCQBC9F/oflil4a3bjodjUVaRU8NBLoge9Ddlp&#10;EszOhuxqEn+9Kwi9zeN9znI92lZcqfeNYw1pokAQl840XGk47LfvCxA+IBtsHZOGiTysV68vS8yM&#10;GzinaxEqEUPYZ6ihDqHLpPRlTRZ94jriyP253mKIsK+k6XGI4baVc6U+pMWGY0ONHX3XVJ6Li9WA&#10;xXiapuk4DDJvVfNzy7viN9d69jZuvkAEGsO/+OnemTg/TdUnPN6JN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WtecMAAADeAAAADwAAAAAAAAAAAAAAAACYAgAAZHJzL2Rv&#10;d25yZXYueG1sUEsFBgAAAAAEAAQA9QAAAIgDAAAAAA==&#10;" strokeweight="1pt">
                  <v:textbox>
                    <w:txbxContent>
                      <w:p w14:paraId="77482EDC" w14:textId="77777777" w:rsidR="00A813EB" w:rsidRDefault="00A813EB" w:rsidP="00255001">
                        <w:pPr>
                          <w:jc w:val="center"/>
                          <w:rPr>
                            <w:sz w:val="16"/>
                          </w:rPr>
                        </w:pPr>
                        <w:r>
                          <w:rPr>
                            <w:sz w:val="16"/>
                          </w:rPr>
                          <w:t>Специальные карты опасных отходов</w:t>
                        </w:r>
                      </w:p>
                    </w:txbxContent>
                  </v:textbox>
                </v:rect>
                <v:rect id="Прямоугольник 38" o:spid="_x0000_s1035" style="position:absolute;left:45805;top:13503;width:9049;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aSOcMA&#10;AADeAAAADwAAAGRycy9kb3ducmV2LnhtbERPPYvCQBDtBf/DMgd2urkrDomuIscJFtckWmg3ZMck&#10;mJ0N2dUk9+udQnCqGd7HvLfeDq5RD+pC7dnA5yIBRVx4W3Np4HTcz5egQkS22HgmAyMF2G6mkzWm&#10;1vec0SOPpRITDikaqGJsU61DUZHDsPAtsWBX3zmMcnalth32Yu4a/ZUk39phzfKhwpZ+Kipu+d0Z&#10;wHy4jON47nudNUn9+5+1+V9mzOxj2K1ARRrim/xSH6zEl5ECUkd2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aSOcMAAADeAAAADwAAAAAAAAAAAAAAAACYAgAAZHJzL2Rv&#10;d25yZXYueG1sUEsFBgAAAAAEAAQA9QAAAIgDAAAAAA==&#10;" strokeweight="1pt">
                  <v:textbox>
                    <w:txbxContent>
                      <w:p w14:paraId="273A9B2B" w14:textId="77777777" w:rsidR="00A813EB" w:rsidRDefault="00A813EB" w:rsidP="00255001">
                        <w:pPr>
                          <w:jc w:val="center"/>
                        </w:pPr>
                        <w:proofErr w:type="spellStart"/>
                        <w:r>
                          <w:t>Почвогрунт</w:t>
                        </w:r>
                        <w:proofErr w:type="spellEnd"/>
                      </w:p>
                    </w:txbxContent>
                  </v:textbox>
                </v:rect>
                <v:rect id="Прямоугольник 39" o:spid="_x0000_s1036" style="position:absolute;left:45710;top:7312;width:9049;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o3osIA&#10;AADeAAAADwAAAGRycy9kb3ducmV2LnhtbERPwarCMBC8C/5D2AfebPo8iFSjPETBg5dWD3pbmrUt&#10;r9mUJtrWrzeC4Jx2mZ2ZndWmN7V4UOsqywp+oxgEcW51xYWC82k/XYBwHlljbZkUDORgsx6PVpho&#10;23FKj8wXIpiwS1BB6X2TSOnykgy6yDbEgbvZ1qAPa1tI3WIXzE0tZ3E8lwYrDgklNrQtKf/P7kYB&#10;Zv11GIZL18m0jqvdM22yY6rU5Kf/W4Lw1Pvv8Ud90OH9N+BdJ8w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ijeiwgAAAN4AAAAPAAAAAAAAAAAAAAAAAJgCAABkcnMvZG93&#10;bnJldi54bWxQSwUGAAAAAAQABAD1AAAAhwMAAAAA&#10;" strokeweight="1pt">
                  <v:textbox>
                    <w:txbxContent>
                      <w:p w14:paraId="0E5F9405" w14:textId="77777777" w:rsidR="00A813EB" w:rsidRPr="0092428F" w:rsidRDefault="00A813EB" w:rsidP="00255001">
                        <w:pPr>
                          <w:jc w:val="center"/>
                          <w:rPr>
                            <w:sz w:val="20"/>
                          </w:rPr>
                        </w:pPr>
                        <w:r w:rsidRPr="0092428F">
                          <w:rPr>
                            <w:sz w:val="20"/>
                          </w:rPr>
                          <w:t>Металлолом</w:t>
                        </w:r>
                      </w:p>
                    </w:txbxContent>
                  </v:textbox>
                </v:rect>
                <v:rect id="Прямоугольник 40" o:spid="_x0000_s1037" style="position:absolute;left:45710;top:359;width:904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p1cIA&#10;AADeAAAADwAAAGRycy9kb3ducmV2LnhtbERPwarCMBC8C/5DWMGbTfUgUo3yEAUP79LqQW9Ls7bl&#10;NZvSRNu+rzeC4Jx2mZ2Znc2uN7V4UusqywrmUQyCOLe64kLB5XycrUA4j6yxtkwKBnKw245HG0y0&#10;7TilZ+YLEUzYJaig9L5JpHR5SQZdZBviwN1ta9CHtS2kbrEL5qaWizheSoMVh4QSG9qXlP9lD6MA&#10;s/42DMO162Rax9XhP22y31Sp6aT/WYPw1Pvv8Ud90uH9gAW864QZ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WKnVwgAAAN4AAAAPAAAAAAAAAAAAAAAAAJgCAABkcnMvZG93&#10;bnJldi54bWxQSwUGAAAAAAQABAD1AAAAhwMAAAAA&#10;" strokeweight="1pt">
                  <v:textbox>
                    <w:txbxContent>
                      <w:p w14:paraId="03BE3DAA" w14:textId="77777777" w:rsidR="00A813EB" w:rsidRDefault="00A813EB" w:rsidP="00255001">
                        <w:pPr>
                          <w:jc w:val="center"/>
                        </w:pPr>
                        <w:r>
                          <w:t>Полигон</w:t>
                        </w:r>
                      </w:p>
                    </w:txbxContent>
                  </v:textbox>
                </v:rect>
                <v:shapetype id="_x0000_t32" coordsize="21600,21600" o:spt="32" o:oned="t" path="m,l21600,21600e" filled="f">
                  <v:path arrowok="t" fillok="f" o:connecttype="none"/>
                  <o:lock v:ext="edit" shapetype="t"/>
                </v:shapetype>
                <v:shape id="Прямая со стрелкой 17" o:spid="_x0000_s1038" type="#_x0000_t32" style="position:absolute;left:6000;top:11322;width:27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obbsUAAADeAAAADwAAAGRycy9kb3ducmV2LnhtbERPXWvCQBB8F/wPxwp9kebSFqSkOaUI&#10;Ul+TSvFxk9t81NxezJ0x/nuvUHCedpmdmZ10M5lOjDS41rKClygGQVxa3XKt4PC9e34H4Tyyxs4y&#10;KbiRg816Pksx0fbKGY25r0UwYZeggsb7PpHSlQ0ZdJHtiQNX2cGgD+tQSz3gNZibTr7G8UoabDkk&#10;NNjTtqHylF+MgnP12x6zXY8/X8WpLi7H5djtl0o9LabPDxCeJv84/lfvdXg/4A3+6oQZ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0obbsUAAADeAAAADwAAAAAAAAAA&#10;AAAAAAChAgAAZHJzL2Rvd25yZXYueG1sUEsFBgAAAAAEAAQA+QAAAJMDAAAAAA==&#10;" strokeweight=".5pt">
                  <v:stroke endarrow="block" joinstyle="miter"/>
                </v:shape>
                <v:shape id="Прямая со стрелкой 20" o:spid="_x0000_s1039" type="#_x0000_t32" style="position:absolute;left:5524;top:13789;width:5133;height:55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NYm8UAAADeAAAADwAAAGRycy9kb3ducmV2LnhtbERPy2rDMBC8F/oPYgu5NXKDaYsbJYRA&#10;QtxTneaS22KtH8RaGUlJ5L+vCoXOaZfZmdlZrqMZxI2c7y0reJlnIIhrq3tuFZy+d8/vIHxA1jhY&#10;JgUTeVivHh+WWGh754pux9CKZMK+QAVdCGMhpa87MujndiROXGOdwZBW10rt8J7MzSAXWfYqDfac&#10;EjocadtRfTlejYLNudm9uX38LPOvS6mn2FSNk0rNnuLmA0SgGP6P/9QHnd5PyOG3Tpp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NYm8UAAADeAAAADwAAAAAAAAAA&#10;AAAAAAChAgAAZHJzL2Rvd25yZXYueG1sUEsFBgAAAAAEAAQA+QAAAJMDAAAAAA==&#10;" strokeweight=".5pt">
                  <v:stroke dashstyle="dash" endarrow="block" joinstyle="miter"/>
                </v:shape>
                <v:shape id="Прямая со стрелкой 21" o:spid="_x0000_s1040" type="#_x0000_t32" style="position:absolute;left:5810;top:2835;width:4562;height:62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uriMcAAADeAAAADwAAAGRycy9kb3ducmV2LnhtbERPQWrDMBC8F/oHsYXcGrkBl9aNEkIh&#10;OM0hEMeX3hZra5lYK2MpttPXV4FA57TL7MzsLNeTbcVAvW8cK3iZJyCIK6cbrhWUp+3zGwgfkDW2&#10;jknBlTysV48PS8y0G/lIQxFqEU3YZ6jAhNBlUvrKkEU/dx1x5H5cbzHEta+l7nGM5raViyR5lRYb&#10;jgkGO/o0VJ2Li1Vw2L3n3/vDVxh+02u+PzaJGdpSqdnTtPkAEWgK/8d39U7H9yNSuNWJM8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i6uIxwAAAN4AAAAPAAAAAAAA&#10;AAAAAAAAAKECAABkcnMvZG93bnJldi54bWxQSwUGAAAAAAQABAD5AAAAlQMAAAAA&#10;" strokeweight=".5pt">
                  <v:stroke endarrow="block" joinstyle="miter"/>
                </v:shape>
                <v:shape id="Прямая со стрелкой 22" o:spid="_x0000_s1041" type="#_x0000_t32" style="position:absolute;left:19800;top:11598;width:171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oEFsUAAADeAAAADwAAAGRycy9kb3ducmV2LnhtbERPTWvDMAy9F/YfjAq7tU4LG2tWJ4xB&#10;addDoR+X3kSsxWGxHGIvTffrp8NgOunxPvS0LkffqoH62AQ2sJhnoIirYBuuDVzOm9kLqJiQLbaB&#10;ycCdIpTFw2SNuQ03PtJwSrWSEI45GnApdbnWsXLkMc5DRyzcZ+g9JoF9rW2PNwn3rV5m2bP22LBc&#10;cNjRu6Pq6/TtDRx2q+11f/hIw8/Tfbs/Npkb2osxj9Px7RVUojH9i//cOyv1ZaSvvCM76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oEFsUAAADeAAAADwAAAAAAAAAA&#10;AAAAAAChAgAAZHJzL2Rvd25yZXYueG1sUEsFBgAAAAAEAAQA+QAAAJMDAAAAAA==&#10;" strokeweight=".5pt">
                  <v:stroke endarrow="block" joinstyle="miter"/>
                </v:shape>
                <v:shape id="Прямая со стрелкой 23" o:spid="_x0000_s1042" type="#_x0000_t32" style="position:absolute;left:30564;top:11598;width:20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hZd8cAAADeAAAADwAAAGRycy9kb3ducmV2LnhtbERPXWvCQBB8F/wPxwp904tSSk09JWoL&#10;fSj40RZfl9yai+b2Yu406b/vFQrO0y6zM7MzW3S2EjdqfOlYwXiUgCDOnS65UPD1+TZ8BuEDssbK&#10;MSn4IQ+Leb83w1S7lnd024dCRBP2KSowIdSplD43ZNGPXE0cuaNrLIa4NoXUDbbR3FZykiRP0mLJ&#10;McFgTStD+Xl/tQrWh9Nuw9nr5nqpQ5t9PJrvbbVU6mHQZS8gAnXhfvyvftfx/Ygp/NWJM8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2Fl3xwAAAN4AAAAPAAAAAAAA&#10;AAAAAAAAAKECAABkcnMvZG93bnJldi54bWxQSwUGAAAAAAQABAD5AAAAlQMAAAAA&#10;" strokecolor="#ed7d31" strokeweight=".5pt">
                  <v:stroke endarrow="block" joinstyle="miter"/>
                </v:shape>
                <v:shape id="Прямая со стрелкой 30" o:spid="_x0000_s1043" type="#_x0000_t32" style="position:absolute;left:19420;top:2550;width:2628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c2sUAAADeAAAADwAAAGRycy9kb3ducmV2LnhtbERPS4vCMBC+C/6HMAveNK2Li1uNIguL&#10;j4Pg47K3oRmbss2kNNla/fVGWPA2H99z5svOVqKlxpeOFaSjBARx7nTJhYLz6Xs4BeEDssbKMSm4&#10;kYflot+bY6bdlQ/UHkMhYgj7DBWYEOpMSp8bsuhHriaO3MU1FkOETSF1g9cYbis5TpIPabHk2GCw&#10;pi9D+e/xzyrYbz7XP7v9NrT3yW29O5SJaauzUoO3bjUDEagLL/G/e6Pj/DQdv8PznXiDX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c2sUAAADeAAAADwAAAAAAAAAA&#10;AAAAAAChAgAAZHJzL2Rvd25yZXYueG1sUEsFBgAAAAAEAAQA+QAAAJMDAAAAAA==&#10;" strokeweight=".5pt">
                  <v:stroke endarrow="block" joinstyle="miter"/>
                </v:shape>
                <v:shapetype id="_x0000_t33" coordsize="21600,21600" o:spt="33" o:oned="t" path="m,l21600,r,21600e" filled="f">
                  <v:stroke joinstyle="miter"/>
                  <v:path arrowok="t" fillok="f" o:connecttype="none"/>
                  <o:lock v:ext="edit" shapetype="t"/>
                </v:shapetype>
                <v:shape id="Соединитель: уступ 31" o:spid="_x0000_s1044" type="#_x0000_t33" style="position:absolute;left:38123;top:2287;width:6182;height:825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srnMYAAADeAAAADwAAAGRycy9kb3ducmV2LnhtbERPTWvCQBC9F/oflil4KbpJKFaiqxSh&#10;ICKEaj14G7JjNpidDdmNxv76bqHgbR7vcxarwTbiSp2vHStIJwkI4tLpmisF34fP8QyED8gaG8ek&#10;4E4eVsvnpwXm2t34i677UIkYwj5HBSaENpfSl4Ys+olriSN3dp3FEGFXSd3hLYbbRmZJMpUWa44N&#10;BltaGyov+94qmJ7Ox0ziblsUhdmt3w+vffjplRq9DB9zEIGG8BD/uzc6zk/T7A3+3ok3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rK5zGAAAA3gAAAA8AAAAAAAAA&#10;AAAAAAAAoQIAAGRycy9kb3ducmV2LnhtbFBLBQYAAAAABAAEAPkAAACUAwAAAAA=&#10;" strokeweight=".5pt">
                  <v:stroke endarrow="block"/>
                </v:shape>
                <v:shape id="Прямая со стрелкой 41" o:spid="_x0000_s1045" type="#_x0000_t32" style="position:absolute;left:41613;top:11694;width:25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mZz8YAAADeAAAADwAAAGRycy9kb3ducmV2LnhtbERPS2vCQBC+F/wPywi91U3EFkldJW0t&#10;9CD4aIvXITtmo9nZNLua+O+7hYK3+fieM1v0thYXan3lWEE6SkAQF05XXCr4+nx/mILwAVlj7ZgU&#10;XMnDYj64m2GmXcdbuuxCKWII+wwVmBCaTEpfGLLoR64hjtzBtRZDhG0pdYtdDLe1HCfJk7RYcWww&#10;2NCroeK0O1sFb/vjds35cn3+aUKXrybme1O/KHU/7PNnEIH6cBP/uz90nJ+m40f4eyfe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35mc/GAAAA3gAAAA8AAAAAAAAA&#10;AAAAAAAAoQIAAGRycy9kb3ducmV2LnhtbFBLBQYAAAAABAAEAPkAAACUAwAAAAA=&#10;" strokecolor="#ed7d31" strokeweight=".5pt">
                  <v:stroke endarrow="block" joinstyle="miter"/>
                </v:shape>
                <v:line id="Прямая соединительная линия 42" o:spid="_x0000_s1046" style="position:absolute;visibility:visible;mso-wrap-style:square" from="44291,10560" to="44291,13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isuMIAAADeAAAADwAAAGRycy9kb3ducmV2LnhtbERPS2sCMRC+F/wPYYTeuslakHZrFPEB&#10;vUnV3ofNdHfbzSQkUbf+eiMUepuP7zmzxWB7caYQO8caykKBIK6d6bjRcDxsn15AxIRssHdMGn4p&#10;wmI+ephhZdyFP+i8T43IIRwr1NCm5CspY92SxVg4T5y5LxcspgxDI03ASw63vZwoNZUWO84NLXpa&#10;tVT/7E9WA6nv1Ozk8y5c/WfcrFeb16tXWj+Oh+UbiERD+hf/ud9Nnl+Wkync38k3y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isuMIAAADeAAAADwAAAAAAAAAAAAAA&#10;AAChAgAAZHJzL2Rvd25yZXYueG1sUEsFBgAAAAAEAAQA+QAAAJADAAAAAA==&#10;" strokecolor="#ed7d31" strokeweight=".5pt">
                  <v:stroke joinstyle="miter"/>
                </v:line>
                <v:shape id="Прямая со стрелкой 43" o:spid="_x0000_s1047" type="#_x0000_t32" style="position:absolute;left:44481;top:10465;width:1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eiI8YAAADeAAAADwAAAGRycy9kb3ducmV2LnhtbERPS2vCQBC+F/wPywi91U1EWkldJW0t&#10;9CD4aIvXITtmo9nZNLua+O+7hYK3+fieM1v0thYXan3lWEE6SkAQF05XXCr4+nx/mILwAVlj7ZgU&#10;XMnDYj64m2GmXcdbuuxCKWII+wwVmBCaTEpfGLLoR64hjtzBtRZDhG0pdYtdDLe1HCfJo7RYcWww&#10;2NCroeK0O1sFb/vjds35cn3+aUKXrybme1O/KHU/7PNnEIH6cBP/uz90nJ+m4yf4eyfe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noiPGAAAA3gAAAA8AAAAAAAAA&#10;AAAAAAAAoQIAAGRycy9kb3ducmV2LnhtbFBLBQYAAAAABAAEAPkAAACUAwAAAAA=&#10;" strokecolor="#ed7d31" strokeweight=".5pt">
                  <v:stroke endarrow="block" joinstyle="miter"/>
                </v:shape>
                <v:shape id="Прямая со стрелкой 45" o:spid="_x0000_s1048" type="#_x0000_t32" style="position:absolute;left:44480;top:14085;width:1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2UcgAAADeAAAADwAAAGRycy9kb3ducmV2LnhtbESPT0vDQBDF74LfYRnBm92kiEjstqT+&#10;AQ9CbWvpdciO2djsbMxum/jtnUOhtxnem/d+M1uMvlUn6mMT2EA+yUARV8E2XBv42r7dPYKKCdli&#10;G5gM/FGExfz6aoaFDQOv6bRJtZIQjgUacCl1hdaxcuQxTkJHLNp36D0mWfta2x4HCfetnmbZg/bY&#10;sDQ47OjZUXXYHL2Bl/3PesXl6+r426Wh/Lh3u892acztzVg+gUo0pov5fP1uBT/Pp8Ir78gMev4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g2UcgAAADeAAAADwAAAAAA&#10;AAAAAAAAAAChAgAAZHJzL2Rvd25yZXYueG1sUEsFBgAAAAAEAAQA+QAAAJYDAAAAAA==&#10;" strokecolor="#ed7d31"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47" o:spid="_x0000_s1049" type="#_x0000_t34" style="position:absolute;left:19800;top:19990;width:26005;height:32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J+h8EAAADeAAAADwAAAGRycy9kb3ducmV2LnhtbERPTWvCQBC9C/0Pywi96SYpiE1dRQqC&#10;IJQapechO02C2dmwO2r677uFgrd5vM9ZbUbXqxuF2Hk2kM8zUMS1tx03Bs6n3WwJKgqyxd4zGfih&#10;CJv102SFpfV3PtKtkkalEI4lGmhFhlLrWLfkMM79QJy4bx8cSoKh0TbgPYW7XhdZttAOO04NLQ70&#10;3lJ9qa7OwLYoPg6VFTl98tEtQsCv/gWNeZ6O2zdQQqM8xP/uvU3z87x4hb930g16/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Yn6HwQAAAN4AAAAPAAAAAAAAAAAAAAAA&#10;AKECAABkcnMvZG93bnJldi54bWxQSwUGAAAAAAQABAD5AAAAjwMAAAAA&#10;" strokeweight=".5pt">
                  <v:stroke dashstyle="dashDot" endarrow="block"/>
                </v:shape>
                <w10:wrap type="topAndBottom"/>
              </v:group>
            </w:pict>
          </mc:Fallback>
        </mc:AlternateContent>
      </w:r>
    </w:p>
    <w:p w14:paraId="787AF16A" w14:textId="1CA36455" w:rsidR="00255001" w:rsidRPr="005B0928" w:rsidRDefault="00255001" w:rsidP="00255001">
      <w:pPr>
        <w:spacing w:after="0" w:line="360" w:lineRule="auto"/>
        <w:ind w:firstLine="709"/>
        <w:jc w:val="both"/>
        <w:rPr>
          <w:rFonts w:eastAsia="Calibri" w:cs="Times New Roman"/>
          <w:szCs w:val="24"/>
        </w:rPr>
      </w:pPr>
      <w:r w:rsidRPr="005B0928">
        <w:rPr>
          <w:noProof/>
          <w:lang w:eastAsia="ru-RU"/>
        </w:rPr>
        <mc:AlternateContent>
          <mc:Choice Requires="wps">
            <w:drawing>
              <wp:anchor distT="0" distB="0" distL="114300" distR="114300" simplePos="0" relativeHeight="251662848" behindDoc="0" locked="0" layoutInCell="1" allowOverlap="1" wp14:anchorId="0EE4CBA9" wp14:editId="6F0EBC0C">
                <wp:simplePos x="0" y="0"/>
                <wp:positionH relativeFrom="column">
                  <wp:posOffset>71120</wp:posOffset>
                </wp:positionH>
                <wp:positionV relativeFrom="paragraph">
                  <wp:posOffset>196215</wp:posOffset>
                </wp:positionV>
                <wp:extent cx="5535930" cy="635"/>
                <wp:effectExtent l="0" t="0" r="7620" b="2540"/>
                <wp:wrapSquare wrapText="bothSides"/>
                <wp:docPr id="11200" name="Поле 11200"/>
                <wp:cNvGraphicFramePr/>
                <a:graphic xmlns:a="http://schemas.openxmlformats.org/drawingml/2006/main">
                  <a:graphicData uri="http://schemas.microsoft.com/office/word/2010/wordprocessingShape">
                    <wps:wsp>
                      <wps:cNvSpPr txBox="1"/>
                      <wps:spPr>
                        <a:xfrm>
                          <a:off x="0" y="0"/>
                          <a:ext cx="5535930" cy="635"/>
                        </a:xfrm>
                        <a:prstGeom prst="rect">
                          <a:avLst/>
                        </a:prstGeom>
                        <a:solidFill>
                          <a:prstClr val="white"/>
                        </a:solidFill>
                        <a:ln>
                          <a:noFill/>
                        </a:ln>
                        <a:effectLst/>
                      </wps:spPr>
                      <wps:txbx>
                        <w:txbxContent>
                          <w:p w14:paraId="34505EED" w14:textId="7E7571EE" w:rsidR="00A813EB" w:rsidRPr="007C4806" w:rsidRDefault="00A813EB" w:rsidP="008A5A98">
                            <w:pPr>
                              <w:pStyle w:val="aff"/>
                              <w:rPr>
                                <w:rFonts w:eastAsia="Times New Roman" w:cs="Times New Roman"/>
                                <w:noProof/>
                                <w:szCs w:val="24"/>
                              </w:rPr>
                            </w:pPr>
                            <w:r>
                              <w:t xml:space="preserve">Рисунок </w:t>
                            </w:r>
                            <w:fldSimple w:instr=" SEQ Рисунок \* ARABIC ">
                              <w:r w:rsidR="007F3DC4">
                                <w:rPr>
                                  <w:noProof/>
                                </w:rPr>
                                <w:t>18</w:t>
                              </w:r>
                            </w:fldSimple>
                            <w:r>
                              <w:rPr>
                                <w:noProof/>
                              </w:rPr>
                              <w:t>.</w:t>
                            </w:r>
                            <w:r>
                              <w:t xml:space="preserve"> </w:t>
                            </w:r>
                            <w:r w:rsidRPr="00BF5482">
                              <w:t>Блок-схема использования отходов при их биотермической переработке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11200" o:spid="_x0000_s1050" type="#_x0000_t202" style="position:absolute;left:0;text-align:left;margin-left:5.6pt;margin-top:15.45pt;width:435.9pt;height:.0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XcQgIAAHsEAAAOAAAAZHJzL2Uyb0RvYy54bWysVMGO0zAQvSPxD5bvNO1WXUHUdFW6KkKq&#10;dlfqoj27jtNYsj3GdpssP8NXcELiG/pJjJ2khYUT4uKOZ8ZvMu/NdH7TakWOwnkJpqCT0ZgSYTiU&#10;0uwL+ulx/eYtJT4wUzIFRhT0WXh6s3j9at7YXFxBDaoUjiCI8XljC1qHYPMs87wWmvkRWGEwWIHT&#10;LODV7bPSsQbRtcquxuPrrAFXWgdceI/e2y5IFwm/qgQP91XlRSCqoPhtIZ0unbt4Zos5y/eO2Vry&#10;/jPYP3yFZtJg0TPULQuMHJz8A0pL7sBDFUYcdAZVJblIPWA3k/GLbrY1syL1guR4e6bJ/z9Yfnd8&#10;cESWqN0E+aTEMI0ynb6efpy+n76RzossNdbnmLy1mB7a99Dii8he9Ht0xubbyun4i20RjCPa85lj&#10;0QbC0TmbTWfvphjiGLueziJGdnlqnQ8fBGgSjYI6FDDxyo4bH7rUISVW8qBkuZZKxUsMrJQjR4Zi&#10;N7UMogf/LUuZmGsgvuoAO49I09JXuXQVrdDu2o6jNDDRtYPyGZlw0E2Ut3wtsfyG+fDAHI4Qdohr&#10;Ee7xqBQ0BYXeoqQG9+Vv/piPymKUkgZHsqD+84E5QYn6aFBzhAyD4QZjNxjmoFeAjU9w4SxPJj5w&#10;QQ1m5UA/4bYsYxUMMcOxVkHDYK5Ctxi4bVwslykJp9SysDFbyyP0QPNj+8Sc7UUKqO0dDMPK8hda&#10;dblJLbs8BCQ+CXlhEQcgXnDC0yj02xhX6Nd7yrr8Zyx+AgAA//8DAFBLAwQUAAYACAAAACEAKf0M&#10;x94AAAAIAQAADwAAAGRycy9kb3ducmV2LnhtbEyPwU7DMBBE70j8g7VIXBC101RVCHGqqoIDXCpC&#10;L9zceBsHYjuynTb8PcsJjrMzmn1TbWY7sDOG2HsnIVsIYOhar3vXSTi8P98XwGJSTqvBO5TwjRE2&#10;9fVVpUrtL+4Nz03qGJW4WCoJJqWx5Dy2Bq2KCz+iI+/kg1WJZOi4DupC5XbgSyHW3Kre0QejRtwZ&#10;bL+ayUrYrz725m46Pb1uV3l4OUy79WfXSHl7M28fgSWc018YfvEJHWpiOvrJ6cgG0tmSkhJy8QCM&#10;/KLIaduRDpkAXlf8/4D6BwAA//8DAFBLAQItABQABgAIAAAAIQC2gziS/gAAAOEBAAATAAAAAAAA&#10;AAAAAAAAAAAAAABbQ29udGVudF9UeXBlc10ueG1sUEsBAi0AFAAGAAgAAAAhADj9If/WAAAAlAEA&#10;AAsAAAAAAAAAAAAAAAAALwEAAF9yZWxzLy5yZWxzUEsBAi0AFAAGAAgAAAAhAH+fBdxCAgAAewQA&#10;AA4AAAAAAAAAAAAAAAAALgIAAGRycy9lMm9Eb2MueG1sUEsBAi0AFAAGAAgAAAAhACn9DMfeAAAA&#10;CAEAAA8AAAAAAAAAAAAAAAAAnAQAAGRycy9kb3ducmV2LnhtbFBLBQYAAAAABAAEAPMAAACnBQAA&#10;AAA=&#10;" stroked="f">
                <v:textbox style="mso-fit-shape-to-text:t" inset="0,0,0,0">
                  <w:txbxContent>
                    <w:p w14:paraId="34505EED" w14:textId="7E7571EE" w:rsidR="00A813EB" w:rsidRPr="007C4806" w:rsidRDefault="00A813EB" w:rsidP="008A5A98">
                      <w:pPr>
                        <w:pStyle w:val="aff"/>
                        <w:rPr>
                          <w:rFonts w:eastAsia="Times New Roman" w:cs="Times New Roman"/>
                          <w:noProof/>
                          <w:szCs w:val="24"/>
                        </w:rPr>
                      </w:pPr>
                      <w:r>
                        <w:t xml:space="preserve">Рисунок </w:t>
                      </w:r>
                      <w:r w:rsidR="003B6E34">
                        <w:fldChar w:fldCharType="begin"/>
                      </w:r>
                      <w:r w:rsidR="003B6E34">
                        <w:instrText xml:space="preserve"> SEQ Рисунок \* ARABIC </w:instrText>
                      </w:r>
                      <w:r w:rsidR="003B6E34">
                        <w:fldChar w:fldCharType="separate"/>
                      </w:r>
                      <w:r w:rsidR="007F3DC4">
                        <w:rPr>
                          <w:noProof/>
                        </w:rPr>
                        <w:t>18</w:t>
                      </w:r>
                      <w:r w:rsidR="003B6E34">
                        <w:rPr>
                          <w:noProof/>
                        </w:rPr>
                        <w:fldChar w:fldCharType="end"/>
                      </w:r>
                      <w:r>
                        <w:rPr>
                          <w:noProof/>
                        </w:rPr>
                        <w:t>.</w:t>
                      </w:r>
                      <w:r>
                        <w:t xml:space="preserve"> </w:t>
                      </w:r>
                      <w:r w:rsidRPr="00BF5482">
                        <w:t>Блок-схема использования отходов при их биотермической переработке</w:t>
                      </w:r>
                    </w:p>
                  </w:txbxContent>
                </v:textbox>
                <w10:wrap type="square"/>
              </v:shape>
            </w:pict>
          </mc:Fallback>
        </mc:AlternateContent>
      </w:r>
      <w:r w:rsidRPr="005B0928">
        <w:rPr>
          <w:rFonts w:eastAsia="Calibri" w:cs="Times New Roman"/>
          <w:szCs w:val="24"/>
        </w:rPr>
        <w:t>Следует отметить, что существующие мощности по компостированию ТКО в настоящее время работают с низкой эффективностью, поскольку получаемый компост загрязняется тяжелыми металлами и стеклом.</w:t>
      </w:r>
    </w:p>
    <w:p w14:paraId="3778CC67" w14:textId="51958BDC" w:rsidR="00255001" w:rsidRPr="005B0928" w:rsidRDefault="00255001" w:rsidP="008A5A98">
      <w:pPr>
        <w:pStyle w:val="aff"/>
      </w:pPr>
      <w:r w:rsidRPr="005B0928">
        <w:t xml:space="preserve">Таблица </w:t>
      </w:r>
      <w:fldSimple w:instr=" STYLEREF 1 \s ">
        <w:r w:rsidR="007F3DC4">
          <w:rPr>
            <w:noProof/>
          </w:rPr>
          <w:t>2</w:t>
        </w:r>
      </w:fldSimple>
      <w:r w:rsidR="007418CE" w:rsidRPr="005B0928">
        <w:t>.</w:t>
      </w:r>
      <w:fldSimple w:instr=" SEQ Таблица_(свой_стиль) \* ARABIC \s 1 ">
        <w:r w:rsidR="007F3DC4">
          <w:rPr>
            <w:noProof/>
          </w:rPr>
          <w:t>2</w:t>
        </w:r>
      </w:fldSimple>
      <w:r w:rsidR="004E657A" w:rsidRPr="005B0928">
        <w:rPr>
          <w:noProof/>
        </w:rPr>
        <w:t>.</w:t>
      </w:r>
      <w:r w:rsidRPr="005B0928">
        <w:t xml:space="preserve"> Перспектива использования ресурсов при биотермическом обезвреживании отходов</w:t>
      </w:r>
    </w:p>
    <w:tbl>
      <w:tblPr>
        <w:tblW w:w="5000" w:type="pct"/>
        <w:tblLook w:val="04A0" w:firstRow="1" w:lastRow="0" w:firstColumn="1" w:lastColumn="0" w:noHBand="0" w:noVBand="1"/>
      </w:tblPr>
      <w:tblGrid>
        <w:gridCol w:w="884"/>
        <w:gridCol w:w="3652"/>
        <w:gridCol w:w="1738"/>
        <w:gridCol w:w="1116"/>
        <w:gridCol w:w="823"/>
        <w:gridCol w:w="302"/>
        <w:gridCol w:w="1055"/>
      </w:tblGrid>
      <w:tr w:rsidR="00255001" w:rsidRPr="005B0928" w14:paraId="3EC60792" w14:textId="77777777" w:rsidTr="00255001">
        <w:trPr>
          <w:trHeight w:val="255"/>
        </w:trPr>
        <w:tc>
          <w:tcPr>
            <w:tcW w:w="462" w:type="pct"/>
            <w:tcBorders>
              <w:top w:val="single" w:sz="4" w:space="0" w:color="auto"/>
              <w:left w:val="single" w:sz="4" w:space="0" w:color="auto"/>
              <w:bottom w:val="nil"/>
              <w:right w:val="single" w:sz="4" w:space="0" w:color="auto"/>
            </w:tcBorders>
            <w:shd w:val="clear" w:color="auto" w:fill="F2F2F2" w:themeFill="background1" w:themeFillShade="F2"/>
            <w:noWrap/>
            <w:vAlign w:val="bottom"/>
            <w:hideMark/>
          </w:tcPr>
          <w:p w14:paraId="68C07535"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w:t>
            </w:r>
          </w:p>
        </w:tc>
        <w:tc>
          <w:tcPr>
            <w:tcW w:w="1908" w:type="pct"/>
            <w:tcBorders>
              <w:top w:val="single" w:sz="4" w:space="0" w:color="auto"/>
              <w:left w:val="nil"/>
              <w:bottom w:val="nil"/>
              <w:right w:val="nil"/>
            </w:tcBorders>
            <w:shd w:val="clear" w:color="auto" w:fill="F2F2F2" w:themeFill="background1" w:themeFillShade="F2"/>
            <w:noWrap/>
            <w:vAlign w:val="bottom"/>
            <w:hideMark/>
          </w:tcPr>
          <w:p w14:paraId="3A5D6964"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w:t>
            </w:r>
          </w:p>
        </w:tc>
        <w:tc>
          <w:tcPr>
            <w:tcW w:w="908" w:type="pct"/>
            <w:tcBorders>
              <w:top w:val="single" w:sz="4" w:space="0" w:color="auto"/>
              <w:left w:val="single" w:sz="4" w:space="0" w:color="auto"/>
              <w:bottom w:val="single" w:sz="4" w:space="0" w:color="auto"/>
              <w:right w:val="nil"/>
            </w:tcBorders>
            <w:shd w:val="clear" w:color="auto" w:fill="F2F2F2" w:themeFill="background1" w:themeFillShade="F2"/>
            <w:noWrap/>
            <w:vAlign w:val="bottom"/>
            <w:hideMark/>
          </w:tcPr>
          <w:p w14:paraId="2CA0F3D3"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w:t>
            </w:r>
          </w:p>
        </w:tc>
        <w:tc>
          <w:tcPr>
            <w:tcW w:w="1013" w:type="pct"/>
            <w:gridSpan w:val="2"/>
            <w:tcBorders>
              <w:top w:val="single" w:sz="4" w:space="0" w:color="auto"/>
              <w:left w:val="nil"/>
              <w:bottom w:val="single" w:sz="4" w:space="0" w:color="auto"/>
              <w:right w:val="nil"/>
            </w:tcBorders>
            <w:shd w:val="clear" w:color="auto" w:fill="F2F2F2" w:themeFill="background1" w:themeFillShade="F2"/>
            <w:noWrap/>
            <w:vAlign w:val="bottom"/>
            <w:hideMark/>
          </w:tcPr>
          <w:p w14:paraId="35B6BEF8"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Содержание, %</w:t>
            </w:r>
          </w:p>
        </w:tc>
        <w:tc>
          <w:tcPr>
            <w:tcW w:w="709"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3EC8F75A"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w:t>
            </w:r>
          </w:p>
        </w:tc>
      </w:tr>
      <w:tr w:rsidR="00255001" w:rsidRPr="005B0928" w14:paraId="11CF3A29" w14:textId="77777777" w:rsidTr="00255001">
        <w:trPr>
          <w:trHeight w:val="255"/>
        </w:trPr>
        <w:tc>
          <w:tcPr>
            <w:tcW w:w="462" w:type="pct"/>
            <w:tcBorders>
              <w:top w:val="nil"/>
              <w:left w:val="single" w:sz="4" w:space="0" w:color="auto"/>
              <w:bottom w:val="nil"/>
              <w:right w:val="single" w:sz="4" w:space="0" w:color="auto"/>
            </w:tcBorders>
            <w:shd w:val="clear" w:color="auto" w:fill="F2F2F2" w:themeFill="background1" w:themeFillShade="F2"/>
            <w:noWrap/>
            <w:vAlign w:val="bottom"/>
            <w:hideMark/>
          </w:tcPr>
          <w:p w14:paraId="4E1D37A4"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xml:space="preserve">№ </w:t>
            </w:r>
            <w:proofErr w:type="spellStart"/>
            <w:r w:rsidRPr="005B0928">
              <w:rPr>
                <w:rFonts w:eastAsia="Calibri" w:cs="Times New Roman"/>
                <w:b/>
                <w:sz w:val="20"/>
                <w:szCs w:val="20"/>
              </w:rPr>
              <w:t>пп</w:t>
            </w:r>
            <w:proofErr w:type="spellEnd"/>
          </w:p>
        </w:tc>
        <w:tc>
          <w:tcPr>
            <w:tcW w:w="1908" w:type="pct"/>
            <w:tcBorders>
              <w:top w:val="nil"/>
              <w:left w:val="nil"/>
              <w:bottom w:val="nil"/>
              <w:right w:val="single" w:sz="4" w:space="0" w:color="auto"/>
            </w:tcBorders>
            <w:shd w:val="clear" w:color="auto" w:fill="F2F2F2" w:themeFill="background1" w:themeFillShade="F2"/>
            <w:noWrap/>
            <w:vAlign w:val="bottom"/>
            <w:hideMark/>
          </w:tcPr>
          <w:p w14:paraId="51EC72FB"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Компоненты</w:t>
            </w:r>
          </w:p>
        </w:tc>
        <w:tc>
          <w:tcPr>
            <w:tcW w:w="908" w:type="pct"/>
            <w:tcBorders>
              <w:top w:val="nil"/>
              <w:left w:val="nil"/>
              <w:bottom w:val="nil"/>
              <w:right w:val="single" w:sz="4" w:space="0" w:color="auto"/>
            </w:tcBorders>
            <w:shd w:val="clear" w:color="auto" w:fill="F2F2F2" w:themeFill="background1" w:themeFillShade="F2"/>
            <w:noWrap/>
            <w:vAlign w:val="bottom"/>
            <w:hideMark/>
          </w:tcPr>
          <w:p w14:paraId="7703F04E"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Общее</w:t>
            </w:r>
          </w:p>
        </w:tc>
        <w:tc>
          <w:tcPr>
            <w:tcW w:w="583" w:type="pct"/>
            <w:tcBorders>
              <w:top w:val="nil"/>
              <w:left w:val="nil"/>
              <w:bottom w:val="single" w:sz="4" w:space="0" w:color="auto"/>
              <w:right w:val="nil"/>
            </w:tcBorders>
            <w:shd w:val="clear" w:color="auto" w:fill="F2F2F2" w:themeFill="background1" w:themeFillShade="F2"/>
            <w:noWrap/>
            <w:vAlign w:val="bottom"/>
            <w:hideMark/>
          </w:tcPr>
          <w:p w14:paraId="6D26DA77"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w:t>
            </w:r>
          </w:p>
        </w:tc>
        <w:tc>
          <w:tcPr>
            <w:tcW w:w="1139" w:type="pct"/>
            <w:gridSpan w:val="3"/>
            <w:tcBorders>
              <w:top w:val="nil"/>
              <w:left w:val="nil"/>
              <w:bottom w:val="single" w:sz="4" w:space="0" w:color="auto"/>
              <w:right w:val="single" w:sz="4" w:space="0" w:color="000000"/>
            </w:tcBorders>
            <w:shd w:val="clear" w:color="auto" w:fill="F2F2F2" w:themeFill="background1" w:themeFillShade="F2"/>
            <w:noWrap/>
            <w:vAlign w:val="bottom"/>
            <w:hideMark/>
          </w:tcPr>
          <w:p w14:paraId="06980A49"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xml:space="preserve">Фракции, </w:t>
            </w:r>
            <w:proofErr w:type="gramStart"/>
            <w:r w:rsidRPr="005B0928">
              <w:rPr>
                <w:rFonts w:eastAsia="Calibri" w:cs="Times New Roman"/>
                <w:b/>
                <w:sz w:val="20"/>
                <w:szCs w:val="20"/>
              </w:rPr>
              <w:t>мм</w:t>
            </w:r>
            <w:proofErr w:type="gramEnd"/>
          </w:p>
        </w:tc>
      </w:tr>
      <w:tr w:rsidR="00255001" w:rsidRPr="005B0928" w14:paraId="495DE279" w14:textId="77777777" w:rsidTr="00255001">
        <w:trPr>
          <w:trHeight w:val="405"/>
        </w:trPr>
        <w:tc>
          <w:tcPr>
            <w:tcW w:w="462"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5F6EDBE"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w:t>
            </w:r>
          </w:p>
        </w:tc>
        <w:tc>
          <w:tcPr>
            <w:tcW w:w="1908" w:type="pct"/>
            <w:tcBorders>
              <w:top w:val="nil"/>
              <w:left w:val="nil"/>
              <w:bottom w:val="single" w:sz="4" w:space="0" w:color="auto"/>
              <w:right w:val="single" w:sz="4" w:space="0" w:color="auto"/>
            </w:tcBorders>
            <w:shd w:val="clear" w:color="auto" w:fill="F2F2F2" w:themeFill="background1" w:themeFillShade="F2"/>
            <w:noWrap/>
            <w:vAlign w:val="bottom"/>
            <w:hideMark/>
          </w:tcPr>
          <w:p w14:paraId="7D0B6A5C"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w:t>
            </w:r>
          </w:p>
        </w:tc>
        <w:tc>
          <w:tcPr>
            <w:tcW w:w="908" w:type="pct"/>
            <w:tcBorders>
              <w:top w:val="nil"/>
              <w:left w:val="nil"/>
              <w:bottom w:val="single" w:sz="4" w:space="0" w:color="auto"/>
              <w:right w:val="single" w:sz="4" w:space="0" w:color="auto"/>
            </w:tcBorders>
            <w:shd w:val="clear" w:color="auto" w:fill="F2F2F2" w:themeFill="background1" w:themeFillShade="F2"/>
            <w:noWrap/>
            <w:vAlign w:val="bottom"/>
            <w:hideMark/>
          </w:tcPr>
          <w:p w14:paraId="39FC518B"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w:t>
            </w:r>
          </w:p>
        </w:tc>
        <w:tc>
          <w:tcPr>
            <w:tcW w:w="583" w:type="pct"/>
            <w:tcBorders>
              <w:top w:val="nil"/>
              <w:left w:val="nil"/>
              <w:bottom w:val="single" w:sz="4" w:space="0" w:color="auto"/>
              <w:right w:val="single" w:sz="4" w:space="0" w:color="auto"/>
            </w:tcBorders>
            <w:shd w:val="clear" w:color="auto" w:fill="F2F2F2" w:themeFill="background1" w:themeFillShade="F2"/>
            <w:noWrap/>
            <w:vAlign w:val="bottom"/>
            <w:hideMark/>
          </w:tcPr>
          <w:p w14:paraId="1FD12095"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80</w:t>
            </w:r>
          </w:p>
        </w:tc>
        <w:tc>
          <w:tcPr>
            <w:tcW w:w="588" w:type="pct"/>
            <w:gridSpan w:val="2"/>
            <w:tcBorders>
              <w:top w:val="nil"/>
              <w:left w:val="nil"/>
              <w:bottom w:val="single" w:sz="4" w:space="0" w:color="auto"/>
              <w:right w:val="single" w:sz="4" w:space="0" w:color="auto"/>
            </w:tcBorders>
            <w:shd w:val="clear" w:color="auto" w:fill="F2F2F2" w:themeFill="background1" w:themeFillShade="F2"/>
            <w:noWrap/>
            <w:vAlign w:val="bottom"/>
            <w:hideMark/>
          </w:tcPr>
          <w:p w14:paraId="34DBBADD"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80-200</w:t>
            </w:r>
          </w:p>
        </w:tc>
        <w:tc>
          <w:tcPr>
            <w:tcW w:w="551" w:type="pct"/>
            <w:tcBorders>
              <w:top w:val="nil"/>
              <w:left w:val="nil"/>
              <w:bottom w:val="single" w:sz="4" w:space="0" w:color="auto"/>
              <w:right w:val="single" w:sz="4" w:space="0" w:color="auto"/>
            </w:tcBorders>
            <w:shd w:val="clear" w:color="auto" w:fill="F2F2F2" w:themeFill="background1" w:themeFillShade="F2"/>
            <w:noWrap/>
            <w:vAlign w:val="bottom"/>
            <w:hideMark/>
          </w:tcPr>
          <w:p w14:paraId="6C9C75BE" w14:textId="77777777" w:rsidR="00255001" w:rsidRPr="005B0928" w:rsidRDefault="00255001" w:rsidP="00255001">
            <w:pPr>
              <w:spacing w:after="0" w:line="240" w:lineRule="auto"/>
              <w:jc w:val="both"/>
              <w:rPr>
                <w:rFonts w:eastAsia="Calibri" w:cs="Times New Roman"/>
                <w:b/>
                <w:sz w:val="20"/>
                <w:szCs w:val="20"/>
              </w:rPr>
            </w:pPr>
            <w:r w:rsidRPr="005B0928">
              <w:rPr>
                <w:rFonts w:eastAsia="Calibri" w:cs="Times New Roman"/>
                <w:b/>
                <w:sz w:val="20"/>
                <w:szCs w:val="20"/>
              </w:rPr>
              <w:t>˃ 200</w:t>
            </w:r>
          </w:p>
        </w:tc>
      </w:tr>
      <w:tr w:rsidR="00255001" w:rsidRPr="005B0928" w14:paraId="5377597C"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31C61DB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w:t>
            </w:r>
          </w:p>
        </w:tc>
        <w:tc>
          <w:tcPr>
            <w:tcW w:w="1908" w:type="pct"/>
            <w:tcBorders>
              <w:top w:val="nil"/>
              <w:left w:val="nil"/>
              <w:bottom w:val="single" w:sz="4" w:space="0" w:color="auto"/>
              <w:right w:val="single" w:sz="4" w:space="0" w:color="auto"/>
            </w:tcBorders>
            <w:noWrap/>
            <w:vAlign w:val="bottom"/>
            <w:hideMark/>
          </w:tcPr>
          <w:p w14:paraId="186FB71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Цветные металлы</w:t>
            </w:r>
          </w:p>
        </w:tc>
        <w:tc>
          <w:tcPr>
            <w:tcW w:w="908" w:type="pct"/>
            <w:tcBorders>
              <w:top w:val="nil"/>
              <w:left w:val="nil"/>
              <w:bottom w:val="single" w:sz="4" w:space="0" w:color="auto"/>
              <w:right w:val="single" w:sz="4" w:space="0" w:color="auto"/>
            </w:tcBorders>
            <w:noWrap/>
            <w:vAlign w:val="bottom"/>
            <w:hideMark/>
          </w:tcPr>
          <w:p w14:paraId="10CF1E7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583" w:type="pct"/>
            <w:tcBorders>
              <w:top w:val="nil"/>
              <w:left w:val="nil"/>
              <w:bottom w:val="single" w:sz="4" w:space="0" w:color="auto"/>
              <w:right w:val="single" w:sz="4" w:space="0" w:color="auto"/>
            </w:tcBorders>
            <w:noWrap/>
            <w:vAlign w:val="bottom"/>
            <w:hideMark/>
          </w:tcPr>
          <w:p w14:paraId="74D03E1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588" w:type="pct"/>
            <w:gridSpan w:val="2"/>
            <w:tcBorders>
              <w:top w:val="nil"/>
              <w:left w:val="nil"/>
              <w:bottom w:val="single" w:sz="4" w:space="0" w:color="auto"/>
              <w:right w:val="single" w:sz="4" w:space="0" w:color="auto"/>
            </w:tcBorders>
            <w:shd w:val="clear" w:color="auto" w:fill="FFFF00"/>
            <w:noWrap/>
            <w:vAlign w:val="bottom"/>
            <w:hideMark/>
          </w:tcPr>
          <w:p w14:paraId="73EA5B5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551" w:type="pct"/>
            <w:tcBorders>
              <w:top w:val="nil"/>
              <w:left w:val="nil"/>
              <w:bottom w:val="single" w:sz="4" w:space="0" w:color="auto"/>
              <w:right w:val="single" w:sz="4" w:space="0" w:color="auto"/>
            </w:tcBorders>
            <w:noWrap/>
            <w:vAlign w:val="bottom"/>
            <w:hideMark/>
          </w:tcPr>
          <w:p w14:paraId="00BFA70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050C6C80"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24B0CEC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w:t>
            </w:r>
          </w:p>
        </w:tc>
        <w:tc>
          <w:tcPr>
            <w:tcW w:w="1908" w:type="pct"/>
            <w:tcBorders>
              <w:top w:val="nil"/>
              <w:left w:val="nil"/>
              <w:bottom w:val="single" w:sz="4" w:space="0" w:color="auto"/>
              <w:right w:val="single" w:sz="4" w:space="0" w:color="auto"/>
            </w:tcBorders>
            <w:noWrap/>
            <w:vAlign w:val="bottom"/>
            <w:hideMark/>
          </w:tcPr>
          <w:p w14:paraId="2DF885D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Черные металлы</w:t>
            </w:r>
          </w:p>
        </w:tc>
        <w:tc>
          <w:tcPr>
            <w:tcW w:w="908" w:type="pct"/>
            <w:tcBorders>
              <w:top w:val="nil"/>
              <w:left w:val="nil"/>
              <w:bottom w:val="single" w:sz="4" w:space="0" w:color="auto"/>
              <w:right w:val="single" w:sz="4" w:space="0" w:color="auto"/>
            </w:tcBorders>
            <w:noWrap/>
            <w:vAlign w:val="bottom"/>
            <w:hideMark/>
          </w:tcPr>
          <w:p w14:paraId="3233B77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583" w:type="pct"/>
            <w:tcBorders>
              <w:top w:val="nil"/>
              <w:left w:val="nil"/>
              <w:bottom w:val="single" w:sz="4" w:space="0" w:color="auto"/>
              <w:right w:val="single" w:sz="4" w:space="0" w:color="auto"/>
            </w:tcBorders>
            <w:shd w:val="clear" w:color="auto" w:fill="FFFF00"/>
            <w:noWrap/>
            <w:vAlign w:val="bottom"/>
            <w:hideMark/>
          </w:tcPr>
          <w:p w14:paraId="05121DB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588" w:type="pct"/>
            <w:gridSpan w:val="2"/>
            <w:tcBorders>
              <w:top w:val="nil"/>
              <w:left w:val="nil"/>
              <w:bottom w:val="single" w:sz="4" w:space="0" w:color="auto"/>
              <w:right w:val="single" w:sz="4" w:space="0" w:color="auto"/>
            </w:tcBorders>
            <w:shd w:val="clear" w:color="auto" w:fill="FFFF00"/>
            <w:noWrap/>
            <w:vAlign w:val="bottom"/>
            <w:hideMark/>
          </w:tcPr>
          <w:p w14:paraId="230A7B8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750</w:t>
            </w:r>
          </w:p>
        </w:tc>
        <w:tc>
          <w:tcPr>
            <w:tcW w:w="551" w:type="pct"/>
            <w:tcBorders>
              <w:top w:val="nil"/>
              <w:left w:val="nil"/>
              <w:bottom w:val="single" w:sz="4" w:space="0" w:color="auto"/>
              <w:right w:val="single" w:sz="4" w:space="0" w:color="auto"/>
            </w:tcBorders>
            <w:shd w:val="clear" w:color="auto" w:fill="FFFF00"/>
            <w:noWrap/>
            <w:vAlign w:val="bottom"/>
            <w:hideMark/>
          </w:tcPr>
          <w:p w14:paraId="64329F0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390</w:t>
            </w:r>
          </w:p>
        </w:tc>
      </w:tr>
      <w:tr w:rsidR="00255001" w:rsidRPr="005B0928" w14:paraId="439D4435"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48AB158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w:t>
            </w:r>
          </w:p>
        </w:tc>
        <w:tc>
          <w:tcPr>
            <w:tcW w:w="1908" w:type="pct"/>
            <w:tcBorders>
              <w:top w:val="nil"/>
              <w:left w:val="nil"/>
              <w:bottom w:val="single" w:sz="4" w:space="0" w:color="auto"/>
              <w:right w:val="single" w:sz="4" w:space="0" w:color="auto"/>
            </w:tcBorders>
            <w:noWrap/>
            <w:vAlign w:val="bottom"/>
            <w:hideMark/>
          </w:tcPr>
          <w:p w14:paraId="6665001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Бумага, картон</w:t>
            </w:r>
          </w:p>
        </w:tc>
        <w:tc>
          <w:tcPr>
            <w:tcW w:w="908" w:type="pct"/>
            <w:tcBorders>
              <w:top w:val="nil"/>
              <w:left w:val="nil"/>
              <w:bottom w:val="single" w:sz="4" w:space="0" w:color="auto"/>
              <w:right w:val="single" w:sz="4" w:space="0" w:color="auto"/>
            </w:tcBorders>
            <w:noWrap/>
            <w:vAlign w:val="bottom"/>
            <w:hideMark/>
          </w:tcPr>
          <w:p w14:paraId="4BC1EA8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6600</w:t>
            </w:r>
          </w:p>
        </w:tc>
        <w:tc>
          <w:tcPr>
            <w:tcW w:w="583" w:type="pct"/>
            <w:tcBorders>
              <w:top w:val="nil"/>
              <w:left w:val="nil"/>
              <w:bottom w:val="single" w:sz="4" w:space="0" w:color="auto"/>
              <w:right w:val="single" w:sz="4" w:space="0" w:color="auto"/>
            </w:tcBorders>
            <w:shd w:val="clear" w:color="auto" w:fill="CC6600"/>
            <w:noWrap/>
            <w:vAlign w:val="bottom"/>
            <w:hideMark/>
          </w:tcPr>
          <w:p w14:paraId="694EBA9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588" w:type="pct"/>
            <w:gridSpan w:val="2"/>
            <w:tcBorders>
              <w:top w:val="nil"/>
              <w:left w:val="nil"/>
              <w:bottom w:val="single" w:sz="4" w:space="0" w:color="auto"/>
              <w:right w:val="single" w:sz="4" w:space="0" w:color="auto"/>
            </w:tcBorders>
            <w:shd w:val="clear" w:color="auto" w:fill="CC6600"/>
            <w:noWrap/>
            <w:vAlign w:val="bottom"/>
            <w:hideMark/>
          </w:tcPr>
          <w:p w14:paraId="0C584D1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3420</w:t>
            </w:r>
          </w:p>
        </w:tc>
        <w:tc>
          <w:tcPr>
            <w:tcW w:w="551" w:type="pct"/>
            <w:tcBorders>
              <w:top w:val="nil"/>
              <w:left w:val="nil"/>
              <w:bottom w:val="single" w:sz="4" w:space="0" w:color="auto"/>
              <w:right w:val="single" w:sz="4" w:space="0" w:color="auto"/>
            </w:tcBorders>
            <w:shd w:val="clear" w:color="auto" w:fill="FFFF00"/>
            <w:noWrap/>
            <w:vAlign w:val="bottom"/>
            <w:hideMark/>
          </w:tcPr>
          <w:p w14:paraId="3292C50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1980</w:t>
            </w:r>
          </w:p>
        </w:tc>
      </w:tr>
      <w:tr w:rsidR="00255001" w:rsidRPr="005B0928" w14:paraId="12640A4B"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034E749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w:t>
            </w:r>
          </w:p>
        </w:tc>
        <w:tc>
          <w:tcPr>
            <w:tcW w:w="1908" w:type="pct"/>
            <w:tcBorders>
              <w:top w:val="nil"/>
              <w:left w:val="nil"/>
              <w:bottom w:val="single" w:sz="4" w:space="0" w:color="auto"/>
              <w:right w:val="single" w:sz="4" w:space="0" w:color="auto"/>
            </w:tcBorders>
            <w:noWrap/>
            <w:vAlign w:val="bottom"/>
            <w:hideMark/>
          </w:tcPr>
          <w:p w14:paraId="73DC1F7E"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Пластмасса высокой плотности</w:t>
            </w:r>
          </w:p>
        </w:tc>
        <w:tc>
          <w:tcPr>
            <w:tcW w:w="908" w:type="pct"/>
            <w:tcBorders>
              <w:top w:val="nil"/>
              <w:left w:val="nil"/>
              <w:bottom w:val="single" w:sz="4" w:space="0" w:color="auto"/>
              <w:right w:val="single" w:sz="4" w:space="0" w:color="auto"/>
            </w:tcBorders>
            <w:noWrap/>
            <w:vAlign w:val="bottom"/>
            <w:hideMark/>
          </w:tcPr>
          <w:p w14:paraId="5EB1260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600</w:t>
            </w:r>
          </w:p>
        </w:tc>
        <w:tc>
          <w:tcPr>
            <w:tcW w:w="583" w:type="pct"/>
            <w:tcBorders>
              <w:top w:val="nil"/>
              <w:left w:val="nil"/>
              <w:bottom w:val="single" w:sz="4" w:space="0" w:color="auto"/>
              <w:right w:val="single" w:sz="4" w:space="0" w:color="auto"/>
            </w:tcBorders>
            <w:shd w:val="clear" w:color="auto" w:fill="CC6600"/>
            <w:noWrap/>
            <w:vAlign w:val="bottom"/>
            <w:hideMark/>
          </w:tcPr>
          <w:p w14:paraId="4D0CB1A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w:t>
            </w:r>
          </w:p>
        </w:tc>
        <w:tc>
          <w:tcPr>
            <w:tcW w:w="588" w:type="pct"/>
            <w:gridSpan w:val="2"/>
            <w:tcBorders>
              <w:top w:val="nil"/>
              <w:left w:val="nil"/>
              <w:bottom w:val="single" w:sz="4" w:space="0" w:color="auto"/>
              <w:right w:val="single" w:sz="4" w:space="0" w:color="auto"/>
            </w:tcBorders>
            <w:shd w:val="clear" w:color="auto" w:fill="CC6600"/>
            <w:noWrap/>
            <w:vAlign w:val="bottom"/>
            <w:hideMark/>
          </w:tcPr>
          <w:p w14:paraId="7B0969E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480</w:t>
            </w:r>
          </w:p>
        </w:tc>
        <w:tc>
          <w:tcPr>
            <w:tcW w:w="551" w:type="pct"/>
            <w:tcBorders>
              <w:top w:val="nil"/>
              <w:left w:val="nil"/>
              <w:bottom w:val="single" w:sz="4" w:space="0" w:color="auto"/>
              <w:right w:val="single" w:sz="4" w:space="0" w:color="auto"/>
            </w:tcBorders>
            <w:shd w:val="clear" w:color="auto" w:fill="FFFF00"/>
            <w:noWrap/>
            <w:vAlign w:val="bottom"/>
            <w:hideMark/>
          </w:tcPr>
          <w:p w14:paraId="3331A3C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w:t>
            </w:r>
          </w:p>
        </w:tc>
      </w:tr>
      <w:tr w:rsidR="00255001" w:rsidRPr="005B0928" w14:paraId="761975BB"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22EB974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5</w:t>
            </w:r>
          </w:p>
        </w:tc>
        <w:tc>
          <w:tcPr>
            <w:tcW w:w="1908" w:type="pct"/>
            <w:tcBorders>
              <w:top w:val="nil"/>
              <w:left w:val="nil"/>
              <w:bottom w:val="single" w:sz="4" w:space="0" w:color="auto"/>
              <w:right w:val="single" w:sz="4" w:space="0" w:color="auto"/>
            </w:tcBorders>
            <w:noWrap/>
            <w:vAlign w:val="bottom"/>
            <w:hideMark/>
          </w:tcPr>
          <w:p w14:paraId="4317ECF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Полимерная пленка</w:t>
            </w:r>
          </w:p>
        </w:tc>
        <w:tc>
          <w:tcPr>
            <w:tcW w:w="908" w:type="pct"/>
            <w:tcBorders>
              <w:top w:val="nil"/>
              <w:left w:val="nil"/>
              <w:bottom w:val="single" w:sz="4" w:space="0" w:color="auto"/>
              <w:right w:val="single" w:sz="4" w:space="0" w:color="auto"/>
            </w:tcBorders>
            <w:noWrap/>
            <w:vAlign w:val="bottom"/>
            <w:hideMark/>
          </w:tcPr>
          <w:p w14:paraId="07EB907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583" w:type="pct"/>
            <w:tcBorders>
              <w:top w:val="nil"/>
              <w:left w:val="nil"/>
              <w:bottom w:val="single" w:sz="4" w:space="0" w:color="auto"/>
              <w:right w:val="single" w:sz="4" w:space="0" w:color="auto"/>
            </w:tcBorders>
            <w:shd w:val="clear" w:color="auto" w:fill="CC6600"/>
            <w:noWrap/>
            <w:vAlign w:val="bottom"/>
            <w:hideMark/>
          </w:tcPr>
          <w:p w14:paraId="7311BD9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w:t>
            </w:r>
          </w:p>
        </w:tc>
        <w:tc>
          <w:tcPr>
            <w:tcW w:w="588" w:type="pct"/>
            <w:gridSpan w:val="2"/>
            <w:tcBorders>
              <w:top w:val="nil"/>
              <w:left w:val="nil"/>
              <w:bottom w:val="single" w:sz="4" w:space="0" w:color="auto"/>
              <w:right w:val="single" w:sz="4" w:space="0" w:color="auto"/>
            </w:tcBorders>
            <w:shd w:val="clear" w:color="auto" w:fill="CC6600"/>
            <w:noWrap/>
            <w:vAlign w:val="bottom"/>
            <w:hideMark/>
          </w:tcPr>
          <w:p w14:paraId="0AA2D83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750</w:t>
            </w:r>
          </w:p>
        </w:tc>
        <w:tc>
          <w:tcPr>
            <w:tcW w:w="551" w:type="pct"/>
            <w:tcBorders>
              <w:top w:val="nil"/>
              <w:left w:val="nil"/>
              <w:bottom w:val="single" w:sz="4" w:space="0" w:color="auto"/>
              <w:right w:val="single" w:sz="4" w:space="0" w:color="auto"/>
            </w:tcBorders>
            <w:shd w:val="clear" w:color="auto" w:fill="FFFF00"/>
            <w:noWrap/>
            <w:vAlign w:val="bottom"/>
            <w:hideMark/>
          </w:tcPr>
          <w:p w14:paraId="244E979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435</w:t>
            </w:r>
          </w:p>
        </w:tc>
      </w:tr>
      <w:tr w:rsidR="00255001" w:rsidRPr="005B0928" w14:paraId="67EB62C2"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49C681E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w:t>
            </w:r>
          </w:p>
        </w:tc>
        <w:tc>
          <w:tcPr>
            <w:tcW w:w="1908" w:type="pct"/>
            <w:tcBorders>
              <w:top w:val="nil"/>
              <w:left w:val="nil"/>
              <w:bottom w:val="single" w:sz="4" w:space="0" w:color="auto"/>
              <w:right w:val="single" w:sz="4" w:space="0" w:color="auto"/>
            </w:tcBorders>
            <w:noWrap/>
            <w:vAlign w:val="bottom"/>
            <w:hideMark/>
          </w:tcPr>
          <w:p w14:paraId="5F71E48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Текстиль</w:t>
            </w:r>
          </w:p>
        </w:tc>
        <w:tc>
          <w:tcPr>
            <w:tcW w:w="908" w:type="pct"/>
            <w:tcBorders>
              <w:top w:val="nil"/>
              <w:left w:val="nil"/>
              <w:bottom w:val="single" w:sz="4" w:space="0" w:color="auto"/>
              <w:right w:val="single" w:sz="4" w:space="0" w:color="auto"/>
            </w:tcBorders>
            <w:noWrap/>
            <w:vAlign w:val="bottom"/>
            <w:hideMark/>
          </w:tcPr>
          <w:p w14:paraId="2F5869E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1650</w:t>
            </w:r>
          </w:p>
        </w:tc>
        <w:tc>
          <w:tcPr>
            <w:tcW w:w="583" w:type="pct"/>
            <w:tcBorders>
              <w:top w:val="nil"/>
              <w:left w:val="nil"/>
              <w:bottom w:val="single" w:sz="4" w:space="0" w:color="auto"/>
              <w:right w:val="single" w:sz="4" w:space="0" w:color="auto"/>
            </w:tcBorders>
            <w:shd w:val="clear" w:color="auto" w:fill="CC6600"/>
            <w:noWrap/>
            <w:vAlign w:val="bottom"/>
            <w:hideMark/>
          </w:tcPr>
          <w:p w14:paraId="6DE2B2F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588" w:type="pct"/>
            <w:gridSpan w:val="2"/>
            <w:tcBorders>
              <w:top w:val="nil"/>
              <w:left w:val="nil"/>
              <w:bottom w:val="single" w:sz="4" w:space="0" w:color="auto"/>
              <w:right w:val="single" w:sz="4" w:space="0" w:color="auto"/>
            </w:tcBorders>
            <w:shd w:val="clear" w:color="auto" w:fill="CC6600"/>
            <w:noWrap/>
            <w:vAlign w:val="bottom"/>
            <w:hideMark/>
          </w:tcPr>
          <w:p w14:paraId="2CF923A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600</w:t>
            </w:r>
          </w:p>
        </w:tc>
        <w:tc>
          <w:tcPr>
            <w:tcW w:w="551" w:type="pct"/>
            <w:tcBorders>
              <w:top w:val="nil"/>
              <w:left w:val="nil"/>
              <w:bottom w:val="single" w:sz="4" w:space="0" w:color="auto"/>
              <w:right w:val="single" w:sz="4" w:space="0" w:color="auto"/>
            </w:tcBorders>
            <w:shd w:val="clear" w:color="auto" w:fill="CC6600"/>
            <w:noWrap/>
            <w:vAlign w:val="bottom"/>
            <w:hideMark/>
          </w:tcPr>
          <w:p w14:paraId="6CD9505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990</w:t>
            </w:r>
          </w:p>
        </w:tc>
      </w:tr>
      <w:tr w:rsidR="00255001" w:rsidRPr="005B0928" w14:paraId="7C2DF93E"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4C3887D0"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w:t>
            </w:r>
          </w:p>
        </w:tc>
        <w:tc>
          <w:tcPr>
            <w:tcW w:w="1908" w:type="pct"/>
            <w:tcBorders>
              <w:top w:val="nil"/>
              <w:left w:val="nil"/>
              <w:bottom w:val="single" w:sz="4" w:space="0" w:color="auto"/>
              <w:right w:val="single" w:sz="4" w:space="0" w:color="auto"/>
            </w:tcBorders>
            <w:noWrap/>
            <w:vAlign w:val="bottom"/>
            <w:hideMark/>
          </w:tcPr>
          <w:p w14:paraId="2FBF208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Древесина</w:t>
            </w:r>
          </w:p>
        </w:tc>
        <w:tc>
          <w:tcPr>
            <w:tcW w:w="908" w:type="pct"/>
            <w:tcBorders>
              <w:top w:val="nil"/>
              <w:left w:val="nil"/>
              <w:bottom w:val="single" w:sz="4" w:space="0" w:color="auto"/>
              <w:right w:val="single" w:sz="4" w:space="0" w:color="auto"/>
            </w:tcBorders>
            <w:noWrap/>
            <w:vAlign w:val="bottom"/>
            <w:hideMark/>
          </w:tcPr>
          <w:p w14:paraId="524F154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583" w:type="pct"/>
            <w:tcBorders>
              <w:top w:val="nil"/>
              <w:left w:val="nil"/>
              <w:bottom w:val="single" w:sz="4" w:space="0" w:color="auto"/>
              <w:right w:val="single" w:sz="4" w:space="0" w:color="auto"/>
            </w:tcBorders>
            <w:noWrap/>
            <w:vAlign w:val="bottom"/>
            <w:hideMark/>
          </w:tcPr>
          <w:p w14:paraId="3EF0673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588" w:type="pct"/>
            <w:gridSpan w:val="2"/>
            <w:tcBorders>
              <w:top w:val="nil"/>
              <w:left w:val="nil"/>
              <w:bottom w:val="single" w:sz="4" w:space="0" w:color="auto"/>
              <w:right w:val="single" w:sz="4" w:space="0" w:color="auto"/>
            </w:tcBorders>
            <w:shd w:val="clear" w:color="auto" w:fill="CC6600"/>
            <w:noWrap/>
            <w:vAlign w:val="bottom"/>
            <w:hideMark/>
          </w:tcPr>
          <w:p w14:paraId="27B5613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551" w:type="pct"/>
            <w:tcBorders>
              <w:top w:val="nil"/>
              <w:left w:val="nil"/>
              <w:bottom w:val="single" w:sz="4" w:space="0" w:color="auto"/>
              <w:right w:val="single" w:sz="4" w:space="0" w:color="auto"/>
            </w:tcBorders>
            <w:shd w:val="clear" w:color="auto" w:fill="CC6600"/>
            <w:noWrap/>
            <w:vAlign w:val="bottom"/>
            <w:hideMark/>
          </w:tcPr>
          <w:p w14:paraId="745F041E"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390</w:t>
            </w:r>
          </w:p>
        </w:tc>
      </w:tr>
      <w:tr w:rsidR="00255001" w:rsidRPr="005B0928" w14:paraId="3D3A8B4B"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0ABFB39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8</w:t>
            </w:r>
          </w:p>
        </w:tc>
        <w:tc>
          <w:tcPr>
            <w:tcW w:w="1908" w:type="pct"/>
            <w:tcBorders>
              <w:top w:val="nil"/>
              <w:left w:val="nil"/>
              <w:bottom w:val="single" w:sz="4" w:space="0" w:color="auto"/>
              <w:right w:val="single" w:sz="4" w:space="0" w:color="auto"/>
            </w:tcBorders>
            <w:noWrap/>
            <w:vAlign w:val="bottom"/>
            <w:hideMark/>
          </w:tcPr>
          <w:p w14:paraId="7759694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Кожа, резина</w:t>
            </w:r>
          </w:p>
        </w:tc>
        <w:tc>
          <w:tcPr>
            <w:tcW w:w="908" w:type="pct"/>
            <w:tcBorders>
              <w:top w:val="nil"/>
              <w:left w:val="nil"/>
              <w:bottom w:val="single" w:sz="4" w:space="0" w:color="auto"/>
              <w:right w:val="single" w:sz="4" w:space="0" w:color="auto"/>
            </w:tcBorders>
            <w:noWrap/>
            <w:vAlign w:val="bottom"/>
            <w:hideMark/>
          </w:tcPr>
          <w:p w14:paraId="3C28457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583" w:type="pct"/>
            <w:tcBorders>
              <w:top w:val="nil"/>
              <w:left w:val="nil"/>
              <w:bottom w:val="single" w:sz="4" w:space="0" w:color="auto"/>
              <w:right w:val="single" w:sz="4" w:space="0" w:color="auto"/>
            </w:tcBorders>
            <w:noWrap/>
            <w:vAlign w:val="bottom"/>
            <w:hideMark/>
          </w:tcPr>
          <w:p w14:paraId="6FFEF34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588" w:type="pct"/>
            <w:gridSpan w:val="2"/>
            <w:tcBorders>
              <w:top w:val="nil"/>
              <w:left w:val="nil"/>
              <w:bottom w:val="single" w:sz="4" w:space="0" w:color="auto"/>
              <w:right w:val="single" w:sz="4" w:space="0" w:color="auto"/>
            </w:tcBorders>
            <w:shd w:val="clear" w:color="auto" w:fill="CC6600"/>
            <w:noWrap/>
            <w:vAlign w:val="bottom"/>
            <w:hideMark/>
          </w:tcPr>
          <w:p w14:paraId="22C7B1F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435</w:t>
            </w:r>
          </w:p>
        </w:tc>
        <w:tc>
          <w:tcPr>
            <w:tcW w:w="551" w:type="pct"/>
            <w:tcBorders>
              <w:top w:val="nil"/>
              <w:left w:val="nil"/>
              <w:bottom w:val="single" w:sz="4" w:space="0" w:color="auto"/>
              <w:right w:val="single" w:sz="4" w:space="0" w:color="auto"/>
            </w:tcBorders>
            <w:shd w:val="clear" w:color="auto" w:fill="CC6600"/>
            <w:noWrap/>
            <w:vAlign w:val="bottom"/>
            <w:hideMark/>
          </w:tcPr>
          <w:p w14:paraId="62038CB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w:t>
            </w:r>
          </w:p>
        </w:tc>
      </w:tr>
      <w:tr w:rsidR="00255001" w:rsidRPr="005B0928" w14:paraId="6415A566"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09FEA04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w:t>
            </w:r>
          </w:p>
        </w:tc>
        <w:tc>
          <w:tcPr>
            <w:tcW w:w="1908" w:type="pct"/>
            <w:tcBorders>
              <w:top w:val="nil"/>
              <w:left w:val="nil"/>
              <w:bottom w:val="single" w:sz="4" w:space="0" w:color="auto"/>
              <w:right w:val="single" w:sz="4" w:space="0" w:color="auto"/>
            </w:tcBorders>
            <w:noWrap/>
            <w:vAlign w:val="bottom"/>
            <w:hideMark/>
          </w:tcPr>
          <w:p w14:paraId="08578A1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Пищевые и растительные отходы</w:t>
            </w:r>
          </w:p>
        </w:tc>
        <w:tc>
          <w:tcPr>
            <w:tcW w:w="908" w:type="pct"/>
            <w:tcBorders>
              <w:top w:val="nil"/>
              <w:left w:val="nil"/>
              <w:bottom w:val="single" w:sz="4" w:space="0" w:color="auto"/>
              <w:right w:val="single" w:sz="4" w:space="0" w:color="auto"/>
            </w:tcBorders>
            <w:noWrap/>
            <w:vAlign w:val="bottom"/>
            <w:hideMark/>
          </w:tcPr>
          <w:p w14:paraId="2158E34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10500</w:t>
            </w:r>
          </w:p>
        </w:tc>
        <w:tc>
          <w:tcPr>
            <w:tcW w:w="583" w:type="pct"/>
            <w:tcBorders>
              <w:top w:val="nil"/>
              <w:left w:val="nil"/>
              <w:bottom w:val="single" w:sz="4" w:space="0" w:color="auto"/>
              <w:right w:val="single" w:sz="4" w:space="0" w:color="auto"/>
            </w:tcBorders>
            <w:shd w:val="clear" w:color="auto" w:fill="CC6600"/>
            <w:noWrap/>
            <w:vAlign w:val="bottom"/>
            <w:hideMark/>
          </w:tcPr>
          <w:p w14:paraId="6A13F59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7740</w:t>
            </w:r>
          </w:p>
        </w:tc>
        <w:tc>
          <w:tcPr>
            <w:tcW w:w="588" w:type="pct"/>
            <w:gridSpan w:val="2"/>
            <w:tcBorders>
              <w:top w:val="nil"/>
              <w:left w:val="nil"/>
              <w:bottom w:val="single" w:sz="4" w:space="0" w:color="auto"/>
              <w:right w:val="single" w:sz="4" w:space="0" w:color="auto"/>
            </w:tcBorders>
            <w:shd w:val="clear" w:color="auto" w:fill="A6A6A6"/>
            <w:noWrap/>
            <w:vAlign w:val="bottom"/>
            <w:hideMark/>
          </w:tcPr>
          <w:p w14:paraId="1AC21AD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2760</w:t>
            </w:r>
          </w:p>
        </w:tc>
        <w:tc>
          <w:tcPr>
            <w:tcW w:w="551" w:type="pct"/>
            <w:tcBorders>
              <w:top w:val="nil"/>
              <w:left w:val="nil"/>
              <w:bottom w:val="single" w:sz="4" w:space="0" w:color="auto"/>
              <w:right w:val="single" w:sz="4" w:space="0" w:color="auto"/>
            </w:tcBorders>
            <w:noWrap/>
            <w:vAlign w:val="bottom"/>
            <w:hideMark/>
          </w:tcPr>
          <w:p w14:paraId="238C9AA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5BD3EC5C"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2D7724C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10</w:t>
            </w:r>
          </w:p>
        </w:tc>
        <w:tc>
          <w:tcPr>
            <w:tcW w:w="1908" w:type="pct"/>
            <w:tcBorders>
              <w:top w:val="nil"/>
              <w:left w:val="nil"/>
              <w:bottom w:val="single" w:sz="4" w:space="0" w:color="auto"/>
              <w:right w:val="single" w:sz="4" w:space="0" w:color="auto"/>
            </w:tcBorders>
            <w:noWrap/>
            <w:vAlign w:val="bottom"/>
            <w:hideMark/>
          </w:tcPr>
          <w:p w14:paraId="4EC9CCC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Кость</w:t>
            </w:r>
          </w:p>
        </w:tc>
        <w:tc>
          <w:tcPr>
            <w:tcW w:w="908" w:type="pct"/>
            <w:tcBorders>
              <w:top w:val="nil"/>
              <w:left w:val="nil"/>
              <w:bottom w:val="single" w:sz="4" w:space="0" w:color="auto"/>
              <w:right w:val="single" w:sz="4" w:space="0" w:color="auto"/>
            </w:tcBorders>
            <w:noWrap/>
            <w:vAlign w:val="bottom"/>
            <w:hideMark/>
          </w:tcPr>
          <w:p w14:paraId="2EC14E1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w:t>
            </w:r>
          </w:p>
        </w:tc>
        <w:tc>
          <w:tcPr>
            <w:tcW w:w="583" w:type="pct"/>
            <w:tcBorders>
              <w:top w:val="nil"/>
              <w:left w:val="nil"/>
              <w:bottom w:val="single" w:sz="4" w:space="0" w:color="auto"/>
              <w:right w:val="single" w:sz="4" w:space="0" w:color="auto"/>
            </w:tcBorders>
            <w:shd w:val="clear" w:color="auto" w:fill="CC6600"/>
            <w:noWrap/>
            <w:vAlign w:val="bottom"/>
            <w:hideMark/>
          </w:tcPr>
          <w:p w14:paraId="48DD04B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588" w:type="pct"/>
            <w:gridSpan w:val="2"/>
            <w:tcBorders>
              <w:top w:val="nil"/>
              <w:left w:val="nil"/>
              <w:bottom w:val="single" w:sz="4" w:space="0" w:color="auto"/>
              <w:right w:val="single" w:sz="4" w:space="0" w:color="auto"/>
            </w:tcBorders>
            <w:shd w:val="clear" w:color="auto" w:fill="A6A6A6"/>
            <w:noWrap/>
            <w:vAlign w:val="bottom"/>
            <w:hideMark/>
          </w:tcPr>
          <w:p w14:paraId="6209F9A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90</w:t>
            </w:r>
          </w:p>
        </w:tc>
        <w:tc>
          <w:tcPr>
            <w:tcW w:w="551" w:type="pct"/>
            <w:tcBorders>
              <w:top w:val="nil"/>
              <w:left w:val="nil"/>
              <w:bottom w:val="single" w:sz="4" w:space="0" w:color="auto"/>
              <w:right w:val="single" w:sz="4" w:space="0" w:color="auto"/>
            </w:tcBorders>
            <w:noWrap/>
            <w:vAlign w:val="bottom"/>
            <w:hideMark/>
          </w:tcPr>
          <w:p w14:paraId="33BC59F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4C937FF0"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6C1F75E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11</w:t>
            </w:r>
          </w:p>
        </w:tc>
        <w:tc>
          <w:tcPr>
            <w:tcW w:w="1908" w:type="pct"/>
            <w:tcBorders>
              <w:top w:val="nil"/>
              <w:left w:val="nil"/>
              <w:bottom w:val="single" w:sz="4" w:space="0" w:color="auto"/>
              <w:right w:val="single" w:sz="4" w:space="0" w:color="auto"/>
            </w:tcBorders>
            <w:noWrap/>
            <w:vAlign w:val="bottom"/>
            <w:hideMark/>
          </w:tcPr>
          <w:p w14:paraId="0DFA77F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Бой стекла</w:t>
            </w:r>
          </w:p>
        </w:tc>
        <w:tc>
          <w:tcPr>
            <w:tcW w:w="908" w:type="pct"/>
            <w:tcBorders>
              <w:top w:val="nil"/>
              <w:left w:val="nil"/>
              <w:bottom w:val="single" w:sz="4" w:space="0" w:color="auto"/>
              <w:right w:val="single" w:sz="4" w:space="0" w:color="auto"/>
            </w:tcBorders>
            <w:noWrap/>
            <w:vAlign w:val="bottom"/>
            <w:hideMark/>
          </w:tcPr>
          <w:p w14:paraId="5CD8BA7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2100</w:t>
            </w:r>
          </w:p>
        </w:tc>
        <w:tc>
          <w:tcPr>
            <w:tcW w:w="583" w:type="pct"/>
            <w:tcBorders>
              <w:top w:val="nil"/>
              <w:left w:val="nil"/>
              <w:bottom w:val="single" w:sz="4" w:space="0" w:color="auto"/>
              <w:right w:val="single" w:sz="4" w:space="0" w:color="auto"/>
            </w:tcBorders>
            <w:shd w:val="clear" w:color="auto" w:fill="CC6600"/>
            <w:noWrap/>
            <w:vAlign w:val="bottom"/>
            <w:hideMark/>
          </w:tcPr>
          <w:p w14:paraId="01760D2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588" w:type="pct"/>
            <w:gridSpan w:val="2"/>
            <w:tcBorders>
              <w:top w:val="nil"/>
              <w:left w:val="nil"/>
              <w:bottom w:val="single" w:sz="4" w:space="0" w:color="auto"/>
              <w:right w:val="single" w:sz="4" w:space="0" w:color="auto"/>
            </w:tcBorders>
            <w:shd w:val="clear" w:color="auto" w:fill="A6A6A6"/>
            <w:noWrap/>
            <w:vAlign w:val="bottom"/>
            <w:hideMark/>
          </w:tcPr>
          <w:p w14:paraId="28E31AD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2040</w:t>
            </w:r>
          </w:p>
        </w:tc>
        <w:tc>
          <w:tcPr>
            <w:tcW w:w="551" w:type="pct"/>
            <w:tcBorders>
              <w:top w:val="nil"/>
              <w:left w:val="nil"/>
              <w:bottom w:val="single" w:sz="4" w:space="0" w:color="auto"/>
              <w:right w:val="single" w:sz="4" w:space="0" w:color="auto"/>
            </w:tcBorders>
            <w:noWrap/>
            <w:vAlign w:val="bottom"/>
            <w:hideMark/>
          </w:tcPr>
          <w:p w14:paraId="2B8947C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7EB1711C"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519FE5D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w:t>
            </w:r>
          </w:p>
        </w:tc>
        <w:tc>
          <w:tcPr>
            <w:tcW w:w="1908" w:type="pct"/>
            <w:tcBorders>
              <w:top w:val="nil"/>
              <w:left w:val="nil"/>
              <w:bottom w:val="single" w:sz="4" w:space="0" w:color="auto"/>
              <w:right w:val="single" w:sz="4" w:space="0" w:color="auto"/>
            </w:tcBorders>
            <w:noWrap/>
            <w:vAlign w:val="bottom"/>
            <w:hideMark/>
          </w:tcPr>
          <w:p w14:paraId="7E40CAC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Камни, керамика</w:t>
            </w:r>
          </w:p>
        </w:tc>
        <w:tc>
          <w:tcPr>
            <w:tcW w:w="908" w:type="pct"/>
            <w:tcBorders>
              <w:top w:val="nil"/>
              <w:left w:val="nil"/>
              <w:bottom w:val="single" w:sz="4" w:space="0" w:color="auto"/>
              <w:right w:val="single" w:sz="4" w:space="0" w:color="auto"/>
            </w:tcBorders>
            <w:noWrap/>
            <w:vAlign w:val="bottom"/>
            <w:hideMark/>
          </w:tcPr>
          <w:p w14:paraId="16AF5F0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583" w:type="pct"/>
            <w:tcBorders>
              <w:top w:val="nil"/>
              <w:left w:val="nil"/>
              <w:bottom w:val="single" w:sz="4" w:space="0" w:color="auto"/>
              <w:right w:val="single" w:sz="4" w:space="0" w:color="auto"/>
            </w:tcBorders>
            <w:shd w:val="clear" w:color="auto" w:fill="CC6600"/>
            <w:noWrap/>
            <w:vAlign w:val="bottom"/>
            <w:hideMark/>
          </w:tcPr>
          <w:p w14:paraId="60DD4E4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588" w:type="pct"/>
            <w:gridSpan w:val="2"/>
            <w:tcBorders>
              <w:top w:val="nil"/>
              <w:left w:val="nil"/>
              <w:bottom w:val="single" w:sz="4" w:space="0" w:color="auto"/>
              <w:right w:val="single" w:sz="4" w:space="0" w:color="auto"/>
            </w:tcBorders>
            <w:shd w:val="clear" w:color="auto" w:fill="A6A6A6"/>
            <w:noWrap/>
            <w:vAlign w:val="bottom"/>
            <w:hideMark/>
          </w:tcPr>
          <w:p w14:paraId="2510151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165</w:t>
            </w:r>
          </w:p>
        </w:tc>
        <w:tc>
          <w:tcPr>
            <w:tcW w:w="551" w:type="pct"/>
            <w:tcBorders>
              <w:top w:val="nil"/>
              <w:left w:val="nil"/>
              <w:bottom w:val="single" w:sz="4" w:space="0" w:color="auto"/>
              <w:right w:val="single" w:sz="4" w:space="0" w:color="auto"/>
            </w:tcBorders>
            <w:shd w:val="clear" w:color="auto" w:fill="A6A6A6"/>
            <w:noWrap/>
            <w:vAlign w:val="bottom"/>
            <w:hideMark/>
          </w:tcPr>
          <w:p w14:paraId="7505E86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225</w:t>
            </w:r>
          </w:p>
        </w:tc>
      </w:tr>
      <w:tr w:rsidR="00255001" w:rsidRPr="005B0928" w14:paraId="4316C816"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784D3A20"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13</w:t>
            </w:r>
          </w:p>
        </w:tc>
        <w:tc>
          <w:tcPr>
            <w:tcW w:w="1908" w:type="pct"/>
            <w:tcBorders>
              <w:top w:val="nil"/>
              <w:left w:val="nil"/>
              <w:bottom w:val="single" w:sz="4" w:space="0" w:color="auto"/>
              <w:right w:val="single" w:sz="4" w:space="0" w:color="auto"/>
            </w:tcBorders>
            <w:noWrap/>
            <w:vAlign w:val="bottom"/>
            <w:hideMark/>
          </w:tcPr>
          <w:p w14:paraId="45BBE0A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Прочие материалы и отсев (˃15)</w:t>
            </w:r>
          </w:p>
        </w:tc>
        <w:tc>
          <w:tcPr>
            <w:tcW w:w="908" w:type="pct"/>
            <w:tcBorders>
              <w:top w:val="nil"/>
              <w:left w:val="nil"/>
              <w:bottom w:val="single" w:sz="4" w:space="0" w:color="auto"/>
              <w:right w:val="single" w:sz="4" w:space="0" w:color="auto"/>
            </w:tcBorders>
            <w:noWrap/>
            <w:vAlign w:val="bottom"/>
            <w:hideMark/>
          </w:tcPr>
          <w:p w14:paraId="53A71AD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4290</w:t>
            </w:r>
          </w:p>
        </w:tc>
        <w:tc>
          <w:tcPr>
            <w:tcW w:w="583" w:type="pct"/>
            <w:tcBorders>
              <w:top w:val="nil"/>
              <w:left w:val="nil"/>
              <w:bottom w:val="single" w:sz="4" w:space="0" w:color="auto"/>
              <w:right w:val="single" w:sz="4" w:space="0" w:color="auto"/>
            </w:tcBorders>
            <w:shd w:val="clear" w:color="auto" w:fill="CC6600"/>
            <w:noWrap/>
            <w:vAlign w:val="bottom"/>
            <w:hideMark/>
          </w:tcPr>
          <w:p w14:paraId="4CBDD40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2490</w:t>
            </w:r>
          </w:p>
        </w:tc>
        <w:tc>
          <w:tcPr>
            <w:tcW w:w="588" w:type="pct"/>
            <w:gridSpan w:val="2"/>
            <w:tcBorders>
              <w:top w:val="nil"/>
              <w:left w:val="nil"/>
              <w:bottom w:val="single" w:sz="4" w:space="0" w:color="auto"/>
              <w:right w:val="single" w:sz="4" w:space="0" w:color="auto"/>
            </w:tcBorders>
            <w:shd w:val="clear" w:color="auto" w:fill="A6A6A6"/>
            <w:noWrap/>
            <w:vAlign w:val="bottom"/>
            <w:hideMark/>
          </w:tcPr>
          <w:p w14:paraId="297C825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1500</w:t>
            </w:r>
          </w:p>
        </w:tc>
        <w:tc>
          <w:tcPr>
            <w:tcW w:w="551" w:type="pct"/>
            <w:tcBorders>
              <w:top w:val="nil"/>
              <w:left w:val="nil"/>
              <w:bottom w:val="single" w:sz="4" w:space="0" w:color="auto"/>
              <w:right w:val="single" w:sz="4" w:space="0" w:color="auto"/>
            </w:tcBorders>
            <w:shd w:val="clear" w:color="auto" w:fill="A6A6A6"/>
            <w:noWrap/>
            <w:vAlign w:val="bottom"/>
            <w:hideMark/>
          </w:tcPr>
          <w:p w14:paraId="28A0FD0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w:t>
            </w:r>
          </w:p>
        </w:tc>
      </w:tr>
      <w:tr w:rsidR="00255001" w:rsidRPr="005B0928" w14:paraId="2FFE348E" w14:textId="77777777" w:rsidTr="00255001">
        <w:trPr>
          <w:trHeight w:val="255"/>
        </w:trPr>
        <w:tc>
          <w:tcPr>
            <w:tcW w:w="462" w:type="pct"/>
            <w:tcBorders>
              <w:top w:val="nil"/>
              <w:left w:val="single" w:sz="4" w:space="0" w:color="auto"/>
              <w:bottom w:val="single" w:sz="4" w:space="0" w:color="auto"/>
              <w:right w:val="single" w:sz="4" w:space="0" w:color="auto"/>
            </w:tcBorders>
            <w:noWrap/>
            <w:vAlign w:val="bottom"/>
            <w:hideMark/>
          </w:tcPr>
          <w:p w14:paraId="5C06BAB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 </w:t>
            </w:r>
          </w:p>
        </w:tc>
        <w:tc>
          <w:tcPr>
            <w:tcW w:w="1908" w:type="pct"/>
            <w:tcBorders>
              <w:top w:val="nil"/>
              <w:left w:val="nil"/>
              <w:bottom w:val="single" w:sz="4" w:space="0" w:color="auto"/>
              <w:right w:val="single" w:sz="4" w:space="0" w:color="auto"/>
            </w:tcBorders>
            <w:noWrap/>
            <w:vAlign w:val="bottom"/>
            <w:hideMark/>
          </w:tcPr>
          <w:p w14:paraId="0936370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Итого:</w:t>
            </w:r>
          </w:p>
        </w:tc>
        <w:tc>
          <w:tcPr>
            <w:tcW w:w="908" w:type="pct"/>
            <w:tcBorders>
              <w:top w:val="nil"/>
              <w:left w:val="nil"/>
              <w:bottom w:val="single" w:sz="4" w:space="0" w:color="auto"/>
              <w:right w:val="single" w:sz="4" w:space="0" w:color="auto"/>
            </w:tcBorders>
            <w:noWrap/>
            <w:vAlign w:val="bottom"/>
            <w:hideMark/>
          </w:tcPr>
          <w:p w14:paraId="7FE9EFF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30000</w:t>
            </w:r>
          </w:p>
        </w:tc>
        <w:tc>
          <w:tcPr>
            <w:tcW w:w="583" w:type="pct"/>
            <w:tcBorders>
              <w:top w:val="nil"/>
              <w:left w:val="nil"/>
              <w:bottom w:val="single" w:sz="4" w:space="0" w:color="auto"/>
              <w:right w:val="single" w:sz="4" w:space="0" w:color="auto"/>
            </w:tcBorders>
            <w:noWrap/>
            <w:vAlign w:val="bottom"/>
            <w:hideMark/>
          </w:tcPr>
          <w:p w14:paraId="4CA8C50E"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11970</w:t>
            </w:r>
          </w:p>
        </w:tc>
        <w:tc>
          <w:tcPr>
            <w:tcW w:w="588" w:type="pct"/>
            <w:gridSpan w:val="2"/>
            <w:tcBorders>
              <w:top w:val="nil"/>
              <w:left w:val="nil"/>
              <w:bottom w:val="single" w:sz="4" w:space="0" w:color="auto"/>
              <w:right w:val="single" w:sz="4" w:space="0" w:color="auto"/>
            </w:tcBorders>
            <w:noWrap/>
            <w:vAlign w:val="bottom"/>
            <w:hideMark/>
          </w:tcPr>
          <w:p w14:paraId="019C859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13260</w:t>
            </w:r>
          </w:p>
        </w:tc>
        <w:tc>
          <w:tcPr>
            <w:tcW w:w="551" w:type="pct"/>
            <w:tcBorders>
              <w:top w:val="nil"/>
              <w:left w:val="nil"/>
              <w:bottom w:val="single" w:sz="4" w:space="0" w:color="auto"/>
              <w:right w:val="single" w:sz="4" w:space="0" w:color="auto"/>
            </w:tcBorders>
            <w:noWrap/>
            <w:vAlign w:val="bottom"/>
            <w:hideMark/>
          </w:tcPr>
          <w:p w14:paraId="6CBD29E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4770</w:t>
            </w:r>
          </w:p>
        </w:tc>
      </w:tr>
    </w:tbl>
    <w:p w14:paraId="4632E727" w14:textId="77777777" w:rsidR="00255001" w:rsidRPr="005B0928" w:rsidRDefault="00255001" w:rsidP="00255001">
      <w:pPr>
        <w:spacing w:after="0" w:line="360" w:lineRule="auto"/>
        <w:ind w:firstLine="709"/>
        <w:jc w:val="both"/>
        <w:rPr>
          <w:rFonts w:eastAsia="Calibri" w:cs="Times New Roman"/>
          <w:szCs w:val="24"/>
        </w:rPr>
      </w:pPr>
    </w:p>
    <w:p w14:paraId="29DAAC85" w14:textId="3D57C7C8" w:rsidR="00255001" w:rsidRPr="005B0928" w:rsidRDefault="00255001" w:rsidP="00255001">
      <w:pPr>
        <w:spacing w:after="0" w:line="240" w:lineRule="auto"/>
        <w:ind w:firstLine="709"/>
        <w:jc w:val="both"/>
        <w:rPr>
          <w:rFonts w:eastAsia="Calibri" w:cs="Times New Roman"/>
          <w:szCs w:val="24"/>
        </w:rPr>
      </w:pPr>
      <w:r w:rsidRPr="005B0928">
        <w:rPr>
          <w:rFonts w:eastAsia="Calibri" w:cs="Times New Roman"/>
          <w:noProof/>
          <w:szCs w:val="24"/>
          <w:lang w:eastAsia="ru-RU"/>
        </w:rPr>
        <mc:AlternateContent>
          <mc:Choice Requires="wps">
            <w:drawing>
              <wp:anchor distT="0" distB="0" distL="114300" distR="114300" simplePos="0" relativeHeight="251653632" behindDoc="0" locked="0" layoutInCell="1" allowOverlap="1" wp14:anchorId="302DAD9D" wp14:editId="636A20D9">
                <wp:simplePos x="0" y="0"/>
                <wp:positionH relativeFrom="column">
                  <wp:posOffset>232410</wp:posOffset>
                </wp:positionH>
                <wp:positionV relativeFrom="paragraph">
                  <wp:posOffset>45085</wp:posOffset>
                </wp:positionV>
                <wp:extent cx="90805" cy="90805"/>
                <wp:effectExtent l="0" t="0" r="23495" b="23495"/>
                <wp:wrapNone/>
                <wp:docPr id="11130" name="Прямоугольник 11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A5A5A5"/>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55796F7" id="Прямоугольник 11130" o:spid="_x0000_s1026" style="position:absolute;margin-left:18.3pt;margin-top:3.55pt;width:7.15pt;height:7.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UWARwIAAFIEAAAOAAAAZHJzL2Uyb0RvYy54bWysVM1u1DAQviPxDpbvbJKlC9uo2apqKUIq&#10;UKnwAF7HSSwc24y9m11OSL0i8Qg8BBfET58h+0aMne2yBU6IRLJmMjOfZ76ZydHxqlVkKcBJowua&#10;jVJKhOamlLou6OtX5w+mlDjPdMmU0aKga+Ho8ez+vaPO5mJsGqNKAQRBtMs7W9DGe5snieONaJkb&#10;GSs0GisDLfOoQp2UwDpEb1UyTtNHSWegtGC4cA6/ng1GOov4VSW4f1lVTniiCoq5+XhCPOfhTGZH&#10;LK+B2UbybRrsH7JomdR46Q7qjHlGFiD/gGolB+NM5UfctImpKslFrAGrydLfqrlqmBWxFiTH2R1N&#10;7v/B8hfLSyCyxN5l2UNkSLMW29R/2rzffOy/9zeb6/5zf9N/23zof/Rf+q9k8EPeOutyDL+ylxAq&#10;d/bC8DeOaHPaMF2LEwDTNYKVmG0WeE7uBATFYSiZd89NiVeyhTeRwlUFbQBEcsgqdmq965RYecLx&#10;42E6TSeUcLQMYsBn+W2oBeefCtOSIBQUcAwiNFteOD+43rrE1I2S5blUKipQz08VkCXDkTmZhDdm&#10;jxXuuylNOrx8Mp5E5Ds2tw+RxudvEK30OPtKtgWd7pxYHjh7oktMk+WeSTXIWJ3SWxIDbwP/c1Ou&#10;kUMww2DjIqLQGHhHSYdDXVD3dsFAUKKeaezDYXZwELYgKgeTx2NUYN8y37cwzRGqoJ6SQTz1w+Ys&#10;LMi6wZuyWLs2J9i7SkZmQ1+HrLbJ4uDG3myXLGzGvh69fv0KZj8BAAD//wMAUEsDBBQABgAIAAAA&#10;IQD3kVh63QAAAAYBAAAPAAAAZHJzL2Rvd25yZXYueG1sTI5NT8MwEETvSPwHa5G4UTuFBhqyqRAS&#10;Qohe+oHUoxsvcUq8jmK3Df8ec4LjaEZvXrkYXSdONITWM0I2USCIa29abhC2m5ebBxAhaja680wI&#10;3xRgUV1elLow/swrOq1jIxKEQ6ERbIx9IWWoLTkdJr4nTt2nH5yOKQ6NNIM+J7jr5FSpXDrdcnqw&#10;uqdnS/XX+ugQNku1PES5Pczcm9u9+vcVNx8W8fpqfHoEEWmMf2P41U/qUCWnvT+yCaJDuM3ztES4&#10;z0CkeqbmIPYI0+wOZFXK//rVDwAAAP//AwBQSwECLQAUAAYACAAAACEAtoM4kv4AAADhAQAAEwAA&#10;AAAAAAAAAAAAAAAAAAAAW0NvbnRlbnRfVHlwZXNdLnhtbFBLAQItABQABgAIAAAAIQA4/SH/1gAA&#10;AJQBAAALAAAAAAAAAAAAAAAAAC8BAABfcmVscy8ucmVsc1BLAQItABQABgAIAAAAIQBaAUWARwIA&#10;AFIEAAAOAAAAAAAAAAAAAAAAAC4CAABkcnMvZTJvRG9jLnhtbFBLAQItABQABgAIAAAAIQD3kVh6&#10;3QAAAAYBAAAPAAAAAAAAAAAAAAAAAKEEAABkcnMvZG93bnJldi54bWxQSwUGAAAAAAQABADzAAAA&#10;qwUAAAAA&#10;" fillcolor="#a5a5a5"/>
            </w:pict>
          </mc:Fallback>
        </mc:AlternateContent>
      </w:r>
      <w:r w:rsidR="004E657A" w:rsidRPr="005B0928">
        <w:rPr>
          <w:rFonts w:eastAsia="Calibri" w:cs="Times New Roman"/>
          <w:szCs w:val="24"/>
        </w:rPr>
        <w:t xml:space="preserve"> - </w:t>
      </w:r>
      <w:r w:rsidRPr="005B0928">
        <w:rPr>
          <w:rFonts w:eastAsia="Calibri" w:cs="Times New Roman"/>
          <w:szCs w:val="24"/>
        </w:rPr>
        <w:t>захоронение</w:t>
      </w:r>
    </w:p>
    <w:p w14:paraId="45192CA1" w14:textId="441E0BEB" w:rsidR="00255001" w:rsidRPr="005B0928" w:rsidRDefault="00255001" w:rsidP="00255001">
      <w:pPr>
        <w:spacing w:after="0" w:line="240" w:lineRule="auto"/>
        <w:ind w:firstLine="709"/>
        <w:jc w:val="both"/>
        <w:rPr>
          <w:rFonts w:eastAsia="Calibri" w:cs="Times New Roman"/>
          <w:szCs w:val="24"/>
        </w:rPr>
      </w:pPr>
      <w:r w:rsidRPr="005B0928">
        <w:rPr>
          <w:rFonts w:eastAsia="Calibri" w:cs="Times New Roman"/>
          <w:noProof/>
          <w:szCs w:val="24"/>
          <w:lang w:eastAsia="ru-RU"/>
        </w:rPr>
        <mc:AlternateContent>
          <mc:Choice Requires="wps">
            <w:drawing>
              <wp:anchor distT="0" distB="0" distL="114300" distR="114300" simplePos="0" relativeHeight="251654656" behindDoc="0" locked="0" layoutInCell="1" allowOverlap="1" wp14:anchorId="797B033D" wp14:editId="7F383644">
                <wp:simplePos x="0" y="0"/>
                <wp:positionH relativeFrom="column">
                  <wp:posOffset>234315</wp:posOffset>
                </wp:positionH>
                <wp:positionV relativeFrom="paragraph">
                  <wp:posOffset>46990</wp:posOffset>
                </wp:positionV>
                <wp:extent cx="90805" cy="90805"/>
                <wp:effectExtent l="0" t="0" r="23495" b="23495"/>
                <wp:wrapNone/>
                <wp:docPr id="11131" name="Прямоугольник 11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E5AA520" id="Прямоугольник 11131" o:spid="_x0000_s1026" style="position:absolute;margin-left:18.45pt;margin-top:3.7pt;width:7.1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9gSAIAAFIEAAAOAAAAZHJzL2Uyb0RvYy54bWysVM2O0zAQviPxDpbvNElpoRs1Xa26FCEt&#10;sNLCA7iOk1g4thm7TcsJaa9IPAIPwQXxs8+QvhETp1u6yw2RgzXjGX8z881MpqebWpG1ACeNzmgy&#10;iCkRmptc6jKjb98sHk0ocZ7pnCmjRUa3wtHT2cMH08amYmgqo3IBBEG0Sxub0cp7m0aR45WomRsY&#10;KzQaCwM186hCGeXAGkSvVTSM4ydRYyC3YLhwDm/PeyOdBfyiENy/LgonPFEZxdx8OCGcy+6MZlOW&#10;lsBsJfk+DfYPWdRMagx6gDpnnpEVyL+gasnBOFP4ATd1ZIpCchFqwGqS+F41VxWzItSC5Dh7oMn9&#10;P1j+an0JRObYuyR5nFCiWY1tar/sPu4+tz/bm911+7W9aX/sPrW/2m/td9L7IW+NdSk+v7KX0FXu&#10;7IXh7xzRZl4xXYozANNUguWYbdLxHN150CkOn5Jl89LkGJKtvAkUbgqoO0Akh2xCp7aHTomNJxwv&#10;T+JJPKaEo6UXO3yW3j614PxzYWrSCRkFHIMAzdYXzveuty4hdaNkvpBKBQXK5VwBWTMcmQV+cZgS&#10;RHfHbkqTBoOPh+OAfMfmjiHi8AUC7kHU0uPsK1lndHJwYmnH2TOdY5os9UyqXsb4Su9J7Hjr+V+a&#10;fIscgukHGxcRhcrAB0oaHOqMuvcrBoIS9UJjH06S0ajbgqCMxk+HqMCxZXlsYZojVEY9Jb049/3m&#10;rCzIssJISahdmzPsXSEDs11f+6z2yeLght7sl6zbjGM9eP35Fcx+AwAA//8DAFBLAwQUAAYACAAA&#10;ACEADMJDkt4AAAAGAQAADwAAAGRycy9kb3ducmV2LnhtbEyOTW/CMBBE75X6H6yt1FtxkhYIaTao&#10;oh8SF9SmiLOJlyQiXkexgfDv657a42hGb16+HE0nzjS41jJCPIlAEFdWt1wjbL/fH1IQzivWqrNM&#10;CFdysCxub3KVaXvhLzqXvhYBwi5TCI33fSalqxoyyk1sTxy6gx2M8iEOtdSDugS46WQSRTNpVMvh&#10;oVE9rRqqjuXJIHxs+/WxXF2TdPM5fSvT193isNkh3t+NL88gPI3+bwy/+kEdiuC0tyfWTnQIj7NF&#10;WCLMn0CEehonIPYISTwHWeTyv37xAwAA//8DAFBLAQItABQABgAIAAAAIQC2gziS/gAAAOEBAAAT&#10;AAAAAAAAAAAAAAAAAAAAAABbQ29udGVudF9UeXBlc10ueG1sUEsBAi0AFAAGAAgAAAAhADj9If/W&#10;AAAAlAEAAAsAAAAAAAAAAAAAAAAALwEAAF9yZWxzLy5yZWxzUEsBAi0AFAAGAAgAAAAhAIoab2BI&#10;AgAAUgQAAA4AAAAAAAAAAAAAAAAALgIAAGRycy9lMm9Eb2MueG1sUEsBAi0AFAAGAAgAAAAhAAzC&#10;Q5LeAAAABgEAAA8AAAAAAAAAAAAAAAAAogQAAGRycy9kb3ducmV2LnhtbFBLBQYAAAAABAAEAPMA&#10;AACtBQAAAAA=&#10;" fillcolor="yellow"/>
            </w:pict>
          </mc:Fallback>
        </mc:AlternateContent>
      </w:r>
      <w:r w:rsidR="004E657A" w:rsidRPr="005B0928">
        <w:rPr>
          <w:rFonts w:eastAsia="Calibri" w:cs="Times New Roman"/>
          <w:szCs w:val="24"/>
        </w:rPr>
        <w:t xml:space="preserve"> - </w:t>
      </w:r>
      <w:r w:rsidRPr="005B0928">
        <w:rPr>
          <w:rFonts w:eastAsia="Calibri" w:cs="Times New Roman"/>
          <w:szCs w:val="24"/>
        </w:rPr>
        <w:t>возможное сырьевое использование</w:t>
      </w:r>
    </w:p>
    <w:p w14:paraId="71D1ECCF" w14:textId="4FBC0844" w:rsidR="00255001" w:rsidRPr="005B0928" w:rsidRDefault="00255001" w:rsidP="00255001">
      <w:pPr>
        <w:spacing w:after="0" w:line="240" w:lineRule="auto"/>
        <w:ind w:firstLine="709"/>
        <w:jc w:val="both"/>
        <w:rPr>
          <w:rFonts w:eastAsia="Calibri" w:cs="Times New Roman"/>
          <w:szCs w:val="24"/>
        </w:rPr>
      </w:pPr>
      <w:r w:rsidRPr="005B0928">
        <w:rPr>
          <w:rFonts w:eastAsia="Calibri" w:cs="Times New Roman"/>
          <w:noProof/>
          <w:szCs w:val="24"/>
          <w:lang w:eastAsia="ru-RU"/>
        </w:rPr>
        <mc:AlternateContent>
          <mc:Choice Requires="wps">
            <w:drawing>
              <wp:anchor distT="0" distB="0" distL="114300" distR="114300" simplePos="0" relativeHeight="251655680" behindDoc="0" locked="0" layoutInCell="1" allowOverlap="1" wp14:anchorId="2A86B954" wp14:editId="0D809147">
                <wp:simplePos x="0" y="0"/>
                <wp:positionH relativeFrom="column">
                  <wp:posOffset>234315</wp:posOffset>
                </wp:positionH>
                <wp:positionV relativeFrom="paragraph">
                  <wp:posOffset>46990</wp:posOffset>
                </wp:positionV>
                <wp:extent cx="90805" cy="90805"/>
                <wp:effectExtent l="0" t="0" r="23495" b="23495"/>
                <wp:wrapNone/>
                <wp:docPr id="11132" name="Прямоугольник 11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CC66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D9BD5BE" id="Прямоугольник 11132" o:spid="_x0000_s1026" style="position:absolute;margin-left:18.45pt;margin-top:3.7pt;width:7.15pt;height:7.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TFXSgIAAFIEAAAOAAAAZHJzL2Uyb0RvYy54bWysVM2O0zAQviPxDpbvNElpSzdqulp1WYS0&#10;wEoLD+A6TmLh2GbsNi0nJK5IPAIPwQXxs8+QvhETp1u6yw2RgzXjGX8z881MZqebWpG1ACeNzmgy&#10;iCkRmptc6jKjb15fPJpS4jzTOVNGi4xuhaOn84cPZo1NxdBURuUCCIJolzY2o5X3No0ixytRMzcw&#10;Vmg0FgZq5lGFMsqBNYheq2gYx5OoMZBbMFw4h7fnvZHOA35RCO5fFYUTnqiMYm4+nBDOZXdG8xlL&#10;S2C2knyfBvuHLGomNQY9QJ0zz8gK5F9QteRgnCn8gJs6MkUhuQg1YDVJfK+a64pZEWpBcpw90OT+&#10;Hyx/ub4CInPsXZI8HlKiWY1tar/sPuw+tz/bm93H9mt70/7YfWp/td/a76T3Q94a61J8fm2voKvc&#10;2UvD3zqizaJiuhRnAKapBMsx26TjObrzoFMcPiXL5oXJMSRbeRMo3BRQd4BIDtmETm0PnRIbTzhe&#10;nsTTeEwJR0svdvgsvX1qwflnwtSkEzIKOAYBmq0vne9db11C6kbJ/EIqFRQolwsFZM1wZBaLySQO&#10;U4Lo7thNadJg8PFwHJDv2NwxRBy+QMA9iFp6nH0l64xOD04s7Th7qnNMk6WeSdXLGF/pPYkdbz3/&#10;S5NvkUMw/WDjIqJQGXhPSYNDnVH3bsVAUKKea+zDSTIadVsQlNH4yRAVOLYsjy1Mc4TKqKekFxe+&#10;35yVBVlWGCkJtWtzhr0rZGC262uf1T5ZHNzQm/2SdZtxrAevP7+C+W8AAAD//wMAUEsDBBQABgAI&#10;AAAAIQD0PYFe3gAAAAYBAAAPAAAAZHJzL2Rvd25yZXYueG1sTI5BS8NAEIXvgv9hGcGb3SQ1bY2Z&#10;FBFEFAra9uBxmoxJNDsbs9s2+uu7nvT4eI/vfflyNJ068OBaKwjxJALFUtqqlRphu3m4WoBynqSi&#10;zgojfLODZXF+llNW2aO88mHtaxUg4jJCaLzvM61d2bAhN7E9S+je7WDIhzjUuhroGOCm00kUzbSh&#10;VsJDQz3fN1x+rvcGIXr8SFOh6Qs/rbabn9Xi6+05IcTLi/HuFpTn0f+N4Vc/qEMRnHZ2L5VTHcJ0&#10;dhOWCPNrUKFO4wTUDiGJ56CLXP/XL04AAAD//wMAUEsBAi0AFAAGAAgAAAAhALaDOJL+AAAA4QEA&#10;ABMAAAAAAAAAAAAAAAAAAAAAAFtDb250ZW50X1R5cGVzXS54bWxQSwECLQAUAAYACAAAACEAOP0h&#10;/9YAAACUAQAACwAAAAAAAAAAAAAAAAAvAQAAX3JlbHMvLnJlbHNQSwECLQAUAAYACAAAACEAlHkx&#10;V0oCAABSBAAADgAAAAAAAAAAAAAAAAAuAgAAZHJzL2Uyb0RvYy54bWxQSwECLQAUAAYACAAAACEA&#10;9D2BXt4AAAAGAQAADwAAAAAAAAAAAAAAAACkBAAAZHJzL2Rvd25yZXYueG1sUEsFBgAAAAAEAAQA&#10;8wAAAK8FAAAAAA==&#10;" fillcolor="#c60"/>
            </w:pict>
          </mc:Fallback>
        </mc:AlternateContent>
      </w:r>
      <w:r w:rsidRPr="005B0928">
        <w:rPr>
          <w:rFonts w:eastAsia="Calibri" w:cs="Times New Roman"/>
          <w:szCs w:val="24"/>
        </w:rPr>
        <w:t xml:space="preserve"> - возможное использование в </w:t>
      </w:r>
      <w:proofErr w:type="gramStart"/>
      <w:r w:rsidRPr="005B0928">
        <w:rPr>
          <w:rFonts w:eastAsia="Calibri" w:cs="Times New Roman"/>
          <w:szCs w:val="24"/>
        </w:rPr>
        <w:t>качестве</w:t>
      </w:r>
      <w:proofErr w:type="gramEnd"/>
      <w:r w:rsidRPr="005B0928">
        <w:rPr>
          <w:rFonts w:eastAsia="Calibri" w:cs="Times New Roman"/>
          <w:szCs w:val="24"/>
        </w:rPr>
        <w:t xml:space="preserve"> сырья для изготовления техногенного грунта</w:t>
      </w:r>
    </w:p>
    <w:p w14:paraId="1D76B69D" w14:textId="77777777" w:rsidR="00255001" w:rsidRPr="005B0928" w:rsidRDefault="00255001" w:rsidP="00255001">
      <w:pPr>
        <w:spacing w:after="0" w:line="360" w:lineRule="auto"/>
        <w:ind w:firstLine="709"/>
        <w:jc w:val="both"/>
        <w:rPr>
          <w:rFonts w:cs="Times New Roman"/>
          <w:szCs w:val="24"/>
        </w:rPr>
      </w:pPr>
    </w:p>
    <w:p w14:paraId="6E4870C9" w14:textId="2E96B978" w:rsidR="00255001" w:rsidRPr="005B0928" w:rsidRDefault="00255001" w:rsidP="00255001">
      <w:pPr>
        <w:spacing w:after="0" w:line="360" w:lineRule="auto"/>
        <w:ind w:firstLine="709"/>
        <w:jc w:val="both"/>
        <w:rPr>
          <w:rFonts w:cs="Times New Roman"/>
          <w:i/>
          <w:szCs w:val="24"/>
        </w:rPr>
      </w:pPr>
      <w:bookmarkStart w:id="75" w:name="_Toc247947341"/>
      <w:bookmarkStart w:id="76" w:name="_Toc269486292"/>
      <w:r w:rsidRPr="005B0928">
        <w:rPr>
          <w:rFonts w:cs="Times New Roman"/>
          <w:i/>
          <w:szCs w:val="24"/>
        </w:rPr>
        <w:lastRenderedPageBreak/>
        <w:t>Сжигание / термическое обезвреживание ТКО</w:t>
      </w:r>
      <w:bookmarkEnd w:id="71"/>
      <w:bookmarkEnd w:id="75"/>
      <w:bookmarkEnd w:id="76"/>
    </w:p>
    <w:p w14:paraId="6C1BC15C"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В настоящее время в мировой практике реализовано более десятка технологий переработки твердых бытовых и промышленных отходов. Наиболее распространенными среди них являются термические способы - сжигание, газификация и пиролиз.</w:t>
      </w:r>
    </w:p>
    <w:p w14:paraId="7FD5C74D"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Сжигание не может рассматриваться как экономически оправданный или ресурсосберегающий метод, поскольку многие органические вещества, которые могли бы быть использованы, сжигаются с дополнительными затратами энергии. К тому же существующие и предлагаемые к использованию </w:t>
      </w:r>
      <w:proofErr w:type="spellStart"/>
      <w:r w:rsidRPr="005B0928">
        <w:rPr>
          <w:rFonts w:cs="Times New Roman"/>
          <w:szCs w:val="24"/>
        </w:rPr>
        <w:t>мусоросжигающие</w:t>
      </w:r>
      <w:proofErr w:type="spellEnd"/>
      <w:r w:rsidRPr="005B0928">
        <w:rPr>
          <w:rFonts w:cs="Times New Roman"/>
          <w:szCs w:val="24"/>
        </w:rPr>
        <w:t xml:space="preserve"> установки имеют целый ряд недостатков, главным из которых является тот, что они при работе образуют вторичные чрезвычайно токсичные отходы (</w:t>
      </w:r>
      <w:proofErr w:type="spellStart"/>
      <w:r w:rsidRPr="005B0928">
        <w:rPr>
          <w:rFonts w:cs="Times New Roman"/>
          <w:szCs w:val="24"/>
        </w:rPr>
        <w:t>полихлорированные</w:t>
      </w:r>
      <w:proofErr w:type="spellEnd"/>
      <w:r w:rsidRPr="005B0928">
        <w:rPr>
          <w:rFonts w:cs="Times New Roman"/>
          <w:szCs w:val="24"/>
        </w:rPr>
        <w:t xml:space="preserve"> </w:t>
      </w:r>
      <w:proofErr w:type="spellStart"/>
      <w:r w:rsidRPr="005B0928">
        <w:rPr>
          <w:rFonts w:cs="Times New Roman"/>
          <w:szCs w:val="24"/>
        </w:rPr>
        <w:t>дибензодиоксины</w:t>
      </w:r>
      <w:proofErr w:type="spellEnd"/>
      <w:r w:rsidRPr="005B0928">
        <w:rPr>
          <w:rFonts w:cs="Times New Roman"/>
          <w:szCs w:val="24"/>
        </w:rPr>
        <w:t xml:space="preserve">, фураны и </w:t>
      </w:r>
      <w:proofErr w:type="spellStart"/>
      <w:r w:rsidRPr="005B0928">
        <w:rPr>
          <w:rFonts w:cs="Times New Roman"/>
          <w:szCs w:val="24"/>
        </w:rPr>
        <w:t>бифенилы</w:t>
      </w:r>
      <w:proofErr w:type="spellEnd"/>
      <w:r w:rsidRPr="005B0928">
        <w:rPr>
          <w:rFonts w:cs="Times New Roman"/>
          <w:szCs w:val="24"/>
        </w:rPr>
        <w:t>), выделяемые вместе с тяжелыми металлами в окружающую среду с дымовыми газами, сточными водами и шлаком.</w:t>
      </w:r>
    </w:p>
    <w:p w14:paraId="474BCFE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Следует отметить, что хлорорганические отходы, часто называемые словом "</w:t>
      </w:r>
      <w:proofErr w:type="spellStart"/>
      <w:r w:rsidRPr="005B0928">
        <w:rPr>
          <w:rFonts w:cs="Times New Roman"/>
          <w:szCs w:val="24"/>
        </w:rPr>
        <w:t>диоксины</w:t>
      </w:r>
      <w:proofErr w:type="spellEnd"/>
      <w:r w:rsidRPr="005B0928">
        <w:rPr>
          <w:rFonts w:cs="Times New Roman"/>
          <w:szCs w:val="24"/>
        </w:rPr>
        <w:t xml:space="preserve">", относятся к группе супертоксикантов, крайне устойчивых и чрезвычайно опасных, поскольку разрушают гормональную систему человека, что приводит к иммунодефициту, особенно к росту женских болезней, детской смертности и инвалидности, снижению рождаемости. </w:t>
      </w:r>
    </w:p>
    <w:p w14:paraId="4274BA2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Концентрация оксидов тяжелых металлов в </w:t>
      </w:r>
      <w:proofErr w:type="gramStart"/>
      <w:r w:rsidRPr="005B0928">
        <w:rPr>
          <w:rFonts w:cs="Times New Roman"/>
          <w:szCs w:val="24"/>
        </w:rPr>
        <w:t>шлаке</w:t>
      </w:r>
      <w:proofErr w:type="gramEnd"/>
      <w:r w:rsidRPr="005B0928">
        <w:rPr>
          <w:rFonts w:cs="Times New Roman"/>
          <w:szCs w:val="24"/>
        </w:rPr>
        <w:t xml:space="preserve"> и золе на 2-3 порядка (а иногда и более) выше, чем в сжигаемых отходах. Поэтому, хотя метод сжигания позволяет значительно сократить объем отходов, при этом образуются еще более опасные для окружающей среды зола и шлак, требующие специальных мер по утилизации или захоронению.</w:t>
      </w:r>
    </w:p>
    <w:p w14:paraId="131611BC"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На сегодняшний день даже самые современные технологии не обеспечивают производство экологически чистого, пригодного к дальнейшему использованию шлака, получаемого после сжигания муниципального мусора. При этом следует отметить, что стоимость захоронения опасных отходов (золы и шлака) на порядок выше, чем захоронение мусора.</w:t>
      </w:r>
    </w:p>
    <w:p w14:paraId="50B3092D"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Другим серьезным недостатком </w:t>
      </w:r>
      <w:proofErr w:type="spellStart"/>
      <w:r w:rsidRPr="005B0928">
        <w:rPr>
          <w:rFonts w:cs="Times New Roman"/>
          <w:szCs w:val="24"/>
        </w:rPr>
        <w:t>мусоросжигателей</w:t>
      </w:r>
      <w:proofErr w:type="spellEnd"/>
      <w:r w:rsidRPr="005B0928">
        <w:rPr>
          <w:rFonts w:cs="Times New Roman"/>
          <w:szCs w:val="24"/>
        </w:rPr>
        <w:t xml:space="preserve"> является их низкая экономичность -  крайне низкий коэффициент полезного использования тепловой энергии, который не превышает 65%, и значительное количество дополнительно используемого жидкого топлива, доходящего до </w:t>
      </w:r>
      <w:smartTag w:uri="urn:schemas-microsoft-com:office:smarttags" w:element="metricconverter">
        <w:smartTagPr>
          <w:attr w:name="ProductID" w:val="311 л"/>
        </w:smartTagPr>
        <w:r w:rsidRPr="005B0928">
          <w:rPr>
            <w:rFonts w:cs="Times New Roman"/>
            <w:szCs w:val="24"/>
          </w:rPr>
          <w:t>311 л</w:t>
        </w:r>
      </w:smartTag>
      <w:r w:rsidRPr="005B0928">
        <w:rPr>
          <w:rFonts w:cs="Times New Roman"/>
          <w:szCs w:val="24"/>
        </w:rPr>
        <w:t xml:space="preserve"> на тонну сжигаемых отходов.</w:t>
      </w:r>
    </w:p>
    <w:p w14:paraId="7F73DFC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К модернизированным способам сжигания отходов можно отнести замену воздуха, подаваемого к месту сжигания, на кислород. Это позволяет ускорить процесс, снизить выбросы окислов азота, однако выброс наиболее опасных компонентов - </w:t>
      </w:r>
      <w:proofErr w:type="spellStart"/>
      <w:r w:rsidRPr="005B0928">
        <w:rPr>
          <w:rFonts w:cs="Times New Roman"/>
          <w:szCs w:val="24"/>
        </w:rPr>
        <w:t>диоксинов</w:t>
      </w:r>
      <w:proofErr w:type="spellEnd"/>
      <w:r w:rsidRPr="005B0928">
        <w:rPr>
          <w:rFonts w:cs="Times New Roman"/>
          <w:szCs w:val="24"/>
        </w:rPr>
        <w:t xml:space="preserve">, </w:t>
      </w:r>
      <w:r w:rsidRPr="005B0928">
        <w:rPr>
          <w:rFonts w:cs="Times New Roman"/>
          <w:szCs w:val="24"/>
        </w:rPr>
        <w:lastRenderedPageBreak/>
        <w:t xml:space="preserve">фуранов, </w:t>
      </w:r>
      <w:proofErr w:type="spellStart"/>
      <w:r w:rsidRPr="005B0928">
        <w:rPr>
          <w:rFonts w:cs="Times New Roman"/>
          <w:szCs w:val="24"/>
        </w:rPr>
        <w:t>бифенилов</w:t>
      </w:r>
      <w:proofErr w:type="spellEnd"/>
      <w:r w:rsidRPr="005B0928">
        <w:rPr>
          <w:rFonts w:cs="Times New Roman"/>
          <w:szCs w:val="24"/>
        </w:rPr>
        <w:t>, тяжелых металлов - остается неизменным. Кроме того, подобная технология требует дополнительно значительных затрат на производство кислорода.</w:t>
      </w:r>
    </w:p>
    <w:p w14:paraId="1B5DE79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По техническим причинам стоимость электроэнергии, производимой на </w:t>
      </w:r>
      <w:proofErr w:type="spellStart"/>
      <w:r w:rsidRPr="005B0928">
        <w:rPr>
          <w:rFonts w:cs="Times New Roman"/>
          <w:szCs w:val="24"/>
        </w:rPr>
        <w:t>мусоросжигающих</w:t>
      </w:r>
      <w:proofErr w:type="spellEnd"/>
      <w:r w:rsidRPr="005B0928">
        <w:rPr>
          <w:rFonts w:cs="Times New Roman"/>
          <w:szCs w:val="24"/>
        </w:rPr>
        <w:t xml:space="preserve"> заводах (МСЗ), не может конкурировать со стоимостью электроэнергии на электростанциях. Цена одного киловатт-часа на электростанциях в 4-10 раз ниже стоимости на МСЗ. В условиях установления предельных индексов в сочетании с необходимостью захоронения шлака и золы делает эти заводы абсолютно нерентабельными, финансовые прогнозы для их развития крайне неблагоприятными.</w:t>
      </w:r>
    </w:p>
    <w:p w14:paraId="7C8A21C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При использовании в топливных элементах газа, полученного в результате сжигания мусора, проблема загрязнения окружающей среды остается абсолютно не решенной, поскольку наиболее опасные </w:t>
      </w:r>
      <w:proofErr w:type="spellStart"/>
      <w:r w:rsidRPr="005B0928">
        <w:rPr>
          <w:rFonts w:cs="Times New Roman"/>
          <w:szCs w:val="24"/>
        </w:rPr>
        <w:t>токсиканты</w:t>
      </w:r>
      <w:proofErr w:type="spellEnd"/>
      <w:r w:rsidRPr="005B0928">
        <w:rPr>
          <w:rFonts w:cs="Times New Roman"/>
          <w:szCs w:val="24"/>
        </w:rPr>
        <w:t xml:space="preserve">: </w:t>
      </w:r>
      <w:proofErr w:type="spellStart"/>
      <w:r w:rsidRPr="005B0928">
        <w:rPr>
          <w:rFonts w:cs="Times New Roman"/>
          <w:szCs w:val="24"/>
        </w:rPr>
        <w:t>диоксины</w:t>
      </w:r>
      <w:proofErr w:type="spellEnd"/>
      <w:r w:rsidRPr="005B0928">
        <w:rPr>
          <w:rFonts w:cs="Times New Roman"/>
          <w:szCs w:val="24"/>
        </w:rPr>
        <w:t xml:space="preserve">, фураны, </w:t>
      </w:r>
      <w:proofErr w:type="spellStart"/>
      <w:r w:rsidRPr="005B0928">
        <w:rPr>
          <w:rFonts w:cs="Times New Roman"/>
          <w:szCs w:val="24"/>
        </w:rPr>
        <w:t>бифенилы</w:t>
      </w:r>
      <w:proofErr w:type="spellEnd"/>
      <w:r w:rsidRPr="005B0928">
        <w:rPr>
          <w:rFonts w:cs="Times New Roman"/>
          <w:szCs w:val="24"/>
        </w:rPr>
        <w:t xml:space="preserve">, тяжелые металлы и т. п. не могут быть задержаны в топливных батареях. Кроме того, шлаки, полученные при сжигании мусора, также </w:t>
      </w:r>
      <w:proofErr w:type="gramStart"/>
      <w:r w:rsidRPr="005B0928">
        <w:rPr>
          <w:rFonts w:cs="Times New Roman"/>
          <w:szCs w:val="24"/>
        </w:rPr>
        <w:t>опасны и требуют</w:t>
      </w:r>
      <w:proofErr w:type="gramEnd"/>
      <w:r w:rsidRPr="005B0928">
        <w:rPr>
          <w:rFonts w:cs="Times New Roman"/>
          <w:szCs w:val="24"/>
        </w:rPr>
        <w:t xml:space="preserve"> захоронения.</w:t>
      </w:r>
    </w:p>
    <w:p w14:paraId="5A3FE481" w14:textId="77777777" w:rsidR="00255001" w:rsidRPr="005B0928" w:rsidRDefault="00255001" w:rsidP="00255001">
      <w:pPr>
        <w:spacing w:after="0" w:line="360" w:lineRule="auto"/>
        <w:ind w:firstLine="709"/>
        <w:jc w:val="both"/>
        <w:rPr>
          <w:rFonts w:cs="Times New Roman"/>
          <w:i/>
          <w:szCs w:val="24"/>
        </w:rPr>
      </w:pPr>
      <w:r w:rsidRPr="005B0928">
        <w:rPr>
          <w:rFonts w:cs="Times New Roman"/>
          <w:i/>
          <w:szCs w:val="24"/>
        </w:rPr>
        <w:t>Термическая переработка ТКО</w:t>
      </w:r>
    </w:p>
    <w:p w14:paraId="602E0EB0"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Прямое низкотемпературное мусоросжигание (Т~850°С) является примером </w:t>
      </w:r>
      <w:proofErr w:type="spellStart"/>
      <w:r w:rsidRPr="005B0928">
        <w:rPr>
          <w:rFonts w:cs="Times New Roman"/>
          <w:szCs w:val="24"/>
        </w:rPr>
        <w:t>гетерофазного</w:t>
      </w:r>
      <w:proofErr w:type="spellEnd"/>
      <w:r w:rsidRPr="005B0928">
        <w:rPr>
          <w:rFonts w:cs="Times New Roman"/>
          <w:szCs w:val="24"/>
        </w:rPr>
        <w:t xml:space="preserve"> горения (твердое горючее + воздух).</w:t>
      </w:r>
    </w:p>
    <w:p w14:paraId="61F6705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 типичной печи для сжигания ТКО мусор передается непосредственно из разгрузочного цеха в накопитель, объем которого должен быть достаточным для непрерывной работы печи (то есть 24 часа в день 7 дней в неделю). Также из накопителя можно удалять крупные несгорающие составляющие мусора. Далее мусор подается в питающее устройство, обеспечивающее постоянную подачу мусора в топку, где на колосниковой решетке и происходит сжигание. Зола и негорючие материалы собираются внизу печи и транспортером передаются в хранилище, откуда затем транспортируются на переработку или захоронение. </w:t>
      </w:r>
    </w:p>
    <w:p w14:paraId="4641BEB5"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Преимущества:</w:t>
      </w:r>
    </w:p>
    <w:p w14:paraId="633E098E" w14:textId="67560A0E"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уменьшение объема отходов для захоронения (до 90% объема и 75% по массе);</w:t>
      </w:r>
    </w:p>
    <w:p w14:paraId="5E018AB0" w14:textId="6ACCB6A4"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переработка отходов происходит практически мгновенно, нет необходимости в долгом хранении;</w:t>
      </w:r>
    </w:p>
    <w:p w14:paraId="7C3276AC" w14:textId="4A879F93"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выбросы продуктов сгорания в атмосферу могут контролироваться;</w:t>
      </w:r>
    </w:p>
    <w:p w14:paraId="36FFA48A" w14:textId="500196C1"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зольный остаток обычно не гниющий и инертный;</w:t>
      </w:r>
    </w:p>
    <w:p w14:paraId="085805F2" w14:textId="68014779"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требуется относительно небольшая территория для предприятия и захоронения остатка;</w:t>
      </w:r>
    </w:p>
    <w:p w14:paraId="33E8D727" w14:textId="141FD33D"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стоимость может быть уменьшена за счет утилизации и продажи тепла/энергии;</w:t>
      </w:r>
    </w:p>
    <w:p w14:paraId="0692BC87" w14:textId="23F77C51"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исключается бактериальное загрязнение среды.</w:t>
      </w:r>
    </w:p>
    <w:p w14:paraId="465733DA"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Недостатки:</w:t>
      </w:r>
    </w:p>
    <w:p w14:paraId="1A6CFD80" w14:textId="6868E8E5"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lastRenderedPageBreak/>
        <w:t xml:space="preserve">- </w:t>
      </w:r>
      <w:r w:rsidR="00255001" w:rsidRPr="005B0928">
        <w:rPr>
          <w:rFonts w:cs="Times New Roman"/>
          <w:szCs w:val="24"/>
        </w:rPr>
        <w:t>высокие капитальные затраты;</w:t>
      </w:r>
    </w:p>
    <w:p w14:paraId="6245E007" w14:textId="1BBB7F3F"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высокие затраты на оборудование для очистки газовых выбросов;</w:t>
      </w:r>
    </w:p>
    <w:p w14:paraId="2DB06627" w14:textId="030D5681"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требуется опытный персонал (в частности для обслуживания котла);</w:t>
      </w:r>
    </w:p>
    <w:p w14:paraId="634BB870" w14:textId="31BC3256"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не все материалы подвергаются горению;</w:t>
      </w:r>
    </w:p>
    <w:p w14:paraId="6AEF8B75" w14:textId="1BE3CBD0"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некоторые материалы требуют дополнительного топлива;</w:t>
      </w:r>
    </w:p>
    <w:p w14:paraId="02C6017E" w14:textId="0D0EA862"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общество не поддерживает сжигание;</w:t>
      </w:r>
    </w:p>
    <w:p w14:paraId="0133E72A" w14:textId="065E6576"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 xml:space="preserve">социальные сложности в </w:t>
      </w:r>
      <w:proofErr w:type="gramStart"/>
      <w:r w:rsidR="00255001" w:rsidRPr="005B0928">
        <w:rPr>
          <w:rFonts w:cs="Times New Roman"/>
          <w:szCs w:val="24"/>
        </w:rPr>
        <w:t>выборе</w:t>
      </w:r>
      <w:proofErr w:type="gramEnd"/>
      <w:r w:rsidR="00255001" w:rsidRPr="005B0928">
        <w:rPr>
          <w:rFonts w:cs="Times New Roman"/>
          <w:szCs w:val="24"/>
        </w:rPr>
        <w:t xml:space="preserve"> района для строительства;</w:t>
      </w:r>
    </w:p>
    <w:p w14:paraId="3F37E611" w14:textId="6E6719A2"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 xml:space="preserve">проблема обезвреживания </w:t>
      </w:r>
      <w:proofErr w:type="spellStart"/>
      <w:r w:rsidR="00255001" w:rsidRPr="005B0928">
        <w:rPr>
          <w:rFonts w:cs="Times New Roman"/>
          <w:szCs w:val="24"/>
        </w:rPr>
        <w:t>экотоксикантов</w:t>
      </w:r>
      <w:proofErr w:type="spellEnd"/>
      <w:r w:rsidR="00255001" w:rsidRPr="005B0928">
        <w:rPr>
          <w:rFonts w:cs="Times New Roman"/>
          <w:szCs w:val="24"/>
        </w:rPr>
        <w:t xml:space="preserve">: </w:t>
      </w:r>
      <w:proofErr w:type="spellStart"/>
      <w:r w:rsidR="00255001" w:rsidRPr="005B0928">
        <w:rPr>
          <w:rFonts w:cs="Times New Roman"/>
          <w:szCs w:val="24"/>
        </w:rPr>
        <w:t>диоксинов</w:t>
      </w:r>
      <w:proofErr w:type="spellEnd"/>
      <w:r w:rsidR="00255001" w:rsidRPr="005B0928">
        <w:rPr>
          <w:rFonts w:cs="Times New Roman"/>
          <w:szCs w:val="24"/>
        </w:rPr>
        <w:t xml:space="preserve">, </w:t>
      </w:r>
      <w:proofErr w:type="spellStart"/>
      <w:r w:rsidR="00255001" w:rsidRPr="005B0928">
        <w:rPr>
          <w:rFonts w:cs="Times New Roman"/>
          <w:szCs w:val="24"/>
        </w:rPr>
        <w:t>полиароматических</w:t>
      </w:r>
      <w:proofErr w:type="spellEnd"/>
      <w:r w:rsidR="00255001" w:rsidRPr="005B0928">
        <w:rPr>
          <w:rFonts w:cs="Times New Roman"/>
          <w:szCs w:val="24"/>
        </w:rPr>
        <w:t xml:space="preserve"> углеводородов, тяжелых металлов в производственных </w:t>
      </w:r>
      <w:proofErr w:type="gramStart"/>
      <w:r w:rsidR="00255001" w:rsidRPr="005B0928">
        <w:rPr>
          <w:rFonts w:cs="Times New Roman"/>
          <w:szCs w:val="24"/>
        </w:rPr>
        <w:t>выбросах</w:t>
      </w:r>
      <w:proofErr w:type="gramEnd"/>
      <w:r w:rsidR="00255001" w:rsidRPr="005B0928">
        <w:rPr>
          <w:rFonts w:cs="Times New Roman"/>
          <w:szCs w:val="24"/>
        </w:rPr>
        <w:t xml:space="preserve"> (газовые выбросы, зола, сточные воды); </w:t>
      </w:r>
    </w:p>
    <w:p w14:paraId="5E81E04D" w14:textId="044F5DC8"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proofErr w:type="gramStart"/>
      <w:r w:rsidR="00255001" w:rsidRPr="005B0928">
        <w:rPr>
          <w:rFonts w:cs="Times New Roman"/>
          <w:szCs w:val="24"/>
        </w:rPr>
        <w:t>высокие</w:t>
      </w:r>
      <w:proofErr w:type="gramEnd"/>
      <w:r w:rsidR="00255001" w:rsidRPr="005B0928">
        <w:rPr>
          <w:rFonts w:cs="Times New Roman"/>
          <w:szCs w:val="24"/>
        </w:rPr>
        <w:t xml:space="preserve"> удельные </w:t>
      </w:r>
      <w:proofErr w:type="spellStart"/>
      <w:r w:rsidR="00255001" w:rsidRPr="005B0928">
        <w:rPr>
          <w:rFonts w:cs="Times New Roman"/>
          <w:szCs w:val="24"/>
        </w:rPr>
        <w:t>энергозатраты</w:t>
      </w:r>
      <w:proofErr w:type="spellEnd"/>
      <w:r w:rsidR="00255001" w:rsidRPr="005B0928">
        <w:rPr>
          <w:rFonts w:cs="Times New Roman"/>
          <w:szCs w:val="24"/>
        </w:rPr>
        <w:t xml:space="preserve"> 80-100 кВт-час на тонну ТКО; </w:t>
      </w:r>
    </w:p>
    <w:p w14:paraId="3786D7AB" w14:textId="73CD73C8" w:rsidR="00255001" w:rsidRPr="005B0928" w:rsidRDefault="006E6EA7" w:rsidP="003B643E">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высокие затраты на захоронение токсичной золы (1/3 эксплуатационных затрат  МСЗ).</w:t>
      </w:r>
    </w:p>
    <w:p w14:paraId="4B0C91F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Следует также отметить, что увеличение содержания в ТКО полимерных материалов приводит к увеличению концентрации вредных выбросов в выходящих газах. Для снижения экологической опасности вновь проектируемых полигонов мусоросжигательных заводов необходимо предусматривать систему предварительного отбора фракций (алюминий, полимерные материалы), усложняющих процесс термического обезвреживания ТКО. Кроме того, на современных мусоросжигательных предприятиях необходимо предусматривать вторую и третью ступень очистки отходящих газов.</w:t>
      </w:r>
    </w:p>
    <w:p w14:paraId="3C48783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Сложной задачей при эксплуатации таких заводов является, наряду с очисткой отходящих газов, утилизация или захоронение остающихся после сжигания (до 30% от сухой массы ТКО) токсичной золы и шлака.</w:t>
      </w:r>
    </w:p>
    <w:p w14:paraId="43389465" w14:textId="74BBF98D"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Тем не менее, неоспоримым преимуществом такого метода перед размещением ТКО на полигоне является возможность использования энергетического потенциала отходов. ТКО представляют собой практически неисчерпаемый ресурс, так как они все время воспроизводятся населением, проживающим на данной территории. Кроме того, характеристики ТКО как топлива соответствуют характеристикам природного топлива с большим выходом летучих веществ. Твердые бытовые отходы, тем более сортированные, являются местным энергетическим топливом. </w:t>
      </w:r>
    </w:p>
    <w:p w14:paraId="6CA1CC4B"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Одним из основных условий эффективной эксплуатации заводов по сжиганию ТКО является то, что экономическая выгода появляется только в условиях непрерывной и относительно равномерной подаче топлива (отходов), и мощности предприятий не менее 100 тыс. </w:t>
      </w:r>
      <w:proofErr w:type="spellStart"/>
      <w:r w:rsidRPr="005B0928">
        <w:rPr>
          <w:rFonts w:cs="Times New Roman"/>
          <w:szCs w:val="24"/>
        </w:rPr>
        <w:t>тн</w:t>
      </w:r>
      <w:proofErr w:type="spellEnd"/>
      <w:r w:rsidRPr="005B0928">
        <w:rPr>
          <w:rFonts w:cs="Times New Roman"/>
          <w:szCs w:val="24"/>
        </w:rPr>
        <w:t>/год.</w:t>
      </w:r>
    </w:p>
    <w:p w14:paraId="16273EC7"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lastRenderedPageBreak/>
        <w:t>Блок-схема использования отходов при их сжигании:</w:t>
      </w:r>
    </w:p>
    <w:p w14:paraId="78C3B48D" w14:textId="3B1CD90F" w:rsidR="00255001" w:rsidRPr="005B0928" w:rsidRDefault="00255001" w:rsidP="003B643E">
      <w:pPr>
        <w:spacing w:after="0" w:line="360" w:lineRule="auto"/>
        <w:jc w:val="both"/>
        <w:rPr>
          <w:rFonts w:eastAsia="Calibri" w:cs="Times New Roman"/>
          <w:szCs w:val="24"/>
        </w:rPr>
      </w:pPr>
      <w:r w:rsidRPr="005B0928">
        <w:rPr>
          <w:rFonts w:eastAsia="Times New Roman" w:cs="Times New Roman"/>
          <w:noProof/>
          <w:szCs w:val="24"/>
          <w:lang w:eastAsia="ru-RU"/>
        </w:rPr>
        <mc:AlternateContent>
          <mc:Choice Requires="wpc">
            <w:drawing>
              <wp:anchor distT="0" distB="0" distL="114300" distR="114300" simplePos="0" relativeHeight="251661824" behindDoc="0" locked="0" layoutInCell="1" allowOverlap="1" wp14:anchorId="18520864" wp14:editId="4B938D9F">
                <wp:simplePos x="0" y="0"/>
                <wp:positionH relativeFrom="column">
                  <wp:posOffset>7686</wp:posOffset>
                </wp:positionH>
                <wp:positionV relativeFrom="paragraph">
                  <wp:posOffset>10248</wp:posOffset>
                </wp:positionV>
                <wp:extent cx="5525770" cy="3013075"/>
                <wp:effectExtent l="0" t="0" r="0" b="15875"/>
                <wp:wrapTopAndBottom/>
                <wp:docPr id="11187" name="Полотно 1118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161" name="Прямоугольник 52"/>
                        <wps:cNvSpPr>
                          <a:spLocks noChangeArrowheads="1"/>
                        </wps:cNvSpPr>
                        <wps:spPr bwMode="auto">
                          <a:xfrm>
                            <a:off x="0" y="1426599"/>
                            <a:ext cx="581003" cy="438200"/>
                          </a:xfrm>
                          <a:prstGeom prst="rect">
                            <a:avLst/>
                          </a:prstGeom>
                          <a:solidFill>
                            <a:srgbClr val="FFFFFF"/>
                          </a:solidFill>
                          <a:ln w="12700">
                            <a:solidFill>
                              <a:srgbClr val="000000"/>
                            </a:solidFill>
                            <a:miter lim="800000"/>
                            <a:headEnd/>
                            <a:tailEnd/>
                          </a:ln>
                        </wps:spPr>
                        <wps:txbx>
                          <w:txbxContent>
                            <w:p w14:paraId="0A567E78" w14:textId="77777777" w:rsidR="00A813EB" w:rsidRDefault="00A813EB" w:rsidP="00255001">
                              <w:r>
                                <w:t>ТКО</w:t>
                              </w:r>
                            </w:p>
                          </w:txbxContent>
                        </wps:txbx>
                        <wps:bodyPr rot="0" vert="horz" wrap="square" lIns="91440" tIns="45720" rIns="91440" bIns="45720" anchor="ctr" anchorCtr="0" upright="1">
                          <a:noAutofit/>
                        </wps:bodyPr>
                      </wps:wsp>
                      <wps:wsp>
                        <wps:cNvPr id="11162" name="Прямоугольник 53"/>
                        <wps:cNvSpPr>
                          <a:spLocks noChangeArrowheads="1"/>
                        </wps:cNvSpPr>
                        <wps:spPr bwMode="auto">
                          <a:xfrm>
                            <a:off x="1065706" y="35999"/>
                            <a:ext cx="904905" cy="438100"/>
                          </a:xfrm>
                          <a:prstGeom prst="rect">
                            <a:avLst/>
                          </a:prstGeom>
                          <a:solidFill>
                            <a:srgbClr val="FFFFFF"/>
                          </a:solidFill>
                          <a:ln w="12700">
                            <a:solidFill>
                              <a:srgbClr val="000000"/>
                            </a:solidFill>
                            <a:miter lim="800000"/>
                            <a:headEnd/>
                            <a:tailEnd/>
                          </a:ln>
                        </wps:spPr>
                        <wps:txbx>
                          <w:txbxContent>
                            <w:p w14:paraId="333E894D" w14:textId="77777777" w:rsidR="00A813EB" w:rsidRDefault="00A813EB" w:rsidP="00255001">
                              <w:pPr>
                                <w:spacing w:after="0" w:line="240" w:lineRule="auto"/>
                                <w:jc w:val="center"/>
                              </w:pPr>
                              <w:r>
                                <w:t>КГО</w:t>
                              </w:r>
                            </w:p>
                          </w:txbxContent>
                        </wps:txbx>
                        <wps:bodyPr rot="0" vert="horz" wrap="square" lIns="91440" tIns="45720" rIns="91440" bIns="45720" anchor="ctr" anchorCtr="0" upright="1">
                          <a:noAutofit/>
                        </wps:bodyPr>
                      </wps:wsp>
                      <wps:wsp>
                        <wps:cNvPr id="11163" name="Прямоугольник 54"/>
                        <wps:cNvSpPr>
                          <a:spLocks noChangeArrowheads="1"/>
                        </wps:cNvSpPr>
                        <wps:spPr bwMode="auto">
                          <a:xfrm>
                            <a:off x="1065806" y="2226699"/>
                            <a:ext cx="904905" cy="438200"/>
                          </a:xfrm>
                          <a:prstGeom prst="rect">
                            <a:avLst/>
                          </a:prstGeom>
                          <a:solidFill>
                            <a:srgbClr val="FFFFFF"/>
                          </a:solidFill>
                          <a:ln w="12700">
                            <a:solidFill>
                              <a:srgbClr val="000000"/>
                            </a:solidFill>
                            <a:miter lim="800000"/>
                            <a:headEnd/>
                            <a:tailEnd/>
                          </a:ln>
                        </wps:spPr>
                        <wps:txbx>
                          <w:txbxContent>
                            <w:p w14:paraId="0126224C" w14:textId="77777777" w:rsidR="00A813EB" w:rsidRPr="003B643E" w:rsidRDefault="00A813EB" w:rsidP="00255001">
                              <w:pPr>
                                <w:spacing w:after="0" w:line="240" w:lineRule="auto"/>
                                <w:jc w:val="center"/>
                                <w:rPr>
                                  <w:sz w:val="20"/>
                                  <w:szCs w:val="20"/>
                                </w:rPr>
                              </w:pPr>
                              <w:r w:rsidRPr="003B643E">
                                <w:rPr>
                                  <w:sz w:val="20"/>
                                  <w:szCs w:val="20"/>
                                </w:rPr>
                                <w:t>Опасные отходы</w:t>
                              </w:r>
                            </w:p>
                          </w:txbxContent>
                        </wps:txbx>
                        <wps:bodyPr rot="0" vert="horz" wrap="square" lIns="91440" tIns="45720" rIns="91440" bIns="45720" anchor="ctr" anchorCtr="0" upright="1">
                          <a:noAutofit/>
                        </wps:bodyPr>
                      </wps:wsp>
                      <wps:wsp>
                        <wps:cNvPr id="11164" name="Прямоугольник 55"/>
                        <wps:cNvSpPr>
                          <a:spLocks noChangeArrowheads="1"/>
                        </wps:cNvSpPr>
                        <wps:spPr bwMode="auto">
                          <a:xfrm>
                            <a:off x="876205" y="1445699"/>
                            <a:ext cx="1103906" cy="496200"/>
                          </a:xfrm>
                          <a:prstGeom prst="rect">
                            <a:avLst/>
                          </a:prstGeom>
                          <a:solidFill>
                            <a:srgbClr val="FFFFFF"/>
                          </a:solidFill>
                          <a:ln w="12700">
                            <a:solidFill>
                              <a:srgbClr val="000000"/>
                            </a:solidFill>
                            <a:miter lim="800000"/>
                            <a:headEnd/>
                            <a:tailEnd/>
                          </a:ln>
                        </wps:spPr>
                        <wps:txbx>
                          <w:txbxContent>
                            <w:p w14:paraId="2EFE707D" w14:textId="77777777" w:rsidR="00A813EB" w:rsidRPr="00E83DA8" w:rsidRDefault="00A813EB" w:rsidP="00255001">
                              <w:pPr>
                                <w:spacing w:after="0" w:line="240" w:lineRule="auto"/>
                                <w:jc w:val="center"/>
                                <w:rPr>
                                  <w:sz w:val="20"/>
                                </w:rPr>
                              </w:pPr>
                              <w:r w:rsidRPr="00E83DA8">
                                <w:rPr>
                                  <w:sz w:val="20"/>
                                </w:rPr>
                                <w:t>Сбор отходов без  разделения</w:t>
                              </w:r>
                            </w:p>
                          </w:txbxContent>
                        </wps:txbx>
                        <wps:bodyPr rot="0" vert="horz" wrap="square" lIns="91440" tIns="45720" rIns="91440" bIns="45720" anchor="ctr" anchorCtr="0" upright="1">
                          <a:noAutofit/>
                        </wps:bodyPr>
                      </wps:wsp>
                      <wps:wsp>
                        <wps:cNvPr id="11165" name="Прямоугольник 56"/>
                        <wps:cNvSpPr>
                          <a:spLocks noChangeArrowheads="1"/>
                        </wps:cNvSpPr>
                        <wps:spPr bwMode="auto">
                          <a:xfrm>
                            <a:off x="2151612" y="1189499"/>
                            <a:ext cx="1239407" cy="857200"/>
                          </a:xfrm>
                          <a:prstGeom prst="rect">
                            <a:avLst/>
                          </a:prstGeom>
                          <a:solidFill>
                            <a:srgbClr val="FFFFFF"/>
                          </a:solidFill>
                          <a:ln w="12700">
                            <a:solidFill>
                              <a:srgbClr val="000000"/>
                            </a:solidFill>
                            <a:miter lim="800000"/>
                            <a:headEnd/>
                            <a:tailEnd/>
                          </a:ln>
                        </wps:spPr>
                        <wps:txbx>
                          <w:txbxContent>
                            <w:p w14:paraId="722E2BB2" w14:textId="77777777" w:rsidR="00A813EB" w:rsidRPr="003B643E" w:rsidRDefault="00A813EB" w:rsidP="00255001">
                              <w:pPr>
                                <w:jc w:val="center"/>
                                <w:rPr>
                                  <w:sz w:val="20"/>
                                  <w:szCs w:val="20"/>
                                </w:rPr>
                              </w:pPr>
                              <w:r w:rsidRPr="003B643E">
                                <w:rPr>
                                  <w:sz w:val="20"/>
                                  <w:szCs w:val="20"/>
                                </w:rPr>
                                <w:t>Сортировка и сжигание</w:t>
                              </w:r>
                            </w:p>
                          </w:txbxContent>
                        </wps:txbx>
                        <wps:bodyPr rot="0" vert="horz" wrap="square" lIns="91440" tIns="45720" rIns="91440" bIns="45720" anchor="ctr" anchorCtr="0" upright="1">
                          <a:noAutofit/>
                        </wps:bodyPr>
                      </wps:wsp>
                      <wps:wsp>
                        <wps:cNvPr id="11166" name="Прямоугольник 58"/>
                        <wps:cNvSpPr>
                          <a:spLocks noChangeArrowheads="1"/>
                        </wps:cNvSpPr>
                        <wps:spPr bwMode="auto">
                          <a:xfrm>
                            <a:off x="4580525" y="2513399"/>
                            <a:ext cx="904905" cy="503900"/>
                          </a:xfrm>
                          <a:prstGeom prst="rect">
                            <a:avLst/>
                          </a:prstGeom>
                          <a:solidFill>
                            <a:srgbClr val="FFFFFF"/>
                          </a:solidFill>
                          <a:ln w="12700">
                            <a:solidFill>
                              <a:srgbClr val="000000"/>
                            </a:solidFill>
                            <a:miter lim="800000"/>
                            <a:headEnd/>
                            <a:tailEnd/>
                          </a:ln>
                        </wps:spPr>
                        <wps:txbx>
                          <w:txbxContent>
                            <w:p w14:paraId="704F5185" w14:textId="77777777" w:rsidR="00A813EB" w:rsidRDefault="00A813EB" w:rsidP="00255001">
                              <w:pPr>
                                <w:jc w:val="center"/>
                                <w:rPr>
                                  <w:sz w:val="16"/>
                                </w:rPr>
                              </w:pPr>
                              <w:r>
                                <w:rPr>
                                  <w:sz w:val="16"/>
                                </w:rPr>
                                <w:t>Специальные карты опасных отходов</w:t>
                              </w:r>
                            </w:p>
                          </w:txbxContent>
                        </wps:txbx>
                        <wps:bodyPr rot="0" vert="horz" wrap="square" lIns="91440" tIns="45720" rIns="91440" bIns="45720" anchor="ctr" anchorCtr="0" upright="1">
                          <a:noAutofit/>
                        </wps:bodyPr>
                      </wps:wsp>
                      <wps:wsp>
                        <wps:cNvPr id="11167" name="Прямоугольник 59"/>
                        <wps:cNvSpPr>
                          <a:spLocks noChangeArrowheads="1"/>
                        </wps:cNvSpPr>
                        <wps:spPr bwMode="auto">
                          <a:xfrm>
                            <a:off x="4400524" y="1474199"/>
                            <a:ext cx="1075406" cy="324900"/>
                          </a:xfrm>
                          <a:prstGeom prst="rect">
                            <a:avLst/>
                          </a:prstGeom>
                          <a:solidFill>
                            <a:srgbClr val="FFFFFF"/>
                          </a:solidFill>
                          <a:ln w="12700">
                            <a:solidFill>
                              <a:srgbClr val="000000"/>
                            </a:solidFill>
                            <a:miter lim="800000"/>
                            <a:headEnd/>
                            <a:tailEnd/>
                          </a:ln>
                        </wps:spPr>
                        <wps:txbx>
                          <w:txbxContent>
                            <w:p w14:paraId="2DF75B85" w14:textId="77777777" w:rsidR="00A813EB" w:rsidRDefault="00A813EB" w:rsidP="00255001">
                              <w:pPr>
                                <w:jc w:val="center"/>
                              </w:pPr>
                              <w:r w:rsidRPr="003B643E">
                                <w:rPr>
                                  <w:sz w:val="18"/>
                                  <w:szCs w:val="18"/>
                                </w:rPr>
                                <w:t>Электроэнергия</w:t>
                              </w:r>
                            </w:p>
                          </w:txbxContent>
                        </wps:txbx>
                        <wps:bodyPr rot="0" vert="horz" wrap="square" lIns="91440" tIns="45720" rIns="91440" bIns="45720" anchor="ctr" anchorCtr="0" upright="1">
                          <a:noAutofit/>
                        </wps:bodyPr>
                      </wps:wsp>
                      <wps:wsp>
                        <wps:cNvPr id="11168" name="Прямоугольник 60"/>
                        <wps:cNvSpPr>
                          <a:spLocks noChangeArrowheads="1"/>
                        </wps:cNvSpPr>
                        <wps:spPr bwMode="auto">
                          <a:xfrm>
                            <a:off x="4410024" y="1045599"/>
                            <a:ext cx="1075406" cy="324800"/>
                          </a:xfrm>
                          <a:prstGeom prst="rect">
                            <a:avLst/>
                          </a:prstGeom>
                          <a:solidFill>
                            <a:srgbClr val="FFFFFF"/>
                          </a:solidFill>
                          <a:ln w="12700">
                            <a:solidFill>
                              <a:srgbClr val="000000"/>
                            </a:solidFill>
                            <a:miter lim="800000"/>
                            <a:headEnd/>
                            <a:tailEnd/>
                          </a:ln>
                        </wps:spPr>
                        <wps:txbx>
                          <w:txbxContent>
                            <w:p w14:paraId="057ECF11" w14:textId="6B89328E" w:rsidR="00A813EB" w:rsidRPr="003B643E" w:rsidRDefault="00A813EB" w:rsidP="00255001">
                              <w:pPr>
                                <w:jc w:val="center"/>
                                <w:rPr>
                                  <w:sz w:val="20"/>
                                  <w:szCs w:val="20"/>
                                </w:rPr>
                              </w:pPr>
                              <w:r w:rsidRPr="003B643E">
                                <w:rPr>
                                  <w:sz w:val="20"/>
                                  <w:szCs w:val="20"/>
                                </w:rPr>
                                <w:t>Втор</w:t>
                              </w:r>
                              <w:proofErr w:type="gramStart"/>
                              <w:r w:rsidRPr="003B643E">
                                <w:rPr>
                                  <w:sz w:val="20"/>
                                  <w:szCs w:val="20"/>
                                </w:rPr>
                                <w:t>.</w:t>
                              </w:r>
                              <w:proofErr w:type="gramEnd"/>
                              <w:r w:rsidRPr="003B643E">
                                <w:rPr>
                                  <w:sz w:val="20"/>
                                  <w:szCs w:val="20"/>
                                </w:rPr>
                                <w:t xml:space="preserve"> </w:t>
                              </w:r>
                              <w:proofErr w:type="gramStart"/>
                              <w:r w:rsidRPr="003B643E">
                                <w:rPr>
                                  <w:sz w:val="20"/>
                                  <w:szCs w:val="20"/>
                                </w:rPr>
                                <w:t>с</w:t>
                              </w:r>
                              <w:proofErr w:type="gramEnd"/>
                              <w:r w:rsidRPr="003B643E">
                                <w:rPr>
                                  <w:sz w:val="20"/>
                                  <w:szCs w:val="20"/>
                                </w:rPr>
                                <w:t>ырье</w:t>
                              </w:r>
                            </w:p>
                          </w:txbxContent>
                        </wps:txbx>
                        <wps:bodyPr rot="0" vert="horz" wrap="square" lIns="91440" tIns="45720" rIns="91440" bIns="45720" anchor="ctr" anchorCtr="0" upright="1">
                          <a:noAutofit/>
                        </wps:bodyPr>
                      </wps:wsp>
                      <wps:wsp>
                        <wps:cNvPr id="11169" name="Прямоугольник 61"/>
                        <wps:cNvSpPr>
                          <a:spLocks noChangeArrowheads="1"/>
                        </wps:cNvSpPr>
                        <wps:spPr bwMode="auto">
                          <a:xfrm>
                            <a:off x="4410024" y="54999"/>
                            <a:ext cx="1065906" cy="324800"/>
                          </a:xfrm>
                          <a:prstGeom prst="rect">
                            <a:avLst/>
                          </a:prstGeom>
                          <a:solidFill>
                            <a:srgbClr val="FFFFFF"/>
                          </a:solidFill>
                          <a:ln w="12700">
                            <a:solidFill>
                              <a:srgbClr val="000000"/>
                            </a:solidFill>
                            <a:miter lim="800000"/>
                            <a:headEnd/>
                            <a:tailEnd/>
                          </a:ln>
                        </wps:spPr>
                        <wps:txbx>
                          <w:txbxContent>
                            <w:p w14:paraId="6CDA792B" w14:textId="77777777" w:rsidR="00A813EB" w:rsidRPr="003B643E" w:rsidRDefault="00A813EB" w:rsidP="00255001">
                              <w:pPr>
                                <w:jc w:val="center"/>
                                <w:rPr>
                                  <w:sz w:val="20"/>
                                  <w:szCs w:val="20"/>
                                </w:rPr>
                              </w:pPr>
                              <w:r w:rsidRPr="003B643E">
                                <w:rPr>
                                  <w:sz w:val="20"/>
                                  <w:szCs w:val="20"/>
                                </w:rPr>
                                <w:t>Полигон</w:t>
                              </w:r>
                            </w:p>
                          </w:txbxContent>
                        </wps:txbx>
                        <wps:bodyPr rot="0" vert="horz" wrap="square" lIns="91440" tIns="45720" rIns="91440" bIns="45720" anchor="ctr" anchorCtr="0" upright="1">
                          <a:noAutofit/>
                        </wps:bodyPr>
                      </wps:wsp>
                      <wps:wsp>
                        <wps:cNvPr id="11170" name="Прямая со стрелкой 62"/>
                        <wps:cNvCnPr>
                          <a:cxnSpLocks noChangeShapeType="1"/>
                        </wps:cNvCnPr>
                        <wps:spPr bwMode="auto">
                          <a:xfrm>
                            <a:off x="600003" y="1646699"/>
                            <a:ext cx="276201"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171" name="Прямая со стрелкой 63"/>
                        <wps:cNvCnPr>
                          <a:cxnSpLocks noChangeShapeType="1"/>
                        </wps:cNvCnPr>
                        <wps:spPr bwMode="auto">
                          <a:xfrm>
                            <a:off x="552403" y="1893299"/>
                            <a:ext cx="513303" cy="552500"/>
                          </a:xfrm>
                          <a:prstGeom prst="straightConnector1">
                            <a:avLst/>
                          </a:prstGeom>
                          <a:noFill/>
                          <a:ln w="6350">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1172" name="Прямая со стрелкой 64"/>
                        <wps:cNvCnPr>
                          <a:cxnSpLocks noChangeShapeType="1"/>
                        </wps:cNvCnPr>
                        <wps:spPr bwMode="auto">
                          <a:xfrm flipV="1">
                            <a:off x="581003" y="474099"/>
                            <a:ext cx="484803" cy="9525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173" name="Прямая со стрелкой 66"/>
                        <wps:cNvCnPr>
                          <a:cxnSpLocks noChangeShapeType="1"/>
                        </wps:cNvCnPr>
                        <wps:spPr bwMode="auto">
                          <a:xfrm flipV="1">
                            <a:off x="1980011" y="1674299"/>
                            <a:ext cx="171601"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174" name="Прямая со стрелкой 68"/>
                        <wps:cNvCnPr>
                          <a:cxnSpLocks noChangeShapeType="1"/>
                        </wps:cNvCnPr>
                        <wps:spPr bwMode="auto">
                          <a:xfrm>
                            <a:off x="1970611" y="217399"/>
                            <a:ext cx="2439413"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175" name="Прямая со стрелкой 70"/>
                        <wps:cNvCnPr>
                          <a:cxnSpLocks noChangeShapeType="1"/>
                        </wps:cNvCnPr>
                        <wps:spPr bwMode="auto">
                          <a:xfrm flipV="1">
                            <a:off x="3571819" y="1207999"/>
                            <a:ext cx="838205" cy="0"/>
                          </a:xfrm>
                          <a:prstGeom prst="straightConnector1">
                            <a:avLst/>
                          </a:prstGeom>
                          <a:noFill/>
                          <a:ln w="6350">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11176" name="Прямая соединительная линия 71"/>
                        <wps:cNvCnPr>
                          <a:cxnSpLocks noChangeShapeType="1"/>
                        </wps:cNvCnPr>
                        <wps:spPr bwMode="auto">
                          <a:xfrm flipH="1">
                            <a:off x="3571819" y="1217999"/>
                            <a:ext cx="0" cy="876300"/>
                          </a:xfrm>
                          <a:prstGeom prst="line">
                            <a:avLst/>
                          </a:prstGeom>
                          <a:noFill/>
                          <a:ln w="6350">
                            <a:solidFill>
                              <a:srgbClr val="ED7D31"/>
                            </a:solidFill>
                            <a:miter lim="800000"/>
                            <a:headEnd/>
                            <a:tailEnd/>
                          </a:ln>
                          <a:extLst>
                            <a:ext uri="{909E8E84-426E-40DD-AFC4-6F175D3DCCD1}">
                              <a14:hiddenFill xmlns:a14="http://schemas.microsoft.com/office/drawing/2010/main">
                                <a:noFill/>
                              </a14:hiddenFill>
                            </a:ext>
                          </a:extLst>
                        </wps:spPr>
                        <wps:bodyPr/>
                      </wps:wsp>
                      <wps:wsp>
                        <wps:cNvPr id="11177" name="Прямая со стрелкой 72"/>
                        <wps:cNvCnPr>
                          <a:cxnSpLocks noChangeShapeType="1"/>
                        </wps:cNvCnPr>
                        <wps:spPr bwMode="auto">
                          <a:xfrm>
                            <a:off x="3571819" y="1626599"/>
                            <a:ext cx="828704" cy="0"/>
                          </a:xfrm>
                          <a:prstGeom prst="straightConnector1">
                            <a:avLst/>
                          </a:prstGeom>
                          <a:noFill/>
                          <a:ln w="6350">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11178" name="Прямая со стрелкой 73"/>
                        <wps:cNvCnPr>
                          <a:cxnSpLocks noChangeShapeType="1"/>
                        </wps:cNvCnPr>
                        <wps:spPr bwMode="auto">
                          <a:xfrm>
                            <a:off x="3381218" y="1626599"/>
                            <a:ext cx="181001" cy="0"/>
                          </a:xfrm>
                          <a:prstGeom prst="straightConnector1">
                            <a:avLst/>
                          </a:prstGeom>
                          <a:noFill/>
                          <a:ln w="6350">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11179" name="Соединитель: уступ 74"/>
                        <wps:cNvCnPr>
                          <a:cxnSpLocks noChangeShapeType="1"/>
                        </wps:cNvCnPr>
                        <wps:spPr bwMode="auto">
                          <a:xfrm>
                            <a:off x="1980011" y="2513399"/>
                            <a:ext cx="2600414" cy="284800"/>
                          </a:xfrm>
                          <a:prstGeom prst="bentConnector3">
                            <a:avLst>
                              <a:gd name="adj1" fmla="val -185"/>
                            </a:avLst>
                          </a:prstGeom>
                          <a:noFill/>
                          <a:ln w="6350">
                            <a:solidFill>
                              <a:srgbClr val="000000"/>
                            </a:solidFill>
                            <a:prstDash val="dashDot"/>
                            <a:miter lim="800000"/>
                            <a:headEnd/>
                            <a:tailEnd type="triangle" w="med" len="med"/>
                          </a:ln>
                          <a:extLst>
                            <a:ext uri="{909E8E84-426E-40DD-AFC4-6F175D3DCCD1}">
                              <a14:hiddenFill xmlns:a14="http://schemas.microsoft.com/office/drawing/2010/main">
                                <a:noFill/>
                              </a14:hiddenFill>
                            </a:ext>
                          </a:extLst>
                        </wps:spPr>
                        <wps:bodyPr/>
                      </wps:wsp>
                      <wps:wsp>
                        <wps:cNvPr id="11180" name="Прямоугольник 82"/>
                        <wps:cNvSpPr>
                          <a:spLocks noChangeArrowheads="1"/>
                        </wps:cNvSpPr>
                        <wps:spPr bwMode="auto">
                          <a:xfrm>
                            <a:off x="4410024" y="588399"/>
                            <a:ext cx="1075406" cy="343900"/>
                          </a:xfrm>
                          <a:prstGeom prst="rect">
                            <a:avLst/>
                          </a:prstGeom>
                          <a:solidFill>
                            <a:srgbClr val="FFFFFF"/>
                          </a:solidFill>
                          <a:ln w="12700">
                            <a:solidFill>
                              <a:srgbClr val="000000"/>
                            </a:solidFill>
                            <a:miter lim="800000"/>
                            <a:headEnd/>
                            <a:tailEnd/>
                          </a:ln>
                        </wps:spPr>
                        <wps:txbx>
                          <w:txbxContent>
                            <w:p w14:paraId="14675717" w14:textId="77777777" w:rsidR="00A813EB" w:rsidRDefault="00A813EB" w:rsidP="00255001">
                              <w:pPr>
                                <w:pStyle w:val="ab"/>
                                <w:jc w:val="center"/>
                              </w:pPr>
                              <w:proofErr w:type="spellStart"/>
                              <w:r>
                                <w:rPr>
                                  <w:sz w:val="20"/>
                                  <w:szCs w:val="20"/>
                                </w:rPr>
                                <w:t>Шлакоотвал</w:t>
                              </w:r>
                              <w:proofErr w:type="spellEnd"/>
                            </w:p>
                          </w:txbxContent>
                        </wps:txbx>
                        <wps:bodyPr rot="0" vert="horz" wrap="square" lIns="91440" tIns="45720" rIns="91440" bIns="45720" anchor="ctr" anchorCtr="0" upright="1">
                          <a:noAutofit/>
                        </wps:bodyPr>
                      </wps:wsp>
                      <wps:wsp>
                        <wps:cNvPr id="11181" name="Прямоугольник 83"/>
                        <wps:cNvSpPr>
                          <a:spLocks noChangeArrowheads="1"/>
                        </wps:cNvSpPr>
                        <wps:spPr bwMode="auto">
                          <a:xfrm>
                            <a:off x="4410024" y="1893299"/>
                            <a:ext cx="1075106" cy="324500"/>
                          </a:xfrm>
                          <a:prstGeom prst="rect">
                            <a:avLst/>
                          </a:prstGeom>
                          <a:solidFill>
                            <a:srgbClr val="FFFFFF"/>
                          </a:solidFill>
                          <a:ln w="12700">
                            <a:solidFill>
                              <a:srgbClr val="000000"/>
                            </a:solidFill>
                            <a:miter lim="800000"/>
                            <a:headEnd/>
                            <a:tailEnd/>
                          </a:ln>
                        </wps:spPr>
                        <wps:txbx>
                          <w:txbxContent>
                            <w:p w14:paraId="5B84D98E" w14:textId="77777777" w:rsidR="00A813EB" w:rsidRDefault="00A813EB" w:rsidP="00255001">
                              <w:pPr>
                                <w:pStyle w:val="ab"/>
                                <w:jc w:val="center"/>
                              </w:pPr>
                              <w:proofErr w:type="spellStart"/>
                              <w:r>
                                <w:rPr>
                                  <w:sz w:val="20"/>
                                  <w:szCs w:val="20"/>
                                </w:rPr>
                                <w:t>Теплоэнергия</w:t>
                              </w:r>
                              <w:proofErr w:type="spellEnd"/>
                            </w:p>
                          </w:txbxContent>
                        </wps:txbx>
                        <wps:bodyPr rot="0" vert="horz" wrap="square" lIns="91440" tIns="45720" rIns="91440" bIns="45720" anchor="ctr" anchorCtr="0" upright="1">
                          <a:noAutofit/>
                        </wps:bodyPr>
                      </wps:wsp>
                      <wps:wsp>
                        <wps:cNvPr id="11182" name="Прямая со стрелкой 84"/>
                        <wps:cNvCnPr>
                          <a:cxnSpLocks noChangeShapeType="1"/>
                        </wps:cNvCnPr>
                        <wps:spPr bwMode="auto">
                          <a:xfrm>
                            <a:off x="3581419" y="2063499"/>
                            <a:ext cx="828604" cy="0"/>
                          </a:xfrm>
                          <a:prstGeom prst="straightConnector1">
                            <a:avLst/>
                          </a:prstGeom>
                          <a:noFill/>
                          <a:ln w="6350">
                            <a:solidFill>
                              <a:srgbClr val="ED7D31"/>
                            </a:solidFill>
                            <a:miter lim="800000"/>
                            <a:headEnd/>
                            <a:tailEnd type="triangle" w="med" len="med"/>
                          </a:ln>
                          <a:extLst>
                            <a:ext uri="{909E8E84-426E-40DD-AFC4-6F175D3DCCD1}">
                              <a14:hiddenFill xmlns:a14="http://schemas.microsoft.com/office/drawing/2010/main">
                                <a:noFill/>
                              </a14:hiddenFill>
                            </a:ext>
                          </a:extLst>
                        </wps:spPr>
                        <wps:bodyPr/>
                      </wps:wsp>
                      <wps:wsp>
                        <wps:cNvPr id="11183" name="Соединитель: уступ 76"/>
                        <wps:cNvCnPr>
                          <a:cxnSpLocks noChangeShapeType="1"/>
                        </wps:cNvCnPr>
                        <wps:spPr bwMode="auto">
                          <a:xfrm rot="5400000" flipH="1" flipV="1">
                            <a:off x="3376119" y="155495"/>
                            <a:ext cx="429200" cy="1638709"/>
                          </a:xfrm>
                          <a:prstGeom prst="bentConnector2">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11187" o:spid="_x0000_s1051" editas="canvas" style="position:absolute;left:0;text-align:left;margin-left:.6pt;margin-top:.8pt;width:435.1pt;height:237.25pt;z-index:251661824" coordsize="55257,3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uj8AcAANhGAAAOAAAAZHJzL2Uyb0RvYy54bWzsXN2O20QUvkfiHSzf78bjf0fNVlWyC0iF&#10;VtrC/SR2EoNjB9u72QUhlfYWqY+AeAMkQIIWyiskb8Q345/8zGaTll13pZ1cJHZsj+fnO2fOOd+Z&#10;efDwYhIp50GahUncUcmhpipBPEj8MB511C+fnRy4qpLlNPZplMRBR70MMvXh0ccfPZhN24GejJPI&#10;D1IFhcRZezbtqOM8n7ZbrWwwDiY0O0ymQYyLwySd0Byn6ajlp3SG0idRS9c0uzVLUn+aJoMgy/Bv&#10;r7ioHvHyh8NgkD8ZDrMgV6KOirrl/Dvl33323Tp6QNujlE7H4aCsBn2PWkxoGOOldVE9mlPlLA2F&#10;oibhIE2yZJgfDpJJKxkOw0HA24DWEG2jNV0an9OMN2aA3qkqiKMbLLc/YvWOk5MwitAbLZTeZv+x&#10;3xnGJ8CfsylGJ5vW45T9v/efjuk04M3K2oMvzp+mSugDPITYRFViOgFO5j8vni9ezf+ev128nP82&#10;fzt/s/hp/s/8z/lrxdLZqLEq4dnT6dOU1T+bPk4G32RKnHTHNB4Fj9I0mY0D6qOqhN2Pdq08wE4y&#10;PKr0Z58nPt5Hz/KED+DFMJ2wAjE0ygXHySVKMHXb8rwCLcFFrgxwyXKJphmqMsANpuECjfw9tF0V&#10;MU2z/JMgmSjsoKOmACN/BT1/nOWsSrRd3cKbkEShz0aBn6SjfjdKlXMK4J7wT1l6tnpbFCszVE93&#10;8PLry9D456oyJmEOEYzCSUd165tom3XeceyjnrSd0zAqjlHnKC57k3VgMRD5Rf+iHEP2Bta7/cS/&#10;RP+mSSFyUBE4GCfpd6oyg7h11OzbM5oGqhJ9FmOMPGKaTD75iWk5Ok7S1Sv91Ss0HqCojjrIU1Up&#10;Trp5IdVn0zQcjfEuwjskTh5hZIch7+9lvcoWANMNglvfB9xG1YENgJtotuVotqoAwQbwvQFwTzM9&#10;zaoBDrSX8LnPAK+VjwR4oVBXtDeU4W7tbTYMcLcEuK7rtr0D4lKH+1CctQqSEBcgbu4DcatBiLuO&#10;rTMlza0U0xIQTohmeEwEuJni4WapxWHPVSMkIS5AHGDarcXtqgMbMFN0YsEzgPXEME5cz9zU4kQ3&#10;PFNzCoy7zHiUGFdJrYUkxgWMQx/uxrjbIMZNy9UsvdDjukUMYxPjq8a4xVS6hLhKai0kIS5AHOpw&#10;N8S5x7cWGbm9UAocfEAcBhQ3VRyTbEKcaI5lVqaKocP5lBhXiVNpIYlxAeMILu/EuM1B1BjGESWp&#10;MK6ZlhA03MQ4Im5sfBFWu89BlXqmlRgXMO7tg3Ee4v4AGLdgi29EDVlQsXY4ocUlwllMpZ5oJcI3&#10;Ee4g1L+hxX9dvFIWP87f4mvxYvF8/sf8zfw1SKC/FLuOv8Lx7MYF+TO4iE83+B9OMT27nILaWaN/&#10;ikeYpOxF/9iMEEFYk5kstinGD3UWfQFpxYIrOxR5lqeUMRPdJI7BBCVpQVBsIYNqPo7xLYzjsQ2r&#10;CYpHyXmf5WkIFi0KQNZ01Engg6YJwO+yo2K2YiQQbYMKA5VVHhV85/ee5h27x655AM7s+MDUer2D&#10;Rydd88A+IY7VM3rdbo/8wLgZYrbHoe8HMeO8Ku6VmPtRiyULXLCmNfta91prvXQ+waKy1S+vNGcE&#10;lxxWIZisdQwdjTJDjkh7XiMBdXi2EQmwYLJXEuB6hr6p7pmvWrGguNfaZc98SDFgbGuPZuOCVfVx&#10;xNBM2/szoFI8PoR4iMTpNeJRh3ZvTzyUYRROv2IzC0NPmSlQpQNgJjAdU9uUE9OFJVRmC3h3XE6k&#10;PMAfu8PThcizXiMPdYysYXkgHix/gpmN206OKcwcxCG2tJ0KK0raTjtS4bamjDkiI3uNMNSBhtsT&#10;hpUpgXjIrilFQCeOENPXTfBWoNul+8By6ni6pHQftmaDbhcBkbHdLgLwtmHzlqGiW3Kgr7SPDMsh&#10;LuIgfD7QNUcIHLkshxJNuRO+9HHP6RlF5ACMyGrKpTSO7rZxJFK7lTAgjPQ7MoiRRbx4wUJKPKOY&#10;XUR0qfj7lQJXvBnx+HTDfVgXDyKKB6JkTDKQ72Ps8rGjMGbp1bR9g8GlmxAIFlwp8odl6OjwnVYC&#10;bNf9Is1bwV0MnjrNBk/XIG1fkUHv6q6jwX6TGl+aPzsXw2wXAZEFvkYEmo2eGoZLdIIKcif4ChGA&#10;SQQvWYoAC7dID+C9neAlSfwLaDLBzmkri5ecSns5/1eBx3zrJs6aE7yMA12Z2aaDZDORkcunAZ2F&#10;SXcwaf0gXrJoxtLQYS8d+SWXSP2vIVbDSYTlfFhEpRwQlydEwgDhVhE3RVaXX9Xc0Y0wbiLV0Ety&#10;yTYUy9vutAPhinS0uAbRXbWkTm95DaJpLpOKLNcVwkjrOUWIKe0SoPuwEhELCEstJzMuNjMuXJFv&#10;vgLiq5ZSkxBHhr9IMzOMI7OomCSQVbSTZ74XGK+DFRLjAsbfhTR2mzWJDHDFSH/mXoGu2YawoAWO&#10;sS0dY0mN7bVLxFbH2F3yxHt4BU3wxHw3AOT4sw+Mc2RR8DDo1XyB4YA7K/kCC4mm3HzngUO+/QII&#10;ZbbOi3sNxDYQSeI5lrAtt2RSr7kN+tJtKKKS7+MKXGb1Fg3YksRPZs/gxSJVjmY5LiAjsGgo80ui&#10;swk2migSj2DN4VM4A/j/CXaa4Ns8VG5PxsvlDopkHlZyBHmPvHtaBt/RBLuZ8MfLrV7Y/iyr5zhe&#10;3ZDm6D8AAAD//wMAUEsDBBQABgAIAAAAIQDNZLfn2QAAAAcBAAAPAAAAZHJzL2Rvd25yZXYueG1s&#10;TI5BT4QwFITvJv6H5pl4cwsbAhukbHQTrxpR74U+Abd9RVp20V/v86SnyWQmM1+1X50VJ5zD6ElB&#10;uklAIHXejNQreH15uNmBCFGT0dYTKvjCAPv68qLSpfFnesZTE3vBIxRKrWCIcSqlDN2AToeNn5A4&#10;e/ez05Ht3Esz6zOPOyu3SZJLp0fih0FPeBiwOzaLU/BkPu3hPvte3toV/UcztcdHKpS6vlrvbkFE&#10;XONfGX7xGR1qZmr9QiYIy37LRZYcBKe7Is1AtAqyIk9B1pX8z1//AAAA//8DAFBLAQItABQABgAI&#10;AAAAIQC2gziS/gAAAOEBAAATAAAAAAAAAAAAAAAAAAAAAABbQ29udGVudF9UeXBlc10ueG1sUEsB&#10;Ai0AFAAGAAgAAAAhADj9If/WAAAAlAEAAAsAAAAAAAAAAAAAAAAALwEAAF9yZWxzLy5yZWxzUEsB&#10;Ai0AFAAGAAgAAAAhAIMT66PwBwAA2EYAAA4AAAAAAAAAAAAAAAAALgIAAGRycy9lMm9Eb2MueG1s&#10;UEsBAi0AFAAGAAgAAAAhAM1kt+fZAAAABwEAAA8AAAAAAAAAAAAAAAAASgoAAGRycy9kb3ducmV2&#10;LnhtbFBLBQYAAAAABAAEAPMAAABQCwAAAAA=&#10;">
                <v:shape id="_x0000_s1052" type="#_x0000_t75" style="position:absolute;width:55257;height:30130;visibility:visible;mso-wrap-style:square">
                  <v:fill o:detectmouseclick="t"/>
                  <v:path o:connecttype="none"/>
                </v:shape>
                <v:rect id="Прямоугольник 52" o:spid="_x0000_s1053" style="position:absolute;top:14265;width:5810;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xE38EA&#10;AADeAAAADwAAAGRycy9kb3ducmV2LnhtbERPTYvCMBC9L/gfwgje1rQeZKlGEVHw4KVdD3obmrEt&#10;NpPSRNv6640geJvH+5zluje1eFDrKssK4mkEgji3uuJCwel///sHwnlkjbVlUjCQg/Vq9LPERNuO&#10;U3pkvhAhhF2CCkrvm0RKl5dk0E1tQxy4q20N+gDbQuoWuxBuajmLork0WHFoKLGhbUn5LbsbBZj1&#10;l2EYzl0n0zqqds+0yY6pUpNxv1mA8NT7r/jjPugwP47nMbzfCT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MRN/BAAAA3gAAAA8AAAAAAAAAAAAAAAAAmAIAAGRycy9kb3du&#10;cmV2LnhtbFBLBQYAAAAABAAEAPUAAACGAwAAAAA=&#10;" strokeweight="1pt">
                  <v:textbox>
                    <w:txbxContent>
                      <w:p w14:paraId="0A567E78" w14:textId="77777777" w:rsidR="00A813EB" w:rsidRDefault="00A813EB" w:rsidP="00255001">
                        <w:r>
                          <w:t>ТКО</w:t>
                        </w:r>
                      </w:p>
                    </w:txbxContent>
                  </v:textbox>
                </v:rect>
                <v:rect id="Прямоугольник 53" o:spid="_x0000_s1054" style="position:absolute;left:10657;top:359;width:904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7aqMMA&#10;AADeAAAADwAAAGRycy9kb3ducmV2LnhtbERPS4vCMBC+L+x/CLPgbU3bgyzVKIsoePDSrge9Dc3Y&#10;lm0mpYl9+OuNIHibj+85q81oGtFT52rLCuJ5BIK4sLrmUsHpb//9A8J5ZI2NZVIwkYPN+vNjham2&#10;A2fU574UIYRdigoq79tUSldUZNDNbUscuKvtDPoAu1LqDocQbhqZRNFCGqw5NFTY0rai4j+/GQWY&#10;j5dpms7DILMmqnf3rM2PmVKzr/F3CcLT6N/il/ugw/w4XiTwfCfc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7aqMMAAADeAAAADwAAAAAAAAAAAAAAAACYAgAAZHJzL2Rv&#10;d25yZXYueG1sUEsFBgAAAAAEAAQA9QAAAIgDAAAAAA==&#10;" strokeweight="1pt">
                  <v:textbox>
                    <w:txbxContent>
                      <w:p w14:paraId="333E894D" w14:textId="77777777" w:rsidR="00A813EB" w:rsidRDefault="00A813EB" w:rsidP="00255001">
                        <w:pPr>
                          <w:spacing w:after="0" w:line="240" w:lineRule="auto"/>
                          <w:jc w:val="center"/>
                        </w:pPr>
                        <w:r>
                          <w:t>КГО</w:t>
                        </w:r>
                      </w:p>
                    </w:txbxContent>
                  </v:textbox>
                </v:rect>
                <v:rect id="Прямоугольник 54" o:spid="_x0000_s1055" style="position:absolute;left:10658;top:22266;width:9049;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J/M8IA&#10;AADeAAAADwAAAGRycy9kb3ducmV2LnhtbERPTYvCMBC9C/6HMMLe1rQuyFKNIqLgwUurB70NzdgW&#10;m0lpom33128Ewds83ucs172pxZNaV1lWEE8jEMS51RUXCs6n/fcvCOeRNdaWScFADtar8WiJibYd&#10;p/TMfCFCCLsEFZTeN4mULi/JoJvahjhwN9sa9AG2hdQtdiHc1HIWRXNpsOLQUGJD25Lye/YwCjDr&#10;r8MwXLpOpnVU7f7SJjumSn1N+s0ChKfef8Rv90GH+XE8/4HXO+EG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En8zwgAAAN4AAAAPAAAAAAAAAAAAAAAAAJgCAABkcnMvZG93&#10;bnJldi54bWxQSwUGAAAAAAQABAD1AAAAhwMAAAAA&#10;" strokeweight="1pt">
                  <v:textbox>
                    <w:txbxContent>
                      <w:p w14:paraId="0126224C" w14:textId="77777777" w:rsidR="00A813EB" w:rsidRPr="003B643E" w:rsidRDefault="00A813EB" w:rsidP="00255001">
                        <w:pPr>
                          <w:spacing w:after="0" w:line="240" w:lineRule="auto"/>
                          <w:jc w:val="center"/>
                          <w:rPr>
                            <w:sz w:val="20"/>
                            <w:szCs w:val="20"/>
                          </w:rPr>
                        </w:pPr>
                        <w:r w:rsidRPr="003B643E">
                          <w:rPr>
                            <w:sz w:val="20"/>
                            <w:szCs w:val="20"/>
                          </w:rPr>
                          <w:t>Опасные отходы</w:t>
                        </w:r>
                      </w:p>
                    </w:txbxContent>
                  </v:textbox>
                </v:rect>
                <v:rect id="Прямоугольник 55" o:spid="_x0000_s1056" style="position:absolute;left:8762;top:14456;width:11039;height:4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nR8IA&#10;AADeAAAADwAAAGRycy9kb3ducmV2LnhtbERPTYvCMBC9C/6HMMLe1rSyyFKNIqLgwUurB70NzdgW&#10;m0lpom33128Ewds83ucs172pxZNaV1lWEE8jEMS51RUXCs6n/fcvCOeRNdaWScFADtar8WiJibYd&#10;p/TMfCFCCLsEFZTeN4mULi/JoJvahjhwN9sa9AG2hdQtdiHc1HIWRXNpsOLQUGJD25Lye/YwCjDr&#10;r8MwXLpOpnVU7f7SJjumSn1N+s0ChKfef8Rv90GH+XE8/4HXO+EG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HwgAAAN4AAAAPAAAAAAAAAAAAAAAAAJgCAABkcnMvZG93&#10;bnJldi54bWxQSwUGAAAAAAQABAD1AAAAhwMAAAAA&#10;" strokeweight="1pt">
                  <v:textbox>
                    <w:txbxContent>
                      <w:p w14:paraId="2EFE707D" w14:textId="77777777" w:rsidR="00A813EB" w:rsidRPr="00E83DA8" w:rsidRDefault="00A813EB" w:rsidP="00255001">
                        <w:pPr>
                          <w:spacing w:after="0" w:line="240" w:lineRule="auto"/>
                          <w:jc w:val="center"/>
                          <w:rPr>
                            <w:sz w:val="20"/>
                          </w:rPr>
                        </w:pPr>
                        <w:r w:rsidRPr="00E83DA8">
                          <w:rPr>
                            <w:sz w:val="20"/>
                          </w:rPr>
                          <w:t>Сбор отходов без  разделения</w:t>
                        </w:r>
                      </w:p>
                    </w:txbxContent>
                  </v:textbox>
                </v:rect>
                <v:rect id="Прямоугольник 56" o:spid="_x0000_s1057" style="position:absolute;left:21516;top:11894;width:12394;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3MIA&#10;AADeAAAADwAAAGRycy9kb3ducmV2LnhtbERPTYvCMBC9C/6HMMLe1rTCylKNIqLgwUurB70NzdgW&#10;m0lpom33128Ewds83ucs172pxZNaV1lWEE8jEMS51RUXCs6n/fcvCOeRNdaWScFADtar8WiJibYd&#10;p/TMfCFCCLsEFZTeN4mULi/JoJvahjhwN9sa9AG2hdQtdiHc1HIWRXNpsOLQUGJD25Lye/YwCjDr&#10;r8MwXLpOpnVU7f7SJjumSn1N+s0ChKfef8Rv90GH+XE8/4HXO+EG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0LcwgAAAN4AAAAPAAAAAAAAAAAAAAAAAJgCAABkcnMvZG93&#10;bnJldi54bWxQSwUGAAAAAAQABAD1AAAAhwMAAAAA&#10;" strokeweight="1pt">
                  <v:textbox>
                    <w:txbxContent>
                      <w:p w14:paraId="722E2BB2" w14:textId="77777777" w:rsidR="00A813EB" w:rsidRPr="003B643E" w:rsidRDefault="00A813EB" w:rsidP="00255001">
                        <w:pPr>
                          <w:jc w:val="center"/>
                          <w:rPr>
                            <w:sz w:val="20"/>
                            <w:szCs w:val="20"/>
                          </w:rPr>
                        </w:pPr>
                        <w:r w:rsidRPr="003B643E">
                          <w:rPr>
                            <w:sz w:val="20"/>
                            <w:szCs w:val="20"/>
                          </w:rPr>
                          <w:t>Сортировка и сжигание</w:t>
                        </w:r>
                      </w:p>
                    </w:txbxContent>
                  </v:textbox>
                </v:rect>
                <v:rect id="Прямоугольник 58" o:spid="_x0000_s1058" style="position:absolute;left:45805;top:25133;width:9049;height:5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Xcq8MA&#10;AADeAAAADwAAAGRycy9kb3ducmV2LnhtbERPTYvCMBC9C/6HMII3m9ZDkWqUZVHYg5dWD3obmtm2&#10;bDMpTda2/vrNguBtHu9zdofRtOJBvWssK0iiGARxaXXDlYLr5bTagHAeWWNrmRRM5OCwn892mGk7&#10;cE6PwlcihLDLUEHtfZdJ6cqaDLrIdsSB+7a9QR9gX0nd4xDCTSvXcZxKgw2Hhho7+qyp/Cl+jQIs&#10;xvs0TbdhkHkbN8dn3hXnXKnlYvzYgvA0+rf45f7SYX6SpCn8vxNukP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Xcq8MAAADeAAAADwAAAAAAAAAAAAAAAACYAgAAZHJzL2Rv&#10;d25yZXYueG1sUEsFBgAAAAAEAAQA9QAAAIgDAAAAAA==&#10;" strokeweight="1pt">
                  <v:textbox>
                    <w:txbxContent>
                      <w:p w14:paraId="704F5185" w14:textId="77777777" w:rsidR="00A813EB" w:rsidRDefault="00A813EB" w:rsidP="00255001">
                        <w:pPr>
                          <w:jc w:val="center"/>
                          <w:rPr>
                            <w:sz w:val="16"/>
                          </w:rPr>
                        </w:pPr>
                        <w:r>
                          <w:rPr>
                            <w:sz w:val="16"/>
                          </w:rPr>
                          <w:t>Специальные карты опасных отходов</w:t>
                        </w:r>
                      </w:p>
                    </w:txbxContent>
                  </v:textbox>
                </v:rect>
                <v:rect id="Прямоугольник 59" o:spid="_x0000_s1059" style="position:absolute;left:44005;top:14741;width:10754;height:3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5MMQA&#10;AADeAAAADwAAAGRycy9kb3ducmV2LnhtbERPO2vDMBDeC/0P4grZYtkd0uBaNiG00KGL3Q7pdlgX&#10;28Q6GUv1I78+ChS63cf3vKxYTC8mGl1nWUESxSCIa6s7bhR8f71v9yCcR9bYWyYFKzko8seHDFNt&#10;Zy5pqnwjQgi7FBW03g+plK5uyaCL7EAcuLMdDfoAx0bqEecQbnr5HMc7abDj0NDiQMeW6kv1axRg&#10;tfys63qaZ1n2cfd2LYfqs1Rq87QcXkF4Wvy/+M/9ocP8JNm9wP2dcIP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eTDEAAAA3gAAAA8AAAAAAAAAAAAAAAAAmAIAAGRycy9k&#10;b3ducmV2LnhtbFBLBQYAAAAABAAEAPUAAACJAwAAAAA=&#10;" strokeweight="1pt">
                  <v:textbox>
                    <w:txbxContent>
                      <w:p w14:paraId="2DF75B85" w14:textId="77777777" w:rsidR="00A813EB" w:rsidRDefault="00A813EB" w:rsidP="00255001">
                        <w:pPr>
                          <w:jc w:val="center"/>
                        </w:pPr>
                        <w:r w:rsidRPr="003B643E">
                          <w:rPr>
                            <w:sz w:val="18"/>
                            <w:szCs w:val="18"/>
                          </w:rPr>
                          <w:t>Электроэнергия</w:t>
                        </w:r>
                      </w:p>
                    </w:txbxContent>
                  </v:textbox>
                </v:rect>
                <v:rect id="Прямоугольник 60" o:spid="_x0000_s1060" style="position:absolute;left:44100;top:10455;width:10754;height:3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btQsYA&#10;AADeAAAADwAAAGRycy9kb3ducmV2LnhtbESPMW/CQAyF90r8h5OR2MolHVAVOBBCIHVgSdqhbFbO&#10;JBE5X5Q7SMKvx0Olbrbe83ufN7vRtepBfWg8G0iXCSji0tuGKwM/36f3T1AhIltsPZOBiQLstrO3&#10;DWbWD5zTo4iVkhAOGRqoY+wyrUNZk8Ow9B2xaFffO4yy9pW2PQ4S7lr9kSQr7bBhaaixo0NN5a24&#10;OwNYjJdpmn6HQedt0hyfeVecc2MW83G/BhVpjP/mv+svK/hpuhJeeUdm0N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btQsYAAADeAAAADwAAAAAAAAAAAAAAAACYAgAAZHJz&#10;L2Rvd25yZXYueG1sUEsFBgAAAAAEAAQA9QAAAIsDAAAAAA==&#10;" strokeweight="1pt">
                  <v:textbox>
                    <w:txbxContent>
                      <w:p w14:paraId="057ECF11" w14:textId="6B89328E" w:rsidR="00A813EB" w:rsidRPr="003B643E" w:rsidRDefault="00A813EB" w:rsidP="00255001">
                        <w:pPr>
                          <w:jc w:val="center"/>
                          <w:rPr>
                            <w:sz w:val="20"/>
                            <w:szCs w:val="20"/>
                          </w:rPr>
                        </w:pPr>
                        <w:r w:rsidRPr="003B643E">
                          <w:rPr>
                            <w:sz w:val="20"/>
                            <w:szCs w:val="20"/>
                          </w:rPr>
                          <w:t>Втор</w:t>
                        </w:r>
                        <w:proofErr w:type="gramStart"/>
                        <w:r w:rsidRPr="003B643E">
                          <w:rPr>
                            <w:sz w:val="20"/>
                            <w:szCs w:val="20"/>
                          </w:rPr>
                          <w:t>.</w:t>
                        </w:r>
                        <w:proofErr w:type="gramEnd"/>
                        <w:r w:rsidRPr="003B643E">
                          <w:rPr>
                            <w:sz w:val="20"/>
                            <w:szCs w:val="20"/>
                          </w:rPr>
                          <w:t xml:space="preserve"> </w:t>
                        </w:r>
                        <w:proofErr w:type="gramStart"/>
                        <w:r w:rsidRPr="003B643E">
                          <w:rPr>
                            <w:sz w:val="20"/>
                            <w:szCs w:val="20"/>
                          </w:rPr>
                          <w:t>с</w:t>
                        </w:r>
                        <w:proofErr w:type="gramEnd"/>
                        <w:r w:rsidRPr="003B643E">
                          <w:rPr>
                            <w:sz w:val="20"/>
                            <w:szCs w:val="20"/>
                          </w:rPr>
                          <w:t>ырье</w:t>
                        </w:r>
                      </w:p>
                    </w:txbxContent>
                  </v:textbox>
                </v:rect>
                <v:rect id="Прямоугольник 61" o:spid="_x0000_s1061" style="position:absolute;left:44100;top:549;width:10659;height:3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pI2cQA&#10;AADeAAAADwAAAGRycy9kb3ducmV2LnhtbERPO2vDMBDeC/0P4grZYtkdQuNaNiG00KGL3Q7pdlgX&#10;28Q6GUv1I78+ChS63cf3vKxYTC8mGl1nWUESxSCIa6s7bhR8f71vX0A4j6yxt0wKVnJQ5I8PGaba&#10;zlzSVPlGhBB2KSpovR9SKV3dkkEX2YE4cGc7GvQBjo3UI84h3PTyOY530mDHoaHFgY4t1Zfq1yjA&#10;avlZ1/U0z7Ls4+7tWg7VZ6nU5mk5vILwtPh/8Z/7Q4f5SbLbw/2dcIP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6SNnEAAAA3gAAAA8AAAAAAAAAAAAAAAAAmAIAAGRycy9k&#10;b3ducmV2LnhtbFBLBQYAAAAABAAEAPUAAACJAwAAAAA=&#10;" strokeweight="1pt">
                  <v:textbox>
                    <w:txbxContent>
                      <w:p w14:paraId="6CDA792B" w14:textId="77777777" w:rsidR="00A813EB" w:rsidRPr="003B643E" w:rsidRDefault="00A813EB" w:rsidP="00255001">
                        <w:pPr>
                          <w:jc w:val="center"/>
                          <w:rPr>
                            <w:sz w:val="20"/>
                            <w:szCs w:val="20"/>
                          </w:rPr>
                        </w:pPr>
                        <w:r w:rsidRPr="003B643E">
                          <w:rPr>
                            <w:sz w:val="20"/>
                            <w:szCs w:val="20"/>
                          </w:rPr>
                          <w:t>Полигон</w:t>
                        </w:r>
                      </w:p>
                    </w:txbxContent>
                  </v:textbox>
                </v:rect>
                <v:shape id="Прямая со стрелкой 62" o:spid="_x0000_s1062" type="#_x0000_t32" style="position:absolute;left:6000;top:16466;width:27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dgucYAAADeAAAADwAAAGRycy9kb3ducmV2LnhtbESPQW/CMAyF75P4D5GRuCBIy4FNhYAm&#10;JARX2DRxNI1pOxqnNKGUf48Pk3az5ef33rdc965WHbWh8mwgnSagiHNvKy4MfH9tJx+gQkS2WHsm&#10;A08KsF4N3paYWf/gA3XHWCgx4ZChgTLGJtM65CU5DFPfEMvt4luHUda20LbFh5i7Ws+SZK4dViwJ&#10;JTa0KSm/Hu/OwO3yW50O2wZ/dudrcb6fxl29HxszGvafC1CR+vgv/vveW6mfpu8CIDgyg16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HYLnGAAAA3gAAAA8AAAAAAAAA&#10;AAAAAAAAoQIAAGRycy9kb3ducmV2LnhtbFBLBQYAAAAABAAEAPkAAACUAwAAAAA=&#10;" strokeweight=".5pt">
                  <v:stroke endarrow="block" joinstyle="miter"/>
                </v:shape>
                <v:shape id="Прямая со стрелкой 63" o:spid="_x0000_s1063" type="#_x0000_t32" style="position:absolute;left:5524;top:18932;width:5133;height:55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seo8MAAADeAAAADwAAAGRycy9kb3ducmV2LnhtbERPS2sCMRC+C/0PYQq9aXalqGyNIoJS&#10;PdXVS2/DZvaBm8mSRI3/vikUepuP7znLdTS9uJPznWUF+SQDQVxZ3XGj4HLejRcgfEDW2FsmBU/y&#10;sF69jJZYaPvgE93L0IgUwr5ABW0IQyGlr1oy6Cd2IE5cbZ3BkKBrpHb4SOGml9Msm0mDHaeGFgfa&#10;tlRdy5tRsPmud3O3j8fD+9f1oJ+xPtVOKvX2GjcfIALF8C/+c3/qND/P5zn8vpNukK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rHqPDAAAA3gAAAA8AAAAAAAAAAAAA&#10;AAAAoQIAAGRycy9kb3ducmV2LnhtbFBLBQYAAAAABAAEAPkAAACRAwAAAAA=&#10;" strokeweight=".5pt">
                  <v:stroke dashstyle="dash" endarrow="block" joinstyle="miter"/>
                </v:shape>
                <v:shape id="Прямая со стрелкой 64" o:spid="_x0000_s1064" type="#_x0000_t32" style="position:absolute;left:5810;top:4740;width:4848;height:9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3WXMUAAADeAAAADwAAAGRycy9kb3ducmV2LnhtbERPS4vCMBC+C/6HMAveNK2wrluNIguL&#10;j4Pg47K3oRmbss2kNNla/fVGWPA2H99z5svOVqKlxpeOFaSjBARx7nTJhYLz6Xs4BeEDssbKMSm4&#10;kYflot+bY6bdlQ/UHkMhYgj7DBWYEOpMSp8bsuhHriaO3MU1FkOETSF1g9cYbis5TpKJtFhybDBY&#10;05eh/Pf4ZxXsN5/rn91+G9r7+229O5SJaauzUoO3bjUDEagLL/G/e6Pj/DT9GMPznXiDX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3WXMUAAADeAAAADwAAAAAAAAAA&#10;AAAAAAChAgAAZHJzL2Rvd25yZXYueG1sUEsFBgAAAAAEAAQA+QAAAJMDAAAAAA==&#10;" strokeweight=".5pt">
                  <v:stroke endarrow="block" joinstyle="miter"/>
                </v:shape>
                <v:shape id="Прямая со стрелкой 66" o:spid="_x0000_s1065" type="#_x0000_t32" style="position:absolute;left:19800;top:16742;width:171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Fzx8UAAADeAAAADwAAAGRycy9kb3ducmV2LnhtbERPS2vCQBC+C/6HZQRvukmLWqOrlELR&#10;ehB8XHobstNsaHY2ZLcx+uvdguBtPr7nLNedrURLjS8dK0jHCQji3OmSCwXn0+foDYQPyBorx6Tg&#10;Sh7Wq35viZl2Fz5QewyFiCHsM1RgQqgzKX1uyKIfu5o4cj+usRgibAqpG7zEcFvJlySZSoslxwaD&#10;NX0Yyn+Pf1bBfjvffO/2X6G9Ta6b3aFMTFudlRoOuvcFiEBdeIof7q2O89N09gr/78Qb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vFzx8UAAADeAAAADwAAAAAAAAAA&#10;AAAAAAChAgAAZHJzL2Rvd25yZXYueG1sUEsFBgAAAAAEAAQA+QAAAJMDAAAAAA==&#10;" strokeweight=".5pt">
                  <v:stroke endarrow="block" joinstyle="miter"/>
                </v:shape>
                <v:shape id="Прямая со стрелкой 68" o:spid="_x0000_s1066" type="#_x0000_t32" style="position:absolute;left:19706;top:2173;width:243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xmusUAAADeAAAADwAAAGRycy9kb3ducmV2LnhtbERPTWvCQBC9C/0Pywi9SLNJKbakbqQI&#10;Uq9qKTlOsmMSk52N2TWm/75bKHibx/uc1XoynRhpcI1lBUkUgyAurW64UvB13D69gXAeWWNnmRT8&#10;kIN19jBbYartjfc0HnwlQgi7FBXU3veplK6syaCLbE8cuJMdDPoAh0rqAW8h3HTyOY6X0mDDoaHG&#10;njY1le3hahRcTucm3297/P4s2qq45oux2y2UepxPH+8gPE3+Lv5373SYnySvL/D3TrhB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xmusUAAADeAAAADwAAAAAAAAAA&#10;AAAAAAChAgAAZHJzL2Rvd25yZXYueG1sUEsFBgAAAAAEAAQA+QAAAJMDAAAAAA==&#10;" strokeweight=".5pt">
                  <v:stroke endarrow="block" joinstyle="miter"/>
                </v:shape>
                <v:shape id="Прямая со стрелкой 70" o:spid="_x0000_s1067" type="#_x0000_t32" style="position:absolute;left:35718;top:12079;width:838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QP0sUAAADeAAAADwAAAGRycy9kb3ducmV2LnhtbERPS2vCQBC+C/0PyxR6000C2hJdxRZ8&#10;4KX4Ao9DdkyC2dmY3WrMr3cLhd7m43vOZNaaStyocaVlBfEgAkGcWV1yruCwX/Q/QDiPrLGyTAoe&#10;5GA2felNMNX2zlu67XwuQgi7FBUU3teplC4ryKAb2Jo4cGfbGPQBNrnUDd5DuKlkEkUjabDk0FBg&#10;TV8FZZfdj1FwPcaduW4e35/t5pQkSxquuq5W6u21nY9BeGr9v/jPvdZhfhy/D+H3nXCDn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QP0sUAAADeAAAADwAAAAAAAAAA&#10;AAAAAAChAgAAZHJzL2Rvd25yZXYueG1sUEsFBgAAAAAEAAQA+QAAAJMDAAAAAA==&#10;" strokecolor="#ed7d31" strokeweight=".5pt">
                  <v:stroke endarrow="block" joinstyle="miter"/>
                </v:shape>
                <v:line id="Прямая соединительная линия 71" o:spid="_x0000_s1068" style="position:absolute;flip:x;visibility:visible;mso-wrap-style:square" from="35718,12179" to="35718,20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jclsQAAADeAAAADwAAAGRycy9kb3ducmV2LnhtbERPS2vCQBC+F/wPywi96SZSjERXsaXV&#10;Qk/Gx3nIjklwdzbNbjX++25B6G0+vucsVr014kqdbxwrSMcJCOLS6YYrBYf9x2gGwgdkjcYxKbiT&#10;h9Vy8LTAXLsb7+hahErEEPY5KqhDaHMpfVmTRT92LXHkzq6zGCLsKqk7vMVwa+QkSabSYsOxocaW&#10;3moqL8WPVVBsOLtvD5OX7Os1mOT9ZAr5fVTqediv5yAC9eFf/HB/6jg/TbMp/L0Tb5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qNyWxAAAAN4AAAAPAAAAAAAAAAAA&#10;AAAAAKECAABkcnMvZG93bnJldi54bWxQSwUGAAAAAAQABAD5AAAAkgMAAAAA&#10;" strokecolor="#ed7d31" strokeweight=".5pt">
                  <v:stroke joinstyle="miter"/>
                </v:line>
                <v:shape id="Прямая со стрелкой 72" o:spid="_x0000_s1069" type="#_x0000_t32" style="position:absolute;left:35718;top:16265;width:82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SNPsQAAADeAAAADwAAAGRycy9kb3ducmV2LnhtbERPyWrDMBC9F/IPYgq5NbJLaIITJbgb&#10;9FDITq+DNbXcWCPXUmL376NCILd5vHXmy97W4kytrxwrSEcJCOLC6YpLBfvd+8MUhA/IGmvHpOCP&#10;PCwXg7s5Ztp1vKHzNpQihrDPUIEJocmk9IUhi37kGuLIfbvWYoiwLaVusYvhtpaPSfIkLVYcGww2&#10;9GKoOG5PVsHr189mxfnb6vTbhC7/HJvDun5Wanjf5zMQgfpwE1/dHzrOT9PJBP7fiTfIx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1I0+xAAAAN4AAAAPAAAAAAAAAAAA&#10;AAAAAKECAABkcnMvZG93bnJldi54bWxQSwUGAAAAAAQABAD5AAAAkgMAAAAA&#10;" strokecolor="#ed7d31" strokeweight=".5pt">
                  <v:stroke endarrow="block" joinstyle="miter"/>
                </v:shape>
                <v:shape id="Прямая со стрелкой 73" o:spid="_x0000_s1070" type="#_x0000_t32" style="position:absolute;left:33812;top:16265;width:1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sZTMgAAADeAAAADwAAAGRycy9kb3ducmV2LnhtbESPS0/DMBCE70j9D9YicaNOEAKU1q3C&#10;S+KA1AdUva7ibRwar0PsNuHfswckbrua2Zlv58vRt+pMfWwCG8inGSjiKtiGawOfH6/XD6BiQrbY&#10;BiYDPxRhuZhczLGwYeANnbepVhLCsUADLqWu0DpWjjzGaeiIRTuE3mOSta+17XGQcN/qmyy70x4b&#10;lgaHHT05qo7bkzfwvP/arLh8WZ2+uzSU77dut24fjbm6HMsZqERj+jf/Xb9Zwc/ze+GVd2QGv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EsZTMgAAADeAAAADwAAAAAA&#10;AAAAAAAAAAChAgAAZHJzL2Rvd25yZXYueG1sUEsFBgAAAAAEAAQA+QAAAJYDAAAAAA==&#10;" strokecolor="#ed7d31" strokeweight=".5pt">
                  <v:stroke endarrow="block" joinstyle="miter"/>
                </v:shape>
                <v:shape id="Соединитель: уступ 74" o:spid="_x0000_s1071" type="#_x0000_t34" style="position:absolute;left:19800;top:25133;width:26004;height:284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JFMMcAAADeAAAADwAAAGRycy9kb3ducmV2LnhtbESPS2/CMBCE75X6H6yt1FtxwoFHikGo&#10;KpRDLjykXlfxEkfE68g2EPj1GKlSb7ua+WZnZ4vetuJCPjSOFeSDDARx5XTDtYLDfvUxAREissbW&#10;MSm4UYDF/PVlhoV2V97SZRdrkUI4FKjAxNgVUobKkMUwcB1x0o7OW4xp9bXUHq8p3LZymGUjabHh&#10;dMFgR1+GqtPubFON88GUo+/y53b/nfjxcVvG9Soo9f7WLz9BROrjv/mP3ujE5fl4Cs930gxy/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0kUwxwAAAN4AAAAPAAAAAAAA&#10;AAAAAAAAAKECAABkcnMvZG93bnJldi54bWxQSwUGAAAAAAQABAD5AAAAlQMAAAAA&#10;" adj="-40" strokeweight=".5pt">
                  <v:stroke dashstyle="dashDot" endarrow="block"/>
                </v:shape>
                <v:rect id="Прямоугольник 82" o:spid="_x0000_s1072" style="position:absolute;left:44100;top:5883;width:10754;height:3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wHvsYA&#10;AADeAAAADwAAAGRycy9kb3ducmV2LnhtbESPMW/CQAyF90r8h5OR2MolHRAKHAghkDqwJO1QNitn&#10;koicL8odJOHX10Olbrb8/N77tvvRtepJfWg8G0iXCSji0tuGKwPfX+f3NagQkS22nsnARAH2u9nb&#10;FjPrB87pWcRKiQmHDA3UMXaZ1qGsyWFY+o5YbjffO4yy9pW2PQ5i7lr9kSQr7bBhSaixo2NN5b14&#10;OANYjNdpmn6GQedt0pxeeVdccmMW8/GwARVpjP/iv+9PK/XTdC0AgiMz6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wHvsYAAADeAAAADwAAAAAAAAAAAAAAAACYAgAAZHJz&#10;L2Rvd25yZXYueG1sUEsFBgAAAAAEAAQA9QAAAIsDAAAAAA==&#10;" strokeweight="1pt">
                  <v:textbox>
                    <w:txbxContent>
                      <w:p w14:paraId="14675717" w14:textId="77777777" w:rsidR="00A813EB" w:rsidRDefault="00A813EB" w:rsidP="00255001">
                        <w:pPr>
                          <w:pStyle w:val="ab"/>
                          <w:jc w:val="center"/>
                        </w:pPr>
                        <w:proofErr w:type="spellStart"/>
                        <w:r>
                          <w:rPr>
                            <w:sz w:val="20"/>
                            <w:szCs w:val="20"/>
                          </w:rPr>
                          <w:t>Шлакоотвал</w:t>
                        </w:r>
                        <w:proofErr w:type="spellEnd"/>
                      </w:p>
                    </w:txbxContent>
                  </v:textbox>
                </v:rect>
                <v:rect id="Прямоугольник 83" o:spid="_x0000_s1073" style="position:absolute;left:44100;top:18932;width:10751;height:3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CiJcMA&#10;AADeAAAADwAAAGRycy9kb3ducmV2LnhtbERPS4vCMBC+C/sfwgh707QeltI1iogLHry0enBvQzO2&#10;xWZSmtjH/vqNIHibj+856+1oGtFT52rLCuJlBIK4sLrmUsHl/LNIQDiPrLGxTAomcrDdfMzWmGo7&#10;cEZ97ksRQtilqKDyvk2ldEVFBt3StsSBu9nOoA+wK6XucAjhppGrKPqSBmsODRW2tK+ouOcPowDz&#10;8XeapuswyKyJ6sNf1uanTKnP+bj7BuFp9G/xy33UYX4cJzE83wk3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CiJcMAAADeAAAADwAAAAAAAAAAAAAAAACYAgAAZHJzL2Rv&#10;d25yZXYueG1sUEsFBgAAAAAEAAQA9QAAAIgDAAAAAA==&#10;" strokeweight="1pt">
                  <v:textbox>
                    <w:txbxContent>
                      <w:p w14:paraId="5B84D98E" w14:textId="77777777" w:rsidR="00A813EB" w:rsidRDefault="00A813EB" w:rsidP="00255001">
                        <w:pPr>
                          <w:pStyle w:val="ab"/>
                          <w:jc w:val="center"/>
                        </w:pPr>
                        <w:proofErr w:type="spellStart"/>
                        <w:r>
                          <w:rPr>
                            <w:sz w:val="20"/>
                            <w:szCs w:val="20"/>
                          </w:rPr>
                          <w:t>Теплоэнергия</w:t>
                        </w:r>
                        <w:proofErr w:type="spellEnd"/>
                      </w:p>
                    </w:txbxContent>
                  </v:textbox>
                </v:rect>
                <v:shape id="Прямая со стрелкой 84" o:spid="_x0000_s1074" type="#_x0000_t32" style="position:absolute;left:35814;top:20634;width:82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ZegcUAAADeAAAADwAAAGRycy9kb3ducmV2LnhtbERPS2vCQBC+C/0PyxR6002kiKSukmoL&#10;PQi+WnodstNs2uxsml1N/PeuIHibj+85s0Vva3Gi1leOFaSjBARx4XTFpYLPw/twCsIHZI21Y1Jw&#10;Jg+L+cNghpl2He/otA+liCHsM1RgQmgyKX1hyKIfuYY4cj+utRgibEupW+xiuK3lOEkm0mLFscFg&#10;Q0tDxd/+aBWsvn93G87fNsf/JnT5+tl8betXpZ4e+/wFRKA+3MU394eO89N0OobrO/EG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ZegcUAAADeAAAADwAAAAAAAAAA&#10;AAAAAAChAgAAZHJzL2Rvd25yZXYueG1sUEsFBgAAAAAEAAQA+QAAAJMDAAAAAA==&#10;" strokecolor="#ed7d31" strokeweight=".5pt">
                  <v:stroke endarrow="block" joinstyle="miter"/>
                </v:shape>
                <v:shape id="Соединитель: уступ 76" o:spid="_x0000_s1075" type="#_x0000_t33" style="position:absolute;left:33761;top:1554;width:4292;height:1638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s0sUAAADeAAAADwAAAGRycy9kb3ducmV2LnhtbERPS2vCQBC+F/wPywi9FN3EgkrqKkUo&#10;FBGCr4O3ITtmQ7OzIbvR2F/fLQje5uN7zmLV21pcqfWVYwXpOAFBXDhdcangePgazUH4gKyxdkwK&#10;7uRhtRy8LDDT7sY7uu5DKWII+wwVmBCaTEpfGLLox64hjtzFtRZDhG0pdYu3GG5rOUmSqbRYcWww&#10;2NDaUPGz76yC6flymkjcbvI8N9v17PDWhd9Oqddh//kBIlAfnuKH+1vH+Wk6f4f/d+IN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s0sUAAADeAAAADwAAAAAAAAAA&#10;AAAAAAChAgAAZHJzL2Rvd25yZXYueG1sUEsFBgAAAAAEAAQA+QAAAJMDAAAAAA==&#10;" strokeweight=".5pt">
                  <v:stroke endarrow="block"/>
                </v:shape>
                <w10:wrap type="topAndBottom"/>
              </v:group>
            </w:pict>
          </mc:Fallback>
        </mc:AlternateContent>
      </w:r>
      <w:r w:rsidRPr="005B0928">
        <w:rPr>
          <w:noProof/>
          <w:lang w:eastAsia="ru-RU"/>
        </w:rPr>
        <mc:AlternateContent>
          <mc:Choice Requires="wps">
            <w:drawing>
              <wp:anchor distT="0" distB="0" distL="114300" distR="114300" simplePos="0" relativeHeight="251663872" behindDoc="0" locked="0" layoutInCell="1" allowOverlap="1" wp14:anchorId="34FC9809" wp14:editId="59617419">
                <wp:simplePos x="0" y="0"/>
                <wp:positionH relativeFrom="column">
                  <wp:posOffset>635</wp:posOffset>
                </wp:positionH>
                <wp:positionV relativeFrom="paragraph">
                  <wp:posOffset>3304540</wp:posOffset>
                </wp:positionV>
                <wp:extent cx="5521325" cy="635"/>
                <wp:effectExtent l="0" t="0" r="0" b="0"/>
                <wp:wrapSquare wrapText="bothSides"/>
                <wp:docPr id="11201" name="Поле 11201"/>
                <wp:cNvGraphicFramePr/>
                <a:graphic xmlns:a="http://schemas.openxmlformats.org/drawingml/2006/main">
                  <a:graphicData uri="http://schemas.microsoft.com/office/word/2010/wordprocessingShape">
                    <wps:wsp>
                      <wps:cNvSpPr txBox="1"/>
                      <wps:spPr>
                        <a:xfrm>
                          <a:off x="0" y="0"/>
                          <a:ext cx="5521325" cy="635"/>
                        </a:xfrm>
                        <a:prstGeom prst="rect">
                          <a:avLst/>
                        </a:prstGeom>
                        <a:solidFill>
                          <a:prstClr val="white"/>
                        </a:solidFill>
                        <a:ln>
                          <a:noFill/>
                        </a:ln>
                        <a:effectLst/>
                      </wps:spPr>
                      <wps:txbx>
                        <w:txbxContent>
                          <w:p w14:paraId="621CB507" w14:textId="20FE9D6B" w:rsidR="00A813EB" w:rsidRPr="00EC5CCC" w:rsidRDefault="00A813EB" w:rsidP="008A5A98">
                            <w:pPr>
                              <w:pStyle w:val="aff"/>
                              <w:rPr>
                                <w:rFonts w:eastAsia="Times New Roman" w:cs="Times New Roman"/>
                                <w:noProof/>
                                <w:szCs w:val="24"/>
                              </w:rPr>
                            </w:pPr>
                            <w:r>
                              <w:t xml:space="preserve">Рисунок </w:t>
                            </w:r>
                            <w:fldSimple w:instr=" SEQ Рисунок \* ARABIC ">
                              <w:r w:rsidR="007F3DC4">
                                <w:rPr>
                                  <w:noProof/>
                                </w:rPr>
                                <w:t>19</w:t>
                              </w:r>
                            </w:fldSimple>
                            <w:r>
                              <w:rPr>
                                <w:noProof/>
                              </w:rPr>
                              <w:t>.</w:t>
                            </w:r>
                            <w:r>
                              <w:t xml:space="preserve"> </w:t>
                            </w:r>
                            <w:r w:rsidRPr="00092854">
                              <w:t>Блок-схема использования отходов при их сжигании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11201" o:spid="_x0000_s1076" type="#_x0000_t202" style="position:absolute;left:0;text-align:left;margin-left:.05pt;margin-top:260.2pt;width:434.75pt;height:.0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tOJRAIAAHsEAAAOAAAAZHJzL2Uyb0RvYy54bWysVM1u2zAMvg/YOwi6L05cpBiCOEWWIsOA&#10;oC3QDj0rshwLkERNUmJnL7On2GnAniGPVEq2k63badhFpkiKP99Hen7TakUOwnkJpqCT0ZgSYTiU&#10;0uwK+vlp/e49JT4wUzIFRhT0KDy9Wbx9M2/sTORQgyqFIxjE+FljC1qHYGdZ5nktNPMjsMKgsQKn&#10;WcCr22WlYw1G1yrLx+PrrAFXWgdceI/a285IFyl+VQke7qvKi0BUQbG2kE6Xzm08s8WczXaO2Vry&#10;vgz2D1VoJg0mPYe6ZYGRvZN/hNKSO/BQhREHnUFVSS5SD9jNZPyqm8eaWZF6QXC8PcPk/19Yfnd4&#10;cESWyN0EK6DEMI00nb6dfp5+nL6TTosoNdbP0PnRontoP0CLLyJ6Ue9RGZtvK6fjF9siaEe8j2eM&#10;RRsIR+V0mk+u8iklHG3XV9MYI7s8tc6HjwI0iUJBHRKYcGWHjQ+d6+ASM3lQslxLpeIlGlbKkQND&#10;sptaBtEH/81LmehrIL7qAnYakaalz3LpKkqh3bYJozwfWt5CeUQkHHQT5S1fS0y/YT48MIcjhM3j&#10;WoR7PCoFTUGhlyipwX39mz76I7NopaTBkSyo/7JnTlCiPhnkPM7vILhB2A6C2esVYOPIIVaTRHzg&#10;ghrEyoF+xm1ZxixoYoZjroKGQVyFbjFw27hYLpMTTqllYWMeLY+hB5if2mfmbE9SQG7vYBhWNnvF&#10;Veeb2LLLfUDgE5ER2A5FHIB4wQlPo9BvY1yhX+/J6/LPWLwAAAD//wMAUEsDBBQABgAIAAAAIQAi&#10;efeq3wAAAAgBAAAPAAAAZHJzL2Rvd25yZXYueG1sTI/BTsMwEETvSP0Ha5G4IOpQ0qiEOFVVwQEu&#10;VdNeuLnxNg6N15HttOHvcbnAcXZWM2+K5Wg6dkbnW0sCHqcJMKTaqpYaAfvd28MCmA+SlOwsoYBv&#10;9LAsJzeFzJW90BbPVWhYDCGfSwE6hD7n3NcajfRT2yNF72idkSFK13Dl5CWGm47PkiTjRrYUG7Ts&#10;ca2xPlWDEbBJPzf6fji+fqzSJ/e+H9bZV1MJcXc7rl6ABRzD3zNc8SM6lJHpYAdSnnVXzYKA+SxJ&#10;gUV7kT1nwA6/lznwsuD/B5Q/AAAA//8DAFBLAQItABQABgAIAAAAIQC2gziS/gAAAOEBAAATAAAA&#10;AAAAAAAAAAAAAAAAAABbQ29udGVudF9UeXBlc10ueG1sUEsBAi0AFAAGAAgAAAAhADj9If/WAAAA&#10;lAEAAAsAAAAAAAAAAAAAAAAALwEAAF9yZWxzLy5yZWxzUEsBAi0AFAAGAAgAAAAhANS+04lEAgAA&#10;ewQAAA4AAAAAAAAAAAAAAAAALgIAAGRycy9lMm9Eb2MueG1sUEsBAi0AFAAGAAgAAAAhACJ596rf&#10;AAAACAEAAA8AAAAAAAAAAAAAAAAAngQAAGRycy9kb3ducmV2LnhtbFBLBQYAAAAABAAEAPMAAACq&#10;BQAAAAA=&#10;" stroked="f">
                <v:textbox style="mso-fit-shape-to-text:t" inset="0,0,0,0">
                  <w:txbxContent>
                    <w:p w14:paraId="621CB507" w14:textId="20FE9D6B" w:rsidR="00A813EB" w:rsidRPr="00EC5CCC" w:rsidRDefault="00A813EB" w:rsidP="008A5A98">
                      <w:pPr>
                        <w:pStyle w:val="aff"/>
                        <w:rPr>
                          <w:rFonts w:eastAsia="Times New Roman" w:cs="Times New Roman"/>
                          <w:noProof/>
                          <w:szCs w:val="24"/>
                        </w:rPr>
                      </w:pPr>
                      <w:r>
                        <w:t xml:space="preserve">Рисунок </w:t>
                      </w:r>
                      <w:r w:rsidR="003B6E34">
                        <w:fldChar w:fldCharType="begin"/>
                      </w:r>
                      <w:r w:rsidR="003B6E34">
                        <w:instrText xml:space="preserve"> SEQ Рисунок \* ARABIC </w:instrText>
                      </w:r>
                      <w:r w:rsidR="003B6E34">
                        <w:fldChar w:fldCharType="separate"/>
                      </w:r>
                      <w:r w:rsidR="007F3DC4">
                        <w:rPr>
                          <w:noProof/>
                        </w:rPr>
                        <w:t>19</w:t>
                      </w:r>
                      <w:r w:rsidR="003B6E34">
                        <w:rPr>
                          <w:noProof/>
                        </w:rPr>
                        <w:fldChar w:fldCharType="end"/>
                      </w:r>
                      <w:r>
                        <w:rPr>
                          <w:noProof/>
                        </w:rPr>
                        <w:t>.</w:t>
                      </w:r>
                      <w:r>
                        <w:t xml:space="preserve"> </w:t>
                      </w:r>
                      <w:r w:rsidRPr="00092854">
                        <w:t>Блок-схема использования отходов при их сжигании</w:t>
                      </w:r>
                    </w:p>
                  </w:txbxContent>
                </v:textbox>
                <w10:wrap type="square"/>
              </v:shape>
            </w:pict>
          </mc:Fallback>
        </mc:AlternateContent>
      </w:r>
    </w:p>
    <w:p w14:paraId="30426C6B" w14:textId="77777777" w:rsidR="00255001" w:rsidRPr="005B0928" w:rsidRDefault="00255001" w:rsidP="00255001">
      <w:pPr>
        <w:spacing w:after="0" w:line="360" w:lineRule="auto"/>
        <w:ind w:firstLine="709"/>
        <w:jc w:val="both"/>
        <w:rPr>
          <w:rFonts w:eastAsia="Calibri" w:cs="Times New Roman"/>
          <w:szCs w:val="24"/>
        </w:rPr>
      </w:pPr>
    </w:p>
    <w:p w14:paraId="10B06757" w14:textId="77777777" w:rsidR="006575E5" w:rsidRPr="005B0928" w:rsidRDefault="006575E5" w:rsidP="008A5A98">
      <w:pPr>
        <w:pStyle w:val="aff"/>
      </w:pPr>
    </w:p>
    <w:p w14:paraId="0D33A72A" w14:textId="01B3EEFD" w:rsidR="007418CE" w:rsidRPr="005B0928" w:rsidRDefault="007418CE" w:rsidP="008A5A98">
      <w:pPr>
        <w:pStyle w:val="aff"/>
      </w:pPr>
      <w:r w:rsidRPr="005B0928">
        <w:t xml:space="preserve">Таблица </w:t>
      </w:r>
      <w:fldSimple w:instr=" STYLEREF 1 \s ">
        <w:r w:rsidR="007F3DC4">
          <w:rPr>
            <w:noProof/>
          </w:rPr>
          <w:t>2</w:t>
        </w:r>
      </w:fldSimple>
      <w:r w:rsidRPr="005B0928">
        <w:t>.</w:t>
      </w:r>
      <w:fldSimple w:instr=" SEQ Таблица_(свой_стиль) \* ARABIC \s 1 ">
        <w:r w:rsidR="007F3DC4">
          <w:rPr>
            <w:noProof/>
          </w:rPr>
          <w:t>3</w:t>
        </w:r>
      </w:fldSimple>
      <w:r w:rsidR="003B643E" w:rsidRPr="005B0928">
        <w:rPr>
          <w:noProof/>
        </w:rPr>
        <w:t>.</w:t>
      </w:r>
      <w:r w:rsidRPr="005B0928">
        <w:t xml:space="preserve"> Перспектива использования ресурсов при термическом обезвреживании отходов</w:t>
      </w:r>
    </w:p>
    <w:tbl>
      <w:tblPr>
        <w:tblW w:w="5000" w:type="pct"/>
        <w:tblLook w:val="04A0" w:firstRow="1" w:lastRow="0" w:firstColumn="1" w:lastColumn="0" w:noHBand="0" w:noVBand="1"/>
      </w:tblPr>
      <w:tblGrid>
        <w:gridCol w:w="960"/>
        <w:gridCol w:w="3732"/>
        <w:gridCol w:w="1277"/>
        <w:gridCol w:w="1191"/>
        <w:gridCol w:w="900"/>
        <w:gridCol w:w="377"/>
        <w:gridCol w:w="1133"/>
      </w:tblGrid>
      <w:tr w:rsidR="00255001" w:rsidRPr="005B0928" w14:paraId="0E49175F" w14:textId="77777777" w:rsidTr="00255001">
        <w:trPr>
          <w:trHeight w:val="255"/>
        </w:trPr>
        <w:tc>
          <w:tcPr>
            <w:tcW w:w="502" w:type="pct"/>
            <w:tcBorders>
              <w:top w:val="single" w:sz="4" w:space="0" w:color="auto"/>
              <w:left w:val="single" w:sz="4" w:space="0" w:color="auto"/>
              <w:bottom w:val="nil"/>
              <w:right w:val="single" w:sz="4" w:space="0" w:color="auto"/>
            </w:tcBorders>
            <w:shd w:val="clear" w:color="auto" w:fill="F2F2F2" w:themeFill="background1" w:themeFillShade="F2"/>
            <w:noWrap/>
            <w:vAlign w:val="bottom"/>
            <w:hideMark/>
          </w:tcPr>
          <w:p w14:paraId="4C7E6E20" w14:textId="77777777" w:rsidR="00255001" w:rsidRPr="005B0928" w:rsidRDefault="00255001" w:rsidP="00255001">
            <w:pPr>
              <w:spacing w:after="0" w:line="240" w:lineRule="auto"/>
              <w:jc w:val="center"/>
              <w:rPr>
                <w:rFonts w:eastAsia="Calibri" w:cs="Times New Roman"/>
                <w:b/>
                <w:sz w:val="20"/>
                <w:szCs w:val="20"/>
              </w:rPr>
            </w:pPr>
          </w:p>
        </w:tc>
        <w:tc>
          <w:tcPr>
            <w:tcW w:w="1950" w:type="pct"/>
            <w:tcBorders>
              <w:top w:val="single" w:sz="4" w:space="0" w:color="auto"/>
              <w:left w:val="nil"/>
              <w:bottom w:val="nil"/>
              <w:right w:val="nil"/>
            </w:tcBorders>
            <w:shd w:val="clear" w:color="auto" w:fill="F2F2F2" w:themeFill="background1" w:themeFillShade="F2"/>
            <w:noWrap/>
            <w:vAlign w:val="bottom"/>
            <w:hideMark/>
          </w:tcPr>
          <w:p w14:paraId="29539373" w14:textId="77777777" w:rsidR="00255001" w:rsidRPr="005B0928" w:rsidRDefault="00255001" w:rsidP="00255001">
            <w:pPr>
              <w:spacing w:after="0" w:line="240" w:lineRule="auto"/>
              <w:jc w:val="center"/>
              <w:rPr>
                <w:rFonts w:eastAsia="Calibri" w:cs="Times New Roman"/>
                <w:b/>
                <w:sz w:val="20"/>
                <w:szCs w:val="20"/>
              </w:rPr>
            </w:pPr>
          </w:p>
        </w:tc>
        <w:tc>
          <w:tcPr>
            <w:tcW w:w="667" w:type="pct"/>
            <w:tcBorders>
              <w:top w:val="single" w:sz="4" w:space="0" w:color="auto"/>
              <w:left w:val="single" w:sz="4" w:space="0" w:color="auto"/>
              <w:bottom w:val="single" w:sz="4" w:space="0" w:color="auto"/>
              <w:right w:val="nil"/>
            </w:tcBorders>
            <w:shd w:val="clear" w:color="auto" w:fill="F2F2F2" w:themeFill="background1" w:themeFillShade="F2"/>
            <w:noWrap/>
            <w:vAlign w:val="bottom"/>
            <w:hideMark/>
          </w:tcPr>
          <w:p w14:paraId="064C63BE" w14:textId="77777777" w:rsidR="00255001" w:rsidRPr="005B0928" w:rsidRDefault="00255001" w:rsidP="00255001">
            <w:pPr>
              <w:spacing w:after="0" w:line="240" w:lineRule="auto"/>
              <w:jc w:val="center"/>
              <w:rPr>
                <w:rFonts w:eastAsia="Calibri" w:cs="Times New Roman"/>
                <w:b/>
                <w:sz w:val="20"/>
                <w:szCs w:val="20"/>
              </w:rPr>
            </w:pPr>
          </w:p>
        </w:tc>
        <w:tc>
          <w:tcPr>
            <w:tcW w:w="1092" w:type="pct"/>
            <w:gridSpan w:val="2"/>
            <w:tcBorders>
              <w:top w:val="single" w:sz="4" w:space="0" w:color="auto"/>
              <w:left w:val="nil"/>
              <w:bottom w:val="single" w:sz="4" w:space="0" w:color="auto"/>
              <w:right w:val="nil"/>
            </w:tcBorders>
            <w:shd w:val="clear" w:color="auto" w:fill="F2F2F2" w:themeFill="background1" w:themeFillShade="F2"/>
            <w:noWrap/>
            <w:vAlign w:val="bottom"/>
            <w:hideMark/>
          </w:tcPr>
          <w:p w14:paraId="3B9B3602"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Содержание, %</w:t>
            </w:r>
          </w:p>
        </w:tc>
        <w:tc>
          <w:tcPr>
            <w:tcW w:w="789"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4C73B73A" w14:textId="77777777" w:rsidR="00255001" w:rsidRPr="005B0928" w:rsidRDefault="00255001" w:rsidP="00255001">
            <w:pPr>
              <w:spacing w:after="0" w:line="240" w:lineRule="auto"/>
              <w:jc w:val="center"/>
              <w:rPr>
                <w:rFonts w:eastAsia="Calibri" w:cs="Times New Roman"/>
                <w:b/>
                <w:sz w:val="20"/>
                <w:szCs w:val="20"/>
              </w:rPr>
            </w:pPr>
          </w:p>
        </w:tc>
      </w:tr>
      <w:tr w:rsidR="00255001" w:rsidRPr="005B0928" w14:paraId="29B1CFFD" w14:textId="77777777" w:rsidTr="00255001">
        <w:trPr>
          <w:trHeight w:val="255"/>
        </w:trPr>
        <w:tc>
          <w:tcPr>
            <w:tcW w:w="502" w:type="pct"/>
            <w:tcBorders>
              <w:top w:val="nil"/>
              <w:left w:val="single" w:sz="4" w:space="0" w:color="auto"/>
              <w:bottom w:val="nil"/>
              <w:right w:val="single" w:sz="4" w:space="0" w:color="auto"/>
            </w:tcBorders>
            <w:shd w:val="clear" w:color="auto" w:fill="F2F2F2" w:themeFill="background1" w:themeFillShade="F2"/>
            <w:noWrap/>
            <w:vAlign w:val="bottom"/>
            <w:hideMark/>
          </w:tcPr>
          <w:p w14:paraId="25124F2F"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 xml:space="preserve">№ </w:t>
            </w:r>
            <w:proofErr w:type="spellStart"/>
            <w:r w:rsidRPr="005B0928">
              <w:rPr>
                <w:rFonts w:eastAsia="Calibri" w:cs="Times New Roman"/>
                <w:b/>
                <w:sz w:val="20"/>
                <w:szCs w:val="20"/>
              </w:rPr>
              <w:t>пп</w:t>
            </w:r>
            <w:proofErr w:type="spellEnd"/>
          </w:p>
        </w:tc>
        <w:tc>
          <w:tcPr>
            <w:tcW w:w="1950" w:type="pct"/>
            <w:tcBorders>
              <w:top w:val="nil"/>
              <w:left w:val="nil"/>
              <w:bottom w:val="nil"/>
              <w:right w:val="single" w:sz="4" w:space="0" w:color="auto"/>
            </w:tcBorders>
            <w:shd w:val="clear" w:color="auto" w:fill="F2F2F2" w:themeFill="background1" w:themeFillShade="F2"/>
            <w:noWrap/>
            <w:vAlign w:val="bottom"/>
            <w:hideMark/>
          </w:tcPr>
          <w:p w14:paraId="4A749657"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Компоненты</w:t>
            </w:r>
          </w:p>
        </w:tc>
        <w:tc>
          <w:tcPr>
            <w:tcW w:w="667" w:type="pct"/>
            <w:tcBorders>
              <w:top w:val="nil"/>
              <w:left w:val="nil"/>
              <w:bottom w:val="nil"/>
              <w:right w:val="single" w:sz="4" w:space="0" w:color="auto"/>
            </w:tcBorders>
            <w:shd w:val="clear" w:color="auto" w:fill="F2F2F2" w:themeFill="background1" w:themeFillShade="F2"/>
            <w:noWrap/>
            <w:vAlign w:val="bottom"/>
            <w:hideMark/>
          </w:tcPr>
          <w:p w14:paraId="75B86064"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Общее</w:t>
            </w:r>
          </w:p>
        </w:tc>
        <w:tc>
          <w:tcPr>
            <w:tcW w:w="622" w:type="pct"/>
            <w:tcBorders>
              <w:top w:val="nil"/>
              <w:left w:val="nil"/>
              <w:bottom w:val="single" w:sz="4" w:space="0" w:color="auto"/>
              <w:right w:val="nil"/>
            </w:tcBorders>
            <w:shd w:val="clear" w:color="auto" w:fill="F2F2F2" w:themeFill="background1" w:themeFillShade="F2"/>
            <w:noWrap/>
            <w:vAlign w:val="bottom"/>
            <w:hideMark/>
          </w:tcPr>
          <w:p w14:paraId="3D56E5E6" w14:textId="77777777" w:rsidR="00255001" w:rsidRPr="005B0928" w:rsidRDefault="00255001" w:rsidP="00255001">
            <w:pPr>
              <w:spacing w:after="0" w:line="240" w:lineRule="auto"/>
              <w:jc w:val="center"/>
              <w:rPr>
                <w:rFonts w:eastAsia="Calibri" w:cs="Times New Roman"/>
                <w:b/>
                <w:sz w:val="20"/>
                <w:szCs w:val="20"/>
              </w:rPr>
            </w:pPr>
          </w:p>
        </w:tc>
        <w:tc>
          <w:tcPr>
            <w:tcW w:w="1259" w:type="pct"/>
            <w:gridSpan w:val="3"/>
            <w:tcBorders>
              <w:top w:val="nil"/>
              <w:left w:val="nil"/>
              <w:bottom w:val="single" w:sz="4" w:space="0" w:color="auto"/>
              <w:right w:val="single" w:sz="4" w:space="0" w:color="000000"/>
            </w:tcBorders>
            <w:shd w:val="clear" w:color="auto" w:fill="F2F2F2" w:themeFill="background1" w:themeFillShade="F2"/>
            <w:noWrap/>
            <w:vAlign w:val="bottom"/>
            <w:hideMark/>
          </w:tcPr>
          <w:p w14:paraId="49BE6EE9"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 xml:space="preserve">Фракции, </w:t>
            </w:r>
            <w:proofErr w:type="gramStart"/>
            <w:r w:rsidRPr="005B0928">
              <w:rPr>
                <w:rFonts w:eastAsia="Calibri" w:cs="Times New Roman"/>
                <w:b/>
                <w:sz w:val="20"/>
                <w:szCs w:val="20"/>
              </w:rPr>
              <w:t>мм</w:t>
            </w:r>
            <w:proofErr w:type="gramEnd"/>
          </w:p>
        </w:tc>
      </w:tr>
      <w:tr w:rsidR="00255001" w:rsidRPr="005B0928" w14:paraId="61EFEAB6" w14:textId="77777777" w:rsidTr="00255001">
        <w:trPr>
          <w:trHeight w:val="405"/>
        </w:trPr>
        <w:tc>
          <w:tcPr>
            <w:tcW w:w="502"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584F39B" w14:textId="77777777" w:rsidR="00255001" w:rsidRPr="005B0928" w:rsidRDefault="00255001" w:rsidP="00255001">
            <w:pPr>
              <w:spacing w:after="0" w:line="240" w:lineRule="auto"/>
              <w:jc w:val="center"/>
              <w:rPr>
                <w:rFonts w:eastAsia="Calibri" w:cs="Times New Roman"/>
                <w:b/>
                <w:sz w:val="20"/>
                <w:szCs w:val="20"/>
              </w:rPr>
            </w:pPr>
          </w:p>
        </w:tc>
        <w:tc>
          <w:tcPr>
            <w:tcW w:w="1950" w:type="pct"/>
            <w:tcBorders>
              <w:top w:val="nil"/>
              <w:left w:val="nil"/>
              <w:bottom w:val="single" w:sz="4" w:space="0" w:color="auto"/>
              <w:right w:val="single" w:sz="4" w:space="0" w:color="auto"/>
            </w:tcBorders>
            <w:shd w:val="clear" w:color="auto" w:fill="F2F2F2" w:themeFill="background1" w:themeFillShade="F2"/>
            <w:noWrap/>
            <w:vAlign w:val="bottom"/>
            <w:hideMark/>
          </w:tcPr>
          <w:p w14:paraId="78823ADA" w14:textId="77777777" w:rsidR="00255001" w:rsidRPr="005B0928" w:rsidRDefault="00255001" w:rsidP="00255001">
            <w:pPr>
              <w:spacing w:after="0" w:line="240" w:lineRule="auto"/>
              <w:jc w:val="center"/>
              <w:rPr>
                <w:rFonts w:eastAsia="Calibri" w:cs="Times New Roman"/>
                <w:b/>
                <w:sz w:val="20"/>
                <w:szCs w:val="20"/>
              </w:rPr>
            </w:pPr>
          </w:p>
        </w:tc>
        <w:tc>
          <w:tcPr>
            <w:tcW w:w="667" w:type="pct"/>
            <w:tcBorders>
              <w:top w:val="nil"/>
              <w:left w:val="nil"/>
              <w:bottom w:val="single" w:sz="4" w:space="0" w:color="auto"/>
              <w:right w:val="single" w:sz="4" w:space="0" w:color="auto"/>
            </w:tcBorders>
            <w:shd w:val="clear" w:color="auto" w:fill="F2F2F2" w:themeFill="background1" w:themeFillShade="F2"/>
            <w:noWrap/>
            <w:vAlign w:val="bottom"/>
            <w:hideMark/>
          </w:tcPr>
          <w:p w14:paraId="3718AA38" w14:textId="77777777" w:rsidR="00255001" w:rsidRPr="005B0928" w:rsidRDefault="00255001" w:rsidP="00255001">
            <w:pPr>
              <w:spacing w:after="0" w:line="240" w:lineRule="auto"/>
              <w:jc w:val="center"/>
              <w:rPr>
                <w:rFonts w:eastAsia="Calibri" w:cs="Times New Roman"/>
                <w:b/>
                <w:sz w:val="20"/>
                <w:szCs w:val="20"/>
              </w:rPr>
            </w:pPr>
          </w:p>
        </w:tc>
        <w:tc>
          <w:tcPr>
            <w:tcW w:w="622" w:type="pct"/>
            <w:tcBorders>
              <w:top w:val="nil"/>
              <w:left w:val="nil"/>
              <w:bottom w:val="single" w:sz="4" w:space="0" w:color="auto"/>
              <w:right w:val="single" w:sz="4" w:space="0" w:color="auto"/>
            </w:tcBorders>
            <w:shd w:val="clear" w:color="auto" w:fill="F2F2F2" w:themeFill="background1" w:themeFillShade="F2"/>
            <w:noWrap/>
            <w:vAlign w:val="bottom"/>
            <w:hideMark/>
          </w:tcPr>
          <w:p w14:paraId="4846E4E9"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 80</w:t>
            </w:r>
          </w:p>
        </w:tc>
        <w:tc>
          <w:tcPr>
            <w:tcW w:w="667" w:type="pct"/>
            <w:gridSpan w:val="2"/>
            <w:tcBorders>
              <w:top w:val="nil"/>
              <w:left w:val="nil"/>
              <w:bottom w:val="single" w:sz="4" w:space="0" w:color="auto"/>
              <w:right w:val="single" w:sz="4" w:space="0" w:color="auto"/>
            </w:tcBorders>
            <w:shd w:val="clear" w:color="auto" w:fill="F2F2F2" w:themeFill="background1" w:themeFillShade="F2"/>
            <w:noWrap/>
            <w:vAlign w:val="bottom"/>
            <w:hideMark/>
          </w:tcPr>
          <w:p w14:paraId="62C88BD2"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80-200</w:t>
            </w:r>
          </w:p>
        </w:tc>
        <w:tc>
          <w:tcPr>
            <w:tcW w:w="592" w:type="pct"/>
            <w:tcBorders>
              <w:top w:val="nil"/>
              <w:left w:val="nil"/>
              <w:bottom w:val="single" w:sz="4" w:space="0" w:color="auto"/>
              <w:right w:val="single" w:sz="4" w:space="0" w:color="auto"/>
            </w:tcBorders>
            <w:shd w:val="clear" w:color="auto" w:fill="F2F2F2" w:themeFill="background1" w:themeFillShade="F2"/>
            <w:noWrap/>
            <w:vAlign w:val="bottom"/>
            <w:hideMark/>
          </w:tcPr>
          <w:p w14:paraId="42A8D493" w14:textId="77777777" w:rsidR="00255001" w:rsidRPr="005B0928" w:rsidRDefault="00255001" w:rsidP="00255001">
            <w:pPr>
              <w:spacing w:after="0" w:line="240" w:lineRule="auto"/>
              <w:jc w:val="center"/>
              <w:rPr>
                <w:rFonts w:eastAsia="Calibri" w:cs="Times New Roman"/>
                <w:b/>
                <w:sz w:val="20"/>
                <w:szCs w:val="20"/>
              </w:rPr>
            </w:pPr>
            <w:r w:rsidRPr="005B0928">
              <w:rPr>
                <w:rFonts w:eastAsia="Calibri" w:cs="Times New Roman"/>
                <w:b/>
                <w:sz w:val="20"/>
                <w:szCs w:val="20"/>
              </w:rPr>
              <w:t>˃ 200</w:t>
            </w:r>
          </w:p>
        </w:tc>
      </w:tr>
      <w:tr w:rsidR="00255001" w:rsidRPr="005B0928" w14:paraId="5ED46CE0"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4C0C23C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w:t>
            </w:r>
          </w:p>
        </w:tc>
        <w:tc>
          <w:tcPr>
            <w:tcW w:w="1950" w:type="pct"/>
            <w:tcBorders>
              <w:top w:val="nil"/>
              <w:left w:val="nil"/>
              <w:bottom w:val="single" w:sz="4" w:space="0" w:color="auto"/>
              <w:right w:val="single" w:sz="4" w:space="0" w:color="auto"/>
            </w:tcBorders>
            <w:noWrap/>
            <w:vAlign w:val="bottom"/>
            <w:hideMark/>
          </w:tcPr>
          <w:p w14:paraId="08C4829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Цветные металлы</w:t>
            </w:r>
          </w:p>
        </w:tc>
        <w:tc>
          <w:tcPr>
            <w:tcW w:w="667" w:type="pct"/>
            <w:tcBorders>
              <w:top w:val="nil"/>
              <w:left w:val="nil"/>
              <w:bottom w:val="single" w:sz="4" w:space="0" w:color="auto"/>
              <w:right w:val="single" w:sz="4" w:space="0" w:color="auto"/>
            </w:tcBorders>
            <w:noWrap/>
            <w:vAlign w:val="bottom"/>
            <w:hideMark/>
          </w:tcPr>
          <w:p w14:paraId="75D2049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622" w:type="pct"/>
            <w:tcBorders>
              <w:top w:val="nil"/>
              <w:left w:val="nil"/>
              <w:bottom w:val="single" w:sz="4" w:space="0" w:color="auto"/>
              <w:right w:val="single" w:sz="4" w:space="0" w:color="auto"/>
            </w:tcBorders>
            <w:noWrap/>
            <w:vAlign w:val="bottom"/>
            <w:hideMark/>
          </w:tcPr>
          <w:p w14:paraId="1507D24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667" w:type="pct"/>
            <w:gridSpan w:val="2"/>
            <w:tcBorders>
              <w:top w:val="nil"/>
              <w:left w:val="nil"/>
              <w:bottom w:val="single" w:sz="4" w:space="0" w:color="auto"/>
              <w:right w:val="single" w:sz="4" w:space="0" w:color="auto"/>
            </w:tcBorders>
            <w:shd w:val="clear" w:color="auto" w:fill="FFFF00"/>
            <w:noWrap/>
            <w:vAlign w:val="bottom"/>
            <w:hideMark/>
          </w:tcPr>
          <w:p w14:paraId="6819CB9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592" w:type="pct"/>
            <w:tcBorders>
              <w:top w:val="nil"/>
              <w:left w:val="nil"/>
              <w:bottom w:val="single" w:sz="4" w:space="0" w:color="auto"/>
              <w:right w:val="single" w:sz="4" w:space="0" w:color="auto"/>
            </w:tcBorders>
            <w:noWrap/>
            <w:vAlign w:val="bottom"/>
            <w:hideMark/>
          </w:tcPr>
          <w:p w14:paraId="40A3969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14E50F80"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1661C7A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w:t>
            </w:r>
          </w:p>
        </w:tc>
        <w:tc>
          <w:tcPr>
            <w:tcW w:w="1950" w:type="pct"/>
            <w:tcBorders>
              <w:top w:val="nil"/>
              <w:left w:val="nil"/>
              <w:bottom w:val="single" w:sz="4" w:space="0" w:color="auto"/>
              <w:right w:val="single" w:sz="4" w:space="0" w:color="auto"/>
            </w:tcBorders>
            <w:noWrap/>
            <w:vAlign w:val="bottom"/>
            <w:hideMark/>
          </w:tcPr>
          <w:p w14:paraId="403562A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Черные металлы</w:t>
            </w:r>
          </w:p>
        </w:tc>
        <w:tc>
          <w:tcPr>
            <w:tcW w:w="667" w:type="pct"/>
            <w:tcBorders>
              <w:top w:val="nil"/>
              <w:left w:val="nil"/>
              <w:bottom w:val="single" w:sz="4" w:space="0" w:color="auto"/>
              <w:right w:val="single" w:sz="4" w:space="0" w:color="auto"/>
            </w:tcBorders>
            <w:noWrap/>
            <w:vAlign w:val="bottom"/>
            <w:hideMark/>
          </w:tcPr>
          <w:p w14:paraId="5B168CB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622" w:type="pct"/>
            <w:tcBorders>
              <w:top w:val="nil"/>
              <w:left w:val="nil"/>
              <w:bottom w:val="single" w:sz="4" w:space="0" w:color="auto"/>
              <w:right w:val="single" w:sz="4" w:space="0" w:color="auto"/>
            </w:tcBorders>
            <w:shd w:val="clear" w:color="auto" w:fill="FFFF00"/>
            <w:noWrap/>
            <w:vAlign w:val="bottom"/>
            <w:hideMark/>
          </w:tcPr>
          <w:p w14:paraId="0B211F7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667" w:type="pct"/>
            <w:gridSpan w:val="2"/>
            <w:tcBorders>
              <w:top w:val="nil"/>
              <w:left w:val="nil"/>
              <w:bottom w:val="single" w:sz="4" w:space="0" w:color="auto"/>
              <w:right w:val="single" w:sz="4" w:space="0" w:color="auto"/>
            </w:tcBorders>
            <w:shd w:val="clear" w:color="auto" w:fill="FFFF00"/>
            <w:noWrap/>
            <w:vAlign w:val="bottom"/>
            <w:hideMark/>
          </w:tcPr>
          <w:p w14:paraId="10C13A6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750</w:t>
            </w:r>
          </w:p>
        </w:tc>
        <w:tc>
          <w:tcPr>
            <w:tcW w:w="592" w:type="pct"/>
            <w:tcBorders>
              <w:top w:val="nil"/>
              <w:left w:val="nil"/>
              <w:bottom w:val="single" w:sz="4" w:space="0" w:color="auto"/>
              <w:right w:val="single" w:sz="4" w:space="0" w:color="auto"/>
            </w:tcBorders>
            <w:shd w:val="clear" w:color="auto" w:fill="FFFF00"/>
            <w:noWrap/>
            <w:vAlign w:val="bottom"/>
            <w:hideMark/>
          </w:tcPr>
          <w:p w14:paraId="5FE9516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390</w:t>
            </w:r>
          </w:p>
        </w:tc>
      </w:tr>
      <w:tr w:rsidR="00255001" w:rsidRPr="005B0928" w14:paraId="0DDEFE3D"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3290599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w:t>
            </w:r>
          </w:p>
        </w:tc>
        <w:tc>
          <w:tcPr>
            <w:tcW w:w="1950" w:type="pct"/>
            <w:tcBorders>
              <w:top w:val="nil"/>
              <w:left w:val="nil"/>
              <w:bottom w:val="single" w:sz="4" w:space="0" w:color="auto"/>
              <w:right w:val="single" w:sz="4" w:space="0" w:color="auto"/>
            </w:tcBorders>
            <w:noWrap/>
            <w:vAlign w:val="bottom"/>
            <w:hideMark/>
          </w:tcPr>
          <w:p w14:paraId="66CB047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Бумага, картон</w:t>
            </w:r>
          </w:p>
        </w:tc>
        <w:tc>
          <w:tcPr>
            <w:tcW w:w="667" w:type="pct"/>
            <w:tcBorders>
              <w:top w:val="nil"/>
              <w:left w:val="nil"/>
              <w:bottom w:val="single" w:sz="4" w:space="0" w:color="auto"/>
              <w:right w:val="single" w:sz="4" w:space="0" w:color="auto"/>
            </w:tcBorders>
            <w:noWrap/>
            <w:vAlign w:val="bottom"/>
            <w:hideMark/>
          </w:tcPr>
          <w:p w14:paraId="15777C6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6600</w:t>
            </w:r>
          </w:p>
        </w:tc>
        <w:tc>
          <w:tcPr>
            <w:tcW w:w="622" w:type="pct"/>
            <w:tcBorders>
              <w:top w:val="nil"/>
              <w:left w:val="nil"/>
              <w:bottom w:val="single" w:sz="4" w:space="0" w:color="auto"/>
              <w:right w:val="single" w:sz="4" w:space="0" w:color="auto"/>
            </w:tcBorders>
            <w:shd w:val="clear" w:color="auto" w:fill="FF0000"/>
            <w:noWrap/>
            <w:vAlign w:val="bottom"/>
            <w:hideMark/>
          </w:tcPr>
          <w:p w14:paraId="23EBA10E"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667" w:type="pct"/>
            <w:gridSpan w:val="2"/>
            <w:tcBorders>
              <w:top w:val="nil"/>
              <w:left w:val="nil"/>
              <w:bottom w:val="single" w:sz="4" w:space="0" w:color="auto"/>
              <w:right w:val="single" w:sz="4" w:space="0" w:color="auto"/>
            </w:tcBorders>
            <w:shd w:val="clear" w:color="auto" w:fill="FF0000"/>
            <w:noWrap/>
            <w:vAlign w:val="bottom"/>
            <w:hideMark/>
          </w:tcPr>
          <w:p w14:paraId="218E6DAE"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3420</w:t>
            </w:r>
          </w:p>
        </w:tc>
        <w:tc>
          <w:tcPr>
            <w:tcW w:w="592" w:type="pct"/>
            <w:tcBorders>
              <w:top w:val="nil"/>
              <w:left w:val="nil"/>
              <w:bottom w:val="single" w:sz="4" w:space="0" w:color="auto"/>
              <w:right w:val="single" w:sz="4" w:space="0" w:color="auto"/>
            </w:tcBorders>
            <w:shd w:val="clear" w:color="auto" w:fill="FF0000"/>
            <w:noWrap/>
            <w:vAlign w:val="bottom"/>
            <w:hideMark/>
          </w:tcPr>
          <w:p w14:paraId="70126CA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1980</w:t>
            </w:r>
          </w:p>
        </w:tc>
      </w:tr>
      <w:tr w:rsidR="00255001" w:rsidRPr="005B0928" w14:paraId="70617D4A"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3ECC2D3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w:t>
            </w:r>
          </w:p>
        </w:tc>
        <w:tc>
          <w:tcPr>
            <w:tcW w:w="1950" w:type="pct"/>
            <w:tcBorders>
              <w:top w:val="nil"/>
              <w:left w:val="nil"/>
              <w:bottom w:val="single" w:sz="4" w:space="0" w:color="auto"/>
              <w:right w:val="single" w:sz="4" w:space="0" w:color="auto"/>
            </w:tcBorders>
            <w:noWrap/>
            <w:vAlign w:val="bottom"/>
            <w:hideMark/>
          </w:tcPr>
          <w:p w14:paraId="39EFACF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Пластмасса высокой плотности</w:t>
            </w:r>
          </w:p>
        </w:tc>
        <w:tc>
          <w:tcPr>
            <w:tcW w:w="667" w:type="pct"/>
            <w:tcBorders>
              <w:top w:val="nil"/>
              <w:left w:val="nil"/>
              <w:bottom w:val="single" w:sz="4" w:space="0" w:color="auto"/>
              <w:right w:val="single" w:sz="4" w:space="0" w:color="auto"/>
            </w:tcBorders>
            <w:noWrap/>
            <w:vAlign w:val="bottom"/>
            <w:hideMark/>
          </w:tcPr>
          <w:p w14:paraId="3ACC321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600</w:t>
            </w:r>
          </w:p>
        </w:tc>
        <w:tc>
          <w:tcPr>
            <w:tcW w:w="622" w:type="pct"/>
            <w:tcBorders>
              <w:top w:val="nil"/>
              <w:left w:val="nil"/>
              <w:bottom w:val="single" w:sz="4" w:space="0" w:color="auto"/>
              <w:right w:val="single" w:sz="4" w:space="0" w:color="auto"/>
            </w:tcBorders>
            <w:shd w:val="clear" w:color="auto" w:fill="FF0000"/>
            <w:noWrap/>
            <w:vAlign w:val="bottom"/>
            <w:hideMark/>
          </w:tcPr>
          <w:p w14:paraId="46AB51F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w:t>
            </w:r>
          </w:p>
        </w:tc>
        <w:tc>
          <w:tcPr>
            <w:tcW w:w="667" w:type="pct"/>
            <w:gridSpan w:val="2"/>
            <w:tcBorders>
              <w:top w:val="nil"/>
              <w:left w:val="nil"/>
              <w:bottom w:val="single" w:sz="4" w:space="0" w:color="auto"/>
              <w:right w:val="single" w:sz="4" w:space="0" w:color="auto"/>
            </w:tcBorders>
            <w:shd w:val="clear" w:color="auto" w:fill="FF0000"/>
            <w:noWrap/>
            <w:vAlign w:val="bottom"/>
            <w:hideMark/>
          </w:tcPr>
          <w:p w14:paraId="3574128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480</w:t>
            </w:r>
          </w:p>
        </w:tc>
        <w:tc>
          <w:tcPr>
            <w:tcW w:w="592" w:type="pct"/>
            <w:tcBorders>
              <w:top w:val="nil"/>
              <w:left w:val="nil"/>
              <w:bottom w:val="single" w:sz="4" w:space="0" w:color="auto"/>
              <w:right w:val="single" w:sz="4" w:space="0" w:color="auto"/>
            </w:tcBorders>
            <w:shd w:val="clear" w:color="auto" w:fill="FF0000"/>
            <w:noWrap/>
            <w:vAlign w:val="bottom"/>
            <w:hideMark/>
          </w:tcPr>
          <w:p w14:paraId="40F7757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w:t>
            </w:r>
          </w:p>
        </w:tc>
      </w:tr>
      <w:tr w:rsidR="00255001" w:rsidRPr="005B0928" w14:paraId="20006440"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671068C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5</w:t>
            </w:r>
          </w:p>
        </w:tc>
        <w:tc>
          <w:tcPr>
            <w:tcW w:w="1950" w:type="pct"/>
            <w:tcBorders>
              <w:top w:val="nil"/>
              <w:left w:val="nil"/>
              <w:bottom w:val="single" w:sz="4" w:space="0" w:color="auto"/>
              <w:right w:val="single" w:sz="4" w:space="0" w:color="auto"/>
            </w:tcBorders>
            <w:noWrap/>
            <w:vAlign w:val="bottom"/>
            <w:hideMark/>
          </w:tcPr>
          <w:p w14:paraId="7B90A5E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Полимерная пленка</w:t>
            </w:r>
          </w:p>
        </w:tc>
        <w:tc>
          <w:tcPr>
            <w:tcW w:w="667" w:type="pct"/>
            <w:tcBorders>
              <w:top w:val="nil"/>
              <w:left w:val="nil"/>
              <w:bottom w:val="single" w:sz="4" w:space="0" w:color="auto"/>
              <w:right w:val="single" w:sz="4" w:space="0" w:color="auto"/>
            </w:tcBorders>
            <w:noWrap/>
            <w:vAlign w:val="bottom"/>
            <w:hideMark/>
          </w:tcPr>
          <w:p w14:paraId="7738B82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1200</w:t>
            </w:r>
          </w:p>
        </w:tc>
        <w:tc>
          <w:tcPr>
            <w:tcW w:w="622" w:type="pct"/>
            <w:tcBorders>
              <w:top w:val="nil"/>
              <w:left w:val="nil"/>
              <w:bottom w:val="single" w:sz="4" w:space="0" w:color="auto"/>
              <w:right w:val="single" w:sz="4" w:space="0" w:color="auto"/>
            </w:tcBorders>
            <w:shd w:val="clear" w:color="auto" w:fill="FF0000"/>
            <w:noWrap/>
            <w:vAlign w:val="bottom"/>
            <w:hideMark/>
          </w:tcPr>
          <w:p w14:paraId="55FD7CF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w:t>
            </w:r>
          </w:p>
        </w:tc>
        <w:tc>
          <w:tcPr>
            <w:tcW w:w="667" w:type="pct"/>
            <w:gridSpan w:val="2"/>
            <w:tcBorders>
              <w:top w:val="nil"/>
              <w:left w:val="nil"/>
              <w:bottom w:val="single" w:sz="4" w:space="0" w:color="auto"/>
              <w:right w:val="single" w:sz="4" w:space="0" w:color="auto"/>
            </w:tcBorders>
            <w:shd w:val="clear" w:color="auto" w:fill="FF0000"/>
            <w:noWrap/>
            <w:vAlign w:val="bottom"/>
            <w:hideMark/>
          </w:tcPr>
          <w:p w14:paraId="78B016F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750</w:t>
            </w:r>
          </w:p>
        </w:tc>
        <w:tc>
          <w:tcPr>
            <w:tcW w:w="592" w:type="pct"/>
            <w:tcBorders>
              <w:top w:val="nil"/>
              <w:left w:val="nil"/>
              <w:bottom w:val="single" w:sz="4" w:space="0" w:color="auto"/>
              <w:right w:val="single" w:sz="4" w:space="0" w:color="auto"/>
            </w:tcBorders>
            <w:shd w:val="clear" w:color="auto" w:fill="FF0000"/>
            <w:noWrap/>
            <w:vAlign w:val="bottom"/>
            <w:hideMark/>
          </w:tcPr>
          <w:p w14:paraId="166E495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435</w:t>
            </w:r>
          </w:p>
        </w:tc>
      </w:tr>
      <w:tr w:rsidR="00255001" w:rsidRPr="005B0928" w14:paraId="180F62D4"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4A12B65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w:t>
            </w:r>
          </w:p>
        </w:tc>
        <w:tc>
          <w:tcPr>
            <w:tcW w:w="1950" w:type="pct"/>
            <w:tcBorders>
              <w:top w:val="nil"/>
              <w:left w:val="nil"/>
              <w:bottom w:val="single" w:sz="4" w:space="0" w:color="auto"/>
              <w:right w:val="single" w:sz="4" w:space="0" w:color="auto"/>
            </w:tcBorders>
            <w:noWrap/>
            <w:vAlign w:val="bottom"/>
            <w:hideMark/>
          </w:tcPr>
          <w:p w14:paraId="4AE98E8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Текстиль</w:t>
            </w:r>
          </w:p>
        </w:tc>
        <w:tc>
          <w:tcPr>
            <w:tcW w:w="667" w:type="pct"/>
            <w:tcBorders>
              <w:top w:val="nil"/>
              <w:left w:val="nil"/>
              <w:bottom w:val="single" w:sz="4" w:space="0" w:color="auto"/>
              <w:right w:val="single" w:sz="4" w:space="0" w:color="auto"/>
            </w:tcBorders>
            <w:noWrap/>
            <w:vAlign w:val="bottom"/>
            <w:hideMark/>
          </w:tcPr>
          <w:p w14:paraId="7D0CCA7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1650</w:t>
            </w:r>
          </w:p>
        </w:tc>
        <w:tc>
          <w:tcPr>
            <w:tcW w:w="622" w:type="pct"/>
            <w:tcBorders>
              <w:top w:val="nil"/>
              <w:left w:val="nil"/>
              <w:bottom w:val="single" w:sz="4" w:space="0" w:color="auto"/>
              <w:right w:val="single" w:sz="4" w:space="0" w:color="auto"/>
            </w:tcBorders>
            <w:shd w:val="clear" w:color="auto" w:fill="FF0000"/>
            <w:noWrap/>
            <w:vAlign w:val="bottom"/>
            <w:hideMark/>
          </w:tcPr>
          <w:p w14:paraId="6EC0551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667" w:type="pct"/>
            <w:gridSpan w:val="2"/>
            <w:tcBorders>
              <w:top w:val="nil"/>
              <w:left w:val="nil"/>
              <w:bottom w:val="single" w:sz="4" w:space="0" w:color="auto"/>
              <w:right w:val="single" w:sz="4" w:space="0" w:color="auto"/>
            </w:tcBorders>
            <w:shd w:val="clear" w:color="auto" w:fill="FF0000"/>
            <w:noWrap/>
            <w:vAlign w:val="bottom"/>
            <w:hideMark/>
          </w:tcPr>
          <w:p w14:paraId="638DBBD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600</w:t>
            </w:r>
          </w:p>
        </w:tc>
        <w:tc>
          <w:tcPr>
            <w:tcW w:w="592" w:type="pct"/>
            <w:tcBorders>
              <w:top w:val="nil"/>
              <w:left w:val="nil"/>
              <w:bottom w:val="single" w:sz="4" w:space="0" w:color="auto"/>
              <w:right w:val="single" w:sz="4" w:space="0" w:color="auto"/>
            </w:tcBorders>
            <w:shd w:val="clear" w:color="auto" w:fill="FF0000"/>
            <w:noWrap/>
            <w:vAlign w:val="bottom"/>
            <w:hideMark/>
          </w:tcPr>
          <w:p w14:paraId="4F6CB2A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990</w:t>
            </w:r>
          </w:p>
        </w:tc>
      </w:tr>
      <w:tr w:rsidR="00255001" w:rsidRPr="005B0928" w14:paraId="63F31558"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214F198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w:t>
            </w:r>
          </w:p>
        </w:tc>
        <w:tc>
          <w:tcPr>
            <w:tcW w:w="1950" w:type="pct"/>
            <w:tcBorders>
              <w:top w:val="nil"/>
              <w:left w:val="nil"/>
              <w:bottom w:val="single" w:sz="4" w:space="0" w:color="auto"/>
              <w:right w:val="single" w:sz="4" w:space="0" w:color="auto"/>
            </w:tcBorders>
            <w:noWrap/>
            <w:vAlign w:val="bottom"/>
            <w:hideMark/>
          </w:tcPr>
          <w:p w14:paraId="72937149"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Древесина</w:t>
            </w:r>
          </w:p>
        </w:tc>
        <w:tc>
          <w:tcPr>
            <w:tcW w:w="667" w:type="pct"/>
            <w:tcBorders>
              <w:top w:val="nil"/>
              <w:left w:val="nil"/>
              <w:bottom w:val="single" w:sz="4" w:space="0" w:color="auto"/>
              <w:right w:val="single" w:sz="4" w:space="0" w:color="auto"/>
            </w:tcBorders>
            <w:noWrap/>
            <w:vAlign w:val="bottom"/>
            <w:hideMark/>
          </w:tcPr>
          <w:p w14:paraId="1D6DF98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622" w:type="pct"/>
            <w:tcBorders>
              <w:top w:val="nil"/>
              <w:left w:val="nil"/>
              <w:bottom w:val="single" w:sz="4" w:space="0" w:color="auto"/>
              <w:right w:val="single" w:sz="4" w:space="0" w:color="auto"/>
            </w:tcBorders>
            <w:noWrap/>
            <w:vAlign w:val="bottom"/>
            <w:hideMark/>
          </w:tcPr>
          <w:p w14:paraId="1F0A7B3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667" w:type="pct"/>
            <w:gridSpan w:val="2"/>
            <w:tcBorders>
              <w:top w:val="nil"/>
              <w:left w:val="nil"/>
              <w:bottom w:val="single" w:sz="4" w:space="0" w:color="auto"/>
              <w:right w:val="single" w:sz="4" w:space="0" w:color="auto"/>
            </w:tcBorders>
            <w:shd w:val="clear" w:color="auto" w:fill="FF0000"/>
            <w:noWrap/>
            <w:vAlign w:val="bottom"/>
            <w:hideMark/>
          </w:tcPr>
          <w:p w14:paraId="70250E1E"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592" w:type="pct"/>
            <w:tcBorders>
              <w:top w:val="nil"/>
              <w:left w:val="nil"/>
              <w:bottom w:val="single" w:sz="4" w:space="0" w:color="auto"/>
              <w:right w:val="single" w:sz="4" w:space="0" w:color="auto"/>
            </w:tcBorders>
            <w:shd w:val="clear" w:color="auto" w:fill="FF0000"/>
            <w:noWrap/>
            <w:vAlign w:val="bottom"/>
            <w:hideMark/>
          </w:tcPr>
          <w:p w14:paraId="589B96B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390</w:t>
            </w:r>
          </w:p>
        </w:tc>
      </w:tr>
      <w:tr w:rsidR="00255001" w:rsidRPr="005B0928" w14:paraId="56B40DD2"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7F86C9C0"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8</w:t>
            </w:r>
          </w:p>
        </w:tc>
        <w:tc>
          <w:tcPr>
            <w:tcW w:w="1950" w:type="pct"/>
            <w:tcBorders>
              <w:top w:val="nil"/>
              <w:left w:val="nil"/>
              <w:bottom w:val="single" w:sz="4" w:space="0" w:color="auto"/>
              <w:right w:val="single" w:sz="4" w:space="0" w:color="auto"/>
            </w:tcBorders>
            <w:noWrap/>
            <w:vAlign w:val="bottom"/>
            <w:hideMark/>
          </w:tcPr>
          <w:p w14:paraId="70F6C37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Кожа, резина</w:t>
            </w:r>
          </w:p>
        </w:tc>
        <w:tc>
          <w:tcPr>
            <w:tcW w:w="667" w:type="pct"/>
            <w:tcBorders>
              <w:top w:val="nil"/>
              <w:left w:val="nil"/>
              <w:bottom w:val="single" w:sz="4" w:space="0" w:color="auto"/>
              <w:right w:val="single" w:sz="4" w:space="0" w:color="auto"/>
            </w:tcBorders>
            <w:noWrap/>
            <w:vAlign w:val="bottom"/>
            <w:hideMark/>
          </w:tcPr>
          <w:p w14:paraId="45B5515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622" w:type="pct"/>
            <w:tcBorders>
              <w:top w:val="nil"/>
              <w:left w:val="nil"/>
              <w:bottom w:val="single" w:sz="4" w:space="0" w:color="auto"/>
              <w:right w:val="single" w:sz="4" w:space="0" w:color="auto"/>
            </w:tcBorders>
            <w:noWrap/>
            <w:vAlign w:val="bottom"/>
            <w:hideMark/>
          </w:tcPr>
          <w:p w14:paraId="57FD8D5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c>
          <w:tcPr>
            <w:tcW w:w="667" w:type="pct"/>
            <w:gridSpan w:val="2"/>
            <w:tcBorders>
              <w:top w:val="nil"/>
              <w:left w:val="nil"/>
              <w:bottom w:val="single" w:sz="4" w:space="0" w:color="auto"/>
              <w:right w:val="single" w:sz="4" w:space="0" w:color="auto"/>
            </w:tcBorders>
            <w:shd w:val="clear" w:color="auto" w:fill="FF0000"/>
            <w:noWrap/>
            <w:vAlign w:val="bottom"/>
            <w:hideMark/>
          </w:tcPr>
          <w:p w14:paraId="3523C7D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435</w:t>
            </w:r>
          </w:p>
        </w:tc>
        <w:tc>
          <w:tcPr>
            <w:tcW w:w="592" w:type="pct"/>
            <w:tcBorders>
              <w:top w:val="nil"/>
              <w:left w:val="nil"/>
              <w:bottom w:val="single" w:sz="4" w:space="0" w:color="auto"/>
              <w:right w:val="single" w:sz="4" w:space="0" w:color="auto"/>
            </w:tcBorders>
            <w:shd w:val="clear" w:color="auto" w:fill="FF0000"/>
            <w:noWrap/>
            <w:vAlign w:val="bottom"/>
            <w:hideMark/>
          </w:tcPr>
          <w:p w14:paraId="38B6C51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w:t>
            </w:r>
          </w:p>
        </w:tc>
      </w:tr>
      <w:tr w:rsidR="00255001" w:rsidRPr="005B0928" w14:paraId="5DB1239A"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548324E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w:t>
            </w:r>
          </w:p>
        </w:tc>
        <w:tc>
          <w:tcPr>
            <w:tcW w:w="1950" w:type="pct"/>
            <w:tcBorders>
              <w:top w:val="nil"/>
              <w:left w:val="nil"/>
              <w:bottom w:val="single" w:sz="4" w:space="0" w:color="auto"/>
              <w:right w:val="single" w:sz="4" w:space="0" w:color="auto"/>
            </w:tcBorders>
            <w:noWrap/>
            <w:vAlign w:val="bottom"/>
            <w:hideMark/>
          </w:tcPr>
          <w:p w14:paraId="462B962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Пищевые и растительные отходы</w:t>
            </w:r>
          </w:p>
        </w:tc>
        <w:tc>
          <w:tcPr>
            <w:tcW w:w="667" w:type="pct"/>
            <w:tcBorders>
              <w:top w:val="nil"/>
              <w:left w:val="nil"/>
              <w:bottom w:val="single" w:sz="4" w:space="0" w:color="auto"/>
              <w:right w:val="single" w:sz="4" w:space="0" w:color="auto"/>
            </w:tcBorders>
            <w:noWrap/>
            <w:vAlign w:val="bottom"/>
            <w:hideMark/>
          </w:tcPr>
          <w:p w14:paraId="112CF12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10500</w:t>
            </w:r>
          </w:p>
        </w:tc>
        <w:tc>
          <w:tcPr>
            <w:tcW w:w="622" w:type="pct"/>
            <w:tcBorders>
              <w:top w:val="nil"/>
              <w:left w:val="nil"/>
              <w:bottom w:val="single" w:sz="4" w:space="0" w:color="auto"/>
              <w:right w:val="single" w:sz="4" w:space="0" w:color="auto"/>
            </w:tcBorders>
            <w:shd w:val="clear" w:color="auto" w:fill="FF0000"/>
            <w:noWrap/>
            <w:vAlign w:val="bottom"/>
            <w:hideMark/>
          </w:tcPr>
          <w:p w14:paraId="042D0100"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7740</w:t>
            </w:r>
          </w:p>
        </w:tc>
        <w:tc>
          <w:tcPr>
            <w:tcW w:w="667" w:type="pct"/>
            <w:gridSpan w:val="2"/>
            <w:tcBorders>
              <w:top w:val="nil"/>
              <w:left w:val="nil"/>
              <w:bottom w:val="single" w:sz="4" w:space="0" w:color="auto"/>
              <w:right w:val="single" w:sz="4" w:space="0" w:color="auto"/>
            </w:tcBorders>
            <w:shd w:val="clear" w:color="auto" w:fill="FF0000"/>
            <w:noWrap/>
            <w:vAlign w:val="bottom"/>
            <w:hideMark/>
          </w:tcPr>
          <w:p w14:paraId="4D8C1293"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2760</w:t>
            </w:r>
          </w:p>
        </w:tc>
        <w:tc>
          <w:tcPr>
            <w:tcW w:w="592" w:type="pct"/>
            <w:tcBorders>
              <w:top w:val="nil"/>
              <w:left w:val="nil"/>
              <w:bottom w:val="single" w:sz="4" w:space="0" w:color="auto"/>
              <w:right w:val="single" w:sz="4" w:space="0" w:color="auto"/>
            </w:tcBorders>
            <w:noWrap/>
            <w:vAlign w:val="bottom"/>
            <w:hideMark/>
          </w:tcPr>
          <w:p w14:paraId="11B16660"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62B404ED"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6FAFA3A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10</w:t>
            </w:r>
          </w:p>
        </w:tc>
        <w:tc>
          <w:tcPr>
            <w:tcW w:w="1950" w:type="pct"/>
            <w:tcBorders>
              <w:top w:val="nil"/>
              <w:left w:val="nil"/>
              <w:bottom w:val="single" w:sz="4" w:space="0" w:color="auto"/>
              <w:right w:val="single" w:sz="4" w:space="0" w:color="auto"/>
            </w:tcBorders>
            <w:noWrap/>
            <w:vAlign w:val="bottom"/>
            <w:hideMark/>
          </w:tcPr>
          <w:p w14:paraId="402666A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Кость</w:t>
            </w:r>
          </w:p>
        </w:tc>
        <w:tc>
          <w:tcPr>
            <w:tcW w:w="667" w:type="pct"/>
            <w:tcBorders>
              <w:top w:val="nil"/>
              <w:left w:val="nil"/>
              <w:bottom w:val="single" w:sz="4" w:space="0" w:color="auto"/>
              <w:right w:val="single" w:sz="4" w:space="0" w:color="auto"/>
            </w:tcBorders>
            <w:noWrap/>
            <w:vAlign w:val="bottom"/>
            <w:hideMark/>
          </w:tcPr>
          <w:p w14:paraId="1C3C1F68"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w:t>
            </w:r>
          </w:p>
        </w:tc>
        <w:tc>
          <w:tcPr>
            <w:tcW w:w="622" w:type="pct"/>
            <w:tcBorders>
              <w:top w:val="nil"/>
              <w:left w:val="nil"/>
              <w:bottom w:val="single" w:sz="4" w:space="0" w:color="auto"/>
              <w:right w:val="single" w:sz="4" w:space="0" w:color="auto"/>
            </w:tcBorders>
            <w:shd w:val="clear" w:color="auto" w:fill="A6A6A6"/>
            <w:noWrap/>
            <w:vAlign w:val="bottom"/>
            <w:hideMark/>
          </w:tcPr>
          <w:p w14:paraId="498DA85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5A80812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90</w:t>
            </w:r>
          </w:p>
        </w:tc>
        <w:tc>
          <w:tcPr>
            <w:tcW w:w="592" w:type="pct"/>
            <w:tcBorders>
              <w:top w:val="nil"/>
              <w:left w:val="nil"/>
              <w:bottom w:val="single" w:sz="4" w:space="0" w:color="auto"/>
              <w:right w:val="single" w:sz="4" w:space="0" w:color="auto"/>
            </w:tcBorders>
            <w:noWrap/>
            <w:vAlign w:val="bottom"/>
            <w:hideMark/>
          </w:tcPr>
          <w:p w14:paraId="0EE783B2"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453BD936"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2F2DD9F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11</w:t>
            </w:r>
          </w:p>
        </w:tc>
        <w:tc>
          <w:tcPr>
            <w:tcW w:w="1950" w:type="pct"/>
            <w:tcBorders>
              <w:top w:val="nil"/>
              <w:left w:val="nil"/>
              <w:bottom w:val="single" w:sz="4" w:space="0" w:color="auto"/>
              <w:right w:val="single" w:sz="4" w:space="0" w:color="auto"/>
            </w:tcBorders>
            <w:noWrap/>
            <w:vAlign w:val="bottom"/>
            <w:hideMark/>
          </w:tcPr>
          <w:p w14:paraId="0D0F480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Бой стекла</w:t>
            </w:r>
          </w:p>
        </w:tc>
        <w:tc>
          <w:tcPr>
            <w:tcW w:w="667" w:type="pct"/>
            <w:tcBorders>
              <w:top w:val="nil"/>
              <w:left w:val="nil"/>
              <w:bottom w:val="single" w:sz="4" w:space="0" w:color="auto"/>
              <w:right w:val="single" w:sz="4" w:space="0" w:color="auto"/>
            </w:tcBorders>
            <w:noWrap/>
            <w:vAlign w:val="bottom"/>
            <w:hideMark/>
          </w:tcPr>
          <w:p w14:paraId="1E4AD49D"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2100</w:t>
            </w:r>
          </w:p>
        </w:tc>
        <w:tc>
          <w:tcPr>
            <w:tcW w:w="622" w:type="pct"/>
            <w:tcBorders>
              <w:top w:val="nil"/>
              <w:left w:val="nil"/>
              <w:bottom w:val="single" w:sz="4" w:space="0" w:color="auto"/>
              <w:right w:val="single" w:sz="4" w:space="0" w:color="auto"/>
            </w:tcBorders>
            <w:shd w:val="clear" w:color="auto" w:fill="A6A6A6"/>
            <w:noWrap/>
            <w:vAlign w:val="bottom"/>
            <w:hideMark/>
          </w:tcPr>
          <w:p w14:paraId="37CB5AF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0F6E481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2040</w:t>
            </w:r>
          </w:p>
        </w:tc>
        <w:tc>
          <w:tcPr>
            <w:tcW w:w="592" w:type="pct"/>
            <w:tcBorders>
              <w:top w:val="nil"/>
              <w:left w:val="nil"/>
              <w:bottom w:val="single" w:sz="4" w:space="0" w:color="auto"/>
              <w:right w:val="single" w:sz="4" w:space="0" w:color="auto"/>
            </w:tcBorders>
            <w:noWrap/>
            <w:vAlign w:val="bottom"/>
            <w:hideMark/>
          </w:tcPr>
          <w:p w14:paraId="14D1872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0</w:t>
            </w:r>
          </w:p>
        </w:tc>
      </w:tr>
      <w:tr w:rsidR="00255001" w:rsidRPr="005B0928" w14:paraId="21A2B61B"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2408BCDE"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12</w:t>
            </w:r>
          </w:p>
        </w:tc>
        <w:tc>
          <w:tcPr>
            <w:tcW w:w="1950" w:type="pct"/>
            <w:tcBorders>
              <w:top w:val="nil"/>
              <w:left w:val="nil"/>
              <w:bottom w:val="single" w:sz="4" w:space="0" w:color="auto"/>
              <w:right w:val="single" w:sz="4" w:space="0" w:color="auto"/>
            </w:tcBorders>
            <w:noWrap/>
            <w:vAlign w:val="bottom"/>
            <w:hideMark/>
          </w:tcPr>
          <w:p w14:paraId="7E4258B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Камни, керамика</w:t>
            </w:r>
          </w:p>
        </w:tc>
        <w:tc>
          <w:tcPr>
            <w:tcW w:w="667" w:type="pct"/>
            <w:tcBorders>
              <w:top w:val="nil"/>
              <w:left w:val="nil"/>
              <w:bottom w:val="single" w:sz="4" w:space="0" w:color="auto"/>
              <w:right w:val="single" w:sz="4" w:space="0" w:color="auto"/>
            </w:tcBorders>
            <w:noWrap/>
            <w:vAlign w:val="bottom"/>
            <w:hideMark/>
          </w:tcPr>
          <w:p w14:paraId="5252CDB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450</w:t>
            </w:r>
          </w:p>
        </w:tc>
        <w:tc>
          <w:tcPr>
            <w:tcW w:w="622" w:type="pct"/>
            <w:tcBorders>
              <w:top w:val="nil"/>
              <w:left w:val="nil"/>
              <w:bottom w:val="single" w:sz="4" w:space="0" w:color="auto"/>
              <w:right w:val="single" w:sz="4" w:space="0" w:color="auto"/>
            </w:tcBorders>
            <w:shd w:val="clear" w:color="auto" w:fill="A6A6A6"/>
            <w:noWrap/>
            <w:vAlign w:val="bottom"/>
            <w:hideMark/>
          </w:tcPr>
          <w:p w14:paraId="4DAB6A01"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60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440E97D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165</w:t>
            </w:r>
          </w:p>
        </w:tc>
        <w:tc>
          <w:tcPr>
            <w:tcW w:w="592" w:type="pct"/>
            <w:tcBorders>
              <w:top w:val="nil"/>
              <w:left w:val="nil"/>
              <w:bottom w:val="single" w:sz="4" w:space="0" w:color="auto"/>
              <w:right w:val="single" w:sz="4" w:space="0" w:color="auto"/>
            </w:tcBorders>
            <w:shd w:val="clear" w:color="auto" w:fill="A6A6A6"/>
            <w:noWrap/>
            <w:vAlign w:val="bottom"/>
            <w:hideMark/>
          </w:tcPr>
          <w:p w14:paraId="7EE4912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225</w:t>
            </w:r>
          </w:p>
        </w:tc>
      </w:tr>
      <w:tr w:rsidR="00255001" w:rsidRPr="005B0928" w14:paraId="54E09D76"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7A30F136"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13</w:t>
            </w:r>
          </w:p>
        </w:tc>
        <w:tc>
          <w:tcPr>
            <w:tcW w:w="1950" w:type="pct"/>
            <w:tcBorders>
              <w:top w:val="nil"/>
              <w:left w:val="nil"/>
              <w:bottom w:val="single" w:sz="4" w:space="0" w:color="auto"/>
              <w:right w:val="single" w:sz="4" w:space="0" w:color="auto"/>
            </w:tcBorders>
            <w:noWrap/>
            <w:vAlign w:val="bottom"/>
            <w:hideMark/>
          </w:tcPr>
          <w:p w14:paraId="42A2A8C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Прочие материалы и отсев (˃15)</w:t>
            </w:r>
          </w:p>
        </w:tc>
        <w:tc>
          <w:tcPr>
            <w:tcW w:w="667" w:type="pct"/>
            <w:tcBorders>
              <w:top w:val="nil"/>
              <w:left w:val="nil"/>
              <w:bottom w:val="single" w:sz="4" w:space="0" w:color="auto"/>
              <w:right w:val="single" w:sz="4" w:space="0" w:color="auto"/>
            </w:tcBorders>
            <w:noWrap/>
            <w:vAlign w:val="bottom"/>
            <w:hideMark/>
          </w:tcPr>
          <w:p w14:paraId="7532371B"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4290</w:t>
            </w:r>
          </w:p>
        </w:tc>
        <w:tc>
          <w:tcPr>
            <w:tcW w:w="622" w:type="pct"/>
            <w:tcBorders>
              <w:top w:val="nil"/>
              <w:left w:val="nil"/>
              <w:bottom w:val="single" w:sz="4" w:space="0" w:color="auto"/>
              <w:right w:val="single" w:sz="4" w:space="0" w:color="auto"/>
            </w:tcBorders>
            <w:shd w:val="clear" w:color="auto" w:fill="A6A6A6"/>
            <w:noWrap/>
            <w:vAlign w:val="bottom"/>
            <w:hideMark/>
          </w:tcPr>
          <w:p w14:paraId="2278EBF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2490</w:t>
            </w:r>
          </w:p>
        </w:tc>
        <w:tc>
          <w:tcPr>
            <w:tcW w:w="667" w:type="pct"/>
            <w:gridSpan w:val="2"/>
            <w:tcBorders>
              <w:top w:val="nil"/>
              <w:left w:val="nil"/>
              <w:bottom w:val="single" w:sz="4" w:space="0" w:color="auto"/>
              <w:right w:val="single" w:sz="4" w:space="0" w:color="auto"/>
            </w:tcBorders>
            <w:shd w:val="clear" w:color="auto" w:fill="A6A6A6"/>
            <w:noWrap/>
            <w:vAlign w:val="bottom"/>
            <w:hideMark/>
          </w:tcPr>
          <w:p w14:paraId="14011E7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1500</w:t>
            </w:r>
          </w:p>
        </w:tc>
        <w:tc>
          <w:tcPr>
            <w:tcW w:w="592" w:type="pct"/>
            <w:tcBorders>
              <w:top w:val="nil"/>
              <w:left w:val="nil"/>
              <w:bottom w:val="single" w:sz="4" w:space="0" w:color="auto"/>
              <w:right w:val="single" w:sz="4" w:space="0" w:color="auto"/>
            </w:tcBorders>
            <w:shd w:val="clear" w:color="auto" w:fill="A6A6A6"/>
            <w:noWrap/>
            <w:vAlign w:val="bottom"/>
            <w:hideMark/>
          </w:tcPr>
          <w:p w14:paraId="09F9F2B4"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w:t>
            </w:r>
          </w:p>
        </w:tc>
      </w:tr>
      <w:tr w:rsidR="00255001" w:rsidRPr="005B0928" w14:paraId="694E80D9" w14:textId="77777777" w:rsidTr="00255001">
        <w:trPr>
          <w:trHeight w:val="255"/>
        </w:trPr>
        <w:tc>
          <w:tcPr>
            <w:tcW w:w="502" w:type="pct"/>
            <w:tcBorders>
              <w:top w:val="nil"/>
              <w:left w:val="single" w:sz="4" w:space="0" w:color="auto"/>
              <w:bottom w:val="single" w:sz="4" w:space="0" w:color="auto"/>
              <w:right w:val="single" w:sz="4" w:space="0" w:color="auto"/>
            </w:tcBorders>
            <w:noWrap/>
            <w:vAlign w:val="bottom"/>
            <w:hideMark/>
          </w:tcPr>
          <w:p w14:paraId="480588F0"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 </w:t>
            </w:r>
          </w:p>
        </w:tc>
        <w:tc>
          <w:tcPr>
            <w:tcW w:w="1950" w:type="pct"/>
            <w:tcBorders>
              <w:top w:val="nil"/>
              <w:left w:val="nil"/>
              <w:bottom w:val="single" w:sz="4" w:space="0" w:color="auto"/>
              <w:right w:val="single" w:sz="4" w:space="0" w:color="auto"/>
            </w:tcBorders>
            <w:noWrap/>
            <w:vAlign w:val="bottom"/>
            <w:hideMark/>
          </w:tcPr>
          <w:p w14:paraId="17634D8F"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Итого:</w:t>
            </w:r>
          </w:p>
        </w:tc>
        <w:tc>
          <w:tcPr>
            <w:tcW w:w="667" w:type="pct"/>
            <w:tcBorders>
              <w:top w:val="nil"/>
              <w:left w:val="nil"/>
              <w:bottom w:val="single" w:sz="4" w:space="0" w:color="auto"/>
              <w:right w:val="single" w:sz="4" w:space="0" w:color="auto"/>
            </w:tcBorders>
            <w:noWrap/>
            <w:vAlign w:val="bottom"/>
            <w:hideMark/>
          </w:tcPr>
          <w:p w14:paraId="57A32FC7"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30000</w:t>
            </w:r>
          </w:p>
        </w:tc>
        <w:tc>
          <w:tcPr>
            <w:tcW w:w="622" w:type="pct"/>
            <w:tcBorders>
              <w:top w:val="nil"/>
              <w:left w:val="nil"/>
              <w:bottom w:val="single" w:sz="4" w:space="0" w:color="auto"/>
              <w:right w:val="single" w:sz="4" w:space="0" w:color="auto"/>
            </w:tcBorders>
            <w:noWrap/>
            <w:vAlign w:val="bottom"/>
            <w:hideMark/>
          </w:tcPr>
          <w:p w14:paraId="2A6CD46A"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11970</w:t>
            </w:r>
          </w:p>
        </w:tc>
        <w:tc>
          <w:tcPr>
            <w:tcW w:w="667" w:type="pct"/>
            <w:gridSpan w:val="2"/>
            <w:tcBorders>
              <w:top w:val="nil"/>
              <w:left w:val="nil"/>
              <w:bottom w:val="single" w:sz="4" w:space="0" w:color="auto"/>
              <w:right w:val="single" w:sz="4" w:space="0" w:color="auto"/>
            </w:tcBorders>
            <w:noWrap/>
            <w:vAlign w:val="bottom"/>
            <w:hideMark/>
          </w:tcPr>
          <w:p w14:paraId="2C1DA84C"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13260</w:t>
            </w:r>
          </w:p>
        </w:tc>
        <w:tc>
          <w:tcPr>
            <w:tcW w:w="592" w:type="pct"/>
            <w:tcBorders>
              <w:top w:val="nil"/>
              <w:left w:val="nil"/>
              <w:bottom w:val="single" w:sz="4" w:space="0" w:color="auto"/>
              <w:right w:val="single" w:sz="4" w:space="0" w:color="auto"/>
            </w:tcBorders>
            <w:noWrap/>
            <w:vAlign w:val="bottom"/>
            <w:hideMark/>
          </w:tcPr>
          <w:p w14:paraId="08CE3185" w14:textId="77777777" w:rsidR="00255001" w:rsidRPr="005B0928" w:rsidRDefault="00255001" w:rsidP="00255001">
            <w:pPr>
              <w:spacing w:after="0" w:line="240" w:lineRule="auto"/>
              <w:jc w:val="both"/>
              <w:rPr>
                <w:rFonts w:eastAsia="Calibri" w:cs="Times New Roman"/>
                <w:sz w:val="20"/>
                <w:szCs w:val="20"/>
              </w:rPr>
            </w:pPr>
            <w:r w:rsidRPr="005B0928">
              <w:rPr>
                <w:rFonts w:eastAsia="Calibri" w:cs="Times New Roman"/>
                <w:sz w:val="20"/>
                <w:szCs w:val="20"/>
              </w:rPr>
              <w:t>4770</w:t>
            </w:r>
          </w:p>
        </w:tc>
      </w:tr>
    </w:tbl>
    <w:p w14:paraId="03B1F441" w14:textId="77777777" w:rsidR="00255001" w:rsidRPr="005B0928" w:rsidRDefault="00255001" w:rsidP="00255001">
      <w:pPr>
        <w:spacing w:after="0" w:line="360" w:lineRule="auto"/>
        <w:ind w:firstLine="709"/>
        <w:jc w:val="both"/>
        <w:rPr>
          <w:rFonts w:eastAsia="Calibri" w:cs="Times New Roman"/>
          <w:szCs w:val="24"/>
        </w:rPr>
      </w:pPr>
    </w:p>
    <w:p w14:paraId="5CF418E9" w14:textId="40AB78EA" w:rsidR="00255001" w:rsidRPr="005B0928" w:rsidRDefault="00255001" w:rsidP="00255001">
      <w:pPr>
        <w:spacing w:after="0" w:line="240" w:lineRule="auto"/>
        <w:ind w:firstLine="709"/>
        <w:jc w:val="both"/>
        <w:rPr>
          <w:rFonts w:eastAsia="Calibri" w:cs="Times New Roman"/>
          <w:szCs w:val="24"/>
        </w:rPr>
      </w:pPr>
      <w:r w:rsidRPr="005B0928">
        <w:rPr>
          <w:rFonts w:eastAsia="Calibri" w:cs="Times New Roman"/>
          <w:szCs w:val="24"/>
        </w:rPr>
        <w:t xml:space="preserve">     </w:t>
      </w:r>
      <w:r w:rsidRPr="005B0928">
        <w:rPr>
          <w:rFonts w:eastAsia="Calibri" w:cs="Times New Roman"/>
          <w:noProof/>
          <w:szCs w:val="24"/>
          <w:lang w:eastAsia="ru-RU"/>
        </w:rPr>
        <mc:AlternateContent>
          <mc:Choice Requires="wps">
            <w:drawing>
              <wp:anchor distT="0" distB="0" distL="114300" distR="114300" simplePos="0" relativeHeight="251658752" behindDoc="0" locked="0" layoutInCell="1" allowOverlap="1" wp14:anchorId="0AAFD354" wp14:editId="164AF4BE">
                <wp:simplePos x="0" y="0"/>
                <wp:positionH relativeFrom="column">
                  <wp:posOffset>232410</wp:posOffset>
                </wp:positionH>
                <wp:positionV relativeFrom="paragraph">
                  <wp:posOffset>45085</wp:posOffset>
                </wp:positionV>
                <wp:extent cx="90805" cy="90805"/>
                <wp:effectExtent l="0" t="0" r="23495" b="23495"/>
                <wp:wrapNone/>
                <wp:docPr id="11184" name="Прямоугольник 11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A5A5A5"/>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1F7E2EB" id="Прямоугольник 11184" o:spid="_x0000_s1026" style="position:absolute;margin-left:18.3pt;margin-top:3.55pt;width:7.15pt;height:7.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5ucRgIAAFIEAAAOAAAAZHJzL2Uyb0RvYy54bWysVM2O0zAQviPxDpbvNEnVQjdqulp1WYS0&#10;wEoLD+A6TmPh2GbsNi0nJK5IPAIPwQXxs8+QvhFjp1u6wAmRSNZMZubzzDczmZ5uGkXWApw0uqDZ&#10;IKVEaG5KqZcFffXy4sGEEueZLpkyWhR0Kxw9nd2/N21tLoamNqoUQBBEu7y1Ba29t3mSOF6LhrmB&#10;sUKjsTLQMI8qLJMSWIvojUqGafowaQ2UFgwXzuHX895IZxG/qgT3L6rKCU9UQTE3H0+I5yKcyWzK&#10;8iUwW0u+T4P9QxYNkxovPUCdM8/ICuQfUI3kYJyp/ICbJjFVJbmINWA1WfpbNdc1syLWguQ4e6DJ&#10;/T9Y/nx9BUSW2Lssm4wo0azBNnWfdu92H7vv3c3uffe5u+m+7T50P7ov3VfS+yFvrXU5hl/bKwiV&#10;O3tp+GtHtJnXTC/FGYBpa8FKzDYLPCd3AoLiMJQs2memxCvZyptI4aaCJgAiOWQTO7U9dEpsPOH4&#10;8SSdpGNKOFp6MeCz/DbUgvNPhGlIEAoKOAYRmq0vne9db11i6kbJ8kIqFRVYLuYKyJrhyJyNwxuz&#10;xwqP3ZQmLV4+Ho4j8h2bO4ZI4/M3iEZ6nH0lm4JODk4sD5w91iWmyXLPpOplrE7pPYmBt57/hSm3&#10;yCGYfrBxEVGoDbylpMWhLqh7s2IgKFFPNfbhJBuNwhZEZTR+NEQFji2LYwvTHKEK6inpxbnvN2dl&#10;QS5rvCmLtWtzhr2rZGQ29LXPap8sDm7szX7JwmYc69Hr169g9hMAAP//AwBQSwMEFAAGAAgAAAAh&#10;APeRWHrdAAAABgEAAA8AAABkcnMvZG93bnJldi54bWxMjk1PwzAQRO9I/AdrkbhRO4UGGrKpEBJC&#10;iF76gdSjGy9xSryOYrcN/x5zguNoRm9euRhdJ040hNYzQjZRIIhrb1puELabl5sHECFqNrrzTAjf&#10;FGBRXV6UujD+zCs6rWMjEoRDoRFsjH0hZagtOR0mvidO3acfnI4pDo00gz4nuOvkVKlcOt1yerC6&#10;p2dL9df66BA2S7U8RLk9zNyb27369xU3Hxbx+mp8egQRaYx/Y/jVT+pQJae9P7IJokO4zfO0RLjP&#10;QKR6puYg9gjT7A5kVcr/+tUPAAAA//8DAFBLAQItABQABgAIAAAAIQC2gziS/gAAAOEBAAATAAAA&#10;AAAAAAAAAAAAAAAAAABbQ29udGVudF9UeXBlc10ueG1sUEsBAi0AFAAGAAgAAAAhADj9If/WAAAA&#10;lAEAAAsAAAAAAAAAAAAAAAAALwEAAF9yZWxzLy5yZWxzUEsBAi0AFAAGAAgAAAAhAA23m5xGAgAA&#10;UgQAAA4AAAAAAAAAAAAAAAAALgIAAGRycy9lMm9Eb2MueG1sUEsBAi0AFAAGAAgAAAAhAPeRWHrd&#10;AAAABgEAAA8AAAAAAAAAAAAAAAAAoAQAAGRycy9kb3ducmV2LnhtbFBLBQYAAAAABAAEAPMAAACq&#10;BQAAAAA=&#10;" fillcolor="#a5a5a5"/>
            </w:pict>
          </mc:Fallback>
        </mc:AlternateContent>
      </w:r>
      <w:r w:rsidR="003B643E" w:rsidRPr="005B0928">
        <w:rPr>
          <w:rFonts w:eastAsia="Calibri" w:cs="Times New Roman"/>
          <w:szCs w:val="24"/>
        </w:rPr>
        <w:t xml:space="preserve">     </w:t>
      </w:r>
      <w:r w:rsidRPr="005B0928">
        <w:rPr>
          <w:rFonts w:eastAsia="Calibri" w:cs="Times New Roman"/>
          <w:szCs w:val="24"/>
        </w:rPr>
        <w:t>-  захоронение</w:t>
      </w:r>
    </w:p>
    <w:p w14:paraId="1B6C7E6F" w14:textId="77777777" w:rsidR="00255001" w:rsidRPr="005B0928" w:rsidRDefault="00255001" w:rsidP="00255001">
      <w:pPr>
        <w:spacing w:after="0" w:line="240" w:lineRule="auto"/>
        <w:ind w:firstLine="709"/>
        <w:jc w:val="both"/>
        <w:rPr>
          <w:rFonts w:eastAsia="Calibri" w:cs="Times New Roman"/>
          <w:szCs w:val="24"/>
        </w:rPr>
      </w:pPr>
      <w:r w:rsidRPr="005B0928">
        <w:rPr>
          <w:rFonts w:eastAsia="Calibri" w:cs="Times New Roman"/>
          <w:noProof/>
          <w:szCs w:val="24"/>
          <w:lang w:eastAsia="ru-RU"/>
        </w:rPr>
        <mc:AlternateContent>
          <mc:Choice Requires="wps">
            <w:drawing>
              <wp:anchor distT="0" distB="0" distL="114300" distR="114300" simplePos="0" relativeHeight="251659776" behindDoc="0" locked="0" layoutInCell="1" allowOverlap="1" wp14:anchorId="549BCB7A" wp14:editId="77D9F8D5">
                <wp:simplePos x="0" y="0"/>
                <wp:positionH relativeFrom="column">
                  <wp:posOffset>234315</wp:posOffset>
                </wp:positionH>
                <wp:positionV relativeFrom="paragraph">
                  <wp:posOffset>46990</wp:posOffset>
                </wp:positionV>
                <wp:extent cx="90805" cy="90805"/>
                <wp:effectExtent l="0" t="0" r="23495" b="23495"/>
                <wp:wrapNone/>
                <wp:docPr id="11185" name="Прямоугольник 11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DA0E9F4" id="Прямоугольник 11185" o:spid="_x0000_s1026" style="position:absolute;margin-left:18.45pt;margin-top:3.7pt;width:7.15pt;height:7.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LF8RwIAAFIEAAAOAAAAZHJzL2Uyb0RvYy54bWysVM2O0zAQviPxDpbvNEnVQjdqulp1KUJa&#10;YKWFB3Adp7HwH2O36XJC4orEI/AQXBA/+wzpGzFxuqW73BA5WDOe8Tcz38xkerrVimwEeGlNQbNB&#10;Sokw3JbSrAr65vXi0YQSH5gpmbJGFPRaeHo6e/hg2rhcDG1tVSmAIIjxeeMKWofg8iTxvBaa+YF1&#10;wqCxsqBZQBVWSQmsQXStkmGaPk4aC6UDy4X3eHveG+ks4leV4OFVVXkRiCoo5hbiCfFcdmcym7J8&#10;BczVku/TYP+QhWbSYNAD1DkLjKxB/gWlJQfrbRUG3OrEVpXkItaA1WTpvWquauZErAXJ8e5Ak/9/&#10;sPzl5hKILLF3WTYZU2KYxja1X3Yfdp/bn+3N7mP7tb1pf+w+tb/ab+130vshb43zOT6/cpfQVe7d&#10;heVvPTF2XjOzEmcAtqkFKzHbrOM5ufOgUzw+JcvmhS0xJFsHGyncVqA7QCSHbGOnrg+dEttAOF6e&#10;pJMUk+Vo6cUOn+W3Tx348ExYTTqhoIBjEKHZ5sKH3vXWJaZulSwXUqmowGo5V0A2DEdmgV8apwTR&#10;/bGbMqTB4OPhOCLfsfljiDR+kYB7EFoGnH0ldUEnByeWd5w9NSWmyfLApOpljK/MnsSOt57/pS2v&#10;kUOw/WDjIqJQW3hPSYNDXVD/bs1AUKKeG+zDSTYadVsQldH4yRAVOLYsjy3McIQqaKCkF+eh35y1&#10;A7mqMVIWazf2DHtXychs19c+q32yOLixN/sl6zbjWI9ef34Fs98AAAD//wMAUEsDBBQABgAIAAAA&#10;IQAMwkOS3gAAAAYBAAAPAAAAZHJzL2Rvd25yZXYueG1sTI5Nb8IwEETvlfofrK3UW3GSFghpNqii&#10;HxIX1KaIs4mXJCJeR7GB8O/rntrjaEZvXr4cTSfONLjWMkI8iUAQV1a3XCNsv98fUhDOK9aqs0wI&#10;V3KwLG5vcpVpe+EvOpe+FgHCLlMIjfd9JqWrGjLKTWxPHLqDHYzyIQ611IO6BLjpZBJFM2lUy+Gh&#10;UT2tGqqO5ckgfGz79bFcXZN08zl9K9PX3eKw2SHe340vzyA8jf5vDL/6QR2K4LS3J9ZOdAiPs0VY&#10;IsyfQIR6Gicg9ghJPAdZ5PK/fvEDAAD//wMAUEsBAi0AFAAGAAgAAAAhALaDOJL+AAAA4QEAABMA&#10;AAAAAAAAAAAAAAAAAAAAAFtDb250ZW50X1R5cGVzXS54bWxQSwECLQAUAAYACAAAACEAOP0h/9YA&#10;AACUAQAACwAAAAAAAAAAAAAAAAAvAQAAX3JlbHMvLnJlbHNQSwECLQAUAAYACAAAACEA3ayxfEcC&#10;AABSBAAADgAAAAAAAAAAAAAAAAAuAgAAZHJzL2Uyb0RvYy54bWxQSwECLQAUAAYACAAAACEADMJD&#10;kt4AAAAGAQAADwAAAAAAAAAAAAAAAAChBAAAZHJzL2Rvd25yZXYueG1sUEsFBgAAAAAEAAQA8wAA&#10;AKwFAAAAAA==&#10;" fillcolor="yellow"/>
            </w:pict>
          </mc:Fallback>
        </mc:AlternateContent>
      </w:r>
      <w:r w:rsidRPr="005B0928">
        <w:rPr>
          <w:rFonts w:eastAsia="Calibri" w:cs="Times New Roman"/>
          <w:szCs w:val="24"/>
        </w:rPr>
        <w:t xml:space="preserve">          -  возможное сырьевое использование</w:t>
      </w:r>
    </w:p>
    <w:p w14:paraId="2C3B2F5C" w14:textId="77777777" w:rsidR="00255001" w:rsidRPr="005B0928" w:rsidRDefault="00255001" w:rsidP="00255001">
      <w:pPr>
        <w:spacing w:after="0" w:line="240" w:lineRule="auto"/>
        <w:ind w:firstLine="709"/>
        <w:jc w:val="both"/>
        <w:rPr>
          <w:rFonts w:eastAsia="Calibri" w:cs="Times New Roman"/>
          <w:szCs w:val="24"/>
        </w:rPr>
      </w:pPr>
      <w:r w:rsidRPr="005B0928">
        <w:rPr>
          <w:rFonts w:eastAsia="Calibri" w:cs="Times New Roman"/>
          <w:noProof/>
          <w:szCs w:val="24"/>
          <w:lang w:eastAsia="ru-RU"/>
        </w:rPr>
        <mc:AlternateContent>
          <mc:Choice Requires="wps">
            <w:drawing>
              <wp:anchor distT="0" distB="0" distL="114300" distR="114300" simplePos="0" relativeHeight="251660800" behindDoc="0" locked="0" layoutInCell="1" allowOverlap="1" wp14:anchorId="002C0AB4" wp14:editId="34A35084">
                <wp:simplePos x="0" y="0"/>
                <wp:positionH relativeFrom="column">
                  <wp:posOffset>234315</wp:posOffset>
                </wp:positionH>
                <wp:positionV relativeFrom="paragraph">
                  <wp:posOffset>46990</wp:posOffset>
                </wp:positionV>
                <wp:extent cx="90805" cy="90805"/>
                <wp:effectExtent l="0" t="0" r="23495" b="23495"/>
                <wp:wrapNone/>
                <wp:docPr id="11186" name="Прямоугольник 11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7A03CF6" id="Прямоугольник 11186" o:spid="_x0000_s1026" style="position:absolute;margin-left:18.45pt;margin-top:3.7pt;width:7.15pt;height: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41RwIAAFIEAAAOAAAAZHJzL2Uyb0RvYy54bWysVM1uEzEQviPxDpbvdHejpKSrbKoqJQip&#10;QKXCAzheb9bCa5uxk005IXGtxCPwEFwQP32GzRsx9qYhBU6IHKyZnfHnb76ZyeR00yiyFuCk0QXN&#10;jlJKhOamlHpZ0Nev5o/GlDjPdMmU0aKg18LR0+nDB5PW5mJgaqNKAQRBtMtbW9Dae5snieO1aJg7&#10;MlZoDFYGGubRhWVSAmsRvVHJIE2Pk9ZAacFw4Rx+Pe+DdBrxq0pw/7KqnPBEFRS5+XhCPBfhTKYT&#10;li+B2VryHQ32DywaJjU+uoc6Z56RFcg/oBrJwThT+SNumsRUleQi1oDVZOlv1VzVzIpYC4rj7F4m&#10;9/9g+Yv1JRBZYu+ybHxMiWYNtqn7tH2//dh97263H7rP3W33bXvT/ei+dF9Jn4e6tdbleP3KXkKo&#10;3NkLw984os2sZnopzgBMWwtWItss6JzcuxAch1fJon1uSnySrbyJEm4qaAIgikM2sVPX+06JjScc&#10;P56k43RECcdIbwZ8lt9dteD8U2EaEoyCAo5BhGbrC+f71LuUSN0oWc6lUtGB5WKmgKwZjsx8nuIv&#10;sscKD9OUJi0+PhqMIvK9mDuECAB/h2ikx9lXsinoeJ/E8qDZE10iTZZ7JlVvY3VK70QMuvX6L0x5&#10;jRqC6QcbFxGN2sA7Sloc6oK6tysGghL1TGMfTrLhMGxBdIajxwN04DCyOIwwzRGqoJ6S3pz5fnNW&#10;FuSyxpeyWLs2Z9i7SkZlQ197VjuyOLixN7slC5tx6MesX38F058AAAD//wMAUEsDBBQABgAIAAAA&#10;IQDuGSTb3AAAAAYBAAAPAAAAZHJzL2Rvd25yZXYueG1sTI7BTsMwEETvSPyDtUjcqJOUNiTEqWgl&#10;TogDpRy4beMliYjXke024e8xJ3oczejNqzazGcSZnO8tK0gXCQjixuqeWwWH9+e7BxA+IGscLJOC&#10;H/Kwqa+vKiy1nfiNzvvQighhX6KCLoSxlNI3HRn0CzsSx+7LOoMhRtdK7XCKcDPILEnW0mDP8aHD&#10;kXYdNd/7k1Ew2e3nclXgyy4Pwbn543V7aAqlbm/mp0cQgebwP4Y//agOdXQ62hNrLwYFy3URlwry&#10;exCxXqUZiKOCLM1B1pW81K9/AQAA//8DAFBLAQItABQABgAIAAAAIQC2gziS/gAAAOEBAAATAAAA&#10;AAAAAAAAAAAAAAAAAABbQ29udGVudF9UeXBlc10ueG1sUEsBAi0AFAAGAAgAAAAhADj9If/WAAAA&#10;lAEAAAsAAAAAAAAAAAAAAAAALwEAAF9yZWxzLy5yZWxzUEsBAi0AFAAGAAgAAAAhAL6FnjVHAgAA&#10;UgQAAA4AAAAAAAAAAAAAAAAALgIAAGRycy9lMm9Eb2MueG1sUEsBAi0AFAAGAAgAAAAhAO4ZJNvc&#10;AAAABgEAAA8AAAAAAAAAAAAAAAAAoQQAAGRycy9kb3ducmV2LnhtbFBLBQYAAAAABAAEAPMAAACq&#10;BQAAAAA=&#10;" fillcolor="red"/>
            </w:pict>
          </mc:Fallback>
        </mc:AlternateContent>
      </w:r>
      <w:r w:rsidRPr="005B0928">
        <w:rPr>
          <w:rFonts w:eastAsia="Calibri" w:cs="Times New Roman"/>
          <w:szCs w:val="24"/>
        </w:rPr>
        <w:t xml:space="preserve">          -  возможное использование в </w:t>
      </w:r>
      <w:proofErr w:type="gramStart"/>
      <w:r w:rsidRPr="005B0928">
        <w:rPr>
          <w:rFonts w:eastAsia="Calibri" w:cs="Times New Roman"/>
          <w:szCs w:val="24"/>
        </w:rPr>
        <w:t>качестве</w:t>
      </w:r>
      <w:proofErr w:type="gramEnd"/>
      <w:r w:rsidRPr="005B0928">
        <w:rPr>
          <w:rFonts w:eastAsia="Calibri" w:cs="Times New Roman"/>
          <w:szCs w:val="24"/>
        </w:rPr>
        <w:t xml:space="preserve"> сырья для получения энергии</w:t>
      </w:r>
    </w:p>
    <w:p w14:paraId="75949763" w14:textId="77777777" w:rsidR="00255001" w:rsidRPr="005B0928" w:rsidRDefault="00255001" w:rsidP="00255001">
      <w:pPr>
        <w:spacing w:after="0" w:line="360" w:lineRule="auto"/>
        <w:ind w:firstLine="709"/>
        <w:jc w:val="both"/>
        <w:rPr>
          <w:rFonts w:cs="Times New Roman"/>
          <w:szCs w:val="24"/>
        </w:rPr>
      </w:pPr>
    </w:p>
    <w:p w14:paraId="6080AF4B" w14:textId="77777777" w:rsidR="00255001" w:rsidRPr="005B0928" w:rsidRDefault="00255001" w:rsidP="00255001">
      <w:pPr>
        <w:spacing w:after="0" w:line="360" w:lineRule="auto"/>
        <w:ind w:firstLine="709"/>
        <w:jc w:val="both"/>
        <w:rPr>
          <w:rFonts w:cs="Times New Roman"/>
          <w:i/>
          <w:szCs w:val="24"/>
        </w:rPr>
      </w:pPr>
      <w:bookmarkStart w:id="77" w:name="_Toc185172213"/>
      <w:r w:rsidRPr="005B0928">
        <w:rPr>
          <w:rFonts w:cs="Times New Roman"/>
          <w:i/>
          <w:szCs w:val="24"/>
        </w:rPr>
        <w:t>Комбинированный метод термической переработки ТКО - «ПИРОКСЕЛ»</w:t>
      </w:r>
      <w:bookmarkEnd w:id="77"/>
      <w:r w:rsidRPr="005B0928">
        <w:rPr>
          <w:rFonts w:cs="Times New Roman"/>
          <w:szCs w:val="24"/>
        </w:rPr>
        <w:tab/>
      </w:r>
    </w:p>
    <w:p w14:paraId="43D1B387"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lastRenderedPageBreak/>
        <w:t>Технология включает следующие основные стадии обработки отходов: сушку, пиролиз (сжигание), обработку твердого остатка горения в шлаковом расплаве, химико-термическое обезвреживание дымовых газов, утилизацию избыточного тепла газовой фазы, ее окончательную очистку. При этом предусмотрена возможность гибко комбинировать указанные стадии (например, сушку и пиролиз или пиролиз и сжигание), добиваясь максимальной эффективности процесса при переработке различных видов отходов. Твердый остаток сжигания, расплавляясь в шлаковой ванне и подвергаясь корректировке путем введения минеральных добавок, образует нетоксичный продукт, который может быть использован в строительной промышленности.</w:t>
      </w:r>
    </w:p>
    <w:p w14:paraId="5EE10F5E" w14:textId="3B0E626D" w:rsidR="00255001" w:rsidRPr="005B0928" w:rsidRDefault="00255001" w:rsidP="00255001">
      <w:pPr>
        <w:spacing w:after="0" w:line="360" w:lineRule="auto"/>
        <w:ind w:firstLine="709"/>
        <w:jc w:val="both"/>
        <w:rPr>
          <w:rFonts w:cs="Times New Roman"/>
          <w:szCs w:val="24"/>
        </w:rPr>
      </w:pPr>
      <w:r w:rsidRPr="005B0928">
        <w:rPr>
          <w:rFonts w:cs="Times New Roman"/>
          <w:szCs w:val="24"/>
        </w:rPr>
        <w:t>Преимущества</w:t>
      </w:r>
      <w:r w:rsidR="006575E5" w:rsidRPr="005B0928">
        <w:rPr>
          <w:rFonts w:cs="Times New Roman"/>
          <w:szCs w:val="24"/>
        </w:rPr>
        <w:t>:</w:t>
      </w:r>
    </w:p>
    <w:p w14:paraId="7B17745E" w14:textId="13EE6110" w:rsidR="00255001" w:rsidRPr="005B0928" w:rsidRDefault="006575E5" w:rsidP="006575E5">
      <w:pPr>
        <w:pStyle w:val="ad"/>
        <w:spacing w:after="0" w:line="360" w:lineRule="auto"/>
        <w:ind w:left="709"/>
        <w:jc w:val="both"/>
        <w:rPr>
          <w:rFonts w:cs="Times New Roman"/>
          <w:szCs w:val="24"/>
        </w:rPr>
      </w:pPr>
      <w:r w:rsidRPr="005B0928">
        <w:rPr>
          <w:rFonts w:cs="Times New Roman"/>
          <w:szCs w:val="24"/>
        </w:rPr>
        <w:t>- в</w:t>
      </w:r>
      <w:r w:rsidR="00255001" w:rsidRPr="005B0928">
        <w:rPr>
          <w:rFonts w:cs="Times New Roman"/>
          <w:szCs w:val="24"/>
        </w:rPr>
        <w:t>озможность переработки особо токсичных отходов в малых объемах (больничные отходы и т.п.).</w:t>
      </w:r>
    </w:p>
    <w:p w14:paraId="4DD83794"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Недостатки:</w:t>
      </w:r>
    </w:p>
    <w:p w14:paraId="7AD90526" w14:textId="597C27A9" w:rsidR="00255001" w:rsidRPr="005B0928" w:rsidRDefault="006575E5" w:rsidP="006575E5">
      <w:pPr>
        <w:pStyle w:val="ad"/>
        <w:spacing w:after="0" w:line="360" w:lineRule="auto"/>
        <w:ind w:left="0" w:firstLine="709"/>
        <w:jc w:val="both"/>
        <w:rPr>
          <w:rFonts w:cs="Times New Roman"/>
          <w:szCs w:val="24"/>
        </w:rPr>
      </w:pPr>
      <w:r w:rsidRPr="005B0928">
        <w:rPr>
          <w:rFonts w:cs="Times New Roman"/>
          <w:szCs w:val="24"/>
        </w:rPr>
        <w:t>- с</w:t>
      </w:r>
      <w:r w:rsidR="00255001" w:rsidRPr="005B0928">
        <w:rPr>
          <w:rFonts w:cs="Times New Roman"/>
          <w:szCs w:val="24"/>
        </w:rPr>
        <w:t>ложность технологии</w:t>
      </w:r>
      <w:r w:rsidRPr="005B0928">
        <w:rPr>
          <w:rFonts w:cs="Times New Roman"/>
          <w:szCs w:val="24"/>
        </w:rPr>
        <w:t>;</w:t>
      </w:r>
    </w:p>
    <w:p w14:paraId="72A78195" w14:textId="6EFE8085" w:rsidR="00255001" w:rsidRPr="005B0928" w:rsidRDefault="006575E5" w:rsidP="006575E5">
      <w:pPr>
        <w:pStyle w:val="ad"/>
        <w:spacing w:after="0" w:line="360" w:lineRule="auto"/>
        <w:ind w:left="0" w:firstLine="709"/>
        <w:jc w:val="both"/>
        <w:rPr>
          <w:rFonts w:cs="Times New Roman"/>
          <w:szCs w:val="24"/>
        </w:rPr>
      </w:pPr>
      <w:r w:rsidRPr="005B0928">
        <w:rPr>
          <w:rFonts w:cs="Times New Roman"/>
          <w:szCs w:val="24"/>
        </w:rPr>
        <w:t>- д</w:t>
      </w:r>
      <w:r w:rsidR="00255001" w:rsidRPr="005B0928">
        <w:rPr>
          <w:rFonts w:cs="Times New Roman"/>
          <w:szCs w:val="24"/>
        </w:rPr>
        <w:t xml:space="preserve">ополнительная термическая обработка дымового газа (для разложения токсичной органики и </w:t>
      </w:r>
      <w:proofErr w:type="spellStart"/>
      <w:r w:rsidR="00255001" w:rsidRPr="005B0928">
        <w:rPr>
          <w:rFonts w:cs="Times New Roman"/>
          <w:szCs w:val="24"/>
        </w:rPr>
        <w:t>диоксинов</w:t>
      </w:r>
      <w:proofErr w:type="spellEnd"/>
      <w:r w:rsidR="00255001" w:rsidRPr="005B0928">
        <w:rPr>
          <w:rFonts w:cs="Times New Roman"/>
          <w:szCs w:val="24"/>
        </w:rPr>
        <w:t>) и шлака низкотемпературного пиролитического горения</w:t>
      </w:r>
      <w:r w:rsidRPr="005B0928">
        <w:rPr>
          <w:rFonts w:cs="Times New Roman"/>
          <w:szCs w:val="24"/>
        </w:rPr>
        <w:t>;</w:t>
      </w:r>
      <w:r w:rsidR="00255001" w:rsidRPr="005B0928">
        <w:rPr>
          <w:rFonts w:cs="Times New Roman"/>
          <w:szCs w:val="24"/>
        </w:rPr>
        <w:t xml:space="preserve"> </w:t>
      </w:r>
    </w:p>
    <w:p w14:paraId="1F2317DC" w14:textId="5FC703A3" w:rsidR="00255001" w:rsidRPr="005B0928" w:rsidRDefault="006575E5" w:rsidP="006575E5">
      <w:pPr>
        <w:pStyle w:val="ad"/>
        <w:spacing w:after="0" w:line="360" w:lineRule="auto"/>
        <w:ind w:left="0" w:firstLine="709"/>
        <w:jc w:val="both"/>
        <w:rPr>
          <w:rFonts w:cs="Times New Roman"/>
          <w:szCs w:val="24"/>
        </w:rPr>
      </w:pPr>
      <w:r w:rsidRPr="005B0928">
        <w:rPr>
          <w:rFonts w:cs="Times New Roman"/>
          <w:szCs w:val="24"/>
        </w:rPr>
        <w:t>- о</w:t>
      </w:r>
      <w:r w:rsidR="00255001" w:rsidRPr="005B0928">
        <w:rPr>
          <w:rFonts w:cs="Times New Roman"/>
          <w:szCs w:val="24"/>
        </w:rPr>
        <w:t>тносительно громоздкая система очистки газов</w:t>
      </w:r>
      <w:r w:rsidRPr="005B0928">
        <w:rPr>
          <w:rFonts w:cs="Times New Roman"/>
          <w:szCs w:val="24"/>
        </w:rPr>
        <w:t>;</w:t>
      </w:r>
      <w:r w:rsidR="00255001" w:rsidRPr="005B0928">
        <w:rPr>
          <w:rFonts w:cs="Times New Roman"/>
          <w:szCs w:val="24"/>
        </w:rPr>
        <w:t xml:space="preserve"> </w:t>
      </w:r>
    </w:p>
    <w:p w14:paraId="20570799" w14:textId="62D4B49F" w:rsidR="00255001" w:rsidRPr="005B0928" w:rsidRDefault="006575E5" w:rsidP="006575E5">
      <w:pPr>
        <w:pStyle w:val="ad"/>
        <w:spacing w:after="0" w:line="360" w:lineRule="auto"/>
        <w:ind w:left="0" w:firstLine="709"/>
        <w:jc w:val="both"/>
        <w:rPr>
          <w:rFonts w:cs="Times New Roman"/>
          <w:szCs w:val="24"/>
        </w:rPr>
      </w:pPr>
      <w:r w:rsidRPr="005B0928">
        <w:rPr>
          <w:rFonts w:cs="Times New Roman"/>
          <w:szCs w:val="24"/>
        </w:rPr>
        <w:t xml:space="preserve">- </w:t>
      </w:r>
      <w:proofErr w:type="gramStart"/>
      <w:r w:rsidRPr="005B0928">
        <w:rPr>
          <w:rFonts w:cs="Times New Roman"/>
          <w:szCs w:val="24"/>
        </w:rPr>
        <w:t>в</w:t>
      </w:r>
      <w:r w:rsidR="00255001" w:rsidRPr="005B0928">
        <w:rPr>
          <w:rFonts w:cs="Times New Roman"/>
          <w:szCs w:val="24"/>
        </w:rPr>
        <w:t>ысокие</w:t>
      </w:r>
      <w:proofErr w:type="gramEnd"/>
      <w:r w:rsidR="00255001" w:rsidRPr="005B0928">
        <w:rPr>
          <w:rFonts w:cs="Times New Roman"/>
          <w:szCs w:val="24"/>
        </w:rPr>
        <w:t xml:space="preserve"> </w:t>
      </w:r>
      <w:proofErr w:type="spellStart"/>
      <w:r w:rsidR="00255001" w:rsidRPr="005B0928">
        <w:rPr>
          <w:rFonts w:cs="Times New Roman"/>
          <w:szCs w:val="24"/>
        </w:rPr>
        <w:t>энергозатраты</w:t>
      </w:r>
      <w:proofErr w:type="spellEnd"/>
      <w:r w:rsidR="00255001" w:rsidRPr="005B0928">
        <w:rPr>
          <w:rFonts w:cs="Times New Roman"/>
          <w:szCs w:val="24"/>
        </w:rPr>
        <w:t xml:space="preserve"> (150кВт-час на тонну ТКО)</w:t>
      </w:r>
      <w:r w:rsidRPr="005B0928">
        <w:rPr>
          <w:rFonts w:cs="Times New Roman"/>
          <w:szCs w:val="24"/>
        </w:rPr>
        <w:t>;</w:t>
      </w:r>
    </w:p>
    <w:p w14:paraId="45CB46A8" w14:textId="57439008" w:rsidR="00255001" w:rsidRPr="005B0928" w:rsidRDefault="006575E5" w:rsidP="006575E5">
      <w:pPr>
        <w:pStyle w:val="ad"/>
        <w:spacing w:after="0" w:line="360" w:lineRule="auto"/>
        <w:ind w:left="0" w:firstLine="709"/>
        <w:jc w:val="both"/>
        <w:rPr>
          <w:rFonts w:cs="Times New Roman"/>
          <w:szCs w:val="24"/>
        </w:rPr>
      </w:pPr>
      <w:r w:rsidRPr="005B0928">
        <w:rPr>
          <w:rFonts w:cs="Times New Roman"/>
          <w:szCs w:val="24"/>
        </w:rPr>
        <w:t>- п</w:t>
      </w:r>
      <w:r w:rsidR="00255001" w:rsidRPr="005B0928">
        <w:rPr>
          <w:rFonts w:cs="Times New Roman"/>
          <w:szCs w:val="24"/>
        </w:rPr>
        <w:t>роизводимые товарные продукты - малоценные (фибра)</w:t>
      </w:r>
      <w:r w:rsidRPr="005B0928">
        <w:rPr>
          <w:rFonts w:cs="Times New Roman"/>
          <w:szCs w:val="24"/>
        </w:rPr>
        <w:t>;</w:t>
      </w:r>
      <w:r w:rsidR="00255001" w:rsidRPr="005B0928">
        <w:rPr>
          <w:rFonts w:cs="Times New Roman"/>
          <w:szCs w:val="24"/>
        </w:rPr>
        <w:t xml:space="preserve"> </w:t>
      </w:r>
    </w:p>
    <w:p w14:paraId="22627F36" w14:textId="7D4DC802" w:rsidR="00255001" w:rsidRPr="005B0928" w:rsidRDefault="006575E5" w:rsidP="006575E5">
      <w:pPr>
        <w:pStyle w:val="ad"/>
        <w:spacing w:after="0" w:line="360" w:lineRule="auto"/>
        <w:ind w:left="0" w:firstLine="709"/>
        <w:jc w:val="both"/>
        <w:rPr>
          <w:rFonts w:cs="Times New Roman"/>
          <w:szCs w:val="24"/>
        </w:rPr>
      </w:pPr>
      <w:r w:rsidRPr="005B0928">
        <w:rPr>
          <w:rFonts w:cs="Times New Roman"/>
          <w:szCs w:val="24"/>
        </w:rPr>
        <w:t>- о</w:t>
      </w:r>
      <w:r w:rsidR="00255001" w:rsidRPr="005B0928">
        <w:rPr>
          <w:rFonts w:cs="Times New Roman"/>
          <w:szCs w:val="24"/>
        </w:rPr>
        <w:t xml:space="preserve">тносительно высокие капитальные затраты. </w:t>
      </w:r>
    </w:p>
    <w:p w14:paraId="37B70ED6" w14:textId="77777777" w:rsidR="00255001" w:rsidRPr="005B0928" w:rsidRDefault="00255001" w:rsidP="00255001">
      <w:pPr>
        <w:spacing w:after="0" w:line="360" w:lineRule="auto"/>
        <w:ind w:firstLine="709"/>
        <w:jc w:val="both"/>
        <w:rPr>
          <w:rFonts w:cs="Times New Roman"/>
          <w:i/>
          <w:szCs w:val="24"/>
        </w:rPr>
      </w:pPr>
      <w:bookmarkStart w:id="78" w:name="_Toc185172214"/>
      <w:bookmarkStart w:id="79" w:name="_Toc247947342"/>
      <w:bookmarkStart w:id="80" w:name="_Toc269486293"/>
      <w:r w:rsidRPr="005B0928">
        <w:rPr>
          <w:rFonts w:cs="Times New Roman"/>
          <w:i/>
          <w:szCs w:val="24"/>
        </w:rPr>
        <w:t>Газификация ТКО</w:t>
      </w:r>
      <w:bookmarkEnd w:id="78"/>
      <w:bookmarkEnd w:id="79"/>
      <w:bookmarkEnd w:id="80"/>
    </w:p>
    <w:p w14:paraId="04C107E1"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Один из наиболее перспективных методов переработки ТКО, применяемый для переработки отходов с получением горючего газа, смолы и шлака. Газификация является термохимическим высокотемпературным процессом взаимодействия органической массы с газифицирующими агентами, в </w:t>
      </w:r>
      <w:proofErr w:type="gramStart"/>
      <w:r w:rsidRPr="005B0928">
        <w:rPr>
          <w:rFonts w:cs="Times New Roman"/>
          <w:szCs w:val="24"/>
        </w:rPr>
        <w:t>результате</w:t>
      </w:r>
      <w:proofErr w:type="gramEnd"/>
      <w:r w:rsidRPr="005B0928">
        <w:rPr>
          <w:rFonts w:cs="Times New Roman"/>
          <w:szCs w:val="24"/>
        </w:rPr>
        <w:t xml:space="preserve"> чего органические продукты превращаются в горючие газы. В качестве газифицирующих агентов используют воздух, кислород, водяной пар, диоксид углерода и их смеси.</w:t>
      </w:r>
    </w:p>
    <w:p w14:paraId="7C57F7E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Газификация осуществляется в механизированных шахтных </w:t>
      </w:r>
      <w:proofErr w:type="gramStart"/>
      <w:r w:rsidRPr="005B0928">
        <w:rPr>
          <w:rFonts w:cs="Times New Roman"/>
          <w:szCs w:val="24"/>
        </w:rPr>
        <w:t>газогенераторах</w:t>
      </w:r>
      <w:proofErr w:type="gramEnd"/>
      <w:r w:rsidRPr="005B0928">
        <w:rPr>
          <w:rFonts w:cs="Times New Roman"/>
          <w:szCs w:val="24"/>
        </w:rPr>
        <w:t xml:space="preserve"> с применением воздушного, паровоздушного и паро-кислородного дутья. При парокислородной газификации получают газ с теплотой сгорания до 16 МДж/м</w:t>
      </w:r>
      <w:r w:rsidRPr="005B0928">
        <w:rPr>
          <w:rFonts w:cs="Times New Roman"/>
          <w:szCs w:val="24"/>
          <w:vertAlign w:val="superscript"/>
        </w:rPr>
        <w:t>3</w:t>
      </w:r>
      <w:r w:rsidRPr="005B0928">
        <w:rPr>
          <w:rFonts w:cs="Times New Roman"/>
          <w:szCs w:val="24"/>
        </w:rPr>
        <w:t>, который можно транспортировать на значительные расстояния.</w:t>
      </w:r>
    </w:p>
    <w:p w14:paraId="55CF8AAD" w14:textId="011B4DCF" w:rsidR="00255001" w:rsidRPr="005B0928" w:rsidRDefault="000E3E16" w:rsidP="00255001">
      <w:pPr>
        <w:spacing w:after="0" w:line="360" w:lineRule="auto"/>
        <w:ind w:firstLine="709"/>
        <w:jc w:val="both"/>
        <w:rPr>
          <w:rFonts w:cs="Times New Roman"/>
          <w:szCs w:val="24"/>
        </w:rPr>
      </w:pPr>
      <w:r w:rsidRPr="005B0928">
        <w:rPr>
          <w:rFonts w:cs="Times New Roman"/>
          <w:szCs w:val="24"/>
        </w:rPr>
        <w:t xml:space="preserve">Газификация ТКО является </w:t>
      </w:r>
      <w:r w:rsidR="00255001" w:rsidRPr="005B0928">
        <w:rPr>
          <w:rFonts w:cs="Times New Roman"/>
          <w:szCs w:val="24"/>
        </w:rPr>
        <w:t>альтернативой процессу пиролиза, проводим</w:t>
      </w:r>
      <w:r w:rsidRPr="005B0928">
        <w:rPr>
          <w:rFonts w:cs="Times New Roman"/>
          <w:szCs w:val="24"/>
        </w:rPr>
        <w:t>ого</w:t>
      </w:r>
      <w:r w:rsidR="00255001" w:rsidRPr="005B0928">
        <w:rPr>
          <w:rFonts w:cs="Times New Roman"/>
          <w:szCs w:val="24"/>
        </w:rPr>
        <w:t xml:space="preserve"> аналогично, но при температуре 800°-1300</w:t>
      </w:r>
      <w:proofErr w:type="gramStart"/>
      <w:r w:rsidR="00255001" w:rsidRPr="005B0928">
        <w:rPr>
          <w:rFonts w:cs="Times New Roman"/>
          <w:szCs w:val="24"/>
        </w:rPr>
        <w:t>°С</w:t>
      </w:r>
      <w:proofErr w:type="gramEnd"/>
      <w:r w:rsidR="00255001" w:rsidRPr="005B0928">
        <w:rPr>
          <w:rFonts w:cs="Times New Roman"/>
          <w:szCs w:val="24"/>
        </w:rPr>
        <w:t xml:space="preserve"> и в присутствии небольшого количества воздуха. В этом случае получаемый газ представляет собой смесь низкомолекулярных </w:t>
      </w:r>
      <w:r w:rsidR="00255001" w:rsidRPr="005B0928">
        <w:rPr>
          <w:rFonts w:cs="Times New Roman"/>
          <w:szCs w:val="24"/>
        </w:rPr>
        <w:lastRenderedPageBreak/>
        <w:t xml:space="preserve">углеводородов, которую затем сжигают в топке. Экологическую ситуацию такой процесс не улучшает, так как присутствие воздуха и содержащихся в </w:t>
      </w:r>
      <w:proofErr w:type="gramStart"/>
      <w:r w:rsidR="00255001" w:rsidRPr="005B0928">
        <w:rPr>
          <w:rFonts w:cs="Times New Roman"/>
          <w:szCs w:val="24"/>
        </w:rPr>
        <w:t>мусоре</w:t>
      </w:r>
      <w:proofErr w:type="gramEnd"/>
      <w:r w:rsidR="00255001" w:rsidRPr="005B0928">
        <w:rPr>
          <w:rFonts w:cs="Times New Roman"/>
          <w:szCs w:val="24"/>
        </w:rPr>
        <w:t xml:space="preserve"> хлорорганических соединений в сочетании с высокой температурой приводит к интенсивному образованию </w:t>
      </w:r>
      <w:proofErr w:type="spellStart"/>
      <w:r w:rsidR="00255001" w:rsidRPr="005B0928">
        <w:rPr>
          <w:rFonts w:cs="Times New Roman"/>
          <w:szCs w:val="24"/>
        </w:rPr>
        <w:t>диоксинов</w:t>
      </w:r>
      <w:proofErr w:type="spellEnd"/>
      <w:r w:rsidR="00255001" w:rsidRPr="005B0928">
        <w:rPr>
          <w:rFonts w:cs="Times New Roman"/>
          <w:szCs w:val="24"/>
        </w:rPr>
        <w:t xml:space="preserve">, фуранов и </w:t>
      </w:r>
      <w:proofErr w:type="spellStart"/>
      <w:r w:rsidR="00255001" w:rsidRPr="005B0928">
        <w:rPr>
          <w:rFonts w:cs="Times New Roman"/>
          <w:szCs w:val="24"/>
        </w:rPr>
        <w:t>бифенилов</w:t>
      </w:r>
      <w:proofErr w:type="spellEnd"/>
      <w:r w:rsidR="00255001" w:rsidRPr="005B0928">
        <w:rPr>
          <w:rFonts w:cs="Times New Roman"/>
          <w:szCs w:val="24"/>
        </w:rPr>
        <w:t>, а соли тяж</w:t>
      </w:r>
      <w:r w:rsidRPr="005B0928">
        <w:rPr>
          <w:rFonts w:cs="Times New Roman"/>
          <w:szCs w:val="24"/>
        </w:rPr>
        <w:t>е</w:t>
      </w:r>
      <w:r w:rsidR="00255001" w:rsidRPr="005B0928">
        <w:rPr>
          <w:rFonts w:cs="Times New Roman"/>
          <w:szCs w:val="24"/>
        </w:rPr>
        <w:t xml:space="preserve">лых металлов, как и в других технологиях, из процесса не выводятся и загрязняют окружающую среду. </w:t>
      </w:r>
      <w:proofErr w:type="gramStart"/>
      <w:r w:rsidR="00255001" w:rsidRPr="005B0928">
        <w:rPr>
          <w:rFonts w:cs="Times New Roman"/>
          <w:szCs w:val="24"/>
        </w:rPr>
        <w:t xml:space="preserve">В материалах </w:t>
      </w:r>
      <w:r w:rsidR="00255001" w:rsidRPr="005B0928">
        <w:rPr>
          <w:rFonts w:cs="Times New Roman"/>
          <w:szCs w:val="24"/>
          <w:lang w:val="en-US"/>
        </w:rPr>
        <w:t>United</w:t>
      </w:r>
      <w:r w:rsidR="00255001" w:rsidRPr="005B0928">
        <w:rPr>
          <w:rFonts w:cs="Times New Roman"/>
          <w:szCs w:val="24"/>
        </w:rPr>
        <w:t xml:space="preserve"> </w:t>
      </w:r>
      <w:r w:rsidR="00255001" w:rsidRPr="005B0928">
        <w:rPr>
          <w:rFonts w:cs="Times New Roman"/>
          <w:szCs w:val="24"/>
          <w:lang w:val="en-US"/>
        </w:rPr>
        <w:t>States</w:t>
      </w:r>
      <w:r w:rsidR="00255001" w:rsidRPr="005B0928">
        <w:rPr>
          <w:rFonts w:cs="Times New Roman"/>
          <w:szCs w:val="24"/>
        </w:rPr>
        <w:t xml:space="preserve"> </w:t>
      </w:r>
      <w:r w:rsidR="00255001" w:rsidRPr="005B0928">
        <w:rPr>
          <w:rFonts w:cs="Times New Roman"/>
          <w:szCs w:val="24"/>
          <w:lang w:val="en-US"/>
        </w:rPr>
        <w:t>Environmental</w:t>
      </w:r>
      <w:r w:rsidR="00255001" w:rsidRPr="005B0928">
        <w:rPr>
          <w:rFonts w:cs="Times New Roman"/>
          <w:szCs w:val="24"/>
        </w:rPr>
        <w:t xml:space="preserve"> </w:t>
      </w:r>
      <w:r w:rsidR="00255001" w:rsidRPr="005B0928">
        <w:rPr>
          <w:rFonts w:cs="Times New Roman"/>
          <w:szCs w:val="24"/>
          <w:lang w:val="en-US"/>
        </w:rPr>
        <w:t>Protection</w:t>
      </w:r>
      <w:r w:rsidR="00255001" w:rsidRPr="005B0928">
        <w:rPr>
          <w:rFonts w:cs="Times New Roman"/>
          <w:szCs w:val="24"/>
        </w:rPr>
        <w:t xml:space="preserve"> </w:t>
      </w:r>
      <w:r w:rsidR="00255001" w:rsidRPr="005B0928">
        <w:rPr>
          <w:rFonts w:cs="Times New Roman"/>
          <w:szCs w:val="24"/>
          <w:lang w:val="en-US"/>
        </w:rPr>
        <w:t>Agency</w:t>
      </w:r>
      <w:r w:rsidR="00255001" w:rsidRPr="005B0928">
        <w:rPr>
          <w:rFonts w:cs="Times New Roman"/>
          <w:szCs w:val="24"/>
        </w:rPr>
        <w:t xml:space="preserve"> (U.S.</w:t>
      </w:r>
      <w:proofErr w:type="gramEnd"/>
      <w:r w:rsidR="00255001" w:rsidRPr="005B0928">
        <w:rPr>
          <w:rFonts w:cs="Times New Roman"/>
          <w:szCs w:val="24"/>
        </w:rPr>
        <w:t xml:space="preserve"> </w:t>
      </w:r>
      <w:proofErr w:type="gramStart"/>
      <w:r w:rsidR="00255001" w:rsidRPr="005B0928">
        <w:rPr>
          <w:rFonts w:cs="Times New Roman"/>
          <w:szCs w:val="24"/>
        </w:rPr>
        <w:t>Е</w:t>
      </w:r>
      <w:proofErr w:type="gramEnd"/>
      <w:r w:rsidR="00255001" w:rsidRPr="005B0928">
        <w:rPr>
          <w:rFonts w:cs="Times New Roman"/>
          <w:szCs w:val="24"/>
        </w:rPr>
        <w:t>PA) приводятся так</w:t>
      </w:r>
      <w:r w:rsidR="002617DB" w:rsidRPr="005B0928">
        <w:rPr>
          <w:rFonts w:cs="Times New Roman"/>
          <w:szCs w:val="24"/>
        </w:rPr>
        <w:t>ие сравнительные характеристики</w:t>
      </w:r>
      <w:r w:rsidR="00255001" w:rsidRPr="005B0928">
        <w:rPr>
          <w:rFonts w:cs="Times New Roman"/>
          <w:szCs w:val="24"/>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62"/>
        <w:gridCol w:w="3233"/>
        <w:gridCol w:w="3175"/>
      </w:tblGrid>
      <w:tr w:rsidR="00255001" w:rsidRPr="005B0928" w14:paraId="68799CF9" w14:textId="77777777" w:rsidTr="00255001">
        <w:trPr>
          <w:trHeight w:val="413"/>
          <w:tblHeader/>
        </w:trPr>
        <w:tc>
          <w:tcPr>
            <w:tcW w:w="1652" w:type="pct"/>
            <w:shd w:val="clear" w:color="auto" w:fill="F2F2F2" w:themeFill="background1" w:themeFillShade="F2"/>
            <w:vAlign w:val="center"/>
          </w:tcPr>
          <w:p w14:paraId="1607FC9F" w14:textId="77777777" w:rsidR="00255001" w:rsidRPr="005B0928" w:rsidRDefault="00255001" w:rsidP="00255001">
            <w:pPr>
              <w:spacing w:after="0" w:line="240" w:lineRule="auto"/>
              <w:contextualSpacing/>
              <w:jc w:val="both"/>
              <w:rPr>
                <w:rFonts w:cs="Times New Roman"/>
                <w:b/>
                <w:i/>
                <w:sz w:val="20"/>
                <w:szCs w:val="20"/>
              </w:rPr>
            </w:pPr>
            <w:r w:rsidRPr="005B0928">
              <w:rPr>
                <w:rFonts w:cs="Times New Roman"/>
                <w:b/>
                <w:sz w:val="20"/>
                <w:szCs w:val="20"/>
              </w:rPr>
              <w:t>Наименование загрязнителя</w:t>
            </w:r>
          </w:p>
        </w:tc>
        <w:tc>
          <w:tcPr>
            <w:tcW w:w="1689" w:type="pct"/>
            <w:shd w:val="clear" w:color="auto" w:fill="F2F2F2" w:themeFill="background1" w:themeFillShade="F2"/>
            <w:vAlign w:val="center"/>
          </w:tcPr>
          <w:p w14:paraId="4B731735" w14:textId="77777777" w:rsidR="00255001" w:rsidRPr="005B0928" w:rsidRDefault="00255001" w:rsidP="00255001">
            <w:pPr>
              <w:spacing w:after="0" w:line="240" w:lineRule="auto"/>
              <w:contextualSpacing/>
              <w:jc w:val="both"/>
              <w:rPr>
                <w:rFonts w:cs="Times New Roman"/>
                <w:b/>
                <w:i/>
                <w:sz w:val="20"/>
                <w:szCs w:val="20"/>
              </w:rPr>
            </w:pPr>
            <w:proofErr w:type="spellStart"/>
            <w:r w:rsidRPr="005B0928">
              <w:rPr>
                <w:rFonts w:cs="Times New Roman"/>
                <w:b/>
                <w:sz w:val="20"/>
                <w:szCs w:val="20"/>
              </w:rPr>
              <w:t>Мусоросжигатели</w:t>
            </w:r>
            <w:proofErr w:type="spellEnd"/>
            <w:r w:rsidRPr="005B0928">
              <w:rPr>
                <w:rFonts w:cs="Times New Roman"/>
                <w:b/>
                <w:sz w:val="20"/>
                <w:szCs w:val="20"/>
              </w:rPr>
              <w:t>, кг/т отходов</w:t>
            </w:r>
          </w:p>
        </w:tc>
        <w:tc>
          <w:tcPr>
            <w:tcW w:w="1659" w:type="pct"/>
            <w:shd w:val="clear" w:color="auto" w:fill="F2F2F2" w:themeFill="background1" w:themeFillShade="F2"/>
            <w:vAlign w:val="center"/>
          </w:tcPr>
          <w:p w14:paraId="194E35FB" w14:textId="77777777" w:rsidR="00255001" w:rsidRPr="005B0928" w:rsidRDefault="00255001" w:rsidP="00255001">
            <w:pPr>
              <w:spacing w:after="0" w:line="240" w:lineRule="auto"/>
              <w:contextualSpacing/>
              <w:jc w:val="both"/>
              <w:rPr>
                <w:rFonts w:cs="Times New Roman"/>
                <w:b/>
                <w:i/>
                <w:sz w:val="20"/>
                <w:szCs w:val="20"/>
              </w:rPr>
            </w:pPr>
            <w:r w:rsidRPr="005B0928">
              <w:rPr>
                <w:rFonts w:cs="Times New Roman"/>
                <w:b/>
                <w:sz w:val="20"/>
                <w:szCs w:val="20"/>
              </w:rPr>
              <w:t xml:space="preserve">Газификаторы, </w:t>
            </w:r>
            <w:proofErr w:type="gramStart"/>
            <w:r w:rsidRPr="005B0928">
              <w:rPr>
                <w:rFonts w:cs="Times New Roman"/>
                <w:b/>
                <w:sz w:val="20"/>
                <w:szCs w:val="20"/>
              </w:rPr>
              <w:t>кг</w:t>
            </w:r>
            <w:proofErr w:type="gramEnd"/>
            <w:r w:rsidRPr="005B0928">
              <w:rPr>
                <w:rFonts w:cs="Times New Roman"/>
                <w:b/>
                <w:sz w:val="20"/>
                <w:szCs w:val="20"/>
              </w:rPr>
              <w:t>/т  отходов</w:t>
            </w:r>
          </w:p>
        </w:tc>
      </w:tr>
      <w:tr w:rsidR="00255001" w:rsidRPr="005B0928" w14:paraId="1FAE4164" w14:textId="77777777" w:rsidTr="00255001">
        <w:tc>
          <w:tcPr>
            <w:tcW w:w="1652" w:type="pct"/>
          </w:tcPr>
          <w:p w14:paraId="1C87DE8A" w14:textId="77777777" w:rsidR="00255001" w:rsidRPr="005B0928" w:rsidRDefault="00255001" w:rsidP="00255001">
            <w:pPr>
              <w:spacing w:after="0" w:line="240" w:lineRule="auto"/>
              <w:contextualSpacing/>
              <w:rPr>
                <w:rFonts w:cs="Times New Roman"/>
                <w:i/>
                <w:sz w:val="20"/>
                <w:szCs w:val="20"/>
              </w:rPr>
            </w:pPr>
            <w:proofErr w:type="spellStart"/>
            <w:r w:rsidRPr="005B0928">
              <w:rPr>
                <w:rFonts w:cs="Times New Roman"/>
                <w:sz w:val="20"/>
                <w:szCs w:val="20"/>
              </w:rPr>
              <w:t>Диоксины</w:t>
            </w:r>
            <w:proofErr w:type="spellEnd"/>
            <w:r w:rsidRPr="005B0928">
              <w:rPr>
                <w:rFonts w:cs="Times New Roman"/>
                <w:sz w:val="20"/>
                <w:szCs w:val="20"/>
              </w:rPr>
              <w:t xml:space="preserve"> и фураны </w:t>
            </w:r>
            <w:r w:rsidRPr="005B0928">
              <w:rPr>
                <w:rFonts w:cs="Times New Roman"/>
                <w:sz w:val="20"/>
                <w:szCs w:val="20"/>
              </w:rPr>
              <w:br/>
              <w:t>Ртуть</w:t>
            </w:r>
            <w:r w:rsidRPr="005B0928">
              <w:rPr>
                <w:rFonts w:cs="Times New Roman"/>
                <w:sz w:val="20"/>
                <w:szCs w:val="20"/>
              </w:rPr>
              <w:br/>
              <w:t>Свинец</w:t>
            </w:r>
            <w:r w:rsidRPr="005B0928">
              <w:rPr>
                <w:rFonts w:cs="Times New Roman"/>
                <w:sz w:val="20"/>
                <w:szCs w:val="20"/>
              </w:rPr>
              <w:br/>
              <w:t>Двуокись серы</w:t>
            </w:r>
            <w:r w:rsidRPr="005B0928">
              <w:rPr>
                <w:rFonts w:cs="Times New Roman"/>
                <w:sz w:val="20"/>
                <w:szCs w:val="20"/>
              </w:rPr>
              <w:br/>
              <w:t>Окись азота</w:t>
            </w:r>
            <w:r w:rsidRPr="005B0928">
              <w:rPr>
                <w:rFonts w:cs="Times New Roman"/>
                <w:sz w:val="20"/>
                <w:szCs w:val="20"/>
              </w:rPr>
              <w:br/>
              <w:t>Окись углерода</w:t>
            </w:r>
          </w:p>
        </w:tc>
        <w:tc>
          <w:tcPr>
            <w:tcW w:w="1689" w:type="pct"/>
            <w:vAlign w:val="center"/>
          </w:tcPr>
          <w:p w14:paraId="2371250F" w14:textId="77777777" w:rsidR="00255001" w:rsidRPr="005B0928" w:rsidRDefault="00255001" w:rsidP="00255001">
            <w:pPr>
              <w:spacing w:after="0" w:line="240" w:lineRule="auto"/>
              <w:contextualSpacing/>
              <w:rPr>
                <w:rFonts w:cs="Times New Roman"/>
                <w:sz w:val="20"/>
                <w:szCs w:val="20"/>
              </w:rPr>
            </w:pPr>
            <w:r w:rsidRPr="005B0928">
              <w:rPr>
                <w:rFonts w:cs="Times New Roman"/>
                <w:sz w:val="20"/>
                <w:szCs w:val="20"/>
              </w:rPr>
              <w:t>0,7 х 10</w:t>
            </w:r>
            <w:r w:rsidRPr="005B0928">
              <w:rPr>
                <w:rFonts w:cs="Times New Roman"/>
                <w:sz w:val="20"/>
                <w:szCs w:val="20"/>
                <w:vertAlign w:val="superscript"/>
              </w:rPr>
              <w:t>-7</w:t>
            </w:r>
            <w:r w:rsidRPr="005B0928">
              <w:rPr>
                <w:rFonts w:cs="Times New Roman"/>
                <w:sz w:val="20"/>
                <w:szCs w:val="20"/>
              </w:rPr>
              <w:t xml:space="preserve"> </w:t>
            </w:r>
            <w:r w:rsidRPr="005B0928">
              <w:rPr>
                <w:rFonts w:cs="Times New Roman"/>
                <w:sz w:val="20"/>
                <w:szCs w:val="20"/>
              </w:rPr>
              <w:br/>
              <w:t>3 х 10</w:t>
            </w:r>
            <w:r w:rsidRPr="005B0928">
              <w:rPr>
                <w:rFonts w:cs="Times New Roman"/>
                <w:sz w:val="20"/>
                <w:szCs w:val="20"/>
                <w:vertAlign w:val="superscript"/>
              </w:rPr>
              <w:t>-3</w:t>
            </w:r>
            <w:r w:rsidRPr="005B0928">
              <w:rPr>
                <w:rFonts w:cs="Times New Roman"/>
                <w:sz w:val="20"/>
                <w:szCs w:val="20"/>
              </w:rPr>
              <w:br/>
              <w:t>14 х 10</w:t>
            </w:r>
            <w:r w:rsidRPr="005B0928">
              <w:rPr>
                <w:rFonts w:cs="Times New Roman"/>
                <w:sz w:val="20"/>
                <w:szCs w:val="20"/>
                <w:vertAlign w:val="superscript"/>
              </w:rPr>
              <w:t>-4</w:t>
            </w:r>
            <w:r w:rsidRPr="005B0928">
              <w:rPr>
                <w:rFonts w:cs="Times New Roman"/>
                <w:sz w:val="20"/>
                <w:szCs w:val="20"/>
              </w:rPr>
              <w:br/>
              <w:t>1,57</w:t>
            </w:r>
            <w:r w:rsidRPr="005B0928">
              <w:rPr>
                <w:rFonts w:cs="Times New Roman"/>
                <w:sz w:val="20"/>
                <w:szCs w:val="20"/>
              </w:rPr>
              <w:br/>
              <w:t>1,12</w:t>
            </w:r>
            <w:r w:rsidRPr="005B0928">
              <w:rPr>
                <w:rFonts w:cs="Times New Roman"/>
                <w:sz w:val="20"/>
                <w:szCs w:val="20"/>
              </w:rPr>
              <w:br/>
              <w:t>0,21</w:t>
            </w:r>
          </w:p>
        </w:tc>
        <w:tc>
          <w:tcPr>
            <w:tcW w:w="1659" w:type="pct"/>
            <w:vAlign w:val="center"/>
          </w:tcPr>
          <w:p w14:paraId="46A76A85" w14:textId="77777777" w:rsidR="00255001" w:rsidRPr="005B0928" w:rsidRDefault="00255001" w:rsidP="00255001">
            <w:pPr>
              <w:spacing w:after="0" w:line="240" w:lineRule="auto"/>
              <w:contextualSpacing/>
              <w:rPr>
                <w:rFonts w:cs="Times New Roman"/>
                <w:sz w:val="20"/>
                <w:szCs w:val="20"/>
              </w:rPr>
            </w:pPr>
            <w:r w:rsidRPr="005B0928">
              <w:rPr>
                <w:rFonts w:cs="Times New Roman"/>
                <w:sz w:val="20"/>
                <w:szCs w:val="20"/>
              </w:rPr>
              <w:t>0,6 х 10</w:t>
            </w:r>
            <w:r w:rsidRPr="005B0928">
              <w:rPr>
                <w:rFonts w:cs="Times New Roman"/>
                <w:sz w:val="20"/>
                <w:szCs w:val="20"/>
                <w:vertAlign w:val="superscript"/>
              </w:rPr>
              <w:t>-6</w:t>
            </w:r>
            <w:r w:rsidRPr="005B0928">
              <w:rPr>
                <w:rFonts w:cs="Times New Roman"/>
                <w:sz w:val="20"/>
                <w:szCs w:val="20"/>
              </w:rPr>
              <w:br/>
              <w:t>3 х 10</w:t>
            </w:r>
            <w:r w:rsidRPr="005B0928">
              <w:rPr>
                <w:rFonts w:cs="Times New Roman"/>
                <w:sz w:val="20"/>
                <w:szCs w:val="20"/>
                <w:vertAlign w:val="superscript"/>
              </w:rPr>
              <w:t>-3</w:t>
            </w:r>
            <w:r w:rsidRPr="005B0928">
              <w:rPr>
                <w:rFonts w:cs="Times New Roman"/>
                <w:sz w:val="20"/>
                <w:szCs w:val="20"/>
              </w:rPr>
              <w:br/>
              <w:t>13 х 10</w:t>
            </w:r>
            <w:r w:rsidRPr="005B0928">
              <w:rPr>
                <w:rFonts w:cs="Times New Roman"/>
                <w:sz w:val="20"/>
                <w:szCs w:val="20"/>
                <w:vertAlign w:val="superscript"/>
              </w:rPr>
              <w:t>-4</w:t>
            </w:r>
            <w:r w:rsidRPr="005B0928">
              <w:rPr>
                <w:rFonts w:cs="Times New Roman"/>
                <w:sz w:val="20"/>
                <w:szCs w:val="20"/>
              </w:rPr>
              <w:br/>
              <w:t>1,47</w:t>
            </w:r>
            <w:r w:rsidRPr="005B0928">
              <w:rPr>
                <w:rFonts w:cs="Times New Roman"/>
                <w:sz w:val="20"/>
                <w:szCs w:val="20"/>
              </w:rPr>
              <w:br/>
              <w:t>1,43</w:t>
            </w:r>
            <w:r w:rsidRPr="005B0928">
              <w:rPr>
                <w:rFonts w:cs="Times New Roman"/>
                <w:sz w:val="20"/>
                <w:szCs w:val="20"/>
              </w:rPr>
              <w:br/>
              <w:t>0,14</w:t>
            </w:r>
          </w:p>
        </w:tc>
      </w:tr>
    </w:tbl>
    <w:p w14:paraId="7B0F6155" w14:textId="77777777" w:rsidR="00255001" w:rsidRPr="005B0928" w:rsidRDefault="00255001" w:rsidP="00255001">
      <w:pPr>
        <w:spacing w:after="0" w:line="360" w:lineRule="auto"/>
        <w:ind w:firstLine="709"/>
        <w:jc w:val="both"/>
        <w:rPr>
          <w:rFonts w:cs="Times New Roman"/>
          <w:i/>
          <w:szCs w:val="24"/>
        </w:rPr>
      </w:pPr>
    </w:p>
    <w:p w14:paraId="1815E913"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Наиболее полная деструкция продуктов, содержащихся в мусоре, осуществляется в процессе высокотемпературного пиролиза или газификации при температуре 1650°-1930</w:t>
      </w:r>
      <w:proofErr w:type="gramStart"/>
      <w:r w:rsidRPr="005B0928">
        <w:rPr>
          <w:rFonts w:cs="Times New Roman"/>
          <w:szCs w:val="24"/>
        </w:rPr>
        <w:t>°С</w:t>
      </w:r>
      <w:proofErr w:type="gramEnd"/>
      <w:r w:rsidRPr="005B0928">
        <w:rPr>
          <w:rFonts w:cs="Times New Roman"/>
          <w:szCs w:val="24"/>
        </w:rPr>
        <w:t xml:space="preserve"> в объеме расплавленного в смеси с минеральными добавками металла, либо при температуре до 1700°С в объеме расплава солей или щелочей в смеси с добавками и в присутствии катализаторов. Указанные способы обеспечивают переработку мусора практически любого состава, так как при такой температуре полностью разрушаются все </w:t>
      </w:r>
      <w:proofErr w:type="spellStart"/>
      <w:r w:rsidRPr="005B0928">
        <w:rPr>
          <w:rFonts w:cs="Times New Roman"/>
          <w:szCs w:val="24"/>
        </w:rPr>
        <w:t>диоксины</w:t>
      </w:r>
      <w:proofErr w:type="spellEnd"/>
      <w:r w:rsidRPr="005B0928">
        <w:rPr>
          <w:rFonts w:cs="Times New Roman"/>
          <w:szCs w:val="24"/>
        </w:rPr>
        <w:t xml:space="preserve">, фураны и </w:t>
      </w:r>
      <w:proofErr w:type="spellStart"/>
      <w:r w:rsidRPr="005B0928">
        <w:rPr>
          <w:rFonts w:cs="Times New Roman"/>
          <w:szCs w:val="24"/>
        </w:rPr>
        <w:t>бифенилы</w:t>
      </w:r>
      <w:proofErr w:type="spellEnd"/>
      <w:r w:rsidRPr="005B0928">
        <w:rPr>
          <w:rFonts w:cs="Times New Roman"/>
          <w:szCs w:val="24"/>
        </w:rPr>
        <w:t xml:space="preserve">. В результате получается: </w:t>
      </w:r>
      <w:proofErr w:type="spellStart"/>
      <w:r w:rsidRPr="005B0928">
        <w:rPr>
          <w:rFonts w:cs="Times New Roman"/>
          <w:szCs w:val="24"/>
        </w:rPr>
        <w:t>синтезгаз</w:t>
      </w:r>
      <w:proofErr w:type="spellEnd"/>
      <w:r w:rsidRPr="005B0928">
        <w:rPr>
          <w:rFonts w:cs="Times New Roman"/>
          <w:szCs w:val="24"/>
        </w:rPr>
        <w:t xml:space="preserve"> - смесь водорода, метана, угарного газа, диоксида углерода, водяного пара, оксидов азота и серы; твердый остаток - кокс, куски неорганических материалов, известь, цемент, стекло и шлак, которые предлагается сливать из реактора в герметичные бункеры и формы без указания их дальнейшего использования и отработанные расплавы солей и металла, регенерация которых чрезвычайно сложный и энергоемкий процесс, требующий, кроме того, значительного расхода различных реагентов.  </w:t>
      </w:r>
    </w:p>
    <w:p w14:paraId="1B9B46A9" w14:textId="77777777" w:rsidR="00255001" w:rsidRPr="005B0928" w:rsidRDefault="00255001" w:rsidP="00255001">
      <w:pPr>
        <w:spacing w:after="0" w:line="360" w:lineRule="auto"/>
        <w:ind w:firstLine="709"/>
        <w:jc w:val="both"/>
        <w:rPr>
          <w:rFonts w:cs="Times New Roman"/>
          <w:szCs w:val="24"/>
        </w:rPr>
      </w:pPr>
      <w:proofErr w:type="spellStart"/>
      <w:r w:rsidRPr="005B0928">
        <w:rPr>
          <w:rFonts w:cs="Times New Roman"/>
          <w:szCs w:val="24"/>
        </w:rPr>
        <w:t>Синтезгаз</w:t>
      </w:r>
      <w:proofErr w:type="spellEnd"/>
      <w:r w:rsidRPr="005B0928">
        <w:rPr>
          <w:rFonts w:cs="Times New Roman"/>
          <w:szCs w:val="24"/>
        </w:rPr>
        <w:t xml:space="preserve"> после достаточно сложной очистки от примесей может быть </w:t>
      </w:r>
      <w:proofErr w:type="gramStart"/>
      <w:r w:rsidRPr="005B0928">
        <w:rPr>
          <w:rFonts w:cs="Times New Roman"/>
          <w:szCs w:val="24"/>
        </w:rPr>
        <w:t>использован</w:t>
      </w:r>
      <w:proofErr w:type="gramEnd"/>
      <w:r w:rsidRPr="005B0928">
        <w:rPr>
          <w:rFonts w:cs="Times New Roman"/>
          <w:szCs w:val="24"/>
        </w:rPr>
        <w:t xml:space="preserve"> в качестве топлива. Следует также отметить, что указанные процессы не обеспечивают выделение тяжелых металлов и их солей из твердого остатка пиролиза, поэтому дальнейшее применение шлаков для производства строительных материалов и конструкций невозможно, необходимы специальные меры по их утилизации или захоронению.</w:t>
      </w:r>
    </w:p>
    <w:p w14:paraId="2EF2832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Преимущества:</w:t>
      </w:r>
    </w:p>
    <w:p w14:paraId="289F67FC" w14:textId="0F84A77D" w:rsidR="00255001" w:rsidRPr="005B0928" w:rsidRDefault="002617DB" w:rsidP="002617DB">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 xml:space="preserve">получаемые горючие газы могут быть использованы в </w:t>
      </w:r>
      <w:proofErr w:type="gramStart"/>
      <w:r w:rsidR="00255001" w:rsidRPr="005B0928">
        <w:rPr>
          <w:rFonts w:cs="Times New Roman"/>
          <w:szCs w:val="24"/>
        </w:rPr>
        <w:t>качестве</w:t>
      </w:r>
      <w:proofErr w:type="gramEnd"/>
      <w:r w:rsidR="00255001" w:rsidRPr="005B0928">
        <w:rPr>
          <w:rFonts w:cs="Times New Roman"/>
          <w:szCs w:val="24"/>
        </w:rPr>
        <w:t xml:space="preserve"> топлива;</w:t>
      </w:r>
    </w:p>
    <w:p w14:paraId="0664F416" w14:textId="6F1A1D1B" w:rsidR="00255001" w:rsidRPr="005B0928" w:rsidRDefault="002617DB" w:rsidP="002617DB">
      <w:pPr>
        <w:pStyle w:val="ad"/>
        <w:spacing w:after="0" w:line="360" w:lineRule="auto"/>
        <w:ind w:left="709"/>
        <w:jc w:val="both"/>
        <w:rPr>
          <w:rFonts w:cs="Times New Roman"/>
          <w:szCs w:val="24"/>
        </w:rPr>
      </w:pPr>
      <w:r w:rsidRPr="005B0928">
        <w:rPr>
          <w:rFonts w:cs="Times New Roman"/>
          <w:szCs w:val="24"/>
        </w:rPr>
        <w:t xml:space="preserve">- </w:t>
      </w:r>
      <w:r w:rsidR="00255001" w:rsidRPr="005B0928">
        <w:rPr>
          <w:rFonts w:cs="Times New Roman"/>
          <w:szCs w:val="24"/>
        </w:rPr>
        <w:t>получаемая смола может быть использована как топливо или химическое сырье;</w:t>
      </w:r>
    </w:p>
    <w:p w14:paraId="69F492AF" w14:textId="57DB9113" w:rsidR="00255001" w:rsidRPr="005B0928" w:rsidRDefault="002617DB" w:rsidP="002617DB">
      <w:pPr>
        <w:pStyle w:val="ad"/>
        <w:spacing w:after="0" w:line="360" w:lineRule="auto"/>
        <w:ind w:left="709"/>
        <w:jc w:val="both"/>
        <w:rPr>
          <w:rFonts w:cs="Times New Roman"/>
          <w:szCs w:val="24"/>
        </w:rPr>
      </w:pPr>
      <w:r w:rsidRPr="005B0928">
        <w:rPr>
          <w:rFonts w:cs="Times New Roman"/>
          <w:szCs w:val="24"/>
        </w:rPr>
        <w:lastRenderedPageBreak/>
        <w:t xml:space="preserve">- </w:t>
      </w:r>
      <w:r w:rsidR="00255001" w:rsidRPr="005B0928">
        <w:rPr>
          <w:rFonts w:cs="Times New Roman"/>
          <w:szCs w:val="24"/>
        </w:rPr>
        <w:t>уменьшаются выбросы золы и сернистых соединений в атмосферу.</w:t>
      </w:r>
    </w:p>
    <w:p w14:paraId="66AC213C"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Недостатки:</w:t>
      </w:r>
    </w:p>
    <w:p w14:paraId="7483D695" w14:textId="23D3F883" w:rsidR="00255001" w:rsidRPr="005B0928" w:rsidRDefault="002617DB" w:rsidP="002617DB">
      <w:pPr>
        <w:pStyle w:val="ad"/>
        <w:spacing w:after="0" w:line="360" w:lineRule="auto"/>
        <w:ind w:left="0" w:firstLine="709"/>
        <w:jc w:val="both"/>
        <w:rPr>
          <w:rFonts w:cs="Times New Roman"/>
          <w:szCs w:val="24"/>
        </w:rPr>
      </w:pPr>
      <w:r w:rsidRPr="005B0928">
        <w:rPr>
          <w:rFonts w:cs="Times New Roman"/>
          <w:szCs w:val="24"/>
        </w:rPr>
        <w:t>- п</w:t>
      </w:r>
      <w:r w:rsidR="00255001" w:rsidRPr="005B0928">
        <w:rPr>
          <w:rFonts w:cs="Times New Roman"/>
          <w:szCs w:val="24"/>
        </w:rPr>
        <w:t xml:space="preserve">ри газификации с использованием воздушного и паровоздушного дутья получают генераторный газ с низкой теплотой сгорания 3,5 - 6 МДж/м. Такой газ </w:t>
      </w:r>
      <w:proofErr w:type="gramStart"/>
      <w:r w:rsidR="00255001" w:rsidRPr="005B0928">
        <w:rPr>
          <w:rFonts w:cs="Times New Roman"/>
          <w:szCs w:val="24"/>
        </w:rPr>
        <w:t>непригоден для транспортировки и может</w:t>
      </w:r>
      <w:proofErr w:type="gramEnd"/>
      <w:r w:rsidR="00255001" w:rsidRPr="005B0928">
        <w:rPr>
          <w:rFonts w:cs="Times New Roman"/>
          <w:szCs w:val="24"/>
        </w:rPr>
        <w:t xml:space="preserve"> быть использован только на месте получения</w:t>
      </w:r>
      <w:r w:rsidRPr="005B0928">
        <w:rPr>
          <w:rFonts w:cs="Times New Roman"/>
          <w:szCs w:val="24"/>
        </w:rPr>
        <w:t>;</w:t>
      </w:r>
    </w:p>
    <w:p w14:paraId="00CBFF87" w14:textId="299A765B" w:rsidR="00255001" w:rsidRPr="005B0928" w:rsidRDefault="002617DB" w:rsidP="002617DB">
      <w:pPr>
        <w:pStyle w:val="ad"/>
        <w:spacing w:after="0" w:line="360" w:lineRule="auto"/>
        <w:ind w:left="0" w:firstLine="709"/>
        <w:jc w:val="both"/>
        <w:rPr>
          <w:rFonts w:cs="Times New Roman"/>
          <w:szCs w:val="24"/>
        </w:rPr>
      </w:pPr>
      <w:r w:rsidRPr="005B0928">
        <w:rPr>
          <w:rFonts w:cs="Times New Roman"/>
          <w:szCs w:val="24"/>
        </w:rPr>
        <w:t>- п</w:t>
      </w:r>
      <w:r w:rsidR="00255001" w:rsidRPr="005B0928">
        <w:rPr>
          <w:rFonts w:cs="Times New Roman"/>
          <w:szCs w:val="24"/>
        </w:rPr>
        <w:t>роцесс газификации пригоден для переработки дробленых   сыпучих газопроницаемых отходов. Пастообразные и  крупногабаритные отходы не могут перерабатываться этим  способом.</w:t>
      </w:r>
    </w:p>
    <w:p w14:paraId="2D169903" w14:textId="77777777" w:rsidR="00255001" w:rsidRPr="005B0928" w:rsidRDefault="00255001" w:rsidP="00255001">
      <w:pPr>
        <w:numPr>
          <w:ilvl w:val="3"/>
          <w:numId w:val="25"/>
        </w:numPr>
        <w:spacing w:after="0" w:line="360" w:lineRule="auto"/>
        <w:ind w:firstLine="709"/>
        <w:jc w:val="both"/>
        <w:rPr>
          <w:rFonts w:cs="Times New Roman"/>
          <w:i/>
          <w:szCs w:val="24"/>
        </w:rPr>
      </w:pPr>
      <w:bookmarkStart w:id="81" w:name="_Toc185172216"/>
      <w:bookmarkStart w:id="82" w:name="_Toc247947343"/>
      <w:bookmarkStart w:id="83" w:name="_Toc269486294"/>
      <w:r w:rsidRPr="005B0928">
        <w:rPr>
          <w:rFonts w:cs="Times New Roman"/>
          <w:i/>
          <w:szCs w:val="24"/>
        </w:rPr>
        <w:t>Сортировка  ТКО</w:t>
      </w:r>
      <w:bookmarkEnd w:id="81"/>
      <w:bookmarkEnd w:id="82"/>
      <w:bookmarkEnd w:id="83"/>
      <w:r w:rsidRPr="005B0928">
        <w:rPr>
          <w:rFonts w:cs="Times New Roman"/>
          <w:i/>
          <w:szCs w:val="24"/>
        </w:rPr>
        <w:t xml:space="preserve"> с последующей переработкой </w:t>
      </w:r>
      <w:proofErr w:type="gramStart"/>
      <w:r w:rsidRPr="005B0928">
        <w:rPr>
          <w:rFonts w:cs="Times New Roman"/>
          <w:i/>
          <w:szCs w:val="24"/>
        </w:rPr>
        <w:t>вторичных</w:t>
      </w:r>
      <w:proofErr w:type="gramEnd"/>
      <w:r w:rsidRPr="005B0928">
        <w:rPr>
          <w:rFonts w:cs="Times New Roman"/>
          <w:i/>
          <w:szCs w:val="24"/>
        </w:rPr>
        <w:t xml:space="preserve"> ресурсов</w:t>
      </w:r>
    </w:p>
    <w:p w14:paraId="56F8E00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 настоящее время наиболее перспективными представляются комплексные технологии переработки ТКО,  предусматривающие предварительный отбор утильных фракций, механическую сортировку ТКО, перегрузку и прессование отходов, промышленную переработку и захоронение остатков на полигоне. </w:t>
      </w:r>
    </w:p>
    <w:p w14:paraId="24B867D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Сортировка бытовых отходов - этот технологический процесс предусматривает разделение твердых бытовых отходов на фракции на мусороперерабатывающих заводах вручную или с помощью автоматизированных конвейеров. Как было отмечено выше, произошедшие в последние годы изменения состава и свойств ТКО (сокращение содержания пищевых отходов, увеличение содержания полимерной и алюминиевой тары, ламинированного картона и др.) усложняют технологию, как сжигания, так и компостирования. Кроме того, увеличение содержания в ТКО вторичного сырья ставит задачу предварительного (до компостирования и/или сжигания) отбора утильных фракций.</w:t>
      </w:r>
    </w:p>
    <w:p w14:paraId="51758BA9"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Также производится измельчение мусорных компонентов и их просеивание, а также извлечение более или менее крупных металлических предметов, например консервных банок. Отбор наиболее ценного вторичного сырья предшествует дальнейшей утилизации ТКО (например, сжиганию). Обычно выделяют металлы, пластмассы, стекло, кости, бумагу и др. с целью дальнейшей их раздельной переработки. </w:t>
      </w:r>
    </w:p>
    <w:p w14:paraId="257BAE55" w14:textId="37DF2064" w:rsidR="00255001" w:rsidRPr="005B0928" w:rsidRDefault="00255001" w:rsidP="00255001">
      <w:pPr>
        <w:spacing w:after="0" w:line="360" w:lineRule="auto"/>
        <w:ind w:firstLine="709"/>
        <w:jc w:val="both"/>
        <w:rPr>
          <w:rFonts w:cs="Times New Roman"/>
          <w:szCs w:val="24"/>
        </w:rPr>
      </w:pPr>
      <w:proofErr w:type="gramStart"/>
      <w:r w:rsidRPr="005B0928">
        <w:rPr>
          <w:rFonts w:cs="Times New Roman"/>
          <w:szCs w:val="24"/>
        </w:rPr>
        <w:t>Согласно вступившим в силу поправкам в федеральный закон от 24</w:t>
      </w:r>
      <w:r w:rsidR="002617DB" w:rsidRPr="005B0928">
        <w:rPr>
          <w:rFonts w:cs="Times New Roman"/>
          <w:szCs w:val="24"/>
        </w:rPr>
        <w:t>.06.</w:t>
      </w:r>
      <w:r w:rsidRPr="005B0928">
        <w:rPr>
          <w:rFonts w:cs="Times New Roman"/>
          <w:szCs w:val="24"/>
        </w:rPr>
        <w:t>1998 №89-</w:t>
      </w:r>
      <w:r w:rsidR="002617DB" w:rsidRPr="005B0928">
        <w:rPr>
          <w:rFonts w:cs="Times New Roman"/>
          <w:szCs w:val="24"/>
        </w:rPr>
        <w:t>Ф</w:t>
      </w:r>
      <w:r w:rsidRPr="005B0928">
        <w:rPr>
          <w:rFonts w:cs="Times New Roman"/>
          <w:szCs w:val="24"/>
        </w:rPr>
        <w:t xml:space="preserve">З «Об отходах производства и потребления», к 2019 году каждый полигон захоронения отходов </w:t>
      </w:r>
      <w:r w:rsidR="002617DB" w:rsidRPr="005B0928">
        <w:rPr>
          <w:rFonts w:cs="Times New Roman"/>
          <w:szCs w:val="24"/>
          <w:lang w:val="en-US"/>
        </w:rPr>
        <w:t>IV</w:t>
      </w:r>
      <w:r w:rsidR="002617DB" w:rsidRPr="005B0928">
        <w:rPr>
          <w:rFonts w:cs="Times New Roman"/>
          <w:szCs w:val="24"/>
        </w:rPr>
        <w:t>-</w:t>
      </w:r>
      <w:r w:rsidR="002617DB" w:rsidRPr="005B0928">
        <w:rPr>
          <w:rFonts w:cs="Times New Roman"/>
          <w:szCs w:val="24"/>
          <w:lang w:val="en-US"/>
        </w:rPr>
        <w:t>V</w:t>
      </w:r>
      <w:r w:rsidRPr="005B0928">
        <w:rPr>
          <w:rFonts w:cs="Times New Roman"/>
          <w:szCs w:val="24"/>
        </w:rPr>
        <w:t xml:space="preserve"> класс</w:t>
      </w:r>
      <w:r w:rsidR="002617DB" w:rsidRPr="005B0928">
        <w:rPr>
          <w:rFonts w:cs="Times New Roman"/>
          <w:szCs w:val="24"/>
        </w:rPr>
        <w:t>ов</w:t>
      </w:r>
      <w:r w:rsidRPr="005B0928">
        <w:rPr>
          <w:rFonts w:cs="Times New Roman"/>
          <w:szCs w:val="24"/>
        </w:rPr>
        <w:t xml:space="preserve"> опасности обязан обеспечить минимизацию негативного воздействия хозяйственной и иной деятельности на человека и окружающую среду, создать систему действий, направленных на достижение и поддержание высоких мировых стандартов экологической безопасности на основе применения наилучших существующих и перспективных</w:t>
      </w:r>
      <w:proofErr w:type="gramEnd"/>
      <w:r w:rsidRPr="005B0928">
        <w:rPr>
          <w:rFonts w:cs="Times New Roman"/>
          <w:szCs w:val="24"/>
        </w:rPr>
        <w:t xml:space="preserve"> технологий производства, способов и методов охраны окружающей среды, развития системы экологического менеджмента.</w:t>
      </w:r>
    </w:p>
    <w:p w14:paraId="14DBC7DA" w14:textId="4A7370BF" w:rsidR="00255001" w:rsidRPr="005B0928" w:rsidRDefault="00255001" w:rsidP="00255001">
      <w:pPr>
        <w:spacing w:after="0" w:line="360" w:lineRule="auto"/>
        <w:ind w:firstLine="709"/>
        <w:jc w:val="both"/>
        <w:rPr>
          <w:rFonts w:cs="Times New Roman"/>
          <w:bCs/>
          <w:szCs w:val="24"/>
        </w:rPr>
      </w:pPr>
      <w:r w:rsidRPr="005B0928">
        <w:rPr>
          <w:rFonts w:cs="Times New Roman"/>
          <w:szCs w:val="24"/>
        </w:rPr>
        <w:lastRenderedPageBreak/>
        <w:t>Экономически обоснованно строительство единого комплексного межмуниципального полигона ТКО для городов Мегион, Нижневартовск, поселений Нижневартовского района</w:t>
      </w:r>
      <w:r w:rsidR="00BD7F3A" w:rsidRPr="005B0928">
        <w:rPr>
          <w:rFonts w:cs="Times New Roman"/>
          <w:szCs w:val="24"/>
        </w:rPr>
        <w:t xml:space="preserve"> </w:t>
      </w:r>
      <w:r w:rsidRPr="005B0928">
        <w:rPr>
          <w:rFonts w:cs="Times New Roman"/>
          <w:szCs w:val="24"/>
        </w:rPr>
        <w:t>согласно территориальной схеме обращения с отходами ХМАО</w:t>
      </w:r>
      <w:r w:rsidR="00BD7F3A" w:rsidRPr="005B0928">
        <w:rPr>
          <w:rFonts w:cs="Times New Roman"/>
          <w:szCs w:val="24"/>
        </w:rPr>
        <w:t xml:space="preserve"> </w:t>
      </w:r>
      <w:r w:rsidRPr="005B0928">
        <w:rPr>
          <w:rFonts w:cs="Times New Roman"/>
          <w:szCs w:val="24"/>
        </w:rPr>
        <w:t>-</w:t>
      </w:r>
      <w:r w:rsidR="00BD7F3A" w:rsidRPr="005B0928">
        <w:rPr>
          <w:rFonts w:cs="Times New Roman"/>
          <w:szCs w:val="24"/>
        </w:rPr>
        <w:t xml:space="preserve"> </w:t>
      </w:r>
      <w:r w:rsidRPr="005B0928">
        <w:rPr>
          <w:rFonts w:cs="Times New Roman"/>
          <w:szCs w:val="24"/>
        </w:rPr>
        <w:t xml:space="preserve">Югра. </w:t>
      </w:r>
    </w:p>
    <w:p w14:paraId="4E8EA8EC" w14:textId="7072C6F1" w:rsidR="00255001" w:rsidRPr="005B0928" w:rsidRDefault="00255001" w:rsidP="00255001">
      <w:pPr>
        <w:spacing w:after="0" w:line="360" w:lineRule="auto"/>
        <w:ind w:firstLine="709"/>
        <w:jc w:val="both"/>
        <w:rPr>
          <w:rFonts w:cs="Times New Roman"/>
          <w:szCs w:val="24"/>
        </w:rPr>
      </w:pPr>
      <w:r w:rsidRPr="005B0928">
        <w:rPr>
          <w:rFonts w:cs="Times New Roman"/>
          <w:szCs w:val="24"/>
        </w:rPr>
        <w:t>В соответствии с территориальной схемой и с учетом выполненного анализа исходной ситуации в сфере обращения с отходами в г</w:t>
      </w:r>
      <w:r w:rsidR="00BD7F3A" w:rsidRPr="005B0928">
        <w:rPr>
          <w:rFonts w:cs="Times New Roman"/>
          <w:szCs w:val="24"/>
        </w:rPr>
        <w:t>ороде</w:t>
      </w:r>
      <w:r w:rsidRPr="005B0928">
        <w:rPr>
          <w:rFonts w:cs="Times New Roman"/>
          <w:szCs w:val="24"/>
        </w:rPr>
        <w:t xml:space="preserve"> Нижневартовске предполагается устройство сортировочной линии к моменту ввода в эксплуатацию комплексного полигона (межмуниципального комплексного полигон</w:t>
      </w:r>
      <w:r w:rsidR="00BD7F3A" w:rsidRPr="005B0928">
        <w:rPr>
          <w:rFonts w:cs="Times New Roman"/>
          <w:szCs w:val="24"/>
        </w:rPr>
        <w:t>а твердых коммунальных отходов)</w:t>
      </w:r>
      <w:r w:rsidRPr="005B0928">
        <w:rPr>
          <w:rFonts w:cs="Times New Roman"/>
          <w:szCs w:val="24"/>
        </w:rPr>
        <w:t>. Целесообразность строительства сортировочной линии определяется расстоянием транспортирования отходов и вторичного сырья до данного объекта, принятой на нем технологии обращения с отходами и прочими условиями, которые будут определены после ввода его в эксплуатацию.</w:t>
      </w:r>
    </w:p>
    <w:p w14:paraId="51F33E73"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Для города Нижневартовска, необходимость решения данной задачи обусловлена еще и ограничениями по утилизации отходов на городском полигоне.</w:t>
      </w:r>
    </w:p>
    <w:p w14:paraId="7BAF9E03"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В настоящее время администрацией города Нижневартовска совместно с ООО «ТрансСервис» прорабатывается вопрос по размещению мусоросортировочного комплекса на территории муниципального образования город Нижневартовск.</w:t>
      </w:r>
    </w:p>
    <w:p w14:paraId="1B4DC9EF"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Основная цель строительства завода по сортировке твердых коммунальных отходов состоит в вовлечении в промышленную переработку ТКО и отходов предприятий, сокращении техногенной нагрузки на окружающую природную среду и снижении экологического ущерба от ее загрязнения, повышении уровня занятости населения, получении прибыли и, соответственно, пополнении доходной части бюджета всех уровней.</w:t>
      </w:r>
    </w:p>
    <w:p w14:paraId="12489E6F" w14:textId="2C63806E" w:rsidR="00255001" w:rsidRPr="005B0928" w:rsidRDefault="00255001" w:rsidP="00255001">
      <w:pPr>
        <w:spacing w:after="0" w:line="360" w:lineRule="auto"/>
        <w:ind w:firstLine="709"/>
        <w:jc w:val="both"/>
        <w:rPr>
          <w:rFonts w:cs="Times New Roman"/>
          <w:szCs w:val="24"/>
        </w:rPr>
      </w:pPr>
      <w:r w:rsidRPr="005B0928">
        <w:rPr>
          <w:rFonts w:cs="Times New Roman"/>
          <w:szCs w:val="24"/>
        </w:rPr>
        <w:t>Основной задачей проекта является деятельность по получению вторичного сырья за счет сортировки.</w:t>
      </w:r>
    </w:p>
    <w:p w14:paraId="06F2BC2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Площадка для строительства завода расположена в </w:t>
      </w:r>
      <w:proofErr w:type="gramStart"/>
      <w:r w:rsidRPr="005B0928">
        <w:rPr>
          <w:rFonts w:cs="Times New Roman"/>
          <w:szCs w:val="24"/>
        </w:rPr>
        <w:t>городе</w:t>
      </w:r>
      <w:proofErr w:type="gramEnd"/>
      <w:r w:rsidRPr="005B0928">
        <w:rPr>
          <w:rFonts w:cs="Times New Roman"/>
          <w:szCs w:val="24"/>
        </w:rPr>
        <w:t xml:space="preserve"> Нижневартовске, в территориальной зоне объектов производственного назначения по адресу: г. Нижневартовск, ул. Индустриальная, д.97, строение 5.</w:t>
      </w:r>
    </w:p>
    <w:p w14:paraId="2929D880"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Производительность завода по переработке ТКО с применением сортировки составляет 100 000 т/год.</w:t>
      </w:r>
    </w:p>
    <w:p w14:paraId="45636B49"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ТКО доставляются на территорию завода существующим </w:t>
      </w:r>
      <w:proofErr w:type="spellStart"/>
      <w:r w:rsidRPr="005B0928">
        <w:rPr>
          <w:rFonts w:cs="Times New Roman"/>
          <w:szCs w:val="24"/>
        </w:rPr>
        <w:t>мусоровозным</w:t>
      </w:r>
      <w:proofErr w:type="spellEnd"/>
      <w:r w:rsidRPr="005B0928">
        <w:rPr>
          <w:rFonts w:cs="Times New Roman"/>
          <w:szCs w:val="24"/>
        </w:rPr>
        <w:t xml:space="preserve"> транспортом из различных районов города.</w:t>
      </w:r>
    </w:p>
    <w:p w14:paraId="12179F9F" w14:textId="6019D1DD"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Комплекс представляет собой совокупность конвейеров, </w:t>
      </w:r>
      <w:r w:rsidR="00BB7887" w:rsidRPr="005B0928">
        <w:rPr>
          <w:rFonts w:cs="Times New Roman"/>
          <w:szCs w:val="24"/>
        </w:rPr>
        <w:t>сортировочных платформ и пресс-</w:t>
      </w:r>
      <w:proofErr w:type="spellStart"/>
      <w:r w:rsidRPr="005B0928">
        <w:rPr>
          <w:rFonts w:cs="Times New Roman"/>
          <w:szCs w:val="24"/>
        </w:rPr>
        <w:t>компакторов</w:t>
      </w:r>
      <w:proofErr w:type="spellEnd"/>
      <w:r w:rsidRPr="005B0928">
        <w:rPr>
          <w:rFonts w:cs="Times New Roman"/>
          <w:szCs w:val="24"/>
        </w:rPr>
        <w:t xml:space="preserve">  для автоматизированного отделения из общего потока ТКО как </w:t>
      </w:r>
      <w:r w:rsidRPr="005B0928">
        <w:rPr>
          <w:rFonts w:cs="Times New Roman"/>
          <w:szCs w:val="24"/>
        </w:rPr>
        <w:lastRenderedPageBreak/>
        <w:t>мелкой, балластной фракции, так и большинства видов вторичных материалов с использованием ручной работы на этапе отбора полезных фракций.</w:t>
      </w:r>
    </w:p>
    <w:p w14:paraId="2F5350E8" w14:textId="3D54286B" w:rsidR="00255001" w:rsidRPr="005B0928" w:rsidRDefault="00255001" w:rsidP="00255001">
      <w:pPr>
        <w:spacing w:after="0" w:line="360" w:lineRule="auto"/>
        <w:ind w:firstLine="709"/>
        <w:jc w:val="both"/>
        <w:rPr>
          <w:rFonts w:cs="Times New Roman"/>
          <w:szCs w:val="24"/>
        </w:rPr>
      </w:pPr>
      <w:r w:rsidRPr="005B0928">
        <w:rPr>
          <w:rFonts w:cs="Times New Roman"/>
          <w:szCs w:val="24"/>
        </w:rPr>
        <w:t>Мусоросортировочный комплекс предназначен для обработки и обезвреживания твердых коммунальных отходов IV-V класс</w:t>
      </w:r>
      <w:r w:rsidR="00BB7887" w:rsidRPr="005B0928">
        <w:rPr>
          <w:rFonts w:cs="Times New Roman"/>
          <w:szCs w:val="24"/>
        </w:rPr>
        <w:t>ов</w:t>
      </w:r>
      <w:r w:rsidRPr="005B0928">
        <w:rPr>
          <w:rFonts w:cs="Times New Roman"/>
          <w:szCs w:val="24"/>
        </w:rPr>
        <w:t xml:space="preserve"> опасности. Данная технология подразумевает выбор утильных компонентов, номенклатура которых зависит от востребованности и технической оснащенности принимающих вторичное сырье промпредприятий, в частности</w:t>
      </w:r>
      <w:r w:rsidR="00BB7887" w:rsidRPr="005B0928">
        <w:rPr>
          <w:rFonts w:cs="Times New Roman"/>
          <w:szCs w:val="24"/>
        </w:rPr>
        <w:t>, о</w:t>
      </w:r>
      <w:r w:rsidRPr="005B0928">
        <w:rPr>
          <w:rFonts w:cs="Times New Roman"/>
          <w:szCs w:val="24"/>
        </w:rPr>
        <w:t xml:space="preserve">рганический отсев (пищевые и мелкие отходы &lt;80мм), отходы различной бумаги, отходы картона всех видов, пластики, полимеры всех видов, черный и цветной металлы, жесть, алюминиевая банка, </w:t>
      </w:r>
      <w:proofErr w:type="spellStart"/>
      <w:r w:rsidRPr="005B0928">
        <w:rPr>
          <w:rFonts w:cs="Times New Roman"/>
          <w:szCs w:val="24"/>
        </w:rPr>
        <w:t>стеклобой</w:t>
      </w:r>
      <w:proofErr w:type="spellEnd"/>
      <w:r w:rsidRPr="005B0928">
        <w:rPr>
          <w:rFonts w:cs="Times New Roman"/>
          <w:szCs w:val="24"/>
        </w:rPr>
        <w:t xml:space="preserve">, </w:t>
      </w:r>
      <w:proofErr w:type="spellStart"/>
      <w:r w:rsidRPr="005B0928">
        <w:rPr>
          <w:rFonts w:cs="Times New Roman"/>
          <w:szCs w:val="24"/>
        </w:rPr>
        <w:t>неутильные</w:t>
      </w:r>
      <w:proofErr w:type="spellEnd"/>
      <w:r w:rsidRPr="005B0928">
        <w:rPr>
          <w:rFonts w:cs="Times New Roman"/>
          <w:szCs w:val="24"/>
        </w:rPr>
        <w:t xml:space="preserve"> фракции.</w:t>
      </w:r>
    </w:p>
    <w:p w14:paraId="2A53AC53"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Прибывающие на </w:t>
      </w:r>
      <w:proofErr w:type="gramStart"/>
      <w:r w:rsidRPr="005B0928">
        <w:rPr>
          <w:rFonts w:cs="Times New Roman"/>
          <w:szCs w:val="24"/>
        </w:rPr>
        <w:t>МСК</w:t>
      </w:r>
      <w:proofErr w:type="gramEnd"/>
      <w:r w:rsidRPr="005B0928">
        <w:rPr>
          <w:rFonts w:cs="Times New Roman"/>
          <w:szCs w:val="24"/>
        </w:rPr>
        <w:t xml:space="preserve"> отходы должны проходить следующие технологические операции:</w:t>
      </w:r>
    </w:p>
    <w:p w14:paraId="6706B009" w14:textId="609F64CA"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дезинфекция колес и радиационный контроль мусоровозов;</w:t>
      </w:r>
    </w:p>
    <w:p w14:paraId="069C38D7" w14:textId="5DEA8401"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взвешивание;</w:t>
      </w:r>
    </w:p>
    <w:p w14:paraId="323D5557" w14:textId="08D7066A"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выгрузка и предварительная сортировка крупногабаритных отходов;</w:t>
      </w:r>
    </w:p>
    <w:p w14:paraId="75FFBE26" w14:textId="3C1DC123"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подача смешанных отходов в агрегат разрывания пакетов;</w:t>
      </w:r>
    </w:p>
    <w:p w14:paraId="6F2EA5F2" w14:textId="5C873122"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 xml:space="preserve">пропускание через сортировочную кабину для изъятия стекла и </w:t>
      </w:r>
      <w:proofErr w:type="gramStart"/>
      <w:r w:rsidR="00255001" w:rsidRPr="005B0928">
        <w:rPr>
          <w:rFonts w:cs="Times New Roman"/>
          <w:szCs w:val="24"/>
        </w:rPr>
        <w:t>крупных</w:t>
      </w:r>
      <w:proofErr w:type="gramEnd"/>
      <w:r w:rsidR="00255001" w:rsidRPr="005B0928">
        <w:rPr>
          <w:rFonts w:cs="Times New Roman"/>
          <w:szCs w:val="24"/>
        </w:rPr>
        <w:t xml:space="preserve"> или тяжелых предметов;</w:t>
      </w:r>
    </w:p>
    <w:p w14:paraId="6BA13590" w14:textId="4974C1E3"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прохождение потока через сепараторы металлов;</w:t>
      </w:r>
    </w:p>
    <w:p w14:paraId="2290D0DF" w14:textId="1F3F07D2"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 xml:space="preserve">агрегат для выделения из потока мелкого смета, песка и </w:t>
      </w:r>
      <w:proofErr w:type="spellStart"/>
      <w:r w:rsidR="00255001" w:rsidRPr="005B0928">
        <w:rPr>
          <w:rFonts w:cs="Times New Roman"/>
          <w:szCs w:val="24"/>
        </w:rPr>
        <w:t>биоотходов</w:t>
      </w:r>
      <w:proofErr w:type="spellEnd"/>
      <w:r w:rsidR="00255001" w:rsidRPr="005B0928">
        <w:rPr>
          <w:rFonts w:cs="Times New Roman"/>
          <w:szCs w:val="24"/>
        </w:rPr>
        <w:t>;</w:t>
      </w:r>
    </w:p>
    <w:p w14:paraId="28A9C2B8" w14:textId="501BBB69"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баллистический сепаратор для разделения потоков на плоские и объемные фракции;</w:t>
      </w:r>
    </w:p>
    <w:p w14:paraId="139FE02B" w14:textId="52F186DB"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каскадная система оптических автоматических машин для сортировки бумаги, полимеров по химическому составу, цветных металлов;</w:t>
      </w:r>
    </w:p>
    <w:p w14:paraId="7767847F" w14:textId="16CF65FD"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подача конвейером на прессование;</w:t>
      </w:r>
    </w:p>
    <w:p w14:paraId="5952E2CA" w14:textId="2D885A00"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транспортировка брикетов в складскую зону;</w:t>
      </w:r>
    </w:p>
    <w:p w14:paraId="5BD33360" w14:textId="62F18997" w:rsidR="00255001" w:rsidRPr="005B0928" w:rsidRDefault="00BB7887" w:rsidP="00BB7887">
      <w:pPr>
        <w:pStyle w:val="ad"/>
        <w:spacing w:after="0" w:line="360" w:lineRule="auto"/>
        <w:ind w:left="0" w:firstLine="709"/>
        <w:jc w:val="both"/>
        <w:rPr>
          <w:rFonts w:cs="Times New Roman"/>
          <w:szCs w:val="24"/>
        </w:rPr>
      </w:pPr>
      <w:r w:rsidRPr="005B0928">
        <w:rPr>
          <w:rFonts w:cs="Times New Roman"/>
          <w:szCs w:val="24"/>
        </w:rPr>
        <w:t xml:space="preserve">- </w:t>
      </w:r>
      <w:r w:rsidR="00255001" w:rsidRPr="005B0928">
        <w:rPr>
          <w:rFonts w:cs="Times New Roman"/>
          <w:szCs w:val="24"/>
        </w:rPr>
        <w:t>вывоз остаточных «хвостов» и органики на полигон.</w:t>
      </w:r>
    </w:p>
    <w:p w14:paraId="5066DB77"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Все технологические процессы должны быть связаны сложной системой многофункциональных конвейеров. Для наблюдения за работой и для управления </w:t>
      </w:r>
      <w:proofErr w:type="gramStart"/>
      <w:r w:rsidRPr="005B0928">
        <w:rPr>
          <w:rFonts w:cs="Times New Roman"/>
          <w:szCs w:val="24"/>
        </w:rPr>
        <w:t>МСК</w:t>
      </w:r>
      <w:proofErr w:type="gramEnd"/>
      <w:r w:rsidRPr="005B0928">
        <w:rPr>
          <w:rFonts w:cs="Times New Roman"/>
          <w:szCs w:val="24"/>
        </w:rPr>
        <w:t xml:space="preserve"> необходимо  предусмотреть центральный пульт электрического и электронного управления, расположив его в Операторской кабине, снабженной оборудованием Системы управления. Она обеспечивает контроль и управление функциями всего комплекса. Система визуализации обеспечивает обзор функций всего комплекса. Отдельные участки, например, зона разгрузки и прессования, дополнительно контролируются рабочими. </w:t>
      </w:r>
    </w:p>
    <w:p w14:paraId="14FE4C29"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Экономический эффект:</w:t>
      </w:r>
    </w:p>
    <w:p w14:paraId="7ABC71E5" w14:textId="7CF0AD9E" w:rsidR="00255001" w:rsidRPr="005B0928" w:rsidRDefault="00255001" w:rsidP="00255001">
      <w:pPr>
        <w:spacing w:after="0" w:line="360" w:lineRule="auto"/>
        <w:ind w:firstLine="709"/>
        <w:jc w:val="both"/>
        <w:rPr>
          <w:rFonts w:cs="Times New Roman"/>
          <w:szCs w:val="24"/>
        </w:rPr>
      </w:pPr>
      <w:r w:rsidRPr="005B0928">
        <w:rPr>
          <w:rFonts w:cs="Times New Roman"/>
          <w:szCs w:val="24"/>
        </w:rPr>
        <w:lastRenderedPageBreak/>
        <w:t>1. Увеличение срока использования полигона за сч</w:t>
      </w:r>
      <w:r w:rsidR="00AE2FA8" w:rsidRPr="005B0928">
        <w:rPr>
          <w:rFonts w:cs="Times New Roman"/>
          <w:szCs w:val="24"/>
        </w:rPr>
        <w:t>е</w:t>
      </w:r>
      <w:r w:rsidRPr="005B0928">
        <w:rPr>
          <w:rFonts w:cs="Times New Roman"/>
          <w:szCs w:val="24"/>
        </w:rPr>
        <w:t>т существенного уменьшения объема размещаемых отходов.</w:t>
      </w:r>
    </w:p>
    <w:p w14:paraId="2A6A5674" w14:textId="76022062"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 2. Сокращение расходов на инертные материалы для пересыпки сло</w:t>
      </w:r>
      <w:r w:rsidR="00AE2FA8" w:rsidRPr="005B0928">
        <w:rPr>
          <w:rFonts w:cs="Times New Roman"/>
          <w:szCs w:val="24"/>
        </w:rPr>
        <w:t>е</w:t>
      </w:r>
      <w:r w:rsidRPr="005B0928">
        <w:rPr>
          <w:rFonts w:cs="Times New Roman"/>
          <w:szCs w:val="24"/>
        </w:rPr>
        <w:t>в отходов за сч</w:t>
      </w:r>
      <w:r w:rsidR="00AE2FA8" w:rsidRPr="005B0928">
        <w:rPr>
          <w:rFonts w:cs="Times New Roman"/>
          <w:szCs w:val="24"/>
        </w:rPr>
        <w:t>е</w:t>
      </w:r>
      <w:r w:rsidRPr="005B0928">
        <w:rPr>
          <w:rFonts w:cs="Times New Roman"/>
          <w:szCs w:val="24"/>
        </w:rPr>
        <w:t xml:space="preserve">т использования инертной фракции от сортировки.    </w:t>
      </w:r>
    </w:p>
    <w:p w14:paraId="4C836825" w14:textId="71E0637A"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3. Сокращение расходов </w:t>
      </w:r>
      <w:proofErr w:type="gramStart"/>
      <w:r w:rsidRPr="005B0928">
        <w:rPr>
          <w:rFonts w:cs="Times New Roman"/>
          <w:szCs w:val="24"/>
        </w:rPr>
        <w:t>на плату за негативное воздействие на окружающую среду за сч</w:t>
      </w:r>
      <w:r w:rsidR="00AE2FA8" w:rsidRPr="005B0928">
        <w:rPr>
          <w:rFonts w:cs="Times New Roman"/>
          <w:szCs w:val="24"/>
        </w:rPr>
        <w:t>е</w:t>
      </w:r>
      <w:r w:rsidRPr="005B0928">
        <w:rPr>
          <w:rFonts w:cs="Times New Roman"/>
          <w:szCs w:val="24"/>
        </w:rPr>
        <w:t>т сокращения отходов к захоронению</w:t>
      </w:r>
      <w:proofErr w:type="gramEnd"/>
      <w:r w:rsidRPr="005B0928">
        <w:rPr>
          <w:rFonts w:cs="Times New Roman"/>
          <w:szCs w:val="24"/>
        </w:rPr>
        <w:t xml:space="preserve"> и перевода части отходов из </w:t>
      </w:r>
      <w:r w:rsidR="00AE2FA8" w:rsidRPr="005B0928">
        <w:rPr>
          <w:rFonts w:cs="Times New Roman"/>
          <w:szCs w:val="24"/>
        </w:rPr>
        <w:t xml:space="preserve">IV </w:t>
      </w:r>
      <w:r w:rsidRPr="005B0928">
        <w:rPr>
          <w:rFonts w:cs="Times New Roman"/>
          <w:szCs w:val="24"/>
        </w:rPr>
        <w:t xml:space="preserve">в </w:t>
      </w:r>
      <w:r w:rsidR="00AE2FA8" w:rsidRPr="005B0928">
        <w:rPr>
          <w:rFonts w:cs="Times New Roman"/>
          <w:szCs w:val="24"/>
        </w:rPr>
        <w:t xml:space="preserve">V </w:t>
      </w:r>
      <w:r w:rsidRPr="005B0928">
        <w:rPr>
          <w:rFonts w:cs="Times New Roman"/>
          <w:szCs w:val="24"/>
        </w:rPr>
        <w:t xml:space="preserve">класс посредством сортировки. </w:t>
      </w:r>
    </w:p>
    <w:p w14:paraId="683F42A2"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Социальный эффект:</w:t>
      </w:r>
    </w:p>
    <w:p w14:paraId="5DEC2FF8"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1. Создание порядка пятидесяти рабочих мест для жителей города.</w:t>
      </w:r>
    </w:p>
    <w:p w14:paraId="48F9253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2. Приобщение к мировым стандартам обработки отходов. </w:t>
      </w:r>
    </w:p>
    <w:p w14:paraId="1916A7CC"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3. Соответствие федеральным стандартам, установленным законодательством РФ. </w:t>
      </w:r>
    </w:p>
    <w:p w14:paraId="153002A5"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Экологический эффект:</w:t>
      </w:r>
    </w:p>
    <w:p w14:paraId="6DE23CFE"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1. Уменьшение отходов к захоронению.</w:t>
      </w:r>
    </w:p>
    <w:p w14:paraId="1B4AE04D" w14:textId="13A63AF5" w:rsidR="00255001" w:rsidRPr="005B0928" w:rsidRDefault="00255001" w:rsidP="00255001">
      <w:pPr>
        <w:spacing w:after="0" w:line="360" w:lineRule="auto"/>
        <w:ind w:firstLine="709"/>
        <w:jc w:val="both"/>
        <w:rPr>
          <w:rFonts w:cs="Times New Roman"/>
          <w:szCs w:val="24"/>
        </w:rPr>
      </w:pPr>
      <w:r w:rsidRPr="005B0928">
        <w:rPr>
          <w:rFonts w:cs="Times New Roman"/>
          <w:szCs w:val="24"/>
        </w:rPr>
        <w:t>2. Снижение риска возгорания полигона за сч</w:t>
      </w:r>
      <w:r w:rsidR="00AE2FA8" w:rsidRPr="005B0928">
        <w:rPr>
          <w:rFonts w:cs="Times New Roman"/>
          <w:szCs w:val="24"/>
        </w:rPr>
        <w:t>е</w:t>
      </w:r>
      <w:r w:rsidRPr="005B0928">
        <w:rPr>
          <w:rFonts w:cs="Times New Roman"/>
          <w:szCs w:val="24"/>
        </w:rPr>
        <w:t xml:space="preserve">т </w:t>
      </w:r>
      <w:proofErr w:type="spellStart"/>
      <w:r w:rsidRPr="005B0928">
        <w:rPr>
          <w:rFonts w:cs="Times New Roman"/>
          <w:szCs w:val="24"/>
        </w:rPr>
        <w:t>отсортиро</w:t>
      </w:r>
      <w:r w:rsidR="00AE2FA8" w:rsidRPr="005B0928">
        <w:rPr>
          <w:rFonts w:cs="Times New Roman"/>
          <w:szCs w:val="24"/>
        </w:rPr>
        <w:t>вы</w:t>
      </w:r>
      <w:r w:rsidRPr="005B0928">
        <w:rPr>
          <w:rFonts w:cs="Times New Roman"/>
          <w:szCs w:val="24"/>
        </w:rPr>
        <w:t>вания</w:t>
      </w:r>
      <w:proofErr w:type="spellEnd"/>
      <w:r w:rsidRPr="005B0928">
        <w:rPr>
          <w:rFonts w:cs="Times New Roman"/>
          <w:szCs w:val="24"/>
        </w:rPr>
        <w:t xml:space="preserve"> многих </w:t>
      </w:r>
      <w:proofErr w:type="spellStart"/>
      <w:r w:rsidRPr="005B0928">
        <w:rPr>
          <w:rFonts w:cs="Times New Roman"/>
          <w:szCs w:val="24"/>
        </w:rPr>
        <w:t>легковоспламеняемых</w:t>
      </w:r>
      <w:proofErr w:type="spellEnd"/>
      <w:r w:rsidRPr="005B0928">
        <w:rPr>
          <w:rFonts w:cs="Times New Roman"/>
          <w:szCs w:val="24"/>
        </w:rPr>
        <w:t xml:space="preserve"> и горючих фракций. </w:t>
      </w:r>
    </w:p>
    <w:p w14:paraId="228B9F6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3. Основа для захоронения органические отходы с минимальным сроком разложения и низким вредом для окружающей среды.</w:t>
      </w:r>
    </w:p>
    <w:p w14:paraId="616ED316"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Расположение мусоросортировочного комплекса в </w:t>
      </w:r>
      <w:proofErr w:type="gramStart"/>
      <w:r w:rsidRPr="005B0928">
        <w:rPr>
          <w:rFonts w:cs="Times New Roman"/>
          <w:szCs w:val="24"/>
        </w:rPr>
        <w:t>Нижневартовске</w:t>
      </w:r>
      <w:proofErr w:type="gramEnd"/>
      <w:r w:rsidRPr="005B0928">
        <w:rPr>
          <w:rFonts w:cs="Times New Roman"/>
          <w:szCs w:val="24"/>
        </w:rPr>
        <w:t xml:space="preserve"> позволяет сократить пробег мусоровозов до полигона, за счет чего сокращается время сбора и вывоза мусора с территории города. Кроме того, в перспективном </w:t>
      </w:r>
      <w:proofErr w:type="gramStart"/>
      <w:r w:rsidRPr="005B0928">
        <w:rPr>
          <w:rFonts w:cs="Times New Roman"/>
          <w:szCs w:val="24"/>
        </w:rPr>
        <w:t>плане</w:t>
      </w:r>
      <w:proofErr w:type="gramEnd"/>
      <w:r w:rsidRPr="005B0928">
        <w:rPr>
          <w:rFonts w:cs="Times New Roman"/>
          <w:szCs w:val="24"/>
        </w:rPr>
        <w:t>, при строительстве межмуниципального полигона пропадает необходимость ставить на нем мусоросортировочный комплекс. Для города Нижневартовска это позволит существенно оптимизировать тариф на сбор и транспортировку отходов.</w:t>
      </w:r>
    </w:p>
    <w:p w14:paraId="73A4D452" w14:textId="28A3036E" w:rsidR="00255001" w:rsidRPr="005B0928" w:rsidRDefault="00255001" w:rsidP="00255001">
      <w:pPr>
        <w:spacing w:after="0" w:line="360" w:lineRule="auto"/>
        <w:ind w:firstLine="709"/>
        <w:jc w:val="both"/>
        <w:rPr>
          <w:rFonts w:cs="Times New Roman"/>
          <w:szCs w:val="24"/>
        </w:rPr>
      </w:pPr>
      <w:r w:rsidRPr="005B0928">
        <w:rPr>
          <w:rFonts w:cs="Times New Roman"/>
          <w:szCs w:val="24"/>
        </w:rPr>
        <w:t>Операционная деятельность комплекса (производство и реализация продукции) начинается с 2018 г</w:t>
      </w:r>
      <w:r w:rsidR="00AE2FA8" w:rsidRPr="005B0928">
        <w:rPr>
          <w:rFonts w:cs="Times New Roman"/>
          <w:szCs w:val="24"/>
        </w:rPr>
        <w:t>ода.</w:t>
      </w:r>
    </w:p>
    <w:p w14:paraId="15724C1F" w14:textId="77777777" w:rsidR="00255001" w:rsidRPr="005B0928" w:rsidRDefault="00255001" w:rsidP="00255001">
      <w:pPr>
        <w:spacing w:after="0" w:line="360" w:lineRule="auto"/>
        <w:ind w:firstLine="709"/>
        <w:jc w:val="both"/>
        <w:rPr>
          <w:rFonts w:cs="Times New Roman"/>
          <w:szCs w:val="24"/>
        </w:rPr>
      </w:pPr>
    </w:p>
    <w:p w14:paraId="5CDEFE2D" w14:textId="77777777" w:rsidR="00255001" w:rsidRPr="005B0928" w:rsidRDefault="00255001" w:rsidP="00255001">
      <w:pPr>
        <w:numPr>
          <w:ilvl w:val="3"/>
          <w:numId w:val="25"/>
        </w:numPr>
        <w:spacing w:after="0" w:line="360" w:lineRule="auto"/>
        <w:ind w:firstLine="709"/>
        <w:jc w:val="both"/>
        <w:rPr>
          <w:rFonts w:cs="Times New Roman"/>
          <w:i/>
          <w:szCs w:val="24"/>
        </w:rPr>
      </w:pPr>
      <w:bookmarkStart w:id="84" w:name="_Toc185172218"/>
      <w:bookmarkStart w:id="85" w:name="_Toc247947344"/>
      <w:bookmarkStart w:id="86" w:name="_Toc269486295"/>
      <w:r w:rsidRPr="005B0928">
        <w:rPr>
          <w:rFonts w:cs="Times New Roman"/>
          <w:i/>
          <w:szCs w:val="24"/>
        </w:rPr>
        <w:t>Изготовление крупногабаритных блоков</w:t>
      </w:r>
      <w:bookmarkEnd w:id="84"/>
      <w:bookmarkEnd w:id="85"/>
      <w:bookmarkEnd w:id="86"/>
    </w:p>
    <w:p w14:paraId="71C9F809"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Основной физический параметр ТКО при определении изменения плотности – это компрессионная характеристика, то есть зависимость  степени уплотнения ТКО от давления. </w:t>
      </w:r>
    </w:p>
    <w:p w14:paraId="6C3D5C7D"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Изготовление крупногабаритных блоков путем прессования ТКО при высоких давлениях - один из способов улучшения условий эксплуатации полигонов. </w:t>
      </w:r>
      <w:proofErr w:type="gramStart"/>
      <w:r w:rsidRPr="005B0928">
        <w:rPr>
          <w:rFonts w:cs="Times New Roman"/>
          <w:szCs w:val="24"/>
        </w:rPr>
        <w:t>Уплотненные</w:t>
      </w:r>
      <w:proofErr w:type="gramEnd"/>
      <w:r w:rsidRPr="005B0928">
        <w:rPr>
          <w:rFonts w:cs="Times New Roman"/>
          <w:szCs w:val="24"/>
        </w:rPr>
        <w:t xml:space="preserve"> ТКО выделяют меньше фильтрата и газовых выбросов, при этом снижается вероятность пожаров, эффективнее используется площадь полигонов.</w:t>
      </w:r>
    </w:p>
    <w:p w14:paraId="091224EB" w14:textId="63694077" w:rsidR="00255001" w:rsidRPr="005B0928" w:rsidRDefault="00255001" w:rsidP="00255001">
      <w:pPr>
        <w:spacing w:after="0" w:line="360" w:lineRule="auto"/>
        <w:ind w:firstLine="709"/>
        <w:jc w:val="both"/>
        <w:rPr>
          <w:rFonts w:cs="Times New Roman"/>
          <w:szCs w:val="24"/>
        </w:rPr>
      </w:pPr>
      <w:r w:rsidRPr="005B0928">
        <w:rPr>
          <w:rFonts w:cs="Times New Roman"/>
          <w:szCs w:val="24"/>
        </w:rPr>
        <w:lastRenderedPageBreak/>
        <w:t>По эксперимен</w:t>
      </w:r>
      <w:r w:rsidR="00E86C67" w:rsidRPr="005B0928">
        <w:rPr>
          <w:rFonts w:cs="Times New Roman"/>
          <w:szCs w:val="24"/>
        </w:rPr>
        <w:t xml:space="preserve">тальным данным, объем отходов </w:t>
      </w:r>
      <w:r w:rsidRPr="005B0928">
        <w:rPr>
          <w:rFonts w:cs="Times New Roman"/>
          <w:szCs w:val="24"/>
        </w:rPr>
        <w:t>(в зависимости от его состава и влажности) в зависимости от нагрузки пресса уменьшается в 5</w:t>
      </w:r>
      <w:r w:rsidR="00E86C67" w:rsidRPr="005B0928">
        <w:rPr>
          <w:rFonts w:cs="Times New Roman"/>
          <w:szCs w:val="24"/>
        </w:rPr>
        <w:t xml:space="preserve">-8 раз, что позволяет довести </w:t>
      </w:r>
      <w:r w:rsidRPr="005B0928">
        <w:rPr>
          <w:rFonts w:cs="Times New Roman"/>
          <w:szCs w:val="24"/>
        </w:rPr>
        <w:t>конечную плотность спр</w:t>
      </w:r>
      <w:r w:rsidR="00E86C67" w:rsidRPr="005B0928">
        <w:rPr>
          <w:rFonts w:cs="Times New Roman"/>
          <w:szCs w:val="24"/>
        </w:rPr>
        <w:t>ессованного материала в кипе до</w:t>
      </w:r>
      <w:r w:rsidRPr="005B0928">
        <w:rPr>
          <w:rFonts w:cs="Times New Roman"/>
          <w:szCs w:val="24"/>
        </w:rPr>
        <w:t xml:space="preserve"> 0,8</w:t>
      </w:r>
      <w:r w:rsidR="00E86C67" w:rsidRPr="005B0928">
        <w:rPr>
          <w:rFonts w:cs="Times New Roman"/>
          <w:szCs w:val="24"/>
        </w:rPr>
        <w:t>-</w:t>
      </w:r>
      <w:r w:rsidRPr="005B0928">
        <w:rPr>
          <w:rFonts w:cs="Times New Roman"/>
          <w:szCs w:val="24"/>
        </w:rPr>
        <w:t>1</w:t>
      </w:r>
      <w:r w:rsidR="00E86C67" w:rsidRPr="005B0928">
        <w:rPr>
          <w:rFonts w:cs="Times New Roman"/>
          <w:szCs w:val="24"/>
        </w:rPr>
        <w:t xml:space="preserve"> </w:t>
      </w:r>
      <w:r w:rsidRPr="005B0928">
        <w:rPr>
          <w:rFonts w:cs="Times New Roman"/>
          <w:szCs w:val="24"/>
        </w:rPr>
        <w:t>т/м</w:t>
      </w:r>
      <w:r w:rsidRPr="005B0928">
        <w:rPr>
          <w:rFonts w:cs="Times New Roman"/>
          <w:szCs w:val="24"/>
          <w:vertAlign w:val="superscript"/>
        </w:rPr>
        <w:t>3</w:t>
      </w:r>
      <w:r w:rsidRPr="005B0928">
        <w:rPr>
          <w:rFonts w:cs="Times New Roman"/>
          <w:szCs w:val="24"/>
        </w:rPr>
        <w:t>. При повышении давления до 3</w:t>
      </w:r>
      <w:r w:rsidR="00E86C67" w:rsidRPr="005B0928">
        <w:rPr>
          <w:rFonts w:cs="Times New Roman"/>
          <w:szCs w:val="24"/>
        </w:rPr>
        <w:t>-</w:t>
      </w:r>
      <w:r w:rsidRPr="005B0928">
        <w:rPr>
          <w:rFonts w:cs="Times New Roman"/>
          <w:szCs w:val="24"/>
        </w:rPr>
        <w:t>5</w:t>
      </w:r>
      <w:r w:rsidR="00E86C67" w:rsidRPr="005B0928">
        <w:rPr>
          <w:rFonts w:cs="Times New Roman"/>
          <w:szCs w:val="24"/>
        </w:rPr>
        <w:t xml:space="preserve"> </w:t>
      </w:r>
      <w:r w:rsidRPr="005B0928">
        <w:rPr>
          <w:rFonts w:cs="Times New Roman"/>
          <w:szCs w:val="24"/>
        </w:rPr>
        <w:t>кг/см</w:t>
      </w:r>
      <w:proofErr w:type="gramStart"/>
      <w:r w:rsidRPr="005B0928">
        <w:rPr>
          <w:rFonts w:cs="Times New Roman"/>
          <w:szCs w:val="24"/>
          <w:vertAlign w:val="superscript"/>
        </w:rPr>
        <w:t>2</w:t>
      </w:r>
      <w:proofErr w:type="gramEnd"/>
      <w:r w:rsidRPr="005B0928">
        <w:rPr>
          <w:rFonts w:cs="Times New Roman"/>
          <w:szCs w:val="24"/>
        </w:rPr>
        <w:t xml:space="preserve"> (0,3</w:t>
      </w:r>
      <w:r w:rsidR="00E86C67" w:rsidRPr="005B0928">
        <w:rPr>
          <w:rFonts w:cs="Times New Roman"/>
          <w:szCs w:val="24"/>
        </w:rPr>
        <w:t>-</w:t>
      </w:r>
      <w:r w:rsidRPr="005B0928">
        <w:rPr>
          <w:rFonts w:cs="Times New Roman"/>
          <w:szCs w:val="24"/>
        </w:rPr>
        <w:t>0,5 МПа) происходит ломка различного рода коробок и емкостей. В пределах этой стадии работают прессовые устройства, примен</w:t>
      </w:r>
      <w:r w:rsidR="00E86C67" w:rsidRPr="005B0928">
        <w:rPr>
          <w:rFonts w:cs="Times New Roman"/>
          <w:szCs w:val="24"/>
        </w:rPr>
        <w:t xml:space="preserve">яемые при сборе и удалении ТКО. </w:t>
      </w:r>
      <w:r w:rsidRPr="005B0928">
        <w:rPr>
          <w:rFonts w:cs="Times New Roman"/>
          <w:szCs w:val="24"/>
        </w:rPr>
        <w:t>При повышении давления до 100</w:t>
      </w:r>
      <w:r w:rsidR="00E86C67" w:rsidRPr="005B0928">
        <w:rPr>
          <w:rFonts w:cs="Times New Roman"/>
          <w:szCs w:val="24"/>
        </w:rPr>
        <w:t>-</w:t>
      </w:r>
      <w:r w:rsidRPr="005B0928">
        <w:rPr>
          <w:rFonts w:cs="Times New Roman"/>
          <w:szCs w:val="24"/>
        </w:rPr>
        <w:t>200 кг/см</w:t>
      </w:r>
      <w:proofErr w:type="gramStart"/>
      <w:r w:rsidRPr="005B0928">
        <w:rPr>
          <w:rFonts w:cs="Times New Roman"/>
          <w:szCs w:val="24"/>
          <w:vertAlign w:val="superscript"/>
        </w:rPr>
        <w:t>2</w:t>
      </w:r>
      <w:proofErr w:type="gramEnd"/>
      <w:r w:rsidRPr="005B0928">
        <w:rPr>
          <w:rFonts w:cs="Times New Roman"/>
          <w:szCs w:val="24"/>
        </w:rPr>
        <w:t xml:space="preserve"> (10</w:t>
      </w:r>
      <w:r w:rsidR="00E86C67" w:rsidRPr="005B0928">
        <w:rPr>
          <w:rFonts w:cs="Times New Roman"/>
          <w:szCs w:val="24"/>
        </w:rPr>
        <w:t>-</w:t>
      </w:r>
      <w:r w:rsidRPr="005B0928">
        <w:rPr>
          <w:rFonts w:cs="Times New Roman"/>
          <w:szCs w:val="24"/>
        </w:rPr>
        <w:t>20 МПа) происходит интенсивное выделение влаги (выделяется до 80</w:t>
      </w:r>
      <w:r w:rsidR="00E86C67" w:rsidRPr="005B0928">
        <w:rPr>
          <w:rFonts w:cs="Times New Roman"/>
          <w:szCs w:val="24"/>
        </w:rPr>
        <w:t>-90</w:t>
      </w:r>
      <w:r w:rsidRPr="005B0928">
        <w:rPr>
          <w:rFonts w:cs="Times New Roman"/>
          <w:szCs w:val="24"/>
        </w:rPr>
        <w:t>% всей содержащейся</w:t>
      </w:r>
      <w:r w:rsidR="00E86C67" w:rsidRPr="005B0928">
        <w:rPr>
          <w:rFonts w:cs="Times New Roman"/>
          <w:szCs w:val="24"/>
        </w:rPr>
        <w:t xml:space="preserve"> в </w:t>
      </w:r>
      <w:r w:rsidRPr="005B0928">
        <w:rPr>
          <w:rFonts w:cs="Times New Roman"/>
          <w:szCs w:val="24"/>
        </w:rPr>
        <w:t>ТКО воды). Объем ТКО снижается еще в 2</w:t>
      </w:r>
      <w:r w:rsidR="00E86C67" w:rsidRPr="005B0928">
        <w:rPr>
          <w:rFonts w:cs="Times New Roman"/>
          <w:szCs w:val="24"/>
        </w:rPr>
        <w:t>-</w:t>
      </w:r>
      <w:r w:rsidRPr="005B0928">
        <w:rPr>
          <w:rFonts w:cs="Times New Roman"/>
          <w:szCs w:val="24"/>
        </w:rPr>
        <w:t>2,5 раза при увеличении плотности в 1,3</w:t>
      </w:r>
      <w:r w:rsidR="00E86C67" w:rsidRPr="005B0928">
        <w:rPr>
          <w:rFonts w:cs="Times New Roman"/>
          <w:szCs w:val="24"/>
        </w:rPr>
        <w:t>-</w:t>
      </w:r>
      <w:r w:rsidRPr="005B0928">
        <w:rPr>
          <w:rFonts w:cs="Times New Roman"/>
          <w:szCs w:val="24"/>
        </w:rPr>
        <w:t>1,7 раза. В процессе прессования выдавли</w:t>
      </w:r>
      <w:r w:rsidR="00E86C67" w:rsidRPr="005B0928">
        <w:rPr>
          <w:rFonts w:cs="Times New Roman"/>
          <w:szCs w:val="24"/>
        </w:rPr>
        <w:t>вается фильтрат, составляющий 2-</w:t>
      </w:r>
      <w:r w:rsidRPr="005B0928">
        <w:rPr>
          <w:rFonts w:cs="Times New Roman"/>
          <w:szCs w:val="24"/>
        </w:rPr>
        <w:t xml:space="preserve">5% массы прессуемых материалов. Спрессованный до такого состояния материал на некоторое время стабилизируется, так как содержащейся в </w:t>
      </w:r>
      <w:proofErr w:type="gramStart"/>
      <w:r w:rsidRPr="005B0928">
        <w:rPr>
          <w:rFonts w:cs="Times New Roman"/>
          <w:szCs w:val="24"/>
        </w:rPr>
        <w:t>материале</w:t>
      </w:r>
      <w:proofErr w:type="gramEnd"/>
      <w:r w:rsidRPr="005B0928">
        <w:rPr>
          <w:rFonts w:cs="Times New Roman"/>
          <w:szCs w:val="24"/>
        </w:rPr>
        <w:t xml:space="preserve"> влаги недостаточно для активной жизнедеятельности микроорганизмов. Доступ кислорода в массу затруднен. Таким образом, после сортировки и брикетирования  биологическая и химическая активность отходов уменьшается. В результате многократно снижается выделение </w:t>
      </w:r>
      <w:proofErr w:type="gramStart"/>
      <w:r w:rsidRPr="005B0928">
        <w:rPr>
          <w:rFonts w:cs="Times New Roman"/>
          <w:szCs w:val="24"/>
        </w:rPr>
        <w:t>высокотоксичного</w:t>
      </w:r>
      <w:proofErr w:type="gramEnd"/>
      <w:r w:rsidRPr="005B0928">
        <w:rPr>
          <w:rFonts w:cs="Times New Roman"/>
          <w:szCs w:val="24"/>
        </w:rPr>
        <w:t xml:space="preserve"> биогаза - полигоны из прессованных тюков не горят, не дымят.</w:t>
      </w:r>
    </w:p>
    <w:p w14:paraId="181F0871"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При повышении давления до 600 кг/см</w:t>
      </w:r>
      <w:proofErr w:type="gramStart"/>
      <w:r w:rsidRPr="005B0928">
        <w:rPr>
          <w:rFonts w:cs="Times New Roman"/>
          <w:szCs w:val="24"/>
          <w:vertAlign w:val="superscript"/>
        </w:rPr>
        <w:t>2</w:t>
      </w:r>
      <w:proofErr w:type="gramEnd"/>
      <w:r w:rsidRPr="005B0928">
        <w:rPr>
          <w:rFonts w:cs="Times New Roman"/>
          <w:szCs w:val="24"/>
        </w:rPr>
        <w:t xml:space="preserve"> (60 МПа) незначительно снижается объем (в основном за счет выдавливания влаги) и практически не возрастает плотность ТКО.</w:t>
      </w:r>
    </w:p>
    <w:p w14:paraId="79938BF2"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Готовые блоки заключают в проволочную сетку или листовой металл и используют в </w:t>
      </w:r>
      <w:proofErr w:type="gramStart"/>
      <w:r w:rsidRPr="005B0928">
        <w:rPr>
          <w:rFonts w:cs="Times New Roman"/>
          <w:szCs w:val="24"/>
        </w:rPr>
        <w:t>качестве</w:t>
      </w:r>
      <w:proofErr w:type="gramEnd"/>
      <w:r w:rsidRPr="005B0928">
        <w:rPr>
          <w:rFonts w:cs="Times New Roman"/>
          <w:szCs w:val="24"/>
        </w:rPr>
        <w:t xml:space="preserve"> крупных строительных элементов. </w:t>
      </w:r>
    </w:p>
    <w:p w14:paraId="2C6CCC42" w14:textId="087C2FE6" w:rsidR="00255001" w:rsidRPr="005B0928" w:rsidRDefault="00255001" w:rsidP="00255001">
      <w:pPr>
        <w:spacing w:after="0" w:line="360" w:lineRule="auto"/>
        <w:ind w:firstLine="709"/>
        <w:jc w:val="both"/>
        <w:rPr>
          <w:rFonts w:cs="Times New Roman"/>
          <w:szCs w:val="24"/>
        </w:rPr>
      </w:pPr>
      <w:r w:rsidRPr="005B0928">
        <w:rPr>
          <w:rFonts w:cs="Times New Roman"/>
          <w:szCs w:val="24"/>
        </w:rPr>
        <w:t>Проведенные испытания показали за два года лишь небольшую поверхностную коррозию блоков, покрытых листовым метал</w:t>
      </w:r>
      <w:r w:rsidR="00E86C67" w:rsidRPr="005B0928">
        <w:rPr>
          <w:rFonts w:cs="Times New Roman"/>
          <w:szCs w:val="24"/>
        </w:rPr>
        <w:t xml:space="preserve">лом. Аэробного или анаэробного </w:t>
      </w:r>
      <w:r w:rsidRPr="005B0928">
        <w:rPr>
          <w:rFonts w:cs="Times New Roman"/>
          <w:szCs w:val="24"/>
        </w:rPr>
        <w:t>процессов, сопровождающихся повышением температуры или выделением неприятных запахов, не обнаружено.</w:t>
      </w:r>
    </w:p>
    <w:p w14:paraId="64E4D7DE" w14:textId="66AF3497" w:rsidR="00255001" w:rsidRPr="005B0928" w:rsidRDefault="00255001" w:rsidP="00255001">
      <w:pPr>
        <w:spacing w:after="0" w:line="360" w:lineRule="auto"/>
        <w:ind w:firstLine="709"/>
        <w:jc w:val="both"/>
        <w:rPr>
          <w:rFonts w:cs="Times New Roman"/>
          <w:szCs w:val="24"/>
        </w:rPr>
      </w:pPr>
      <w:r w:rsidRPr="005B0928">
        <w:rPr>
          <w:rFonts w:cs="Times New Roman"/>
          <w:szCs w:val="24"/>
        </w:rPr>
        <w:t>Применение прессов продлевает жизнь полигонов, однако, в то же время повышает удельную нагрузку на почву. Таким обр</w:t>
      </w:r>
      <w:r w:rsidR="00E86C67" w:rsidRPr="005B0928">
        <w:rPr>
          <w:rFonts w:cs="Times New Roman"/>
          <w:szCs w:val="24"/>
        </w:rPr>
        <w:t xml:space="preserve">азом, </w:t>
      </w:r>
      <w:r w:rsidRPr="005B0928">
        <w:rPr>
          <w:rFonts w:cs="Times New Roman"/>
          <w:szCs w:val="24"/>
        </w:rPr>
        <w:t>характеристики защитного экрана полигона должны отвечать требования дополнительной нагрузки.</w:t>
      </w:r>
    </w:p>
    <w:p w14:paraId="3A3A3BF6" w14:textId="0447F43B" w:rsidR="00255001" w:rsidRPr="005B0928" w:rsidRDefault="00E86C67" w:rsidP="00255001">
      <w:pPr>
        <w:spacing w:after="0" w:line="360" w:lineRule="auto"/>
        <w:ind w:firstLine="709"/>
        <w:jc w:val="both"/>
        <w:rPr>
          <w:rFonts w:cs="Times New Roman"/>
          <w:szCs w:val="24"/>
        </w:rPr>
      </w:pPr>
      <w:r w:rsidRPr="005B0928">
        <w:rPr>
          <w:rFonts w:cs="Times New Roman"/>
          <w:szCs w:val="24"/>
        </w:rPr>
        <w:t xml:space="preserve">В таблице </w:t>
      </w:r>
      <w:r w:rsidR="00255001" w:rsidRPr="005B0928">
        <w:rPr>
          <w:rFonts w:cs="Times New Roman"/>
          <w:szCs w:val="24"/>
        </w:rPr>
        <w:t>приведены ориентировочные значения давлений, которые применяются при различных способах прессования ТКО.</w:t>
      </w:r>
    </w:p>
    <w:p w14:paraId="2A5F90E4" w14:textId="57712FF5" w:rsidR="007418CE" w:rsidRPr="005B0928" w:rsidRDefault="007418CE" w:rsidP="008A5A98">
      <w:pPr>
        <w:pStyle w:val="aff"/>
      </w:pPr>
      <w:r w:rsidRPr="005B0928">
        <w:t xml:space="preserve">Таблица </w:t>
      </w:r>
      <w:fldSimple w:instr=" STYLEREF 1 \s ">
        <w:r w:rsidR="007F3DC4">
          <w:rPr>
            <w:noProof/>
          </w:rPr>
          <w:t>2</w:t>
        </w:r>
      </w:fldSimple>
      <w:r w:rsidRPr="005B0928">
        <w:t>.</w:t>
      </w:r>
      <w:fldSimple w:instr=" SEQ Таблица_(свой_стиль) \* ARABIC \s 1 ">
        <w:r w:rsidR="007F3DC4">
          <w:rPr>
            <w:noProof/>
          </w:rPr>
          <w:t>4</w:t>
        </w:r>
      </w:fldSimple>
      <w:r w:rsidR="00E86C67" w:rsidRPr="005B0928">
        <w:rPr>
          <w:noProof/>
        </w:rPr>
        <w:t>.</w:t>
      </w:r>
      <w:r w:rsidRPr="005B0928">
        <w:t xml:space="preserve"> Прессование при сборе, транспорте и переработке ТКО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3018"/>
        <w:gridCol w:w="2107"/>
        <w:gridCol w:w="2222"/>
      </w:tblGrid>
      <w:tr w:rsidR="00255001" w:rsidRPr="005B0928" w14:paraId="2C9F99A4" w14:textId="77777777" w:rsidTr="00255001">
        <w:trPr>
          <w:trHeight w:val="531"/>
          <w:tblHeader/>
        </w:trPr>
        <w:tc>
          <w:tcPr>
            <w:tcW w:w="2738" w:type="pct"/>
            <w:gridSpan w:val="2"/>
            <w:shd w:val="clear" w:color="auto" w:fill="F2F2F2" w:themeFill="background1" w:themeFillShade="F2"/>
            <w:vAlign w:val="center"/>
          </w:tcPr>
          <w:p w14:paraId="16539F6A"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Способ прессования</w:t>
            </w:r>
          </w:p>
        </w:tc>
        <w:tc>
          <w:tcPr>
            <w:tcW w:w="1101" w:type="pct"/>
            <w:shd w:val="clear" w:color="auto" w:fill="F2F2F2" w:themeFill="background1" w:themeFillShade="F2"/>
            <w:vAlign w:val="center"/>
          </w:tcPr>
          <w:p w14:paraId="0FCA120C" w14:textId="77777777" w:rsidR="00E86C67" w:rsidRPr="005B0928" w:rsidRDefault="00255001" w:rsidP="00255001">
            <w:pPr>
              <w:spacing w:after="0" w:line="240" w:lineRule="auto"/>
              <w:jc w:val="center"/>
              <w:rPr>
                <w:rFonts w:cs="Times New Roman"/>
                <w:b/>
                <w:sz w:val="20"/>
                <w:szCs w:val="20"/>
              </w:rPr>
            </w:pPr>
            <w:r w:rsidRPr="005B0928">
              <w:rPr>
                <w:rFonts w:cs="Times New Roman"/>
                <w:b/>
                <w:sz w:val="20"/>
                <w:szCs w:val="20"/>
              </w:rPr>
              <w:t>Давление, кг/см</w:t>
            </w:r>
            <w:proofErr w:type="gramStart"/>
            <w:r w:rsidRPr="005B0928">
              <w:rPr>
                <w:rFonts w:cs="Times New Roman"/>
                <w:b/>
                <w:sz w:val="20"/>
                <w:szCs w:val="20"/>
                <w:vertAlign w:val="superscript"/>
              </w:rPr>
              <w:t>2</w:t>
            </w:r>
            <w:proofErr w:type="gramEnd"/>
            <w:r w:rsidRPr="005B0928">
              <w:rPr>
                <w:rFonts w:cs="Times New Roman"/>
                <w:b/>
                <w:sz w:val="20"/>
                <w:szCs w:val="20"/>
              </w:rPr>
              <w:t xml:space="preserve"> </w:t>
            </w:r>
          </w:p>
          <w:p w14:paraId="211759BC" w14:textId="1EC743D8" w:rsidR="00255001" w:rsidRPr="005B0928" w:rsidRDefault="00E86C67" w:rsidP="00255001">
            <w:pPr>
              <w:spacing w:after="0" w:line="240" w:lineRule="auto"/>
              <w:jc w:val="center"/>
              <w:rPr>
                <w:rFonts w:cs="Times New Roman"/>
                <w:b/>
                <w:sz w:val="20"/>
                <w:szCs w:val="20"/>
              </w:rPr>
            </w:pPr>
            <w:r w:rsidRPr="005B0928">
              <w:rPr>
                <w:rFonts w:cs="Times New Roman"/>
                <w:b/>
                <w:sz w:val="20"/>
                <w:szCs w:val="20"/>
              </w:rPr>
              <w:t xml:space="preserve">(10 </w:t>
            </w:r>
            <w:r w:rsidR="00255001" w:rsidRPr="005B0928">
              <w:rPr>
                <w:rFonts w:cs="Times New Roman"/>
                <w:b/>
                <w:sz w:val="20"/>
                <w:szCs w:val="20"/>
              </w:rPr>
              <w:t>Па)</w:t>
            </w:r>
          </w:p>
        </w:tc>
        <w:tc>
          <w:tcPr>
            <w:tcW w:w="1161" w:type="pct"/>
            <w:shd w:val="clear" w:color="auto" w:fill="F2F2F2" w:themeFill="background1" w:themeFillShade="F2"/>
            <w:vAlign w:val="center"/>
          </w:tcPr>
          <w:p w14:paraId="17DA4BEE"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Степень  уплотнения</w:t>
            </w:r>
          </w:p>
        </w:tc>
      </w:tr>
      <w:tr w:rsidR="00255001" w:rsidRPr="005B0928" w14:paraId="115F1B99" w14:textId="77777777" w:rsidTr="00255001">
        <w:tc>
          <w:tcPr>
            <w:tcW w:w="1161" w:type="pct"/>
            <w:vAlign w:val="center"/>
          </w:tcPr>
          <w:p w14:paraId="01D5FA8E" w14:textId="22053149"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При сборе </w:t>
            </w:r>
          </w:p>
        </w:tc>
        <w:tc>
          <w:tcPr>
            <w:tcW w:w="1577" w:type="pct"/>
            <w:vAlign w:val="center"/>
          </w:tcPr>
          <w:p w14:paraId="08F9C220" w14:textId="749213A5"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Прессование </w:t>
            </w:r>
            <w:r w:rsidR="00E86C67" w:rsidRPr="005B0928">
              <w:rPr>
                <w:rFonts w:cs="Times New Roman"/>
                <w:sz w:val="20"/>
                <w:szCs w:val="20"/>
              </w:rPr>
              <w:t xml:space="preserve">"сухих" отходов в учреждениях, </w:t>
            </w:r>
            <w:r w:rsidRPr="005B0928">
              <w:rPr>
                <w:rFonts w:cs="Times New Roman"/>
                <w:sz w:val="20"/>
                <w:szCs w:val="20"/>
              </w:rPr>
              <w:t xml:space="preserve"> торговых предприятиях </w:t>
            </w:r>
          </w:p>
        </w:tc>
        <w:tc>
          <w:tcPr>
            <w:tcW w:w="1101" w:type="pct"/>
            <w:vAlign w:val="center"/>
          </w:tcPr>
          <w:p w14:paraId="7099035E"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1 - 2</w:t>
            </w:r>
          </w:p>
        </w:tc>
        <w:tc>
          <w:tcPr>
            <w:tcW w:w="1161" w:type="pct"/>
            <w:vAlign w:val="center"/>
          </w:tcPr>
          <w:p w14:paraId="39231165"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3- 6</w:t>
            </w:r>
          </w:p>
        </w:tc>
      </w:tr>
      <w:tr w:rsidR="00255001" w:rsidRPr="005B0928" w14:paraId="7D18AB4F" w14:textId="77777777" w:rsidTr="00255001">
        <w:tc>
          <w:tcPr>
            <w:tcW w:w="1161" w:type="pct"/>
            <w:vAlign w:val="center"/>
          </w:tcPr>
          <w:p w14:paraId="08B27023" w14:textId="4A81F2CC"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При транспорте </w:t>
            </w:r>
          </w:p>
        </w:tc>
        <w:tc>
          <w:tcPr>
            <w:tcW w:w="1577" w:type="pct"/>
            <w:vAlign w:val="center"/>
          </w:tcPr>
          <w:p w14:paraId="4084A0FE" w14:textId="1B99B53A"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Прессование в </w:t>
            </w:r>
            <w:proofErr w:type="gramStart"/>
            <w:r w:rsidRPr="005B0928">
              <w:rPr>
                <w:rFonts w:cs="Times New Roman"/>
                <w:sz w:val="20"/>
                <w:szCs w:val="20"/>
              </w:rPr>
              <w:t>мусоровозе</w:t>
            </w:r>
            <w:proofErr w:type="gramEnd"/>
            <w:r w:rsidRPr="005B0928">
              <w:rPr>
                <w:rFonts w:cs="Times New Roman"/>
                <w:sz w:val="20"/>
                <w:szCs w:val="20"/>
              </w:rPr>
              <w:t xml:space="preserve"> </w:t>
            </w:r>
          </w:p>
        </w:tc>
        <w:tc>
          <w:tcPr>
            <w:tcW w:w="1101" w:type="pct"/>
            <w:vAlign w:val="center"/>
          </w:tcPr>
          <w:p w14:paraId="3B21058B"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0,2 - 1</w:t>
            </w:r>
          </w:p>
        </w:tc>
        <w:tc>
          <w:tcPr>
            <w:tcW w:w="1161" w:type="pct"/>
            <w:vAlign w:val="center"/>
          </w:tcPr>
          <w:p w14:paraId="7CDE7418"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1,5 - 3</w:t>
            </w:r>
          </w:p>
        </w:tc>
      </w:tr>
      <w:tr w:rsidR="00255001" w:rsidRPr="005B0928" w14:paraId="39D510AE" w14:textId="77777777" w:rsidTr="00255001">
        <w:tc>
          <w:tcPr>
            <w:tcW w:w="1161" w:type="pct"/>
            <w:vAlign w:val="center"/>
          </w:tcPr>
          <w:p w14:paraId="3670F9CC" w14:textId="764C5798"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Прессование при перегрузке </w:t>
            </w:r>
          </w:p>
        </w:tc>
        <w:tc>
          <w:tcPr>
            <w:tcW w:w="1577" w:type="pct"/>
            <w:vAlign w:val="center"/>
          </w:tcPr>
          <w:p w14:paraId="272BE9F1" w14:textId="053650E5" w:rsidR="00255001" w:rsidRPr="005B0928" w:rsidRDefault="00255001" w:rsidP="00E86C67">
            <w:pPr>
              <w:spacing w:after="0" w:line="240" w:lineRule="auto"/>
              <w:rPr>
                <w:rFonts w:cs="Times New Roman"/>
                <w:sz w:val="20"/>
                <w:szCs w:val="20"/>
              </w:rPr>
            </w:pPr>
            <w:r w:rsidRPr="005B0928">
              <w:rPr>
                <w:rFonts w:cs="Times New Roman"/>
                <w:sz w:val="20"/>
                <w:szCs w:val="20"/>
              </w:rPr>
              <w:t>Прессование при перегрузке</w:t>
            </w:r>
          </w:p>
        </w:tc>
        <w:tc>
          <w:tcPr>
            <w:tcW w:w="1101" w:type="pct"/>
            <w:vAlign w:val="center"/>
          </w:tcPr>
          <w:p w14:paraId="5ABA8C6E"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0,3 - 0,6</w:t>
            </w:r>
          </w:p>
        </w:tc>
        <w:tc>
          <w:tcPr>
            <w:tcW w:w="1161" w:type="pct"/>
            <w:vAlign w:val="center"/>
          </w:tcPr>
          <w:p w14:paraId="41AA358C"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2 - 2,5</w:t>
            </w:r>
          </w:p>
        </w:tc>
      </w:tr>
      <w:tr w:rsidR="00255001" w:rsidRPr="005B0928" w14:paraId="2376FCFD" w14:textId="77777777" w:rsidTr="00255001">
        <w:tc>
          <w:tcPr>
            <w:tcW w:w="1161" w:type="pct"/>
            <w:vMerge w:val="restart"/>
            <w:vAlign w:val="center"/>
          </w:tcPr>
          <w:p w14:paraId="3DEDAE5D" w14:textId="7CEDC133"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При переработке и </w:t>
            </w:r>
            <w:r w:rsidRPr="005B0928">
              <w:rPr>
                <w:rFonts w:cs="Times New Roman"/>
                <w:sz w:val="20"/>
                <w:szCs w:val="20"/>
              </w:rPr>
              <w:lastRenderedPageBreak/>
              <w:t>захоронению</w:t>
            </w:r>
          </w:p>
        </w:tc>
        <w:tc>
          <w:tcPr>
            <w:tcW w:w="1577" w:type="pct"/>
            <w:vAlign w:val="center"/>
          </w:tcPr>
          <w:p w14:paraId="624706BE"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lastRenderedPageBreak/>
              <w:t xml:space="preserve">Прессование на специальных </w:t>
            </w:r>
            <w:r w:rsidRPr="005B0928">
              <w:rPr>
                <w:rFonts w:cs="Times New Roman"/>
                <w:sz w:val="20"/>
                <w:szCs w:val="20"/>
              </w:rPr>
              <w:lastRenderedPageBreak/>
              <w:t xml:space="preserve">прессах при  захоронении на полигонах </w:t>
            </w:r>
          </w:p>
        </w:tc>
        <w:tc>
          <w:tcPr>
            <w:tcW w:w="1101" w:type="pct"/>
            <w:vAlign w:val="center"/>
          </w:tcPr>
          <w:p w14:paraId="59DA8282"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lastRenderedPageBreak/>
              <w:t>50 - 100</w:t>
            </w:r>
          </w:p>
        </w:tc>
        <w:tc>
          <w:tcPr>
            <w:tcW w:w="1161" w:type="pct"/>
            <w:vAlign w:val="center"/>
          </w:tcPr>
          <w:p w14:paraId="2ECDAD1D"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8 - 10</w:t>
            </w:r>
          </w:p>
        </w:tc>
      </w:tr>
      <w:tr w:rsidR="00255001" w:rsidRPr="005B0928" w14:paraId="6D79CEEA" w14:textId="77777777" w:rsidTr="00255001">
        <w:tc>
          <w:tcPr>
            <w:tcW w:w="1161" w:type="pct"/>
            <w:vMerge/>
            <w:vAlign w:val="center"/>
          </w:tcPr>
          <w:p w14:paraId="26D44C61" w14:textId="77777777" w:rsidR="00255001" w:rsidRPr="005B0928" w:rsidRDefault="00255001" w:rsidP="00255001">
            <w:pPr>
              <w:numPr>
                <w:ilvl w:val="0"/>
                <w:numId w:val="24"/>
              </w:numPr>
              <w:spacing w:after="0" w:line="240" w:lineRule="auto"/>
              <w:rPr>
                <w:rFonts w:cs="Times New Roman"/>
                <w:sz w:val="20"/>
                <w:szCs w:val="20"/>
              </w:rPr>
            </w:pPr>
          </w:p>
        </w:tc>
        <w:tc>
          <w:tcPr>
            <w:tcW w:w="1577" w:type="pct"/>
            <w:vAlign w:val="center"/>
          </w:tcPr>
          <w:p w14:paraId="3982F03E"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 xml:space="preserve">Послойное уплотнение на полигонах </w:t>
            </w:r>
          </w:p>
        </w:tc>
        <w:tc>
          <w:tcPr>
            <w:tcW w:w="1101" w:type="pct"/>
            <w:vAlign w:val="center"/>
          </w:tcPr>
          <w:p w14:paraId="6F474D8B"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1</w:t>
            </w:r>
          </w:p>
        </w:tc>
        <w:tc>
          <w:tcPr>
            <w:tcW w:w="1161" w:type="pct"/>
            <w:vAlign w:val="center"/>
          </w:tcPr>
          <w:p w14:paraId="1D76B13A" w14:textId="77777777" w:rsidR="00255001" w:rsidRPr="005B0928" w:rsidRDefault="00255001" w:rsidP="00255001">
            <w:pPr>
              <w:spacing w:after="0" w:line="240" w:lineRule="auto"/>
              <w:rPr>
                <w:rFonts w:cs="Times New Roman"/>
                <w:sz w:val="20"/>
                <w:szCs w:val="20"/>
              </w:rPr>
            </w:pPr>
            <w:r w:rsidRPr="005B0928">
              <w:rPr>
                <w:rFonts w:cs="Times New Roman"/>
                <w:sz w:val="20"/>
                <w:szCs w:val="20"/>
              </w:rPr>
              <w:t>3 - 4</w:t>
            </w:r>
          </w:p>
        </w:tc>
      </w:tr>
    </w:tbl>
    <w:p w14:paraId="7503E6D5" w14:textId="77777777" w:rsidR="00255001" w:rsidRPr="005B0928" w:rsidRDefault="00255001" w:rsidP="00255001">
      <w:pPr>
        <w:spacing w:after="0" w:line="360" w:lineRule="auto"/>
        <w:ind w:firstLine="709"/>
        <w:jc w:val="both"/>
        <w:rPr>
          <w:rFonts w:cs="Times New Roman"/>
          <w:szCs w:val="24"/>
        </w:rPr>
      </w:pPr>
    </w:p>
    <w:p w14:paraId="31BB74F0" w14:textId="77777777" w:rsidR="00255001" w:rsidRPr="005B0928" w:rsidRDefault="00255001" w:rsidP="00255001">
      <w:pPr>
        <w:spacing w:after="0" w:line="360" w:lineRule="auto"/>
        <w:ind w:firstLine="709"/>
        <w:jc w:val="both"/>
        <w:rPr>
          <w:rFonts w:cs="Times New Roman"/>
          <w:szCs w:val="24"/>
        </w:rPr>
      </w:pPr>
      <w:r w:rsidRPr="005B0928">
        <w:rPr>
          <w:rFonts w:cs="Times New Roman"/>
          <w:szCs w:val="24"/>
        </w:rPr>
        <w:t xml:space="preserve">Отсортированные фракции брикетируют, а затем часть их поступает на специальные полигоны для захоронения, а другая часть подвергается промышленной переработке. </w:t>
      </w:r>
    </w:p>
    <w:p w14:paraId="7F81E2E4" w14:textId="7758D6C8" w:rsidR="00255001" w:rsidRPr="005B0928" w:rsidRDefault="00255001" w:rsidP="00255001">
      <w:pPr>
        <w:spacing w:after="0" w:line="360" w:lineRule="auto"/>
        <w:ind w:firstLine="709"/>
        <w:jc w:val="both"/>
        <w:rPr>
          <w:rFonts w:cs="Times New Roman"/>
          <w:szCs w:val="24"/>
        </w:rPr>
      </w:pPr>
      <w:r w:rsidRPr="005B0928">
        <w:rPr>
          <w:rFonts w:cs="Times New Roman"/>
          <w:szCs w:val="24"/>
        </w:rPr>
        <w:t>Ср</w:t>
      </w:r>
      <w:r w:rsidR="00E86C67" w:rsidRPr="005B0928">
        <w:rPr>
          <w:rFonts w:cs="Times New Roman"/>
          <w:szCs w:val="24"/>
        </w:rPr>
        <w:t xml:space="preserve">авнение технологий захоронения </w:t>
      </w:r>
      <w:r w:rsidRPr="005B0928">
        <w:rPr>
          <w:rFonts w:cs="Times New Roman"/>
          <w:szCs w:val="24"/>
        </w:rPr>
        <w:t>балластных фракций с применением  спецма</w:t>
      </w:r>
      <w:r w:rsidR="00E86C67" w:rsidRPr="005B0928">
        <w:rPr>
          <w:rFonts w:cs="Times New Roman"/>
          <w:szCs w:val="24"/>
        </w:rPr>
        <w:t xml:space="preserve">шин на участке складирования и прессования балластных фракций на МПК приведены </w:t>
      </w:r>
      <w:r w:rsidRPr="005B0928">
        <w:rPr>
          <w:rFonts w:cs="Times New Roman"/>
          <w:szCs w:val="24"/>
        </w:rPr>
        <w:t>ниже.</w:t>
      </w:r>
    </w:p>
    <w:p w14:paraId="073E6A22" w14:textId="2634BF54" w:rsidR="007418CE" w:rsidRPr="005B0928" w:rsidRDefault="007418CE" w:rsidP="008A5A98">
      <w:pPr>
        <w:pStyle w:val="aff"/>
      </w:pPr>
      <w:r w:rsidRPr="005B0928">
        <w:t xml:space="preserve">Таблица </w:t>
      </w:r>
      <w:fldSimple w:instr=" STYLEREF 1 \s ">
        <w:r w:rsidR="007F3DC4">
          <w:rPr>
            <w:noProof/>
          </w:rPr>
          <w:t>2</w:t>
        </w:r>
      </w:fldSimple>
      <w:r w:rsidRPr="005B0928">
        <w:t>.</w:t>
      </w:r>
      <w:fldSimple w:instr=" SEQ Таблица_(свой_стиль) \* ARABIC \s 1 ">
        <w:r w:rsidR="007F3DC4">
          <w:rPr>
            <w:noProof/>
          </w:rPr>
          <w:t>5</w:t>
        </w:r>
      </w:fldSimple>
      <w:r w:rsidR="00E86C67" w:rsidRPr="005B0928">
        <w:rPr>
          <w:noProof/>
        </w:rPr>
        <w:t>.</w:t>
      </w:r>
      <w:r w:rsidRPr="005B0928">
        <w:t xml:space="preserve"> Сравнение вариантов захоронения балластных фракций на полигоне ТКО</w:t>
      </w:r>
    </w:p>
    <w:tbl>
      <w:tblPr>
        <w:tblW w:w="5000" w:type="pct"/>
        <w:tblLayout w:type="fixed"/>
        <w:tblLook w:val="04A0" w:firstRow="1" w:lastRow="0" w:firstColumn="1" w:lastColumn="0" w:noHBand="0" w:noVBand="1"/>
      </w:tblPr>
      <w:tblGrid>
        <w:gridCol w:w="2608"/>
        <w:gridCol w:w="3459"/>
        <w:gridCol w:w="3503"/>
      </w:tblGrid>
      <w:tr w:rsidR="00255001" w:rsidRPr="005B0928" w14:paraId="39B3B121" w14:textId="77777777" w:rsidTr="00255001">
        <w:trPr>
          <w:trHeight w:val="315"/>
          <w:tblHeader/>
        </w:trPr>
        <w:tc>
          <w:tcPr>
            <w:tcW w:w="136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96D00D5" w14:textId="77777777" w:rsidR="00255001" w:rsidRPr="005B0928" w:rsidRDefault="00255001" w:rsidP="00255001">
            <w:pPr>
              <w:spacing w:after="0" w:line="240" w:lineRule="auto"/>
              <w:jc w:val="center"/>
              <w:rPr>
                <w:rFonts w:cs="Times New Roman"/>
                <w:b/>
                <w:bCs/>
                <w:sz w:val="20"/>
                <w:szCs w:val="20"/>
              </w:rPr>
            </w:pPr>
            <w:r w:rsidRPr="005B0928">
              <w:rPr>
                <w:rFonts w:cs="Times New Roman"/>
                <w:b/>
                <w:bCs/>
                <w:sz w:val="20"/>
                <w:szCs w:val="20"/>
              </w:rPr>
              <w:t>Наименование показателя</w:t>
            </w:r>
          </w:p>
        </w:tc>
        <w:tc>
          <w:tcPr>
            <w:tcW w:w="1807"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05C5ABAC" w14:textId="77777777" w:rsidR="00255001" w:rsidRPr="005B0928" w:rsidRDefault="00255001" w:rsidP="00255001">
            <w:pPr>
              <w:spacing w:after="0" w:line="240" w:lineRule="auto"/>
              <w:jc w:val="center"/>
              <w:rPr>
                <w:rFonts w:cs="Times New Roman"/>
                <w:b/>
                <w:bCs/>
                <w:sz w:val="20"/>
                <w:szCs w:val="20"/>
              </w:rPr>
            </w:pPr>
            <w:r w:rsidRPr="005B0928">
              <w:rPr>
                <w:rFonts w:cs="Times New Roman"/>
                <w:b/>
                <w:bCs/>
                <w:sz w:val="20"/>
                <w:szCs w:val="20"/>
              </w:rPr>
              <w:t>Прессование балластных фракций в прессе</w:t>
            </w:r>
          </w:p>
        </w:tc>
        <w:tc>
          <w:tcPr>
            <w:tcW w:w="1830" w:type="pct"/>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0B57931F" w14:textId="77777777" w:rsidR="00255001" w:rsidRPr="005B0928" w:rsidRDefault="00255001" w:rsidP="00255001">
            <w:pPr>
              <w:spacing w:after="0" w:line="240" w:lineRule="auto"/>
              <w:jc w:val="center"/>
              <w:rPr>
                <w:rFonts w:cs="Times New Roman"/>
                <w:b/>
                <w:bCs/>
                <w:sz w:val="20"/>
                <w:szCs w:val="20"/>
              </w:rPr>
            </w:pPr>
            <w:proofErr w:type="gramStart"/>
            <w:r w:rsidRPr="005B0928">
              <w:rPr>
                <w:rFonts w:cs="Times New Roman"/>
                <w:b/>
                <w:bCs/>
                <w:sz w:val="20"/>
                <w:szCs w:val="20"/>
              </w:rPr>
              <w:t>Традиционная</w:t>
            </w:r>
            <w:proofErr w:type="gramEnd"/>
            <w:r w:rsidRPr="005B0928">
              <w:rPr>
                <w:rFonts w:cs="Times New Roman"/>
                <w:b/>
                <w:bCs/>
                <w:sz w:val="20"/>
                <w:szCs w:val="20"/>
              </w:rPr>
              <w:t xml:space="preserve"> (уплотнение балластных фракций на полигоне)</w:t>
            </w:r>
          </w:p>
        </w:tc>
      </w:tr>
      <w:tr w:rsidR="00255001" w:rsidRPr="005B0928" w14:paraId="0FD4D60C"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3D9F008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Описание технологии</w:t>
            </w:r>
          </w:p>
        </w:tc>
        <w:tc>
          <w:tcPr>
            <w:tcW w:w="1807" w:type="pct"/>
            <w:tcBorders>
              <w:top w:val="nil"/>
              <w:left w:val="nil"/>
              <w:bottom w:val="single" w:sz="4" w:space="0" w:color="auto"/>
              <w:right w:val="single" w:sz="4" w:space="0" w:color="auto"/>
            </w:tcBorders>
            <w:shd w:val="clear" w:color="auto" w:fill="auto"/>
            <w:noWrap/>
            <w:vAlign w:val="center"/>
          </w:tcPr>
          <w:p w14:paraId="17E4F898" w14:textId="27714941" w:rsidR="00255001" w:rsidRPr="005B0928" w:rsidRDefault="00255001" w:rsidP="00255001">
            <w:pPr>
              <w:spacing w:after="0" w:line="240" w:lineRule="auto"/>
              <w:jc w:val="both"/>
              <w:rPr>
                <w:rFonts w:cs="Times New Roman"/>
                <w:sz w:val="20"/>
                <w:szCs w:val="20"/>
              </w:rPr>
            </w:pPr>
            <w:r w:rsidRPr="005B0928">
              <w:rPr>
                <w:rFonts w:cs="Times New Roman"/>
                <w:sz w:val="20"/>
                <w:szCs w:val="20"/>
              </w:rPr>
              <w:t>Прессование балластных фракций</w:t>
            </w:r>
            <w:r w:rsidR="00E86C67" w:rsidRPr="005B0928">
              <w:rPr>
                <w:rFonts w:cs="Times New Roman"/>
                <w:sz w:val="20"/>
                <w:szCs w:val="20"/>
              </w:rPr>
              <w:t xml:space="preserve"> в прессе с обмоткой в 4 слоя. </w:t>
            </w:r>
            <w:r w:rsidRPr="005B0928">
              <w:rPr>
                <w:rFonts w:cs="Times New Roman"/>
                <w:sz w:val="20"/>
                <w:szCs w:val="20"/>
              </w:rPr>
              <w:t xml:space="preserve">Укладка брикетов вилочными погрузчиками на платформу. Транспортировка брикетов на участок складирования.  Укладка вилочным погрузчиком брикетов на  участок складирования.  Уплотнение  отходов и изоляция отходов слоем </w:t>
            </w:r>
            <w:smartTag w:uri="urn:schemas-microsoft-com:office:smarttags" w:element="metricconverter">
              <w:smartTagPr>
                <w:attr w:name="ProductID" w:val="15 см"/>
              </w:smartTagPr>
              <w:r w:rsidRPr="005B0928">
                <w:rPr>
                  <w:rFonts w:cs="Times New Roman"/>
                  <w:sz w:val="20"/>
                  <w:szCs w:val="20"/>
                </w:rPr>
                <w:t>15 см</w:t>
              </w:r>
            </w:smartTag>
            <w:r w:rsidRPr="005B0928">
              <w:rPr>
                <w:rFonts w:cs="Times New Roman"/>
                <w:sz w:val="20"/>
                <w:szCs w:val="20"/>
              </w:rPr>
              <w:t>.</w:t>
            </w:r>
          </w:p>
        </w:tc>
        <w:tc>
          <w:tcPr>
            <w:tcW w:w="1830" w:type="pct"/>
            <w:tcBorders>
              <w:top w:val="nil"/>
              <w:left w:val="nil"/>
              <w:bottom w:val="single" w:sz="4" w:space="0" w:color="auto"/>
              <w:right w:val="single" w:sz="4" w:space="0" w:color="auto"/>
            </w:tcBorders>
            <w:shd w:val="clear" w:color="auto" w:fill="auto"/>
            <w:noWrap/>
            <w:vAlign w:val="center"/>
          </w:tcPr>
          <w:p w14:paraId="46218AC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Сбор балластных фракций в  бункеры. Транспортировка бункеров </w:t>
            </w:r>
            <w:proofErr w:type="spellStart"/>
            <w:r w:rsidRPr="005B0928">
              <w:rPr>
                <w:rFonts w:cs="Times New Roman"/>
                <w:sz w:val="20"/>
                <w:szCs w:val="20"/>
              </w:rPr>
              <w:t>бункеровозами</w:t>
            </w:r>
            <w:proofErr w:type="spellEnd"/>
            <w:r w:rsidRPr="005B0928">
              <w:rPr>
                <w:rFonts w:cs="Times New Roman"/>
                <w:sz w:val="20"/>
                <w:szCs w:val="20"/>
              </w:rPr>
              <w:t xml:space="preserve"> на полигон и разгрузка на участке складирования. Разравнивание и уплотнение бульдозером, изоляция  отходом  изоляционным материалом  высотой </w:t>
            </w:r>
            <w:smartTag w:uri="urn:schemas-microsoft-com:office:smarttags" w:element="metricconverter">
              <w:smartTagPr>
                <w:attr w:name="ProductID" w:val="25 см"/>
              </w:smartTagPr>
              <w:r w:rsidRPr="005B0928">
                <w:rPr>
                  <w:rFonts w:cs="Times New Roman"/>
                  <w:sz w:val="20"/>
                  <w:szCs w:val="20"/>
                </w:rPr>
                <w:t>25 см</w:t>
              </w:r>
            </w:smartTag>
            <w:r w:rsidRPr="005B0928">
              <w:rPr>
                <w:rFonts w:cs="Times New Roman"/>
                <w:sz w:val="20"/>
                <w:szCs w:val="20"/>
              </w:rPr>
              <w:t>.</w:t>
            </w:r>
          </w:p>
        </w:tc>
      </w:tr>
      <w:tr w:rsidR="00255001" w:rsidRPr="005B0928" w14:paraId="5ECFC7B6"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73244C38"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Коэффициент уплотнения</w:t>
            </w:r>
          </w:p>
        </w:tc>
        <w:tc>
          <w:tcPr>
            <w:tcW w:w="1807" w:type="pct"/>
            <w:tcBorders>
              <w:top w:val="nil"/>
              <w:left w:val="nil"/>
              <w:bottom w:val="single" w:sz="4" w:space="0" w:color="auto"/>
              <w:right w:val="single" w:sz="4" w:space="0" w:color="auto"/>
            </w:tcBorders>
            <w:shd w:val="clear" w:color="auto" w:fill="auto"/>
            <w:noWrap/>
            <w:vAlign w:val="center"/>
          </w:tcPr>
          <w:p w14:paraId="528CF39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до 8</w:t>
            </w:r>
          </w:p>
        </w:tc>
        <w:tc>
          <w:tcPr>
            <w:tcW w:w="1830" w:type="pct"/>
            <w:tcBorders>
              <w:top w:val="nil"/>
              <w:left w:val="nil"/>
              <w:bottom w:val="single" w:sz="4" w:space="0" w:color="auto"/>
              <w:right w:val="single" w:sz="4" w:space="0" w:color="auto"/>
            </w:tcBorders>
            <w:shd w:val="clear" w:color="auto" w:fill="auto"/>
            <w:noWrap/>
            <w:vAlign w:val="center"/>
          </w:tcPr>
          <w:p w14:paraId="046982E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w:t>
            </w:r>
          </w:p>
        </w:tc>
      </w:tr>
      <w:tr w:rsidR="00255001" w:rsidRPr="005B0928" w14:paraId="77BFFB31"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642D6B41"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Слой изоляции отходов, </w:t>
            </w:r>
            <w:proofErr w:type="gramStart"/>
            <w:r w:rsidRPr="005B0928">
              <w:rPr>
                <w:rFonts w:cs="Times New Roman"/>
                <w:sz w:val="20"/>
                <w:szCs w:val="20"/>
              </w:rPr>
              <w:t>см</w:t>
            </w:r>
            <w:proofErr w:type="gramEnd"/>
          </w:p>
        </w:tc>
        <w:tc>
          <w:tcPr>
            <w:tcW w:w="1807" w:type="pct"/>
            <w:tcBorders>
              <w:top w:val="nil"/>
              <w:left w:val="nil"/>
              <w:bottom w:val="single" w:sz="4" w:space="0" w:color="auto"/>
              <w:right w:val="single" w:sz="4" w:space="0" w:color="auto"/>
            </w:tcBorders>
            <w:shd w:val="clear" w:color="auto" w:fill="auto"/>
            <w:noWrap/>
            <w:vAlign w:val="center"/>
          </w:tcPr>
          <w:p w14:paraId="3D788A2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w:t>
            </w:r>
          </w:p>
        </w:tc>
        <w:tc>
          <w:tcPr>
            <w:tcW w:w="1830" w:type="pct"/>
            <w:tcBorders>
              <w:top w:val="nil"/>
              <w:left w:val="nil"/>
              <w:bottom w:val="single" w:sz="4" w:space="0" w:color="auto"/>
              <w:right w:val="single" w:sz="4" w:space="0" w:color="auto"/>
            </w:tcBorders>
            <w:shd w:val="clear" w:color="auto" w:fill="auto"/>
            <w:noWrap/>
            <w:vAlign w:val="center"/>
          </w:tcPr>
          <w:p w14:paraId="54590FC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25</w:t>
            </w:r>
          </w:p>
        </w:tc>
      </w:tr>
      <w:tr w:rsidR="00255001" w:rsidRPr="005B0928" w14:paraId="67B0AC16"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1B149132"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Количество слоев  отходов при высоте складирования - </w:t>
            </w:r>
            <w:smartTag w:uri="urn:schemas-microsoft-com:office:smarttags" w:element="metricconverter">
              <w:smartTagPr>
                <w:attr w:name="ProductID" w:val="20 м"/>
              </w:smartTagPr>
              <w:r w:rsidRPr="005B0928">
                <w:rPr>
                  <w:rFonts w:cs="Times New Roman"/>
                  <w:sz w:val="20"/>
                  <w:szCs w:val="20"/>
                </w:rPr>
                <w:t>20 м</w:t>
              </w:r>
            </w:smartTag>
            <w:r w:rsidRPr="005B0928">
              <w:rPr>
                <w:rFonts w:cs="Times New Roman"/>
                <w:sz w:val="20"/>
                <w:szCs w:val="20"/>
              </w:rPr>
              <w:t xml:space="preserve"> и высоте слоя ТКО - </w:t>
            </w:r>
            <w:smartTag w:uri="urn:schemas-microsoft-com:office:smarttags" w:element="metricconverter">
              <w:smartTagPr>
                <w:attr w:name="ProductID" w:val="2 м"/>
              </w:smartTagPr>
              <w:r w:rsidRPr="005B0928">
                <w:rPr>
                  <w:rFonts w:cs="Times New Roman"/>
                  <w:sz w:val="20"/>
                  <w:szCs w:val="20"/>
                </w:rPr>
                <w:t>2 м</w:t>
              </w:r>
            </w:smartTag>
          </w:p>
        </w:tc>
        <w:tc>
          <w:tcPr>
            <w:tcW w:w="1807" w:type="pct"/>
            <w:tcBorders>
              <w:top w:val="nil"/>
              <w:left w:val="nil"/>
              <w:bottom w:val="single" w:sz="4" w:space="0" w:color="auto"/>
              <w:right w:val="single" w:sz="4" w:space="0" w:color="auto"/>
            </w:tcBorders>
            <w:shd w:val="clear" w:color="auto" w:fill="auto"/>
            <w:noWrap/>
            <w:vAlign w:val="center"/>
          </w:tcPr>
          <w:p w14:paraId="7F12F18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9,3</w:t>
            </w:r>
          </w:p>
        </w:tc>
        <w:tc>
          <w:tcPr>
            <w:tcW w:w="1830" w:type="pct"/>
            <w:tcBorders>
              <w:top w:val="nil"/>
              <w:left w:val="nil"/>
              <w:bottom w:val="single" w:sz="4" w:space="0" w:color="auto"/>
              <w:right w:val="single" w:sz="4" w:space="0" w:color="auto"/>
            </w:tcBorders>
            <w:shd w:val="clear" w:color="auto" w:fill="auto"/>
            <w:noWrap/>
            <w:vAlign w:val="center"/>
          </w:tcPr>
          <w:p w14:paraId="14C86AA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8,9</w:t>
            </w:r>
          </w:p>
        </w:tc>
      </w:tr>
      <w:tr w:rsidR="00255001" w:rsidRPr="005B0928" w14:paraId="6D340D0E"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7FC6A7E6" w14:textId="77777777" w:rsidR="00255001" w:rsidRPr="005B0928" w:rsidRDefault="00255001" w:rsidP="00E86C67">
            <w:pPr>
              <w:spacing w:after="0" w:line="240" w:lineRule="auto"/>
              <w:rPr>
                <w:rFonts w:cs="Times New Roman"/>
                <w:bCs/>
                <w:sz w:val="20"/>
                <w:szCs w:val="20"/>
              </w:rPr>
            </w:pPr>
            <w:r w:rsidRPr="005B0928">
              <w:rPr>
                <w:rFonts w:cs="Times New Roman"/>
                <w:bCs/>
                <w:sz w:val="20"/>
                <w:szCs w:val="20"/>
              </w:rPr>
              <w:t>Необходимое оборудование</w:t>
            </w:r>
          </w:p>
        </w:tc>
        <w:tc>
          <w:tcPr>
            <w:tcW w:w="1807" w:type="pct"/>
            <w:tcBorders>
              <w:top w:val="nil"/>
              <w:left w:val="nil"/>
              <w:bottom w:val="single" w:sz="4" w:space="0" w:color="auto"/>
              <w:right w:val="single" w:sz="4" w:space="0" w:color="auto"/>
            </w:tcBorders>
            <w:shd w:val="clear" w:color="auto" w:fill="auto"/>
            <w:noWrap/>
            <w:vAlign w:val="center"/>
          </w:tcPr>
          <w:p w14:paraId="03240F94" w14:textId="77777777" w:rsidR="00255001" w:rsidRPr="005B0928" w:rsidRDefault="00255001" w:rsidP="00255001">
            <w:pPr>
              <w:spacing w:after="0" w:line="240" w:lineRule="auto"/>
              <w:jc w:val="both"/>
              <w:rPr>
                <w:rFonts w:cs="Times New Roman"/>
                <w:sz w:val="20"/>
                <w:szCs w:val="20"/>
              </w:rPr>
            </w:pPr>
          </w:p>
        </w:tc>
        <w:tc>
          <w:tcPr>
            <w:tcW w:w="1830" w:type="pct"/>
            <w:tcBorders>
              <w:top w:val="nil"/>
              <w:left w:val="nil"/>
              <w:bottom w:val="single" w:sz="4" w:space="0" w:color="auto"/>
              <w:right w:val="single" w:sz="4" w:space="0" w:color="auto"/>
            </w:tcBorders>
            <w:shd w:val="clear" w:color="auto" w:fill="auto"/>
            <w:noWrap/>
            <w:vAlign w:val="center"/>
          </w:tcPr>
          <w:p w14:paraId="19765F55" w14:textId="77777777" w:rsidR="00255001" w:rsidRPr="005B0928" w:rsidRDefault="00255001" w:rsidP="00255001">
            <w:pPr>
              <w:spacing w:after="0" w:line="240" w:lineRule="auto"/>
              <w:jc w:val="both"/>
              <w:rPr>
                <w:rFonts w:cs="Times New Roman"/>
                <w:sz w:val="20"/>
                <w:szCs w:val="20"/>
              </w:rPr>
            </w:pPr>
          </w:p>
        </w:tc>
      </w:tr>
      <w:tr w:rsidR="00255001" w:rsidRPr="005B0928" w14:paraId="258C624F"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00E5C661"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Погрузчик  с рулонным захватом на МПК</w:t>
            </w:r>
          </w:p>
        </w:tc>
        <w:tc>
          <w:tcPr>
            <w:tcW w:w="1807" w:type="pct"/>
            <w:tcBorders>
              <w:top w:val="nil"/>
              <w:left w:val="nil"/>
              <w:bottom w:val="single" w:sz="4" w:space="0" w:color="auto"/>
              <w:right w:val="single" w:sz="4" w:space="0" w:color="auto"/>
            </w:tcBorders>
            <w:shd w:val="clear" w:color="auto" w:fill="auto"/>
            <w:noWrap/>
            <w:vAlign w:val="center"/>
          </w:tcPr>
          <w:p w14:paraId="09F8271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c>
          <w:tcPr>
            <w:tcW w:w="1830" w:type="pct"/>
            <w:tcBorders>
              <w:top w:val="nil"/>
              <w:left w:val="nil"/>
              <w:bottom w:val="single" w:sz="4" w:space="0" w:color="auto"/>
              <w:right w:val="single" w:sz="4" w:space="0" w:color="auto"/>
            </w:tcBorders>
            <w:shd w:val="clear" w:color="auto" w:fill="auto"/>
            <w:noWrap/>
            <w:vAlign w:val="center"/>
          </w:tcPr>
          <w:p w14:paraId="1001865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r>
      <w:tr w:rsidR="00255001" w:rsidRPr="005B0928" w14:paraId="3263FFE2"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15A43B98"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Погрузчик с захватом на полигоне</w:t>
            </w:r>
          </w:p>
        </w:tc>
        <w:tc>
          <w:tcPr>
            <w:tcW w:w="1807" w:type="pct"/>
            <w:tcBorders>
              <w:top w:val="nil"/>
              <w:left w:val="nil"/>
              <w:bottom w:val="single" w:sz="4" w:space="0" w:color="auto"/>
              <w:right w:val="single" w:sz="4" w:space="0" w:color="auto"/>
            </w:tcBorders>
            <w:shd w:val="clear" w:color="auto" w:fill="auto"/>
            <w:noWrap/>
            <w:vAlign w:val="center"/>
          </w:tcPr>
          <w:p w14:paraId="588EEB9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c>
          <w:tcPr>
            <w:tcW w:w="1830" w:type="pct"/>
            <w:tcBorders>
              <w:top w:val="nil"/>
              <w:left w:val="nil"/>
              <w:bottom w:val="single" w:sz="4" w:space="0" w:color="auto"/>
              <w:right w:val="single" w:sz="4" w:space="0" w:color="auto"/>
            </w:tcBorders>
            <w:shd w:val="clear" w:color="auto" w:fill="auto"/>
            <w:noWrap/>
            <w:vAlign w:val="center"/>
          </w:tcPr>
          <w:p w14:paraId="7DF1700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r>
      <w:tr w:rsidR="00255001" w:rsidRPr="005B0928" w14:paraId="7A505A73"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415C4942"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Бульдозер Т-170</w:t>
            </w:r>
          </w:p>
        </w:tc>
        <w:tc>
          <w:tcPr>
            <w:tcW w:w="1807" w:type="pct"/>
            <w:tcBorders>
              <w:top w:val="nil"/>
              <w:left w:val="nil"/>
              <w:bottom w:val="single" w:sz="4" w:space="0" w:color="auto"/>
              <w:right w:val="single" w:sz="4" w:space="0" w:color="auto"/>
            </w:tcBorders>
            <w:shd w:val="clear" w:color="auto" w:fill="auto"/>
            <w:noWrap/>
            <w:vAlign w:val="center"/>
          </w:tcPr>
          <w:p w14:paraId="0C733FB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c>
          <w:tcPr>
            <w:tcW w:w="1830" w:type="pct"/>
            <w:tcBorders>
              <w:top w:val="nil"/>
              <w:left w:val="nil"/>
              <w:bottom w:val="single" w:sz="4" w:space="0" w:color="auto"/>
              <w:right w:val="single" w:sz="4" w:space="0" w:color="auto"/>
            </w:tcBorders>
            <w:shd w:val="clear" w:color="auto" w:fill="auto"/>
            <w:noWrap/>
            <w:vAlign w:val="center"/>
          </w:tcPr>
          <w:p w14:paraId="3C6142E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r>
      <w:tr w:rsidR="00255001" w:rsidRPr="005B0928" w14:paraId="03E9E22A"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77AAF95E"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Пресс производительностью 6-10 т/час</w:t>
            </w:r>
          </w:p>
        </w:tc>
        <w:tc>
          <w:tcPr>
            <w:tcW w:w="1807" w:type="pct"/>
            <w:tcBorders>
              <w:top w:val="nil"/>
              <w:left w:val="nil"/>
              <w:bottom w:val="single" w:sz="4" w:space="0" w:color="auto"/>
              <w:right w:val="single" w:sz="4" w:space="0" w:color="auto"/>
            </w:tcBorders>
            <w:shd w:val="clear" w:color="auto" w:fill="auto"/>
            <w:noWrap/>
            <w:vAlign w:val="center"/>
          </w:tcPr>
          <w:p w14:paraId="752D744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c>
          <w:tcPr>
            <w:tcW w:w="1830" w:type="pct"/>
            <w:tcBorders>
              <w:top w:val="nil"/>
              <w:left w:val="nil"/>
              <w:bottom w:val="single" w:sz="4" w:space="0" w:color="auto"/>
              <w:right w:val="single" w:sz="4" w:space="0" w:color="auto"/>
            </w:tcBorders>
            <w:shd w:val="clear" w:color="auto" w:fill="auto"/>
            <w:noWrap/>
            <w:vAlign w:val="center"/>
          </w:tcPr>
          <w:p w14:paraId="6BD2754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r>
      <w:tr w:rsidR="00255001" w:rsidRPr="005B0928" w14:paraId="799CFEF0"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3E960FBE" w14:textId="77777777" w:rsidR="00255001" w:rsidRPr="005B0928" w:rsidRDefault="00255001" w:rsidP="00E86C67">
            <w:pPr>
              <w:spacing w:after="0" w:line="240" w:lineRule="auto"/>
              <w:rPr>
                <w:rFonts w:cs="Times New Roman"/>
                <w:sz w:val="20"/>
                <w:szCs w:val="20"/>
              </w:rPr>
            </w:pPr>
            <w:proofErr w:type="spellStart"/>
            <w:r w:rsidRPr="005B0928">
              <w:rPr>
                <w:rFonts w:cs="Times New Roman"/>
                <w:sz w:val="20"/>
                <w:szCs w:val="20"/>
              </w:rPr>
              <w:t>Бункеровоз</w:t>
            </w:r>
            <w:proofErr w:type="spellEnd"/>
          </w:p>
        </w:tc>
        <w:tc>
          <w:tcPr>
            <w:tcW w:w="1807" w:type="pct"/>
            <w:tcBorders>
              <w:top w:val="nil"/>
              <w:left w:val="nil"/>
              <w:bottom w:val="single" w:sz="4" w:space="0" w:color="auto"/>
              <w:right w:val="single" w:sz="4" w:space="0" w:color="auto"/>
            </w:tcBorders>
            <w:shd w:val="clear" w:color="auto" w:fill="auto"/>
            <w:noWrap/>
            <w:vAlign w:val="center"/>
          </w:tcPr>
          <w:p w14:paraId="1DE6C57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c>
          <w:tcPr>
            <w:tcW w:w="1830" w:type="pct"/>
            <w:tcBorders>
              <w:top w:val="nil"/>
              <w:left w:val="nil"/>
              <w:bottom w:val="single" w:sz="4" w:space="0" w:color="auto"/>
              <w:right w:val="single" w:sz="4" w:space="0" w:color="auto"/>
            </w:tcBorders>
            <w:shd w:val="clear" w:color="auto" w:fill="auto"/>
            <w:noWrap/>
            <w:vAlign w:val="center"/>
          </w:tcPr>
          <w:p w14:paraId="3933219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r>
      <w:tr w:rsidR="00255001" w:rsidRPr="005B0928" w14:paraId="06CF93F3"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16ED2FE8"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Бункер</w:t>
            </w:r>
          </w:p>
        </w:tc>
        <w:tc>
          <w:tcPr>
            <w:tcW w:w="1807" w:type="pct"/>
            <w:tcBorders>
              <w:top w:val="nil"/>
              <w:left w:val="nil"/>
              <w:bottom w:val="single" w:sz="4" w:space="0" w:color="auto"/>
              <w:right w:val="single" w:sz="4" w:space="0" w:color="auto"/>
            </w:tcBorders>
            <w:shd w:val="clear" w:color="auto" w:fill="auto"/>
            <w:noWrap/>
            <w:vAlign w:val="center"/>
          </w:tcPr>
          <w:p w14:paraId="24538E5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c>
          <w:tcPr>
            <w:tcW w:w="1830" w:type="pct"/>
            <w:tcBorders>
              <w:top w:val="nil"/>
              <w:left w:val="nil"/>
              <w:bottom w:val="single" w:sz="4" w:space="0" w:color="auto"/>
              <w:right w:val="single" w:sz="4" w:space="0" w:color="auto"/>
            </w:tcBorders>
            <w:shd w:val="clear" w:color="auto" w:fill="auto"/>
            <w:noWrap/>
            <w:vAlign w:val="center"/>
          </w:tcPr>
          <w:p w14:paraId="3488FFF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w:t>
            </w:r>
          </w:p>
        </w:tc>
      </w:tr>
      <w:tr w:rsidR="00255001" w:rsidRPr="005B0928" w14:paraId="5B673C9A"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646B8B1F"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Автомобиль для перевозки  брикетов (тюков) на участок захоронения</w:t>
            </w:r>
          </w:p>
        </w:tc>
        <w:tc>
          <w:tcPr>
            <w:tcW w:w="1807" w:type="pct"/>
            <w:tcBorders>
              <w:top w:val="nil"/>
              <w:left w:val="nil"/>
              <w:bottom w:val="single" w:sz="4" w:space="0" w:color="auto"/>
              <w:right w:val="single" w:sz="4" w:space="0" w:color="auto"/>
            </w:tcBorders>
            <w:shd w:val="clear" w:color="auto" w:fill="auto"/>
            <w:noWrap/>
            <w:vAlign w:val="center"/>
          </w:tcPr>
          <w:p w14:paraId="0CC506C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c>
          <w:tcPr>
            <w:tcW w:w="1830" w:type="pct"/>
            <w:tcBorders>
              <w:top w:val="nil"/>
              <w:left w:val="nil"/>
              <w:bottom w:val="single" w:sz="4" w:space="0" w:color="auto"/>
              <w:right w:val="single" w:sz="4" w:space="0" w:color="auto"/>
            </w:tcBorders>
            <w:shd w:val="clear" w:color="auto" w:fill="auto"/>
            <w:noWrap/>
            <w:vAlign w:val="center"/>
          </w:tcPr>
          <w:p w14:paraId="7DA26E1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r>
      <w:tr w:rsidR="00255001" w:rsidRPr="005B0928" w14:paraId="7DBA5AE7"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228CD9B5" w14:textId="77777777" w:rsidR="00255001" w:rsidRPr="005B0928" w:rsidRDefault="00255001" w:rsidP="00E86C67">
            <w:pPr>
              <w:spacing w:after="0" w:line="240" w:lineRule="auto"/>
              <w:rPr>
                <w:rFonts w:cs="Times New Roman"/>
                <w:bCs/>
                <w:sz w:val="20"/>
                <w:szCs w:val="20"/>
              </w:rPr>
            </w:pPr>
            <w:r w:rsidRPr="005B0928">
              <w:rPr>
                <w:rFonts w:cs="Times New Roman"/>
                <w:bCs/>
                <w:sz w:val="20"/>
                <w:szCs w:val="20"/>
              </w:rPr>
              <w:t>Результат от применения системы</w:t>
            </w:r>
          </w:p>
        </w:tc>
        <w:tc>
          <w:tcPr>
            <w:tcW w:w="1807" w:type="pct"/>
            <w:tcBorders>
              <w:top w:val="nil"/>
              <w:left w:val="nil"/>
              <w:bottom w:val="single" w:sz="4" w:space="0" w:color="auto"/>
              <w:right w:val="single" w:sz="4" w:space="0" w:color="auto"/>
            </w:tcBorders>
            <w:shd w:val="clear" w:color="auto" w:fill="auto"/>
            <w:noWrap/>
            <w:vAlign w:val="center"/>
          </w:tcPr>
          <w:p w14:paraId="1088AE9A" w14:textId="77777777" w:rsidR="00255001" w:rsidRPr="005B0928" w:rsidRDefault="00255001" w:rsidP="00255001">
            <w:pPr>
              <w:spacing w:after="0" w:line="240" w:lineRule="auto"/>
              <w:jc w:val="both"/>
              <w:rPr>
                <w:rFonts w:cs="Times New Roman"/>
                <w:sz w:val="20"/>
                <w:szCs w:val="20"/>
              </w:rPr>
            </w:pPr>
          </w:p>
        </w:tc>
        <w:tc>
          <w:tcPr>
            <w:tcW w:w="1830" w:type="pct"/>
            <w:tcBorders>
              <w:top w:val="nil"/>
              <w:left w:val="nil"/>
              <w:bottom w:val="single" w:sz="4" w:space="0" w:color="auto"/>
              <w:right w:val="single" w:sz="4" w:space="0" w:color="auto"/>
            </w:tcBorders>
            <w:shd w:val="clear" w:color="auto" w:fill="auto"/>
            <w:noWrap/>
            <w:vAlign w:val="center"/>
          </w:tcPr>
          <w:p w14:paraId="669F061C" w14:textId="77777777" w:rsidR="00255001" w:rsidRPr="005B0928" w:rsidRDefault="00255001" w:rsidP="00255001">
            <w:pPr>
              <w:spacing w:after="0" w:line="240" w:lineRule="auto"/>
              <w:jc w:val="both"/>
              <w:rPr>
                <w:rFonts w:cs="Times New Roman"/>
                <w:sz w:val="20"/>
                <w:szCs w:val="20"/>
              </w:rPr>
            </w:pPr>
          </w:p>
        </w:tc>
      </w:tr>
      <w:tr w:rsidR="00255001" w:rsidRPr="005B0928" w14:paraId="08AF7CFA"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713E3DFC"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 сокращение расходов на строительство нового объекта захоронения</w:t>
            </w:r>
          </w:p>
        </w:tc>
        <w:tc>
          <w:tcPr>
            <w:tcW w:w="1807" w:type="pct"/>
            <w:tcBorders>
              <w:top w:val="nil"/>
              <w:left w:val="nil"/>
              <w:bottom w:val="single" w:sz="4" w:space="0" w:color="auto"/>
              <w:right w:val="single" w:sz="4" w:space="0" w:color="auto"/>
            </w:tcBorders>
            <w:shd w:val="clear" w:color="auto" w:fill="auto"/>
            <w:noWrap/>
            <w:vAlign w:val="center"/>
          </w:tcPr>
          <w:p w14:paraId="7BDCE64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7-8 руб./</w:t>
            </w:r>
            <w:proofErr w:type="spellStart"/>
            <w:r w:rsidRPr="005B0928">
              <w:rPr>
                <w:rFonts w:cs="Times New Roman"/>
                <w:sz w:val="20"/>
                <w:szCs w:val="20"/>
              </w:rPr>
              <w:t>куб</w:t>
            </w:r>
            <w:proofErr w:type="gramStart"/>
            <w:r w:rsidRPr="005B0928">
              <w:rPr>
                <w:rFonts w:cs="Times New Roman"/>
                <w:sz w:val="20"/>
                <w:szCs w:val="20"/>
              </w:rPr>
              <w:t>.м</w:t>
            </w:r>
            <w:proofErr w:type="spellEnd"/>
            <w:proofErr w:type="gramEnd"/>
            <w:r w:rsidRPr="005B0928">
              <w:rPr>
                <w:rFonts w:cs="Times New Roman"/>
                <w:sz w:val="20"/>
                <w:szCs w:val="20"/>
              </w:rPr>
              <w:t xml:space="preserve"> ТКО</w:t>
            </w:r>
          </w:p>
        </w:tc>
        <w:tc>
          <w:tcPr>
            <w:tcW w:w="1830" w:type="pct"/>
            <w:tcBorders>
              <w:top w:val="nil"/>
              <w:left w:val="nil"/>
              <w:bottom w:val="single" w:sz="4" w:space="0" w:color="auto"/>
              <w:right w:val="single" w:sz="4" w:space="0" w:color="auto"/>
            </w:tcBorders>
            <w:shd w:val="clear" w:color="auto" w:fill="auto"/>
            <w:noWrap/>
            <w:vAlign w:val="center"/>
          </w:tcPr>
          <w:p w14:paraId="647C1E9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12-13 руб./</w:t>
            </w:r>
            <w:proofErr w:type="spellStart"/>
            <w:r w:rsidRPr="005B0928">
              <w:rPr>
                <w:rFonts w:cs="Times New Roman"/>
                <w:sz w:val="20"/>
                <w:szCs w:val="20"/>
              </w:rPr>
              <w:t>куб</w:t>
            </w:r>
            <w:proofErr w:type="gramStart"/>
            <w:r w:rsidRPr="005B0928">
              <w:rPr>
                <w:rFonts w:cs="Times New Roman"/>
                <w:sz w:val="20"/>
                <w:szCs w:val="20"/>
              </w:rPr>
              <w:t>.м</w:t>
            </w:r>
            <w:proofErr w:type="spellEnd"/>
            <w:proofErr w:type="gramEnd"/>
            <w:r w:rsidRPr="005B0928">
              <w:rPr>
                <w:rFonts w:cs="Times New Roman"/>
                <w:sz w:val="20"/>
                <w:szCs w:val="20"/>
              </w:rPr>
              <w:t xml:space="preserve"> ТКО</w:t>
            </w:r>
          </w:p>
        </w:tc>
      </w:tr>
      <w:tr w:rsidR="00255001" w:rsidRPr="005B0928" w14:paraId="3A90B3FD"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4F5A33AC" w14:textId="0D1E571C" w:rsidR="00255001" w:rsidRPr="005B0928" w:rsidRDefault="00E86C67" w:rsidP="00E86C67">
            <w:pPr>
              <w:spacing w:after="0" w:line="240" w:lineRule="auto"/>
              <w:rPr>
                <w:rFonts w:cs="Times New Roman"/>
                <w:sz w:val="20"/>
                <w:szCs w:val="20"/>
              </w:rPr>
            </w:pPr>
            <w:r w:rsidRPr="005B0928">
              <w:rPr>
                <w:rFonts w:cs="Times New Roman"/>
                <w:sz w:val="20"/>
                <w:szCs w:val="20"/>
              </w:rPr>
              <w:t xml:space="preserve">- </w:t>
            </w:r>
            <w:r w:rsidR="00255001" w:rsidRPr="005B0928">
              <w:rPr>
                <w:rFonts w:cs="Times New Roman"/>
                <w:sz w:val="20"/>
                <w:szCs w:val="20"/>
              </w:rPr>
              <w:t xml:space="preserve">увеличение эксплуатационных затрат </w:t>
            </w:r>
            <w:r w:rsidR="00255001" w:rsidRPr="005B0928">
              <w:rPr>
                <w:rFonts w:cs="Times New Roman"/>
                <w:sz w:val="20"/>
                <w:szCs w:val="20"/>
              </w:rPr>
              <w:lastRenderedPageBreak/>
              <w:t>на  телескопические погрузчики</w:t>
            </w:r>
          </w:p>
        </w:tc>
        <w:tc>
          <w:tcPr>
            <w:tcW w:w="1807" w:type="pct"/>
            <w:tcBorders>
              <w:top w:val="nil"/>
              <w:left w:val="nil"/>
              <w:bottom w:val="single" w:sz="4" w:space="0" w:color="auto"/>
              <w:right w:val="single" w:sz="4" w:space="0" w:color="auto"/>
            </w:tcBorders>
            <w:shd w:val="clear" w:color="auto" w:fill="auto"/>
            <w:noWrap/>
            <w:vAlign w:val="center"/>
          </w:tcPr>
          <w:p w14:paraId="527D37C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lastRenderedPageBreak/>
              <w:t>+</w:t>
            </w:r>
          </w:p>
        </w:tc>
        <w:tc>
          <w:tcPr>
            <w:tcW w:w="1830" w:type="pct"/>
            <w:tcBorders>
              <w:top w:val="nil"/>
              <w:left w:val="nil"/>
              <w:bottom w:val="single" w:sz="4" w:space="0" w:color="auto"/>
              <w:right w:val="single" w:sz="4" w:space="0" w:color="auto"/>
            </w:tcBorders>
            <w:shd w:val="clear" w:color="auto" w:fill="auto"/>
            <w:noWrap/>
            <w:vAlign w:val="center"/>
          </w:tcPr>
          <w:p w14:paraId="28D2D06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r>
      <w:tr w:rsidR="00255001" w:rsidRPr="005B0928" w14:paraId="41F37155"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5C55C4D4"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lastRenderedPageBreak/>
              <w:t>- сокращение  расходов на приобретение грунта для изоляции</w:t>
            </w:r>
          </w:p>
        </w:tc>
        <w:tc>
          <w:tcPr>
            <w:tcW w:w="1807" w:type="pct"/>
            <w:tcBorders>
              <w:top w:val="nil"/>
              <w:left w:val="nil"/>
              <w:bottom w:val="single" w:sz="4" w:space="0" w:color="auto"/>
              <w:right w:val="single" w:sz="4" w:space="0" w:color="auto"/>
            </w:tcBorders>
            <w:shd w:val="clear" w:color="auto" w:fill="auto"/>
            <w:noWrap/>
            <w:vAlign w:val="center"/>
          </w:tcPr>
          <w:p w14:paraId="616CE3A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c>
          <w:tcPr>
            <w:tcW w:w="1830" w:type="pct"/>
            <w:tcBorders>
              <w:top w:val="nil"/>
              <w:left w:val="nil"/>
              <w:bottom w:val="single" w:sz="4" w:space="0" w:color="auto"/>
              <w:right w:val="single" w:sz="4" w:space="0" w:color="auto"/>
            </w:tcBorders>
            <w:shd w:val="clear" w:color="auto" w:fill="auto"/>
            <w:noWrap/>
            <w:vAlign w:val="center"/>
          </w:tcPr>
          <w:p w14:paraId="2965D04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r>
      <w:tr w:rsidR="00255001" w:rsidRPr="005B0928" w14:paraId="5CB4B23B"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334F9F4C"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 сокращение транспортных расходов по перевозке балластных фракций</w:t>
            </w:r>
          </w:p>
        </w:tc>
        <w:tc>
          <w:tcPr>
            <w:tcW w:w="1807" w:type="pct"/>
            <w:tcBorders>
              <w:top w:val="nil"/>
              <w:left w:val="nil"/>
              <w:bottom w:val="single" w:sz="4" w:space="0" w:color="auto"/>
              <w:right w:val="single" w:sz="4" w:space="0" w:color="auto"/>
            </w:tcBorders>
            <w:shd w:val="clear" w:color="auto" w:fill="auto"/>
            <w:noWrap/>
            <w:vAlign w:val="center"/>
          </w:tcPr>
          <w:p w14:paraId="109F032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c>
          <w:tcPr>
            <w:tcW w:w="1830" w:type="pct"/>
            <w:tcBorders>
              <w:top w:val="nil"/>
              <w:left w:val="nil"/>
              <w:bottom w:val="single" w:sz="4" w:space="0" w:color="auto"/>
              <w:right w:val="single" w:sz="4" w:space="0" w:color="auto"/>
            </w:tcBorders>
            <w:shd w:val="clear" w:color="auto" w:fill="auto"/>
            <w:noWrap/>
            <w:vAlign w:val="center"/>
          </w:tcPr>
          <w:p w14:paraId="3F4888C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w:t>
            </w:r>
          </w:p>
        </w:tc>
      </w:tr>
      <w:tr w:rsidR="00255001" w:rsidRPr="005B0928" w14:paraId="2A61890A" w14:textId="77777777" w:rsidTr="00255001">
        <w:trPr>
          <w:trHeight w:val="315"/>
        </w:trPr>
        <w:tc>
          <w:tcPr>
            <w:tcW w:w="1363" w:type="pct"/>
            <w:tcBorders>
              <w:top w:val="nil"/>
              <w:left w:val="single" w:sz="4" w:space="0" w:color="auto"/>
              <w:bottom w:val="single" w:sz="4" w:space="0" w:color="auto"/>
              <w:right w:val="single" w:sz="4" w:space="0" w:color="auto"/>
            </w:tcBorders>
            <w:shd w:val="clear" w:color="auto" w:fill="auto"/>
            <w:noWrap/>
            <w:vAlign w:val="center"/>
          </w:tcPr>
          <w:p w14:paraId="1B265D26" w14:textId="77777777" w:rsidR="00255001" w:rsidRPr="005B0928" w:rsidRDefault="00255001" w:rsidP="00E86C67">
            <w:pPr>
              <w:spacing w:after="0" w:line="240" w:lineRule="auto"/>
              <w:rPr>
                <w:rFonts w:cs="Times New Roman"/>
                <w:sz w:val="20"/>
                <w:szCs w:val="20"/>
              </w:rPr>
            </w:pPr>
            <w:r w:rsidRPr="005B0928">
              <w:rPr>
                <w:rFonts w:cs="Times New Roman"/>
                <w:sz w:val="20"/>
                <w:szCs w:val="20"/>
              </w:rPr>
              <w:t xml:space="preserve">- коэффициент, учитывающий увеличение срока службы полигона ТКО при высоте складирования </w:t>
            </w:r>
            <w:smartTag w:uri="urn:schemas-microsoft-com:office:smarttags" w:element="metricconverter">
              <w:smartTagPr>
                <w:attr w:name="ProductID" w:val="20 м"/>
              </w:smartTagPr>
              <w:r w:rsidRPr="005B0928">
                <w:rPr>
                  <w:rFonts w:cs="Times New Roman"/>
                  <w:sz w:val="20"/>
                  <w:szCs w:val="20"/>
                </w:rPr>
                <w:t>20 м</w:t>
              </w:r>
            </w:smartTag>
          </w:p>
        </w:tc>
        <w:tc>
          <w:tcPr>
            <w:tcW w:w="1807" w:type="pct"/>
            <w:tcBorders>
              <w:top w:val="nil"/>
              <w:left w:val="nil"/>
              <w:bottom w:val="single" w:sz="4" w:space="0" w:color="auto"/>
              <w:right w:val="single" w:sz="4" w:space="0" w:color="auto"/>
            </w:tcBorders>
            <w:shd w:val="clear" w:color="auto" w:fill="auto"/>
            <w:noWrap/>
            <w:vAlign w:val="center"/>
          </w:tcPr>
          <w:p w14:paraId="29D03AD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1,42</w:t>
            </w:r>
          </w:p>
        </w:tc>
        <w:tc>
          <w:tcPr>
            <w:tcW w:w="1830" w:type="pct"/>
            <w:tcBorders>
              <w:top w:val="nil"/>
              <w:left w:val="nil"/>
              <w:bottom w:val="single" w:sz="4" w:space="0" w:color="auto"/>
              <w:right w:val="single" w:sz="4" w:space="0" w:color="auto"/>
            </w:tcBorders>
            <w:shd w:val="clear" w:color="auto" w:fill="auto"/>
            <w:noWrap/>
            <w:vAlign w:val="center"/>
          </w:tcPr>
          <w:p w14:paraId="346F3C1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r>
    </w:tbl>
    <w:p w14:paraId="7AD30511" w14:textId="77777777" w:rsidR="00255001" w:rsidRPr="005B0928" w:rsidRDefault="00255001" w:rsidP="00255001">
      <w:pPr>
        <w:spacing w:after="0" w:line="360" w:lineRule="auto"/>
        <w:ind w:firstLine="709"/>
        <w:jc w:val="both"/>
        <w:rPr>
          <w:rFonts w:cs="Times New Roman"/>
          <w:szCs w:val="24"/>
        </w:rPr>
      </w:pPr>
    </w:p>
    <w:p w14:paraId="0C766579" w14:textId="0E6A624B" w:rsidR="00255001" w:rsidRDefault="00255001" w:rsidP="00255001">
      <w:pPr>
        <w:spacing w:after="0" w:line="360" w:lineRule="auto"/>
        <w:ind w:firstLine="709"/>
        <w:jc w:val="both"/>
        <w:rPr>
          <w:rFonts w:cs="Times New Roman"/>
          <w:szCs w:val="24"/>
        </w:rPr>
      </w:pPr>
      <w:r w:rsidRPr="005B0928">
        <w:rPr>
          <w:rFonts w:cs="Times New Roman"/>
          <w:szCs w:val="24"/>
        </w:rPr>
        <w:t>Применение прессов для брикетиров</w:t>
      </w:r>
      <w:r w:rsidR="00E86C67" w:rsidRPr="005B0928">
        <w:rPr>
          <w:rFonts w:cs="Times New Roman"/>
          <w:szCs w:val="24"/>
        </w:rPr>
        <w:t xml:space="preserve">ания  «хвостов» эффективно при </w:t>
      </w:r>
      <w:r w:rsidRPr="005B0928">
        <w:rPr>
          <w:rFonts w:cs="Times New Roman"/>
          <w:szCs w:val="24"/>
        </w:rPr>
        <w:t>значительном дефиците земель, отводимых под полигон.</w:t>
      </w:r>
    </w:p>
    <w:p w14:paraId="20608B51" w14:textId="77777777" w:rsidR="00824E97" w:rsidRPr="005B0928" w:rsidRDefault="00824E97" w:rsidP="00255001">
      <w:pPr>
        <w:spacing w:after="0" w:line="360" w:lineRule="auto"/>
        <w:ind w:firstLine="709"/>
        <w:jc w:val="both"/>
        <w:rPr>
          <w:rFonts w:eastAsia="Calibri" w:cs="Times New Roman"/>
          <w:szCs w:val="24"/>
        </w:rPr>
        <w:sectPr w:rsidR="00824E97" w:rsidRPr="005B0928" w:rsidSect="002362BE">
          <w:pgSz w:w="11906" w:h="16838"/>
          <w:pgMar w:top="1134" w:right="851" w:bottom="1134" w:left="1701" w:header="720" w:footer="720" w:gutter="0"/>
          <w:cols w:space="720"/>
          <w:docGrid w:linePitch="326"/>
        </w:sectPr>
      </w:pPr>
    </w:p>
    <w:p w14:paraId="2DB06BF0" w14:textId="361F68C4" w:rsidR="007418CE" w:rsidRPr="005B0928" w:rsidRDefault="007418CE" w:rsidP="008A5A98">
      <w:pPr>
        <w:pStyle w:val="aff"/>
      </w:pPr>
      <w:r w:rsidRPr="005B0928">
        <w:lastRenderedPageBreak/>
        <w:t xml:space="preserve">Таблица </w:t>
      </w:r>
      <w:fldSimple w:instr=" STYLEREF 1 \s ">
        <w:r w:rsidR="007F3DC4">
          <w:rPr>
            <w:noProof/>
          </w:rPr>
          <w:t>2</w:t>
        </w:r>
      </w:fldSimple>
      <w:r w:rsidRPr="005B0928">
        <w:t>.</w:t>
      </w:r>
      <w:fldSimple w:instr=" SEQ Таблица_(свой_стиль) \* ARABIC \s 1 ">
        <w:r w:rsidR="007F3DC4">
          <w:rPr>
            <w:noProof/>
          </w:rPr>
          <w:t>6</w:t>
        </w:r>
      </w:fldSimple>
      <w:r w:rsidR="00E86C67" w:rsidRPr="005B0928">
        <w:rPr>
          <w:noProof/>
        </w:rPr>
        <w:t>.</w:t>
      </w:r>
      <w:r w:rsidRPr="005B0928">
        <w:t xml:space="preserve"> Сравнительные </w:t>
      </w:r>
      <w:proofErr w:type="spellStart"/>
      <w:proofErr w:type="gramStart"/>
      <w:r w:rsidRPr="005B0928">
        <w:t>технико</w:t>
      </w:r>
      <w:proofErr w:type="spellEnd"/>
      <w:r w:rsidRPr="005B0928">
        <w:t>– экономические</w:t>
      </w:r>
      <w:proofErr w:type="gramEnd"/>
      <w:r w:rsidRPr="005B0928">
        <w:t xml:space="preserve"> и экологические показатели различных технологий обезврежив</w:t>
      </w:r>
      <w:r w:rsidR="00E86C67" w:rsidRPr="005B0928">
        <w:t xml:space="preserve">ания и утилизации ТКО  (на 100 </w:t>
      </w:r>
      <w:r w:rsidRPr="005B0928">
        <w:t>тыс. тонн/г.)</w:t>
      </w:r>
    </w:p>
    <w:tbl>
      <w:tblPr>
        <w:tblW w:w="5000" w:type="pct"/>
        <w:tblLook w:val="04A0" w:firstRow="1" w:lastRow="0" w:firstColumn="1" w:lastColumn="0" w:noHBand="0" w:noVBand="1"/>
      </w:tblPr>
      <w:tblGrid>
        <w:gridCol w:w="3975"/>
        <w:gridCol w:w="1325"/>
        <w:gridCol w:w="1560"/>
        <w:gridCol w:w="1699"/>
        <w:gridCol w:w="2125"/>
        <w:gridCol w:w="1960"/>
        <w:gridCol w:w="2142"/>
      </w:tblGrid>
      <w:tr w:rsidR="00255001" w:rsidRPr="005B0928" w14:paraId="304FBDF2" w14:textId="77777777" w:rsidTr="00255001">
        <w:trPr>
          <w:trHeight w:val="255"/>
          <w:tblHeader/>
        </w:trPr>
        <w:tc>
          <w:tcPr>
            <w:tcW w:w="1357" w:type="pct"/>
            <w:vMerge w:val="restart"/>
            <w:tcBorders>
              <w:top w:val="single" w:sz="4" w:space="0" w:color="auto"/>
              <w:left w:val="single" w:sz="4" w:space="0" w:color="auto"/>
              <w:right w:val="nil"/>
            </w:tcBorders>
            <w:shd w:val="clear" w:color="auto" w:fill="F2F2F2" w:themeFill="background1" w:themeFillShade="F2"/>
            <w:noWrap/>
            <w:vAlign w:val="center"/>
            <w:hideMark/>
          </w:tcPr>
          <w:p w14:paraId="17CB0719" w14:textId="77777777" w:rsidR="00255001" w:rsidRPr="005B0928" w:rsidRDefault="00255001" w:rsidP="00255001">
            <w:pPr>
              <w:spacing w:after="0" w:line="240" w:lineRule="auto"/>
              <w:jc w:val="center"/>
              <w:rPr>
                <w:rFonts w:cs="Times New Roman"/>
                <w:sz w:val="20"/>
                <w:szCs w:val="20"/>
              </w:rPr>
            </w:pPr>
            <w:r w:rsidRPr="005B0928">
              <w:rPr>
                <w:rFonts w:cs="Times New Roman"/>
                <w:b/>
                <w:bCs/>
                <w:sz w:val="20"/>
                <w:szCs w:val="20"/>
              </w:rPr>
              <w:t>Показатель</w:t>
            </w:r>
          </w:p>
        </w:tc>
        <w:tc>
          <w:tcPr>
            <w:tcW w:w="3643"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2DC1648" w14:textId="77777777" w:rsidR="00255001" w:rsidRPr="005B0928" w:rsidRDefault="00255001" w:rsidP="00255001">
            <w:pPr>
              <w:spacing w:after="0" w:line="240" w:lineRule="auto"/>
              <w:jc w:val="center"/>
              <w:rPr>
                <w:rFonts w:cs="Times New Roman"/>
                <w:b/>
                <w:sz w:val="20"/>
                <w:szCs w:val="20"/>
              </w:rPr>
            </w:pPr>
            <w:r w:rsidRPr="005B0928">
              <w:rPr>
                <w:rFonts w:cs="Times New Roman"/>
                <w:b/>
                <w:bCs/>
                <w:sz w:val="20"/>
                <w:szCs w:val="20"/>
              </w:rPr>
              <w:t>Технология</w:t>
            </w:r>
          </w:p>
        </w:tc>
      </w:tr>
      <w:tr w:rsidR="00255001" w:rsidRPr="005B0928" w14:paraId="21170A47" w14:textId="77777777" w:rsidTr="00255001">
        <w:trPr>
          <w:trHeight w:val="255"/>
          <w:tblHeader/>
        </w:trPr>
        <w:tc>
          <w:tcPr>
            <w:tcW w:w="1357" w:type="pct"/>
            <w:vMerge/>
            <w:tcBorders>
              <w:left w:val="single" w:sz="4" w:space="0" w:color="auto"/>
              <w:bottom w:val="single" w:sz="4" w:space="0" w:color="auto"/>
              <w:right w:val="single" w:sz="4" w:space="0" w:color="auto"/>
            </w:tcBorders>
            <w:shd w:val="clear" w:color="auto" w:fill="F2F2F2" w:themeFill="background1" w:themeFillShade="F2"/>
            <w:noWrap/>
            <w:hideMark/>
          </w:tcPr>
          <w:p w14:paraId="7E36B511" w14:textId="77777777" w:rsidR="00255001" w:rsidRPr="005B0928" w:rsidRDefault="00255001" w:rsidP="00255001">
            <w:pPr>
              <w:spacing w:after="0" w:line="240" w:lineRule="auto"/>
              <w:jc w:val="center"/>
              <w:rPr>
                <w:rFonts w:cs="Times New Roman"/>
                <w:b/>
                <w:bCs/>
                <w:sz w:val="20"/>
                <w:szCs w:val="20"/>
              </w:rPr>
            </w:pPr>
          </w:p>
        </w:tc>
        <w:tc>
          <w:tcPr>
            <w:tcW w:w="461" w:type="pct"/>
            <w:tcBorders>
              <w:top w:val="nil"/>
              <w:left w:val="nil"/>
              <w:bottom w:val="single" w:sz="4" w:space="0" w:color="auto"/>
              <w:right w:val="single" w:sz="4" w:space="0" w:color="auto"/>
            </w:tcBorders>
            <w:shd w:val="clear" w:color="auto" w:fill="F2F2F2" w:themeFill="background1" w:themeFillShade="F2"/>
            <w:vAlign w:val="center"/>
            <w:hideMark/>
          </w:tcPr>
          <w:p w14:paraId="13CD4A4F"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Ед. изм.</w:t>
            </w:r>
          </w:p>
        </w:tc>
        <w:tc>
          <w:tcPr>
            <w:tcW w:w="540" w:type="pct"/>
            <w:tcBorders>
              <w:top w:val="nil"/>
              <w:left w:val="nil"/>
              <w:bottom w:val="single" w:sz="4" w:space="0" w:color="auto"/>
              <w:right w:val="single" w:sz="4" w:space="0" w:color="auto"/>
            </w:tcBorders>
            <w:shd w:val="clear" w:color="auto" w:fill="F2F2F2" w:themeFill="background1" w:themeFillShade="F2"/>
            <w:vAlign w:val="center"/>
            <w:hideMark/>
          </w:tcPr>
          <w:p w14:paraId="45A87936"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Полигонное захоронение</w:t>
            </w:r>
          </w:p>
        </w:tc>
        <w:tc>
          <w:tcPr>
            <w:tcW w:w="587" w:type="pct"/>
            <w:tcBorders>
              <w:top w:val="nil"/>
              <w:left w:val="nil"/>
              <w:bottom w:val="single" w:sz="4" w:space="0" w:color="auto"/>
              <w:right w:val="single" w:sz="4" w:space="0" w:color="auto"/>
            </w:tcBorders>
            <w:shd w:val="clear" w:color="auto" w:fill="F2F2F2" w:themeFill="background1" w:themeFillShade="F2"/>
            <w:vAlign w:val="center"/>
            <w:hideMark/>
          </w:tcPr>
          <w:p w14:paraId="6B3EF584"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Сжигание мусора</w:t>
            </w:r>
          </w:p>
        </w:tc>
        <w:tc>
          <w:tcPr>
            <w:tcW w:w="731" w:type="pct"/>
            <w:tcBorders>
              <w:top w:val="nil"/>
              <w:left w:val="nil"/>
              <w:bottom w:val="single" w:sz="4" w:space="0" w:color="auto"/>
              <w:right w:val="single" w:sz="4" w:space="0" w:color="auto"/>
            </w:tcBorders>
            <w:shd w:val="clear" w:color="auto" w:fill="F2F2F2" w:themeFill="background1" w:themeFillShade="F2"/>
            <w:vAlign w:val="center"/>
            <w:hideMark/>
          </w:tcPr>
          <w:p w14:paraId="695DAE2E" w14:textId="6E4F9BC9" w:rsidR="00255001" w:rsidRPr="005B0928" w:rsidRDefault="00E86C67" w:rsidP="00255001">
            <w:pPr>
              <w:spacing w:after="0" w:line="240" w:lineRule="auto"/>
              <w:jc w:val="center"/>
              <w:rPr>
                <w:rFonts w:cs="Times New Roman"/>
                <w:b/>
                <w:sz w:val="20"/>
                <w:szCs w:val="20"/>
              </w:rPr>
            </w:pPr>
            <w:r w:rsidRPr="005B0928">
              <w:rPr>
                <w:rFonts w:cs="Times New Roman"/>
                <w:b/>
                <w:sz w:val="20"/>
                <w:szCs w:val="20"/>
              </w:rPr>
              <w:t>Биотермическая пере</w:t>
            </w:r>
            <w:r w:rsidR="00255001" w:rsidRPr="005B0928">
              <w:rPr>
                <w:rFonts w:cs="Times New Roman"/>
                <w:b/>
                <w:sz w:val="20"/>
                <w:szCs w:val="20"/>
              </w:rPr>
              <w:t>работка</w:t>
            </w:r>
          </w:p>
        </w:tc>
        <w:tc>
          <w:tcPr>
            <w:tcW w:w="587" w:type="pct"/>
            <w:tcBorders>
              <w:top w:val="nil"/>
              <w:left w:val="nil"/>
              <w:bottom w:val="single" w:sz="4" w:space="0" w:color="auto"/>
              <w:right w:val="single" w:sz="4" w:space="0" w:color="auto"/>
            </w:tcBorders>
            <w:shd w:val="clear" w:color="auto" w:fill="F2F2F2" w:themeFill="background1" w:themeFillShade="F2"/>
            <w:vAlign w:val="center"/>
            <w:hideMark/>
          </w:tcPr>
          <w:p w14:paraId="49F003D6" w14:textId="6E02F9FF"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МСЗ с компостир</w:t>
            </w:r>
            <w:r w:rsidR="00E86C67" w:rsidRPr="005B0928">
              <w:rPr>
                <w:rFonts w:cs="Times New Roman"/>
                <w:b/>
                <w:sz w:val="20"/>
                <w:szCs w:val="20"/>
              </w:rPr>
              <w:t>ованием</w:t>
            </w:r>
            <w:r w:rsidRPr="005B0928">
              <w:rPr>
                <w:rFonts w:cs="Times New Roman"/>
                <w:b/>
                <w:sz w:val="20"/>
                <w:szCs w:val="20"/>
              </w:rPr>
              <w:t xml:space="preserve"> и сортировкой</w:t>
            </w:r>
          </w:p>
        </w:tc>
        <w:tc>
          <w:tcPr>
            <w:tcW w:w="737" w:type="pct"/>
            <w:tcBorders>
              <w:top w:val="nil"/>
              <w:left w:val="nil"/>
              <w:bottom w:val="single" w:sz="4" w:space="0" w:color="auto"/>
              <w:right w:val="single" w:sz="4" w:space="0" w:color="auto"/>
            </w:tcBorders>
            <w:shd w:val="clear" w:color="auto" w:fill="F2F2F2" w:themeFill="background1" w:themeFillShade="F2"/>
            <w:vAlign w:val="center"/>
            <w:hideMark/>
          </w:tcPr>
          <w:p w14:paraId="17CFFC84" w14:textId="77777777" w:rsidR="00255001" w:rsidRPr="005B0928" w:rsidRDefault="00255001" w:rsidP="00255001">
            <w:pPr>
              <w:spacing w:after="0" w:line="240" w:lineRule="auto"/>
              <w:jc w:val="center"/>
              <w:rPr>
                <w:rFonts w:cs="Times New Roman"/>
                <w:b/>
                <w:sz w:val="20"/>
                <w:szCs w:val="20"/>
              </w:rPr>
            </w:pPr>
            <w:r w:rsidRPr="005B0928">
              <w:rPr>
                <w:rFonts w:cs="Times New Roman"/>
                <w:b/>
                <w:sz w:val="20"/>
                <w:szCs w:val="20"/>
              </w:rPr>
              <w:t>Комплексное ресурсосбережение</w:t>
            </w:r>
          </w:p>
        </w:tc>
      </w:tr>
      <w:tr w:rsidR="00255001" w:rsidRPr="005B0928" w14:paraId="30D35CEC"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0BF213B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Удельные капиталовложения</w:t>
            </w:r>
          </w:p>
        </w:tc>
        <w:tc>
          <w:tcPr>
            <w:tcW w:w="461" w:type="pct"/>
            <w:tcBorders>
              <w:top w:val="nil"/>
              <w:left w:val="nil"/>
              <w:bottom w:val="single" w:sz="4" w:space="0" w:color="auto"/>
              <w:right w:val="single" w:sz="4" w:space="0" w:color="auto"/>
            </w:tcBorders>
            <w:hideMark/>
          </w:tcPr>
          <w:p w14:paraId="60EB501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$/1 т ТКО </w:t>
            </w:r>
          </w:p>
        </w:tc>
        <w:tc>
          <w:tcPr>
            <w:tcW w:w="540" w:type="pct"/>
            <w:tcBorders>
              <w:top w:val="nil"/>
              <w:left w:val="nil"/>
              <w:bottom w:val="single" w:sz="4" w:space="0" w:color="auto"/>
              <w:right w:val="single" w:sz="4" w:space="0" w:color="auto"/>
            </w:tcBorders>
            <w:hideMark/>
          </w:tcPr>
          <w:p w14:paraId="3E6C387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10..50</w:t>
            </w:r>
          </w:p>
        </w:tc>
        <w:tc>
          <w:tcPr>
            <w:tcW w:w="587" w:type="pct"/>
            <w:tcBorders>
              <w:top w:val="nil"/>
              <w:left w:val="nil"/>
              <w:bottom w:val="single" w:sz="4" w:space="0" w:color="auto"/>
              <w:right w:val="single" w:sz="4" w:space="0" w:color="auto"/>
            </w:tcBorders>
            <w:hideMark/>
          </w:tcPr>
          <w:p w14:paraId="58BE998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400..500</w:t>
            </w:r>
          </w:p>
        </w:tc>
        <w:tc>
          <w:tcPr>
            <w:tcW w:w="731" w:type="pct"/>
            <w:tcBorders>
              <w:top w:val="nil"/>
              <w:left w:val="nil"/>
              <w:bottom w:val="single" w:sz="4" w:space="0" w:color="auto"/>
              <w:right w:val="single" w:sz="4" w:space="0" w:color="auto"/>
            </w:tcBorders>
            <w:hideMark/>
          </w:tcPr>
          <w:p w14:paraId="23148C4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150..200</w:t>
            </w:r>
          </w:p>
        </w:tc>
        <w:tc>
          <w:tcPr>
            <w:tcW w:w="587" w:type="pct"/>
            <w:tcBorders>
              <w:top w:val="nil"/>
              <w:left w:val="nil"/>
              <w:bottom w:val="single" w:sz="4" w:space="0" w:color="auto"/>
              <w:right w:val="single" w:sz="4" w:space="0" w:color="auto"/>
            </w:tcBorders>
            <w:hideMark/>
          </w:tcPr>
          <w:p w14:paraId="6656A7D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280..350</w:t>
            </w:r>
          </w:p>
        </w:tc>
        <w:tc>
          <w:tcPr>
            <w:tcW w:w="737" w:type="pct"/>
            <w:tcBorders>
              <w:top w:val="nil"/>
              <w:left w:val="nil"/>
              <w:bottom w:val="single" w:sz="4" w:space="0" w:color="auto"/>
              <w:right w:val="single" w:sz="4" w:space="0" w:color="auto"/>
            </w:tcBorders>
            <w:noWrap/>
            <w:hideMark/>
          </w:tcPr>
          <w:p w14:paraId="2572668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100</w:t>
            </w:r>
          </w:p>
        </w:tc>
      </w:tr>
      <w:tr w:rsidR="00255001" w:rsidRPr="005B0928" w14:paraId="30B9CEB2"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37A09F7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Удельные эксплуатационные затраты</w:t>
            </w:r>
          </w:p>
        </w:tc>
        <w:tc>
          <w:tcPr>
            <w:tcW w:w="461" w:type="pct"/>
            <w:tcBorders>
              <w:top w:val="nil"/>
              <w:left w:val="nil"/>
              <w:bottom w:val="single" w:sz="4" w:space="0" w:color="auto"/>
              <w:right w:val="single" w:sz="4" w:space="0" w:color="auto"/>
            </w:tcBorders>
            <w:hideMark/>
          </w:tcPr>
          <w:p w14:paraId="2811F73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$/1т ТКО</w:t>
            </w:r>
          </w:p>
        </w:tc>
        <w:tc>
          <w:tcPr>
            <w:tcW w:w="540" w:type="pct"/>
            <w:tcBorders>
              <w:top w:val="nil"/>
              <w:left w:val="nil"/>
              <w:bottom w:val="single" w:sz="4" w:space="0" w:color="auto"/>
              <w:right w:val="single" w:sz="4" w:space="0" w:color="auto"/>
            </w:tcBorders>
            <w:hideMark/>
          </w:tcPr>
          <w:p w14:paraId="5444C24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3..4</w:t>
            </w:r>
          </w:p>
        </w:tc>
        <w:tc>
          <w:tcPr>
            <w:tcW w:w="587" w:type="pct"/>
            <w:tcBorders>
              <w:top w:val="nil"/>
              <w:left w:val="nil"/>
              <w:bottom w:val="single" w:sz="4" w:space="0" w:color="auto"/>
              <w:right w:val="single" w:sz="4" w:space="0" w:color="auto"/>
            </w:tcBorders>
            <w:hideMark/>
          </w:tcPr>
          <w:p w14:paraId="6CDF0A5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32..40</w:t>
            </w:r>
          </w:p>
        </w:tc>
        <w:tc>
          <w:tcPr>
            <w:tcW w:w="731" w:type="pct"/>
            <w:tcBorders>
              <w:top w:val="nil"/>
              <w:left w:val="nil"/>
              <w:bottom w:val="single" w:sz="4" w:space="0" w:color="auto"/>
              <w:right w:val="single" w:sz="4" w:space="0" w:color="auto"/>
            </w:tcBorders>
            <w:hideMark/>
          </w:tcPr>
          <w:p w14:paraId="439BB96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24..26</w:t>
            </w:r>
          </w:p>
        </w:tc>
        <w:tc>
          <w:tcPr>
            <w:tcW w:w="587" w:type="pct"/>
            <w:tcBorders>
              <w:top w:val="nil"/>
              <w:left w:val="nil"/>
              <w:bottom w:val="single" w:sz="4" w:space="0" w:color="auto"/>
              <w:right w:val="single" w:sz="4" w:space="0" w:color="auto"/>
            </w:tcBorders>
            <w:hideMark/>
          </w:tcPr>
          <w:p w14:paraId="4824F83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30..32</w:t>
            </w:r>
          </w:p>
        </w:tc>
        <w:tc>
          <w:tcPr>
            <w:tcW w:w="737" w:type="pct"/>
            <w:tcBorders>
              <w:top w:val="nil"/>
              <w:left w:val="nil"/>
              <w:bottom w:val="single" w:sz="4" w:space="0" w:color="auto"/>
              <w:right w:val="single" w:sz="4" w:space="0" w:color="auto"/>
            </w:tcBorders>
            <w:noWrap/>
            <w:hideMark/>
          </w:tcPr>
          <w:p w14:paraId="4D54291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23,5</w:t>
            </w:r>
          </w:p>
        </w:tc>
      </w:tr>
      <w:tr w:rsidR="00255001" w:rsidRPr="005B0928" w14:paraId="0A7A101D"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633B4CF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Удельные затраты энергии</w:t>
            </w:r>
          </w:p>
        </w:tc>
        <w:tc>
          <w:tcPr>
            <w:tcW w:w="461" w:type="pct"/>
            <w:tcBorders>
              <w:top w:val="nil"/>
              <w:left w:val="nil"/>
              <w:bottom w:val="single" w:sz="4" w:space="0" w:color="auto"/>
              <w:right w:val="single" w:sz="4" w:space="0" w:color="auto"/>
            </w:tcBorders>
            <w:hideMark/>
          </w:tcPr>
          <w:p w14:paraId="75058D4D" w14:textId="77777777" w:rsidR="00255001" w:rsidRPr="005B0928" w:rsidRDefault="00255001" w:rsidP="00255001">
            <w:pPr>
              <w:spacing w:after="0" w:line="240" w:lineRule="auto"/>
              <w:jc w:val="both"/>
              <w:rPr>
                <w:rFonts w:cs="Times New Roman"/>
                <w:sz w:val="20"/>
                <w:szCs w:val="20"/>
              </w:rPr>
            </w:pPr>
            <w:proofErr w:type="spellStart"/>
            <w:r w:rsidRPr="005B0928">
              <w:rPr>
                <w:rFonts w:cs="Times New Roman"/>
                <w:sz w:val="20"/>
                <w:szCs w:val="20"/>
              </w:rPr>
              <w:t>кВт</w:t>
            </w:r>
            <w:proofErr w:type="gramStart"/>
            <w:r w:rsidRPr="005B0928">
              <w:rPr>
                <w:rFonts w:cs="Times New Roman"/>
                <w:sz w:val="20"/>
                <w:szCs w:val="20"/>
              </w:rPr>
              <w:t>.ч</w:t>
            </w:r>
            <w:proofErr w:type="spellEnd"/>
            <w:proofErr w:type="gramEnd"/>
            <w:r w:rsidRPr="005B0928">
              <w:rPr>
                <w:rFonts w:cs="Times New Roman"/>
                <w:sz w:val="20"/>
                <w:szCs w:val="20"/>
              </w:rPr>
              <w:t>/1т ТКО</w:t>
            </w:r>
          </w:p>
        </w:tc>
        <w:tc>
          <w:tcPr>
            <w:tcW w:w="540" w:type="pct"/>
            <w:tcBorders>
              <w:top w:val="nil"/>
              <w:left w:val="nil"/>
              <w:bottom w:val="single" w:sz="4" w:space="0" w:color="auto"/>
              <w:right w:val="single" w:sz="4" w:space="0" w:color="auto"/>
            </w:tcBorders>
            <w:hideMark/>
          </w:tcPr>
          <w:p w14:paraId="710ACBC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5..6</w:t>
            </w:r>
          </w:p>
        </w:tc>
        <w:tc>
          <w:tcPr>
            <w:tcW w:w="587" w:type="pct"/>
            <w:tcBorders>
              <w:top w:val="nil"/>
              <w:left w:val="nil"/>
              <w:bottom w:val="single" w:sz="4" w:space="0" w:color="auto"/>
              <w:right w:val="single" w:sz="4" w:space="0" w:color="auto"/>
            </w:tcBorders>
            <w:hideMark/>
          </w:tcPr>
          <w:p w14:paraId="4638F82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26..50</w:t>
            </w:r>
          </w:p>
        </w:tc>
        <w:tc>
          <w:tcPr>
            <w:tcW w:w="731" w:type="pct"/>
            <w:tcBorders>
              <w:top w:val="nil"/>
              <w:left w:val="nil"/>
              <w:bottom w:val="single" w:sz="4" w:space="0" w:color="auto"/>
              <w:right w:val="single" w:sz="4" w:space="0" w:color="auto"/>
            </w:tcBorders>
            <w:hideMark/>
          </w:tcPr>
          <w:p w14:paraId="129495B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22..28</w:t>
            </w:r>
          </w:p>
        </w:tc>
        <w:tc>
          <w:tcPr>
            <w:tcW w:w="587" w:type="pct"/>
            <w:tcBorders>
              <w:top w:val="nil"/>
              <w:left w:val="nil"/>
              <w:bottom w:val="single" w:sz="4" w:space="0" w:color="auto"/>
              <w:right w:val="single" w:sz="4" w:space="0" w:color="auto"/>
            </w:tcBorders>
            <w:hideMark/>
          </w:tcPr>
          <w:p w14:paraId="69401AA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26..32</w:t>
            </w:r>
          </w:p>
        </w:tc>
        <w:tc>
          <w:tcPr>
            <w:tcW w:w="737" w:type="pct"/>
            <w:tcBorders>
              <w:top w:val="nil"/>
              <w:left w:val="nil"/>
              <w:bottom w:val="single" w:sz="4" w:space="0" w:color="auto"/>
              <w:right w:val="single" w:sz="4" w:space="0" w:color="auto"/>
            </w:tcBorders>
            <w:noWrap/>
            <w:hideMark/>
          </w:tcPr>
          <w:p w14:paraId="5B4BEAC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21</w:t>
            </w:r>
          </w:p>
        </w:tc>
      </w:tr>
      <w:tr w:rsidR="00255001" w:rsidRPr="005B0928" w14:paraId="68E63E13"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07C8D0C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Удельные трудовые затраты</w:t>
            </w:r>
          </w:p>
        </w:tc>
        <w:tc>
          <w:tcPr>
            <w:tcW w:w="461" w:type="pct"/>
            <w:tcBorders>
              <w:top w:val="nil"/>
              <w:left w:val="nil"/>
              <w:bottom w:val="single" w:sz="4" w:space="0" w:color="auto"/>
              <w:right w:val="single" w:sz="4" w:space="0" w:color="auto"/>
            </w:tcBorders>
            <w:hideMark/>
          </w:tcPr>
          <w:p w14:paraId="3DFE0429" w14:textId="77777777" w:rsidR="00255001" w:rsidRPr="005B0928" w:rsidRDefault="00255001" w:rsidP="00255001">
            <w:pPr>
              <w:spacing w:after="0" w:line="240" w:lineRule="auto"/>
              <w:jc w:val="both"/>
              <w:rPr>
                <w:rFonts w:cs="Times New Roman"/>
                <w:sz w:val="20"/>
                <w:szCs w:val="20"/>
              </w:rPr>
            </w:pPr>
            <w:proofErr w:type="spellStart"/>
            <w:r w:rsidRPr="005B0928">
              <w:rPr>
                <w:rFonts w:cs="Times New Roman"/>
                <w:sz w:val="20"/>
                <w:szCs w:val="20"/>
              </w:rPr>
              <w:t>раб</w:t>
            </w:r>
            <w:proofErr w:type="gramStart"/>
            <w:r w:rsidRPr="005B0928">
              <w:rPr>
                <w:rFonts w:cs="Times New Roman"/>
                <w:sz w:val="20"/>
                <w:szCs w:val="20"/>
              </w:rPr>
              <w:t>.д</w:t>
            </w:r>
            <w:proofErr w:type="gramEnd"/>
            <w:r w:rsidRPr="005B0928">
              <w:rPr>
                <w:rFonts w:cs="Times New Roman"/>
                <w:sz w:val="20"/>
                <w:szCs w:val="20"/>
              </w:rPr>
              <w:t>ень</w:t>
            </w:r>
            <w:proofErr w:type="spellEnd"/>
            <w:r w:rsidRPr="005B0928">
              <w:rPr>
                <w:rFonts w:cs="Times New Roman"/>
                <w:sz w:val="20"/>
                <w:szCs w:val="20"/>
              </w:rPr>
              <w:t>/1т ТКО</w:t>
            </w:r>
          </w:p>
        </w:tc>
        <w:tc>
          <w:tcPr>
            <w:tcW w:w="540" w:type="pct"/>
            <w:tcBorders>
              <w:top w:val="nil"/>
              <w:left w:val="nil"/>
              <w:bottom w:val="single" w:sz="4" w:space="0" w:color="auto"/>
              <w:right w:val="single" w:sz="4" w:space="0" w:color="auto"/>
            </w:tcBorders>
            <w:hideMark/>
          </w:tcPr>
          <w:p w14:paraId="54F276A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0,05..0,1</w:t>
            </w:r>
          </w:p>
        </w:tc>
        <w:tc>
          <w:tcPr>
            <w:tcW w:w="587" w:type="pct"/>
            <w:tcBorders>
              <w:top w:val="nil"/>
              <w:left w:val="nil"/>
              <w:bottom w:val="single" w:sz="4" w:space="0" w:color="auto"/>
              <w:right w:val="single" w:sz="4" w:space="0" w:color="auto"/>
            </w:tcBorders>
            <w:hideMark/>
          </w:tcPr>
          <w:p w14:paraId="74BDE13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0,2..0,4</w:t>
            </w:r>
          </w:p>
        </w:tc>
        <w:tc>
          <w:tcPr>
            <w:tcW w:w="731" w:type="pct"/>
            <w:tcBorders>
              <w:top w:val="nil"/>
              <w:left w:val="nil"/>
              <w:bottom w:val="single" w:sz="4" w:space="0" w:color="auto"/>
              <w:right w:val="single" w:sz="4" w:space="0" w:color="auto"/>
            </w:tcBorders>
            <w:hideMark/>
          </w:tcPr>
          <w:p w14:paraId="3376F0C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0,2..0,3</w:t>
            </w:r>
          </w:p>
        </w:tc>
        <w:tc>
          <w:tcPr>
            <w:tcW w:w="587" w:type="pct"/>
            <w:tcBorders>
              <w:top w:val="nil"/>
              <w:left w:val="nil"/>
              <w:bottom w:val="single" w:sz="4" w:space="0" w:color="auto"/>
              <w:right w:val="single" w:sz="4" w:space="0" w:color="auto"/>
            </w:tcBorders>
            <w:hideMark/>
          </w:tcPr>
          <w:p w14:paraId="7500A3E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0,3..0,4</w:t>
            </w:r>
          </w:p>
        </w:tc>
        <w:tc>
          <w:tcPr>
            <w:tcW w:w="737" w:type="pct"/>
            <w:tcBorders>
              <w:top w:val="nil"/>
              <w:left w:val="nil"/>
              <w:bottom w:val="single" w:sz="4" w:space="0" w:color="auto"/>
              <w:right w:val="single" w:sz="4" w:space="0" w:color="auto"/>
            </w:tcBorders>
            <w:noWrap/>
            <w:hideMark/>
          </w:tcPr>
          <w:p w14:paraId="349C3D3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0,2</w:t>
            </w:r>
          </w:p>
        </w:tc>
      </w:tr>
      <w:tr w:rsidR="00255001" w:rsidRPr="005B0928" w14:paraId="7675C527"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63E854D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Удельная занимаемая площадь</w:t>
            </w:r>
          </w:p>
        </w:tc>
        <w:tc>
          <w:tcPr>
            <w:tcW w:w="461" w:type="pct"/>
            <w:tcBorders>
              <w:top w:val="nil"/>
              <w:left w:val="nil"/>
              <w:bottom w:val="single" w:sz="4" w:space="0" w:color="auto"/>
              <w:right w:val="single" w:sz="4" w:space="0" w:color="auto"/>
            </w:tcBorders>
            <w:hideMark/>
          </w:tcPr>
          <w:p w14:paraId="630B9232" w14:textId="77777777" w:rsidR="00255001" w:rsidRPr="005B0928" w:rsidRDefault="00255001" w:rsidP="00255001">
            <w:pPr>
              <w:spacing w:after="0" w:line="240" w:lineRule="auto"/>
              <w:jc w:val="both"/>
              <w:rPr>
                <w:rFonts w:cs="Times New Roman"/>
                <w:sz w:val="20"/>
                <w:szCs w:val="20"/>
              </w:rPr>
            </w:pPr>
            <w:proofErr w:type="spellStart"/>
            <w:r w:rsidRPr="005B0928">
              <w:rPr>
                <w:rFonts w:cs="Times New Roman"/>
                <w:sz w:val="20"/>
                <w:szCs w:val="20"/>
              </w:rPr>
              <w:t>м</w:t>
            </w:r>
            <w:proofErr w:type="gramStart"/>
            <w:r w:rsidRPr="005B0928">
              <w:rPr>
                <w:rFonts w:cs="Times New Roman"/>
                <w:sz w:val="20"/>
                <w:szCs w:val="20"/>
              </w:rPr>
              <w:t>.к</w:t>
            </w:r>
            <w:proofErr w:type="gramEnd"/>
            <w:r w:rsidRPr="005B0928">
              <w:rPr>
                <w:rFonts w:cs="Times New Roman"/>
                <w:sz w:val="20"/>
                <w:szCs w:val="20"/>
              </w:rPr>
              <w:t>в</w:t>
            </w:r>
            <w:proofErr w:type="spellEnd"/>
            <w:r w:rsidRPr="005B0928">
              <w:rPr>
                <w:rFonts w:cs="Times New Roman"/>
                <w:sz w:val="20"/>
                <w:szCs w:val="20"/>
              </w:rPr>
              <w:t>/1т ТКО в год</w:t>
            </w:r>
          </w:p>
        </w:tc>
        <w:tc>
          <w:tcPr>
            <w:tcW w:w="540" w:type="pct"/>
            <w:tcBorders>
              <w:top w:val="nil"/>
              <w:left w:val="nil"/>
              <w:bottom w:val="single" w:sz="4" w:space="0" w:color="auto"/>
              <w:right w:val="single" w:sz="4" w:space="0" w:color="auto"/>
            </w:tcBorders>
            <w:hideMark/>
          </w:tcPr>
          <w:p w14:paraId="4DF47D0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w:t>
            </w:r>
          </w:p>
        </w:tc>
        <w:tc>
          <w:tcPr>
            <w:tcW w:w="587" w:type="pct"/>
            <w:tcBorders>
              <w:top w:val="nil"/>
              <w:left w:val="nil"/>
              <w:bottom w:val="single" w:sz="4" w:space="0" w:color="auto"/>
              <w:right w:val="single" w:sz="4" w:space="0" w:color="auto"/>
            </w:tcBorders>
            <w:hideMark/>
          </w:tcPr>
          <w:p w14:paraId="376E435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0,25..0,5</w:t>
            </w:r>
          </w:p>
        </w:tc>
        <w:tc>
          <w:tcPr>
            <w:tcW w:w="731" w:type="pct"/>
            <w:tcBorders>
              <w:top w:val="nil"/>
              <w:left w:val="nil"/>
              <w:bottom w:val="single" w:sz="4" w:space="0" w:color="auto"/>
              <w:right w:val="single" w:sz="4" w:space="0" w:color="auto"/>
            </w:tcBorders>
            <w:hideMark/>
          </w:tcPr>
          <w:p w14:paraId="1C1A8F3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0,4..0,6</w:t>
            </w:r>
          </w:p>
        </w:tc>
        <w:tc>
          <w:tcPr>
            <w:tcW w:w="587" w:type="pct"/>
            <w:tcBorders>
              <w:top w:val="nil"/>
              <w:left w:val="nil"/>
              <w:bottom w:val="single" w:sz="4" w:space="0" w:color="auto"/>
              <w:right w:val="single" w:sz="4" w:space="0" w:color="auto"/>
            </w:tcBorders>
            <w:hideMark/>
          </w:tcPr>
          <w:p w14:paraId="41F406D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0,4..0,6</w:t>
            </w:r>
          </w:p>
        </w:tc>
        <w:tc>
          <w:tcPr>
            <w:tcW w:w="737" w:type="pct"/>
            <w:tcBorders>
              <w:top w:val="nil"/>
              <w:left w:val="nil"/>
              <w:bottom w:val="single" w:sz="4" w:space="0" w:color="auto"/>
              <w:right w:val="single" w:sz="4" w:space="0" w:color="auto"/>
            </w:tcBorders>
            <w:noWrap/>
            <w:hideMark/>
          </w:tcPr>
          <w:p w14:paraId="49B66CB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0,2</w:t>
            </w:r>
          </w:p>
        </w:tc>
      </w:tr>
      <w:tr w:rsidR="00255001" w:rsidRPr="005B0928" w14:paraId="341C7D88" w14:textId="77777777" w:rsidTr="00255001">
        <w:trPr>
          <w:trHeight w:val="70"/>
        </w:trPr>
        <w:tc>
          <w:tcPr>
            <w:tcW w:w="1357" w:type="pct"/>
            <w:tcBorders>
              <w:top w:val="nil"/>
              <w:left w:val="single" w:sz="4" w:space="0" w:color="auto"/>
              <w:bottom w:val="single" w:sz="4" w:space="0" w:color="auto"/>
              <w:right w:val="single" w:sz="4" w:space="0" w:color="auto"/>
            </w:tcBorders>
            <w:noWrap/>
            <w:hideMark/>
          </w:tcPr>
          <w:p w14:paraId="1F19621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Тариф на переработку</w:t>
            </w:r>
          </w:p>
        </w:tc>
        <w:tc>
          <w:tcPr>
            <w:tcW w:w="461" w:type="pct"/>
            <w:tcBorders>
              <w:top w:val="nil"/>
              <w:left w:val="nil"/>
              <w:bottom w:val="single" w:sz="4" w:space="0" w:color="auto"/>
              <w:right w:val="single" w:sz="4" w:space="0" w:color="auto"/>
            </w:tcBorders>
            <w:hideMark/>
          </w:tcPr>
          <w:p w14:paraId="2BD55FB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руб.1  т. ТКО</w:t>
            </w:r>
          </w:p>
        </w:tc>
        <w:tc>
          <w:tcPr>
            <w:tcW w:w="540" w:type="pct"/>
            <w:tcBorders>
              <w:top w:val="nil"/>
              <w:left w:val="nil"/>
              <w:bottom w:val="single" w:sz="4" w:space="0" w:color="auto"/>
              <w:right w:val="single" w:sz="4" w:space="0" w:color="auto"/>
            </w:tcBorders>
            <w:hideMark/>
          </w:tcPr>
          <w:p w14:paraId="33C64C1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370</w:t>
            </w:r>
          </w:p>
        </w:tc>
        <w:tc>
          <w:tcPr>
            <w:tcW w:w="587" w:type="pct"/>
            <w:tcBorders>
              <w:top w:val="nil"/>
              <w:left w:val="nil"/>
              <w:bottom w:val="single" w:sz="4" w:space="0" w:color="auto"/>
              <w:right w:val="single" w:sz="4" w:space="0" w:color="auto"/>
            </w:tcBorders>
            <w:hideMark/>
          </w:tcPr>
          <w:p w14:paraId="59611EC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2300</w:t>
            </w:r>
          </w:p>
        </w:tc>
        <w:tc>
          <w:tcPr>
            <w:tcW w:w="731" w:type="pct"/>
            <w:tcBorders>
              <w:top w:val="nil"/>
              <w:left w:val="nil"/>
              <w:bottom w:val="single" w:sz="4" w:space="0" w:color="auto"/>
              <w:right w:val="single" w:sz="4" w:space="0" w:color="auto"/>
            </w:tcBorders>
            <w:hideMark/>
          </w:tcPr>
          <w:p w14:paraId="7DE6F37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1500</w:t>
            </w:r>
          </w:p>
        </w:tc>
        <w:tc>
          <w:tcPr>
            <w:tcW w:w="587" w:type="pct"/>
            <w:tcBorders>
              <w:top w:val="nil"/>
              <w:left w:val="nil"/>
              <w:bottom w:val="single" w:sz="4" w:space="0" w:color="auto"/>
              <w:right w:val="single" w:sz="4" w:space="0" w:color="auto"/>
            </w:tcBorders>
            <w:hideMark/>
          </w:tcPr>
          <w:p w14:paraId="2016EC0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5000</w:t>
            </w:r>
          </w:p>
        </w:tc>
        <w:tc>
          <w:tcPr>
            <w:tcW w:w="737" w:type="pct"/>
            <w:tcBorders>
              <w:top w:val="nil"/>
              <w:left w:val="nil"/>
              <w:bottom w:val="single" w:sz="4" w:space="0" w:color="auto"/>
              <w:right w:val="single" w:sz="4" w:space="0" w:color="auto"/>
            </w:tcBorders>
            <w:noWrap/>
            <w:hideMark/>
          </w:tcPr>
          <w:p w14:paraId="2A69B39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1500</w:t>
            </w:r>
          </w:p>
        </w:tc>
      </w:tr>
      <w:tr w:rsidR="00255001" w:rsidRPr="005B0928" w14:paraId="6B05C00E" w14:textId="77777777" w:rsidTr="00255001">
        <w:trPr>
          <w:trHeight w:val="70"/>
        </w:trPr>
        <w:tc>
          <w:tcPr>
            <w:tcW w:w="1357" w:type="pct"/>
            <w:tcBorders>
              <w:top w:val="nil"/>
              <w:left w:val="single" w:sz="4" w:space="0" w:color="auto"/>
              <w:bottom w:val="single" w:sz="4" w:space="0" w:color="auto"/>
              <w:right w:val="nil"/>
            </w:tcBorders>
            <w:noWrap/>
            <w:vAlign w:val="bottom"/>
            <w:hideMark/>
          </w:tcPr>
          <w:p w14:paraId="440888AC" w14:textId="77777777" w:rsidR="00255001" w:rsidRPr="005B0928" w:rsidRDefault="00255001" w:rsidP="00255001">
            <w:pPr>
              <w:spacing w:after="0" w:line="240" w:lineRule="auto"/>
              <w:jc w:val="both"/>
              <w:rPr>
                <w:rFonts w:cs="Times New Roman"/>
                <w:bCs/>
                <w:sz w:val="20"/>
                <w:szCs w:val="20"/>
              </w:rPr>
            </w:pPr>
            <w:r w:rsidRPr="005B0928">
              <w:rPr>
                <w:rFonts w:cs="Times New Roman"/>
                <w:bCs/>
                <w:sz w:val="20"/>
                <w:szCs w:val="20"/>
              </w:rPr>
              <w:t>Экологические аспекты</w:t>
            </w:r>
          </w:p>
        </w:tc>
        <w:tc>
          <w:tcPr>
            <w:tcW w:w="461" w:type="pct"/>
            <w:tcBorders>
              <w:top w:val="nil"/>
              <w:left w:val="nil"/>
              <w:bottom w:val="single" w:sz="4" w:space="0" w:color="auto"/>
              <w:right w:val="nil"/>
            </w:tcBorders>
            <w:hideMark/>
          </w:tcPr>
          <w:p w14:paraId="1670062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540" w:type="pct"/>
            <w:tcBorders>
              <w:top w:val="nil"/>
              <w:left w:val="nil"/>
              <w:bottom w:val="single" w:sz="4" w:space="0" w:color="auto"/>
              <w:right w:val="nil"/>
            </w:tcBorders>
            <w:hideMark/>
          </w:tcPr>
          <w:p w14:paraId="62A8CD9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587" w:type="pct"/>
            <w:tcBorders>
              <w:top w:val="nil"/>
              <w:left w:val="nil"/>
              <w:bottom w:val="single" w:sz="4" w:space="0" w:color="auto"/>
              <w:right w:val="nil"/>
            </w:tcBorders>
            <w:hideMark/>
          </w:tcPr>
          <w:p w14:paraId="00E35E3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731" w:type="pct"/>
            <w:tcBorders>
              <w:top w:val="nil"/>
              <w:left w:val="nil"/>
              <w:bottom w:val="single" w:sz="4" w:space="0" w:color="auto"/>
              <w:right w:val="nil"/>
            </w:tcBorders>
            <w:hideMark/>
          </w:tcPr>
          <w:p w14:paraId="2DA2275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587" w:type="pct"/>
            <w:tcBorders>
              <w:top w:val="nil"/>
              <w:left w:val="nil"/>
              <w:bottom w:val="single" w:sz="4" w:space="0" w:color="auto"/>
              <w:right w:val="single" w:sz="4" w:space="0" w:color="auto"/>
            </w:tcBorders>
            <w:hideMark/>
          </w:tcPr>
          <w:p w14:paraId="40CC19C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737" w:type="pct"/>
            <w:tcBorders>
              <w:top w:val="nil"/>
              <w:left w:val="nil"/>
              <w:bottom w:val="single" w:sz="4" w:space="0" w:color="auto"/>
              <w:right w:val="single" w:sz="4" w:space="0" w:color="auto"/>
            </w:tcBorders>
            <w:noWrap/>
            <w:hideMark/>
          </w:tcPr>
          <w:p w14:paraId="7105150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r>
      <w:tr w:rsidR="00255001" w:rsidRPr="005B0928" w14:paraId="1A933B8E"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56A5D09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Срок обезвреживания</w:t>
            </w:r>
          </w:p>
        </w:tc>
        <w:tc>
          <w:tcPr>
            <w:tcW w:w="461" w:type="pct"/>
            <w:tcBorders>
              <w:top w:val="nil"/>
              <w:left w:val="nil"/>
              <w:bottom w:val="single" w:sz="4" w:space="0" w:color="auto"/>
              <w:right w:val="single" w:sz="4" w:space="0" w:color="auto"/>
            </w:tcBorders>
            <w:hideMark/>
          </w:tcPr>
          <w:p w14:paraId="32404CA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540" w:type="pct"/>
            <w:tcBorders>
              <w:top w:val="nil"/>
              <w:left w:val="nil"/>
              <w:bottom w:val="single" w:sz="4" w:space="0" w:color="auto"/>
              <w:right w:val="single" w:sz="4" w:space="0" w:color="auto"/>
            </w:tcBorders>
            <w:hideMark/>
          </w:tcPr>
          <w:p w14:paraId="67C8AE8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Не менее 20 лет</w:t>
            </w:r>
          </w:p>
        </w:tc>
        <w:tc>
          <w:tcPr>
            <w:tcW w:w="587" w:type="pct"/>
            <w:tcBorders>
              <w:top w:val="nil"/>
              <w:left w:val="nil"/>
              <w:bottom w:val="single" w:sz="4" w:space="0" w:color="auto"/>
              <w:right w:val="single" w:sz="4" w:space="0" w:color="auto"/>
            </w:tcBorders>
            <w:hideMark/>
          </w:tcPr>
          <w:p w14:paraId="18DC5C6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 1 час</w:t>
            </w:r>
          </w:p>
        </w:tc>
        <w:tc>
          <w:tcPr>
            <w:tcW w:w="731" w:type="pct"/>
            <w:tcBorders>
              <w:top w:val="nil"/>
              <w:left w:val="nil"/>
              <w:bottom w:val="single" w:sz="4" w:space="0" w:color="auto"/>
              <w:right w:val="single" w:sz="4" w:space="0" w:color="auto"/>
            </w:tcBorders>
            <w:hideMark/>
          </w:tcPr>
          <w:p w14:paraId="58D2338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48 часов </w:t>
            </w:r>
          </w:p>
        </w:tc>
        <w:tc>
          <w:tcPr>
            <w:tcW w:w="587" w:type="pct"/>
            <w:tcBorders>
              <w:top w:val="nil"/>
              <w:left w:val="nil"/>
              <w:bottom w:val="single" w:sz="4" w:space="0" w:color="auto"/>
              <w:right w:val="single" w:sz="4" w:space="0" w:color="auto"/>
            </w:tcBorders>
            <w:hideMark/>
          </w:tcPr>
          <w:p w14:paraId="130EFCB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48 часов</w:t>
            </w:r>
          </w:p>
        </w:tc>
        <w:tc>
          <w:tcPr>
            <w:tcW w:w="737" w:type="pct"/>
            <w:tcBorders>
              <w:top w:val="nil"/>
              <w:left w:val="nil"/>
              <w:bottom w:val="single" w:sz="4" w:space="0" w:color="auto"/>
              <w:right w:val="single" w:sz="4" w:space="0" w:color="auto"/>
            </w:tcBorders>
            <w:hideMark/>
          </w:tcPr>
          <w:p w14:paraId="4102917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0,3 часа</w:t>
            </w:r>
          </w:p>
        </w:tc>
      </w:tr>
      <w:tr w:rsidR="00255001" w:rsidRPr="005B0928" w14:paraId="3A8EB7DA" w14:textId="77777777" w:rsidTr="00255001">
        <w:trPr>
          <w:trHeight w:val="990"/>
        </w:trPr>
        <w:tc>
          <w:tcPr>
            <w:tcW w:w="1357" w:type="pct"/>
            <w:tcBorders>
              <w:top w:val="nil"/>
              <w:left w:val="single" w:sz="4" w:space="0" w:color="auto"/>
              <w:bottom w:val="single" w:sz="4" w:space="0" w:color="auto"/>
              <w:right w:val="single" w:sz="4" w:space="0" w:color="auto"/>
            </w:tcBorders>
            <w:noWrap/>
            <w:hideMark/>
          </w:tcPr>
          <w:p w14:paraId="1D60685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Наличие отходов производства</w:t>
            </w:r>
          </w:p>
        </w:tc>
        <w:tc>
          <w:tcPr>
            <w:tcW w:w="461" w:type="pct"/>
            <w:tcBorders>
              <w:top w:val="nil"/>
              <w:left w:val="nil"/>
              <w:bottom w:val="single" w:sz="4" w:space="0" w:color="auto"/>
              <w:right w:val="single" w:sz="4" w:space="0" w:color="auto"/>
            </w:tcBorders>
            <w:hideMark/>
          </w:tcPr>
          <w:p w14:paraId="168F9C7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от массы ТКО</w:t>
            </w:r>
          </w:p>
        </w:tc>
        <w:tc>
          <w:tcPr>
            <w:tcW w:w="540" w:type="pct"/>
            <w:noWrap/>
          </w:tcPr>
          <w:p w14:paraId="1E721FF4"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single" w:sz="4" w:space="0" w:color="auto"/>
              <w:bottom w:val="single" w:sz="4" w:space="0" w:color="auto"/>
              <w:right w:val="single" w:sz="4" w:space="0" w:color="auto"/>
            </w:tcBorders>
            <w:hideMark/>
          </w:tcPr>
          <w:p w14:paraId="1B40994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18..23 % - зола, шлак, 300-350% - дымовые газы, </w:t>
            </w:r>
            <w:proofErr w:type="spellStart"/>
            <w:r w:rsidRPr="005B0928">
              <w:rPr>
                <w:rFonts w:cs="Times New Roman"/>
                <w:sz w:val="20"/>
                <w:szCs w:val="20"/>
              </w:rPr>
              <w:t>микропыль</w:t>
            </w:r>
            <w:proofErr w:type="spellEnd"/>
            <w:r w:rsidRPr="005B0928">
              <w:rPr>
                <w:rFonts w:cs="Times New Roman"/>
                <w:sz w:val="20"/>
                <w:szCs w:val="20"/>
              </w:rPr>
              <w:t xml:space="preserve">  </w:t>
            </w:r>
          </w:p>
        </w:tc>
        <w:tc>
          <w:tcPr>
            <w:tcW w:w="731" w:type="pct"/>
            <w:tcBorders>
              <w:top w:val="nil"/>
              <w:left w:val="nil"/>
              <w:bottom w:val="single" w:sz="4" w:space="0" w:color="auto"/>
              <w:right w:val="single" w:sz="4" w:space="0" w:color="auto"/>
            </w:tcBorders>
            <w:hideMark/>
          </w:tcPr>
          <w:p w14:paraId="1843FC47"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60..65%</w:t>
            </w:r>
          </w:p>
          <w:p w14:paraId="0331E2F9" w14:textId="77777777" w:rsidR="00255001" w:rsidRPr="005B0928" w:rsidRDefault="00255001" w:rsidP="00255001">
            <w:pPr>
              <w:spacing w:after="0" w:line="240" w:lineRule="auto"/>
              <w:jc w:val="both"/>
              <w:rPr>
                <w:rFonts w:cs="Times New Roman"/>
                <w:sz w:val="20"/>
                <w:szCs w:val="20"/>
              </w:rPr>
            </w:pPr>
            <w:proofErr w:type="spellStart"/>
            <w:r w:rsidRPr="005B0928">
              <w:rPr>
                <w:rFonts w:cs="Times New Roman"/>
                <w:sz w:val="20"/>
                <w:szCs w:val="20"/>
              </w:rPr>
              <w:t>некомпостируемые</w:t>
            </w:r>
            <w:proofErr w:type="spellEnd"/>
            <w:r w:rsidRPr="005B0928">
              <w:rPr>
                <w:rFonts w:cs="Times New Roman"/>
                <w:sz w:val="20"/>
                <w:szCs w:val="20"/>
              </w:rPr>
              <w:t xml:space="preserve"> фракции</w:t>
            </w:r>
          </w:p>
        </w:tc>
        <w:tc>
          <w:tcPr>
            <w:tcW w:w="587" w:type="pct"/>
            <w:tcBorders>
              <w:top w:val="nil"/>
              <w:left w:val="nil"/>
              <w:bottom w:val="single" w:sz="4" w:space="0" w:color="auto"/>
              <w:right w:val="single" w:sz="4" w:space="0" w:color="auto"/>
            </w:tcBorders>
            <w:hideMark/>
          </w:tcPr>
          <w:p w14:paraId="2BDD204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балласт +</w:t>
            </w:r>
          </w:p>
          <w:p w14:paraId="5D2B477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xml:space="preserve">зола и шлак + дымовые газы, </w:t>
            </w:r>
            <w:proofErr w:type="spellStart"/>
            <w:r w:rsidRPr="005B0928">
              <w:rPr>
                <w:rFonts w:cs="Times New Roman"/>
                <w:sz w:val="20"/>
                <w:szCs w:val="20"/>
              </w:rPr>
              <w:t>микропыль</w:t>
            </w:r>
            <w:proofErr w:type="spellEnd"/>
          </w:p>
        </w:tc>
        <w:tc>
          <w:tcPr>
            <w:tcW w:w="737" w:type="pct"/>
            <w:tcBorders>
              <w:top w:val="nil"/>
              <w:left w:val="nil"/>
              <w:bottom w:val="single" w:sz="4" w:space="0" w:color="auto"/>
              <w:right w:val="single" w:sz="4" w:space="0" w:color="auto"/>
            </w:tcBorders>
            <w:hideMark/>
          </w:tcPr>
          <w:p w14:paraId="60626A23" w14:textId="5945077C" w:rsidR="00255001" w:rsidRPr="005B0928" w:rsidRDefault="00255001" w:rsidP="00E86C67">
            <w:pPr>
              <w:spacing w:after="0" w:line="240" w:lineRule="auto"/>
              <w:jc w:val="both"/>
              <w:rPr>
                <w:rFonts w:cs="Times New Roman"/>
                <w:sz w:val="20"/>
                <w:szCs w:val="20"/>
              </w:rPr>
            </w:pPr>
            <w:r w:rsidRPr="005B0928">
              <w:rPr>
                <w:rFonts w:cs="Times New Roman"/>
                <w:sz w:val="20"/>
                <w:szCs w:val="20"/>
              </w:rPr>
              <w:t>20-25% отходы V кл</w:t>
            </w:r>
            <w:r w:rsidR="00E86C67" w:rsidRPr="005B0928">
              <w:rPr>
                <w:rFonts w:cs="Times New Roman"/>
                <w:sz w:val="20"/>
                <w:szCs w:val="20"/>
              </w:rPr>
              <w:t xml:space="preserve">асса </w:t>
            </w:r>
            <w:r w:rsidRPr="005B0928">
              <w:rPr>
                <w:rFonts w:cs="Times New Roman"/>
                <w:sz w:val="20"/>
                <w:szCs w:val="20"/>
              </w:rPr>
              <w:t>опасности</w:t>
            </w:r>
          </w:p>
        </w:tc>
      </w:tr>
      <w:tr w:rsidR="00255001" w:rsidRPr="005B0928" w14:paraId="3762C2AE" w14:textId="77777777" w:rsidTr="00255001">
        <w:trPr>
          <w:trHeight w:val="509"/>
        </w:trPr>
        <w:tc>
          <w:tcPr>
            <w:tcW w:w="1357" w:type="pct"/>
            <w:tcBorders>
              <w:top w:val="nil"/>
              <w:left w:val="single" w:sz="4" w:space="0" w:color="auto"/>
              <w:bottom w:val="single" w:sz="4" w:space="0" w:color="auto"/>
              <w:right w:val="single" w:sz="4" w:space="0" w:color="auto"/>
            </w:tcBorders>
            <w:noWrap/>
            <w:hideMark/>
          </w:tcPr>
          <w:p w14:paraId="102FF8B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Загрязнение почвы</w:t>
            </w:r>
          </w:p>
        </w:tc>
        <w:tc>
          <w:tcPr>
            <w:tcW w:w="461" w:type="pct"/>
            <w:tcBorders>
              <w:top w:val="nil"/>
              <w:left w:val="nil"/>
              <w:bottom w:val="single" w:sz="4" w:space="0" w:color="auto"/>
              <w:right w:val="single" w:sz="4" w:space="0" w:color="auto"/>
            </w:tcBorders>
            <w:hideMark/>
          </w:tcPr>
          <w:p w14:paraId="1B64779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540" w:type="pct"/>
            <w:tcBorders>
              <w:top w:val="single" w:sz="4" w:space="0" w:color="auto"/>
              <w:left w:val="nil"/>
              <w:bottom w:val="single" w:sz="4" w:space="0" w:color="auto"/>
              <w:right w:val="single" w:sz="4" w:space="0" w:color="auto"/>
            </w:tcBorders>
            <w:hideMark/>
          </w:tcPr>
          <w:p w14:paraId="784DAFA7" w14:textId="65BE7179" w:rsidR="00255001" w:rsidRPr="005B0928" w:rsidRDefault="00E86C67" w:rsidP="00255001">
            <w:pPr>
              <w:spacing w:after="0" w:line="240" w:lineRule="auto"/>
              <w:jc w:val="both"/>
              <w:rPr>
                <w:rFonts w:cs="Times New Roman"/>
                <w:sz w:val="20"/>
                <w:szCs w:val="20"/>
              </w:rPr>
            </w:pPr>
            <w:r w:rsidRPr="005B0928">
              <w:rPr>
                <w:rFonts w:cs="Times New Roman"/>
                <w:sz w:val="20"/>
                <w:szCs w:val="20"/>
              </w:rPr>
              <w:t>з</w:t>
            </w:r>
            <w:r w:rsidR="00255001" w:rsidRPr="005B0928">
              <w:rPr>
                <w:rFonts w:cs="Times New Roman"/>
                <w:sz w:val="20"/>
                <w:szCs w:val="20"/>
              </w:rPr>
              <w:t>агрязненная территория</w:t>
            </w:r>
            <w:proofErr w:type="gramStart"/>
            <w:r w:rsidR="00255001" w:rsidRPr="005B0928">
              <w:rPr>
                <w:rFonts w:cs="Times New Roman"/>
                <w:sz w:val="20"/>
                <w:szCs w:val="20"/>
              </w:rPr>
              <w:t>.</w:t>
            </w:r>
            <w:proofErr w:type="gramEnd"/>
            <w:r w:rsidR="00255001" w:rsidRPr="005B0928">
              <w:rPr>
                <w:rFonts w:cs="Times New Roman"/>
                <w:sz w:val="20"/>
                <w:szCs w:val="20"/>
              </w:rPr>
              <w:t xml:space="preserve"> </w:t>
            </w:r>
            <w:proofErr w:type="gramStart"/>
            <w:r w:rsidR="00255001" w:rsidRPr="005B0928">
              <w:rPr>
                <w:rFonts w:cs="Times New Roman"/>
                <w:sz w:val="20"/>
                <w:szCs w:val="20"/>
              </w:rPr>
              <w:t>п</w:t>
            </w:r>
            <w:proofErr w:type="gramEnd"/>
            <w:r w:rsidR="00255001" w:rsidRPr="005B0928">
              <w:rPr>
                <w:rFonts w:cs="Times New Roman"/>
                <w:sz w:val="20"/>
                <w:szCs w:val="20"/>
              </w:rPr>
              <w:t>олигона</w:t>
            </w:r>
          </w:p>
        </w:tc>
        <w:tc>
          <w:tcPr>
            <w:tcW w:w="587" w:type="pct"/>
            <w:tcBorders>
              <w:top w:val="nil"/>
              <w:left w:val="nil"/>
              <w:bottom w:val="single" w:sz="4" w:space="0" w:color="auto"/>
              <w:right w:val="single" w:sz="4" w:space="0" w:color="auto"/>
            </w:tcBorders>
            <w:hideMark/>
          </w:tcPr>
          <w:p w14:paraId="57588FE7" w14:textId="5B151B19" w:rsidR="00255001" w:rsidRPr="005B0928" w:rsidRDefault="00E86C67" w:rsidP="00255001">
            <w:pPr>
              <w:spacing w:after="0" w:line="240" w:lineRule="auto"/>
              <w:jc w:val="both"/>
              <w:rPr>
                <w:rFonts w:cs="Times New Roman"/>
                <w:sz w:val="20"/>
                <w:szCs w:val="20"/>
              </w:rPr>
            </w:pPr>
            <w:proofErr w:type="spellStart"/>
            <w:r w:rsidRPr="005B0928">
              <w:rPr>
                <w:rFonts w:cs="Times New Roman"/>
                <w:sz w:val="20"/>
                <w:szCs w:val="20"/>
              </w:rPr>
              <w:t>ш</w:t>
            </w:r>
            <w:r w:rsidR="00255001" w:rsidRPr="005B0928">
              <w:rPr>
                <w:rFonts w:cs="Times New Roman"/>
                <w:sz w:val="20"/>
                <w:szCs w:val="20"/>
              </w:rPr>
              <w:t>лакоотвал</w:t>
            </w:r>
            <w:proofErr w:type="spellEnd"/>
            <w:r w:rsidR="00255001" w:rsidRPr="005B0928">
              <w:rPr>
                <w:rFonts w:cs="Times New Roman"/>
                <w:sz w:val="20"/>
                <w:szCs w:val="20"/>
              </w:rPr>
              <w:t xml:space="preserve"> и не уловленные фильтрами пылевидные фракции и осаждающиеся из атмосферы </w:t>
            </w:r>
            <w:proofErr w:type="spellStart"/>
            <w:r w:rsidR="00255001" w:rsidRPr="005B0928">
              <w:rPr>
                <w:rFonts w:cs="Times New Roman"/>
                <w:sz w:val="20"/>
                <w:szCs w:val="20"/>
              </w:rPr>
              <w:t>диоксины</w:t>
            </w:r>
            <w:proofErr w:type="spellEnd"/>
            <w:r w:rsidR="00255001" w:rsidRPr="005B0928">
              <w:rPr>
                <w:rFonts w:cs="Times New Roman"/>
                <w:sz w:val="20"/>
                <w:szCs w:val="20"/>
              </w:rPr>
              <w:t>, ПАУ и др. химические соединения</w:t>
            </w:r>
          </w:p>
        </w:tc>
        <w:tc>
          <w:tcPr>
            <w:tcW w:w="731" w:type="pct"/>
            <w:tcBorders>
              <w:top w:val="nil"/>
              <w:left w:val="nil"/>
              <w:bottom w:val="single" w:sz="4" w:space="0" w:color="auto"/>
              <w:right w:val="single" w:sz="4" w:space="0" w:color="auto"/>
            </w:tcBorders>
            <w:hideMark/>
          </w:tcPr>
          <w:p w14:paraId="7B9582E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нет</w:t>
            </w:r>
          </w:p>
        </w:tc>
        <w:tc>
          <w:tcPr>
            <w:tcW w:w="587" w:type="pct"/>
            <w:tcBorders>
              <w:top w:val="nil"/>
              <w:left w:val="nil"/>
              <w:bottom w:val="single" w:sz="4" w:space="0" w:color="auto"/>
              <w:right w:val="single" w:sz="4" w:space="0" w:color="auto"/>
            </w:tcBorders>
            <w:hideMark/>
          </w:tcPr>
          <w:p w14:paraId="31CAFC82" w14:textId="250931BE" w:rsidR="00255001" w:rsidRPr="005B0928" w:rsidRDefault="00E86C67" w:rsidP="00255001">
            <w:pPr>
              <w:spacing w:after="0" w:line="240" w:lineRule="auto"/>
              <w:jc w:val="both"/>
              <w:rPr>
                <w:rFonts w:cs="Times New Roman"/>
                <w:sz w:val="20"/>
                <w:szCs w:val="20"/>
              </w:rPr>
            </w:pPr>
            <w:proofErr w:type="spellStart"/>
            <w:r w:rsidRPr="005B0928">
              <w:rPr>
                <w:rFonts w:cs="Times New Roman"/>
                <w:sz w:val="20"/>
                <w:szCs w:val="20"/>
              </w:rPr>
              <w:t>ш</w:t>
            </w:r>
            <w:r w:rsidR="00255001" w:rsidRPr="005B0928">
              <w:rPr>
                <w:rFonts w:cs="Times New Roman"/>
                <w:sz w:val="20"/>
                <w:szCs w:val="20"/>
              </w:rPr>
              <w:t>лакоотвал</w:t>
            </w:r>
            <w:proofErr w:type="spellEnd"/>
            <w:r w:rsidR="00255001" w:rsidRPr="005B0928">
              <w:rPr>
                <w:rFonts w:cs="Times New Roman"/>
                <w:sz w:val="20"/>
                <w:szCs w:val="20"/>
              </w:rPr>
              <w:t xml:space="preserve"> и не уловленные фильтрами пылевидные фракции и осаждающиеся из атмосферы </w:t>
            </w:r>
            <w:proofErr w:type="spellStart"/>
            <w:r w:rsidR="00255001" w:rsidRPr="005B0928">
              <w:rPr>
                <w:rFonts w:cs="Times New Roman"/>
                <w:sz w:val="20"/>
                <w:szCs w:val="20"/>
              </w:rPr>
              <w:t>диоксины</w:t>
            </w:r>
            <w:proofErr w:type="spellEnd"/>
            <w:r w:rsidR="00255001" w:rsidRPr="005B0928">
              <w:rPr>
                <w:rFonts w:cs="Times New Roman"/>
                <w:sz w:val="20"/>
                <w:szCs w:val="20"/>
              </w:rPr>
              <w:t>, ПАУ и др. химические соединения</w:t>
            </w:r>
          </w:p>
        </w:tc>
        <w:tc>
          <w:tcPr>
            <w:tcW w:w="737" w:type="pct"/>
            <w:tcBorders>
              <w:top w:val="nil"/>
              <w:left w:val="nil"/>
              <w:bottom w:val="single" w:sz="4" w:space="0" w:color="auto"/>
              <w:right w:val="single" w:sz="4" w:space="0" w:color="auto"/>
            </w:tcBorders>
            <w:noWrap/>
            <w:hideMark/>
          </w:tcPr>
          <w:p w14:paraId="5345C9F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нет</w:t>
            </w:r>
          </w:p>
        </w:tc>
      </w:tr>
      <w:tr w:rsidR="00255001" w:rsidRPr="005B0928" w14:paraId="305C2BDB"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62D369E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Загрязнение грунтовых вод</w:t>
            </w:r>
          </w:p>
        </w:tc>
        <w:tc>
          <w:tcPr>
            <w:tcW w:w="461" w:type="pct"/>
            <w:tcBorders>
              <w:top w:val="nil"/>
              <w:left w:val="nil"/>
              <w:bottom w:val="single" w:sz="4" w:space="0" w:color="auto"/>
              <w:right w:val="single" w:sz="4" w:space="0" w:color="auto"/>
            </w:tcBorders>
            <w:hideMark/>
          </w:tcPr>
          <w:p w14:paraId="63926A7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540" w:type="pct"/>
            <w:tcBorders>
              <w:top w:val="nil"/>
              <w:left w:val="nil"/>
              <w:bottom w:val="single" w:sz="4" w:space="0" w:color="auto"/>
              <w:right w:val="single" w:sz="4" w:space="0" w:color="auto"/>
            </w:tcBorders>
            <w:hideMark/>
          </w:tcPr>
          <w:p w14:paraId="030BC6EE" w14:textId="068DA0CC" w:rsidR="00255001" w:rsidRPr="005B0928" w:rsidRDefault="00E86C67" w:rsidP="00255001">
            <w:pPr>
              <w:spacing w:after="0" w:line="240" w:lineRule="auto"/>
              <w:jc w:val="both"/>
              <w:rPr>
                <w:rFonts w:cs="Times New Roman"/>
                <w:sz w:val="20"/>
                <w:szCs w:val="20"/>
              </w:rPr>
            </w:pPr>
            <w:r w:rsidRPr="005B0928">
              <w:rPr>
                <w:rFonts w:cs="Times New Roman"/>
                <w:sz w:val="20"/>
                <w:szCs w:val="20"/>
              </w:rPr>
              <w:t>в</w:t>
            </w:r>
            <w:r w:rsidR="00255001" w:rsidRPr="005B0928">
              <w:rPr>
                <w:rFonts w:cs="Times New Roman"/>
                <w:sz w:val="20"/>
                <w:szCs w:val="20"/>
              </w:rPr>
              <w:t>озможно</w:t>
            </w:r>
          </w:p>
        </w:tc>
        <w:tc>
          <w:tcPr>
            <w:tcW w:w="587" w:type="pct"/>
            <w:tcBorders>
              <w:top w:val="nil"/>
              <w:left w:val="nil"/>
              <w:bottom w:val="single" w:sz="4" w:space="0" w:color="auto"/>
              <w:right w:val="single" w:sz="4" w:space="0" w:color="auto"/>
            </w:tcBorders>
            <w:hideMark/>
          </w:tcPr>
          <w:p w14:paraId="75DB4E8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нет</w:t>
            </w:r>
          </w:p>
        </w:tc>
        <w:tc>
          <w:tcPr>
            <w:tcW w:w="731" w:type="pct"/>
            <w:tcBorders>
              <w:top w:val="nil"/>
              <w:left w:val="nil"/>
              <w:bottom w:val="single" w:sz="4" w:space="0" w:color="auto"/>
              <w:right w:val="single" w:sz="4" w:space="0" w:color="auto"/>
            </w:tcBorders>
            <w:hideMark/>
          </w:tcPr>
          <w:p w14:paraId="7961A35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нет</w:t>
            </w:r>
          </w:p>
        </w:tc>
        <w:tc>
          <w:tcPr>
            <w:tcW w:w="587" w:type="pct"/>
            <w:tcBorders>
              <w:top w:val="nil"/>
              <w:left w:val="nil"/>
              <w:bottom w:val="single" w:sz="4" w:space="0" w:color="auto"/>
              <w:right w:val="single" w:sz="4" w:space="0" w:color="auto"/>
            </w:tcBorders>
            <w:hideMark/>
          </w:tcPr>
          <w:p w14:paraId="31C3ED7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нет</w:t>
            </w:r>
          </w:p>
        </w:tc>
        <w:tc>
          <w:tcPr>
            <w:tcW w:w="737" w:type="pct"/>
            <w:tcBorders>
              <w:top w:val="nil"/>
              <w:left w:val="nil"/>
              <w:bottom w:val="single" w:sz="4" w:space="0" w:color="auto"/>
              <w:right w:val="single" w:sz="4" w:space="0" w:color="auto"/>
            </w:tcBorders>
            <w:noWrap/>
            <w:hideMark/>
          </w:tcPr>
          <w:p w14:paraId="447AA6C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нет</w:t>
            </w:r>
          </w:p>
        </w:tc>
      </w:tr>
      <w:tr w:rsidR="00255001" w:rsidRPr="005B0928" w14:paraId="605F8A62" w14:textId="77777777" w:rsidTr="00255001">
        <w:trPr>
          <w:trHeight w:val="633"/>
        </w:trPr>
        <w:tc>
          <w:tcPr>
            <w:tcW w:w="1357" w:type="pct"/>
            <w:tcBorders>
              <w:top w:val="nil"/>
              <w:left w:val="single" w:sz="4" w:space="0" w:color="auto"/>
              <w:bottom w:val="single" w:sz="4" w:space="0" w:color="auto"/>
              <w:right w:val="single" w:sz="4" w:space="0" w:color="auto"/>
            </w:tcBorders>
            <w:noWrap/>
            <w:hideMark/>
          </w:tcPr>
          <w:p w14:paraId="5B0B400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lastRenderedPageBreak/>
              <w:t>Загрязнение атмосферы</w:t>
            </w:r>
          </w:p>
        </w:tc>
        <w:tc>
          <w:tcPr>
            <w:tcW w:w="461" w:type="pct"/>
            <w:tcBorders>
              <w:top w:val="nil"/>
              <w:left w:val="nil"/>
              <w:bottom w:val="single" w:sz="4" w:space="0" w:color="auto"/>
              <w:right w:val="single" w:sz="4" w:space="0" w:color="auto"/>
            </w:tcBorders>
            <w:hideMark/>
          </w:tcPr>
          <w:p w14:paraId="59A54E9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c>
          <w:tcPr>
            <w:tcW w:w="540" w:type="pct"/>
            <w:tcBorders>
              <w:top w:val="nil"/>
              <w:left w:val="nil"/>
              <w:bottom w:val="single" w:sz="4" w:space="0" w:color="auto"/>
              <w:right w:val="single" w:sz="4" w:space="0" w:color="auto"/>
            </w:tcBorders>
            <w:hideMark/>
          </w:tcPr>
          <w:p w14:paraId="35C4300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При отсутствии системы сбора биогаза загрязнение парниковыми газами, а также при возгорании продуктами не полного сгорания</w:t>
            </w:r>
          </w:p>
        </w:tc>
        <w:tc>
          <w:tcPr>
            <w:tcW w:w="587" w:type="pct"/>
            <w:tcBorders>
              <w:top w:val="nil"/>
              <w:left w:val="nil"/>
              <w:bottom w:val="single" w:sz="4" w:space="0" w:color="auto"/>
              <w:right w:val="single" w:sz="4" w:space="0" w:color="auto"/>
            </w:tcBorders>
            <w:hideMark/>
          </w:tcPr>
          <w:p w14:paraId="4274239C" w14:textId="77777777" w:rsidR="00255001" w:rsidRPr="005B0928" w:rsidRDefault="00255001" w:rsidP="00255001">
            <w:pPr>
              <w:spacing w:after="0" w:line="240" w:lineRule="auto"/>
              <w:jc w:val="both"/>
              <w:rPr>
                <w:rFonts w:cs="Times New Roman"/>
                <w:sz w:val="20"/>
                <w:szCs w:val="20"/>
              </w:rPr>
            </w:pPr>
            <w:proofErr w:type="spellStart"/>
            <w:r w:rsidRPr="005B0928">
              <w:rPr>
                <w:rFonts w:cs="Times New Roman"/>
                <w:sz w:val="20"/>
                <w:szCs w:val="20"/>
              </w:rPr>
              <w:t>Диоксины</w:t>
            </w:r>
            <w:proofErr w:type="spellEnd"/>
            <w:r w:rsidRPr="005B0928">
              <w:rPr>
                <w:rFonts w:cs="Times New Roman"/>
                <w:sz w:val="20"/>
                <w:szCs w:val="20"/>
              </w:rPr>
              <w:t>,  фураны и ПАУ и др. химические соединения, плюс большой объем обедненных кислородом дымовых газов</w:t>
            </w:r>
          </w:p>
        </w:tc>
        <w:tc>
          <w:tcPr>
            <w:tcW w:w="731" w:type="pct"/>
            <w:tcBorders>
              <w:top w:val="nil"/>
              <w:left w:val="nil"/>
              <w:bottom w:val="single" w:sz="4" w:space="0" w:color="auto"/>
              <w:right w:val="single" w:sz="4" w:space="0" w:color="auto"/>
            </w:tcBorders>
            <w:hideMark/>
          </w:tcPr>
          <w:p w14:paraId="7C86FD0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 пределах ПДК</w:t>
            </w:r>
          </w:p>
        </w:tc>
        <w:tc>
          <w:tcPr>
            <w:tcW w:w="587" w:type="pct"/>
            <w:tcBorders>
              <w:top w:val="nil"/>
              <w:left w:val="nil"/>
              <w:bottom w:val="single" w:sz="4" w:space="0" w:color="auto"/>
              <w:right w:val="single" w:sz="4" w:space="0" w:color="auto"/>
            </w:tcBorders>
            <w:hideMark/>
          </w:tcPr>
          <w:p w14:paraId="61A6AC58" w14:textId="77777777" w:rsidR="00255001" w:rsidRPr="005B0928" w:rsidRDefault="00255001" w:rsidP="00255001">
            <w:pPr>
              <w:spacing w:after="0" w:line="240" w:lineRule="auto"/>
              <w:jc w:val="both"/>
              <w:rPr>
                <w:rFonts w:cs="Times New Roman"/>
                <w:sz w:val="20"/>
                <w:szCs w:val="20"/>
              </w:rPr>
            </w:pPr>
            <w:proofErr w:type="spellStart"/>
            <w:r w:rsidRPr="005B0928">
              <w:rPr>
                <w:rFonts w:cs="Times New Roman"/>
                <w:sz w:val="20"/>
                <w:szCs w:val="20"/>
              </w:rPr>
              <w:t>Диоксины</w:t>
            </w:r>
            <w:proofErr w:type="spellEnd"/>
            <w:r w:rsidRPr="005B0928">
              <w:rPr>
                <w:rFonts w:cs="Times New Roman"/>
                <w:sz w:val="20"/>
                <w:szCs w:val="20"/>
              </w:rPr>
              <w:t>,  фураны и ПАУ и др. химические соединения, плюс большой объем обедненных кислородом дымовых газов</w:t>
            </w:r>
          </w:p>
        </w:tc>
        <w:tc>
          <w:tcPr>
            <w:tcW w:w="737" w:type="pct"/>
            <w:tcBorders>
              <w:top w:val="nil"/>
              <w:left w:val="nil"/>
              <w:bottom w:val="single" w:sz="4" w:space="0" w:color="auto"/>
              <w:right w:val="single" w:sz="4" w:space="0" w:color="auto"/>
            </w:tcBorders>
            <w:noWrap/>
            <w:hideMark/>
          </w:tcPr>
          <w:p w14:paraId="522E96E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В пределах ПДК</w:t>
            </w:r>
          </w:p>
        </w:tc>
      </w:tr>
      <w:tr w:rsidR="00255001" w:rsidRPr="005B0928" w14:paraId="60C5A5D3" w14:textId="77777777" w:rsidTr="00255001">
        <w:trPr>
          <w:trHeight w:val="255"/>
        </w:trPr>
        <w:tc>
          <w:tcPr>
            <w:tcW w:w="5000" w:type="pct"/>
            <w:gridSpan w:val="7"/>
            <w:tcBorders>
              <w:top w:val="nil"/>
              <w:left w:val="single" w:sz="4" w:space="0" w:color="auto"/>
              <w:bottom w:val="single" w:sz="4" w:space="0" w:color="auto"/>
              <w:right w:val="single" w:sz="4" w:space="0" w:color="auto"/>
            </w:tcBorders>
            <w:noWrap/>
            <w:vAlign w:val="bottom"/>
            <w:hideMark/>
          </w:tcPr>
          <w:p w14:paraId="4C4CBE79" w14:textId="1A71B3FC" w:rsidR="00255001" w:rsidRPr="005B0928" w:rsidRDefault="00DE0BFB" w:rsidP="00255001">
            <w:pPr>
              <w:spacing w:after="0" w:line="240" w:lineRule="auto"/>
              <w:jc w:val="both"/>
              <w:rPr>
                <w:rFonts w:cs="Times New Roman"/>
                <w:sz w:val="20"/>
                <w:szCs w:val="20"/>
              </w:rPr>
            </w:pPr>
            <w:r w:rsidRPr="005B0928">
              <w:rPr>
                <w:rFonts w:cs="Times New Roman"/>
                <w:bCs/>
                <w:sz w:val="20"/>
                <w:szCs w:val="20"/>
              </w:rPr>
              <w:t xml:space="preserve"> </w:t>
            </w:r>
            <w:r w:rsidR="00255001" w:rsidRPr="005B0928">
              <w:rPr>
                <w:rFonts w:cs="Times New Roman"/>
                <w:bCs/>
                <w:sz w:val="20"/>
                <w:szCs w:val="20"/>
              </w:rPr>
              <w:t>Продукты использования ТКО</w:t>
            </w:r>
            <w:r w:rsidR="00255001" w:rsidRPr="005B0928">
              <w:rPr>
                <w:rFonts w:cs="Times New Roman"/>
                <w:sz w:val="20"/>
                <w:szCs w:val="20"/>
              </w:rPr>
              <w:t> </w:t>
            </w:r>
          </w:p>
          <w:p w14:paraId="3733FEE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w:t>
            </w:r>
          </w:p>
        </w:tc>
      </w:tr>
      <w:tr w:rsidR="00255001" w:rsidRPr="005B0928" w14:paraId="65DC2EBE"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19777050"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Тепло</w:t>
            </w:r>
          </w:p>
        </w:tc>
        <w:tc>
          <w:tcPr>
            <w:tcW w:w="461" w:type="pct"/>
            <w:tcBorders>
              <w:top w:val="nil"/>
              <w:left w:val="nil"/>
              <w:bottom w:val="single" w:sz="4" w:space="0" w:color="auto"/>
              <w:right w:val="single" w:sz="4" w:space="0" w:color="auto"/>
            </w:tcBorders>
            <w:hideMark/>
          </w:tcPr>
          <w:p w14:paraId="161C6CA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Гкал/1т ТКО</w:t>
            </w:r>
          </w:p>
        </w:tc>
        <w:tc>
          <w:tcPr>
            <w:tcW w:w="540" w:type="pct"/>
            <w:tcBorders>
              <w:top w:val="nil"/>
              <w:left w:val="nil"/>
              <w:bottom w:val="single" w:sz="4" w:space="0" w:color="auto"/>
              <w:right w:val="single" w:sz="4" w:space="0" w:color="auto"/>
            </w:tcBorders>
            <w:hideMark/>
          </w:tcPr>
          <w:p w14:paraId="5B820AD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w:t>
            </w:r>
          </w:p>
        </w:tc>
        <w:tc>
          <w:tcPr>
            <w:tcW w:w="587" w:type="pct"/>
            <w:tcBorders>
              <w:top w:val="nil"/>
              <w:left w:val="nil"/>
              <w:bottom w:val="single" w:sz="4" w:space="0" w:color="auto"/>
              <w:right w:val="single" w:sz="4" w:space="0" w:color="auto"/>
            </w:tcBorders>
            <w:hideMark/>
          </w:tcPr>
          <w:p w14:paraId="26E73D8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1,5</w:t>
            </w:r>
          </w:p>
        </w:tc>
        <w:tc>
          <w:tcPr>
            <w:tcW w:w="731" w:type="pct"/>
            <w:tcBorders>
              <w:top w:val="nil"/>
              <w:left w:val="nil"/>
              <w:bottom w:val="single" w:sz="4" w:space="0" w:color="auto"/>
              <w:right w:val="single" w:sz="4" w:space="0" w:color="auto"/>
            </w:tcBorders>
            <w:hideMark/>
          </w:tcPr>
          <w:p w14:paraId="102FAF2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w:t>
            </w:r>
          </w:p>
        </w:tc>
        <w:tc>
          <w:tcPr>
            <w:tcW w:w="587" w:type="pct"/>
            <w:tcBorders>
              <w:top w:val="nil"/>
              <w:left w:val="nil"/>
              <w:bottom w:val="single" w:sz="4" w:space="0" w:color="auto"/>
              <w:right w:val="single" w:sz="4" w:space="0" w:color="auto"/>
            </w:tcBorders>
            <w:hideMark/>
          </w:tcPr>
          <w:p w14:paraId="105EEF2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0,4</w:t>
            </w:r>
          </w:p>
        </w:tc>
        <w:tc>
          <w:tcPr>
            <w:tcW w:w="737" w:type="pct"/>
            <w:tcBorders>
              <w:top w:val="nil"/>
              <w:left w:val="nil"/>
              <w:bottom w:val="single" w:sz="4" w:space="0" w:color="auto"/>
              <w:right w:val="single" w:sz="4" w:space="0" w:color="auto"/>
            </w:tcBorders>
            <w:noWrap/>
          </w:tcPr>
          <w:p w14:paraId="2509039C" w14:textId="77777777" w:rsidR="00255001" w:rsidRPr="005B0928" w:rsidRDefault="00255001" w:rsidP="00255001">
            <w:pPr>
              <w:spacing w:after="0" w:line="240" w:lineRule="auto"/>
              <w:jc w:val="both"/>
              <w:rPr>
                <w:rFonts w:cs="Times New Roman"/>
                <w:sz w:val="20"/>
                <w:szCs w:val="20"/>
              </w:rPr>
            </w:pPr>
          </w:p>
        </w:tc>
      </w:tr>
      <w:tr w:rsidR="00255001" w:rsidRPr="005B0928" w14:paraId="6D8B0D9E" w14:textId="77777777" w:rsidTr="00255001">
        <w:trPr>
          <w:trHeight w:val="70"/>
        </w:trPr>
        <w:tc>
          <w:tcPr>
            <w:tcW w:w="1357" w:type="pct"/>
            <w:tcBorders>
              <w:top w:val="nil"/>
              <w:left w:val="single" w:sz="4" w:space="0" w:color="auto"/>
              <w:bottom w:val="single" w:sz="4" w:space="0" w:color="auto"/>
              <w:right w:val="single" w:sz="4" w:space="0" w:color="auto"/>
            </w:tcBorders>
            <w:noWrap/>
            <w:hideMark/>
          </w:tcPr>
          <w:p w14:paraId="4AFA1C4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Электроэнергия</w:t>
            </w:r>
          </w:p>
        </w:tc>
        <w:tc>
          <w:tcPr>
            <w:tcW w:w="461" w:type="pct"/>
            <w:tcBorders>
              <w:top w:val="nil"/>
              <w:left w:val="nil"/>
              <w:bottom w:val="single" w:sz="4" w:space="0" w:color="auto"/>
              <w:right w:val="single" w:sz="4" w:space="0" w:color="auto"/>
            </w:tcBorders>
            <w:hideMark/>
          </w:tcPr>
          <w:p w14:paraId="781B567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МВт/час.</w:t>
            </w:r>
          </w:p>
        </w:tc>
        <w:tc>
          <w:tcPr>
            <w:tcW w:w="540" w:type="pct"/>
            <w:tcBorders>
              <w:top w:val="nil"/>
              <w:left w:val="nil"/>
              <w:bottom w:val="single" w:sz="4" w:space="0" w:color="auto"/>
              <w:right w:val="single" w:sz="4" w:space="0" w:color="auto"/>
            </w:tcBorders>
          </w:tcPr>
          <w:p w14:paraId="4BD0CD13"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tcPr>
          <w:p w14:paraId="2458346F" w14:textId="77777777" w:rsidR="00255001" w:rsidRPr="005B0928" w:rsidRDefault="00255001" w:rsidP="00255001">
            <w:pPr>
              <w:spacing w:after="0" w:line="240" w:lineRule="auto"/>
              <w:jc w:val="both"/>
              <w:rPr>
                <w:rFonts w:cs="Times New Roman"/>
                <w:sz w:val="20"/>
                <w:szCs w:val="20"/>
              </w:rPr>
            </w:pPr>
          </w:p>
        </w:tc>
        <w:tc>
          <w:tcPr>
            <w:tcW w:w="731" w:type="pct"/>
            <w:tcBorders>
              <w:top w:val="nil"/>
              <w:left w:val="nil"/>
              <w:bottom w:val="single" w:sz="4" w:space="0" w:color="auto"/>
              <w:right w:val="single" w:sz="4" w:space="0" w:color="auto"/>
            </w:tcBorders>
          </w:tcPr>
          <w:p w14:paraId="66E05AB1"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tcPr>
          <w:p w14:paraId="4804265F" w14:textId="77777777" w:rsidR="00255001" w:rsidRPr="005B0928" w:rsidRDefault="00255001" w:rsidP="00255001">
            <w:pPr>
              <w:spacing w:after="0" w:line="240" w:lineRule="auto"/>
              <w:jc w:val="both"/>
              <w:rPr>
                <w:rFonts w:cs="Times New Roman"/>
                <w:sz w:val="20"/>
                <w:szCs w:val="20"/>
              </w:rPr>
            </w:pPr>
          </w:p>
        </w:tc>
        <w:tc>
          <w:tcPr>
            <w:tcW w:w="737" w:type="pct"/>
            <w:tcBorders>
              <w:top w:val="nil"/>
              <w:left w:val="nil"/>
              <w:bottom w:val="single" w:sz="4" w:space="0" w:color="auto"/>
              <w:right w:val="single" w:sz="4" w:space="0" w:color="auto"/>
            </w:tcBorders>
            <w:noWrap/>
          </w:tcPr>
          <w:p w14:paraId="6240DDD5" w14:textId="77777777" w:rsidR="00255001" w:rsidRPr="005B0928" w:rsidRDefault="00255001" w:rsidP="00255001">
            <w:pPr>
              <w:spacing w:after="0" w:line="240" w:lineRule="auto"/>
              <w:jc w:val="both"/>
              <w:rPr>
                <w:rFonts w:cs="Times New Roman"/>
                <w:sz w:val="20"/>
                <w:szCs w:val="20"/>
              </w:rPr>
            </w:pPr>
          </w:p>
        </w:tc>
      </w:tr>
      <w:tr w:rsidR="00255001" w:rsidRPr="005B0928" w14:paraId="1D0EC743" w14:textId="77777777" w:rsidTr="00255001">
        <w:trPr>
          <w:trHeight w:val="70"/>
        </w:trPr>
        <w:tc>
          <w:tcPr>
            <w:tcW w:w="1357" w:type="pct"/>
            <w:tcBorders>
              <w:top w:val="nil"/>
              <w:left w:val="single" w:sz="4" w:space="0" w:color="auto"/>
              <w:bottom w:val="single" w:sz="4" w:space="0" w:color="auto"/>
              <w:right w:val="single" w:sz="4" w:space="0" w:color="auto"/>
            </w:tcBorders>
            <w:noWrap/>
            <w:hideMark/>
          </w:tcPr>
          <w:p w14:paraId="0A964D0E" w14:textId="77777777" w:rsidR="00255001" w:rsidRPr="005B0928" w:rsidRDefault="00255001" w:rsidP="00255001">
            <w:pPr>
              <w:spacing w:after="0" w:line="240" w:lineRule="auto"/>
              <w:jc w:val="both"/>
              <w:rPr>
                <w:rFonts w:cs="Times New Roman"/>
                <w:sz w:val="20"/>
                <w:szCs w:val="20"/>
              </w:rPr>
            </w:pPr>
            <w:proofErr w:type="spellStart"/>
            <w:r w:rsidRPr="005B0928">
              <w:rPr>
                <w:rFonts w:cs="Times New Roman"/>
                <w:sz w:val="20"/>
                <w:szCs w:val="20"/>
              </w:rPr>
              <w:t>Почвогрунт</w:t>
            </w:r>
            <w:proofErr w:type="spellEnd"/>
            <w:r w:rsidRPr="005B0928">
              <w:rPr>
                <w:rFonts w:cs="Times New Roman"/>
                <w:sz w:val="20"/>
                <w:szCs w:val="20"/>
              </w:rPr>
              <w:t xml:space="preserve"> техногенный</w:t>
            </w:r>
          </w:p>
        </w:tc>
        <w:tc>
          <w:tcPr>
            <w:tcW w:w="461" w:type="pct"/>
            <w:tcBorders>
              <w:top w:val="nil"/>
              <w:left w:val="nil"/>
              <w:bottom w:val="single" w:sz="4" w:space="0" w:color="auto"/>
              <w:right w:val="single" w:sz="4" w:space="0" w:color="auto"/>
            </w:tcBorders>
            <w:hideMark/>
          </w:tcPr>
          <w:p w14:paraId="4316BFB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от массы ТКО</w:t>
            </w:r>
          </w:p>
        </w:tc>
        <w:tc>
          <w:tcPr>
            <w:tcW w:w="540" w:type="pct"/>
            <w:tcBorders>
              <w:top w:val="nil"/>
              <w:left w:val="nil"/>
              <w:bottom w:val="single" w:sz="4" w:space="0" w:color="auto"/>
              <w:right w:val="single" w:sz="4" w:space="0" w:color="auto"/>
            </w:tcBorders>
            <w:hideMark/>
          </w:tcPr>
          <w:p w14:paraId="5AC5C11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w:t>
            </w:r>
          </w:p>
        </w:tc>
        <w:tc>
          <w:tcPr>
            <w:tcW w:w="587" w:type="pct"/>
            <w:tcBorders>
              <w:top w:val="nil"/>
              <w:left w:val="nil"/>
              <w:bottom w:val="single" w:sz="4" w:space="0" w:color="auto"/>
              <w:right w:val="single" w:sz="4" w:space="0" w:color="auto"/>
            </w:tcBorders>
            <w:hideMark/>
          </w:tcPr>
          <w:p w14:paraId="6F8CB77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w:t>
            </w:r>
          </w:p>
        </w:tc>
        <w:tc>
          <w:tcPr>
            <w:tcW w:w="731" w:type="pct"/>
            <w:tcBorders>
              <w:top w:val="nil"/>
              <w:left w:val="nil"/>
              <w:bottom w:val="single" w:sz="4" w:space="0" w:color="auto"/>
              <w:right w:val="single" w:sz="4" w:space="0" w:color="auto"/>
            </w:tcBorders>
            <w:hideMark/>
          </w:tcPr>
          <w:p w14:paraId="0467279A"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60</w:t>
            </w:r>
          </w:p>
        </w:tc>
        <w:tc>
          <w:tcPr>
            <w:tcW w:w="587" w:type="pct"/>
            <w:tcBorders>
              <w:top w:val="nil"/>
              <w:left w:val="nil"/>
              <w:bottom w:val="single" w:sz="4" w:space="0" w:color="auto"/>
              <w:right w:val="single" w:sz="4" w:space="0" w:color="auto"/>
            </w:tcBorders>
            <w:hideMark/>
          </w:tcPr>
          <w:p w14:paraId="0466EA7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до 50</w:t>
            </w:r>
          </w:p>
        </w:tc>
        <w:tc>
          <w:tcPr>
            <w:tcW w:w="737" w:type="pct"/>
            <w:tcBorders>
              <w:top w:val="nil"/>
              <w:left w:val="nil"/>
              <w:bottom w:val="single" w:sz="4" w:space="0" w:color="auto"/>
              <w:right w:val="single" w:sz="4" w:space="0" w:color="auto"/>
            </w:tcBorders>
            <w:noWrap/>
            <w:hideMark/>
          </w:tcPr>
          <w:p w14:paraId="7B3E389D"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34</w:t>
            </w:r>
          </w:p>
        </w:tc>
      </w:tr>
      <w:tr w:rsidR="00255001" w:rsidRPr="005B0928" w14:paraId="16E60F69" w14:textId="77777777" w:rsidTr="00255001">
        <w:trPr>
          <w:trHeight w:val="255"/>
        </w:trPr>
        <w:tc>
          <w:tcPr>
            <w:tcW w:w="1357" w:type="pct"/>
            <w:tcBorders>
              <w:top w:val="nil"/>
              <w:left w:val="single" w:sz="4" w:space="0" w:color="auto"/>
              <w:bottom w:val="single" w:sz="4" w:space="0" w:color="auto"/>
              <w:right w:val="single" w:sz="4" w:space="0" w:color="auto"/>
            </w:tcBorders>
            <w:noWrap/>
            <w:hideMark/>
          </w:tcPr>
          <w:p w14:paraId="5AFF224A" w14:textId="16321F33" w:rsidR="00255001" w:rsidRPr="005B0928" w:rsidRDefault="00255001" w:rsidP="00DE0BFB">
            <w:pPr>
              <w:spacing w:after="0" w:line="240" w:lineRule="auto"/>
              <w:jc w:val="both"/>
              <w:rPr>
                <w:rFonts w:cs="Times New Roman"/>
                <w:sz w:val="20"/>
                <w:szCs w:val="20"/>
              </w:rPr>
            </w:pPr>
            <w:r w:rsidRPr="005B0928">
              <w:rPr>
                <w:rFonts w:cs="Times New Roman"/>
                <w:sz w:val="20"/>
                <w:szCs w:val="20"/>
              </w:rPr>
              <w:t>Ч</w:t>
            </w:r>
            <w:r w:rsidR="00DE0BFB" w:rsidRPr="005B0928">
              <w:rPr>
                <w:rFonts w:cs="Times New Roman"/>
                <w:sz w:val="20"/>
                <w:szCs w:val="20"/>
              </w:rPr>
              <w:t>ерный</w:t>
            </w:r>
            <w:r w:rsidRPr="005B0928">
              <w:rPr>
                <w:rFonts w:cs="Times New Roman"/>
                <w:sz w:val="20"/>
                <w:szCs w:val="20"/>
              </w:rPr>
              <w:t xml:space="preserve"> </w:t>
            </w:r>
            <w:r w:rsidR="00DE0BFB" w:rsidRPr="005B0928">
              <w:rPr>
                <w:rFonts w:cs="Times New Roman"/>
                <w:sz w:val="20"/>
                <w:szCs w:val="20"/>
              </w:rPr>
              <w:t>м</w:t>
            </w:r>
            <w:r w:rsidRPr="005B0928">
              <w:rPr>
                <w:rFonts w:cs="Times New Roman"/>
                <w:sz w:val="20"/>
                <w:szCs w:val="20"/>
              </w:rPr>
              <w:t>еталл</w:t>
            </w:r>
          </w:p>
        </w:tc>
        <w:tc>
          <w:tcPr>
            <w:tcW w:w="461" w:type="pct"/>
            <w:tcBorders>
              <w:top w:val="nil"/>
              <w:left w:val="nil"/>
              <w:bottom w:val="single" w:sz="4" w:space="0" w:color="auto"/>
              <w:right w:val="single" w:sz="4" w:space="0" w:color="auto"/>
            </w:tcBorders>
            <w:hideMark/>
          </w:tcPr>
          <w:p w14:paraId="08D35FA1"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от массы ТКО</w:t>
            </w:r>
          </w:p>
        </w:tc>
        <w:tc>
          <w:tcPr>
            <w:tcW w:w="540" w:type="pct"/>
            <w:tcBorders>
              <w:top w:val="nil"/>
              <w:left w:val="nil"/>
              <w:bottom w:val="single" w:sz="4" w:space="0" w:color="auto"/>
              <w:right w:val="single" w:sz="4" w:space="0" w:color="auto"/>
            </w:tcBorders>
          </w:tcPr>
          <w:p w14:paraId="300868CC"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hideMark/>
          </w:tcPr>
          <w:p w14:paraId="4DA9349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w:t>
            </w:r>
          </w:p>
        </w:tc>
        <w:tc>
          <w:tcPr>
            <w:tcW w:w="731" w:type="pct"/>
            <w:tcBorders>
              <w:top w:val="nil"/>
              <w:left w:val="nil"/>
              <w:bottom w:val="single" w:sz="4" w:space="0" w:color="auto"/>
              <w:right w:val="single" w:sz="4" w:space="0" w:color="auto"/>
            </w:tcBorders>
            <w:hideMark/>
          </w:tcPr>
          <w:p w14:paraId="6F54A1C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w:t>
            </w:r>
          </w:p>
        </w:tc>
        <w:tc>
          <w:tcPr>
            <w:tcW w:w="587" w:type="pct"/>
            <w:tcBorders>
              <w:top w:val="nil"/>
              <w:left w:val="nil"/>
              <w:bottom w:val="single" w:sz="4" w:space="0" w:color="auto"/>
              <w:right w:val="single" w:sz="4" w:space="0" w:color="auto"/>
            </w:tcBorders>
            <w:hideMark/>
          </w:tcPr>
          <w:p w14:paraId="1CCF76A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3</w:t>
            </w:r>
          </w:p>
        </w:tc>
        <w:tc>
          <w:tcPr>
            <w:tcW w:w="737" w:type="pct"/>
            <w:tcBorders>
              <w:top w:val="nil"/>
              <w:left w:val="nil"/>
              <w:bottom w:val="single" w:sz="4" w:space="0" w:color="auto"/>
              <w:right w:val="single" w:sz="4" w:space="0" w:color="auto"/>
            </w:tcBorders>
            <w:noWrap/>
            <w:hideMark/>
          </w:tcPr>
          <w:p w14:paraId="5E08E92B"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w:t>
            </w:r>
          </w:p>
        </w:tc>
      </w:tr>
      <w:tr w:rsidR="00255001" w:rsidRPr="005B0928" w14:paraId="086F4924" w14:textId="77777777" w:rsidTr="00255001">
        <w:trPr>
          <w:trHeight w:val="255"/>
        </w:trPr>
        <w:tc>
          <w:tcPr>
            <w:tcW w:w="1357" w:type="pct"/>
            <w:tcBorders>
              <w:top w:val="nil"/>
              <w:left w:val="single" w:sz="4" w:space="0" w:color="auto"/>
              <w:bottom w:val="nil"/>
              <w:right w:val="single" w:sz="4" w:space="0" w:color="auto"/>
            </w:tcBorders>
            <w:noWrap/>
            <w:hideMark/>
          </w:tcPr>
          <w:p w14:paraId="12E9DB21" w14:textId="34D68F24" w:rsidR="00255001" w:rsidRPr="005B0928" w:rsidRDefault="00255001" w:rsidP="00DE0BFB">
            <w:pPr>
              <w:spacing w:after="0" w:line="240" w:lineRule="auto"/>
              <w:jc w:val="both"/>
              <w:rPr>
                <w:rFonts w:cs="Times New Roman"/>
                <w:sz w:val="20"/>
                <w:szCs w:val="20"/>
              </w:rPr>
            </w:pPr>
            <w:r w:rsidRPr="005B0928">
              <w:rPr>
                <w:rFonts w:cs="Times New Roman"/>
                <w:sz w:val="20"/>
                <w:szCs w:val="20"/>
              </w:rPr>
              <w:t>Ц</w:t>
            </w:r>
            <w:r w:rsidR="00DE0BFB" w:rsidRPr="005B0928">
              <w:rPr>
                <w:rFonts w:cs="Times New Roman"/>
                <w:sz w:val="20"/>
                <w:szCs w:val="20"/>
              </w:rPr>
              <w:t>ветной</w:t>
            </w:r>
            <w:r w:rsidRPr="005B0928">
              <w:rPr>
                <w:rFonts w:cs="Times New Roman"/>
                <w:sz w:val="20"/>
                <w:szCs w:val="20"/>
              </w:rPr>
              <w:t xml:space="preserve"> металл</w:t>
            </w:r>
          </w:p>
        </w:tc>
        <w:tc>
          <w:tcPr>
            <w:tcW w:w="461" w:type="pct"/>
            <w:tcBorders>
              <w:top w:val="nil"/>
              <w:left w:val="nil"/>
              <w:bottom w:val="single" w:sz="4" w:space="0" w:color="auto"/>
              <w:right w:val="single" w:sz="4" w:space="0" w:color="auto"/>
            </w:tcBorders>
            <w:hideMark/>
          </w:tcPr>
          <w:p w14:paraId="30884C5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от массы ТКО</w:t>
            </w:r>
          </w:p>
        </w:tc>
        <w:tc>
          <w:tcPr>
            <w:tcW w:w="540" w:type="pct"/>
            <w:tcBorders>
              <w:top w:val="nil"/>
              <w:left w:val="nil"/>
              <w:bottom w:val="single" w:sz="4" w:space="0" w:color="auto"/>
              <w:right w:val="single" w:sz="4" w:space="0" w:color="auto"/>
            </w:tcBorders>
          </w:tcPr>
          <w:p w14:paraId="77E681A5"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tcPr>
          <w:p w14:paraId="61088C6D" w14:textId="77777777" w:rsidR="00255001" w:rsidRPr="005B0928" w:rsidRDefault="00255001" w:rsidP="00255001">
            <w:pPr>
              <w:spacing w:after="0" w:line="240" w:lineRule="auto"/>
              <w:jc w:val="both"/>
              <w:rPr>
                <w:rFonts w:cs="Times New Roman"/>
                <w:sz w:val="20"/>
                <w:szCs w:val="20"/>
              </w:rPr>
            </w:pPr>
          </w:p>
        </w:tc>
        <w:tc>
          <w:tcPr>
            <w:tcW w:w="731" w:type="pct"/>
            <w:tcBorders>
              <w:top w:val="nil"/>
              <w:left w:val="nil"/>
              <w:bottom w:val="single" w:sz="4" w:space="0" w:color="auto"/>
              <w:right w:val="single" w:sz="4" w:space="0" w:color="auto"/>
            </w:tcBorders>
            <w:hideMark/>
          </w:tcPr>
          <w:p w14:paraId="20002A9C"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1..1,2</w:t>
            </w:r>
          </w:p>
        </w:tc>
        <w:tc>
          <w:tcPr>
            <w:tcW w:w="587" w:type="pct"/>
            <w:tcBorders>
              <w:top w:val="nil"/>
              <w:left w:val="nil"/>
              <w:bottom w:val="single" w:sz="4" w:space="0" w:color="auto"/>
              <w:right w:val="single" w:sz="4" w:space="0" w:color="auto"/>
            </w:tcBorders>
            <w:hideMark/>
          </w:tcPr>
          <w:p w14:paraId="416F638F"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1..1,2</w:t>
            </w:r>
          </w:p>
        </w:tc>
        <w:tc>
          <w:tcPr>
            <w:tcW w:w="737" w:type="pct"/>
            <w:tcBorders>
              <w:top w:val="nil"/>
              <w:left w:val="nil"/>
              <w:bottom w:val="single" w:sz="4" w:space="0" w:color="auto"/>
              <w:right w:val="single" w:sz="4" w:space="0" w:color="auto"/>
            </w:tcBorders>
            <w:noWrap/>
            <w:hideMark/>
          </w:tcPr>
          <w:p w14:paraId="694B4A53"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0,2</w:t>
            </w:r>
          </w:p>
        </w:tc>
      </w:tr>
      <w:tr w:rsidR="00255001" w:rsidRPr="005B0928" w14:paraId="1B8AEE86" w14:textId="77777777" w:rsidTr="00255001">
        <w:trPr>
          <w:trHeight w:val="255"/>
        </w:trPr>
        <w:tc>
          <w:tcPr>
            <w:tcW w:w="1357" w:type="pct"/>
            <w:tcBorders>
              <w:top w:val="single" w:sz="4" w:space="0" w:color="auto"/>
              <w:left w:val="single" w:sz="4" w:space="0" w:color="auto"/>
              <w:bottom w:val="single" w:sz="4" w:space="0" w:color="auto"/>
              <w:right w:val="single" w:sz="4" w:space="0" w:color="auto"/>
            </w:tcBorders>
            <w:vAlign w:val="bottom"/>
            <w:hideMark/>
          </w:tcPr>
          <w:p w14:paraId="3055AEA4"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Макулатура</w:t>
            </w:r>
          </w:p>
        </w:tc>
        <w:tc>
          <w:tcPr>
            <w:tcW w:w="461" w:type="pct"/>
            <w:tcBorders>
              <w:top w:val="nil"/>
              <w:left w:val="nil"/>
              <w:bottom w:val="single" w:sz="4" w:space="0" w:color="auto"/>
              <w:right w:val="single" w:sz="4" w:space="0" w:color="auto"/>
            </w:tcBorders>
            <w:hideMark/>
          </w:tcPr>
          <w:p w14:paraId="621984C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от массы ТКО</w:t>
            </w:r>
          </w:p>
        </w:tc>
        <w:tc>
          <w:tcPr>
            <w:tcW w:w="540" w:type="pct"/>
            <w:tcBorders>
              <w:top w:val="nil"/>
              <w:left w:val="nil"/>
              <w:bottom w:val="single" w:sz="4" w:space="0" w:color="auto"/>
              <w:right w:val="single" w:sz="4" w:space="0" w:color="auto"/>
            </w:tcBorders>
            <w:noWrap/>
          </w:tcPr>
          <w:p w14:paraId="08076671"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noWrap/>
          </w:tcPr>
          <w:p w14:paraId="1EF1AD9B" w14:textId="77777777" w:rsidR="00255001" w:rsidRPr="005B0928" w:rsidRDefault="00255001" w:rsidP="00255001">
            <w:pPr>
              <w:spacing w:after="0" w:line="240" w:lineRule="auto"/>
              <w:jc w:val="both"/>
              <w:rPr>
                <w:rFonts w:cs="Times New Roman"/>
                <w:sz w:val="20"/>
                <w:szCs w:val="20"/>
              </w:rPr>
            </w:pPr>
          </w:p>
        </w:tc>
        <w:tc>
          <w:tcPr>
            <w:tcW w:w="731" w:type="pct"/>
            <w:tcBorders>
              <w:top w:val="nil"/>
              <w:left w:val="nil"/>
              <w:bottom w:val="single" w:sz="4" w:space="0" w:color="auto"/>
              <w:right w:val="single" w:sz="4" w:space="0" w:color="auto"/>
            </w:tcBorders>
            <w:noWrap/>
          </w:tcPr>
          <w:p w14:paraId="389DE1C2"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noWrap/>
          </w:tcPr>
          <w:p w14:paraId="1BEAB023" w14:textId="77777777" w:rsidR="00255001" w:rsidRPr="005B0928" w:rsidRDefault="00255001" w:rsidP="00255001">
            <w:pPr>
              <w:spacing w:after="0" w:line="240" w:lineRule="auto"/>
              <w:jc w:val="both"/>
              <w:rPr>
                <w:rFonts w:cs="Times New Roman"/>
                <w:sz w:val="20"/>
                <w:szCs w:val="20"/>
              </w:rPr>
            </w:pPr>
          </w:p>
        </w:tc>
        <w:tc>
          <w:tcPr>
            <w:tcW w:w="737" w:type="pct"/>
            <w:tcBorders>
              <w:top w:val="nil"/>
              <w:left w:val="nil"/>
              <w:bottom w:val="single" w:sz="4" w:space="0" w:color="auto"/>
              <w:right w:val="single" w:sz="4" w:space="0" w:color="auto"/>
            </w:tcBorders>
            <w:noWrap/>
            <w:hideMark/>
          </w:tcPr>
          <w:p w14:paraId="1573EE55"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6</w:t>
            </w:r>
          </w:p>
        </w:tc>
      </w:tr>
      <w:tr w:rsidR="00255001" w:rsidRPr="005B0928" w14:paraId="6CF3439E" w14:textId="77777777" w:rsidTr="00255001">
        <w:trPr>
          <w:trHeight w:val="255"/>
        </w:trPr>
        <w:tc>
          <w:tcPr>
            <w:tcW w:w="1357" w:type="pct"/>
            <w:tcBorders>
              <w:top w:val="nil"/>
              <w:left w:val="single" w:sz="4" w:space="0" w:color="auto"/>
              <w:bottom w:val="single" w:sz="4" w:space="0" w:color="auto"/>
              <w:right w:val="single" w:sz="4" w:space="0" w:color="auto"/>
            </w:tcBorders>
            <w:vAlign w:val="bottom"/>
            <w:hideMark/>
          </w:tcPr>
          <w:p w14:paraId="3BED54A2"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Полимеры</w:t>
            </w:r>
          </w:p>
        </w:tc>
        <w:tc>
          <w:tcPr>
            <w:tcW w:w="461" w:type="pct"/>
            <w:tcBorders>
              <w:top w:val="nil"/>
              <w:left w:val="nil"/>
              <w:bottom w:val="single" w:sz="4" w:space="0" w:color="auto"/>
              <w:right w:val="single" w:sz="4" w:space="0" w:color="auto"/>
            </w:tcBorders>
            <w:hideMark/>
          </w:tcPr>
          <w:p w14:paraId="1AD4AF68"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от массы ТКО</w:t>
            </w:r>
          </w:p>
        </w:tc>
        <w:tc>
          <w:tcPr>
            <w:tcW w:w="540" w:type="pct"/>
            <w:tcBorders>
              <w:top w:val="nil"/>
              <w:left w:val="nil"/>
              <w:bottom w:val="single" w:sz="4" w:space="0" w:color="auto"/>
              <w:right w:val="single" w:sz="4" w:space="0" w:color="auto"/>
            </w:tcBorders>
            <w:noWrap/>
          </w:tcPr>
          <w:p w14:paraId="6C59F97A"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noWrap/>
          </w:tcPr>
          <w:p w14:paraId="52C4AF36" w14:textId="77777777" w:rsidR="00255001" w:rsidRPr="005B0928" w:rsidRDefault="00255001" w:rsidP="00255001">
            <w:pPr>
              <w:spacing w:after="0" w:line="240" w:lineRule="auto"/>
              <w:jc w:val="both"/>
              <w:rPr>
                <w:rFonts w:cs="Times New Roman"/>
                <w:sz w:val="20"/>
                <w:szCs w:val="20"/>
              </w:rPr>
            </w:pPr>
          </w:p>
        </w:tc>
        <w:tc>
          <w:tcPr>
            <w:tcW w:w="731" w:type="pct"/>
            <w:tcBorders>
              <w:top w:val="nil"/>
              <w:left w:val="nil"/>
              <w:bottom w:val="single" w:sz="4" w:space="0" w:color="auto"/>
              <w:right w:val="single" w:sz="4" w:space="0" w:color="auto"/>
            </w:tcBorders>
            <w:noWrap/>
          </w:tcPr>
          <w:p w14:paraId="5E82880D"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noWrap/>
          </w:tcPr>
          <w:p w14:paraId="50AA47F8" w14:textId="77777777" w:rsidR="00255001" w:rsidRPr="005B0928" w:rsidRDefault="00255001" w:rsidP="00255001">
            <w:pPr>
              <w:spacing w:after="0" w:line="240" w:lineRule="auto"/>
              <w:jc w:val="both"/>
              <w:rPr>
                <w:rFonts w:cs="Times New Roman"/>
                <w:sz w:val="20"/>
                <w:szCs w:val="20"/>
              </w:rPr>
            </w:pPr>
          </w:p>
        </w:tc>
        <w:tc>
          <w:tcPr>
            <w:tcW w:w="737" w:type="pct"/>
            <w:tcBorders>
              <w:top w:val="nil"/>
              <w:left w:val="nil"/>
              <w:bottom w:val="single" w:sz="4" w:space="0" w:color="auto"/>
              <w:right w:val="single" w:sz="4" w:space="0" w:color="auto"/>
            </w:tcBorders>
            <w:noWrap/>
            <w:hideMark/>
          </w:tcPr>
          <w:p w14:paraId="2F97C87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7</w:t>
            </w:r>
          </w:p>
        </w:tc>
      </w:tr>
      <w:tr w:rsidR="00255001" w:rsidRPr="005B0928" w14:paraId="4BDF56A5" w14:textId="77777777" w:rsidTr="00255001">
        <w:trPr>
          <w:trHeight w:val="255"/>
        </w:trPr>
        <w:tc>
          <w:tcPr>
            <w:tcW w:w="1357" w:type="pct"/>
            <w:tcBorders>
              <w:top w:val="nil"/>
              <w:left w:val="single" w:sz="4" w:space="0" w:color="auto"/>
              <w:bottom w:val="single" w:sz="4" w:space="0" w:color="auto"/>
              <w:right w:val="single" w:sz="4" w:space="0" w:color="auto"/>
            </w:tcBorders>
            <w:vAlign w:val="bottom"/>
            <w:hideMark/>
          </w:tcPr>
          <w:p w14:paraId="4B75E6EE"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Альтернативное топливо</w:t>
            </w:r>
          </w:p>
        </w:tc>
        <w:tc>
          <w:tcPr>
            <w:tcW w:w="461" w:type="pct"/>
            <w:tcBorders>
              <w:top w:val="nil"/>
              <w:left w:val="nil"/>
              <w:bottom w:val="single" w:sz="4" w:space="0" w:color="auto"/>
              <w:right w:val="single" w:sz="4" w:space="0" w:color="auto"/>
            </w:tcBorders>
            <w:hideMark/>
          </w:tcPr>
          <w:p w14:paraId="05290CE9"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 от массы ТКО</w:t>
            </w:r>
          </w:p>
        </w:tc>
        <w:tc>
          <w:tcPr>
            <w:tcW w:w="540" w:type="pct"/>
            <w:tcBorders>
              <w:top w:val="nil"/>
              <w:left w:val="nil"/>
              <w:bottom w:val="single" w:sz="4" w:space="0" w:color="auto"/>
              <w:right w:val="single" w:sz="4" w:space="0" w:color="auto"/>
            </w:tcBorders>
            <w:noWrap/>
          </w:tcPr>
          <w:p w14:paraId="12E0EEF6"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noWrap/>
          </w:tcPr>
          <w:p w14:paraId="5A3BFC34" w14:textId="77777777" w:rsidR="00255001" w:rsidRPr="005B0928" w:rsidRDefault="00255001" w:rsidP="00255001">
            <w:pPr>
              <w:spacing w:after="0" w:line="240" w:lineRule="auto"/>
              <w:jc w:val="both"/>
              <w:rPr>
                <w:rFonts w:cs="Times New Roman"/>
                <w:sz w:val="20"/>
                <w:szCs w:val="20"/>
              </w:rPr>
            </w:pPr>
          </w:p>
        </w:tc>
        <w:tc>
          <w:tcPr>
            <w:tcW w:w="731" w:type="pct"/>
            <w:tcBorders>
              <w:top w:val="nil"/>
              <w:left w:val="nil"/>
              <w:bottom w:val="single" w:sz="4" w:space="0" w:color="auto"/>
              <w:right w:val="single" w:sz="4" w:space="0" w:color="auto"/>
            </w:tcBorders>
            <w:noWrap/>
          </w:tcPr>
          <w:p w14:paraId="4A473081" w14:textId="77777777" w:rsidR="00255001" w:rsidRPr="005B0928" w:rsidRDefault="00255001" w:rsidP="00255001">
            <w:pPr>
              <w:spacing w:after="0" w:line="240" w:lineRule="auto"/>
              <w:jc w:val="both"/>
              <w:rPr>
                <w:rFonts w:cs="Times New Roman"/>
                <w:sz w:val="20"/>
                <w:szCs w:val="20"/>
              </w:rPr>
            </w:pPr>
          </w:p>
        </w:tc>
        <w:tc>
          <w:tcPr>
            <w:tcW w:w="587" w:type="pct"/>
            <w:tcBorders>
              <w:top w:val="nil"/>
              <w:left w:val="nil"/>
              <w:bottom w:val="single" w:sz="4" w:space="0" w:color="auto"/>
              <w:right w:val="single" w:sz="4" w:space="0" w:color="auto"/>
            </w:tcBorders>
            <w:noWrap/>
          </w:tcPr>
          <w:p w14:paraId="281CA7FF" w14:textId="77777777" w:rsidR="00255001" w:rsidRPr="005B0928" w:rsidRDefault="00255001" w:rsidP="00255001">
            <w:pPr>
              <w:spacing w:after="0" w:line="240" w:lineRule="auto"/>
              <w:jc w:val="both"/>
              <w:rPr>
                <w:rFonts w:cs="Times New Roman"/>
                <w:sz w:val="20"/>
                <w:szCs w:val="20"/>
              </w:rPr>
            </w:pPr>
          </w:p>
        </w:tc>
        <w:tc>
          <w:tcPr>
            <w:tcW w:w="737" w:type="pct"/>
            <w:tcBorders>
              <w:top w:val="nil"/>
              <w:left w:val="nil"/>
              <w:bottom w:val="single" w:sz="4" w:space="0" w:color="auto"/>
              <w:right w:val="single" w:sz="4" w:space="0" w:color="auto"/>
            </w:tcBorders>
            <w:noWrap/>
            <w:hideMark/>
          </w:tcPr>
          <w:p w14:paraId="6E65A106" w14:textId="77777777" w:rsidR="00255001" w:rsidRPr="005B0928" w:rsidRDefault="00255001" w:rsidP="00255001">
            <w:pPr>
              <w:spacing w:after="0" w:line="240" w:lineRule="auto"/>
              <w:jc w:val="both"/>
              <w:rPr>
                <w:rFonts w:cs="Times New Roman"/>
                <w:sz w:val="20"/>
                <w:szCs w:val="20"/>
              </w:rPr>
            </w:pPr>
            <w:r w:rsidRPr="005B0928">
              <w:rPr>
                <w:rFonts w:cs="Times New Roman"/>
                <w:sz w:val="20"/>
                <w:szCs w:val="20"/>
              </w:rPr>
              <w:t>25</w:t>
            </w:r>
          </w:p>
        </w:tc>
      </w:tr>
    </w:tbl>
    <w:p w14:paraId="520BCE55"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Примечания: </w:t>
      </w:r>
    </w:p>
    <w:p w14:paraId="29F77D47" w14:textId="283B0C8E" w:rsidR="00255001" w:rsidRPr="005B0928" w:rsidRDefault="00DE0BFB" w:rsidP="00255001">
      <w:pPr>
        <w:spacing w:after="0" w:line="360" w:lineRule="auto"/>
        <w:ind w:firstLine="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 xml:space="preserve">технология раздельного сбора в сравнительном </w:t>
      </w:r>
      <w:proofErr w:type="gramStart"/>
      <w:r w:rsidR="00255001" w:rsidRPr="005B0928">
        <w:rPr>
          <w:rFonts w:eastAsia="Calibri" w:cs="Times New Roman"/>
          <w:szCs w:val="24"/>
        </w:rPr>
        <w:t>анализе</w:t>
      </w:r>
      <w:proofErr w:type="gramEnd"/>
      <w:r w:rsidR="00255001" w:rsidRPr="005B0928">
        <w:rPr>
          <w:rFonts w:eastAsia="Calibri" w:cs="Times New Roman"/>
          <w:szCs w:val="24"/>
        </w:rPr>
        <w:t xml:space="preserve"> не учтена в связи с отсутствием данных</w:t>
      </w:r>
      <w:r w:rsidRPr="005B0928">
        <w:rPr>
          <w:rFonts w:eastAsia="Calibri" w:cs="Times New Roman"/>
          <w:szCs w:val="24"/>
        </w:rPr>
        <w:t>;</w:t>
      </w:r>
    </w:p>
    <w:p w14:paraId="168DE3F0" w14:textId="04A84F9B" w:rsidR="00255001" w:rsidRPr="005B0928" w:rsidRDefault="00DE0BFB" w:rsidP="00255001">
      <w:pPr>
        <w:spacing w:after="0" w:line="360" w:lineRule="auto"/>
        <w:ind w:firstLine="709"/>
        <w:jc w:val="both"/>
        <w:rPr>
          <w:rFonts w:eastAsia="Calibri" w:cs="Times New Roman"/>
          <w:szCs w:val="24"/>
        </w:rPr>
      </w:pPr>
      <w:r w:rsidRPr="005B0928">
        <w:rPr>
          <w:rFonts w:eastAsia="Calibri" w:cs="Times New Roman"/>
          <w:szCs w:val="24"/>
        </w:rPr>
        <w:t xml:space="preserve">- </w:t>
      </w:r>
      <w:r w:rsidR="00255001" w:rsidRPr="005B0928">
        <w:rPr>
          <w:rFonts w:eastAsia="Calibri" w:cs="Times New Roman"/>
          <w:szCs w:val="24"/>
        </w:rPr>
        <w:t xml:space="preserve">объединение в </w:t>
      </w:r>
      <w:proofErr w:type="gramStart"/>
      <w:r w:rsidR="00255001" w:rsidRPr="005B0928">
        <w:rPr>
          <w:rFonts w:eastAsia="Calibri" w:cs="Times New Roman"/>
          <w:szCs w:val="24"/>
        </w:rPr>
        <w:t>целях</w:t>
      </w:r>
      <w:proofErr w:type="gramEnd"/>
      <w:r w:rsidR="00255001" w:rsidRPr="005B0928">
        <w:rPr>
          <w:rFonts w:eastAsia="Calibri" w:cs="Times New Roman"/>
          <w:szCs w:val="24"/>
        </w:rPr>
        <w:t xml:space="preserve"> ресурсосбережения технологии сжигания отходов с сортировкой ведет к снижению эффективности горения отходов и необходимости закупки топлива для поддержания процессов горения.</w:t>
      </w:r>
    </w:p>
    <w:p w14:paraId="5C6E2B2D" w14:textId="77777777" w:rsidR="00255001" w:rsidRPr="005B0928" w:rsidRDefault="00255001" w:rsidP="00255001">
      <w:pPr>
        <w:spacing w:after="0" w:line="360" w:lineRule="auto"/>
        <w:ind w:firstLine="709"/>
        <w:jc w:val="both"/>
        <w:rPr>
          <w:rFonts w:eastAsia="Calibri" w:cs="Times New Roman"/>
          <w:szCs w:val="24"/>
        </w:rPr>
        <w:sectPr w:rsidR="00255001" w:rsidRPr="005B0928">
          <w:pgSz w:w="16838" w:h="11906" w:orient="landscape"/>
          <w:pgMar w:top="1701" w:right="1134" w:bottom="851" w:left="1134" w:header="720" w:footer="720" w:gutter="0"/>
          <w:cols w:space="720"/>
        </w:sectPr>
      </w:pPr>
    </w:p>
    <w:p w14:paraId="097B5802"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lastRenderedPageBreak/>
        <w:t>Все рассмотренные технологии обезвреживания твердых бытовых и близких к ним по компонентному составу промышленных отходов являются технологиями доступными, технически осуществимыми и используемыми.</w:t>
      </w:r>
    </w:p>
    <w:p w14:paraId="5BEC0577" w14:textId="2DCB790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Наилучшей доступной технологией обезвреживания твердых бытовых и близких к ним по компонентному составу промышленных отходов для крупных и средних населенных пунктов России с точки зрения экономики, сокращения выбросов в атмосферу, воду, землю, </w:t>
      </w:r>
      <w:proofErr w:type="spellStart"/>
      <w:r w:rsidRPr="005B0928">
        <w:rPr>
          <w:rFonts w:eastAsia="Calibri" w:cs="Times New Roman"/>
          <w:szCs w:val="24"/>
        </w:rPr>
        <w:t>ресурс</w:t>
      </w:r>
      <w:proofErr w:type="gramStart"/>
      <w:r w:rsidRPr="005B0928">
        <w:rPr>
          <w:rFonts w:eastAsia="Calibri" w:cs="Times New Roman"/>
          <w:szCs w:val="24"/>
        </w:rPr>
        <w:t>о</w:t>
      </w:r>
      <w:proofErr w:type="spellEnd"/>
      <w:r w:rsidRPr="005B0928">
        <w:rPr>
          <w:rFonts w:eastAsia="Calibri" w:cs="Times New Roman"/>
          <w:szCs w:val="24"/>
        </w:rPr>
        <w:t>-</w:t>
      </w:r>
      <w:proofErr w:type="gramEnd"/>
      <w:r w:rsidRPr="005B0928">
        <w:rPr>
          <w:rFonts w:eastAsia="Calibri" w:cs="Times New Roman"/>
          <w:szCs w:val="24"/>
        </w:rPr>
        <w:t xml:space="preserve"> и энергосбережения является комплексная технология ресурсосбережения</w:t>
      </w:r>
      <w:r w:rsidR="00181DA6" w:rsidRPr="005B0928">
        <w:rPr>
          <w:rFonts w:eastAsia="Calibri" w:cs="Times New Roman"/>
          <w:szCs w:val="24"/>
        </w:rPr>
        <w:t>.</w:t>
      </w:r>
    </w:p>
    <w:p w14:paraId="089A7DAD"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Принципы отнесения технологии к наилучшим доступным технологиям (НДТ).</w:t>
      </w:r>
    </w:p>
    <w:p w14:paraId="29D4085A" w14:textId="79BEEEFF"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1. </w:t>
      </w:r>
      <w:r w:rsidR="00181DA6" w:rsidRPr="005B0928">
        <w:rPr>
          <w:rFonts w:eastAsia="Calibri" w:cs="Times New Roman"/>
          <w:szCs w:val="24"/>
        </w:rPr>
        <w:t>Н</w:t>
      </w:r>
      <w:r w:rsidRPr="005B0928">
        <w:rPr>
          <w:rFonts w:eastAsia="Calibri" w:cs="Times New Roman"/>
          <w:szCs w:val="24"/>
        </w:rPr>
        <w:t>аилучшая - позволяющая наиболее эффективным способом достигнуть высокого уровня защиты ОС</w:t>
      </w:r>
      <w:r w:rsidR="00181DA6" w:rsidRPr="005B0928">
        <w:rPr>
          <w:rFonts w:eastAsia="Calibri" w:cs="Times New Roman"/>
          <w:szCs w:val="24"/>
        </w:rPr>
        <w:t>.</w:t>
      </w:r>
      <w:r w:rsidRPr="005B0928">
        <w:rPr>
          <w:rFonts w:eastAsia="Calibri" w:cs="Times New Roman"/>
          <w:szCs w:val="24"/>
        </w:rPr>
        <w:t xml:space="preserve"> </w:t>
      </w:r>
    </w:p>
    <w:p w14:paraId="46512881" w14:textId="525FA25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2.  </w:t>
      </w:r>
      <w:proofErr w:type="gramStart"/>
      <w:r w:rsidR="00181DA6" w:rsidRPr="005B0928">
        <w:rPr>
          <w:rFonts w:eastAsia="Calibri" w:cs="Times New Roman"/>
          <w:szCs w:val="24"/>
        </w:rPr>
        <w:t>Д</w:t>
      </w:r>
      <w:r w:rsidRPr="005B0928">
        <w:rPr>
          <w:rFonts w:eastAsia="Calibri" w:cs="Times New Roman"/>
          <w:szCs w:val="24"/>
        </w:rPr>
        <w:t>оступная</w:t>
      </w:r>
      <w:proofErr w:type="gramEnd"/>
      <w:r w:rsidRPr="005B0928">
        <w:rPr>
          <w:rFonts w:eastAsia="Calibri" w:cs="Times New Roman"/>
          <w:szCs w:val="24"/>
        </w:rPr>
        <w:t xml:space="preserve"> - технически осуществимая, экономически эффективная, готовая к внедрению для конкретного предприятия</w:t>
      </w:r>
      <w:r w:rsidR="00181DA6" w:rsidRPr="005B0928">
        <w:rPr>
          <w:rFonts w:eastAsia="Calibri" w:cs="Times New Roman"/>
          <w:szCs w:val="24"/>
        </w:rPr>
        <w:t>.</w:t>
      </w:r>
    </w:p>
    <w:p w14:paraId="328BC577" w14:textId="7320704D"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3. </w:t>
      </w:r>
      <w:r w:rsidR="00181DA6" w:rsidRPr="005B0928">
        <w:rPr>
          <w:rFonts w:eastAsia="Calibri" w:cs="Times New Roman"/>
          <w:szCs w:val="24"/>
        </w:rPr>
        <w:t>Т</w:t>
      </w:r>
      <w:r w:rsidRPr="005B0928">
        <w:rPr>
          <w:rFonts w:eastAsia="Calibri" w:cs="Times New Roman"/>
          <w:szCs w:val="24"/>
        </w:rPr>
        <w:t xml:space="preserve">ехнология </w:t>
      </w:r>
      <w:r w:rsidR="00181DA6" w:rsidRPr="005B0928">
        <w:rPr>
          <w:rFonts w:eastAsia="Calibri" w:cs="Times New Roman"/>
          <w:szCs w:val="24"/>
        </w:rPr>
        <w:t>-</w:t>
      </w:r>
      <w:r w:rsidRPr="005B0928">
        <w:rPr>
          <w:rFonts w:eastAsia="Calibri" w:cs="Times New Roman"/>
          <w:szCs w:val="24"/>
        </w:rPr>
        <w:t xml:space="preserve"> технология; способ проектирования и создание; обслуживание, эксплуатация или вывод из эксплуатации.</w:t>
      </w:r>
    </w:p>
    <w:p w14:paraId="37232F96" w14:textId="3E812425"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Задачи НДТ</w:t>
      </w:r>
      <w:r w:rsidR="00181DA6" w:rsidRPr="005B0928">
        <w:rPr>
          <w:rFonts w:eastAsia="Calibri" w:cs="Times New Roman"/>
          <w:szCs w:val="24"/>
        </w:rPr>
        <w:t>:</w:t>
      </w:r>
    </w:p>
    <w:p w14:paraId="5BE560A9" w14:textId="7B54881D"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 повысить эффективность систем в </w:t>
      </w:r>
      <w:proofErr w:type="gramStart"/>
      <w:r w:rsidRPr="005B0928">
        <w:rPr>
          <w:rFonts w:eastAsia="Calibri" w:cs="Times New Roman"/>
          <w:szCs w:val="24"/>
        </w:rPr>
        <w:t>отношении</w:t>
      </w:r>
      <w:proofErr w:type="gramEnd"/>
      <w:r w:rsidRPr="005B0928">
        <w:rPr>
          <w:rFonts w:eastAsia="Calibri" w:cs="Times New Roman"/>
          <w:szCs w:val="24"/>
        </w:rPr>
        <w:t xml:space="preserve"> потоков энергии и материалов</w:t>
      </w:r>
      <w:r w:rsidR="00181DA6" w:rsidRPr="005B0928">
        <w:rPr>
          <w:rFonts w:eastAsia="Calibri" w:cs="Times New Roman"/>
          <w:szCs w:val="24"/>
        </w:rPr>
        <w:t>;</w:t>
      </w:r>
      <w:r w:rsidRPr="005B0928">
        <w:rPr>
          <w:rFonts w:eastAsia="Calibri" w:cs="Times New Roman"/>
          <w:szCs w:val="24"/>
        </w:rPr>
        <w:t xml:space="preserve"> </w:t>
      </w:r>
    </w:p>
    <w:p w14:paraId="09BA2510"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 создать/изменить технологические процессы в </w:t>
      </w:r>
      <w:proofErr w:type="gramStart"/>
      <w:r w:rsidRPr="005B0928">
        <w:rPr>
          <w:rFonts w:eastAsia="Calibri" w:cs="Times New Roman"/>
          <w:szCs w:val="24"/>
        </w:rPr>
        <w:t>целях</w:t>
      </w:r>
      <w:proofErr w:type="gramEnd"/>
      <w:r w:rsidRPr="005B0928">
        <w:rPr>
          <w:rFonts w:eastAsia="Calibri" w:cs="Times New Roman"/>
          <w:szCs w:val="24"/>
        </w:rPr>
        <w:t xml:space="preserve"> исключения или сокращения выбросов в атмосферу, воду, землю, сокращения образования отходов и потребления энергии.</w:t>
      </w:r>
    </w:p>
    <w:p w14:paraId="452C9F58" w14:textId="77777777" w:rsidR="00255001" w:rsidRPr="005B0928" w:rsidRDefault="00255001" w:rsidP="00255001">
      <w:pPr>
        <w:spacing w:after="0" w:line="360" w:lineRule="auto"/>
        <w:ind w:firstLine="709"/>
        <w:jc w:val="both"/>
        <w:rPr>
          <w:rFonts w:eastAsia="Calibri" w:cs="Times New Roman"/>
          <w:szCs w:val="24"/>
        </w:rPr>
      </w:pPr>
      <w:r w:rsidRPr="005B0928">
        <w:rPr>
          <w:rFonts w:eastAsia="Calibri" w:cs="Times New Roman"/>
          <w:szCs w:val="24"/>
        </w:rPr>
        <w:t xml:space="preserve">Целесообразно использовать потенциал всех доступных технологий обезвреживания отходов в зависимости от конкретных условий с обращением отходов и ресурсов на территории города Нижневартовска. </w:t>
      </w:r>
    </w:p>
    <w:p w14:paraId="5BE9C636" w14:textId="77777777" w:rsidR="00255001" w:rsidRPr="005B0928" w:rsidRDefault="00255001" w:rsidP="00255001">
      <w:pPr>
        <w:spacing w:after="0" w:line="360" w:lineRule="auto"/>
        <w:ind w:firstLine="709"/>
        <w:jc w:val="both"/>
        <w:rPr>
          <w:rFonts w:eastAsia="Calibri" w:cs="Times New Roman"/>
          <w:szCs w:val="24"/>
        </w:rPr>
      </w:pPr>
      <w:proofErr w:type="gramStart"/>
      <w:r w:rsidRPr="005B0928">
        <w:rPr>
          <w:rFonts w:eastAsia="Calibri" w:cs="Times New Roman"/>
          <w:szCs w:val="24"/>
        </w:rPr>
        <w:t>Развитие системы обращения с ТКО в городском округе город Нижневартовск может идти по следующим направлениям:</w:t>
      </w:r>
      <w:proofErr w:type="gramEnd"/>
    </w:p>
    <w:p w14:paraId="3265FE41" w14:textId="0ACA958B" w:rsidR="00255001" w:rsidRPr="005B0928" w:rsidRDefault="00F92306" w:rsidP="00255001">
      <w:pPr>
        <w:spacing w:after="0" w:line="360" w:lineRule="auto"/>
        <w:ind w:firstLine="709"/>
        <w:jc w:val="both"/>
        <w:rPr>
          <w:rFonts w:eastAsia="Calibri" w:cs="Times New Roman"/>
          <w:szCs w:val="24"/>
        </w:rPr>
      </w:pPr>
      <w:r w:rsidRPr="005B0928">
        <w:rPr>
          <w:rFonts w:eastAsia="Calibri" w:cs="Times New Roman"/>
          <w:szCs w:val="24"/>
        </w:rPr>
        <w:t xml:space="preserve">1. </w:t>
      </w:r>
      <w:r w:rsidR="00255001" w:rsidRPr="005B0928">
        <w:rPr>
          <w:rFonts w:eastAsia="Calibri" w:cs="Times New Roman"/>
          <w:szCs w:val="24"/>
        </w:rPr>
        <w:t xml:space="preserve">Первое направление подразумевает строительство новых межмуниципальных комплексных полигонов, строительство </w:t>
      </w:r>
      <w:proofErr w:type="gramStart"/>
      <w:r w:rsidR="00255001" w:rsidRPr="005B0928">
        <w:rPr>
          <w:rFonts w:eastAsia="Calibri" w:cs="Times New Roman"/>
          <w:szCs w:val="24"/>
        </w:rPr>
        <w:t>мусоросортировочного</w:t>
      </w:r>
      <w:proofErr w:type="gramEnd"/>
      <w:r w:rsidR="00255001" w:rsidRPr="005B0928">
        <w:rPr>
          <w:rFonts w:eastAsia="Calibri" w:cs="Times New Roman"/>
          <w:szCs w:val="24"/>
        </w:rPr>
        <w:t xml:space="preserve"> комплекса на территории города.  Этот сценарий ближе вс</w:t>
      </w:r>
      <w:r w:rsidRPr="005B0928">
        <w:rPr>
          <w:rFonts w:eastAsia="Calibri" w:cs="Times New Roman"/>
          <w:szCs w:val="24"/>
        </w:rPr>
        <w:t xml:space="preserve">его к существующему положению </w:t>
      </w:r>
      <w:r w:rsidR="00255001" w:rsidRPr="005B0928">
        <w:rPr>
          <w:rFonts w:eastAsia="Calibri" w:cs="Times New Roman"/>
          <w:szCs w:val="24"/>
        </w:rPr>
        <w:t xml:space="preserve">дел. Реализация его </w:t>
      </w:r>
      <w:proofErr w:type="gramStart"/>
      <w:r w:rsidR="00255001" w:rsidRPr="005B0928">
        <w:rPr>
          <w:rFonts w:eastAsia="Calibri" w:cs="Times New Roman"/>
          <w:szCs w:val="24"/>
        </w:rPr>
        <w:t>налаживает санитарное состояние гор</w:t>
      </w:r>
      <w:r w:rsidRPr="005B0928">
        <w:rPr>
          <w:rFonts w:eastAsia="Calibri" w:cs="Times New Roman"/>
          <w:szCs w:val="24"/>
        </w:rPr>
        <w:t>ода и позволяет</w:t>
      </w:r>
      <w:proofErr w:type="gramEnd"/>
      <w:r w:rsidRPr="005B0928">
        <w:rPr>
          <w:rFonts w:eastAsia="Calibri" w:cs="Times New Roman"/>
          <w:szCs w:val="24"/>
        </w:rPr>
        <w:t xml:space="preserve"> минимизировать плечо транспортировки, </w:t>
      </w:r>
      <w:r w:rsidR="00255001" w:rsidRPr="005B0928">
        <w:rPr>
          <w:rFonts w:eastAsia="Calibri" w:cs="Times New Roman"/>
          <w:szCs w:val="24"/>
        </w:rPr>
        <w:t xml:space="preserve">что в свою </w:t>
      </w:r>
      <w:r w:rsidRPr="005B0928">
        <w:rPr>
          <w:rFonts w:eastAsia="Calibri" w:cs="Times New Roman"/>
          <w:szCs w:val="24"/>
        </w:rPr>
        <w:t xml:space="preserve">очередь уменьшает транспортные расходы и загрязнение окружающей </w:t>
      </w:r>
      <w:r w:rsidR="00255001" w:rsidRPr="005B0928">
        <w:rPr>
          <w:rFonts w:eastAsia="Calibri" w:cs="Times New Roman"/>
          <w:szCs w:val="24"/>
        </w:rPr>
        <w:t>среды. На этом этапе осуществляется только промышленная сортировка. Внедрение двухэтапного вывоза отх</w:t>
      </w:r>
      <w:r w:rsidRPr="005B0928">
        <w:rPr>
          <w:rFonts w:eastAsia="Calibri" w:cs="Times New Roman"/>
          <w:szCs w:val="24"/>
        </w:rPr>
        <w:t>одов  при этом нецелесообразно, т.к. при уплотнении в транспортные</w:t>
      </w:r>
      <w:r w:rsidR="00255001" w:rsidRPr="005B0928">
        <w:rPr>
          <w:rFonts w:eastAsia="Calibri" w:cs="Times New Roman"/>
          <w:szCs w:val="24"/>
        </w:rPr>
        <w:t xml:space="preserve"> контейнеры большей емкости потенциальные вторичные ресурсы, содержащиеся в ТКО, теряют свою потребительскую ценность.</w:t>
      </w:r>
    </w:p>
    <w:p w14:paraId="0DD7C807" w14:textId="2FDA38C0" w:rsidR="00255001" w:rsidRPr="005B0928" w:rsidRDefault="00F92306" w:rsidP="00255001">
      <w:pPr>
        <w:spacing w:after="0" w:line="360" w:lineRule="auto"/>
        <w:ind w:firstLine="709"/>
        <w:jc w:val="both"/>
        <w:rPr>
          <w:rFonts w:eastAsia="Calibri" w:cs="Times New Roman"/>
          <w:szCs w:val="24"/>
        </w:rPr>
      </w:pPr>
      <w:r w:rsidRPr="005B0928">
        <w:rPr>
          <w:rFonts w:eastAsia="Calibri" w:cs="Times New Roman"/>
          <w:szCs w:val="24"/>
        </w:rPr>
        <w:lastRenderedPageBreak/>
        <w:t xml:space="preserve">2. Второе направление предусматривает помимо строительства </w:t>
      </w:r>
      <w:r w:rsidR="00255001" w:rsidRPr="005B0928">
        <w:rPr>
          <w:rFonts w:eastAsia="Calibri" w:cs="Times New Roman"/>
          <w:szCs w:val="24"/>
        </w:rPr>
        <w:t xml:space="preserve">мусоросортировочного комплекса внедрение раздельного сбора отходов на контейнерных площадках, </w:t>
      </w:r>
      <w:proofErr w:type="spellStart"/>
      <w:r w:rsidR="00255001" w:rsidRPr="005B0928">
        <w:rPr>
          <w:rFonts w:eastAsia="Calibri" w:cs="Times New Roman"/>
          <w:szCs w:val="24"/>
        </w:rPr>
        <w:t>т</w:t>
      </w:r>
      <w:proofErr w:type="gramStart"/>
      <w:r w:rsidR="00255001" w:rsidRPr="005B0928">
        <w:rPr>
          <w:rFonts w:eastAsia="Calibri" w:cs="Times New Roman"/>
          <w:szCs w:val="24"/>
        </w:rPr>
        <w:t>.е</w:t>
      </w:r>
      <w:proofErr w:type="spellEnd"/>
      <w:proofErr w:type="gramEnd"/>
      <w:r w:rsidR="00255001" w:rsidRPr="005B0928">
        <w:rPr>
          <w:rFonts w:eastAsia="Calibri" w:cs="Times New Roman"/>
          <w:szCs w:val="24"/>
        </w:rPr>
        <w:t xml:space="preserve"> сортировка</w:t>
      </w:r>
      <w:r w:rsidRPr="005B0928">
        <w:rPr>
          <w:rFonts w:eastAsia="Calibri" w:cs="Times New Roman"/>
          <w:szCs w:val="24"/>
        </w:rPr>
        <w:t xml:space="preserve"> у </w:t>
      </w:r>
      <w:r w:rsidR="00A3356E" w:rsidRPr="005B0928">
        <w:rPr>
          <w:rFonts w:eastAsia="Calibri" w:cs="Times New Roman"/>
          <w:szCs w:val="24"/>
        </w:rPr>
        <w:t>"</w:t>
      </w:r>
      <w:r w:rsidRPr="005B0928">
        <w:rPr>
          <w:rFonts w:eastAsia="Calibri" w:cs="Times New Roman"/>
          <w:szCs w:val="24"/>
        </w:rPr>
        <w:t>источника образования</w:t>
      </w:r>
      <w:r w:rsidR="00A3356E" w:rsidRPr="005B0928">
        <w:rPr>
          <w:rFonts w:eastAsia="Calibri" w:cs="Times New Roman"/>
          <w:szCs w:val="24"/>
        </w:rPr>
        <w:t>"</w:t>
      </w:r>
      <w:r w:rsidRPr="005B0928">
        <w:rPr>
          <w:rFonts w:eastAsia="Calibri" w:cs="Times New Roman"/>
          <w:szCs w:val="24"/>
        </w:rPr>
        <w:t xml:space="preserve">. При этом возможно внедрение </w:t>
      </w:r>
      <w:r w:rsidR="00255001" w:rsidRPr="005B0928">
        <w:rPr>
          <w:rFonts w:eastAsia="Calibri" w:cs="Times New Roman"/>
          <w:szCs w:val="24"/>
        </w:rPr>
        <w:t>двухэтапного сбо</w:t>
      </w:r>
      <w:r w:rsidRPr="005B0928">
        <w:rPr>
          <w:rFonts w:eastAsia="Calibri" w:cs="Times New Roman"/>
          <w:szCs w:val="24"/>
        </w:rPr>
        <w:t>ра отходов (перегруз отходов из небольших</w:t>
      </w:r>
      <w:r w:rsidR="00255001" w:rsidRPr="005B0928">
        <w:rPr>
          <w:rFonts w:eastAsia="Calibri" w:cs="Times New Roman"/>
          <w:szCs w:val="24"/>
        </w:rPr>
        <w:t xml:space="preserve"> контейнеров в контейнеры большего разме</w:t>
      </w:r>
      <w:r w:rsidRPr="005B0928">
        <w:rPr>
          <w:rFonts w:eastAsia="Calibri" w:cs="Times New Roman"/>
          <w:szCs w:val="24"/>
        </w:rPr>
        <w:t>ра), что делает транспортировку</w:t>
      </w:r>
      <w:r w:rsidR="00A3356E" w:rsidRPr="005B0928">
        <w:rPr>
          <w:rFonts w:eastAsia="Calibri" w:cs="Times New Roman"/>
          <w:szCs w:val="24"/>
        </w:rPr>
        <w:t xml:space="preserve"> отходов </w:t>
      </w:r>
      <w:proofErr w:type="gramStart"/>
      <w:r w:rsidR="00A3356E" w:rsidRPr="005B0928">
        <w:rPr>
          <w:rFonts w:eastAsia="Calibri" w:cs="Times New Roman"/>
          <w:szCs w:val="24"/>
        </w:rPr>
        <w:t xml:space="preserve">более </w:t>
      </w:r>
      <w:r w:rsidRPr="005B0928">
        <w:rPr>
          <w:rFonts w:eastAsia="Calibri" w:cs="Times New Roman"/>
          <w:szCs w:val="24"/>
        </w:rPr>
        <w:t>экономически</w:t>
      </w:r>
      <w:proofErr w:type="gramEnd"/>
      <w:r w:rsidRPr="005B0928">
        <w:rPr>
          <w:rFonts w:eastAsia="Calibri" w:cs="Times New Roman"/>
          <w:szCs w:val="24"/>
        </w:rPr>
        <w:t xml:space="preserve"> </w:t>
      </w:r>
      <w:r w:rsidR="00255001" w:rsidRPr="005B0928">
        <w:rPr>
          <w:rFonts w:eastAsia="Calibri" w:cs="Times New Roman"/>
          <w:szCs w:val="24"/>
        </w:rPr>
        <w:t xml:space="preserve">эффективной, а также уменьшает выбросы выхлопных газов </w:t>
      </w:r>
      <w:r w:rsidRPr="005B0928">
        <w:rPr>
          <w:rFonts w:eastAsia="Calibri" w:cs="Times New Roman"/>
          <w:szCs w:val="24"/>
        </w:rPr>
        <w:t xml:space="preserve">в атмосферу за счет уменьшения количества рейсов </w:t>
      </w:r>
      <w:r w:rsidR="00255001" w:rsidRPr="005B0928">
        <w:rPr>
          <w:rFonts w:eastAsia="Calibri" w:cs="Times New Roman"/>
          <w:szCs w:val="24"/>
        </w:rPr>
        <w:t xml:space="preserve">автотранспорта. Качество и процент отобранного при раздельном сборе вторичного сырья более </w:t>
      </w:r>
      <w:proofErr w:type="gramStart"/>
      <w:r w:rsidR="00255001" w:rsidRPr="005B0928">
        <w:rPr>
          <w:rFonts w:eastAsia="Calibri" w:cs="Times New Roman"/>
          <w:szCs w:val="24"/>
        </w:rPr>
        <w:t>высокие</w:t>
      </w:r>
      <w:proofErr w:type="gramEnd"/>
      <w:r w:rsidR="00255001" w:rsidRPr="005B0928">
        <w:rPr>
          <w:rFonts w:eastAsia="Calibri" w:cs="Times New Roman"/>
          <w:szCs w:val="24"/>
        </w:rPr>
        <w:t>.</w:t>
      </w:r>
    </w:p>
    <w:p w14:paraId="2A2161CD" w14:textId="61BFDB0A" w:rsidR="00255001" w:rsidRPr="005B0928" w:rsidRDefault="00F92306" w:rsidP="00255001">
      <w:pPr>
        <w:spacing w:after="0" w:line="360" w:lineRule="auto"/>
        <w:ind w:firstLine="709"/>
        <w:jc w:val="both"/>
        <w:rPr>
          <w:rFonts w:eastAsia="Calibri" w:cs="Times New Roman"/>
          <w:szCs w:val="24"/>
        </w:rPr>
      </w:pPr>
      <w:r w:rsidRPr="005B0928">
        <w:rPr>
          <w:rFonts w:eastAsia="Calibri" w:cs="Times New Roman"/>
          <w:szCs w:val="24"/>
        </w:rPr>
        <w:t xml:space="preserve">3. </w:t>
      </w:r>
      <w:r w:rsidR="00255001" w:rsidRPr="005B0928">
        <w:rPr>
          <w:rFonts w:eastAsia="Calibri" w:cs="Times New Roman"/>
          <w:szCs w:val="24"/>
        </w:rPr>
        <w:t>Третье направление предусматривает</w:t>
      </w:r>
      <w:r w:rsidRPr="005B0928">
        <w:rPr>
          <w:rFonts w:eastAsia="Calibri" w:cs="Times New Roman"/>
          <w:szCs w:val="24"/>
        </w:rPr>
        <w:t xml:space="preserve"> помимо полного или частичного </w:t>
      </w:r>
      <w:r w:rsidR="00255001" w:rsidRPr="005B0928">
        <w:rPr>
          <w:rFonts w:eastAsia="Calibri" w:cs="Times New Roman"/>
          <w:szCs w:val="24"/>
        </w:rPr>
        <w:t>выполнения первого или второго направления, развитие собственной системы комплексной переработки отхо</w:t>
      </w:r>
      <w:r w:rsidRPr="005B0928">
        <w:rPr>
          <w:rFonts w:eastAsia="Calibri" w:cs="Times New Roman"/>
          <w:szCs w:val="24"/>
        </w:rPr>
        <w:t>дов по одному из вышеописанных</w:t>
      </w:r>
      <w:r w:rsidR="00255001" w:rsidRPr="005B0928">
        <w:rPr>
          <w:rFonts w:eastAsia="Calibri" w:cs="Times New Roman"/>
          <w:szCs w:val="24"/>
        </w:rPr>
        <w:t xml:space="preserve"> методов </w:t>
      </w:r>
      <w:r w:rsidRPr="005B0928">
        <w:rPr>
          <w:rFonts w:eastAsia="Calibri" w:cs="Times New Roman"/>
          <w:szCs w:val="24"/>
        </w:rPr>
        <w:t xml:space="preserve">переработки. </w:t>
      </w:r>
      <w:r w:rsidR="00255001" w:rsidRPr="005B0928">
        <w:rPr>
          <w:rFonts w:eastAsia="Calibri" w:cs="Times New Roman"/>
          <w:szCs w:val="24"/>
        </w:rPr>
        <w:t>Пе</w:t>
      </w:r>
      <w:r w:rsidRPr="005B0928">
        <w:rPr>
          <w:rFonts w:eastAsia="Calibri" w:cs="Times New Roman"/>
          <w:szCs w:val="24"/>
        </w:rPr>
        <w:t xml:space="preserve">реработка позволит уменьшить объем  отходов, идущих на захоронение, тем </w:t>
      </w:r>
      <w:r w:rsidR="00255001" w:rsidRPr="005B0928">
        <w:rPr>
          <w:rFonts w:eastAsia="Calibri" w:cs="Times New Roman"/>
          <w:szCs w:val="24"/>
        </w:rPr>
        <w:t>самым  продлевается срок службы полигонов, а</w:t>
      </w:r>
      <w:r w:rsidR="00A3356E" w:rsidRPr="005B0928">
        <w:rPr>
          <w:rFonts w:eastAsia="Calibri" w:cs="Times New Roman"/>
          <w:szCs w:val="24"/>
        </w:rPr>
        <w:t>,</w:t>
      </w:r>
      <w:r w:rsidR="00255001" w:rsidRPr="005B0928">
        <w:rPr>
          <w:rFonts w:eastAsia="Calibri" w:cs="Times New Roman"/>
          <w:szCs w:val="24"/>
        </w:rPr>
        <w:t xml:space="preserve"> следовательно, и предотвращается изъятие  земель их хозяйственного оборота.</w:t>
      </w:r>
    </w:p>
    <w:p w14:paraId="3859F202" w14:textId="71EFD7B9" w:rsidR="003678D0" w:rsidRPr="005B0928" w:rsidRDefault="003678D0">
      <w:pPr>
        <w:rPr>
          <w:rFonts w:eastAsia="Calibri" w:cs="Times New Roman"/>
          <w:szCs w:val="24"/>
        </w:rPr>
      </w:pPr>
      <w:r w:rsidRPr="005B0928">
        <w:rPr>
          <w:rFonts w:eastAsia="Calibri" w:cs="Times New Roman"/>
          <w:szCs w:val="24"/>
        </w:rPr>
        <w:br w:type="page"/>
      </w:r>
    </w:p>
    <w:p w14:paraId="2F8849E9" w14:textId="089C6F38" w:rsidR="00F10DC0" w:rsidRPr="005B0928" w:rsidRDefault="00C75F8C" w:rsidP="00870566">
      <w:pPr>
        <w:pStyle w:val="1"/>
        <w:numPr>
          <w:ilvl w:val="0"/>
          <w:numId w:val="69"/>
        </w:numPr>
        <w:spacing w:before="0" w:line="360" w:lineRule="auto"/>
        <w:jc w:val="both"/>
        <w:rPr>
          <w:rFonts w:cs="Times New Roman"/>
          <w:b/>
          <w:szCs w:val="24"/>
        </w:rPr>
      </w:pPr>
      <w:bookmarkStart w:id="87" w:name="_3._Анализ_целесообразности"/>
      <w:bookmarkStart w:id="88" w:name="_Toc506455572"/>
      <w:bookmarkEnd w:id="66"/>
      <w:bookmarkEnd w:id="87"/>
      <w:r w:rsidRPr="005B0928">
        <w:rPr>
          <w:rFonts w:cs="Times New Roman"/>
          <w:b/>
          <w:szCs w:val="24"/>
        </w:rPr>
        <w:lastRenderedPageBreak/>
        <w:t>АНАЛИЗ ЦЕЛЕСООБРАЗНОСТИ</w:t>
      </w:r>
      <w:bookmarkEnd w:id="88"/>
    </w:p>
    <w:p w14:paraId="764A7051" w14:textId="13B4227F" w:rsidR="00F10DC0"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89" w:name="_3.1.Строительство_мусоросортировочн"/>
      <w:bookmarkStart w:id="90" w:name="_Toc506455573"/>
      <w:bookmarkEnd w:id="89"/>
      <w:r w:rsidRPr="005B0928">
        <w:rPr>
          <w:rFonts w:ascii="Times New Roman" w:hAnsi="Times New Roman" w:cs="Times New Roman"/>
          <w:b/>
          <w:color w:val="auto"/>
          <w:sz w:val="24"/>
          <w:szCs w:val="24"/>
        </w:rPr>
        <w:t>СТРОИТЕЛЬСТВО МУСОРОСОРТИРОВОЧНЫХ КОМПЛЕКСОВ, МУСОРОПЕРЕГРУЗОЧНЫХ СТАНЦИЙ  ЦЕЛЕСООБРАЗНОСТЬ СТРОИТЕЛЬСТВА МУСОРОСОРТИРОВОЧНОГО КОМПЛЕКСА</w:t>
      </w:r>
      <w:bookmarkEnd w:id="90"/>
    </w:p>
    <w:p w14:paraId="20C3BC2E" w14:textId="77777777" w:rsidR="00F10DC0" w:rsidRPr="005B0928" w:rsidRDefault="00F10DC0" w:rsidP="005016A5">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Переработка отходов - деятельность, связанная с выполнением технологических процессов по обращению с отходами для обеспечения повторного использования в народном хозяйстве полученных сырья, энергии, изделий и материалов (п. 5.33 ГОСТ 30772-2001 Ресурсосбережение, обращение с отходами.</w:t>
      </w:r>
      <w:proofErr w:type="gramEnd"/>
      <w:r w:rsidRPr="005B0928">
        <w:rPr>
          <w:rFonts w:eastAsia="Times New Roman" w:cs="Times New Roman"/>
          <w:szCs w:val="24"/>
          <w:lang w:eastAsia="ru-RU"/>
        </w:rPr>
        <w:t xml:space="preserve"> </w:t>
      </w:r>
      <w:proofErr w:type="gramStart"/>
      <w:r w:rsidRPr="005B0928">
        <w:rPr>
          <w:rFonts w:eastAsia="Times New Roman" w:cs="Times New Roman"/>
          <w:szCs w:val="24"/>
          <w:lang w:eastAsia="ru-RU"/>
        </w:rPr>
        <w:t>Термины и определения).</w:t>
      </w:r>
      <w:proofErr w:type="gramEnd"/>
    </w:p>
    <w:p w14:paraId="1016E1CB"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Переработка отходов на мусоросортировочном комплексе (</w:t>
      </w:r>
      <w:proofErr w:type="gramStart"/>
      <w:r w:rsidRPr="005B0928">
        <w:rPr>
          <w:rFonts w:eastAsia="Times New Roman" w:cs="Times New Roman"/>
          <w:szCs w:val="24"/>
          <w:lang w:eastAsia="ru-RU"/>
        </w:rPr>
        <w:t>МСК</w:t>
      </w:r>
      <w:proofErr w:type="gramEnd"/>
      <w:r w:rsidRPr="005B0928">
        <w:rPr>
          <w:rFonts w:eastAsia="Times New Roman" w:cs="Times New Roman"/>
          <w:szCs w:val="24"/>
          <w:lang w:eastAsia="ru-RU"/>
        </w:rPr>
        <w:t xml:space="preserve">) является этапом технологического цикла процесса обращения с твердыми бытовыми и близкими к ним по компонентному содержанию промышленными отходами. Переработка отходов на </w:t>
      </w:r>
      <w:proofErr w:type="gramStart"/>
      <w:r w:rsidRPr="005B0928">
        <w:rPr>
          <w:rFonts w:eastAsia="Times New Roman" w:cs="Times New Roman"/>
          <w:szCs w:val="24"/>
          <w:lang w:eastAsia="ru-RU"/>
        </w:rPr>
        <w:t>МСК</w:t>
      </w:r>
      <w:proofErr w:type="gramEnd"/>
      <w:r w:rsidRPr="005B0928">
        <w:rPr>
          <w:rFonts w:eastAsia="Times New Roman" w:cs="Times New Roman"/>
          <w:szCs w:val="24"/>
          <w:lang w:eastAsia="ru-RU"/>
        </w:rPr>
        <w:t xml:space="preserve"> в соответствии с утвержденным технологическим регламентом осуществляется для повторного использования полученных сырья, энергии, изделий и материалов; предотвращения вредного воздействия отходов на здоровье человека и окружающую среду; ликвидации отходов посредством получения вторичного сырья, полезной продукции.</w:t>
      </w:r>
    </w:p>
    <w:p w14:paraId="58E0DB3F"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Комплексная технология ресурсосбережения является последовательностью технологических операций обработки, обогащения и ликвидации твердых бытовых и близких к ним по компонентному составу производственных отходов, в том числе:</w:t>
      </w:r>
    </w:p>
    <w:p w14:paraId="4547EA0F" w14:textId="64863B6B"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обработка отходов в </w:t>
      </w:r>
      <w:proofErr w:type="gramStart"/>
      <w:r w:rsidRPr="005B0928">
        <w:rPr>
          <w:rFonts w:eastAsia="Times New Roman" w:cs="Times New Roman"/>
          <w:szCs w:val="24"/>
          <w:lang w:eastAsia="ru-RU"/>
        </w:rPr>
        <w:t>целях</w:t>
      </w:r>
      <w:proofErr w:type="gramEnd"/>
      <w:r w:rsidRPr="005B0928">
        <w:rPr>
          <w:rFonts w:eastAsia="Times New Roman" w:cs="Times New Roman"/>
          <w:szCs w:val="24"/>
          <w:lang w:eastAsia="ru-RU"/>
        </w:rPr>
        <w:t xml:space="preserve"> предотвращения их вредного воздействия на здоровье человека и окружающую среду</w:t>
      </w:r>
      <w:r w:rsidR="00EB0EE4" w:rsidRPr="005B0928">
        <w:rPr>
          <w:rFonts w:eastAsia="Times New Roman" w:cs="Times New Roman"/>
          <w:szCs w:val="24"/>
          <w:lang w:eastAsia="ru-RU"/>
        </w:rPr>
        <w:t>;</w:t>
      </w:r>
    </w:p>
    <w:p w14:paraId="72EB2A0C" w14:textId="4C5BCB50"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обогащение отходов (обработка отходов с целью повышения относительного содержания в них необходимых составляющих путем исключения или преобразования тех составляющих, которые в рассматриваемой ситуации относят </w:t>
      </w:r>
      <w:proofErr w:type="gramStart"/>
      <w:r w:rsidRPr="005B0928">
        <w:rPr>
          <w:rFonts w:eastAsia="Times New Roman" w:cs="Times New Roman"/>
          <w:szCs w:val="24"/>
          <w:lang w:eastAsia="ru-RU"/>
        </w:rPr>
        <w:t>к</w:t>
      </w:r>
      <w:proofErr w:type="gramEnd"/>
      <w:r w:rsidRPr="005B0928">
        <w:rPr>
          <w:rFonts w:eastAsia="Times New Roman" w:cs="Times New Roman"/>
          <w:szCs w:val="24"/>
          <w:lang w:eastAsia="ru-RU"/>
        </w:rPr>
        <w:t xml:space="preserve"> ненужным или вредным)</w:t>
      </w:r>
      <w:r w:rsidR="00EB0EE4" w:rsidRPr="005B0928">
        <w:rPr>
          <w:rFonts w:eastAsia="Times New Roman" w:cs="Times New Roman"/>
          <w:szCs w:val="24"/>
          <w:lang w:eastAsia="ru-RU"/>
        </w:rPr>
        <w:t>;</w:t>
      </w:r>
    </w:p>
    <w:p w14:paraId="42B8FE14"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ликвидация обработанных отходов путем утилизации обезвреженных обогащенных отходов, а также изготовления из полученного сырья товарной продукции и захоронения неиспользуемых в настоящее время отходов.</w:t>
      </w:r>
    </w:p>
    <w:p w14:paraId="4DF81883"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Обработка осуществляется посредством:</w:t>
      </w:r>
    </w:p>
    <w:p w14:paraId="41D12BDC" w14:textId="4FEABC19"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1. </w:t>
      </w:r>
      <w:r w:rsidR="00EB0EE4" w:rsidRPr="005B0928">
        <w:rPr>
          <w:rFonts w:eastAsia="Times New Roman" w:cs="Times New Roman"/>
          <w:szCs w:val="24"/>
          <w:lang w:eastAsia="ru-RU"/>
        </w:rPr>
        <w:t>С</w:t>
      </w:r>
      <w:r w:rsidRPr="005B0928">
        <w:rPr>
          <w:rFonts w:eastAsia="Times New Roman" w:cs="Times New Roman"/>
          <w:szCs w:val="24"/>
          <w:lang w:eastAsia="ru-RU"/>
        </w:rPr>
        <w:t>ортировки отходов (разделения отходов согласно определенным критериям на качественно различающиеся составляющие) на три части:</w:t>
      </w:r>
    </w:p>
    <w:p w14:paraId="108C81B3" w14:textId="3A0B9EF0"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опасные отходы: люминесцентные лампы, металлические баллоны и прочее</w:t>
      </w:r>
      <w:r w:rsidR="00EB0EE4" w:rsidRPr="005B0928">
        <w:rPr>
          <w:rFonts w:eastAsia="Times New Roman" w:cs="Times New Roman"/>
          <w:szCs w:val="24"/>
          <w:lang w:eastAsia="ru-RU"/>
        </w:rPr>
        <w:t>;</w:t>
      </w:r>
    </w:p>
    <w:p w14:paraId="79585D48" w14:textId="41D46D64"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отдельные виды крупногабаритных отходов: крупные конструкционные иные изделия</w:t>
      </w:r>
      <w:r w:rsidR="00EB0EE4" w:rsidRPr="005B0928">
        <w:rPr>
          <w:rFonts w:eastAsia="Times New Roman" w:cs="Times New Roman"/>
          <w:szCs w:val="24"/>
          <w:lang w:eastAsia="ru-RU"/>
        </w:rPr>
        <w:t>;</w:t>
      </w:r>
    </w:p>
    <w:p w14:paraId="4DFF8845" w14:textId="0D75656E"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смесь сырьевых фракций отходов</w:t>
      </w:r>
      <w:r w:rsidR="00EB0EE4" w:rsidRPr="005B0928">
        <w:rPr>
          <w:rFonts w:eastAsia="Times New Roman" w:cs="Times New Roman"/>
          <w:szCs w:val="24"/>
          <w:lang w:eastAsia="ru-RU"/>
        </w:rPr>
        <w:t>.</w:t>
      </w:r>
    </w:p>
    <w:p w14:paraId="5F1B954F" w14:textId="3F44A5E0"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 xml:space="preserve">2. </w:t>
      </w:r>
      <w:r w:rsidR="00EB0EE4" w:rsidRPr="005B0928">
        <w:rPr>
          <w:rFonts w:eastAsia="Times New Roman" w:cs="Times New Roman"/>
          <w:szCs w:val="24"/>
          <w:lang w:eastAsia="ru-RU"/>
        </w:rPr>
        <w:t>С</w:t>
      </w:r>
      <w:r w:rsidRPr="005B0928">
        <w:rPr>
          <w:rFonts w:eastAsia="Times New Roman" w:cs="Times New Roman"/>
          <w:szCs w:val="24"/>
          <w:lang w:eastAsia="ru-RU"/>
        </w:rPr>
        <w:t>епарации отхо</w:t>
      </w:r>
      <w:r w:rsidR="001238F8" w:rsidRPr="005B0928">
        <w:rPr>
          <w:rFonts w:eastAsia="Times New Roman" w:cs="Times New Roman"/>
          <w:szCs w:val="24"/>
          <w:lang w:eastAsia="ru-RU"/>
        </w:rPr>
        <w:t xml:space="preserve">дов (механизированной обработки неоднородных </w:t>
      </w:r>
      <w:r w:rsidRPr="005B0928">
        <w:rPr>
          <w:rFonts w:eastAsia="Times New Roman" w:cs="Times New Roman"/>
          <w:szCs w:val="24"/>
          <w:lang w:eastAsia="ru-RU"/>
        </w:rPr>
        <w:t>отходов, имеющей цель их разделения на однородные составляющие) и их обогащения:</w:t>
      </w:r>
    </w:p>
    <w:p w14:paraId="403BD429"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металл вторичный;</w:t>
      </w:r>
    </w:p>
    <w:p w14:paraId="52470847"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полимеры вторичные;</w:t>
      </w:r>
    </w:p>
    <w:p w14:paraId="0A156E67" w14:textId="64747CDF"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5B1491" w:rsidRPr="005B0928">
        <w:rPr>
          <w:rFonts w:eastAsia="Times New Roman" w:cs="Times New Roman"/>
          <w:szCs w:val="24"/>
          <w:lang w:eastAsia="ru-RU"/>
        </w:rPr>
        <w:t xml:space="preserve"> </w:t>
      </w:r>
      <w:r w:rsidRPr="005B0928">
        <w:rPr>
          <w:rFonts w:eastAsia="Times New Roman" w:cs="Times New Roman"/>
          <w:szCs w:val="24"/>
          <w:lang w:eastAsia="ru-RU"/>
        </w:rPr>
        <w:t>макулатуру бумажную и картонную;</w:t>
      </w:r>
    </w:p>
    <w:p w14:paraId="73391A64"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твердую органическую сырьевую смесь «Топал»;</w:t>
      </w:r>
    </w:p>
    <w:p w14:paraId="70B65846"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смесь сырьевую органоминеральную;</w:t>
      </w:r>
    </w:p>
    <w:p w14:paraId="1E656FA4"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неиспользуемые обезвреженные отходы (отходы, которые в настоящее время не могут быть использованы в народном </w:t>
      </w:r>
      <w:proofErr w:type="gramStart"/>
      <w:r w:rsidRPr="005B0928">
        <w:rPr>
          <w:rFonts w:eastAsia="Times New Roman" w:cs="Times New Roman"/>
          <w:szCs w:val="24"/>
          <w:lang w:eastAsia="ru-RU"/>
        </w:rPr>
        <w:t>хозяйстве</w:t>
      </w:r>
      <w:proofErr w:type="gramEnd"/>
      <w:r w:rsidRPr="005B0928">
        <w:rPr>
          <w:rFonts w:eastAsia="Times New Roman" w:cs="Times New Roman"/>
          <w:szCs w:val="24"/>
          <w:lang w:eastAsia="ru-RU"/>
        </w:rPr>
        <w:t>, либо их использование экономически, экологически и социально нецелесообразно).</w:t>
      </w:r>
    </w:p>
    <w:p w14:paraId="3478A3F2" w14:textId="77777777" w:rsidR="00F10DC0" w:rsidRPr="005B0928" w:rsidRDefault="00F10DC0" w:rsidP="005016A5">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Основная масса загрязняющих (посторонние частицы) и засоряющих (посторонние составляющие в виде отдельных частей) отходов (смет, камень, керамика, влажная органика и иные мелкие, до 80 мм, фракции) удаляется из сырьевой массы также методом сепарации.</w:t>
      </w:r>
      <w:proofErr w:type="gramEnd"/>
      <w:r w:rsidRPr="005B0928">
        <w:rPr>
          <w:rFonts w:eastAsia="Times New Roman" w:cs="Times New Roman"/>
          <w:szCs w:val="24"/>
          <w:lang w:eastAsia="ru-RU"/>
        </w:rPr>
        <w:t xml:space="preserve"> В свою очередь, сепарированная масса влажных органоминеральных отходов является сырьем для изготовления посредством технологии биотермической переработки грунта техногенного, </w:t>
      </w:r>
      <w:proofErr w:type="spellStart"/>
      <w:r w:rsidRPr="005B0928">
        <w:rPr>
          <w:rFonts w:eastAsia="Times New Roman" w:cs="Times New Roman"/>
          <w:szCs w:val="24"/>
          <w:lang w:eastAsia="ru-RU"/>
        </w:rPr>
        <w:t>рекультивационного</w:t>
      </w:r>
      <w:proofErr w:type="spellEnd"/>
      <w:r w:rsidRPr="005B0928">
        <w:rPr>
          <w:rFonts w:eastAsia="Times New Roman" w:cs="Times New Roman"/>
          <w:szCs w:val="24"/>
          <w:lang w:eastAsia="ru-RU"/>
        </w:rPr>
        <w:t>.</w:t>
      </w:r>
    </w:p>
    <w:p w14:paraId="13364BB1" w14:textId="77777777" w:rsidR="00F10DC0" w:rsidRPr="005B0928" w:rsidRDefault="00F10DC0" w:rsidP="005016A5">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Ликвидация обработанных и обогащенных сырьевых фракций отходов (вторичных материальных ресурсов) осуществляется посредством переработки их в соответствии с положениями технологического регламента и техническими условиями в определенные виды вторичного сырья, изделий и материалов, в том числе:</w:t>
      </w:r>
      <w:proofErr w:type="gramEnd"/>
    </w:p>
    <w:p w14:paraId="1A47171C" w14:textId="77777777" w:rsidR="00D61D17" w:rsidRPr="005B0928" w:rsidRDefault="00D61D17" w:rsidP="0062427C">
      <w:pPr>
        <w:spacing w:after="0" w:line="360" w:lineRule="auto"/>
        <w:ind w:firstLine="709"/>
        <w:jc w:val="both"/>
        <w:rPr>
          <w:rFonts w:eastAsia="Times New Roman" w:cs="Times New Roman"/>
          <w:szCs w:val="24"/>
          <w:lang w:eastAsia="ru-RU"/>
        </w:rPr>
      </w:pPr>
      <w:r w:rsidRPr="005B0928">
        <w:rPr>
          <w:rFonts w:eastAsia="Times New Roman" w:cs="Times New Roman"/>
          <w:szCs w:val="24"/>
          <w:u w:val="single"/>
          <w:lang w:eastAsia="ru-RU"/>
        </w:rPr>
        <w:t>металл черный</w:t>
      </w:r>
      <w:r w:rsidRPr="005B0928">
        <w:rPr>
          <w:rFonts w:eastAsia="Times New Roman" w:cs="Times New Roman"/>
          <w:szCs w:val="24"/>
          <w:lang w:eastAsia="ru-RU"/>
        </w:rPr>
        <w:t xml:space="preserve">: </w:t>
      </w:r>
    </w:p>
    <w:p w14:paraId="2502716F" w14:textId="344E3F00" w:rsidR="00F10DC0" w:rsidRPr="005B0928" w:rsidRDefault="0062427C" w:rsidP="0062427C">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межгосударственный стандарт ГОСТ 2787-75 "Металлы черные вторичные. Общие технические условия"</w:t>
      </w:r>
      <w:r w:rsidR="00F10DC0" w:rsidRPr="005B0928">
        <w:rPr>
          <w:rFonts w:eastAsia="Times New Roman" w:cs="Times New Roman"/>
          <w:szCs w:val="24"/>
          <w:lang w:eastAsia="ru-RU"/>
        </w:rPr>
        <w:t>;</w:t>
      </w:r>
    </w:p>
    <w:p w14:paraId="69C688A3" w14:textId="40D635C7" w:rsidR="00F10DC0" w:rsidRPr="005B0928" w:rsidRDefault="00F10DC0" w:rsidP="005016A5">
      <w:pPr>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полимеры вторичные</w:t>
      </w:r>
      <w:r w:rsidR="00D61D17" w:rsidRPr="005B0928">
        <w:rPr>
          <w:rFonts w:eastAsia="Times New Roman" w:cs="Times New Roman"/>
          <w:szCs w:val="24"/>
          <w:u w:val="single"/>
          <w:lang w:eastAsia="ru-RU"/>
        </w:rPr>
        <w:t>:</w:t>
      </w:r>
    </w:p>
    <w:p w14:paraId="0074C2D7" w14:textId="358BF692"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w:t>
      </w:r>
      <w:r w:rsidRPr="005B0928">
        <w:rPr>
          <w:rFonts w:eastAsia="Times New Roman" w:cs="Times New Roman"/>
          <w:szCs w:val="24"/>
          <w:lang w:eastAsia="ru-RU"/>
        </w:rPr>
        <w:t>ТУ №2298-006-91958217-2012</w:t>
      </w:r>
      <w:r w:rsidR="00D61D17" w:rsidRPr="005B0928">
        <w:rPr>
          <w:rFonts w:eastAsia="Times New Roman" w:cs="Times New Roman"/>
          <w:szCs w:val="24"/>
          <w:lang w:eastAsia="ru-RU"/>
        </w:rPr>
        <w:t>;</w:t>
      </w:r>
    </w:p>
    <w:p w14:paraId="1A635B9E" w14:textId="2DB47986"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э</w:t>
      </w:r>
      <w:r w:rsidRPr="005B0928">
        <w:rPr>
          <w:rFonts w:eastAsia="Times New Roman" w:cs="Times New Roman"/>
          <w:szCs w:val="24"/>
          <w:lang w:eastAsia="ru-RU"/>
        </w:rPr>
        <w:t>кспертное заключение санитарно-эпидемиологической экспертизы документации ТУ №2298-006-91958217-2012, № 78.</w:t>
      </w:r>
      <w:r w:rsidR="00D61D17" w:rsidRPr="005B0928">
        <w:rPr>
          <w:rFonts w:eastAsia="Times New Roman" w:cs="Times New Roman"/>
          <w:szCs w:val="24"/>
          <w:lang w:eastAsia="ru-RU"/>
        </w:rPr>
        <w:t>01.06.229.П.1035 от 26.04.2013</w:t>
      </w:r>
      <w:r w:rsidRPr="005B0928">
        <w:rPr>
          <w:rFonts w:eastAsia="Times New Roman" w:cs="Times New Roman"/>
          <w:szCs w:val="24"/>
          <w:lang w:eastAsia="ru-RU"/>
        </w:rPr>
        <w:t>, ФБУЗ «Центр гигиены и эпидемиологии в городе Санкт-Петербург»,</w:t>
      </w:r>
    </w:p>
    <w:p w14:paraId="70BE8800" w14:textId="7CAECD02"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э</w:t>
      </w:r>
      <w:r w:rsidRPr="005B0928">
        <w:rPr>
          <w:rFonts w:eastAsia="Times New Roman" w:cs="Times New Roman"/>
          <w:szCs w:val="24"/>
          <w:lang w:eastAsia="ru-RU"/>
        </w:rPr>
        <w:t>кспертное заключение по результатам санитарно-эпидемиологической экспертизы продукции № 78.01.06.229.П.1036 от 26.04.2013г., ФБУЗ «Центр гигиены и эпидемиологии в городе Санкт-Петербург»</w:t>
      </w:r>
      <w:r w:rsidR="00D61D17" w:rsidRPr="005B0928">
        <w:rPr>
          <w:rFonts w:eastAsia="Times New Roman" w:cs="Times New Roman"/>
          <w:szCs w:val="24"/>
          <w:lang w:eastAsia="ru-RU"/>
        </w:rPr>
        <w:t>;</w:t>
      </w:r>
    </w:p>
    <w:p w14:paraId="587457E7" w14:textId="38D3B4D3" w:rsidR="00F10DC0" w:rsidRPr="005B0928" w:rsidRDefault="00F10DC0" w:rsidP="005016A5">
      <w:pPr>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макулатура бумажная и картонная</w:t>
      </w:r>
      <w:r w:rsidR="00D61D17" w:rsidRPr="005B0928">
        <w:rPr>
          <w:rFonts w:eastAsia="Times New Roman" w:cs="Times New Roman"/>
          <w:szCs w:val="24"/>
          <w:u w:val="single"/>
          <w:lang w:eastAsia="ru-RU"/>
        </w:rPr>
        <w:t>:</w:t>
      </w:r>
    </w:p>
    <w:p w14:paraId="025D30BB" w14:textId="58FBCEC3"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w:t>
      </w:r>
      <w:r w:rsidRPr="005B0928">
        <w:rPr>
          <w:rFonts w:eastAsia="Times New Roman" w:cs="Times New Roman"/>
          <w:szCs w:val="24"/>
          <w:lang w:eastAsia="ru-RU"/>
        </w:rPr>
        <w:t>ТУ №5422-008-91958217-2012,</w:t>
      </w:r>
    </w:p>
    <w:p w14:paraId="4C233A6B" w14:textId="1A70935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w:t>
      </w:r>
      <w:r w:rsidR="00D61D17" w:rsidRPr="005B0928">
        <w:rPr>
          <w:rFonts w:eastAsia="Times New Roman" w:cs="Times New Roman"/>
          <w:szCs w:val="24"/>
          <w:lang w:eastAsia="ru-RU"/>
        </w:rPr>
        <w:t xml:space="preserve"> э</w:t>
      </w:r>
      <w:r w:rsidRPr="005B0928">
        <w:rPr>
          <w:rFonts w:eastAsia="Times New Roman" w:cs="Times New Roman"/>
          <w:szCs w:val="24"/>
          <w:lang w:eastAsia="ru-RU"/>
        </w:rPr>
        <w:t>кспертное заключение санитарно-эпидемиологической экспертизы документации ТУ №5422-008-91958217-2012 №78.</w:t>
      </w:r>
      <w:r w:rsidR="00D61D17" w:rsidRPr="005B0928">
        <w:rPr>
          <w:rFonts w:eastAsia="Times New Roman" w:cs="Times New Roman"/>
          <w:szCs w:val="24"/>
          <w:lang w:eastAsia="ru-RU"/>
        </w:rPr>
        <w:t>01.06.542.П.1033 от 26.04.2013</w:t>
      </w:r>
      <w:r w:rsidRPr="005B0928">
        <w:rPr>
          <w:rFonts w:eastAsia="Times New Roman" w:cs="Times New Roman"/>
          <w:szCs w:val="24"/>
          <w:lang w:eastAsia="ru-RU"/>
        </w:rPr>
        <w:t>, ФБУЗ «Центр гигиены и эпидемиологии в городе Санкт-Петербург»);</w:t>
      </w:r>
    </w:p>
    <w:p w14:paraId="7E84F575" w14:textId="2673B50F"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э</w:t>
      </w:r>
      <w:r w:rsidRPr="005B0928">
        <w:rPr>
          <w:rFonts w:eastAsia="Times New Roman" w:cs="Times New Roman"/>
          <w:szCs w:val="24"/>
          <w:lang w:eastAsia="ru-RU"/>
        </w:rPr>
        <w:t>кспертное заключение по результатам санитарно-эпидемиологической экспертизы продукции № 78.</w:t>
      </w:r>
      <w:r w:rsidR="00D61D17" w:rsidRPr="005B0928">
        <w:rPr>
          <w:rFonts w:eastAsia="Times New Roman" w:cs="Times New Roman"/>
          <w:szCs w:val="24"/>
          <w:lang w:eastAsia="ru-RU"/>
        </w:rPr>
        <w:t>01.06.542.П.1034 от 26.04.2013</w:t>
      </w:r>
      <w:r w:rsidRPr="005B0928">
        <w:rPr>
          <w:rFonts w:eastAsia="Times New Roman" w:cs="Times New Roman"/>
          <w:szCs w:val="24"/>
          <w:lang w:eastAsia="ru-RU"/>
        </w:rPr>
        <w:t>, ФБУЗ «Центр гигиены и эпидемиологии в городе Санкт-Петербург»);</w:t>
      </w:r>
    </w:p>
    <w:p w14:paraId="4DC99180" w14:textId="2CCCC39E" w:rsidR="00F10DC0" w:rsidRPr="005B0928" w:rsidRDefault="00F10DC0" w:rsidP="005016A5">
      <w:pPr>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альтернативное топливо «Топал-1»</w:t>
      </w:r>
      <w:r w:rsidR="00D61D17" w:rsidRPr="005B0928">
        <w:rPr>
          <w:rFonts w:eastAsia="Times New Roman" w:cs="Times New Roman"/>
          <w:szCs w:val="24"/>
          <w:u w:val="single"/>
          <w:lang w:eastAsia="ru-RU"/>
        </w:rPr>
        <w:t>:</w:t>
      </w:r>
    </w:p>
    <w:p w14:paraId="48DFA90D" w14:textId="752534CB"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w:t>
      </w:r>
      <w:r w:rsidRPr="005B0928">
        <w:rPr>
          <w:rFonts w:eastAsia="Times New Roman" w:cs="Times New Roman"/>
          <w:szCs w:val="24"/>
          <w:lang w:eastAsia="ru-RU"/>
        </w:rPr>
        <w:t>ТУ №0320-003-91958217-2012</w:t>
      </w:r>
      <w:r w:rsidR="00DD551C" w:rsidRPr="005B0928">
        <w:rPr>
          <w:rFonts w:eastAsia="Times New Roman" w:cs="Times New Roman"/>
          <w:szCs w:val="24"/>
          <w:lang w:eastAsia="ru-RU"/>
        </w:rPr>
        <w:t>;</w:t>
      </w:r>
    </w:p>
    <w:p w14:paraId="4765317D" w14:textId="74F60BA6"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э</w:t>
      </w:r>
      <w:r w:rsidRPr="005B0928">
        <w:rPr>
          <w:rFonts w:eastAsia="Times New Roman" w:cs="Times New Roman"/>
          <w:szCs w:val="24"/>
          <w:lang w:eastAsia="ru-RU"/>
        </w:rPr>
        <w:t>кспертное заключение санитарно-эпидемиологической экспертизы документации ТУ №0320-003-91958217-2012 №78.01.09.032.Т.2026 от 25.07.2012г., ФБУЗ «Центр гигиены и эпидемиологии в городе Санкт-Петербург»);</w:t>
      </w:r>
    </w:p>
    <w:p w14:paraId="1028531E" w14:textId="192C9BAA"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э</w:t>
      </w:r>
      <w:r w:rsidRPr="005B0928">
        <w:rPr>
          <w:rFonts w:eastAsia="Times New Roman" w:cs="Times New Roman"/>
          <w:szCs w:val="24"/>
          <w:lang w:eastAsia="ru-RU"/>
        </w:rPr>
        <w:t>кспертное заключение по результатам санитарно-эпидемиологической экспертизы продукции №78.01.09.032.П.2025 от 25.07.2012г., ФБУЗ «Центр гигиены и эпидемиологии в городе Санкт-Петербург»);</w:t>
      </w:r>
    </w:p>
    <w:p w14:paraId="76095D0B" w14:textId="3FF5D8B7" w:rsidR="00F10DC0" w:rsidRPr="005B0928" w:rsidRDefault="00F10DC0" w:rsidP="005016A5">
      <w:pPr>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смесь сырьевая - органоминеральная «ОМСС-1»</w:t>
      </w:r>
      <w:r w:rsidR="00D61D17" w:rsidRPr="005B0928">
        <w:rPr>
          <w:rFonts w:eastAsia="Times New Roman" w:cs="Times New Roman"/>
          <w:szCs w:val="24"/>
          <w:u w:val="single"/>
          <w:lang w:eastAsia="ru-RU"/>
        </w:rPr>
        <w:t>:</w:t>
      </w:r>
    </w:p>
    <w:p w14:paraId="60436335" w14:textId="288179E4"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w:t>
      </w:r>
      <w:r w:rsidRPr="005B0928">
        <w:rPr>
          <w:rFonts w:eastAsia="Times New Roman" w:cs="Times New Roman"/>
          <w:szCs w:val="24"/>
          <w:lang w:eastAsia="ru-RU"/>
        </w:rPr>
        <w:t>ТУ №5711-002-91958217-2012</w:t>
      </w:r>
      <w:r w:rsidR="00DD551C" w:rsidRPr="005B0928">
        <w:rPr>
          <w:rFonts w:eastAsia="Times New Roman" w:cs="Times New Roman"/>
          <w:szCs w:val="24"/>
          <w:lang w:eastAsia="ru-RU"/>
        </w:rPr>
        <w:t>;</w:t>
      </w:r>
    </w:p>
    <w:p w14:paraId="1441DDF8" w14:textId="678844CA"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э</w:t>
      </w:r>
      <w:r w:rsidRPr="005B0928">
        <w:rPr>
          <w:rFonts w:eastAsia="Times New Roman" w:cs="Times New Roman"/>
          <w:szCs w:val="24"/>
          <w:lang w:eastAsia="ru-RU"/>
        </w:rPr>
        <w:t>кспертное заключение санитарно-эпидемиологической экспертизы документации ТУ №5711-002-91958217-2012 №78.01.06.571.Т.1031 от 26.04.2013г., ФБУЗ «Центр гигиены и эпидемиологии в городе Санкт-Петербург»);</w:t>
      </w:r>
    </w:p>
    <w:p w14:paraId="3DED3448" w14:textId="61A5374B"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D61D17" w:rsidRPr="005B0928">
        <w:rPr>
          <w:rFonts w:eastAsia="Times New Roman" w:cs="Times New Roman"/>
          <w:szCs w:val="24"/>
          <w:lang w:eastAsia="ru-RU"/>
        </w:rPr>
        <w:t xml:space="preserve"> э</w:t>
      </w:r>
      <w:r w:rsidRPr="005B0928">
        <w:rPr>
          <w:rFonts w:eastAsia="Times New Roman" w:cs="Times New Roman"/>
          <w:szCs w:val="24"/>
          <w:lang w:eastAsia="ru-RU"/>
        </w:rPr>
        <w:t>кспертное заключение по результатам санитарно-эпидемиологической экспертизы продукции №78.01.06.571.П.1032 от 26.04.2013г., ФБУЗ «Центр гигиены и эпидемиологии в городе Санкт-Петербург»);</w:t>
      </w:r>
    </w:p>
    <w:p w14:paraId="4FFB890B" w14:textId="77777777" w:rsidR="00F10DC0" w:rsidRPr="005B0928" w:rsidRDefault="00F10DC0" w:rsidP="005016A5">
      <w:pPr>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 xml:space="preserve">неиспользуемые обезвреженные отходы (отходы, которые в настоящее время не могут быть использованы в народном </w:t>
      </w:r>
      <w:proofErr w:type="gramStart"/>
      <w:r w:rsidRPr="005B0928">
        <w:rPr>
          <w:rFonts w:eastAsia="Times New Roman" w:cs="Times New Roman"/>
          <w:szCs w:val="24"/>
          <w:u w:val="single"/>
          <w:lang w:eastAsia="ru-RU"/>
        </w:rPr>
        <w:t>хозяйстве</w:t>
      </w:r>
      <w:proofErr w:type="gramEnd"/>
      <w:r w:rsidRPr="005B0928">
        <w:rPr>
          <w:rFonts w:eastAsia="Times New Roman" w:cs="Times New Roman"/>
          <w:szCs w:val="24"/>
          <w:u w:val="single"/>
          <w:lang w:eastAsia="ru-RU"/>
        </w:rPr>
        <w:t>, либо их использование экономически, экологически и социально нецелесообразно).</w:t>
      </w:r>
    </w:p>
    <w:p w14:paraId="7FC5517F" w14:textId="55F18A4D" w:rsidR="00F10DC0" w:rsidRPr="005B0928" w:rsidRDefault="00F10DC0" w:rsidP="005016A5">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 xml:space="preserve">Использование бытовых отходов - извлечение из отходов ценных и негорючих компонентов с последующим сжиганием или сбраживанием органических остатков для получения энергии и/или сырья для производства материалов, удобрений и других товарных продуктов (П. 5.57 ГОСТ 30772-2001 </w:t>
      </w:r>
      <w:r w:rsidR="009879FC" w:rsidRPr="005B0928">
        <w:rPr>
          <w:rFonts w:eastAsia="Times New Roman" w:cs="Times New Roman"/>
          <w:szCs w:val="24"/>
          <w:lang w:eastAsia="ru-RU"/>
        </w:rPr>
        <w:t>"</w:t>
      </w:r>
      <w:r w:rsidRPr="005B0928">
        <w:rPr>
          <w:rFonts w:eastAsia="Times New Roman" w:cs="Times New Roman"/>
          <w:szCs w:val="24"/>
          <w:lang w:eastAsia="ru-RU"/>
        </w:rPr>
        <w:t>Ресурсосбережение, обращение с отходами.</w:t>
      </w:r>
      <w:proofErr w:type="gramEnd"/>
      <w:r w:rsidRPr="005B0928">
        <w:rPr>
          <w:rFonts w:eastAsia="Times New Roman" w:cs="Times New Roman"/>
          <w:szCs w:val="24"/>
          <w:lang w:eastAsia="ru-RU"/>
        </w:rPr>
        <w:t xml:space="preserve"> </w:t>
      </w:r>
      <w:proofErr w:type="gramStart"/>
      <w:r w:rsidRPr="005B0928">
        <w:rPr>
          <w:rFonts w:eastAsia="Times New Roman" w:cs="Times New Roman"/>
          <w:szCs w:val="24"/>
          <w:lang w:eastAsia="ru-RU"/>
        </w:rPr>
        <w:t>Термины и определения</w:t>
      </w:r>
      <w:r w:rsidR="009879FC" w:rsidRPr="005B0928">
        <w:rPr>
          <w:rFonts w:eastAsia="Times New Roman" w:cs="Times New Roman"/>
          <w:szCs w:val="24"/>
          <w:lang w:eastAsia="ru-RU"/>
        </w:rPr>
        <w:t>"</w:t>
      </w:r>
      <w:r w:rsidRPr="005B0928">
        <w:rPr>
          <w:rFonts w:eastAsia="Times New Roman" w:cs="Times New Roman"/>
          <w:szCs w:val="24"/>
          <w:lang w:eastAsia="ru-RU"/>
        </w:rPr>
        <w:t>)</w:t>
      </w:r>
      <w:r w:rsidR="00DD551C" w:rsidRPr="005B0928">
        <w:rPr>
          <w:rFonts w:eastAsia="Times New Roman" w:cs="Times New Roman"/>
          <w:szCs w:val="24"/>
          <w:lang w:eastAsia="ru-RU"/>
        </w:rPr>
        <w:t>.</w:t>
      </w:r>
      <w:proofErr w:type="gramEnd"/>
      <w:r w:rsidRPr="005B0928">
        <w:rPr>
          <w:rFonts w:eastAsia="Times New Roman" w:cs="Times New Roman"/>
          <w:szCs w:val="24"/>
          <w:lang w:eastAsia="ru-RU"/>
        </w:rPr>
        <w:t xml:space="preserve"> В результате переработки отходов с использованием комплексной технологии ресурсосбережения из ТКО извлекаются практически все ценные, горючие и негорючие компоненты, часть которых заготавливается в виде вторичного сырья, остальное перерабатывается в альтернативное топливо и техногенный грунт.</w:t>
      </w:r>
    </w:p>
    <w:p w14:paraId="4FD4618F" w14:textId="148C9C36"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Назначение технологии</w:t>
      </w:r>
      <w:r w:rsidR="009879FC" w:rsidRPr="005B0928">
        <w:rPr>
          <w:rFonts w:eastAsia="Times New Roman" w:cs="Times New Roman"/>
          <w:szCs w:val="24"/>
          <w:lang w:eastAsia="ru-RU"/>
        </w:rPr>
        <w:t>:</w:t>
      </w:r>
    </w:p>
    <w:p w14:paraId="21AF7E7F" w14:textId="331E69A7" w:rsidR="00F10DC0" w:rsidRPr="005B0928" w:rsidRDefault="009879FC" w:rsidP="009879FC">
      <w:pPr>
        <w:spacing w:after="0" w:line="360" w:lineRule="auto"/>
        <w:ind w:left="709"/>
        <w:contextualSpacing/>
        <w:jc w:val="both"/>
        <w:rPr>
          <w:rFonts w:cs="Times New Roman"/>
          <w:spacing w:val="-5"/>
          <w:szCs w:val="24"/>
        </w:rPr>
      </w:pPr>
      <w:r w:rsidRPr="005B0928">
        <w:rPr>
          <w:rFonts w:cs="Times New Roman"/>
          <w:spacing w:val="-5"/>
          <w:szCs w:val="24"/>
        </w:rPr>
        <w:lastRenderedPageBreak/>
        <w:t xml:space="preserve">- </w:t>
      </w:r>
      <w:r w:rsidR="00F10DC0" w:rsidRPr="005B0928">
        <w:rPr>
          <w:rFonts w:cs="Times New Roman"/>
          <w:spacing w:val="-5"/>
          <w:szCs w:val="24"/>
        </w:rPr>
        <w:t>уменьшение опасных свойств отходов</w:t>
      </w:r>
      <w:r w:rsidRPr="005B0928">
        <w:rPr>
          <w:rFonts w:cs="Times New Roman"/>
          <w:spacing w:val="-5"/>
          <w:szCs w:val="24"/>
        </w:rPr>
        <w:t>;</w:t>
      </w:r>
    </w:p>
    <w:p w14:paraId="649495EB" w14:textId="5B9AB394" w:rsidR="00F10DC0" w:rsidRPr="005B0928" w:rsidRDefault="009879FC" w:rsidP="009879FC">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извлечение из отходов товарного вторичного сырья</w:t>
      </w:r>
      <w:r w:rsidRPr="005B0928">
        <w:rPr>
          <w:rFonts w:cs="Times New Roman"/>
          <w:spacing w:val="-5"/>
          <w:szCs w:val="24"/>
        </w:rPr>
        <w:t>;</w:t>
      </w:r>
    </w:p>
    <w:p w14:paraId="334832A9" w14:textId="3D439F08" w:rsidR="00F10DC0" w:rsidRPr="005B0928" w:rsidRDefault="009879FC" w:rsidP="009879FC">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уменьшение транспортных издержек, и выбросов выхлопных газов</w:t>
      </w:r>
      <w:r w:rsidRPr="005B0928">
        <w:rPr>
          <w:rFonts w:cs="Times New Roman"/>
          <w:spacing w:val="-5"/>
          <w:szCs w:val="24"/>
        </w:rPr>
        <w:t>;</w:t>
      </w:r>
    </w:p>
    <w:p w14:paraId="73CC5283" w14:textId="6638D849" w:rsidR="00F10DC0" w:rsidRPr="005B0928" w:rsidRDefault="009879FC" w:rsidP="009879FC">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изготовление из низкотоварного вторсырья топлива.</w:t>
      </w:r>
    </w:p>
    <w:p w14:paraId="0BD0E77C" w14:textId="77777777" w:rsidR="009879FC" w:rsidRPr="005B0928" w:rsidRDefault="00F10DC0" w:rsidP="009879FC">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Комплексная технология ресурсосбережения обеспечивает соблюдение иерархической последовательности главных принципов уп</w:t>
      </w:r>
      <w:r w:rsidR="009879FC" w:rsidRPr="005B0928">
        <w:rPr>
          <w:rFonts w:eastAsia="Times New Roman" w:cs="Times New Roman"/>
          <w:szCs w:val="24"/>
          <w:lang w:eastAsia="ru-RU"/>
        </w:rPr>
        <w:t xml:space="preserve">равления отходами: </w:t>
      </w:r>
    </w:p>
    <w:p w14:paraId="2CF5FD9A" w14:textId="3BF34FBD" w:rsidR="009879FC" w:rsidRPr="005B0928" w:rsidRDefault="009879FC" w:rsidP="009879FC">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минимизации; </w:t>
      </w:r>
    </w:p>
    <w:p w14:paraId="7C47E870" w14:textId="7558F0F6" w:rsidR="009879FC" w:rsidRPr="005B0928" w:rsidRDefault="009879FC" w:rsidP="009879FC">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 xml:space="preserve">ресурсосбережения; </w:t>
      </w:r>
    </w:p>
    <w:p w14:paraId="0046E0DA" w14:textId="601AFDD4" w:rsidR="009879FC" w:rsidRPr="005B0928" w:rsidRDefault="009879FC" w:rsidP="009879FC">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использов</w:t>
      </w:r>
      <w:r w:rsidRPr="005B0928">
        <w:rPr>
          <w:rFonts w:eastAsia="Times New Roman" w:cs="Times New Roman"/>
          <w:szCs w:val="24"/>
          <w:lang w:eastAsia="ru-RU"/>
        </w:rPr>
        <w:t>ание энергетического потенциала;</w:t>
      </w:r>
      <w:r w:rsidR="00F10DC0" w:rsidRPr="005B0928">
        <w:rPr>
          <w:rFonts w:eastAsia="Times New Roman" w:cs="Times New Roman"/>
          <w:szCs w:val="24"/>
          <w:lang w:eastAsia="ru-RU"/>
        </w:rPr>
        <w:t xml:space="preserve"> </w:t>
      </w:r>
    </w:p>
    <w:p w14:paraId="3C1C47F2" w14:textId="61EEFA68" w:rsidR="00F10DC0" w:rsidRPr="005B0928" w:rsidRDefault="009879FC" w:rsidP="009879FC">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снижение опасных свойств ТКО.</w:t>
      </w:r>
    </w:p>
    <w:p w14:paraId="2400F2DF"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Технологией предусмотрено поэтапное использование ресурсных фракций отходов. На каждом из этапов производится товарная продукция.</w:t>
      </w:r>
    </w:p>
    <w:p w14:paraId="56EE1B51" w14:textId="77777777" w:rsidR="003678D0" w:rsidRPr="005B0928" w:rsidRDefault="006309CB" w:rsidP="003678D0">
      <w:pPr>
        <w:keepNext/>
        <w:spacing w:after="0" w:line="360" w:lineRule="auto"/>
        <w:ind w:firstLine="709"/>
        <w:jc w:val="both"/>
      </w:pPr>
      <w:r w:rsidRPr="005B0928">
        <w:rPr>
          <w:rFonts w:cs="Times New Roman"/>
          <w:noProof/>
          <w:szCs w:val="24"/>
          <w:lang w:eastAsia="ru-RU"/>
        </w:rPr>
        <mc:AlternateContent>
          <mc:Choice Requires="wpc">
            <w:drawing>
              <wp:inline distT="0" distB="0" distL="0" distR="0" wp14:anchorId="475C6126" wp14:editId="66E804DA">
                <wp:extent cx="5819774" cy="3714750"/>
                <wp:effectExtent l="0" t="0" r="0" b="0"/>
                <wp:docPr id="78" name="Полотно 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 name="Прямоугольник 5"/>
                        <wps:cNvSpPr/>
                        <wps:spPr>
                          <a:xfrm>
                            <a:off x="171374" y="132375"/>
                            <a:ext cx="498477" cy="304799"/>
                          </a:xfrm>
                          <a:prstGeom prst="rect">
                            <a:avLst/>
                          </a:prstGeom>
                          <a:solidFill>
                            <a:schemeClr val="accent5">
                              <a:lumMod val="60000"/>
                              <a:lumOff val="40000"/>
                            </a:schemeClr>
                          </a:solidFill>
                        </wps:spPr>
                        <wps:style>
                          <a:lnRef idx="2">
                            <a:schemeClr val="dk1"/>
                          </a:lnRef>
                          <a:fillRef idx="1">
                            <a:schemeClr val="lt1"/>
                          </a:fillRef>
                          <a:effectRef idx="0">
                            <a:schemeClr val="dk1"/>
                          </a:effectRef>
                          <a:fontRef idx="minor">
                            <a:schemeClr val="dk1"/>
                          </a:fontRef>
                        </wps:style>
                        <wps:txbx>
                          <w:txbxContent>
                            <w:p w14:paraId="771F44DC" w14:textId="77777777" w:rsidR="00A813EB" w:rsidRPr="006309CB" w:rsidRDefault="00A813EB" w:rsidP="006309CB">
                              <w:pPr>
                                <w:rPr>
                                  <w:sz w:val="22"/>
                                </w:rPr>
                              </w:pPr>
                              <w:r w:rsidRPr="006309CB">
                                <w:rPr>
                                  <w:sz w:val="22"/>
                                </w:rPr>
                                <w:t>ТКО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4142400" y="2513625"/>
                            <a:ext cx="847725" cy="258150"/>
                          </a:xfrm>
                          <a:prstGeom prst="rect">
                            <a:avLst/>
                          </a:prstGeom>
                          <a:solidFill>
                            <a:schemeClr val="accent6">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26F05264" w14:textId="77777777" w:rsidR="00A813EB" w:rsidRDefault="00A813EB" w:rsidP="006309CB">
                              <w:pPr>
                                <w:jc w:val="center"/>
                              </w:pPr>
                              <w:r>
                                <w:t xml:space="preserve">Топливо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Прямоугольник 26"/>
                        <wps:cNvSpPr/>
                        <wps:spPr>
                          <a:xfrm>
                            <a:off x="4142400" y="2980350"/>
                            <a:ext cx="847725" cy="485775"/>
                          </a:xfrm>
                          <a:prstGeom prst="rect">
                            <a:avLst/>
                          </a:prstGeom>
                          <a:solidFill>
                            <a:schemeClr val="accent3">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3F8DED11" w14:textId="77777777" w:rsidR="00A813EB" w:rsidRPr="006010E5" w:rsidRDefault="00A813EB" w:rsidP="006309CB">
                              <w:pPr>
                                <w:spacing w:after="0" w:line="240" w:lineRule="auto"/>
                                <w:rPr>
                                  <w:rFonts w:cs="Times New Roman"/>
                                  <w:sz w:val="18"/>
                                </w:rPr>
                              </w:pPr>
                              <w:r w:rsidRPr="006010E5">
                                <w:rPr>
                                  <w:rFonts w:cs="Times New Roman"/>
                                  <w:sz w:val="18"/>
                                </w:rPr>
                                <w:t>Полигон для  отходов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wps:spPr>
                          <a:xfrm>
                            <a:off x="4285275" y="132375"/>
                            <a:ext cx="847725" cy="485775"/>
                          </a:xfrm>
                          <a:prstGeom prst="rect">
                            <a:avLst/>
                          </a:prstGeom>
                          <a:solidFill>
                            <a:schemeClr val="accent3">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3865A2D1" w14:textId="77777777" w:rsidR="00A813EB" w:rsidRPr="006010E5" w:rsidRDefault="00A813EB" w:rsidP="006309CB">
                              <w:pPr>
                                <w:spacing w:line="240" w:lineRule="auto"/>
                                <w:jc w:val="center"/>
                                <w:rPr>
                                  <w:rFonts w:cs="Times New Roman"/>
                                  <w:sz w:val="16"/>
                                </w:rPr>
                              </w:pPr>
                              <w:r w:rsidRPr="006010E5">
                                <w:rPr>
                                  <w:rFonts w:cs="Times New Roman"/>
                                  <w:sz w:val="16"/>
                                </w:rPr>
                                <w:t>Специальные карты опасных отходов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Прямоугольник 28"/>
                        <wps:cNvSpPr/>
                        <wps:spPr>
                          <a:xfrm>
                            <a:off x="2875575" y="2074840"/>
                            <a:ext cx="496275" cy="239735"/>
                          </a:xfrm>
                          <a:prstGeom prst="rect">
                            <a:avLst/>
                          </a:prstGeom>
                        </wps:spPr>
                        <wps:style>
                          <a:lnRef idx="2">
                            <a:schemeClr val="dk1"/>
                          </a:lnRef>
                          <a:fillRef idx="1">
                            <a:schemeClr val="lt1"/>
                          </a:fillRef>
                          <a:effectRef idx="0">
                            <a:schemeClr val="dk1"/>
                          </a:effectRef>
                          <a:fontRef idx="minor">
                            <a:schemeClr val="dk1"/>
                          </a:fontRef>
                        </wps:style>
                        <wps:txbx>
                          <w:txbxContent>
                            <w:p w14:paraId="3800B63D" w14:textId="77777777" w:rsidR="00A813EB" w:rsidRDefault="00A813EB" w:rsidP="006309CB">
                              <w:pPr>
                                <w:pStyle w:val="ab"/>
                                <w:spacing w:line="256" w:lineRule="auto"/>
                                <w:jc w:val="center"/>
                              </w:pPr>
                              <w:r>
                                <w:rPr>
                                  <w:rFonts w:eastAsia="Calibri"/>
                                  <w:sz w:val="22"/>
                                  <w:szCs w:val="22"/>
                                </w:rPr>
                                <w:t>ТОС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 name="Прямоугольник 29"/>
                        <wps:cNvSpPr/>
                        <wps:spPr>
                          <a:xfrm>
                            <a:off x="818175" y="494325"/>
                            <a:ext cx="515325" cy="304165"/>
                          </a:xfrm>
                          <a:prstGeom prst="rect">
                            <a:avLst/>
                          </a:prstGeom>
                        </wps:spPr>
                        <wps:style>
                          <a:lnRef idx="2">
                            <a:schemeClr val="dk1"/>
                          </a:lnRef>
                          <a:fillRef idx="1">
                            <a:schemeClr val="lt1"/>
                          </a:fillRef>
                          <a:effectRef idx="0">
                            <a:schemeClr val="dk1"/>
                          </a:effectRef>
                          <a:fontRef idx="minor">
                            <a:schemeClr val="dk1"/>
                          </a:fontRef>
                        </wps:style>
                        <wps:txbx>
                          <w:txbxContent>
                            <w:p w14:paraId="7AC2AAAD" w14:textId="77777777" w:rsidR="00A813EB" w:rsidRDefault="00A813EB" w:rsidP="006309CB">
                              <w:pPr>
                                <w:pStyle w:val="ab"/>
                                <w:spacing w:line="256" w:lineRule="auto"/>
                              </w:pPr>
                              <w:r>
                                <w:t>КГО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Прямоугольник 30"/>
                        <wps:cNvSpPr/>
                        <wps:spPr>
                          <a:xfrm>
                            <a:off x="818175" y="894375"/>
                            <a:ext cx="514985" cy="304165"/>
                          </a:xfrm>
                          <a:prstGeom prst="rect">
                            <a:avLst/>
                          </a:prstGeom>
                        </wps:spPr>
                        <wps:style>
                          <a:lnRef idx="2">
                            <a:schemeClr val="dk1"/>
                          </a:lnRef>
                          <a:fillRef idx="1">
                            <a:schemeClr val="lt1"/>
                          </a:fillRef>
                          <a:effectRef idx="0">
                            <a:schemeClr val="dk1"/>
                          </a:effectRef>
                          <a:fontRef idx="minor">
                            <a:schemeClr val="dk1"/>
                          </a:fontRef>
                        </wps:style>
                        <wps:txbx>
                          <w:txbxContent>
                            <w:p w14:paraId="2C1CC11D" w14:textId="77777777" w:rsidR="00A813EB" w:rsidRDefault="00A813EB" w:rsidP="006309CB">
                              <w:pPr>
                                <w:pStyle w:val="ab"/>
                                <w:spacing w:line="254" w:lineRule="auto"/>
                              </w:pPr>
                              <w:r>
                                <w:rPr>
                                  <w:rFonts w:eastAsia="Times New Roman"/>
                                </w:rPr>
                                <w:t>ТКО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Прямоугольник 31"/>
                        <wps:cNvSpPr/>
                        <wps:spPr>
                          <a:xfrm>
                            <a:off x="1437300" y="1294425"/>
                            <a:ext cx="514985" cy="304165"/>
                          </a:xfrm>
                          <a:prstGeom prst="rect">
                            <a:avLst/>
                          </a:prstGeom>
                        </wps:spPr>
                        <wps:style>
                          <a:lnRef idx="2">
                            <a:schemeClr val="dk1"/>
                          </a:lnRef>
                          <a:fillRef idx="1">
                            <a:schemeClr val="lt1"/>
                          </a:fillRef>
                          <a:effectRef idx="0">
                            <a:schemeClr val="dk1"/>
                          </a:effectRef>
                          <a:fontRef idx="minor">
                            <a:schemeClr val="dk1"/>
                          </a:fontRef>
                        </wps:style>
                        <wps:txbx>
                          <w:txbxContent>
                            <w:p w14:paraId="58755774" w14:textId="77777777" w:rsidR="00A813EB" w:rsidRDefault="00A813EB" w:rsidP="006309CB">
                              <w:pPr>
                                <w:pStyle w:val="ab"/>
                                <w:spacing w:line="252" w:lineRule="auto"/>
                              </w:pPr>
                              <w:r>
                                <w:rPr>
                                  <w:rFonts w:eastAsia="Times New Roman"/>
                                </w:rPr>
                                <w:t>ТКО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 name="Прямоугольник 32"/>
                        <wps:cNvSpPr/>
                        <wps:spPr>
                          <a:xfrm>
                            <a:off x="1513500" y="922950"/>
                            <a:ext cx="847725" cy="257810"/>
                          </a:xfrm>
                          <a:prstGeom prst="rect">
                            <a:avLst/>
                          </a:prstGeom>
                          <a:solidFill>
                            <a:schemeClr val="accent6">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71743F88" w14:textId="77777777" w:rsidR="00A813EB" w:rsidRDefault="00A813EB" w:rsidP="006309CB">
                              <w:pPr>
                                <w:pStyle w:val="ab"/>
                                <w:spacing w:line="254" w:lineRule="auto"/>
                                <w:jc w:val="center"/>
                              </w:pPr>
                              <w:r>
                                <w:rPr>
                                  <w:rFonts w:eastAsia="Calibri"/>
                                  <w:sz w:val="22"/>
                                  <w:szCs w:val="22"/>
                                </w:rPr>
                                <w:t>Металл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Прямоугольник 33"/>
                        <wps:cNvSpPr/>
                        <wps:spPr>
                          <a:xfrm>
                            <a:off x="2151675" y="1294425"/>
                            <a:ext cx="847725" cy="257810"/>
                          </a:xfrm>
                          <a:prstGeom prst="rect">
                            <a:avLst/>
                          </a:prstGeom>
                        </wps:spPr>
                        <wps:style>
                          <a:lnRef idx="2">
                            <a:schemeClr val="dk1"/>
                          </a:lnRef>
                          <a:fillRef idx="1">
                            <a:schemeClr val="lt1"/>
                          </a:fillRef>
                          <a:effectRef idx="0">
                            <a:schemeClr val="dk1"/>
                          </a:effectRef>
                          <a:fontRef idx="minor">
                            <a:schemeClr val="dk1"/>
                          </a:fontRef>
                        </wps:style>
                        <wps:txbx>
                          <w:txbxContent>
                            <w:p w14:paraId="5202CB63" w14:textId="77777777" w:rsidR="00A813EB" w:rsidRDefault="00A813EB" w:rsidP="006309CB">
                              <w:pPr>
                                <w:pStyle w:val="ab"/>
                                <w:spacing w:line="252" w:lineRule="auto"/>
                                <w:jc w:val="center"/>
                              </w:pPr>
                              <w:r>
                                <w:rPr>
                                  <w:rFonts w:eastAsia="Calibri"/>
                                  <w:sz w:val="22"/>
                                  <w:szCs w:val="22"/>
                                </w:rPr>
                                <w:t>ОМСС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Прямоугольник 34"/>
                        <wps:cNvSpPr/>
                        <wps:spPr>
                          <a:xfrm>
                            <a:off x="3132750" y="1294425"/>
                            <a:ext cx="924900" cy="257810"/>
                          </a:xfrm>
                          <a:prstGeom prst="rect">
                            <a:avLst/>
                          </a:prstGeom>
                          <a:solidFill>
                            <a:schemeClr val="accent4">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7A4A3ABC" w14:textId="77777777" w:rsidR="00A813EB" w:rsidRDefault="00A813EB" w:rsidP="006309CB">
                              <w:pPr>
                                <w:pStyle w:val="ab"/>
                                <w:spacing w:line="252" w:lineRule="auto"/>
                                <w:jc w:val="center"/>
                              </w:pPr>
                              <w:proofErr w:type="spellStart"/>
                              <w:r>
                                <w:rPr>
                                  <w:rFonts w:eastAsia="Calibri"/>
                                  <w:sz w:val="22"/>
                                  <w:szCs w:val="22"/>
                                </w:rPr>
                                <w:t>Почвогрунтт</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Прямоугольник 35"/>
                        <wps:cNvSpPr/>
                        <wps:spPr>
                          <a:xfrm>
                            <a:off x="2161200" y="1704000"/>
                            <a:ext cx="581999" cy="239100"/>
                          </a:xfrm>
                          <a:prstGeom prst="rect">
                            <a:avLst/>
                          </a:prstGeom>
                        </wps:spPr>
                        <wps:style>
                          <a:lnRef idx="2">
                            <a:schemeClr val="dk1"/>
                          </a:lnRef>
                          <a:fillRef idx="1">
                            <a:schemeClr val="lt1"/>
                          </a:fillRef>
                          <a:effectRef idx="0">
                            <a:schemeClr val="dk1"/>
                          </a:effectRef>
                          <a:fontRef idx="minor">
                            <a:schemeClr val="dk1"/>
                          </a:fontRef>
                        </wps:style>
                        <wps:txbx>
                          <w:txbxContent>
                            <w:p w14:paraId="2DEFD814" w14:textId="77777777" w:rsidR="00A813EB" w:rsidRDefault="00A813EB" w:rsidP="006309CB">
                              <w:pPr>
                                <w:pStyle w:val="ab"/>
                                <w:spacing w:line="254" w:lineRule="auto"/>
                                <w:jc w:val="center"/>
                              </w:pPr>
                              <w:r>
                                <w:rPr>
                                  <w:rFonts w:eastAsia="Calibri"/>
                                  <w:sz w:val="22"/>
                                  <w:szCs w:val="22"/>
                                </w:rPr>
                                <w:t>ТОС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 name="Прямоугольник 36"/>
                        <wps:cNvSpPr/>
                        <wps:spPr>
                          <a:xfrm>
                            <a:off x="2932725" y="1704000"/>
                            <a:ext cx="924560" cy="257810"/>
                          </a:xfrm>
                          <a:prstGeom prst="rect">
                            <a:avLst/>
                          </a:prstGeom>
                          <a:solidFill>
                            <a:schemeClr val="accent6">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11AC9A34" w14:textId="77777777" w:rsidR="00A813EB" w:rsidRDefault="00A813EB" w:rsidP="006309CB">
                              <w:pPr>
                                <w:pStyle w:val="ab"/>
                                <w:spacing w:line="252" w:lineRule="auto"/>
                                <w:jc w:val="center"/>
                              </w:pPr>
                              <w:r>
                                <w:rPr>
                                  <w:rFonts w:eastAsia="Calibri"/>
                                  <w:sz w:val="22"/>
                                  <w:szCs w:val="22"/>
                                </w:rPr>
                                <w:t>Полимеры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 name="Прямоугольник 37"/>
                        <wps:cNvSpPr/>
                        <wps:spPr>
                          <a:xfrm>
                            <a:off x="3542325" y="2074840"/>
                            <a:ext cx="847725" cy="257810"/>
                          </a:xfrm>
                          <a:prstGeom prst="rect">
                            <a:avLst/>
                          </a:prstGeom>
                          <a:solidFill>
                            <a:schemeClr val="accent6">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34124E4F" w14:textId="77777777" w:rsidR="00A813EB" w:rsidRDefault="00A813EB" w:rsidP="006309CB">
                              <w:pPr>
                                <w:pStyle w:val="ab"/>
                                <w:spacing w:line="256" w:lineRule="auto"/>
                                <w:jc w:val="center"/>
                              </w:pPr>
                              <w:r>
                                <w:rPr>
                                  <w:rFonts w:eastAsia="Calibri"/>
                                  <w:sz w:val="22"/>
                                  <w:szCs w:val="22"/>
                                </w:rPr>
                                <w:t xml:space="preserve">Бумага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Прямоугольник 38"/>
                        <wps:cNvSpPr/>
                        <wps:spPr>
                          <a:xfrm>
                            <a:off x="3485175" y="2513625"/>
                            <a:ext cx="495935" cy="239395"/>
                          </a:xfrm>
                          <a:prstGeom prst="rect">
                            <a:avLst/>
                          </a:prstGeom>
                        </wps:spPr>
                        <wps:style>
                          <a:lnRef idx="2">
                            <a:schemeClr val="dk1"/>
                          </a:lnRef>
                          <a:fillRef idx="1">
                            <a:schemeClr val="lt1"/>
                          </a:fillRef>
                          <a:effectRef idx="0">
                            <a:schemeClr val="dk1"/>
                          </a:effectRef>
                          <a:fontRef idx="minor">
                            <a:schemeClr val="dk1"/>
                          </a:fontRef>
                        </wps:style>
                        <wps:txbx>
                          <w:txbxContent>
                            <w:p w14:paraId="32576E86" w14:textId="77777777" w:rsidR="00A813EB" w:rsidRDefault="00A813EB" w:rsidP="006309CB">
                              <w:pPr>
                                <w:pStyle w:val="ab"/>
                                <w:spacing w:line="254" w:lineRule="auto"/>
                                <w:jc w:val="center"/>
                              </w:pPr>
                              <w:r>
                                <w:rPr>
                                  <w:rFonts w:eastAsia="Calibri"/>
                                  <w:sz w:val="22"/>
                                  <w:szCs w:val="22"/>
                                </w:rPr>
                                <w:t>ТОС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Прямая со стрелкой 39"/>
                        <wps:cNvCnPr/>
                        <wps:spPr>
                          <a:xfrm>
                            <a:off x="638175" y="284775"/>
                            <a:ext cx="36471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0" name="Прямая со стрелкой 40"/>
                        <wps:cNvCnPr/>
                        <wps:spPr>
                          <a:xfrm>
                            <a:off x="638175" y="457200"/>
                            <a:ext cx="180000" cy="5892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 name="Прямая со стрелкой 41"/>
                        <wps:cNvCnPr/>
                        <wps:spPr>
                          <a:xfrm>
                            <a:off x="638175" y="466725"/>
                            <a:ext cx="180000" cy="17968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 name="Прямая со стрелкой 42"/>
                        <wps:cNvCnPr/>
                        <wps:spPr>
                          <a:xfrm flipH="1">
                            <a:off x="1075668" y="798490"/>
                            <a:ext cx="170" cy="958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3" name="Прямая со стрелкой 43"/>
                        <wps:cNvCnPr/>
                        <wps:spPr>
                          <a:xfrm>
                            <a:off x="1343025" y="1209675"/>
                            <a:ext cx="133350" cy="123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4" name="Прямая со стрелкой 44"/>
                        <wps:cNvCnPr/>
                        <wps:spPr>
                          <a:xfrm flipV="1">
                            <a:off x="1371600" y="1051855"/>
                            <a:ext cx="1419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 name="Прямая со стрелкой 45"/>
                        <wps:cNvCnPr/>
                        <wps:spPr>
                          <a:xfrm>
                            <a:off x="2381250" y="1051855"/>
                            <a:ext cx="161925"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46" name="Прямая со стрелкой 46"/>
                        <wps:cNvCnPr/>
                        <wps:spPr>
                          <a:xfrm flipV="1">
                            <a:off x="1952285" y="1423330"/>
                            <a:ext cx="19939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8" name="Прямая со стрелкой 48"/>
                        <wps:cNvCnPr/>
                        <wps:spPr>
                          <a:xfrm>
                            <a:off x="1971675" y="1609725"/>
                            <a:ext cx="180000" cy="76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 name="Прямая со стрелкой 49"/>
                        <wps:cNvCnPr/>
                        <wps:spPr>
                          <a:xfrm flipV="1">
                            <a:off x="3028950" y="1423330"/>
                            <a:ext cx="103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0" name="Прямая со стрелкой 50"/>
                        <wps:cNvCnPr/>
                        <wps:spPr>
                          <a:xfrm>
                            <a:off x="4057650" y="1423330"/>
                            <a:ext cx="2667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52" name="Прямая со стрелкой 52"/>
                        <wps:cNvCnPr/>
                        <wps:spPr>
                          <a:xfrm>
                            <a:off x="2743199" y="1823550"/>
                            <a:ext cx="1895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3" name="Прямая со стрелкой 53"/>
                        <wps:cNvCnPr/>
                        <wps:spPr>
                          <a:xfrm>
                            <a:off x="3867150" y="1857375"/>
                            <a:ext cx="27525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64" name="Прямая со стрелкой 64"/>
                        <wps:cNvCnPr/>
                        <wps:spPr>
                          <a:xfrm>
                            <a:off x="2743199" y="1961810"/>
                            <a:ext cx="180000" cy="108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5" name="Прямая со стрелкой 65"/>
                        <wps:cNvCnPr/>
                        <wps:spPr>
                          <a:xfrm flipV="1">
                            <a:off x="3381375" y="2203745"/>
                            <a:ext cx="160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6" name="Прямая со стрелкой 66"/>
                        <wps:cNvCnPr/>
                        <wps:spPr>
                          <a:xfrm>
                            <a:off x="4390050" y="2203745"/>
                            <a:ext cx="201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67" name="Прямая со стрелкой 67"/>
                        <wps:cNvCnPr/>
                        <wps:spPr>
                          <a:xfrm>
                            <a:off x="3343275" y="2314575"/>
                            <a:ext cx="161925"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8" name="Прямая со стрелкой 68"/>
                        <wps:cNvCnPr/>
                        <wps:spPr>
                          <a:xfrm>
                            <a:off x="3981110" y="2633323"/>
                            <a:ext cx="16129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9" name="Прямая со стрелкой 69"/>
                        <wps:cNvCnPr/>
                        <wps:spPr>
                          <a:xfrm>
                            <a:off x="4990125" y="2642700"/>
                            <a:ext cx="248625"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70" name="Прямая со стрелкой 70"/>
                        <wps:cNvCnPr/>
                        <wps:spPr>
                          <a:xfrm>
                            <a:off x="4000500" y="2753020"/>
                            <a:ext cx="171450" cy="247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1" name="Прямоугольник 71"/>
                        <wps:cNvSpPr/>
                        <wps:spPr>
                          <a:xfrm>
                            <a:off x="647700" y="437174"/>
                            <a:ext cx="2227875" cy="1944076"/>
                          </a:xfrm>
                          <a:prstGeom prst="rect">
                            <a:avLst/>
                          </a:prstGeom>
                          <a:noFill/>
                          <a:ln>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Прямоугольник 72"/>
                        <wps:cNvSpPr/>
                        <wps:spPr>
                          <a:xfrm>
                            <a:off x="2979375" y="981075"/>
                            <a:ext cx="2078400" cy="638175"/>
                          </a:xfrm>
                          <a:prstGeom prst="rect">
                            <a:avLst/>
                          </a:prstGeom>
                          <a:noFill/>
                          <a:ln>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 name="Прямоугольник 73"/>
                        <wps:cNvSpPr/>
                        <wps:spPr>
                          <a:xfrm>
                            <a:off x="2951452" y="1705950"/>
                            <a:ext cx="2611148" cy="1294425"/>
                          </a:xfrm>
                          <a:prstGeom prst="rect">
                            <a:avLst/>
                          </a:prstGeom>
                          <a:noFill/>
                          <a:ln>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 name="Надпись 74"/>
                        <wps:cNvSpPr txBox="1"/>
                        <wps:spPr>
                          <a:xfrm>
                            <a:off x="3057524" y="961050"/>
                            <a:ext cx="1914525" cy="286385"/>
                          </a:xfrm>
                          <a:prstGeom prst="rect">
                            <a:avLst/>
                          </a:prstGeom>
                          <a:noFill/>
                          <a:ln w="6350">
                            <a:noFill/>
                          </a:ln>
                        </wps:spPr>
                        <wps:txbx>
                          <w:txbxContent>
                            <w:p w14:paraId="7F3AE8FE" w14:textId="77777777" w:rsidR="00A813EB" w:rsidRDefault="00A813EB" w:rsidP="006309CB">
                              <w:pPr>
                                <w:spacing w:after="0" w:line="240" w:lineRule="auto"/>
                              </w:pPr>
                              <w:r>
                                <w:t>Участок компостирования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Надпись 52"/>
                        <wps:cNvSpPr txBox="1"/>
                        <wps:spPr>
                          <a:xfrm>
                            <a:off x="628650" y="1914185"/>
                            <a:ext cx="1914525" cy="514690"/>
                          </a:xfrm>
                          <a:prstGeom prst="rect">
                            <a:avLst/>
                          </a:prstGeom>
                          <a:noFill/>
                          <a:ln w="6350">
                            <a:noFill/>
                          </a:ln>
                        </wps:spPr>
                        <wps:txbx>
                          <w:txbxContent>
                            <w:p w14:paraId="0AC23B96" w14:textId="77777777" w:rsidR="00A813EB" w:rsidRPr="009879FC" w:rsidRDefault="00A813EB" w:rsidP="006309CB">
                              <w:pPr>
                                <w:pStyle w:val="ab"/>
                                <w:spacing w:after="0" w:line="256" w:lineRule="auto"/>
                                <w:rPr>
                                  <w:rFonts w:eastAsia="Calibri"/>
                                  <w:sz w:val="22"/>
                                  <w:szCs w:val="22"/>
                                </w:rPr>
                              </w:pPr>
                              <w:r w:rsidRPr="009879FC">
                                <w:rPr>
                                  <w:rFonts w:eastAsia="Calibri"/>
                                  <w:sz w:val="22"/>
                                  <w:szCs w:val="22"/>
                                </w:rPr>
                                <w:t>Участок подготовки</w:t>
                              </w:r>
                            </w:p>
                            <w:p w14:paraId="5874A462" w14:textId="77777777" w:rsidR="00A813EB" w:rsidRPr="009879FC" w:rsidRDefault="00A813EB" w:rsidP="006309CB">
                              <w:pPr>
                                <w:pStyle w:val="ab"/>
                                <w:spacing w:after="0" w:line="256" w:lineRule="auto"/>
                              </w:pPr>
                              <w:r w:rsidRPr="009879FC">
                                <w:t>сырья</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6" name="Надпись 52"/>
                        <wps:cNvSpPr txBox="1"/>
                        <wps:spPr>
                          <a:xfrm>
                            <a:off x="4695312" y="1735500"/>
                            <a:ext cx="1010163" cy="751500"/>
                          </a:xfrm>
                          <a:prstGeom prst="rect">
                            <a:avLst/>
                          </a:prstGeom>
                          <a:noFill/>
                          <a:ln w="6350">
                            <a:noFill/>
                          </a:ln>
                        </wps:spPr>
                        <wps:txbx>
                          <w:txbxContent>
                            <w:p w14:paraId="7B89D6C4" w14:textId="77777777" w:rsidR="00A813EB" w:rsidRPr="009879FC" w:rsidRDefault="00A813EB" w:rsidP="006309CB">
                              <w:pPr>
                                <w:pStyle w:val="ab"/>
                                <w:spacing w:after="0" w:line="240" w:lineRule="auto"/>
                                <w:rPr>
                                  <w:rFonts w:eastAsia="Calibri"/>
                                  <w:sz w:val="20"/>
                                  <w:szCs w:val="20"/>
                                </w:rPr>
                              </w:pPr>
                              <w:r w:rsidRPr="009879FC">
                                <w:rPr>
                                  <w:rFonts w:eastAsia="Calibri"/>
                                  <w:sz w:val="20"/>
                                  <w:szCs w:val="20"/>
                                </w:rPr>
                                <w:t xml:space="preserve">Участок </w:t>
                              </w:r>
                            </w:p>
                            <w:p w14:paraId="72011084" w14:textId="77777777" w:rsidR="00A813EB" w:rsidRPr="009879FC" w:rsidRDefault="00A813EB" w:rsidP="006309CB">
                              <w:pPr>
                                <w:pStyle w:val="ab"/>
                                <w:spacing w:after="0" w:line="240" w:lineRule="auto"/>
                                <w:rPr>
                                  <w:rFonts w:eastAsia="Calibri"/>
                                  <w:sz w:val="20"/>
                                  <w:szCs w:val="20"/>
                                </w:rPr>
                              </w:pPr>
                              <w:r w:rsidRPr="009879FC">
                                <w:rPr>
                                  <w:rFonts w:eastAsia="Calibri"/>
                                  <w:sz w:val="20"/>
                                  <w:szCs w:val="20"/>
                                </w:rPr>
                                <w:t>производства</w:t>
                              </w:r>
                            </w:p>
                            <w:p w14:paraId="2DE386C6" w14:textId="77777777" w:rsidR="00A813EB" w:rsidRPr="009879FC" w:rsidRDefault="00A813EB" w:rsidP="006309CB">
                              <w:pPr>
                                <w:pStyle w:val="ab"/>
                                <w:spacing w:after="0" w:line="240" w:lineRule="auto"/>
                                <w:rPr>
                                  <w:sz w:val="20"/>
                                  <w:szCs w:val="20"/>
                                </w:rPr>
                              </w:pPr>
                              <w:r w:rsidRPr="009879FC">
                                <w:rPr>
                                  <w:sz w:val="20"/>
                                  <w:szCs w:val="20"/>
                                </w:rPr>
                                <w:t>продукции</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7" name="Надпись 52"/>
                        <wps:cNvSpPr txBox="1"/>
                        <wps:spPr>
                          <a:xfrm>
                            <a:off x="56149" y="2788876"/>
                            <a:ext cx="2228867" cy="916350"/>
                          </a:xfrm>
                          <a:prstGeom prst="rect">
                            <a:avLst/>
                          </a:prstGeom>
                          <a:noFill/>
                          <a:ln w="6350">
                            <a:noFill/>
                          </a:ln>
                        </wps:spPr>
                        <wps:txbx>
                          <w:txbxContent>
                            <w:p w14:paraId="42E77584" w14:textId="77777777" w:rsidR="00A813EB" w:rsidRPr="002A5C03" w:rsidRDefault="00A813EB" w:rsidP="006309CB">
                              <w:pPr>
                                <w:pStyle w:val="ab"/>
                                <w:spacing w:after="0" w:line="240" w:lineRule="auto"/>
                                <w:rPr>
                                  <w:rFonts w:ascii="Calibri" w:eastAsia="Calibri" w:hAnsi="Calibri"/>
                                  <w:sz w:val="18"/>
                                  <w:szCs w:val="16"/>
                                </w:rPr>
                              </w:pPr>
                              <w:r w:rsidRPr="002A5C03">
                                <w:rPr>
                                  <w:rFonts w:ascii="Calibri" w:eastAsia="Calibri" w:hAnsi="Calibri"/>
                                  <w:sz w:val="18"/>
                                  <w:szCs w:val="16"/>
                                </w:rPr>
                                <w:t>ТКО – твердые коммунальные отходы</w:t>
                              </w:r>
                            </w:p>
                            <w:p w14:paraId="44942F3B" w14:textId="77777777" w:rsidR="00A813EB" w:rsidRPr="002A5C03" w:rsidRDefault="00A813EB" w:rsidP="006309CB">
                              <w:pPr>
                                <w:pStyle w:val="ab"/>
                                <w:spacing w:after="0" w:line="240" w:lineRule="auto"/>
                                <w:rPr>
                                  <w:sz w:val="18"/>
                                  <w:szCs w:val="16"/>
                                </w:rPr>
                              </w:pPr>
                              <w:r w:rsidRPr="002A5C03">
                                <w:rPr>
                                  <w:sz w:val="18"/>
                                  <w:szCs w:val="16"/>
                                </w:rPr>
                                <w:t>КГО – крупногабаритные отходы</w:t>
                              </w:r>
                            </w:p>
                            <w:p w14:paraId="03E4C1F4" w14:textId="77777777" w:rsidR="00A813EB" w:rsidRPr="002A5C03" w:rsidRDefault="00A813EB" w:rsidP="006309CB">
                              <w:pPr>
                                <w:pStyle w:val="ab"/>
                                <w:spacing w:after="0" w:line="240" w:lineRule="auto"/>
                                <w:rPr>
                                  <w:sz w:val="18"/>
                                  <w:szCs w:val="16"/>
                                </w:rPr>
                              </w:pPr>
                              <w:r w:rsidRPr="002A5C03">
                                <w:rPr>
                                  <w:sz w:val="18"/>
                                  <w:szCs w:val="16"/>
                                </w:rPr>
                                <w:t>ОМСС – органоминеральная сырьевая с</w:t>
                              </w:r>
                              <w:r>
                                <w:rPr>
                                  <w:sz w:val="18"/>
                                  <w:szCs w:val="16"/>
                                </w:rPr>
                                <w:t>м</w:t>
                              </w:r>
                              <w:r w:rsidRPr="002A5C03">
                                <w:rPr>
                                  <w:sz w:val="18"/>
                                  <w:szCs w:val="16"/>
                                </w:rPr>
                                <w:t>есь</w:t>
                              </w:r>
                            </w:p>
                            <w:p w14:paraId="79F1671B" w14:textId="77777777" w:rsidR="00A813EB" w:rsidRPr="002A5C03" w:rsidRDefault="00A813EB" w:rsidP="006309CB">
                              <w:pPr>
                                <w:pStyle w:val="ab"/>
                                <w:spacing w:after="0" w:line="240" w:lineRule="auto"/>
                                <w:rPr>
                                  <w:sz w:val="18"/>
                                  <w:szCs w:val="16"/>
                                </w:rPr>
                              </w:pPr>
                              <w:r w:rsidRPr="002A5C03">
                                <w:rPr>
                                  <w:sz w:val="18"/>
                                  <w:szCs w:val="16"/>
                                </w:rPr>
                                <w:t>ТОС – твердая органическая сырьевая смесь</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Полотно 78" o:spid="_x0000_s1077" editas="canvas" style="width:458.25pt;height:292.5pt;mso-position-horizontal-relative:char;mso-position-vertical-relative:line" coordsize="58191,37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E1+SQsAAIiCAAAOAAAAZHJzL2Uyb0RvYy54bWzsXduOo8gZvo+Ud0DcZxqqOFrjWU26M0mk&#10;ye4os8le0xi3rWBwgD7lapPcrrRPEOUVVkoibXaTySu43yhfVUGBbWxDj93j7q6VtgfjAgz83/ef&#10;q15+djOLtasoy6dpMtTNF4auRUmYjqbJxVD/3ZdvfubpWl4EySiI0yQa6rdRrn/26qc/eXk9H0Qk&#10;naTxKMo0nCTJB9fzoT4pivng5CQPJ9EsyF+k8yjBl+M0mwUFPmYXJ6MsuMbZZ/EJMQzn5DrNRvMs&#10;DaM8x94z8aX+ip9/PI7C4ovxOI8KLR7q+G0F/5vxv+fs78mrl8HgIgvmk2lY/ozgHr9iFkwTXFSe&#10;6iwoAu0ym66dajYNszRPx8WLMJ2dpOPxNIz4PeBuTGPlbk6D5CrI+c2EeDrVD8TWHs97foFngFMO&#10;rvEyIr6NV5HP5UvJP+5i7yfBPOL3kA/Cz6/eZdp0NNRtXUuCGQRi8fe7r+++Xfxn8eHur4t/LD4s&#10;frz7ZvHfxfeLHzSbvZ3rOT/s/fxdVn7Kscke9c04m7F/8RC1G8iea1LX0rVbbFJCXX50MIhuCi3E&#10;15bvWa6rayG+p4bl+j47+0l9mnmWF7+M0pnGNoZ6BtHhbzS4epsXYmg1hF01T+Pp6M00jvkHJq7R&#10;aZxpVwEELQjDKClsfnh8OftNOhL7HQP/CZHDbgim2G1Vu/FruOCzM/Hf1rjICXsQ4tb5VnEbR+zS&#10;cfLbaIxHilsk/ILyDOLkoz+Y5Y3ykeyQMX61PMhsOyguqoPKseywiMNJHmi0HVhfTY7mV0yTQh44&#10;myZptv3gsRiPZ9C4V7ZZ3JzfcPkhlN0V23Wejm4hVFkqsJ3PwzdTvMG3QV68CzKAGbAHQRVf4M84&#10;Tq+Helpu6dokzf7Utp+Nh9TjW127BjkM9fyPl0EW6Vr86wR48E3LYmzCP1i2S/Aha35z3vwmuZyd&#10;phALE1Q4D/kmG1/E1eY4S2dfgcdes6viqyAJce2hHhZZ9eG0EKQFJgyj16/5MDDIPCjeJu8ZH4j3&#10;yCT0y5uvgmxeinEB+f88rTAYDFakWYxlryhJX18W6XjKRb1+ruUrAB+Ip31wYoC+2EkMXvXuwSe7&#10;icEyLQKIcWYgtkkdskINjBiwj1MDsT3T5hg9JDU4XPyb1ABd1kYNXrVbUUPJYh2owarEoys1KKgz&#10;Cn1wqBOnA9YxqCT6/mD3PYMKMNd2QBPslme7wk44JNipAjtT/geyA6SRqMDesFKPT68T2N47FTsG&#10;9QI78WwCAG+y+RXWn5bNL1WBwvpxY72LEU/6WfHEc227xDoxXMuDAwauqBW75TucC5iDT6jvUq4Z&#10;7qvYlbu97G5LYlbQO27o+V3ULI99sRfcyab2TM8skWf5Fl11n23TZvuqyJrpKODxcNx+4lySJRXw&#10;jhp4FAGmnfYtBvWxbxvA8wA84arWGs82EdRWwDuQYyk5UgHvuIGHsPpu4PF8RmeNZwJstAwZm8S3&#10;rHWdp6B3sJhOzZIKescNPdIFeqSXzjORobFL6PmE+Nvit8R2PVMla7i1+UjzuFQSs8L6cWOddsG6&#10;zMp3ciwJwO5U8ds2NdsM4H482FVMZymmQyUxK+gdN/RQ1bTbwpVZ707Qo6iRcqFbeeqkDXo+sXym&#10;hnk49UH0rKXypIfLk1LJzArsxw12BHR2g11mvTuBnZiOiQIjAXbXYPWGy7kTFD35KIgUYKe+Kb5X&#10;uZO9hHCpZGYFveOGXpd6JCqT0N2g50PPsuwIK0tugx70rO08qJ5VxYfhAfWsZGYF9uMGe5d6JCrT&#10;3p3ATm2L8FQoK0Foq1HYrz/bpQlBgf2QYJe6QIH9uMHepSCJylR7N7Cjergqi2htK7B820cRUmVU&#10;U1/VReyvLqJmZgW944beekHSd3ffand/XnzAn7u/3H29+Nfix8UP6Pz7t0Zl0h0QPE12tfw5VBYm&#10;EaZaOcDq+gjqWC5zZTkCd6SJ8iILpheT4jRNEnT+pZnIp6y0S7H+QFZuECfsbxFM418kI624naOR&#10;scimQXIRR8yzhufMhnQIOLembeouuvb63R2tdw/Zs1fcyE7BTT17AqDsqbDw88N1krEOvZVIymbJ&#10;E9WkZYFAL8nj7X8r8RRT9G1xwbM9H01lpVRUPatVJ2nZpaekD4i5R8foMUvfelnKFumTWdC+vGc5&#10;DgsvLFVCN6XPdH3H47HfzdE8JX1PT/rWKzO2SJ9MBG6WPm0cT+e/qtqMq5Z7w7UdB7Y1/F0X/fX+&#10;Kg26pfL1bQ+FikIxKgqsm/xXW/SfGAWulwxsEUKZoNoshMzoqkSPWtSo4qrE8FkZwTIJUsp6P7kK&#10;Ngn1BEkqEmTPcOMUEU9M/tbz5lvkT2ZpNssfJ8Hfr5IgdU1M7CEi/IZtevaqJFqmzKQrLwTzlOxw&#10;X56YEK7nc7cIIRedzl4IaM0kVRFHq+g5JpyPx+cAiwl0uFkCxu7hBC8f2NMRXj74iYnhem5zixjK&#10;uHZfLvRtgp5swYXIhVBRyl2HZFBmQGElqohMNWfT8+LC9TD8FiFshuN3R2RMH2q4qiV1DH+rV+w6&#10;rBxG+SPPTBX3CUVbHULRrfYg3BKPdS3wio9WDjQowoOKA+WEcM+KA5lkdI5KYzBIqrM9aBm262wT&#10;PYJo4WMUvWXLTNmDfSYRreb+K6Womn+zT4DQ7hAgbMRmiGtRGHqCAT1CbSHGDSsQBMkm/2K15UoN&#10;PzeP2O4TFsTgPgxIPcdl8zdy5YvZ3dZ65tH0wD3mxyZ6igGX5oXuNY1yOwM6faKDGNxHDJcY0Hcw&#10;fwqnuSYD8ok9RXTaYNli5Y08s8AgpsnpbgiKOXW2G4Lt3ghChIwEGSESYmCG7NXoNHxlRpiPjRBV&#10;jcyLfZBgn7Cg0yEs2DADLUT6jFIXt4oem/FeeSPsiclYs5jIvdUhXrYA5BHs8HJOZHHwxp6lIy6W&#10;cdaL8TcHBjG4jy6myBRXk4QSaqJca40B6yQJFhGwhLeiMsVMsp5JppjVsHQOymBwL/nzPdOE/cc1&#10;sIOUiFi6oGELojlT5UR4m8YW+qv1/ROjvj5BaadDULqpgX3fQIK4FD2LsNgfRLcWPWJ5bDWER2f8&#10;LetCFQ/8+Hggq9TrzIAY3IcBWb95NaUTNDESJCtiWGpdLobEwsy9XEMrDfyMNLC7Xi69viAUBtVy&#10;t3vhF7R/8GwHXF/M52dicahl8iPExaTSgv1MTPJnuNzB2Sx3u9aEStI3WFqJX0R0iLAy/7Mgn5R1&#10;ntg6Swv2K3hVS6cGkdZFnQT/lb0jk2AUiQsAZDKQJC238mLVbH07136qzi1+5b1KaKqWkHto6sbK&#10;U9v7SdSCT3y6nMe/4JO7nolqQX4zA7Ub+cR3/SrqBfMbZeor0DdczB9fRr3KLjIh7xuq0xXyd9nn&#10;y7TxaZGv1nP6JOs5ueuJvRYkNxN6XZCMWa6Rf+YJPdew1+YDJQ68awv+OwtgN+bqVVocS1BWivgR&#10;a3GF5U+D5To7+rfFd4t/Lv63+B7t2t9owoouM1EMv1px8/MUNQzSNs/b12elKE6yCU4LnCIlyjID&#10;3FKuFmg1sagmcvMCyMSDVt7hBfbSyRrW/XRYQxDzqaSd3m6Gy0VG6xkhuk4y0LaY6JEvMlo8uyVG&#10;mc9XxjqWZXupzqmPbDuQ1zLTxcQYPUBbZBsKzRGdknvSUfeTbRlK7CrbR8DEz1BW6wTtnmQVwmdT&#10;s7KoWHHeKhEjLWs6sOWYReVidR8ZU9iHc3QvYa1nZ1DCyuM5tdsv9NlxrN3M1lffL7HaDta4EfkL&#10;1/M8EaBr5C/QbYSKPyGqPoR2V+728DaDJe0gJar3E1VMExMO8D8/+gKrr0+m4VlQBM3P2L6eDyKS&#10;TtJ4FGWv/g8AAP//AwBQSwMEFAAGAAgAAAAhAO2lLpjcAAAABQEAAA8AAABkcnMvZG93bnJldi54&#10;bWxMj0FLw0AQhe+C/2EZwZvdVJpS00yKFASVXqwFPW6z0yQ0Oxsy2yb9965e7GXg8R7vfZOvRteq&#10;M/XSeEaYThJQxKW3DVcIu8+XhwUoCYataT0TwoUEVsXtTW4y6wf+oPM2VCqWsGQGoQ6hy7SWsiZn&#10;ZOI74ugdfO9MiLKvtO3NEMtdqx+TZK6daTgu1KajdU3lcXtyCK6aHcth83ZJXzfd+t3NZPf1LYj3&#10;d+PzElSgMfyH4Rc/okMRmfb+xFZUixAfCX83ek/TeQpqj5Au0gR0ketr+uIHAAD//wMAUEsBAi0A&#10;FAAGAAgAAAAhALaDOJL+AAAA4QEAABMAAAAAAAAAAAAAAAAAAAAAAFtDb250ZW50X1R5cGVzXS54&#10;bWxQSwECLQAUAAYACAAAACEAOP0h/9YAAACUAQAACwAAAAAAAAAAAAAAAAAvAQAAX3JlbHMvLnJl&#10;bHNQSwECLQAUAAYACAAAACEAtUhNfkkLAACIggAADgAAAAAAAAAAAAAAAAAuAgAAZHJzL2Uyb0Rv&#10;Yy54bWxQSwECLQAUAAYACAAAACEA7aUumNwAAAAFAQAADwAAAAAAAAAAAAAAAACjDQAAZHJzL2Rv&#10;d25yZXYueG1sUEsFBgAAAAAEAAQA8wAAAKwOAAAAAA==&#10;">
                <v:shape id="_x0000_s1078" type="#_x0000_t75" style="position:absolute;width:58191;height:37147;visibility:visible;mso-wrap-style:square">
                  <v:fill o:detectmouseclick="t"/>
                  <v:path o:connecttype="none"/>
                </v:shape>
                <v:rect id="Прямоугольник 5" o:spid="_x0000_s1079" style="position:absolute;left:1713;top:1323;width:498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w458UA&#10;AADaAAAADwAAAGRycy9kb3ducmV2LnhtbESPQWsCMRSE70L/Q3iF3jTbSlW2RqmC0Eup2or09tg8&#10;N2s3L2uSrtt/bwqCx2FmvmGm887WoiUfKscKHgcZCOLC6YpLBV+fq/4ERIjIGmvHpOCPAsxnd70p&#10;5tqdeUPtNpYiQTjkqMDE2ORShsKQxTBwDXHyDs5bjEn6UmqP5wS3tXzKspG0WHFaMNjQ0lDxs/21&#10;CsqPk6/Xu8X++zgZrrvFezsem1aph/vu9QVEpC7ewtf2m1bwDP9X0g2Qs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DjnxQAAANoAAAAPAAAAAAAAAAAAAAAAAJgCAABkcnMv&#10;ZG93bnJldi54bWxQSwUGAAAAAAQABAD1AAAAigMAAAAA&#10;" fillcolor="#9cc2e5 [1944]" strokecolor="black [3200]" strokeweight="1pt">
                  <v:textbox>
                    <w:txbxContent>
                      <w:p w14:paraId="771F44DC" w14:textId="77777777" w:rsidR="00A813EB" w:rsidRPr="006309CB" w:rsidRDefault="00A813EB" w:rsidP="006309CB">
                        <w:pPr>
                          <w:rPr>
                            <w:sz w:val="22"/>
                          </w:rPr>
                        </w:pPr>
                        <w:r w:rsidRPr="006309CB">
                          <w:rPr>
                            <w:sz w:val="22"/>
                          </w:rPr>
                          <w:t>ТКО</w:t>
                        </w:r>
                      </w:p>
                    </w:txbxContent>
                  </v:textbox>
                </v:rect>
                <v:rect id="Прямоугольник 8" o:spid="_x0000_s1080" style="position:absolute;left:41424;top:25136;width:8477;height:2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SpS8IA&#10;AADaAAAADwAAAGRycy9kb3ducmV2LnhtbERPz2vCMBS+C/4P4Qm7aWoHZXRGGeLQehjo9ODt2by1&#10;Zc1Ll8Ra//vlMNjx4/u9WA2mFT0531hWMJ8lIIhLqxuuFJw+36cvIHxA1thaJgUP8rBajkcLzLW9&#10;84H6Y6hEDGGfo4I6hC6X0pc1GfQz2xFH7ss6gyFCV0nt8B7DTSvTJMmkwYZjQ40drWsqv483o+Bj&#10;0xU/7bVwz/vrZTs/p9mlOuyVepoMb68gAg3hX/zn3mkFcWu8Em+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tKlLwgAAANoAAAAPAAAAAAAAAAAAAAAAAJgCAABkcnMvZG93&#10;bnJldi54bWxQSwUGAAAAAAQABAD1AAAAhwMAAAAA&#10;" fillcolor="#e2efd9 [665]" strokecolor="black [3200]" strokeweight="1pt">
                  <v:textbox>
                    <w:txbxContent>
                      <w:p w14:paraId="26F05264" w14:textId="77777777" w:rsidR="00A813EB" w:rsidRDefault="00A813EB" w:rsidP="006309CB">
                        <w:pPr>
                          <w:jc w:val="center"/>
                        </w:pPr>
                        <w:r>
                          <w:t xml:space="preserve">Топливо </w:t>
                        </w:r>
                      </w:p>
                    </w:txbxContent>
                  </v:textbox>
                </v:rect>
                <v:rect id="Прямоугольник 26" o:spid="_x0000_s1081" style="position:absolute;left:41424;top:29803;width:8477;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MuP8MA&#10;AADbAAAADwAAAGRycy9kb3ducmV2LnhtbESPQWvCQBSE7wX/w/KE3uomOUSJ2YgGhF5KMRXx+Mg+&#10;k2j2bchuNf33bqHQ4zAz3zD5ZjK9uNPoOssK4kUEgri2uuNGwfFr/7YC4Tyyxt4yKfghB5ti9pJj&#10;pu2DD3SvfCMChF2GClrvh0xKV7dk0C3sQBy8ix0N+iDHRuoRHwFueplEUSoNdhwWWhyobKm+Vd9G&#10;wWd8u36YIT2VMZ7Pq8PSVju2Sr3Op+0ahKfJ/4f/2u9aQZLC75fwA2T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MuP8MAAADbAAAADwAAAAAAAAAAAAAAAACYAgAAZHJzL2Rv&#10;d25yZXYueG1sUEsFBgAAAAAEAAQA9QAAAIgDAAAAAA==&#10;" fillcolor="#ededed [662]" strokecolor="black [3200]" strokeweight="1pt">
                  <v:textbox>
                    <w:txbxContent>
                      <w:p w14:paraId="3F8DED11" w14:textId="77777777" w:rsidR="00A813EB" w:rsidRPr="006010E5" w:rsidRDefault="00A813EB" w:rsidP="006309CB">
                        <w:pPr>
                          <w:spacing w:after="0" w:line="240" w:lineRule="auto"/>
                          <w:rPr>
                            <w:rFonts w:cs="Times New Roman"/>
                            <w:sz w:val="18"/>
                          </w:rPr>
                        </w:pPr>
                        <w:r w:rsidRPr="006010E5">
                          <w:rPr>
                            <w:rFonts w:cs="Times New Roman"/>
                            <w:sz w:val="18"/>
                          </w:rPr>
                          <w:t>Полигон для  отходов</w:t>
                        </w:r>
                      </w:p>
                    </w:txbxContent>
                  </v:textbox>
                </v:rect>
                <v:rect id="Прямоугольник 27" o:spid="_x0000_s1082" style="position:absolute;left:42852;top:1323;width:8478;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LpMEA&#10;AADbAAAADwAAAGRycy9kb3ducmV2LnhtbESPQYvCMBSE74L/ITzBm6b1oFKNsisIXmSxivT4aJ5t&#10;tXkpTdT67zeC4HGYmW+Y5boztXhQ6yrLCuJxBII4t7riQsHpuB3NQTiPrLG2TApe5GC96veWmGj7&#10;5AM9Ul+IAGGXoILS+yaR0uUlGXRj2xAH72Jbgz7ItpC6xWeAm1pOomgqDVYcFkpsaFNSfkvvRsFf&#10;fLvuTTM9b2LMsvlhZtNftkoNB93PAoSnzn/Dn/ZOK5jM4P0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Pi6TBAAAA2wAAAA8AAAAAAAAAAAAAAAAAmAIAAGRycy9kb3du&#10;cmV2LnhtbFBLBQYAAAAABAAEAPUAAACGAwAAAAA=&#10;" fillcolor="#ededed [662]" strokecolor="black [3200]" strokeweight="1pt">
                  <v:textbox>
                    <w:txbxContent>
                      <w:p w14:paraId="3865A2D1" w14:textId="77777777" w:rsidR="00A813EB" w:rsidRPr="006010E5" w:rsidRDefault="00A813EB" w:rsidP="006309CB">
                        <w:pPr>
                          <w:spacing w:line="240" w:lineRule="auto"/>
                          <w:jc w:val="center"/>
                          <w:rPr>
                            <w:rFonts w:cs="Times New Roman"/>
                            <w:sz w:val="16"/>
                          </w:rPr>
                        </w:pPr>
                        <w:r w:rsidRPr="006010E5">
                          <w:rPr>
                            <w:rFonts w:cs="Times New Roman"/>
                            <w:sz w:val="16"/>
                          </w:rPr>
                          <w:t>Специальные карты опасных отходов</w:t>
                        </w:r>
                      </w:p>
                    </w:txbxContent>
                  </v:textbox>
                </v:rect>
                <v:rect id="Прямоугольник 28" o:spid="_x0000_s1083" style="position:absolute;left:28755;top:20748;width:4963;height:2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j1Z8EA&#10;AADbAAAADwAAAGRycy9kb3ducmV2LnhtbERPu2rDMBTdC/0HcQvdGrkenMaNEkxIoNCQEKdDx4t1&#10;a5taV0ZS/Pj7agh0PJz3ejuZTgzkfGtZwesiAUFcWd1yreDrenh5A+EDssbOMimYycN28/iwxlzb&#10;kS80lKEWMYR9jgqaEPpcSl81ZNAvbE8cuR/rDIYIXS21wzGGm06mSZJJgy3HhgZ72jVU/ZY3o8Ce&#10;27kr3Oo0HGn5/XkOyThle6Wen6biHUSgKfyL7+4PrSCNY+OX+A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9WfBAAAA2wAAAA8AAAAAAAAAAAAAAAAAmAIAAGRycy9kb3du&#10;cmV2LnhtbFBLBQYAAAAABAAEAPUAAACGAwAAAAA=&#10;" fillcolor="white [3201]" strokecolor="black [3200]" strokeweight="1pt">
                  <v:textbox>
                    <w:txbxContent>
                      <w:p w14:paraId="3800B63D" w14:textId="77777777" w:rsidR="00A813EB" w:rsidRDefault="00A813EB" w:rsidP="006309CB">
                        <w:pPr>
                          <w:pStyle w:val="ab"/>
                          <w:spacing w:line="256" w:lineRule="auto"/>
                          <w:jc w:val="center"/>
                        </w:pPr>
                        <w:r>
                          <w:rPr>
                            <w:rFonts w:eastAsia="Calibri"/>
                            <w:sz w:val="22"/>
                            <w:szCs w:val="22"/>
                          </w:rPr>
                          <w:t>ТОС</w:t>
                        </w:r>
                      </w:p>
                    </w:txbxContent>
                  </v:textbox>
                </v:rect>
                <v:rect id="Прямоугольник 29" o:spid="_x0000_s1084" style="position:absolute;left:8181;top:4943;width:5154;height:3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Q/MMA&#10;AADbAAAADwAAAGRycy9kb3ducmV2LnhtbESPT4vCMBTE78J+h/AWvGm6HvzTNYosCoKi6O5hj4/m&#10;2Rabl5LEtn57Iwgeh5n5DTNfdqYSDTlfWlbwNUxAEGdWl5wr+PvdDKYgfEDWWFkmBXfysFx89OaY&#10;atvyiZpzyEWEsE9RQRFCnUrps4IM+qGtiaN3sc5giNLlUjtsI9xUcpQkY2mw5LhQYE0/BWXX880o&#10;sMfyXq3c7NDsafK/O4ak7cZrpfqf3eobRKAuvMOv9lYrGM3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RQ/MMAAADbAAAADwAAAAAAAAAAAAAAAACYAgAAZHJzL2Rv&#10;d25yZXYueG1sUEsFBgAAAAAEAAQA9QAAAIgDAAAAAA==&#10;" fillcolor="white [3201]" strokecolor="black [3200]" strokeweight="1pt">
                  <v:textbox>
                    <w:txbxContent>
                      <w:p w14:paraId="7AC2AAAD" w14:textId="77777777" w:rsidR="00A813EB" w:rsidRDefault="00A813EB" w:rsidP="006309CB">
                        <w:pPr>
                          <w:pStyle w:val="ab"/>
                          <w:spacing w:line="256" w:lineRule="auto"/>
                        </w:pPr>
                        <w:r>
                          <w:t>КГО</w:t>
                        </w:r>
                      </w:p>
                    </w:txbxContent>
                  </v:textbox>
                </v:rect>
                <v:rect id="Прямоугольник 30" o:spid="_x0000_s1085" style="position:absolute;left:8181;top:8943;width:5150;height:3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dvvMAA&#10;AADbAAAADwAAAGRycy9kb3ducmV2LnhtbERPy4rCMBTdC/5DuAPuNB0FH9UoIg4MjCg+Fi4vzZ22&#10;THNTkkxb/94sBJeH815tOlOJhpwvLSv4HCUgiDOrS84V3K5fwzkIH5A1VpZJwYM8bNb93gpTbVs+&#10;U3MJuYgh7FNUUIRQp1L6rCCDfmRr4sj9WmcwROhyqR22MdxUcpwkU2mw5NhQYE27grK/y79RYE/l&#10;o9q6xbE50Oz+cwpJ2033Sg0+uu0SRKAuvMUv97dWMInr4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AdvvMAAAADbAAAADwAAAAAAAAAAAAAAAACYAgAAZHJzL2Rvd25y&#10;ZXYueG1sUEsFBgAAAAAEAAQA9QAAAIUDAAAAAA==&#10;" fillcolor="white [3201]" strokecolor="black [3200]" strokeweight="1pt">
                  <v:textbox>
                    <w:txbxContent>
                      <w:p w14:paraId="2C1CC11D" w14:textId="77777777" w:rsidR="00A813EB" w:rsidRDefault="00A813EB" w:rsidP="006309CB">
                        <w:pPr>
                          <w:pStyle w:val="ab"/>
                          <w:spacing w:line="254" w:lineRule="auto"/>
                        </w:pPr>
                        <w:r>
                          <w:rPr>
                            <w:rFonts w:eastAsia="Times New Roman"/>
                          </w:rPr>
                          <w:t>ТКО</w:t>
                        </w:r>
                      </w:p>
                    </w:txbxContent>
                  </v:textbox>
                </v:rect>
                <v:rect id="Прямоугольник 31" o:spid="_x0000_s1086" style="position:absolute;left:14373;top:12944;width:5149;height:3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vKJ8QA&#10;AADbAAAADwAAAGRycy9kb3ducmV2LnhtbESPQWvCQBSE74X+h+UVvNWNCrZGV5FiQVAqjR48PrLP&#10;JDT7Nuxuk/jvXUHwOMzMN8xi1ZtatOR8ZVnBaJiAIM6trrhQcDp+v3+C8AFZY22ZFFzJw2r5+rLA&#10;VNuOf6nNQiEihH2KCsoQmlRKn5dk0A9tQxy9i3UGQ5SukNphF+GmluMkmUqDFceFEhv6Kin/y/6N&#10;AnuorvXazX7aPX2cd4eQdP10o9TgrV/PQQTqwzP8aG+1gskI7l/iD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yifEAAAA2wAAAA8AAAAAAAAAAAAAAAAAmAIAAGRycy9k&#10;b3ducmV2LnhtbFBLBQYAAAAABAAEAPUAAACJAwAAAAA=&#10;" fillcolor="white [3201]" strokecolor="black [3200]" strokeweight="1pt">
                  <v:textbox>
                    <w:txbxContent>
                      <w:p w14:paraId="58755774" w14:textId="77777777" w:rsidR="00A813EB" w:rsidRDefault="00A813EB" w:rsidP="006309CB">
                        <w:pPr>
                          <w:pStyle w:val="ab"/>
                          <w:spacing w:line="252" w:lineRule="auto"/>
                        </w:pPr>
                        <w:r>
                          <w:rPr>
                            <w:rFonts w:eastAsia="Times New Roman"/>
                          </w:rPr>
                          <w:t>ТКО</w:t>
                        </w:r>
                      </w:p>
                    </w:txbxContent>
                  </v:textbox>
                </v:rect>
                <v:rect id="Прямоугольник 32" o:spid="_x0000_s1087" style="position:absolute;left:15135;top:9229;width:8477;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A+KsUA&#10;AADbAAAADwAAAGRycy9kb3ducmV2LnhtbESPQWsCMRSE7wX/Q3iCt5p1BSmrUUQsrR4ErR68PTfP&#10;3cXNyzaJuv57IxR6HGbmG2Yya00tbuR8ZVnBoJ+AIM6trrhQsP/5fP8A4QOyxtoyKXiQh9m08zbB&#10;TNs7b+m2C4WIEPYZKihDaDIpfV6SQd+3DXH0ztYZDFG6QmqH9wg3tUyTZCQNVhwXSmxoUVJ+2V2N&#10;gs2yWf3Wp5Ubrk/Hr8EhHR2L7VqpXredj0EEasN/+K/9rRUMU3h9iT9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ED4qxQAAANsAAAAPAAAAAAAAAAAAAAAAAJgCAABkcnMv&#10;ZG93bnJldi54bWxQSwUGAAAAAAQABAD1AAAAigMAAAAA&#10;" fillcolor="#e2efd9 [665]" strokecolor="black [3200]" strokeweight="1pt">
                  <v:textbox>
                    <w:txbxContent>
                      <w:p w14:paraId="71743F88" w14:textId="77777777" w:rsidR="00A813EB" w:rsidRDefault="00A813EB" w:rsidP="006309CB">
                        <w:pPr>
                          <w:pStyle w:val="ab"/>
                          <w:spacing w:line="254" w:lineRule="auto"/>
                          <w:jc w:val="center"/>
                        </w:pPr>
                        <w:r>
                          <w:rPr>
                            <w:rFonts w:eastAsia="Calibri"/>
                            <w:sz w:val="22"/>
                            <w:szCs w:val="22"/>
                          </w:rPr>
                          <w:t>Металл</w:t>
                        </w:r>
                      </w:p>
                    </w:txbxContent>
                  </v:textbox>
                </v:rect>
                <v:rect id="Прямоугольник 33" o:spid="_x0000_s1088" style="position:absolute;left:21516;top:12944;width:84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xy8QA&#10;AADbAAAADwAAAGRycy9kb3ducmV2LnhtbESPQWvCQBSE74X+h+UVvNVNK9g2dROkKAhKpakHj4/s&#10;axKafRt21yT+e1cQPA4z8w2zyEfTip6cbywreJkmIIhLqxuuFBx+18/vIHxA1thaJgVn8pBnjw8L&#10;TLUd+If6IlQiQtinqKAOoUul9GVNBv3UdsTR+7POYIjSVVI7HCLctPI1SebSYMNxocaOvmoq/4uT&#10;UWD3zblduo/vfkdvx+0+JMM4Xyk1eRqXnyACjeEevrU3WsFsBtcv8Qf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V8cvEAAAA2wAAAA8AAAAAAAAAAAAAAAAAmAIAAGRycy9k&#10;b3ducmV2LnhtbFBLBQYAAAAABAAEAPUAAACJAwAAAAA=&#10;" fillcolor="white [3201]" strokecolor="black [3200]" strokeweight="1pt">
                  <v:textbox>
                    <w:txbxContent>
                      <w:p w14:paraId="5202CB63" w14:textId="77777777" w:rsidR="00A813EB" w:rsidRDefault="00A813EB" w:rsidP="006309CB">
                        <w:pPr>
                          <w:pStyle w:val="ab"/>
                          <w:spacing w:line="252" w:lineRule="auto"/>
                          <w:jc w:val="center"/>
                        </w:pPr>
                        <w:r>
                          <w:rPr>
                            <w:rFonts w:eastAsia="Calibri"/>
                            <w:sz w:val="22"/>
                            <w:szCs w:val="22"/>
                          </w:rPr>
                          <w:t>ОМСС</w:t>
                        </w:r>
                      </w:p>
                    </w:txbxContent>
                  </v:textbox>
                </v:rect>
                <v:rect id="Прямоугольник 34" o:spid="_x0000_s1089" style="position:absolute;left:31327;top:12944;width:9249;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RJwcYA&#10;AADbAAAADwAAAGRycy9kb3ducmV2LnhtbESP0WrCQBRE3wv+w3ILfRHdmIrY6CaIpSWISKv9gGv2&#10;Nolm74bsVtO/7wpCH4eZOcMss9404kKdqy0rmIwjEMSF1TWXCr4Ob6M5COeRNTaWScEvOcjSwcMS&#10;E22v/EmXvS9FgLBLUEHlfZtI6YqKDLqxbYmD9207gz7IrpS6w2uAm0bGUTSTBmsOCxW2tK6oOO9/&#10;jIJtvPM2Ptan6fBjsp7nr/nm/SVX6umxXy1AeOr9f/jezrWC5yncvoQf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RJwcYAAADbAAAADwAAAAAAAAAAAAAAAACYAgAAZHJz&#10;L2Rvd25yZXYueG1sUEsFBgAAAAAEAAQA9QAAAIsDAAAAAA==&#10;" fillcolor="#fff2cc [663]" strokecolor="black [3200]" strokeweight="1pt">
                  <v:textbox>
                    <w:txbxContent>
                      <w:p w14:paraId="7A4A3ABC" w14:textId="77777777" w:rsidR="00A813EB" w:rsidRDefault="00A813EB" w:rsidP="006309CB">
                        <w:pPr>
                          <w:pStyle w:val="ab"/>
                          <w:spacing w:line="252" w:lineRule="auto"/>
                          <w:jc w:val="center"/>
                        </w:pPr>
                        <w:proofErr w:type="spellStart"/>
                        <w:r>
                          <w:rPr>
                            <w:rFonts w:eastAsia="Calibri"/>
                            <w:sz w:val="22"/>
                            <w:szCs w:val="22"/>
                          </w:rPr>
                          <w:t>Почвогрунтт</w:t>
                        </w:r>
                        <w:proofErr w:type="spellEnd"/>
                      </w:p>
                    </w:txbxContent>
                  </v:textbox>
                </v:rect>
                <v:rect id="Прямоугольник 35" o:spid="_x0000_s1090" style="position:absolute;left:21612;top:17040;width:5819;height:2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DMJMQA&#10;AADbAAAADwAAAGRycy9kb3ducmV2LnhtbESPQWvCQBSE74L/YXlCb7rRUq3RVaS0UFAUrQePj+xr&#10;Epp9G3a3Sfz3riB4HGbmG2a57kwlGnK+tKxgPEpAEGdWl5wrOP98Dd9B+ICssbJMCq7kYb3q95aY&#10;atvykZpTyEWEsE9RQRFCnUrps4IM+pGtiaP3a53BEKXLpXbYRrip5CRJptJgyXGhwJo+Csr+Tv9G&#10;gT2U12rj5vtmR7PL9hCStpt+KvUy6DYLEIG68Aw/2t9awesb3L/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wzCTEAAAA2wAAAA8AAAAAAAAAAAAAAAAAmAIAAGRycy9k&#10;b3ducmV2LnhtbFBLBQYAAAAABAAEAPUAAACJAwAAAAA=&#10;" fillcolor="white [3201]" strokecolor="black [3200]" strokeweight="1pt">
                  <v:textbox>
                    <w:txbxContent>
                      <w:p w14:paraId="2DEFD814" w14:textId="77777777" w:rsidR="00A813EB" w:rsidRDefault="00A813EB" w:rsidP="006309CB">
                        <w:pPr>
                          <w:pStyle w:val="ab"/>
                          <w:spacing w:line="254" w:lineRule="auto"/>
                          <w:jc w:val="center"/>
                        </w:pPr>
                        <w:r>
                          <w:rPr>
                            <w:rFonts w:eastAsia="Calibri"/>
                            <w:sz w:val="22"/>
                            <w:szCs w:val="22"/>
                          </w:rPr>
                          <w:t>ТОС</w:t>
                        </w:r>
                      </w:p>
                    </w:txbxContent>
                  </v:textbox>
                </v:rect>
                <v:rect id="Прямоугольник 36" o:spid="_x0000_s1091" style="position:absolute;left:29327;top:17040;width:9245;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s4KcYA&#10;AADbAAAADwAAAGRycy9kb3ducmV2LnhtbESPQWvCQBSE7wX/w/KE3upGhVCiGxGxtHoQtHrw9pJ9&#10;JsHs23R3q+m/7wqFHoeZ+YaZL3rTihs531hWMB4lIIhLqxuuFBw/315eQfiArLG1TAp+yMMiHzzN&#10;MdP2znu6HUIlIoR9hgrqELpMSl/WZNCPbEccvYt1BkOUrpLa4T3CTSsnSZJKgw3HhRo7WtVUXg/f&#10;RsFu3W2+2mLjptvi/D4+TdJztd8q9TzslzMQgfrwH/5rf2gF0xQeX+IP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s4KcYAAADbAAAADwAAAAAAAAAAAAAAAACYAgAAZHJz&#10;L2Rvd25yZXYueG1sUEsFBgAAAAAEAAQA9QAAAIsDAAAAAA==&#10;" fillcolor="#e2efd9 [665]" strokecolor="black [3200]" strokeweight="1pt">
                  <v:textbox>
                    <w:txbxContent>
                      <w:p w14:paraId="11AC9A34" w14:textId="77777777" w:rsidR="00A813EB" w:rsidRDefault="00A813EB" w:rsidP="006309CB">
                        <w:pPr>
                          <w:pStyle w:val="ab"/>
                          <w:spacing w:line="252" w:lineRule="auto"/>
                          <w:jc w:val="center"/>
                        </w:pPr>
                        <w:r>
                          <w:rPr>
                            <w:rFonts w:eastAsia="Calibri"/>
                            <w:sz w:val="22"/>
                            <w:szCs w:val="22"/>
                          </w:rPr>
                          <w:t>Полимеры</w:t>
                        </w:r>
                      </w:p>
                    </w:txbxContent>
                  </v:textbox>
                </v:rect>
                <v:rect id="Прямоугольник 37" o:spid="_x0000_s1092" style="position:absolute;left:35423;top:20748;width:8477;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dssYA&#10;AADbAAAADwAAAGRycy9kb3ducmV2LnhtbESPT2sCMRTE74LfIbyCNzergpWtUYoo/jkUtO3B23Pz&#10;urt087ImUddv3xQEj8PM/IaZzltTiys5X1lWMEhSEMS51RUXCr4+V/0JCB+QNdaWScGdPMxn3c4U&#10;M21vvKfrIRQiQthnqKAMocmk9HlJBn1iG+Lo/VhnMETpCqkd3iLc1HKYpmNpsOK4UGJDi5Ly38PF&#10;KPhYNttzfdq60e50XA++h+Njsd8p1Xtp399ABGrDM/xob7SC0Sv8f4k/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edssYAAADbAAAADwAAAAAAAAAAAAAAAACYAgAAZHJz&#10;L2Rvd25yZXYueG1sUEsFBgAAAAAEAAQA9QAAAIsDAAAAAA==&#10;" fillcolor="#e2efd9 [665]" strokecolor="black [3200]" strokeweight="1pt">
                  <v:textbox>
                    <w:txbxContent>
                      <w:p w14:paraId="34124E4F" w14:textId="77777777" w:rsidR="00A813EB" w:rsidRDefault="00A813EB" w:rsidP="006309CB">
                        <w:pPr>
                          <w:pStyle w:val="ab"/>
                          <w:spacing w:line="256" w:lineRule="auto"/>
                          <w:jc w:val="center"/>
                        </w:pPr>
                        <w:r>
                          <w:rPr>
                            <w:rFonts w:eastAsia="Calibri"/>
                            <w:sz w:val="22"/>
                            <w:szCs w:val="22"/>
                          </w:rPr>
                          <w:t xml:space="preserve">Бумага </w:t>
                        </w:r>
                      </w:p>
                    </w:txbxContent>
                  </v:textbox>
                </v:rect>
                <v:rect id="Прямоугольник 38" o:spid="_x0000_s1093" style="position:absolute;left:34851;top:25136;width:4960;height:2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FjusAA&#10;AADbAAAADwAAAGRycy9kb3ducmV2LnhtbERPy4rCMBTdC/5DuAPuNB0FH9UoIg4MjCg+Fi4vzZ22&#10;THNTkkxb/94sBJeH815tOlOJhpwvLSv4HCUgiDOrS84V3K5fwzkIH5A1VpZJwYM8bNb93gpTbVs+&#10;U3MJuYgh7FNUUIRQp1L6rCCDfmRr4sj9WmcwROhyqR22MdxUcpwkU2mw5NhQYE27grK/y79RYE/l&#10;o9q6xbE50Oz+cwpJ2033Sg0+uu0SRKAuvMUv97dWMIlj4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FjusAAAADbAAAADwAAAAAAAAAAAAAAAACYAgAAZHJzL2Rvd25y&#10;ZXYueG1sUEsFBgAAAAAEAAQA9QAAAIUDAAAAAA==&#10;" fillcolor="white [3201]" strokecolor="black [3200]" strokeweight="1pt">
                  <v:textbox>
                    <w:txbxContent>
                      <w:p w14:paraId="32576E86" w14:textId="77777777" w:rsidR="00A813EB" w:rsidRDefault="00A813EB" w:rsidP="006309CB">
                        <w:pPr>
                          <w:pStyle w:val="ab"/>
                          <w:spacing w:line="254" w:lineRule="auto"/>
                          <w:jc w:val="center"/>
                        </w:pPr>
                        <w:r>
                          <w:rPr>
                            <w:rFonts w:eastAsia="Calibri"/>
                            <w:sz w:val="22"/>
                            <w:szCs w:val="22"/>
                          </w:rPr>
                          <w:t>ТОС</w:t>
                        </w:r>
                      </w:p>
                    </w:txbxContent>
                  </v:textbox>
                </v:rect>
                <v:shape id="Прямая со стрелкой 39" o:spid="_x0000_s1094" type="#_x0000_t32" style="position:absolute;left:6381;top:2847;width:364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d8n8QAAADbAAAADwAAAGRycy9kb3ducmV2LnhtbESPQWvCQBSE74X+h+UJ3urGSkNNsxGN&#10;FGJvVen5kX1NQrNvY3ZN0n/fFQoeh5n5hkk3k2nFQL1rLCtYLiIQxKXVDVcKzqf3p1cQziNrbC2T&#10;gl9ysMkeH1JMtB35k4ajr0SAsEtQQe19l0jpypoMuoXtiIP3bXuDPsi+krrHMcBNK5+jKJYGGw4L&#10;NXaU11T+HK9GwYj+a73bVpd8tz8U00t7iU/nD6Xms2n7BsLT5O/h/3ahFazWcPsSfoDM/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53yfxAAAANsAAAAPAAAAAAAAAAAA&#10;AAAAAKECAABkcnMvZG93bnJldi54bWxQSwUGAAAAAAQABAD5AAAAkgMAAAAA&#10;" strokecolor="black [3200]" strokeweight=".5pt">
                  <v:stroke endarrow="block" joinstyle="miter"/>
                </v:shape>
                <v:shape id="Прямая со стрелкой 40" o:spid="_x0000_s1095" type="#_x0000_t32" style="position:absolute;left:6381;top:4572;width:1800;height:58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umf78AAADbAAAADwAAAGRycy9kb3ducmV2LnhtbERPy4rCMBTdD/gP4QruxlRR0WoUHwg6&#10;O6u4vjTXttjc1Cba+vdmIczycN6LVWtK8aLaFZYVDPoRCOLU6oIzBZfz/ncKwnlkjaVlUvAmB6tl&#10;52eBsbYNn+iV+EyEEHYxKsi9r2IpXZqTQde3FXHgbrY26AOsM6lrbEK4KeUwiibSYMGhIceKtjml&#10;9+RpFDTor7PNOntsN7vjoR2Xj8n58qdUr9uu5yA8tf5f/HUftIJRWB++hB8gl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dumf78AAADbAAAADwAAAAAAAAAAAAAAAACh&#10;AgAAZHJzL2Rvd25yZXYueG1sUEsFBgAAAAAEAAQA+QAAAI0DAAAAAA==&#10;" strokecolor="black [3200]" strokeweight=".5pt">
                  <v:stroke endarrow="block" joinstyle="miter"/>
                </v:shape>
                <v:shape id="Прямая со стрелкой 41" o:spid="_x0000_s1096" type="#_x0000_t32" style="position:absolute;left:6381;top:4667;width:1800;height:1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cD5MIAAADbAAAADwAAAGRycy9kb3ducmV2LnhtbESPS6vCMBSE9xf8D+EI7q6poqLVKD4Q&#10;9O584PrQHNtic1KbaOu/N4Jwl8PMfMPMFo0pxJMql1tW0OtGIIgTq3NOFZxP298xCOeRNRaWScGL&#10;HCzmrZ8ZxtrWfKDn0aciQNjFqCDzvoyldElGBl3XlsTBu9rKoA+ySqWusA5wU8h+FI2kwZzDQoYl&#10;rTNKbseHUVCjv0xWy/S+Xm32u2ZY3Een859SnXaznILw1Pj/8Le90woGPfh8CT9A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cD5MIAAADbAAAADwAAAAAAAAAAAAAA&#10;AAChAgAAZHJzL2Rvd25yZXYueG1sUEsFBgAAAAAEAAQA+QAAAJADAAAAAA==&#10;" strokecolor="black [3200]" strokeweight=".5pt">
                  <v:stroke endarrow="block" joinstyle="miter"/>
                </v:shape>
                <v:shape id="Прямая со стрелкой 42" o:spid="_x0000_s1097" type="#_x0000_t32" style="position:absolute;left:10756;top:7984;width:2;height:9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b5cQAAADbAAAADwAAAGRycy9kb3ducmV2LnhtbESPQUvDQBSE74L/YXlCL9JuTIItsdsi&#10;lqLXRpH29pp9JsHs25C3beO/dwWhx2FmvmGW69F16kyDtJ4NPMwSUMSVty3XBj7et9MFKAnIFjvP&#10;ZOCHBNar25slFtZfeEfnMtQqQlgKNNCE0BdaS9WQQ5n5njh6X35wGKIcam0HvES463SaJI/aYctx&#10;ocGeXhqqvsuTM5CFXNJdvp9LeaiP93aTZfL5aszkbnx+AhVoDNfwf/vNGshT+PsSf4B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9vlxAAAANsAAAAPAAAAAAAAAAAA&#10;AAAAAKECAABkcnMvZG93bnJldi54bWxQSwUGAAAAAAQABAD5AAAAkgMAAAAA&#10;" strokecolor="black [3200]" strokeweight=".5pt">
                  <v:stroke endarrow="block" joinstyle="miter"/>
                </v:shape>
                <v:shape id="Прямая со стрелкой 43" o:spid="_x0000_s1098" type="#_x0000_t32" style="position:absolute;left:13430;top:12096;width:1333;height:1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k4CMIAAADbAAAADwAAAGRycy9kb3ducmV2LnhtbESPS4vCQBCE7wv+h6GFva0Tn2h0FB8I&#10;6s0HnptMmwQzPTEza+K/d4SFPRZV9RU1WzSmEE+qXG5ZQbcTgSBOrM45VXA5b3/GIJxH1lhYJgUv&#10;crCYt75mGGtb85GeJ5+KAGEXo4LM+zKW0iUZGXQdWxIH72Yrgz7IKpW6wjrATSF7UTSSBnMOCxmW&#10;tM4ouZ9+jYIa/XWyWqaP9Wqz3zXD4jE6Xw5Kfbeb5RSEp8b/h//aO61g0IfPl/AD5P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Qk4CMIAAADbAAAADwAAAAAAAAAAAAAA&#10;AAChAgAAZHJzL2Rvd25yZXYueG1sUEsFBgAAAAAEAAQA+QAAAJADAAAAAA==&#10;" strokecolor="black [3200]" strokeweight=".5pt">
                  <v:stroke endarrow="block" joinstyle="miter"/>
                </v:shape>
                <v:shape id="Прямая со стрелкой 44" o:spid="_x0000_s1099" type="#_x0000_t32" style="position:absolute;left:13716;top:10518;width:141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LmCsQAAADbAAAADwAAAGRycy9kb3ducmV2LnhtbESPQWvCQBSE74L/YXmCF6mbmtCW6CpS&#10;Ke3VtJT29pp9JsHs25C31fTfdwXB4zAz3zCrzeBadaJeGs8G7ucJKOLS24YrAx/vL3dPoCQgW2w9&#10;k4E/Etisx6MV5tafeU+nIlQqQlhyNFCH0OVaS1mTQ5n7jjh6B987DFH2lbY9niPctXqRJA/aYcNx&#10;ocaOnmsqj8WvM5CGTBb77OtRiu/qZ2Z3aSqfr8ZMJ8N2CSrQEG7ha/vNGsgyuHyJP0C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wuYKxAAAANsAAAAPAAAAAAAAAAAA&#10;AAAAAKECAABkcnMvZG93bnJldi54bWxQSwUGAAAAAAQABAD5AAAAkgMAAAAA&#10;" strokecolor="black [3200]" strokeweight=".5pt">
                  <v:stroke endarrow="block" joinstyle="miter"/>
                </v:shape>
                <v:shape id="Прямая со стрелкой 45" o:spid="_x0000_s1100" type="#_x0000_t32" style="position:absolute;left:23812;top:10518;width:16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NTzMMAAADbAAAADwAAAGRycy9kb3ducmV2LnhtbESPwWrDMBBE74X8g9hAb42ckpbgRDEm&#10;EJNLD7VLyXGxNrYTa2UsVXb/vioUehxm5g2zz2bTi0Cj6ywrWK8SEMS11R03Cj6q09MWhPPIGnvL&#10;pOCbHGSHxcMeU20nfqdQ+kZECLsUFbTeD6mUrm7JoFvZgTh6Vzsa9FGOjdQjThFuevmcJK/SYMdx&#10;ocWBji3V9/LLKODpdgkFFyZ80rW8v90C55VU6nE55zsQnmb/H/5rn7WCzQv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TU8zDAAAA2wAAAA8AAAAAAAAAAAAA&#10;AAAAoQIAAGRycy9kb3ducmV2LnhtbFBLBQYAAAAABAAEAPkAAACRAwAAAAA=&#10;" strokecolor="#ed7d31 [3205]" strokeweight=".5pt">
                  <v:stroke endarrow="block" joinstyle="miter"/>
                </v:shape>
                <v:shape id="Прямая со стрелкой 46" o:spid="_x0000_s1101" type="#_x0000_t32" style="position:absolute;left:19522;top:14233;width:199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zd5sQAAADbAAAADwAAAGRycy9kb3ducmV2LnhtbESPQUvDQBSE74L/YXlCL2I3bUKU2G2R&#10;llKvTUX09sw+k2D2bcjbtum/dwWhx2FmvmEWq9F16kSDtJ4NzKYJKOLK25ZrA2+H7cMTKAnIFjvP&#10;ZOBCAqvl7c0CC+vPvKdTGWoVISwFGmhC6AutpWrIoUx9Txy9bz84DFEOtbYDniPcdXqeJLl22HJc&#10;aLCndUPVT3l0BtKQyXyffTxK+Vl/3dtNmsr7zpjJ3fjyDCrQGK7h//arNZDl8Pcl/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XN3mxAAAANsAAAAPAAAAAAAAAAAA&#10;AAAAAKECAABkcnMvZG93bnJldi54bWxQSwUGAAAAAAQABAD5AAAAkgMAAAAA&#10;" strokecolor="black [3200]" strokeweight=".5pt">
                  <v:stroke endarrow="block" joinstyle="miter"/>
                </v:shape>
                <v:shape id="Прямая со стрелкой 48" o:spid="_x0000_s1102" type="#_x0000_t32" style="position:absolute;left:19716;top:16097;width:180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2qeb8AAADbAAAADwAAAGRycy9kb3ducmV2LnhtbERPy4rCMBTdD/gP4QruxlRR0WoUHwg6&#10;O6u4vjTXttjc1Cba+vdmIczycN6LVWtK8aLaFZYVDPoRCOLU6oIzBZfz/ncKwnlkjaVlUvAmB6tl&#10;52eBsbYNn+iV+EyEEHYxKsi9r2IpXZqTQde3FXHgbrY26AOsM6lrbEK4KeUwiibSYMGhIceKtjml&#10;9+RpFDTor7PNOntsN7vjoR2Xj8n58qdUr9uu5yA8tf5f/HUftIJRGBu+hB8gl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62qeb8AAADbAAAADwAAAAAAAAAAAAAAAACh&#10;AgAAZHJzL2Rvd25yZXYueG1sUEsFBgAAAAAEAAQA+QAAAI0DAAAAAA==&#10;" strokecolor="black [3200]" strokeweight=".5pt">
                  <v:stroke endarrow="block" joinstyle="miter"/>
                </v:shape>
                <v:shape id="Прямая со стрелкой 49" o:spid="_x0000_s1103" type="#_x0000_t32" style="position:absolute;left:30289;top:14233;width:103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NJlMUAAADbAAAADwAAAGRycy9kb3ducmV2LnhtbESPQUvDQBSE70L/w/IEL2I3bUK1sdtS&#10;FLHXpiL29sw+k9Ds25C3tvHfd4VCj8PMfMMsVoNr1ZF6aTwbmIwTUMSltw1XBj52bw9PoCQgW2w9&#10;k4E/ElgtRzcLzK0/8ZaORahUhLDkaKAOocu1lrImhzL2HXH0fnzvMETZV9r2eIpw1+ppksy0w4bj&#10;Qo0dvdRUHopfZyANmUy32dejFPvq+96+pql8vhtzdzusn0EFGsI1fGlvrIFsDv9f4g/Qyz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NJlMUAAADbAAAADwAAAAAAAAAA&#10;AAAAAAChAgAAZHJzL2Rvd25yZXYueG1sUEsFBgAAAAAEAAQA+QAAAJMDAAAAAA==&#10;" strokecolor="black [3200]" strokeweight=".5pt">
                  <v:stroke endarrow="block" joinstyle="miter"/>
                </v:shape>
                <v:shape id="Прямая со стрелкой 50" o:spid="_x0000_s1104" type="#_x0000_t32" style="position:absolute;left:40576;top:14233;width:26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1mib0AAADbAAAADwAAAGRycy9kb3ducmV2LnhtbERPTYvCMBC9C/6HMAveNF1Bka5RZEHx&#10;4sEq4nFoxrbaTEoT0/rvzUHw+Hjfy3VvahGodZVlBb+TBARxbnXFhYLzaTtegHAeWWNtmRS8yMF6&#10;NRwsMdW24yOFzBcihrBLUUHpfZNK6fKSDLqJbYgjd7OtQR9hW0jdYhfDTS2nSTKXBiuODSU29F9S&#10;/sieRgF392vY8c6EC92yx+EeeHOSSo1++s0fCE+9/4o/7r1WMIvr45f4A+Tq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9Zom9AAAA2wAAAA8AAAAAAAAAAAAAAAAAoQIA&#10;AGRycy9kb3ducmV2LnhtbFBLBQYAAAAABAAEAPkAAACLAwAAAAA=&#10;" strokecolor="#ed7d31 [3205]" strokeweight=".5pt">
                  <v:stroke endarrow="block" joinstyle="miter"/>
                </v:shape>
                <v:shape id="Прямая со стрелкой 52" o:spid="_x0000_s1105" type="#_x0000_t32" style="position:absolute;left:27431;top:18235;width:18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wLTsMAAADbAAAADwAAAGRycy9kb3ducmV2LnhtbESPQWvCQBSE74L/YXlCb7oxENHUVRJF&#10;sL0ZpedH9jUJzb6N2dWk/75bKPQ4zMw3zHY/mlY8qXeNZQXLRQSCuLS64UrB7Xqar0E4j6yxtUwK&#10;vsnBfjedbDHVduALPQtfiQBhl6KC2vsuldKVNRl0C9sRB+/T9gZ9kH0ldY9DgJtWxlG0kgYbDgs1&#10;dnSoqfwqHkbBgP5jk2fV/ZAf385j0t5X19u7Ui+zMXsF4Wn0/+G/9lkrSGL4/RJ+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cC07DAAAA2wAAAA8AAAAAAAAAAAAA&#10;AAAAoQIAAGRycy9kb3ducmV2LnhtbFBLBQYAAAAABAAEAPkAAACRAwAAAAA=&#10;" strokecolor="black [3200]" strokeweight=".5pt">
                  <v:stroke endarrow="block" joinstyle="miter"/>
                </v:shape>
                <v:shape id="Прямая со стрелкой 53" o:spid="_x0000_s1106" type="#_x0000_t32" style="position:absolute;left:38671;top:18573;width:27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4/sMAAADbAAAADwAAAGRycy9kb3ducmV2LnhtbESPwWrDMBBE74X8g9hAb42chpbgRDEm&#10;EJNLD7VLyXGxNrYTa2UsVXb/vioUehxm5g2zz2bTi0Cj6ywrWK8SEMS11R03Cj6q09MWhPPIGnvL&#10;pOCbHGSHxcMeU20nfqdQ+kZECLsUFbTeD6mUrm7JoFvZgTh6Vzsa9FGOjdQjThFuevmcJK/SYMdx&#10;ocWBji3V9/LLKODpdgkFFyZ80rW8v90C55VU6nE55zsQnmb/H/5rn7WClw3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9v+P7DAAAA2wAAAA8AAAAAAAAAAAAA&#10;AAAAoQIAAGRycy9kb3ducmV2LnhtbFBLBQYAAAAABAAEAPkAAACRAwAAAAA=&#10;" strokecolor="#ed7d31 [3205]" strokeweight=".5pt">
                  <v:stroke endarrow="block" joinstyle="miter"/>
                </v:shape>
                <v:shape id="Прямая со стрелкой 64" o:spid="_x0000_s1107" type="#_x0000_t32" style="position:absolute;left:27431;top:19618;width:1800;height:1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X8HMQAAADbAAAADwAAAGRycy9kb3ducmV2LnhtbESPQWvCQBSE74X+h+UVequbSg0aXSVa&#10;CmlvRvH8yD6T0OzbJLsm8d93C4Ueh5n5htnsJtOIgXpXW1bwOotAEBdW11wqOJ8+XpYgnEfW2Fgm&#10;BXdysNs+Pmww0XbkIw25L0WAsEtQQeV9m0jpiooMupltiYN3tb1BH2RfSt3jGOCmkfMoiqXBmsNC&#10;hS0dKiq+85tRMKK/rPZp2R3275/ZtGi6+HT+Uur5aUrXIDxN/j/81860gvgNfr+E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VfwcxAAAANsAAAAPAAAAAAAAAAAA&#10;AAAAAKECAABkcnMvZG93bnJldi54bWxQSwUGAAAAAAQABAD5AAAAkgMAAAAA&#10;" strokecolor="black [3200]" strokeweight=".5pt">
                  <v:stroke endarrow="block" joinstyle="miter"/>
                </v:shape>
                <v:shape id="Прямая со стрелкой 65" o:spid="_x0000_s1108" type="#_x0000_t32" style="position:absolute;left:33813;top:22037;width:161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sf8cQAAADbAAAADwAAAGRycy9kb3ducmV2LnhtbESPQWvCQBSE70L/w/IKXqRuatRK6irF&#10;IvVqWkq9vWZfk9Ds25C31fjv3YLgcZiZb5jluneNOlIntWcDj+MEFHHhbc2lgY/37cMClARki41n&#10;MnAmgfXqbrDEzPoT7+mYh1JFCEuGBqoQ2kxrKSpyKGPfEkfvx3cOQ5RdqW2Hpwh3jZ4kyVw7rDku&#10;VNjSpqLiN/9zBtIwlcl++vUk+aH8HtnXNJXPN2OG9/3LM6hAfbiFr+2dNTCfwf+X+AP06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Ox/xxAAAANsAAAAPAAAAAAAAAAAA&#10;AAAAAKECAABkcnMvZG93bnJldi54bWxQSwUGAAAAAAQABAD5AAAAkgMAAAAA&#10;" strokecolor="black [3200]" strokeweight=".5pt">
                  <v:stroke endarrow="block" joinstyle="miter"/>
                </v:shape>
                <v:shape id="Прямая со стрелкой 66" o:spid="_x0000_s1109" type="#_x0000_t32" style="position:absolute;left:43900;top:22037;width:20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SR28EAAADbAAAADwAAAGRycy9kb3ducmV2LnhtbESPQYvCMBSE78L+h/AWvNnUPRSpRhFB&#10;2csetop4fDTPttq8lCabdv+9EQSPw8x8w6w2o2lFoN41lhXMkxQEcWl1w5WC03E/W4BwHllja5kU&#10;/JODzfpjssJc24F/KRS+EhHCLkcFtfddLqUrazLoEtsRR+9qe4M+yr6Suschwk0rv9I0kwYbjgs1&#10;drSrqbwXf0YBD7dLOPDBhDNdi/vPLfD2KJWafo7bJQhPo3+HX+1vrSDL4Pkl/gC5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dJHbwQAAANsAAAAPAAAAAAAAAAAAAAAA&#10;AKECAABkcnMvZG93bnJldi54bWxQSwUGAAAAAAQABAD5AAAAjwMAAAAA&#10;" strokecolor="#ed7d31 [3205]" strokeweight=".5pt">
                  <v:stroke endarrow="block" joinstyle="miter"/>
                </v:shape>
                <v:shape id="Прямая со стрелкой 67" o:spid="_x0000_s1110" type="#_x0000_t32" style="position:absolute;left:33432;top:23145;width:1620;height:1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dia8MAAADbAAAADwAAAGRycy9kb3ducmV2LnhtbESPT4vCMBTE7wt+h/AEb2uqYFerUfyD&#10;4O7NKp4fzbMtNi+1ibZ+e7OwsMdhZn7DLFadqcSTGldaVjAaRiCIM6tLzhWcT/vPKQjnkTVWlknB&#10;ixyslr2PBSbatnykZ+pzESDsElRQeF8nUrqsIINuaGvi4F1tY9AH2eRSN9gGuKnkOIpiabDksFBg&#10;TduCslv6MApa9JfZZp3ft5vd96GbVPf4dP5RatDv1nMQnjr/H/5rH7SC+At+v4QfIJ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HYmvDAAAA2wAAAA8AAAAAAAAAAAAA&#10;AAAAoQIAAGRycy9kb3ducmV2LnhtbFBLBQYAAAAABAAEAPkAAACRAwAAAAA=&#10;" strokecolor="black [3200]" strokeweight=".5pt">
                  <v:stroke endarrow="block" joinstyle="miter"/>
                </v:shape>
                <v:shape id="Прямая со стрелкой 68" o:spid="_x0000_s1111" type="#_x0000_t32" style="position:absolute;left:39811;top:26333;width:16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j2Gb4AAADbAAAADwAAAGRycy9kb3ducmV2LnhtbERPy4rCMBTdC/5DuMLsNFWYotUoPhhQ&#10;d1ZxfWmubbG5qU3G1r83C8Hl4bwXq85U4kmNKy0rGI8iEMSZ1SXnCi7nv+EUhPPIGivLpOBFDlbL&#10;fm+BibYtn+iZ+lyEEHYJKii8rxMpXVaQQTeyNXHgbrYx6ANscqkbbEO4qeQkimJpsOTQUGBN24Ky&#10;e/pvFLTor7PNOn9sN7vDvvutHvH5clTqZ9Ct5yA8df4r/rj3WkEcxoYv4QfI5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GPYZvgAAANsAAAAPAAAAAAAAAAAAAAAAAKEC&#10;AABkcnMvZG93bnJldi54bWxQSwUGAAAAAAQABAD5AAAAjAMAAAAA&#10;" strokecolor="black [3200]" strokeweight=".5pt">
                  <v:stroke endarrow="block" joinstyle="miter"/>
                </v:shape>
                <v:shape id="Прямая со стрелкой 69" o:spid="_x0000_s1112" type="#_x0000_t32" style="position:absolute;left:49901;top:26427;width:24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sFqcEAAADbAAAADwAAAGRycy9kb3ducmV2LnhtbESPQYvCMBSE78L+h/AEbzbVg2jXKLKw&#10;spc9WGXZ46N5ttXmpTQxrf/eCILHYWa+YdbbwTQiUOdqywpmSQqCuLC65lLB6fg9XYJwHlljY5kU&#10;3MnBdvMxWmOmbc8HCrkvRYSwy1BB5X2bSemKigy6xLbE0TvbzqCPsiul7rCPcNPIeZoupMGa40KF&#10;LX1VVFzzm1HA/eU/7Hlvwh+d8+vvJfDuKJWajIfdJwhPg3+HX+0frWCxgueX+AP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6wWpwQAAANsAAAAPAAAAAAAAAAAAAAAA&#10;AKECAABkcnMvZG93bnJldi54bWxQSwUGAAAAAAQABAD5AAAAjwMAAAAA&#10;" strokecolor="#ed7d31 [3205]" strokeweight=".5pt">
                  <v:stroke endarrow="block" joinstyle="miter"/>
                </v:shape>
                <v:shape id="Прямая со стрелкой 70" o:spid="_x0000_s1113" type="#_x0000_t32" style="position:absolute;left:40005;top:27530;width:1714;height:24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dswsAAAADbAAAADwAAAGRycy9kb3ducmV2LnhtbERPTYvCMBC9C/6HMII3myqou7VR1GXB&#10;9WYVz0MztsVmUpus7f77zUHw+Hjf6aY3tXhS6yrLCqZRDII4t7riQsHl/D35AOE8ssbaMin4Iweb&#10;9XCQYqJtxyd6Zr4QIYRdggpK75tESpeXZNBFtiEO3M22Bn2AbSF1i10IN7WcxfFCGqw4NJTY0L6k&#10;/J79GgUd+uvnbls89ruvn0M/rx+L8+Wo1HjUb1cgPPX+LX65D1rBMqwPX8IPkO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3bMLAAAAA2wAAAA8AAAAAAAAAAAAAAAAA&#10;oQIAAGRycy9kb3ducmV2LnhtbFBLBQYAAAAABAAEAPkAAACOAwAAAAA=&#10;" strokecolor="black [3200]" strokeweight=".5pt">
                  <v:stroke endarrow="block" joinstyle="miter"/>
                </v:shape>
                <v:rect id="Прямоугольник 71" o:spid="_x0000_s1114" style="position:absolute;left:6477;top:4371;width:22278;height:19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37a8QA&#10;AADbAAAADwAAAGRycy9kb3ducmV2LnhtbESPT2vCQBTE74LfYXlCL6KbFFoluooVCqU9xT/3Z/aZ&#10;BLNv4+5q0n76bqHgcZiZ3zDLdW8acSfna8sK0mkCgriwuuZSwWH/PpmD8AFZY2OZFHyTh/VqOFhi&#10;pm3HOd13oRQRwj5DBVUIbSalLyoy6Ke2JY7e2TqDIUpXSu2wi3DTyOckeZUGa44LFba0rai47G5G&#10;wanMf87XS+c+2W2/3tJbPn459ko9jfrNAkSgPjzC/+0PrWCWwt+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t+2vEAAAA2wAAAA8AAAAAAAAAAAAAAAAAmAIAAGRycy9k&#10;b3ducmV2LnhtbFBLBQYAAAAABAAEAPUAAACJAwAAAAA=&#10;" filled="f" strokecolor="#1f3763 [1604]" strokeweight="1pt">
                  <v:stroke dashstyle="dashDot"/>
                </v:rect>
                <v:rect id="Прямоугольник 72" o:spid="_x0000_s1115" style="position:absolute;left:29793;top:9810;width:20784;height:6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9lHMQA&#10;AADbAAAADwAAAGRycy9kb3ducmV2LnhtbESPQWvCQBSE70L/w/IKvYhuFGolzSpVKEh7iq33Z/aZ&#10;hGTfxt3VxP76bkHocZiZb5hsPZhWXMn52rKC2TQBQVxYXXOp4PvrfbIE4QOyxtYyKbiRh/XqYZRh&#10;qm3POV33oRQRwj5FBVUIXSqlLyoy6Ke2I47eyTqDIUpXSu2wj3DTynmSLKTBmuNChR1tKyqa/cUo&#10;OJb5z+nc9O6D3fZzM7vk4+fDoNTT4/D2CiLQEP7D9/ZOK3iZw9+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ZRzEAAAA2wAAAA8AAAAAAAAAAAAAAAAAmAIAAGRycy9k&#10;b3ducmV2LnhtbFBLBQYAAAAABAAEAPUAAACJAwAAAAA=&#10;" filled="f" strokecolor="#1f3763 [1604]" strokeweight="1pt">
                  <v:stroke dashstyle="dashDot"/>
                </v:rect>
                <v:rect id="Прямоугольник 73" o:spid="_x0000_s1116" style="position:absolute;left:29514;top:17059;width:26112;height:12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PAh8UA&#10;AADbAAAADwAAAGRycy9kb3ducmV2LnhtbESPQWvCQBSE70L/w/IKvYjZWLGW1FVaQZB6itX7a/aZ&#10;BLNv093VxP56Vyj0OMzMN8x82ZtGXMj52rKCcZKCIC6srrlUsP9aj15B+ICssbFMCq7kYbl4GMwx&#10;07bjnC67UIoIYZ+hgiqENpPSFxUZ9IltiaN3tM5giNKVUjvsItw08jlNX6TBmuNChS2tKipOu7NR&#10;8F3mv8efU+c+2a22H+NzPpweeqWeHvv3NxCB+vAf/mtvtILZBO5f4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8CHxQAAANsAAAAPAAAAAAAAAAAAAAAAAJgCAABkcnMv&#10;ZG93bnJldi54bWxQSwUGAAAAAAQABAD1AAAAigMAAAAA&#10;" filled="f" strokecolor="#1f3763 [1604]" strokeweight="1pt">
                  <v:stroke dashstyle="dashDot"/>
                </v:rect>
                <v:shape id="Надпись 74" o:spid="_x0000_s1117" type="#_x0000_t202" style="position:absolute;left:30575;top:9610;width:19145;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5LMUA&#10;AADbAAAADwAAAGRycy9kb3ducmV2LnhtbESPT4vCMBTE7wt+h/AEb2uqrK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8/ksxQAAANsAAAAPAAAAAAAAAAAAAAAAAJgCAABkcnMv&#10;ZG93bnJldi54bWxQSwUGAAAAAAQABAD1AAAAigMAAAAA&#10;" filled="f" stroked="f" strokeweight=".5pt">
                  <v:textbox>
                    <w:txbxContent>
                      <w:p w14:paraId="7F3AE8FE" w14:textId="77777777" w:rsidR="00A813EB" w:rsidRDefault="00A813EB" w:rsidP="006309CB">
                        <w:pPr>
                          <w:spacing w:after="0" w:line="240" w:lineRule="auto"/>
                        </w:pPr>
                        <w:r>
                          <w:t>Участок компостирования</w:t>
                        </w:r>
                      </w:p>
                    </w:txbxContent>
                  </v:textbox>
                </v:shape>
                <v:shape id="Надпись 52" o:spid="_x0000_s1118" type="#_x0000_t202" style="position:absolute;left:6286;top:19141;width:19145;height:5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ct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p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1y3xQAAANsAAAAPAAAAAAAAAAAAAAAAAJgCAABkcnMv&#10;ZG93bnJldi54bWxQSwUGAAAAAAQABAD1AAAAigMAAAAA&#10;" filled="f" stroked="f" strokeweight=".5pt">
                  <v:textbox>
                    <w:txbxContent>
                      <w:p w14:paraId="0AC23B96" w14:textId="77777777" w:rsidR="00A813EB" w:rsidRPr="009879FC" w:rsidRDefault="00A813EB" w:rsidP="006309CB">
                        <w:pPr>
                          <w:pStyle w:val="ab"/>
                          <w:spacing w:after="0" w:line="256" w:lineRule="auto"/>
                          <w:rPr>
                            <w:rFonts w:eastAsia="Calibri"/>
                            <w:sz w:val="22"/>
                            <w:szCs w:val="22"/>
                          </w:rPr>
                        </w:pPr>
                        <w:r w:rsidRPr="009879FC">
                          <w:rPr>
                            <w:rFonts w:eastAsia="Calibri"/>
                            <w:sz w:val="22"/>
                            <w:szCs w:val="22"/>
                          </w:rPr>
                          <w:t>Участок подготовки</w:t>
                        </w:r>
                      </w:p>
                      <w:p w14:paraId="5874A462" w14:textId="77777777" w:rsidR="00A813EB" w:rsidRPr="009879FC" w:rsidRDefault="00A813EB" w:rsidP="006309CB">
                        <w:pPr>
                          <w:pStyle w:val="ab"/>
                          <w:spacing w:after="0" w:line="256" w:lineRule="auto"/>
                        </w:pPr>
                        <w:r w:rsidRPr="009879FC">
                          <w:t>сырья</w:t>
                        </w:r>
                      </w:p>
                    </w:txbxContent>
                  </v:textbox>
                </v:shape>
                <v:shape id="Надпись 52" o:spid="_x0000_s1119" type="#_x0000_t202" style="position:absolute;left:46953;top:17355;width:10101;height:7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CwMUA&#10;AADbAAAADwAAAGRycy9kb3ducmV2LnhtbESPQWvCQBSE74X+h+UJvdWNQqNEVwkBaSn2oPXi7Zl9&#10;JsHs2zS7TaK/3i0IPQ4z8w2zXA+mFh21rrKsYDKOQBDnVldcKDh8b17nIJxH1lhbJgVXcrBePT8t&#10;MdG25x11e1+IAGGXoILS+yaR0uUlGXRj2xAH72xbgz7ItpC6xT7ATS2nURRLgxWHhRIbykrKL/tf&#10;o+Az23zh7jQ181udvW/PafNzOL4p9TIa0gUIT4P/Dz/aH1rBLI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cLAxQAAANsAAAAPAAAAAAAAAAAAAAAAAJgCAABkcnMv&#10;ZG93bnJldi54bWxQSwUGAAAAAAQABAD1AAAAigMAAAAA&#10;" filled="f" stroked="f" strokeweight=".5pt">
                  <v:textbox>
                    <w:txbxContent>
                      <w:p w14:paraId="7B89D6C4" w14:textId="77777777" w:rsidR="00A813EB" w:rsidRPr="009879FC" w:rsidRDefault="00A813EB" w:rsidP="006309CB">
                        <w:pPr>
                          <w:pStyle w:val="ab"/>
                          <w:spacing w:after="0" w:line="240" w:lineRule="auto"/>
                          <w:rPr>
                            <w:rFonts w:eastAsia="Calibri"/>
                            <w:sz w:val="20"/>
                            <w:szCs w:val="20"/>
                          </w:rPr>
                        </w:pPr>
                        <w:r w:rsidRPr="009879FC">
                          <w:rPr>
                            <w:rFonts w:eastAsia="Calibri"/>
                            <w:sz w:val="20"/>
                            <w:szCs w:val="20"/>
                          </w:rPr>
                          <w:t xml:space="preserve">Участок </w:t>
                        </w:r>
                      </w:p>
                      <w:p w14:paraId="72011084" w14:textId="77777777" w:rsidR="00A813EB" w:rsidRPr="009879FC" w:rsidRDefault="00A813EB" w:rsidP="006309CB">
                        <w:pPr>
                          <w:pStyle w:val="ab"/>
                          <w:spacing w:after="0" w:line="240" w:lineRule="auto"/>
                          <w:rPr>
                            <w:rFonts w:eastAsia="Calibri"/>
                            <w:sz w:val="20"/>
                            <w:szCs w:val="20"/>
                          </w:rPr>
                        </w:pPr>
                        <w:r w:rsidRPr="009879FC">
                          <w:rPr>
                            <w:rFonts w:eastAsia="Calibri"/>
                            <w:sz w:val="20"/>
                            <w:szCs w:val="20"/>
                          </w:rPr>
                          <w:t>производства</w:t>
                        </w:r>
                      </w:p>
                      <w:p w14:paraId="2DE386C6" w14:textId="77777777" w:rsidR="00A813EB" w:rsidRPr="009879FC" w:rsidRDefault="00A813EB" w:rsidP="006309CB">
                        <w:pPr>
                          <w:pStyle w:val="ab"/>
                          <w:spacing w:after="0" w:line="240" w:lineRule="auto"/>
                          <w:rPr>
                            <w:sz w:val="20"/>
                            <w:szCs w:val="20"/>
                          </w:rPr>
                        </w:pPr>
                        <w:r w:rsidRPr="009879FC">
                          <w:rPr>
                            <w:sz w:val="20"/>
                            <w:szCs w:val="20"/>
                          </w:rPr>
                          <w:t>продукции</w:t>
                        </w:r>
                      </w:p>
                    </w:txbxContent>
                  </v:textbox>
                </v:shape>
                <v:shape id="Надпись 52" o:spid="_x0000_s1120" type="#_x0000_t202" style="position:absolute;left:561;top:27888;width:22289;height:9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14:paraId="42E77584" w14:textId="77777777" w:rsidR="00A813EB" w:rsidRPr="002A5C03" w:rsidRDefault="00A813EB" w:rsidP="006309CB">
                        <w:pPr>
                          <w:pStyle w:val="ab"/>
                          <w:spacing w:after="0" w:line="240" w:lineRule="auto"/>
                          <w:rPr>
                            <w:rFonts w:ascii="Calibri" w:eastAsia="Calibri" w:hAnsi="Calibri"/>
                            <w:sz w:val="18"/>
                            <w:szCs w:val="16"/>
                          </w:rPr>
                        </w:pPr>
                        <w:r w:rsidRPr="002A5C03">
                          <w:rPr>
                            <w:rFonts w:ascii="Calibri" w:eastAsia="Calibri" w:hAnsi="Calibri"/>
                            <w:sz w:val="18"/>
                            <w:szCs w:val="16"/>
                          </w:rPr>
                          <w:t>ТКО – твердые коммунальные отходы</w:t>
                        </w:r>
                      </w:p>
                      <w:p w14:paraId="44942F3B" w14:textId="77777777" w:rsidR="00A813EB" w:rsidRPr="002A5C03" w:rsidRDefault="00A813EB" w:rsidP="006309CB">
                        <w:pPr>
                          <w:pStyle w:val="ab"/>
                          <w:spacing w:after="0" w:line="240" w:lineRule="auto"/>
                          <w:rPr>
                            <w:sz w:val="18"/>
                            <w:szCs w:val="16"/>
                          </w:rPr>
                        </w:pPr>
                        <w:r w:rsidRPr="002A5C03">
                          <w:rPr>
                            <w:sz w:val="18"/>
                            <w:szCs w:val="16"/>
                          </w:rPr>
                          <w:t>КГО – крупногабаритные отходы</w:t>
                        </w:r>
                      </w:p>
                      <w:p w14:paraId="03E4C1F4" w14:textId="77777777" w:rsidR="00A813EB" w:rsidRPr="002A5C03" w:rsidRDefault="00A813EB" w:rsidP="006309CB">
                        <w:pPr>
                          <w:pStyle w:val="ab"/>
                          <w:spacing w:after="0" w:line="240" w:lineRule="auto"/>
                          <w:rPr>
                            <w:sz w:val="18"/>
                            <w:szCs w:val="16"/>
                          </w:rPr>
                        </w:pPr>
                        <w:r w:rsidRPr="002A5C03">
                          <w:rPr>
                            <w:sz w:val="18"/>
                            <w:szCs w:val="16"/>
                          </w:rPr>
                          <w:t>ОМСС – органоминеральная сырьевая с</w:t>
                        </w:r>
                        <w:r>
                          <w:rPr>
                            <w:sz w:val="18"/>
                            <w:szCs w:val="16"/>
                          </w:rPr>
                          <w:t>м</w:t>
                        </w:r>
                        <w:r w:rsidRPr="002A5C03">
                          <w:rPr>
                            <w:sz w:val="18"/>
                            <w:szCs w:val="16"/>
                          </w:rPr>
                          <w:t>есь</w:t>
                        </w:r>
                      </w:p>
                      <w:p w14:paraId="79F1671B" w14:textId="77777777" w:rsidR="00A813EB" w:rsidRPr="002A5C03" w:rsidRDefault="00A813EB" w:rsidP="006309CB">
                        <w:pPr>
                          <w:pStyle w:val="ab"/>
                          <w:spacing w:after="0" w:line="240" w:lineRule="auto"/>
                          <w:rPr>
                            <w:sz w:val="18"/>
                            <w:szCs w:val="16"/>
                          </w:rPr>
                        </w:pPr>
                        <w:r w:rsidRPr="002A5C03">
                          <w:rPr>
                            <w:sz w:val="18"/>
                            <w:szCs w:val="16"/>
                          </w:rPr>
                          <w:t>ТОС – твердая органическая сырьевая смесь</w:t>
                        </w:r>
                      </w:p>
                    </w:txbxContent>
                  </v:textbox>
                </v:shape>
                <w10:anchorlock/>
              </v:group>
            </w:pict>
          </mc:Fallback>
        </mc:AlternateContent>
      </w:r>
    </w:p>
    <w:p w14:paraId="53721FCA" w14:textId="7C22A500" w:rsidR="00F10DC0" w:rsidRPr="005B0928" w:rsidRDefault="003678D0" w:rsidP="008A5A98">
      <w:pPr>
        <w:pStyle w:val="aff"/>
        <w:rPr>
          <w:rFonts w:eastAsia="Times New Roman" w:cs="Times New Roman"/>
          <w:szCs w:val="24"/>
          <w:lang w:eastAsia="ru-RU"/>
        </w:rPr>
      </w:pPr>
      <w:r w:rsidRPr="005B0928">
        <w:t xml:space="preserve">Рисунок </w:t>
      </w:r>
      <w:fldSimple w:instr=" SEQ Рисунок \* ARABIC ">
        <w:r w:rsidR="007F3DC4">
          <w:rPr>
            <w:noProof/>
          </w:rPr>
          <w:t>20</w:t>
        </w:r>
      </w:fldSimple>
      <w:r w:rsidR="009879FC" w:rsidRPr="005B0928">
        <w:rPr>
          <w:noProof/>
        </w:rPr>
        <w:t>.</w:t>
      </w:r>
      <w:r w:rsidR="007418CE" w:rsidRPr="005B0928">
        <w:rPr>
          <w:noProof/>
        </w:rPr>
        <w:t xml:space="preserve"> </w:t>
      </w:r>
      <w:r w:rsidRPr="005B0928">
        <w:t>Технология поэтапного использования ресурсных фракций отходов</w:t>
      </w:r>
    </w:p>
    <w:p w14:paraId="486F2404" w14:textId="177A090D"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heme="minorEastAsia" w:cs="Times New Roman"/>
          <w:bCs/>
          <w:szCs w:val="24"/>
          <w:lang w:eastAsia="ru-RU"/>
        </w:rPr>
        <w:t xml:space="preserve"> </w:t>
      </w:r>
      <w:r w:rsidRPr="005B0928">
        <w:rPr>
          <w:rFonts w:eastAsia="Times New Roman" w:cs="Times New Roman"/>
          <w:szCs w:val="24"/>
          <w:lang w:eastAsia="ru-RU"/>
        </w:rPr>
        <w:t>Основные технологические этапы:</w:t>
      </w:r>
    </w:p>
    <w:p w14:paraId="6AC57D1A" w14:textId="2172C553" w:rsidR="00F10DC0" w:rsidRPr="005B0928" w:rsidRDefault="009879FC"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1. </w:t>
      </w:r>
      <w:r w:rsidR="00EC5848" w:rsidRPr="005B0928">
        <w:rPr>
          <w:rFonts w:eastAsia="Times New Roman" w:cs="Times New Roman"/>
          <w:szCs w:val="24"/>
          <w:lang w:eastAsia="ru-RU"/>
        </w:rPr>
        <w:t>П</w:t>
      </w:r>
      <w:r w:rsidR="00F10DC0" w:rsidRPr="005B0928">
        <w:rPr>
          <w:rFonts w:eastAsia="Times New Roman" w:cs="Times New Roman"/>
          <w:szCs w:val="24"/>
          <w:lang w:eastAsia="ru-RU"/>
        </w:rPr>
        <w:t>одготовка сырья: отбор крупногабаритных отходов, картона и лома черных металлов</w:t>
      </w:r>
      <w:r w:rsidR="00EC5848" w:rsidRPr="005B0928">
        <w:rPr>
          <w:rFonts w:eastAsia="Times New Roman" w:cs="Times New Roman"/>
          <w:szCs w:val="24"/>
          <w:lang w:eastAsia="ru-RU"/>
        </w:rPr>
        <w:t>.</w:t>
      </w:r>
    </w:p>
    <w:p w14:paraId="355D2B82" w14:textId="7C146746" w:rsidR="00F10DC0" w:rsidRPr="005B0928" w:rsidRDefault="009879FC"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2. </w:t>
      </w:r>
      <w:r w:rsidR="00EC5848" w:rsidRPr="005B0928">
        <w:rPr>
          <w:rFonts w:eastAsia="Times New Roman" w:cs="Times New Roman"/>
          <w:szCs w:val="24"/>
          <w:lang w:eastAsia="ru-RU"/>
        </w:rPr>
        <w:t>О</w:t>
      </w:r>
      <w:r w:rsidR="00F10DC0" w:rsidRPr="005B0928">
        <w:rPr>
          <w:rFonts w:eastAsia="Times New Roman" w:cs="Times New Roman"/>
          <w:szCs w:val="24"/>
          <w:lang w:eastAsia="ru-RU"/>
        </w:rPr>
        <w:t>тделение из сырьевой массы органоминеральной сырьевой смеси (ОМС), предназначенной для изготовления методом биотермической переработки грунта техногенного</w:t>
      </w:r>
      <w:r w:rsidR="00EC5848" w:rsidRPr="005B0928">
        <w:rPr>
          <w:rFonts w:eastAsia="Times New Roman" w:cs="Times New Roman"/>
          <w:szCs w:val="24"/>
          <w:lang w:eastAsia="ru-RU"/>
        </w:rPr>
        <w:t>.</w:t>
      </w:r>
    </w:p>
    <w:p w14:paraId="525AE4C8" w14:textId="3A2CD7D1" w:rsidR="00F10DC0" w:rsidRPr="005B0928" w:rsidRDefault="009879FC"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3. </w:t>
      </w:r>
      <w:r w:rsidR="00EC5848" w:rsidRPr="005B0928">
        <w:rPr>
          <w:rFonts w:eastAsia="Times New Roman" w:cs="Times New Roman"/>
          <w:szCs w:val="24"/>
          <w:lang w:eastAsia="ru-RU"/>
        </w:rPr>
        <w:t>Р</w:t>
      </w:r>
      <w:r w:rsidR="00F10DC0" w:rsidRPr="005B0928">
        <w:rPr>
          <w:rFonts w:eastAsia="Times New Roman" w:cs="Times New Roman"/>
          <w:szCs w:val="24"/>
          <w:lang w:eastAsia="ru-RU"/>
        </w:rPr>
        <w:t xml:space="preserve">азделение оставшейся сырьевой массы на следующие составляющие: </w:t>
      </w:r>
    </w:p>
    <w:p w14:paraId="04079C3C" w14:textId="65604C02" w:rsidR="00F10DC0" w:rsidRPr="005B0928" w:rsidRDefault="009879FC" w:rsidP="009879FC">
      <w:pPr>
        <w:spacing w:after="0" w:line="360" w:lineRule="auto"/>
        <w:ind w:left="709"/>
        <w:contextualSpacing/>
        <w:jc w:val="both"/>
        <w:rPr>
          <w:rFonts w:cs="Times New Roman"/>
          <w:spacing w:val="-5"/>
          <w:szCs w:val="24"/>
        </w:rPr>
      </w:pPr>
      <w:r w:rsidRPr="005B0928">
        <w:rPr>
          <w:rFonts w:cs="Times New Roman"/>
          <w:spacing w:val="-5"/>
          <w:szCs w:val="24"/>
        </w:rPr>
        <w:lastRenderedPageBreak/>
        <w:t xml:space="preserve">- </w:t>
      </w:r>
      <w:r w:rsidR="00F10DC0" w:rsidRPr="005B0928">
        <w:rPr>
          <w:rFonts w:cs="Times New Roman"/>
          <w:spacing w:val="-5"/>
          <w:szCs w:val="24"/>
        </w:rPr>
        <w:t xml:space="preserve">твердую органическую сырьевую смесь (ТОС); </w:t>
      </w:r>
    </w:p>
    <w:p w14:paraId="33015987" w14:textId="3A50D5D3" w:rsidR="00F10DC0" w:rsidRPr="005B0928" w:rsidRDefault="009879FC" w:rsidP="009879FC">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высококалорийную сырьевую смесь</w:t>
      </w:r>
      <w:r w:rsidR="00EC5848" w:rsidRPr="005B0928">
        <w:rPr>
          <w:rFonts w:cs="Times New Roman"/>
          <w:spacing w:val="-5"/>
          <w:szCs w:val="24"/>
        </w:rPr>
        <w:t>;</w:t>
      </w:r>
      <w:r w:rsidR="00F10DC0" w:rsidRPr="005B0928">
        <w:rPr>
          <w:rFonts w:cs="Times New Roman"/>
          <w:spacing w:val="-5"/>
          <w:szCs w:val="24"/>
        </w:rPr>
        <w:t xml:space="preserve">  </w:t>
      </w:r>
    </w:p>
    <w:p w14:paraId="55D45E91" w14:textId="4A27C51C" w:rsidR="00F10DC0" w:rsidRPr="005B0928" w:rsidRDefault="009879FC" w:rsidP="009879FC">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 xml:space="preserve">вторичные, инертные, обезвреженные  отходы. </w:t>
      </w:r>
    </w:p>
    <w:p w14:paraId="4F3CC84D" w14:textId="6A1FB6DD"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4. </w:t>
      </w:r>
      <w:r w:rsidR="00EC5848" w:rsidRPr="005B0928">
        <w:rPr>
          <w:rFonts w:eastAsia="Times New Roman" w:cs="Times New Roman"/>
          <w:szCs w:val="24"/>
          <w:lang w:eastAsia="ru-RU"/>
        </w:rPr>
        <w:t>П</w:t>
      </w:r>
      <w:r w:rsidR="00F10DC0" w:rsidRPr="005B0928">
        <w:rPr>
          <w:rFonts w:eastAsia="Times New Roman" w:cs="Times New Roman"/>
          <w:szCs w:val="24"/>
          <w:lang w:eastAsia="ru-RU"/>
        </w:rPr>
        <w:t xml:space="preserve">ереработка сырьевой смеси путем сепарации товарного вторичного сырья, с разделением его пневмомеханическим и ручным способом на виды, марки и цвета, прессованием в товарные кипы и отправкой на склад для последующего сбыта; обогащением оставшегося низкосортного вторичного сырья, высококалорийной сырьевой смесью и изготовлением из него топлива.  </w:t>
      </w:r>
    </w:p>
    <w:p w14:paraId="69DD13D4" w14:textId="381D2025"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5. П</w:t>
      </w:r>
      <w:r w:rsidR="00F10DC0" w:rsidRPr="005B0928">
        <w:rPr>
          <w:rFonts w:eastAsia="Times New Roman" w:cs="Times New Roman"/>
          <w:szCs w:val="24"/>
          <w:lang w:eastAsia="ru-RU"/>
        </w:rPr>
        <w:t>рессование вторичных обезвреженных инертных отходов низкой категории опасности.</w:t>
      </w:r>
    </w:p>
    <w:p w14:paraId="614E8E65"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При увеличении уровня производства экологически безопасной продукции (ЭБП), пригодной к </w:t>
      </w:r>
      <w:proofErr w:type="spellStart"/>
      <w:r w:rsidRPr="005B0928">
        <w:rPr>
          <w:rFonts w:eastAsia="Times New Roman" w:cs="Times New Roman"/>
          <w:szCs w:val="24"/>
          <w:lang w:eastAsia="ru-RU"/>
        </w:rPr>
        <w:t>рециклингу</w:t>
      </w:r>
      <w:proofErr w:type="spellEnd"/>
      <w:r w:rsidRPr="005B0928">
        <w:rPr>
          <w:rFonts w:eastAsia="Times New Roman" w:cs="Times New Roman"/>
          <w:szCs w:val="24"/>
          <w:lang w:eastAsia="ru-RU"/>
        </w:rPr>
        <w:t xml:space="preserve"> в конце срока использования, количество неиспользованных отходов будет уменьшаться.</w:t>
      </w:r>
    </w:p>
    <w:p w14:paraId="1DB9A57D" w14:textId="1A28B981"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 процессе переработки ресурсные фракции отходов подвергаются автоматической и ручной сепарации, аэробной ферментации и обогащению с последующим дроблением. В результате для захо</w:t>
      </w:r>
      <w:r w:rsidR="005A7846" w:rsidRPr="005B0928">
        <w:rPr>
          <w:rFonts w:eastAsia="Times New Roman" w:cs="Times New Roman"/>
          <w:szCs w:val="24"/>
          <w:lang w:eastAsia="ru-RU"/>
        </w:rPr>
        <w:t>ронения остается не более 18–24</w:t>
      </w:r>
      <w:r w:rsidRPr="005B0928">
        <w:rPr>
          <w:rFonts w:eastAsia="Times New Roman" w:cs="Times New Roman"/>
          <w:szCs w:val="24"/>
          <w:lang w:eastAsia="ru-RU"/>
        </w:rPr>
        <w:t xml:space="preserve">% от начального количества отходов. Это так называемые вторичные отходы, представляющие собой обезвреженную массу мусора 5 класса опасности (неопасные). Вторичное сырье, извлеченное из отходов, и альтернативное топливо, произведенное из нетоварного вторичного сырья, используются на предприятиях регионального промышленного комплекса. При сжигании альтернативного топлива на цементных заводах зола остается в составе клинкера, выбросы вредных веществ не превышают предельно допустимых концентраций. Цементные заводы, как правило, находятся в санитарно-защитной зоне на существенном удалении от крупных населенных пунктов. Таким способом можно использовать отходы, образующиеся в населенных </w:t>
      </w:r>
      <w:proofErr w:type="gramStart"/>
      <w:r w:rsidRPr="005B0928">
        <w:rPr>
          <w:rFonts w:eastAsia="Times New Roman" w:cs="Times New Roman"/>
          <w:szCs w:val="24"/>
          <w:lang w:eastAsia="ru-RU"/>
        </w:rPr>
        <w:t>пунктах</w:t>
      </w:r>
      <w:proofErr w:type="gramEnd"/>
      <w:r w:rsidRPr="005B0928">
        <w:rPr>
          <w:rFonts w:eastAsia="Times New Roman" w:cs="Times New Roman"/>
          <w:szCs w:val="24"/>
          <w:lang w:eastAsia="ru-RU"/>
        </w:rPr>
        <w:t xml:space="preserve"> с численностью от 200 тыс. жителей, а при сооружении системы перегрузов - поселений с меньшей численностью проживающих.</w:t>
      </w:r>
    </w:p>
    <w:p w14:paraId="760E7C5B"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Альтернативное топливо представляет собой измельченную массу с размерами частиц не более 25 мм в двух измерениях. В составе топлива содержатся полимеры, бумага, картон, упаковка типа «тетра-пак», текстиль, а также имеются включения кожи, резины и древесины. Частицы массы топлива имеют неправильную форму, резанные, рубленные, рваные края Две тонны топлива заменяют 1000 </w:t>
      </w:r>
      <w:proofErr w:type="spellStart"/>
      <w:r w:rsidRPr="005B0928">
        <w:rPr>
          <w:rFonts w:eastAsia="Times New Roman" w:cs="Times New Roman"/>
          <w:szCs w:val="24"/>
          <w:lang w:eastAsia="ru-RU"/>
        </w:rPr>
        <w:t>м</w:t>
      </w:r>
      <w:proofErr w:type="gramStart"/>
      <w:r w:rsidRPr="005B0928">
        <w:rPr>
          <w:rFonts w:eastAsia="Times New Roman" w:cs="Times New Roman"/>
          <w:szCs w:val="24"/>
          <w:lang w:eastAsia="ru-RU"/>
        </w:rPr>
        <w:t>.к</w:t>
      </w:r>
      <w:proofErr w:type="gramEnd"/>
      <w:r w:rsidRPr="005B0928">
        <w:rPr>
          <w:rFonts w:eastAsia="Times New Roman" w:cs="Times New Roman"/>
          <w:szCs w:val="24"/>
          <w:lang w:eastAsia="ru-RU"/>
        </w:rPr>
        <w:t>уб</w:t>
      </w:r>
      <w:proofErr w:type="spellEnd"/>
      <w:r w:rsidRPr="005B0928">
        <w:rPr>
          <w:rFonts w:eastAsia="Times New Roman" w:cs="Times New Roman"/>
          <w:szCs w:val="24"/>
          <w:lang w:eastAsia="ru-RU"/>
        </w:rPr>
        <w:t xml:space="preserve"> природного газа по теплотворной способности. Топливо по токсикологической характеристике </w:t>
      </w:r>
      <w:proofErr w:type="gramStart"/>
      <w:r w:rsidRPr="005B0928">
        <w:rPr>
          <w:rFonts w:eastAsia="Times New Roman" w:cs="Times New Roman"/>
          <w:szCs w:val="24"/>
          <w:lang w:eastAsia="ru-RU"/>
        </w:rPr>
        <w:t>относятся к продуктам 4 класса опасности по ГОСТ 12.1.007 и не оказывает</w:t>
      </w:r>
      <w:proofErr w:type="gramEnd"/>
      <w:r w:rsidRPr="005B0928">
        <w:rPr>
          <w:rFonts w:eastAsia="Times New Roman" w:cs="Times New Roman"/>
          <w:szCs w:val="24"/>
          <w:lang w:eastAsia="ru-RU"/>
        </w:rPr>
        <w:t xml:space="preserve"> токсикологического воздействия на организм человека.</w:t>
      </w:r>
    </w:p>
    <w:p w14:paraId="24C5A7FF" w14:textId="5B71E222" w:rsidR="00F10DC0" w:rsidRPr="005B0928" w:rsidRDefault="00F10DC0" w:rsidP="005016A5">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lastRenderedPageBreak/>
        <w:t xml:space="preserve">Органоминеральная сырьевая смесь представляет собой неоднородную, обогащенную смесь, с размерами частиц не более 80 мм в трех измерениях, минеральных (камень, песок, стекло, керамика) и органических веществ (макулатура, текстиль, кожа, </w:t>
      </w:r>
      <w:r w:rsidR="005A7846" w:rsidRPr="005B0928">
        <w:rPr>
          <w:rFonts w:eastAsia="Times New Roman" w:cs="Times New Roman"/>
          <w:szCs w:val="24"/>
          <w:lang w:eastAsia="ru-RU"/>
        </w:rPr>
        <w:t>древесина и пищевые продукты).</w:t>
      </w:r>
      <w:proofErr w:type="gramEnd"/>
      <w:r w:rsidR="005A7846" w:rsidRPr="005B0928">
        <w:rPr>
          <w:rFonts w:eastAsia="Times New Roman" w:cs="Times New Roman"/>
          <w:szCs w:val="24"/>
          <w:lang w:eastAsia="ru-RU"/>
        </w:rPr>
        <w:t xml:space="preserve"> </w:t>
      </w:r>
      <w:r w:rsidRPr="005B0928">
        <w:rPr>
          <w:rFonts w:eastAsia="Times New Roman" w:cs="Times New Roman"/>
          <w:szCs w:val="24"/>
          <w:lang w:eastAsia="ru-RU"/>
        </w:rPr>
        <w:t xml:space="preserve">Сырьевая смесь предназначена для производства </w:t>
      </w:r>
      <w:proofErr w:type="spellStart"/>
      <w:r w:rsidRPr="005B0928">
        <w:rPr>
          <w:rFonts w:eastAsia="Times New Roman" w:cs="Times New Roman"/>
          <w:szCs w:val="24"/>
          <w:lang w:eastAsia="ru-RU"/>
        </w:rPr>
        <w:t>почвогрунта</w:t>
      </w:r>
      <w:proofErr w:type="spellEnd"/>
      <w:r w:rsidRPr="005B0928">
        <w:rPr>
          <w:rFonts w:eastAsia="Times New Roman" w:cs="Times New Roman"/>
          <w:szCs w:val="24"/>
          <w:lang w:eastAsia="ru-RU"/>
        </w:rPr>
        <w:t xml:space="preserve"> техногенного, </w:t>
      </w:r>
      <w:proofErr w:type="spellStart"/>
      <w:r w:rsidRPr="005B0928">
        <w:rPr>
          <w:rFonts w:eastAsia="Times New Roman" w:cs="Times New Roman"/>
          <w:szCs w:val="24"/>
          <w:lang w:eastAsia="ru-RU"/>
        </w:rPr>
        <w:t>рекультивационного</w:t>
      </w:r>
      <w:proofErr w:type="spellEnd"/>
      <w:r w:rsidRPr="005B0928">
        <w:rPr>
          <w:rFonts w:eastAsia="Times New Roman" w:cs="Times New Roman"/>
          <w:szCs w:val="24"/>
          <w:lang w:eastAsia="ru-RU"/>
        </w:rPr>
        <w:t>; рекультивации нарушенных земель, засыпки котлованов, траншей и карьеров; отсыпки отвалов, рекультивации отработанных карьеров.</w:t>
      </w:r>
    </w:p>
    <w:p w14:paraId="4DCA9BB5"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Инертная фракция отходов 5 категории опасности это обезвреженные вторичные отходы, не содержащие влажной органики и основной части иных полезных органических материалов. В них практически отсутствует питательная среда для протекания биохимических процессов, что исключает образование парниковых газов в теле полигона, во многом устраняет неприятные запахи и часть стоков фильтрата.</w:t>
      </w:r>
    </w:p>
    <w:p w14:paraId="70C43FD3"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Преимущества технологии:</w:t>
      </w:r>
    </w:p>
    <w:p w14:paraId="33D17006" w14:textId="693C91AE"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1. Г</w:t>
      </w:r>
      <w:r w:rsidR="00F10DC0" w:rsidRPr="005B0928">
        <w:rPr>
          <w:rFonts w:eastAsia="Times New Roman" w:cs="Times New Roman"/>
          <w:szCs w:val="24"/>
          <w:lang w:eastAsia="ru-RU"/>
        </w:rPr>
        <w:t>ибкость</w:t>
      </w:r>
      <w:r w:rsidRPr="005B0928">
        <w:rPr>
          <w:rFonts w:eastAsia="Times New Roman" w:cs="Times New Roman"/>
          <w:szCs w:val="24"/>
          <w:lang w:eastAsia="ru-RU"/>
        </w:rPr>
        <w:t>:</w:t>
      </w:r>
    </w:p>
    <w:p w14:paraId="04C35F17" w14:textId="2D04A1D9"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возможность быстро перенастраивать производство под изменяющиеся потребности рынка. При сепарации отходов предпочтение оказывается твердым сырьевым фракциям с наивысшей ценой: бумаге, полимерам, отдельным видам упаковки, но, при кризисной ситуации, когда цены на вторичное сырье на рынке снижаются в разы, можно все фракции направлять на изготовление топлива, которое всегда востребовано;</w:t>
      </w:r>
    </w:p>
    <w:p w14:paraId="56239EB7" w14:textId="25C1DE85"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 xml:space="preserve">возможность оперативно комбинировать или менять оборудование, что особенно удобно в </w:t>
      </w:r>
      <w:proofErr w:type="gramStart"/>
      <w:r w:rsidR="00F10DC0" w:rsidRPr="005B0928">
        <w:rPr>
          <w:rFonts w:cs="Times New Roman"/>
          <w:spacing w:val="-5"/>
          <w:szCs w:val="24"/>
        </w:rPr>
        <w:t>условиях</w:t>
      </w:r>
      <w:proofErr w:type="gramEnd"/>
      <w:r w:rsidR="00F10DC0" w:rsidRPr="005B0928">
        <w:rPr>
          <w:rFonts w:cs="Times New Roman"/>
          <w:spacing w:val="-5"/>
          <w:szCs w:val="24"/>
        </w:rPr>
        <w:t xml:space="preserve"> быстрого совершенствования технологий. При таком подходе вложенные средства не «омертвляются» в капитальных сооружениях.</w:t>
      </w:r>
    </w:p>
    <w:p w14:paraId="2F8CB683" w14:textId="083911BB"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2. Э</w:t>
      </w:r>
      <w:r w:rsidR="00F10DC0" w:rsidRPr="005B0928">
        <w:rPr>
          <w:rFonts w:eastAsia="Times New Roman" w:cs="Times New Roman"/>
          <w:szCs w:val="24"/>
          <w:lang w:eastAsia="ru-RU"/>
        </w:rPr>
        <w:t>кономичность</w:t>
      </w:r>
      <w:r w:rsidRPr="005B0928">
        <w:rPr>
          <w:rFonts w:eastAsia="Times New Roman" w:cs="Times New Roman"/>
          <w:szCs w:val="24"/>
          <w:lang w:eastAsia="ru-RU"/>
        </w:rPr>
        <w:t>:</w:t>
      </w:r>
    </w:p>
    <w:p w14:paraId="444285DF" w14:textId="488E2944"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низкие удельные затраты на создание производственной мощности (в 3-10 раз ниже чем МСЗ)</w:t>
      </w:r>
      <w:r w:rsidRPr="005B0928">
        <w:rPr>
          <w:rFonts w:cs="Times New Roman"/>
          <w:spacing w:val="-5"/>
          <w:szCs w:val="24"/>
        </w:rPr>
        <w:t>;</w:t>
      </w:r>
    </w:p>
    <w:p w14:paraId="4716A463" w14:textId="2F6E31F1"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низкие эксплуатационные затраты при высокой производительности оборудования</w:t>
      </w:r>
      <w:r w:rsidRPr="005B0928">
        <w:rPr>
          <w:rFonts w:cs="Times New Roman"/>
          <w:spacing w:val="-5"/>
          <w:szCs w:val="24"/>
        </w:rPr>
        <w:t>;</w:t>
      </w:r>
    </w:p>
    <w:p w14:paraId="4AAD44C7" w14:textId="67DC3B04" w:rsidR="00F10DC0" w:rsidRPr="005B0928" w:rsidRDefault="005A7846" w:rsidP="005A7846">
      <w:pPr>
        <w:spacing w:after="0" w:line="360" w:lineRule="auto"/>
        <w:ind w:firstLine="709"/>
        <w:contextualSpacing/>
        <w:jc w:val="both"/>
        <w:rPr>
          <w:rFonts w:cs="Times New Roman"/>
          <w:spacing w:val="-5"/>
          <w:szCs w:val="24"/>
        </w:rPr>
      </w:pPr>
      <w:proofErr w:type="gramStart"/>
      <w:r w:rsidRPr="005B0928">
        <w:rPr>
          <w:rFonts w:cs="Times New Roman"/>
          <w:spacing w:val="-5"/>
          <w:szCs w:val="24"/>
        </w:rPr>
        <w:t xml:space="preserve">- </w:t>
      </w:r>
      <w:r w:rsidR="00F10DC0" w:rsidRPr="005B0928">
        <w:rPr>
          <w:rFonts w:cs="Times New Roman"/>
          <w:spacing w:val="-5"/>
          <w:szCs w:val="24"/>
        </w:rPr>
        <w:t>возможность сооружения комплексов на минимальном расстоянии от мест сбора отходов, что снижает транспортные издержки (чем короче путь до пункта использования, тем лучше сохранность ресурсов, меньше транспортные затраты, что особенно удобно для крупных городов, где сбор отходов с помощью машин большой грузоподъемности является нецелесообразным из-за вреда, наносимого тяжелым автотранспортом дворовым проездам и тротуарной плитке).</w:t>
      </w:r>
      <w:proofErr w:type="gramEnd"/>
      <w:r w:rsidR="00F10DC0" w:rsidRPr="005B0928">
        <w:rPr>
          <w:rFonts w:cs="Times New Roman"/>
          <w:spacing w:val="-5"/>
          <w:szCs w:val="24"/>
        </w:rPr>
        <w:t xml:space="preserve"> Без пунктов перегруза и </w:t>
      </w:r>
      <w:proofErr w:type="gramStart"/>
      <w:r w:rsidR="00F10DC0" w:rsidRPr="005B0928">
        <w:rPr>
          <w:rFonts w:cs="Times New Roman"/>
          <w:spacing w:val="-5"/>
          <w:szCs w:val="24"/>
        </w:rPr>
        <w:t>МСК</w:t>
      </w:r>
      <w:proofErr w:type="gramEnd"/>
      <w:r w:rsidR="00F10DC0" w:rsidRPr="005B0928">
        <w:rPr>
          <w:rFonts w:cs="Times New Roman"/>
          <w:spacing w:val="-5"/>
          <w:szCs w:val="24"/>
        </w:rPr>
        <w:t xml:space="preserve"> себестоимость вывоза ТКО кратно увеличивается</w:t>
      </w:r>
      <w:r w:rsidRPr="005B0928">
        <w:rPr>
          <w:rFonts w:cs="Times New Roman"/>
          <w:spacing w:val="-5"/>
          <w:szCs w:val="24"/>
        </w:rPr>
        <w:t>.</w:t>
      </w:r>
    </w:p>
    <w:p w14:paraId="743465D3" w14:textId="133F9F89"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3. </w:t>
      </w:r>
      <w:proofErr w:type="spellStart"/>
      <w:r w:rsidRPr="005B0928">
        <w:rPr>
          <w:rFonts w:eastAsia="Times New Roman" w:cs="Times New Roman"/>
          <w:szCs w:val="24"/>
          <w:lang w:eastAsia="ru-RU"/>
        </w:rPr>
        <w:t>Э</w:t>
      </w:r>
      <w:r w:rsidR="00F10DC0" w:rsidRPr="005B0928">
        <w:rPr>
          <w:rFonts w:eastAsia="Times New Roman" w:cs="Times New Roman"/>
          <w:szCs w:val="24"/>
          <w:lang w:eastAsia="ru-RU"/>
        </w:rPr>
        <w:t>кологичность</w:t>
      </w:r>
      <w:proofErr w:type="spellEnd"/>
      <w:r w:rsidRPr="005B0928">
        <w:rPr>
          <w:rFonts w:eastAsia="Times New Roman" w:cs="Times New Roman"/>
          <w:szCs w:val="24"/>
          <w:lang w:eastAsia="ru-RU"/>
        </w:rPr>
        <w:t>:</w:t>
      </w:r>
    </w:p>
    <w:p w14:paraId="19334033" w14:textId="0AD80046"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lastRenderedPageBreak/>
        <w:t xml:space="preserve">- </w:t>
      </w:r>
      <w:r w:rsidR="00F10DC0" w:rsidRPr="005B0928">
        <w:rPr>
          <w:rFonts w:cs="Times New Roman"/>
          <w:spacing w:val="-5"/>
          <w:szCs w:val="24"/>
        </w:rPr>
        <w:t>возможность повторно использовать основную массу ресурсных фракций отходов, в том числе в целях энергосбережения;</w:t>
      </w:r>
    </w:p>
    <w:p w14:paraId="5E329168" w14:textId="1B8F2512"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возможность устранить основную причину токсичности полигонов (выделения от влажных органических отходов) путем обезвреживания отсортированного влажного органического сырья методом биотермической переработки;</w:t>
      </w:r>
    </w:p>
    <w:p w14:paraId="55013B6A" w14:textId="5D8DDA63"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возможность использовать альтернативное топливо на цементных заводах в соответствии с отраслевыми требованиями и без накопления золы;</w:t>
      </w:r>
    </w:p>
    <w:p w14:paraId="2B513C48" w14:textId="7F695091"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 xml:space="preserve">отсутствие в отличие от МСЗ в технологическом </w:t>
      </w:r>
      <w:proofErr w:type="gramStart"/>
      <w:r w:rsidR="00F10DC0" w:rsidRPr="005B0928">
        <w:rPr>
          <w:rFonts w:cs="Times New Roman"/>
          <w:spacing w:val="-5"/>
          <w:szCs w:val="24"/>
        </w:rPr>
        <w:t>процессе</w:t>
      </w:r>
      <w:proofErr w:type="gramEnd"/>
      <w:r w:rsidR="00F10DC0" w:rsidRPr="005B0928">
        <w:rPr>
          <w:rFonts w:cs="Times New Roman"/>
          <w:spacing w:val="-5"/>
          <w:szCs w:val="24"/>
        </w:rPr>
        <w:t xml:space="preserve"> элементов химического производства</w:t>
      </w:r>
      <w:r w:rsidRPr="005B0928">
        <w:rPr>
          <w:rFonts w:cs="Times New Roman"/>
          <w:spacing w:val="-5"/>
          <w:szCs w:val="24"/>
        </w:rPr>
        <w:t>;</w:t>
      </w:r>
    </w:p>
    <w:p w14:paraId="668269C6" w14:textId="0644B680"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возможность резко снизить объем выбросов выхлопных газов автотранспорта транспортирующего отходы</w:t>
      </w:r>
      <w:r w:rsidRPr="005B0928">
        <w:rPr>
          <w:rFonts w:cs="Times New Roman"/>
          <w:spacing w:val="-5"/>
          <w:szCs w:val="24"/>
        </w:rPr>
        <w:t>.</w:t>
      </w:r>
    </w:p>
    <w:p w14:paraId="3420C60B" w14:textId="62A0C11C"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4. К</w:t>
      </w:r>
      <w:r w:rsidR="00F10DC0" w:rsidRPr="005B0928">
        <w:rPr>
          <w:rFonts w:eastAsia="Times New Roman" w:cs="Times New Roman"/>
          <w:szCs w:val="24"/>
          <w:lang w:eastAsia="ru-RU"/>
        </w:rPr>
        <w:t>омплексность</w:t>
      </w:r>
      <w:r w:rsidRPr="005B0928">
        <w:rPr>
          <w:rFonts w:eastAsia="Times New Roman" w:cs="Times New Roman"/>
          <w:szCs w:val="24"/>
          <w:lang w:eastAsia="ru-RU"/>
        </w:rPr>
        <w:t>:</w:t>
      </w:r>
    </w:p>
    <w:p w14:paraId="685A6A29" w14:textId="49F10A4F"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 xml:space="preserve">возможность обеспечивать наиболее целесообразный (с точки зрения производственных издержек) режим использования ресурсного и энергетического потенциала отходов. </w:t>
      </w:r>
      <w:proofErr w:type="gramStart"/>
      <w:r w:rsidR="00F10DC0" w:rsidRPr="005B0928">
        <w:rPr>
          <w:rFonts w:cs="Times New Roman"/>
          <w:spacing w:val="-5"/>
          <w:szCs w:val="24"/>
        </w:rPr>
        <w:t>(Обычно перевозчиков, переработчиков, работников полигонов не интересует, что происходит на иных участках обращения с отходами.</w:t>
      </w:r>
      <w:proofErr w:type="gramEnd"/>
      <w:r w:rsidR="00F10DC0" w:rsidRPr="005B0928">
        <w:rPr>
          <w:rFonts w:cs="Times New Roman"/>
          <w:spacing w:val="-5"/>
          <w:szCs w:val="24"/>
        </w:rPr>
        <w:t xml:space="preserve"> </w:t>
      </w:r>
      <w:proofErr w:type="gramStart"/>
      <w:r w:rsidR="00F10DC0" w:rsidRPr="005B0928">
        <w:rPr>
          <w:rFonts w:cs="Times New Roman"/>
          <w:spacing w:val="-5"/>
          <w:szCs w:val="24"/>
        </w:rPr>
        <w:t xml:space="preserve">В условиях вертикально-интегрированного комплекса, чем больше отобрано ресурсов </w:t>
      </w:r>
      <w:r w:rsidR="00824E97" w:rsidRPr="005B0928">
        <w:rPr>
          <w:rFonts w:cs="Times New Roman"/>
          <w:spacing w:val="-5"/>
          <w:szCs w:val="24"/>
        </w:rPr>
        <w:t>и,</w:t>
      </w:r>
      <w:r w:rsidR="00F10DC0" w:rsidRPr="005B0928">
        <w:rPr>
          <w:rFonts w:cs="Times New Roman"/>
          <w:spacing w:val="-5"/>
          <w:szCs w:val="24"/>
        </w:rPr>
        <w:t xml:space="preserve"> чем дороже они проданы, тем меньше транспортные затраты и издержки на обезвреживание и захоронение, тем лучше экономические показатели системы в целом).</w:t>
      </w:r>
      <w:r w:rsidR="00824E97">
        <w:rPr>
          <w:rFonts w:cs="Times New Roman"/>
          <w:spacing w:val="-5"/>
          <w:szCs w:val="24"/>
        </w:rPr>
        <w:t xml:space="preserve"> </w:t>
      </w:r>
      <w:proofErr w:type="gramEnd"/>
    </w:p>
    <w:p w14:paraId="6FA7A2C0" w14:textId="1F0B66B9"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5. Н</w:t>
      </w:r>
      <w:r w:rsidR="00F10DC0" w:rsidRPr="005B0928">
        <w:rPr>
          <w:rFonts w:eastAsia="Times New Roman" w:cs="Times New Roman"/>
          <w:szCs w:val="24"/>
          <w:lang w:eastAsia="ru-RU"/>
        </w:rPr>
        <w:t>астроенность на кооперацию, координацию и комбинирование</w:t>
      </w:r>
      <w:r w:rsidRPr="005B0928">
        <w:rPr>
          <w:rFonts w:eastAsia="Times New Roman" w:cs="Times New Roman"/>
          <w:szCs w:val="24"/>
          <w:lang w:eastAsia="ru-RU"/>
        </w:rPr>
        <w:t>:</w:t>
      </w:r>
    </w:p>
    <w:p w14:paraId="0D1B8342" w14:textId="421F33F8"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 xml:space="preserve">основную часть </w:t>
      </w:r>
      <w:proofErr w:type="gramStart"/>
      <w:r w:rsidR="00F10DC0" w:rsidRPr="005B0928">
        <w:rPr>
          <w:rFonts w:cs="Times New Roman"/>
          <w:spacing w:val="-5"/>
          <w:szCs w:val="24"/>
        </w:rPr>
        <w:t>полученных</w:t>
      </w:r>
      <w:proofErr w:type="gramEnd"/>
      <w:r w:rsidR="00F10DC0" w:rsidRPr="005B0928">
        <w:rPr>
          <w:rFonts w:cs="Times New Roman"/>
          <w:spacing w:val="-5"/>
          <w:szCs w:val="24"/>
        </w:rPr>
        <w:t xml:space="preserve"> сырья и продукции планируется передавать для использования предприятиям регионального промышленного комплекса, что содействует повышению уровня региональной ресурсной безопасности и является важнейшим звеном комплекса мероприятий, направленных на создание оборотного ресурсного цикла. Емкость рынка макулатуры, стекла, металлолома не ограничена. Изделия из вторичных полимеров могут найти широкое применение в городском </w:t>
      </w:r>
      <w:proofErr w:type="gramStart"/>
      <w:r w:rsidR="00F10DC0" w:rsidRPr="005B0928">
        <w:rPr>
          <w:rFonts w:cs="Times New Roman"/>
          <w:spacing w:val="-5"/>
          <w:szCs w:val="24"/>
        </w:rPr>
        <w:t>хозяйстве</w:t>
      </w:r>
      <w:proofErr w:type="gramEnd"/>
      <w:r w:rsidR="00F10DC0" w:rsidRPr="005B0928">
        <w:rPr>
          <w:rFonts w:cs="Times New Roman"/>
          <w:spacing w:val="-5"/>
          <w:szCs w:val="24"/>
        </w:rPr>
        <w:t>.</w:t>
      </w:r>
    </w:p>
    <w:p w14:paraId="738736D7" w14:textId="759B295A"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6. С</w:t>
      </w:r>
      <w:r w:rsidR="00F10DC0" w:rsidRPr="005B0928">
        <w:rPr>
          <w:rFonts w:eastAsia="Times New Roman" w:cs="Times New Roman"/>
          <w:szCs w:val="24"/>
          <w:lang w:eastAsia="ru-RU"/>
        </w:rPr>
        <w:t>оциальная ориентация</w:t>
      </w:r>
      <w:r w:rsidRPr="005B0928">
        <w:rPr>
          <w:rFonts w:eastAsia="Times New Roman" w:cs="Times New Roman"/>
          <w:szCs w:val="24"/>
          <w:lang w:eastAsia="ru-RU"/>
        </w:rPr>
        <w:t>:</w:t>
      </w:r>
    </w:p>
    <w:p w14:paraId="254FDB54" w14:textId="5C8E5EE6"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возможность обеспечить высокие показатели ресурсосбережения без обременения жителей обязанностью раздельного сбора;</w:t>
      </w:r>
    </w:p>
    <w:p w14:paraId="039DFDDC" w14:textId="5CDB8B79"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 xml:space="preserve">устраняется потребность в </w:t>
      </w:r>
      <w:proofErr w:type="gramStart"/>
      <w:r w:rsidR="00F10DC0" w:rsidRPr="005B0928">
        <w:rPr>
          <w:rFonts w:cs="Times New Roman"/>
          <w:spacing w:val="-5"/>
          <w:szCs w:val="24"/>
        </w:rPr>
        <w:t>строительстве</w:t>
      </w:r>
      <w:proofErr w:type="gramEnd"/>
      <w:r w:rsidR="00F10DC0" w:rsidRPr="005B0928">
        <w:rPr>
          <w:rFonts w:cs="Times New Roman"/>
          <w:spacing w:val="-5"/>
          <w:szCs w:val="24"/>
        </w:rPr>
        <w:t xml:space="preserve"> большого числа сортировок и использования на них труда работников с низкой квалификацией (как при раздельном сборе);</w:t>
      </w:r>
    </w:p>
    <w:p w14:paraId="5F209A51" w14:textId="6D828CB4"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 xml:space="preserve">при эксплуатации </w:t>
      </w:r>
      <w:proofErr w:type="gramStart"/>
      <w:r w:rsidR="00F10DC0" w:rsidRPr="005B0928">
        <w:rPr>
          <w:rFonts w:cs="Times New Roman"/>
          <w:spacing w:val="-5"/>
          <w:szCs w:val="24"/>
        </w:rPr>
        <w:t>МСК</w:t>
      </w:r>
      <w:proofErr w:type="gramEnd"/>
      <w:r w:rsidR="00F10DC0" w:rsidRPr="005B0928">
        <w:rPr>
          <w:rFonts w:cs="Times New Roman"/>
          <w:spacing w:val="-5"/>
          <w:szCs w:val="24"/>
        </w:rPr>
        <w:t xml:space="preserve"> не требуется резко (в несколько раз, как при сжигании) увеличивать тарифы (соответственно, выплачивать штрафы за субсидирование переработки в рамках требований ВТО).</w:t>
      </w:r>
    </w:p>
    <w:p w14:paraId="00CCF484" w14:textId="2C530274"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7. Н</w:t>
      </w:r>
      <w:r w:rsidR="00F10DC0" w:rsidRPr="005B0928">
        <w:rPr>
          <w:rFonts w:eastAsia="Times New Roman" w:cs="Times New Roman"/>
          <w:szCs w:val="24"/>
          <w:lang w:eastAsia="ru-RU"/>
        </w:rPr>
        <w:t>аглядность</w:t>
      </w:r>
      <w:r w:rsidRPr="005B0928">
        <w:rPr>
          <w:rFonts w:eastAsia="Times New Roman" w:cs="Times New Roman"/>
          <w:szCs w:val="24"/>
          <w:lang w:eastAsia="ru-RU"/>
        </w:rPr>
        <w:t>:</w:t>
      </w:r>
      <w:r w:rsidR="00FF73A0" w:rsidRPr="005B0928">
        <w:rPr>
          <w:rFonts w:eastAsia="Times New Roman" w:cs="Times New Roman"/>
          <w:szCs w:val="24"/>
          <w:lang w:eastAsia="ru-RU"/>
        </w:rPr>
        <w:t xml:space="preserve"> </w:t>
      </w:r>
    </w:p>
    <w:p w14:paraId="51CD0C52" w14:textId="0791E7BF" w:rsidR="00F10DC0" w:rsidRPr="005B0928" w:rsidRDefault="005A7846" w:rsidP="005A7846">
      <w:pPr>
        <w:spacing w:after="0" w:line="360" w:lineRule="auto"/>
        <w:ind w:firstLine="709"/>
        <w:contextualSpacing/>
        <w:jc w:val="both"/>
        <w:rPr>
          <w:rFonts w:cs="Times New Roman"/>
          <w:spacing w:val="-5"/>
          <w:szCs w:val="24"/>
        </w:rPr>
      </w:pPr>
      <w:r w:rsidRPr="005B0928">
        <w:rPr>
          <w:rFonts w:cs="Times New Roman"/>
          <w:spacing w:val="-5"/>
          <w:szCs w:val="24"/>
        </w:rPr>
        <w:lastRenderedPageBreak/>
        <w:t xml:space="preserve">- </w:t>
      </w:r>
      <w:r w:rsidR="003805B4" w:rsidRPr="005B0928">
        <w:rPr>
          <w:rFonts w:cs="Times New Roman"/>
          <w:spacing w:val="-5"/>
          <w:szCs w:val="24"/>
        </w:rPr>
        <w:t xml:space="preserve">с </w:t>
      </w:r>
      <w:r w:rsidR="00F10DC0" w:rsidRPr="005B0928">
        <w:rPr>
          <w:rFonts w:cs="Times New Roman"/>
          <w:spacing w:val="-5"/>
          <w:szCs w:val="24"/>
        </w:rPr>
        <w:t xml:space="preserve">работой предприятия можно познакомиться в </w:t>
      </w:r>
      <w:proofErr w:type="gramStart"/>
      <w:r w:rsidR="00F10DC0" w:rsidRPr="005B0928">
        <w:rPr>
          <w:rFonts w:cs="Times New Roman"/>
          <w:spacing w:val="-5"/>
          <w:szCs w:val="24"/>
        </w:rPr>
        <w:t>действии</w:t>
      </w:r>
      <w:proofErr w:type="gramEnd"/>
      <w:r w:rsidR="00F10DC0" w:rsidRPr="005B0928">
        <w:rPr>
          <w:rFonts w:cs="Times New Roman"/>
          <w:spacing w:val="-5"/>
          <w:szCs w:val="24"/>
        </w:rPr>
        <w:t>, в составе вертикально интегрированного производственного комплекса, объединяющего предприятия, осуществляющие сбор, вывоз, использование, обезвреживание и захоронение отходов.</w:t>
      </w:r>
    </w:p>
    <w:p w14:paraId="425E919D" w14:textId="76F06068"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Устранение проблемы негативного воздействия отходов на окружающую среду входит в перечень мер по обеспечению безопасной жизнедеятельности населения и не может поддерживаться исключительно за счет сбыта вторичного сырья. В зависимости от обеспеченности региона или межрегионального объединения мощностями по переработке вторичного сырья за продукцию, полученную на </w:t>
      </w:r>
      <w:proofErr w:type="gramStart"/>
      <w:r w:rsidRPr="005B0928">
        <w:rPr>
          <w:rFonts w:eastAsia="Times New Roman" w:cs="Times New Roman"/>
          <w:szCs w:val="24"/>
          <w:lang w:eastAsia="ru-RU"/>
        </w:rPr>
        <w:t>МСК</w:t>
      </w:r>
      <w:proofErr w:type="gramEnd"/>
      <w:r w:rsidRPr="005B0928">
        <w:rPr>
          <w:rFonts w:eastAsia="Times New Roman" w:cs="Times New Roman"/>
          <w:szCs w:val="24"/>
          <w:lang w:eastAsia="ru-RU"/>
        </w:rPr>
        <w:t xml:space="preserve"> из </w:t>
      </w:r>
      <w:r w:rsidR="005A7846" w:rsidRPr="005B0928">
        <w:rPr>
          <w:rFonts w:eastAsia="Times New Roman" w:cs="Times New Roman"/>
          <w:szCs w:val="24"/>
          <w:lang w:eastAsia="ru-RU"/>
        </w:rPr>
        <w:t>100 тыс. тонн отходов</w:t>
      </w:r>
      <w:r w:rsidRPr="005B0928">
        <w:rPr>
          <w:rFonts w:eastAsia="Times New Roman" w:cs="Times New Roman"/>
          <w:szCs w:val="24"/>
          <w:lang w:eastAsia="ru-RU"/>
        </w:rPr>
        <w:t xml:space="preserve"> можно выручить до 40 млн руб. Производственные издержки составляют 80 млн. руб. в год. Затраты на сооружение и</w:t>
      </w:r>
      <w:r w:rsidR="005A7846" w:rsidRPr="005B0928">
        <w:rPr>
          <w:rFonts w:eastAsia="Times New Roman" w:cs="Times New Roman"/>
          <w:szCs w:val="24"/>
          <w:lang w:eastAsia="ru-RU"/>
        </w:rPr>
        <w:t xml:space="preserve"> оборудование — 340 </w:t>
      </w:r>
      <w:proofErr w:type="gramStart"/>
      <w:r w:rsidR="005A7846" w:rsidRPr="005B0928">
        <w:rPr>
          <w:rFonts w:eastAsia="Times New Roman" w:cs="Times New Roman"/>
          <w:szCs w:val="24"/>
          <w:lang w:eastAsia="ru-RU"/>
        </w:rPr>
        <w:t>млн</w:t>
      </w:r>
      <w:proofErr w:type="gramEnd"/>
      <w:r w:rsidR="005A7846" w:rsidRPr="005B0928">
        <w:rPr>
          <w:rFonts w:eastAsia="Times New Roman" w:cs="Times New Roman"/>
          <w:szCs w:val="24"/>
          <w:lang w:eastAsia="ru-RU"/>
        </w:rPr>
        <w:t xml:space="preserve"> рублей.</w:t>
      </w:r>
      <w:r w:rsidR="00D23590" w:rsidRPr="005B0928">
        <w:rPr>
          <w:rFonts w:eastAsia="Times New Roman" w:cs="Times New Roman"/>
          <w:szCs w:val="24"/>
          <w:lang w:eastAsia="ru-RU"/>
        </w:rPr>
        <w:t xml:space="preserve"> </w:t>
      </w:r>
      <w:r w:rsidRPr="005B0928">
        <w:rPr>
          <w:rFonts w:eastAsia="Times New Roman" w:cs="Times New Roman"/>
          <w:szCs w:val="24"/>
          <w:lang w:eastAsia="ru-RU"/>
        </w:rPr>
        <w:t>Следовательно, с учетом кредитования и срока окупаемости вложенных средств – 3,5 года, тариф за переработку тонны отходов на комплексе составит 1 200 руб. за тонну. Означенная сумма существенно ниже тарифа, необходимого для производств по сжиганию отходов.</w:t>
      </w:r>
    </w:p>
    <w:p w14:paraId="41050196"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Требования к площадкам для строительства </w:t>
      </w:r>
      <w:proofErr w:type="gramStart"/>
      <w:r w:rsidRPr="005B0928">
        <w:rPr>
          <w:rFonts w:eastAsia="Times New Roman" w:cs="Times New Roman"/>
          <w:szCs w:val="24"/>
          <w:lang w:eastAsia="ru-RU"/>
        </w:rPr>
        <w:t>МСК</w:t>
      </w:r>
      <w:proofErr w:type="gramEnd"/>
    </w:p>
    <w:p w14:paraId="781AB141" w14:textId="6816EAF6" w:rsidR="00F10DC0" w:rsidRPr="005B0928" w:rsidRDefault="00824E97" w:rsidP="005016A5">
      <w:pPr>
        <w:spacing w:after="0" w:line="360" w:lineRule="auto"/>
        <w:ind w:firstLine="709"/>
        <w:jc w:val="both"/>
        <w:rPr>
          <w:rFonts w:eastAsia="Times New Roman" w:cs="Times New Roman"/>
          <w:szCs w:val="24"/>
          <w:lang w:eastAsia="ru-RU"/>
        </w:rPr>
      </w:pPr>
      <w:r>
        <w:rPr>
          <w:rFonts w:eastAsia="Times New Roman" w:cs="Times New Roman"/>
          <w:szCs w:val="24"/>
          <w:lang w:eastAsia="ru-RU"/>
        </w:rPr>
        <w:t>1.</w:t>
      </w:r>
      <w:r w:rsidR="005A7846" w:rsidRPr="005B0928">
        <w:rPr>
          <w:rFonts w:eastAsia="Times New Roman" w:cs="Times New Roman"/>
          <w:szCs w:val="24"/>
          <w:lang w:eastAsia="ru-RU"/>
        </w:rPr>
        <w:t xml:space="preserve"> </w:t>
      </w:r>
      <w:r w:rsidR="00F10DC0" w:rsidRPr="005B0928">
        <w:rPr>
          <w:rFonts w:eastAsia="Times New Roman" w:cs="Times New Roman"/>
          <w:szCs w:val="24"/>
          <w:lang w:eastAsia="ru-RU"/>
        </w:rPr>
        <w:t>Минимальная площадь отведенного участка для строительства  – 2 га.</w:t>
      </w:r>
    </w:p>
    <w:p w14:paraId="330EFBAE" w14:textId="56AAB1D1" w:rsidR="00F10DC0" w:rsidRPr="005B0928" w:rsidRDefault="00824E97" w:rsidP="005016A5">
      <w:pPr>
        <w:spacing w:after="0" w:line="360" w:lineRule="auto"/>
        <w:ind w:firstLine="709"/>
        <w:jc w:val="both"/>
        <w:rPr>
          <w:rFonts w:eastAsia="Times New Roman" w:cs="Times New Roman"/>
          <w:szCs w:val="24"/>
          <w:lang w:eastAsia="ru-RU"/>
        </w:rPr>
      </w:pPr>
      <w:r>
        <w:rPr>
          <w:rFonts w:eastAsia="Times New Roman" w:cs="Times New Roman"/>
          <w:szCs w:val="24"/>
          <w:lang w:eastAsia="ru-RU"/>
        </w:rPr>
        <w:t xml:space="preserve">2. </w:t>
      </w:r>
      <w:r w:rsidR="00F10DC0" w:rsidRPr="005B0928">
        <w:rPr>
          <w:rFonts w:eastAsia="Times New Roman" w:cs="Times New Roman"/>
          <w:szCs w:val="24"/>
          <w:lang w:eastAsia="ru-RU"/>
        </w:rPr>
        <w:t>Инженерное обеспечение:</w:t>
      </w:r>
    </w:p>
    <w:p w14:paraId="60DA1FCB" w14:textId="7E54C2FC"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электроснабжение – от 0,5 МВт</w:t>
      </w:r>
      <w:r w:rsidR="005A7846" w:rsidRPr="005B0928">
        <w:rPr>
          <w:rFonts w:eastAsia="Times New Roman" w:cs="Times New Roman"/>
          <w:szCs w:val="24"/>
          <w:lang w:eastAsia="ru-RU"/>
        </w:rPr>
        <w:t>;</w:t>
      </w:r>
    </w:p>
    <w:p w14:paraId="2B02A9EE" w14:textId="14C9324A"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водопотребление 35600 м</w:t>
      </w:r>
      <w:r w:rsidRPr="005B0928">
        <w:rPr>
          <w:rFonts w:eastAsia="Times New Roman" w:cs="Times New Roman"/>
          <w:szCs w:val="24"/>
          <w:vertAlign w:val="superscript"/>
          <w:lang w:eastAsia="ru-RU"/>
        </w:rPr>
        <w:t>3</w:t>
      </w:r>
      <w:r w:rsidRPr="005B0928">
        <w:rPr>
          <w:rFonts w:eastAsia="Times New Roman" w:cs="Times New Roman"/>
          <w:szCs w:val="24"/>
          <w:lang w:eastAsia="ru-RU"/>
        </w:rPr>
        <w:t>/год</w:t>
      </w:r>
      <w:r w:rsidR="005A7846" w:rsidRPr="005B0928">
        <w:rPr>
          <w:rFonts w:eastAsia="Times New Roman" w:cs="Times New Roman"/>
          <w:szCs w:val="24"/>
          <w:lang w:eastAsia="ru-RU"/>
        </w:rPr>
        <w:t>;</w:t>
      </w:r>
    </w:p>
    <w:p w14:paraId="203DDA9E" w14:textId="059AF436"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водоотведение хозяйственно-бытовых и ливневых стоков 28500 м</w:t>
      </w:r>
      <w:r w:rsidRPr="005B0928">
        <w:rPr>
          <w:rFonts w:eastAsia="Times New Roman" w:cs="Times New Roman"/>
          <w:szCs w:val="24"/>
          <w:vertAlign w:val="superscript"/>
          <w:lang w:eastAsia="ru-RU"/>
        </w:rPr>
        <w:t>3</w:t>
      </w:r>
      <w:r w:rsidRPr="005B0928">
        <w:rPr>
          <w:rFonts w:eastAsia="Times New Roman" w:cs="Times New Roman"/>
          <w:szCs w:val="24"/>
          <w:lang w:eastAsia="ru-RU"/>
        </w:rPr>
        <w:t>/год</w:t>
      </w:r>
      <w:r w:rsidR="005A7846" w:rsidRPr="005B0928">
        <w:rPr>
          <w:rFonts w:eastAsia="Times New Roman" w:cs="Times New Roman"/>
          <w:szCs w:val="24"/>
          <w:lang w:eastAsia="ru-RU"/>
        </w:rPr>
        <w:t>;</w:t>
      </w:r>
    </w:p>
    <w:p w14:paraId="7FF899FD"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желательно централизованное теплоснабжение, но при желании заказчика, система тепло и энергообеспечения объекта может использовать собственную сырьевую базу.</w:t>
      </w:r>
    </w:p>
    <w:p w14:paraId="7F3880C2" w14:textId="35E62C7B"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3.</w:t>
      </w:r>
      <w:r w:rsidR="005F7FD7" w:rsidRPr="005B0928">
        <w:rPr>
          <w:rFonts w:eastAsia="Times New Roman" w:cs="Times New Roman"/>
          <w:szCs w:val="24"/>
          <w:lang w:eastAsia="ru-RU"/>
        </w:rPr>
        <w:t xml:space="preserve"> </w:t>
      </w:r>
      <w:r w:rsidR="00F10DC0" w:rsidRPr="005B0928">
        <w:rPr>
          <w:rFonts w:eastAsia="Times New Roman" w:cs="Times New Roman"/>
          <w:szCs w:val="24"/>
          <w:lang w:eastAsia="ru-RU"/>
        </w:rPr>
        <w:t>Категория земельного участка: земли промышленного назначения.</w:t>
      </w:r>
    </w:p>
    <w:p w14:paraId="35B08A70" w14:textId="43E150D1"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4. </w:t>
      </w:r>
      <w:r w:rsidR="00F10DC0" w:rsidRPr="005B0928">
        <w:rPr>
          <w:rFonts w:eastAsia="Times New Roman" w:cs="Times New Roman"/>
          <w:szCs w:val="24"/>
          <w:lang w:eastAsia="ru-RU"/>
        </w:rPr>
        <w:t xml:space="preserve">Санитарно-защитная зона </w:t>
      </w:r>
      <w:r w:rsidR="005F7FD7" w:rsidRPr="005B0928">
        <w:rPr>
          <w:rFonts w:eastAsia="Times New Roman" w:cs="Times New Roman"/>
          <w:szCs w:val="24"/>
          <w:lang w:eastAsia="ru-RU"/>
        </w:rPr>
        <w:t>5</w:t>
      </w:r>
      <w:r w:rsidR="00F10DC0" w:rsidRPr="005B0928">
        <w:rPr>
          <w:rFonts w:eastAsia="Times New Roman" w:cs="Times New Roman"/>
          <w:szCs w:val="24"/>
          <w:lang w:eastAsia="ru-RU"/>
        </w:rPr>
        <w:t>00 м.</w:t>
      </w:r>
    </w:p>
    <w:p w14:paraId="50BBBD2F" w14:textId="14199D11" w:rsidR="00F10DC0" w:rsidRPr="005B0928" w:rsidRDefault="005A7846"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5.</w:t>
      </w:r>
      <w:r w:rsidR="005F7FD7" w:rsidRPr="005B0928">
        <w:rPr>
          <w:rFonts w:eastAsia="Times New Roman" w:cs="Times New Roman"/>
          <w:szCs w:val="24"/>
          <w:lang w:eastAsia="ru-RU"/>
        </w:rPr>
        <w:t xml:space="preserve"> </w:t>
      </w:r>
      <w:r w:rsidR="00F10DC0" w:rsidRPr="005B0928">
        <w:rPr>
          <w:rFonts w:eastAsia="Times New Roman" w:cs="Times New Roman"/>
          <w:szCs w:val="24"/>
          <w:lang w:eastAsia="ru-RU"/>
        </w:rPr>
        <w:t>Наличие подъезда к площадке.</w:t>
      </w:r>
    </w:p>
    <w:p w14:paraId="4D558D63" w14:textId="1215BB37" w:rsidR="00F10DC0" w:rsidRPr="005B0928" w:rsidRDefault="005F7FD7"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6. </w:t>
      </w:r>
      <w:r w:rsidR="00F10DC0" w:rsidRPr="005B0928">
        <w:rPr>
          <w:rFonts w:eastAsia="Times New Roman" w:cs="Times New Roman"/>
          <w:szCs w:val="24"/>
          <w:lang w:eastAsia="ru-RU"/>
        </w:rPr>
        <w:t>Желательно размещение площадки на удалении от объектов образования ТКО не далее 7 км.</w:t>
      </w:r>
    </w:p>
    <w:p w14:paraId="661DFC95" w14:textId="0399EA03" w:rsidR="00F10DC0" w:rsidRPr="005B0928" w:rsidRDefault="005F7FD7"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7. </w:t>
      </w:r>
      <w:r w:rsidR="00F10DC0" w:rsidRPr="005B0928">
        <w:rPr>
          <w:rFonts w:eastAsia="Times New Roman" w:cs="Times New Roman"/>
          <w:szCs w:val="24"/>
          <w:lang w:eastAsia="ru-RU"/>
        </w:rPr>
        <w:t>Желательно наличие полигона на расстоянии не более 30 км от площадки размещения завода.</w:t>
      </w:r>
    </w:p>
    <w:p w14:paraId="6BF22012" w14:textId="2828FEE1" w:rsidR="00494740" w:rsidRPr="005B0928" w:rsidRDefault="005F7FD7"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8. </w:t>
      </w:r>
      <w:r w:rsidR="00F10DC0" w:rsidRPr="005B0928">
        <w:rPr>
          <w:rFonts w:eastAsia="Times New Roman" w:cs="Times New Roman"/>
          <w:szCs w:val="24"/>
          <w:lang w:eastAsia="ru-RU"/>
        </w:rPr>
        <w:t>Желательно наличие цементного производства на удалении не далее 200 км.</w:t>
      </w:r>
    </w:p>
    <w:p w14:paraId="5E66F455" w14:textId="489BFA23" w:rsidR="007418CE" w:rsidRDefault="007418CE" w:rsidP="003678D0"/>
    <w:p w14:paraId="22D7D9D9" w14:textId="59DCD065" w:rsidR="005E1759" w:rsidRDefault="005E1759" w:rsidP="003678D0"/>
    <w:p w14:paraId="07338A5C" w14:textId="0BE0E167" w:rsidR="005E1759" w:rsidRDefault="005E1759" w:rsidP="003678D0"/>
    <w:p w14:paraId="4D33F519" w14:textId="77777777" w:rsidR="005E1759" w:rsidRPr="005B0928" w:rsidRDefault="005E1759" w:rsidP="003678D0"/>
    <w:p w14:paraId="5A160233" w14:textId="47C6C42C" w:rsidR="003678D0" w:rsidRPr="005B0928" w:rsidRDefault="003678D0" w:rsidP="008A5A98">
      <w:pPr>
        <w:pStyle w:val="aff"/>
      </w:pPr>
      <w:r w:rsidRPr="005B0928">
        <w:lastRenderedPageBreak/>
        <w:t xml:space="preserve">Таблица </w:t>
      </w:r>
      <w:fldSimple w:instr=" STYLEREF 2 \s ">
        <w:r w:rsidR="007F3DC4">
          <w:rPr>
            <w:noProof/>
          </w:rPr>
          <w:t>3.1</w:t>
        </w:r>
      </w:fldSimple>
      <w:r w:rsidR="00A63318" w:rsidRPr="005B0928">
        <w:t>.</w:t>
      </w:r>
      <w:fldSimple w:instr=" SEQ Таблица \* ARABIC \s 2 ">
        <w:r w:rsidR="007F3DC4">
          <w:rPr>
            <w:noProof/>
          </w:rPr>
          <w:t>1</w:t>
        </w:r>
      </w:fldSimple>
      <w:r w:rsidR="005F7FD7" w:rsidRPr="005B0928">
        <w:rPr>
          <w:noProof/>
        </w:rPr>
        <w:t xml:space="preserve">. </w:t>
      </w:r>
      <w:r w:rsidRPr="005B0928">
        <w:t>Перспектива использования ресурсов при применении технологии комплексного ресурсосбережения</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46"/>
        <w:gridCol w:w="4431"/>
        <w:gridCol w:w="1122"/>
        <w:gridCol w:w="1009"/>
        <w:gridCol w:w="1106"/>
        <w:gridCol w:w="957"/>
      </w:tblGrid>
      <w:tr w:rsidR="00F10DC0" w:rsidRPr="005B0928" w14:paraId="40F82EC5" w14:textId="77777777" w:rsidTr="003678D0">
        <w:trPr>
          <w:trHeight w:val="255"/>
          <w:tblHeader/>
        </w:trPr>
        <w:tc>
          <w:tcPr>
            <w:tcW w:w="49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vAlign w:val="center"/>
            <w:hideMark/>
          </w:tcPr>
          <w:p w14:paraId="117CC305"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 xml:space="preserve">№ </w:t>
            </w:r>
            <w:proofErr w:type="spellStart"/>
            <w:r w:rsidRPr="005B0928">
              <w:rPr>
                <w:rFonts w:eastAsia="Times New Roman" w:cs="Times New Roman"/>
                <w:b/>
                <w:sz w:val="20"/>
                <w:szCs w:val="20"/>
              </w:rPr>
              <w:t>пп</w:t>
            </w:r>
            <w:proofErr w:type="spellEnd"/>
          </w:p>
        </w:tc>
        <w:tc>
          <w:tcPr>
            <w:tcW w:w="231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vAlign w:val="center"/>
            <w:hideMark/>
          </w:tcPr>
          <w:p w14:paraId="7A524D23"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Компоненты </w:t>
            </w:r>
          </w:p>
        </w:tc>
        <w:tc>
          <w:tcPr>
            <w:tcW w:w="586"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vAlign w:val="center"/>
            <w:hideMark/>
          </w:tcPr>
          <w:p w14:paraId="42662C01"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Общее</w:t>
            </w:r>
          </w:p>
        </w:tc>
        <w:tc>
          <w:tcPr>
            <w:tcW w:w="1605"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vAlign w:val="center"/>
            <w:hideMark/>
          </w:tcPr>
          <w:p w14:paraId="64B2F89B"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Содержание, %</w:t>
            </w:r>
          </w:p>
        </w:tc>
      </w:tr>
      <w:tr w:rsidR="00F10DC0" w:rsidRPr="005B0928" w14:paraId="5157E1E9" w14:textId="77777777" w:rsidTr="003678D0">
        <w:trPr>
          <w:trHeight w:val="255"/>
          <w:tblHeader/>
        </w:trPr>
        <w:tc>
          <w:tcPr>
            <w:tcW w:w="49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C271AF4" w14:textId="77777777" w:rsidR="00F10DC0" w:rsidRPr="005B0928" w:rsidRDefault="00F10DC0" w:rsidP="003678D0">
            <w:pPr>
              <w:spacing w:after="0" w:line="240" w:lineRule="auto"/>
              <w:jc w:val="both"/>
              <w:rPr>
                <w:rFonts w:eastAsia="Times New Roman" w:cs="Times New Roman"/>
                <w:b/>
                <w:sz w:val="20"/>
                <w:szCs w:val="20"/>
              </w:rPr>
            </w:pPr>
          </w:p>
        </w:tc>
        <w:tc>
          <w:tcPr>
            <w:tcW w:w="231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341BEE2" w14:textId="77777777" w:rsidR="00F10DC0" w:rsidRPr="005B0928" w:rsidRDefault="00F10DC0" w:rsidP="003678D0">
            <w:pPr>
              <w:spacing w:after="0" w:line="240" w:lineRule="auto"/>
              <w:jc w:val="both"/>
              <w:rPr>
                <w:rFonts w:eastAsia="Times New Roman" w:cs="Times New Roman"/>
                <w:b/>
                <w:sz w:val="20"/>
                <w:szCs w:val="20"/>
              </w:rPr>
            </w:pPr>
          </w:p>
        </w:tc>
        <w:tc>
          <w:tcPr>
            <w:tcW w:w="586"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C44BF71" w14:textId="77777777" w:rsidR="00F10DC0" w:rsidRPr="005B0928" w:rsidRDefault="00F10DC0" w:rsidP="003678D0">
            <w:pPr>
              <w:spacing w:after="0" w:line="240" w:lineRule="auto"/>
              <w:jc w:val="both"/>
              <w:rPr>
                <w:rFonts w:eastAsia="Times New Roman" w:cs="Times New Roman"/>
                <w:b/>
                <w:sz w:val="20"/>
                <w:szCs w:val="20"/>
              </w:rPr>
            </w:pPr>
          </w:p>
        </w:tc>
        <w:tc>
          <w:tcPr>
            <w:tcW w:w="1605"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vAlign w:val="center"/>
            <w:hideMark/>
          </w:tcPr>
          <w:p w14:paraId="147115A4"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 xml:space="preserve">Фракции, </w:t>
            </w:r>
            <w:proofErr w:type="gramStart"/>
            <w:r w:rsidRPr="005B0928">
              <w:rPr>
                <w:rFonts w:eastAsia="Times New Roman" w:cs="Times New Roman"/>
                <w:b/>
                <w:sz w:val="20"/>
                <w:szCs w:val="20"/>
              </w:rPr>
              <w:t>мм</w:t>
            </w:r>
            <w:proofErr w:type="gramEnd"/>
          </w:p>
        </w:tc>
      </w:tr>
      <w:tr w:rsidR="00F10DC0" w:rsidRPr="005B0928" w14:paraId="4F038EC0" w14:textId="77777777" w:rsidTr="003678D0">
        <w:trPr>
          <w:trHeight w:val="405"/>
          <w:tblHeader/>
        </w:trPr>
        <w:tc>
          <w:tcPr>
            <w:tcW w:w="49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3827D5D" w14:textId="77777777" w:rsidR="00F10DC0" w:rsidRPr="005B0928" w:rsidRDefault="00F10DC0" w:rsidP="003678D0">
            <w:pPr>
              <w:spacing w:after="0" w:line="240" w:lineRule="auto"/>
              <w:jc w:val="both"/>
              <w:rPr>
                <w:rFonts w:eastAsia="Times New Roman" w:cs="Times New Roman"/>
                <w:b/>
                <w:sz w:val="20"/>
                <w:szCs w:val="20"/>
              </w:rPr>
            </w:pPr>
          </w:p>
        </w:tc>
        <w:tc>
          <w:tcPr>
            <w:tcW w:w="231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0102AD5" w14:textId="77777777" w:rsidR="00F10DC0" w:rsidRPr="005B0928" w:rsidRDefault="00F10DC0" w:rsidP="003678D0">
            <w:pPr>
              <w:spacing w:after="0" w:line="240" w:lineRule="auto"/>
              <w:jc w:val="both"/>
              <w:rPr>
                <w:rFonts w:eastAsia="Times New Roman" w:cs="Times New Roman"/>
                <w:b/>
                <w:sz w:val="20"/>
                <w:szCs w:val="20"/>
              </w:rPr>
            </w:pPr>
          </w:p>
        </w:tc>
        <w:tc>
          <w:tcPr>
            <w:tcW w:w="586"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748033E" w14:textId="77777777" w:rsidR="00F10DC0" w:rsidRPr="005B0928" w:rsidRDefault="00F10DC0" w:rsidP="003678D0">
            <w:pPr>
              <w:spacing w:after="0" w:line="240" w:lineRule="auto"/>
              <w:jc w:val="both"/>
              <w:rPr>
                <w:rFonts w:eastAsia="Times New Roman" w:cs="Times New Roman"/>
                <w:b/>
                <w:sz w:val="20"/>
                <w:szCs w:val="20"/>
              </w:rPr>
            </w:pP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vAlign w:val="center"/>
            <w:hideMark/>
          </w:tcPr>
          <w:p w14:paraId="20B167DF"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 80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vAlign w:val="center"/>
            <w:hideMark/>
          </w:tcPr>
          <w:p w14:paraId="50EAA3B6"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80-200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noWrap/>
            <w:vAlign w:val="center"/>
            <w:hideMark/>
          </w:tcPr>
          <w:p w14:paraId="549764D1"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 200</w:t>
            </w:r>
          </w:p>
        </w:tc>
      </w:tr>
      <w:tr w:rsidR="00F10DC0" w:rsidRPr="005B0928" w14:paraId="53EBFCD8"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6883A02"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3264BE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Цветные металлы</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F3A82F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210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2BFBB83"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noWrap/>
            <w:vAlign w:val="bottom"/>
            <w:hideMark/>
          </w:tcPr>
          <w:p w14:paraId="408972B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210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403E16D"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0</w:t>
            </w:r>
          </w:p>
        </w:tc>
      </w:tr>
      <w:tr w:rsidR="00F10DC0" w:rsidRPr="005B0928" w14:paraId="5ED39136"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F4FDA30"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572369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Черные металлы</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9A5C9FA"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1200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noWrap/>
            <w:vAlign w:val="bottom"/>
            <w:hideMark/>
          </w:tcPr>
          <w:p w14:paraId="0842445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noWrap/>
            <w:vAlign w:val="bottom"/>
            <w:hideMark/>
          </w:tcPr>
          <w:p w14:paraId="714503F0"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750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noWrap/>
            <w:vAlign w:val="bottom"/>
            <w:hideMark/>
          </w:tcPr>
          <w:p w14:paraId="7FB506D2"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390</w:t>
            </w:r>
          </w:p>
        </w:tc>
      </w:tr>
      <w:tr w:rsidR="00F10DC0" w:rsidRPr="005B0928" w14:paraId="7E2D2440"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576A63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3D4B2B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Бумага, картон</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1D95C83"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6600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3ABF10B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1200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4EF1118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3420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noWrap/>
            <w:vAlign w:val="bottom"/>
            <w:hideMark/>
          </w:tcPr>
          <w:p w14:paraId="113A21B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1980</w:t>
            </w:r>
          </w:p>
        </w:tc>
      </w:tr>
      <w:tr w:rsidR="00F10DC0" w:rsidRPr="005B0928" w14:paraId="5D29CC4A"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4D4AE3A"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E2CAE0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Пластмасса высокой плотности</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31D1CE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600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6EEACC5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75</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40AF150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480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noWrap/>
            <w:vAlign w:val="bottom"/>
            <w:hideMark/>
          </w:tcPr>
          <w:p w14:paraId="17C78AF0"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45</w:t>
            </w:r>
          </w:p>
        </w:tc>
      </w:tr>
      <w:tr w:rsidR="00F10DC0" w:rsidRPr="005B0928" w14:paraId="7C380CBB"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78F081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5</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535AEE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Полимерная пленка</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78379E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1200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39E896A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15</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2AE7F7D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750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noWrap/>
            <w:vAlign w:val="bottom"/>
            <w:hideMark/>
          </w:tcPr>
          <w:p w14:paraId="201C641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435</w:t>
            </w:r>
          </w:p>
        </w:tc>
      </w:tr>
      <w:tr w:rsidR="00F10DC0" w:rsidRPr="005B0928" w14:paraId="2DE88D23"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D4D6E5A"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E8F357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Текстиль</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7029D4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1650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0A58634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7BE50390"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600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1BC69FA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990</w:t>
            </w:r>
          </w:p>
        </w:tc>
      </w:tr>
      <w:tr w:rsidR="00F10DC0" w:rsidRPr="005B0928" w14:paraId="6551DB4E"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D7B30A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7</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A069F0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Древесина</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B0FD55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450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9793A5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6AC0B2A3"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7D92018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390</w:t>
            </w:r>
          </w:p>
        </w:tc>
      </w:tr>
      <w:tr w:rsidR="00F10DC0" w:rsidRPr="005B0928" w14:paraId="73607A43"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05726F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8</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A7E8D3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Кожа, резина</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3FCA61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450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E7C86D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3A4EA33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435</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noWrap/>
            <w:vAlign w:val="bottom"/>
            <w:hideMark/>
          </w:tcPr>
          <w:p w14:paraId="75D7D05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15</w:t>
            </w:r>
          </w:p>
        </w:tc>
      </w:tr>
      <w:tr w:rsidR="00F10DC0" w:rsidRPr="005B0928" w14:paraId="6AE278DD"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73F427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9</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0E5BF40"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Пищевые и растительные отходы</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8E6C2ED"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10500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47D105A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7740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noWrap/>
            <w:vAlign w:val="bottom"/>
            <w:hideMark/>
          </w:tcPr>
          <w:p w14:paraId="38D2550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2760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815797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0</w:t>
            </w:r>
          </w:p>
        </w:tc>
      </w:tr>
      <w:tr w:rsidR="00F10DC0" w:rsidRPr="005B0928" w14:paraId="2B0E31F7"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D43A901"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10</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7B7426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Кость</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C7C8992"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300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60B6799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210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noWrap/>
            <w:vAlign w:val="bottom"/>
            <w:hideMark/>
          </w:tcPr>
          <w:p w14:paraId="5363374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90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04C52B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0</w:t>
            </w:r>
          </w:p>
        </w:tc>
      </w:tr>
      <w:tr w:rsidR="00F10DC0" w:rsidRPr="005B0928" w14:paraId="2AA1FC8E"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A9F916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11</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699A02A"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Бой стекла</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EA2483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2100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72BA5C52"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noWrap/>
            <w:vAlign w:val="bottom"/>
            <w:hideMark/>
          </w:tcPr>
          <w:p w14:paraId="7274A1E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2040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F7445AD"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0</w:t>
            </w:r>
          </w:p>
        </w:tc>
      </w:tr>
      <w:tr w:rsidR="00F10DC0" w:rsidRPr="005B0928" w14:paraId="0FFB452B"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3628D0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12</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6CA382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Камни, керамика</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6D87FB0"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450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1AA76F23"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noWrap/>
            <w:vAlign w:val="bottom"/>
            <w:hideMark/>
          </w:tcPr>
          <w:p w14:paraId="245F504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165</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noWrap/>
            <w:vAlign w:val="bottom"/>
            <w:hideMark/>
          </w:tcPr>
          <w:p w14:paraId="7797A75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225</w:t>
            </w:r>
          </w:p>
        </w:tc>
      </w:tr>
      <w:tr w:rsidR="00F10DC0" w:rsidRPr="005B0928" w14:paraId="7EBA2C1D"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5993BA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13</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291E52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Прочие материалы и отсев (˃15)</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212176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4290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46D0A"/>
            <w:noWrap/>
            <w:vAlign w:val="bottom"/>
            <w:hideMark/>
          </w:tcPr>
          <w:p w14:paraId="4B19011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2490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noWrap/>
            <w:vAlign w:val="bottom"/>
            <w:hideMark/>
          </w:tcPr>
          <w:p w14:paraId="194BC96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1500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noWrap/>
            <w:vAlign w:val="bottom"/>
            <w:hideMark/>
          </w:tcPr>
          <w:p w14:paraId="0B7ABD3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300</w:t>
            </w:r>
          </w:p>
        </w:tc>
      </w:tr>
      <w:tr w:rsidR="00F10DC0" w:rsidRPr="005B0928" w14:paraId="0D299C68" w14:textId="77777777" w:rsidTr="003678D0">
        <w:trPr>
          <w:trHeight w:val="255"/>
        </w:trPr>
        <w:tc>
          <w:tcPr>
            <w:tcW w:w="49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73B50C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 </w:t>
            </w:r>
          </w:p>
        </w:tc>
        <w:tc>
          <w:tcPr>
            <w:tcW w:w="231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9964F5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Итого:</w:t>
            </w:r>
          </w:p>
        </w:tc>
        <w:tc>
          <w:tcPr>
            <w:tcW w:w="586"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66E71C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30000</w:t>
            </w:r>
          </w:p>
        </w:tc>
        <w:tc>
          <w:tcPr>
            <w:tcW w:w="52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610C453"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11970</w:t>
            </w:r>
          </w:p>
        </w:tc>
        <w:tc>
          <w:tcPr>
            <w:tcW w:w="578"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C4891D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13260</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71008AD"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4770</w:t>
            </w:r>
          </w:p>
        </w:tc>
      </w:tr>
    </w:tbl>
    <w:p w14:paraId="1062072B" w14:textId="77777777" w:rsidR="00F10DC0" w:rsidRPr="005B0928" w:rsidRDefault="00F10DC0" w:rsidP="005016A5">
      <w:pPr>
        <w:spacing w:after="0" w:line="360" w:lineRule="auto"/>
        <w:ind w:firstLine="709"/>
        <w:jc w:val="both"/>
        <w:rPr>
          <w:rFonts w:eastAsia="Times New Roman" w:cs="Times New Roman"/>
          <w:szCs w:val="24"/>
          <w:lang w:eastAsia="ru-RU"/>
        </w:rPr>
      </w:pPr>
    </w:p>
    <w:p w14:paraId="1BB9B7BE" w14:textId="6D7490F7" w:rsidR="00F10DC0" w:rsidRPr="005B0928" w:rsidRDefault="00F10DC0" w:rsidP="003678D0">
      <w:pPr>
        <w:spacing w:after="0" w:line="240" w:lineRule="auto"/>
        <w:ind w:firstLine="709"/>
        <w:jc w:val="both"/>
        <w:rPr>
          <w:rFonts w:eastAsia="Times New Roman" w:cs="Times New Roman"/>
          <w:szCs w:val="24"/>
          <w:lang w:eastAsia="ru-RU"/>
        </w:rPr>
      </w:pPr>
      <w:r w:rsidRPr="005B0928">
        <w:rPr>
          <w:rFonts w:eastAsia="Times New Roman" w:cs="Times New Roman"/>
          <w:noProof/>
          <w:szCs w:val="24"/>
          <w:lang w:eastAsia="ru-RU"/>
        </w:rPr>
        <mc:AlternateContent>
          <mc:Choice Requires="wps">
            <w:drawing>
              <wp:anchor distT="0" distB="0" distL="114300" distR="114300" simplePos="0" relativeHeight="251647488" behindDoc="0" locked="0" layoutInCell="1" allowOverlap="1" wp14:anchorId="04438A13" wp14:editId="2E14AD41">
                <wp:simplePos x="0" y="0"/>
                <wp:positionH relativeFrom="column">
                  <wp:posOffset>232410</wp:posOffset>
                </wp:positionH>
                <wp:positionV relativeFrom="paragraph">
                  <wp:posOffset>45085</wp:posOffset>
                </wp:positionV>
                <wp:extent cx="90805" cy="90805"/>
                <wp:effectExtent l="0" t="0" r="23495" b="23495"/>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A5A5A5"/>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BD70B21" id="Прямоугольник 23" o:spid="_x0000_s1026" style="position:absolute;margin-left:18.3pt;margin-top:3.55pt;width:7.15pt;height:7.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1t2RAIAAEwEAAAOAAAAZHJzL2Uyb0RvYy54bWysVM2O0zAQviPxDpbvNGlpoRs1XVVdFiEt&#10;sNLCA7iO01g4thm7TcsJaa9IPAIPwQXxs8+QvhFjp1u6wAmRSNZMZvz5m2/GmZxuakXWApw0Oqf9&#10;XkqJ0NwUUi9z+vrV+YMxJc4zXTBltMjpVjh6Or1/b9LYTAxMZVQhgCCIdlljc1p5b7MkcbwSNXM9&#10;Y4XGYGmgZh5dWCYFsAbRa5UM0vRR0hgoLBgunMOvZ12QTiN+WQruX5alE56onCI3H1eI6yKsyXTC&#10;siUwW0m+p8H+gUXNpMZDD1BnzDOyAvkHVC05GGdK3+OmTkxZSi5iDVhNP/2tmquKWRFrQXGcPcjk&#10;/h8sf7G+BCKLnA4eUqJZjT1qP+3e7z6239ub3XX7ub1pv+0+tD/aL+1XgkmoWGNdhhuv7CWEmp29&#10;MPyNI9rMK6aXYgZgmkqwAnn2Q35yZ0NwHG4li+a5KfA8tvImircpoQ6AKAvZxB5tDz0SG084fjxJ&#10;x+mIEo6Rzgz4LLvdasH5p8LUJBg5BRyACM3WF853qbcpkbpRsjiXSkUHlou5ArJmOCyzUXgje6zw&#10;OE1p0uDho8EoIt+JuWOIND5/g6ilx6lXss7p+JDEsqDZE10gTZZ5JlVnY3VK70UMunX6L0yxRQ3B&#10;dCONVxCNysA7Shoc55y6tysGghL1TGMfTvrDYZj/6AxHjwfowHFkcRxhmiNUTj0lnTn33Z1ZWZDL&#10;Ck/qx9q1mWHvShmVDX3tWO3J4sjG3uyvV7gTx37M+vUTmP4EAAD//wMAUEsDBBQABgAIAAAAIQD3&#10;kVh63QAAAAYBAAAPAAAAZHJzL2Rvd25yZXYueG1sTI5NT8MwEETvSPwHa5G4UTuFBhqyqRASQohe&#10;+oHUoxsvcUq8jmK3Df8ec4LjaEZvXrkYXSdONITWM0I2USCIa29abhC2m5ebBxAhaja680wI3xRg&#10;UV1elLow/swrOq1jIxKEQ6ERbIx9IWWoLTkdJr4nTt2nH5yOKQ6NNIM+J7jr5FSpXDrdcnqwuqdn&#10;S/XX+ugQNku1PES5Pczcm9u9+vcVNx8W8fpqfHoEEWmMf2P41U/qUCWnvT+yCaJDuM3ztES4z0Ck&#10;eqbmIPYI0+wOZFXK//rVDwAAAP//AwBQSwECLQAUAAYACAAAACEAtoM4kv4AAADhAQAAEwAAAAAA&#10;AAAAAAAAAAAAAAAAW0NvbnRlbnRfVHlwZXNdLnhtbFBLAQItABQABgAIAAAAIQA4/SH/1gAAAJQB&#10;AAALAAAAAAAAAAAAAAAAAC8BAABfcmVscy8ucmVsc1BLAQItABQABgAIAAAAIQCQI1t2RAIAAEwE&#10;AAAOAAAAAAAAAAAAAAAAAC4CAABkcnMvZTJvRG9jLnhtbFBLAQItABQABgAIAAAAIQD3kVh63QAA&#10;AAYBAAAPAAAAAAAAAAAAAAAAAJ4EAABkcnMvZG93bnJldi54bWxQSwUGAAAAAAQABADzAAAAqAUA&#10;AAAA&#10;" fillcolor="#a5a5a5"/>
            </w:pict>
          </mc:Fallback>
        </mc:AlternateContent>
      </w:r>
      <w:r w:rsidRPr="005B0928">
        <w:rPr>
          <w:rFonts w:eastAsia="Times New Roman" w:cs="Times New Roman"/>
          <w:szCs w:val="24"/>
          <w:lang w:eastAsia="ru-RU"/>
        </w:rPr>
        <w:t xml:space="preserve">          -  захоронение</w:t>
      </w:r>
    </w:p>
    <w:p w14:paraId="3ECAB390" w14:textId="77777777" w:rsidR="00F10DC0" w:rsidRPr="005B0928" w:rsidRDefault="00F10DC0" w:rsidP="003678D0">
      <w:pPr>
        <w:spacing w:after="0" w:line="240" w:lineRule="auto"/>
        <w:ind w:firstLine="709"/>
        <w:jc w:val="both"/>
        <w:rPr>
          <w:rFonts w:eastAsia="Times New Roman" w:cs="Times New Roman"/>
          <w:szCs w:val="24"/>
          <w:lang w:eastAsia="ru-RU"/>
        </w:rPr>
      </w:pPr>
      <w:r w:rsidRPr="005B0928">
        <w:rPr>
          <w:rFonts w:eastAsia="Times New Roman" w:cs="Times New Roman"/>
          <w:noProof/>
          <w:szCs w:val="24"/>
          <w:lang w:eastAsia="ru-RU"/>
        </w:rPr>
        <mc:AlternateContent>
          <mc:Choice Requires="wps">
            <w:drawing>
              <wp:anchor distT="0" distB="0" distL="114300" distR="114300" simplePos="0" relativeHeight="251648512" behindDoc="0" locked="0" layoutInCell="1" allowOverlap="1" wp14:anchorId="6A4772D9" wp14:editId="520DDFAC">
                <wp:simplePos x="0" y="0"/>
                <wp:positionH relativeFrom="column">
                  <wp:posOffset>234315</wp:posOffset>
                </wp:positionH>
                <wp:positionV relativeFrom="paragraph">
                  <wp:posOffset>46990</wp:posOffset>
                </wp:positionV>
                <wp:extent cx="90805" cy="90805"/>
                <wp:effectExtent l="0" t="0" r="23495" b="23495"/>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179BF18" id="Прямоугольник 22" o:spid="_x0000_s1026" style="position:absolute;margin-left:18.45pt;margin-top:3.7pt;width:7.15pt;height:7.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k2FRQIAAEwEAAAOAAAAZHJzL2Uyb0RvYy54bWysVM2O0zAQviPxDpbvNGnVwm7UdLXqUoS0&#10;wEoLD+A6TmLh2GbsNi0nJK5IPAIPwQXxs8+QvhFjp1u6yw2RgzXjmflm5ptxpmebRpG1ACeNzulw&#10;kFIiNDeF1FVO37xePDqhxHmmC6aMFjndCkfPZg8fTFubiZGpjSoEEATRLmttTmvvbZYkjteiYW5g&#10;rNBoLA00zKMKVVIAaxG9UckoTR8nrYHCguHCOby96I10FvHLUnD/qiyd8ETlFGvz8YR4LsOZzKYs&#10;q4DZWvJ9GewfqmiY1Jj0AHXBPCMrkH9BNZKDcab0A26axJSl5CL2gN0M03vdXNfMitgLkuPsgSb3&#10;/2D5y/UVEFnkdDSiRLMGZ9R92X3Yfe5+dje7j93X7qb7sfvU/eq+dd8JOiFjrXUZBl7bKwg9O3tp&#10;+FtHtJnXTFfiHMC0tWAF1jkM/smdgKA4DCXL9oUpMB9beRPJ25TQBECkhWzijLaHGYmNJxwvT9OT&#10;dEIJR0svBnyW3YZacP6ZMA0JQk4BFyBCs/Wl873rrUss3ShZLKRSUYFqOVdA1gyXZYFfGvcD0d2x&#10;m9KkxeST0SQi37G5Y4g0fpGAexCN9Lj1SjY5PTk4sSxw9lQXWCbLPJOqlzG/0nsSA289/0tTbJFD&#10;MP1K4xNEoTbwnpIW1zmn7t2KgaBEPdc4h9PheBz2PyrjyZMRKnBsWR5bmOYIlVNPSS/Off9mVhZk&#10;VWOmYexdm3OcXSkjs2GufVX7YnFl42z2zyu8iWM9ev35Ccx+AwAA//8DAFBLAwQUAAYACAAAACEA&#10;DMJDkt4AAAAGAQAADwAAAGRycy9kb3ducmV2LnhtbEyOTW/CMBBE75X6H6yt1FtxkhYIaTaooh8S&#10;F9SmiLOJlyQiXkexgfDv657a42hGb16+HE0nzjS41jJCPIlAEFdWt1wjbL/fH1IQzivWqrNMCFdy&#10;sCxub3KVaXvhLzqXvhYBwi5TCI33fSalqxoyyk1sTxy6gx2M8iEOtdSDugS46WQSRTNpVMvhoVE9&#10;rRqqjuXJIHxs+/WxXF2TdPM5fSvT193isNkh3t+NL88gPI3+bwy/+kEdiuC0tyfWTnQIj7NFWCLM&#10;n0CEehonIPYISTwHWeTyv37xAwAA//8DAFBLAQItABQABgAIAAAAIQC2gziS/gAAAOEBAAATAAAA&#10;AAAAAAAAAAAAAAAAAABbQ29udGVudF9UeXBlc10ueG1sUEsBAi0AFAAGAAgAAAAhADj9If/WAAAA&#10;lAEAAAsAAAAAAAAAAAAAAAAALwEAAF9yZWxzLy5yZWxzUEsBAi0AFAAGAAgAAAAhAD1+TYVFAgAA&#10;TAQAAA4AAAAAAAAAAAAAAAAALgIAAGRycy9lMm9Eb2MueG1sUEsBAi0AFAAGAAgAAAAhAAzCQ5Le&#10;AAAABgEAAA8AAAAAAAAAAAAAAAAAnwQAAGRycy9kb3ducmV2LnhtbFBLBQYAAAAABAAEAPMAAACq&#10;BQAAAAA=&#10;" fillcolor="yellow"/>
            </w:pict>
          </mc:Fallback>
        </mc:AlternateContent>
      </w:r>
      <w:r w:rsidRPr="005B0928">
        <w:rPr>
          <w:rFonts w:eastAsia="Times New Roman" w:cs="Times New Roman"/>
          <w:szCs w:val="24"/>
          <w:lang w:eastAsia="ru-RU"/>
        </w:rPr>
        <w:t xml:space="preserve">          -  возможное использование в </w:t>
      </w:r>
      <w:proofErr w:type="gramStart"/>
      <w:r w:rsidRPr="005B0928">
        <w:rPr>
          <w:rFonts w:eastAsia="Times New Roman" w:cs="Times New Roman"/>
          <w:szCs w:val="24"/>
          <w:lang w:eastAsia="ru-RU"/>
        </w:rPr>
        <w:t>качестве</w:t>
      </w:r>
      <w:proofErr w:type="gramEnd"/>
      <w:r w:rsidRPr="005B0928">
        <w:rPr>
          <w:rFonts w:eastAsia="Times New Roman" w:cs="Times New Roman"/>
          <w:szCs w:val="24"/>
          <w:lang w:eastAsia="ru-RU"/>
        </w:rPr>
        <w:t xml:space="preserve"> сырья</w:t>
      </w:r>
    </w:p>
    <w:p w14:paraId="0157765B" w14:textId="77777777" w:rsidR="00F10DC0" w:rsidRPr="005B0928" w:rsidRDefault="00F10DC0" w:rsidP="003678D0">
      <w:pPr>
        <w:spacing w:after="0" w:line="240" w:lineRule="auto"/>
        <w:ind w:firstLine="709"/>
        <w:jc w:val="both"/>
        <w:rPr>
          <w:rFonts w:eastAsia="Times New Roman" w:cs="Times New Roman"/>
          <w:szCs w:val="24"/>
          <w:lang w:eastAsia="ru-RU"/>
        </w:rPr>
      </w:pPr>
      <w:r w:rsidRPr="005B0928">
        <w:rPr>
          <w:rFonts w:eastAsia="Times New Roman" w:cs="Times New Roman"/>
          <w:noProof/>
          <w:szCs w:val="24"/>
          <w:lang w:eastAsia="ru-RU"/>
        </w:rPr>
        <mc:AlternateContent>
          <mc:Choice Requires="wps">
            <w:drawing>
              <wp:anchor distT="0" distB="0" distL="114300" distR="114300" simplePos="0" relativeHeight="251649536" behindDoc="0" locked="0" layoutInCell="1" allowOverlap="1" wp14:anchorId="794AB873" wp14:editId="4293145B">
                <wp:simplePos x="0" y="0"/>
                <wp:positionH relativeFrom="column">
                  <wp:posOffset>234315</wp:posOffset>
                </wp:positionH>
                <wp:positionV relativeFrom="paragraph">
                  <wp:posOffset>46990</wp:posOffset>
                </wp:positionV>
                <wp:extent cx="90805" cy="90805"/>
                <wp:effectExtent l="0" t="0" r="23495" b="23495"/>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395154A" id="Прямоугольник 21" o:spid="_x0000_s1026" style="position:absolute;margin-left:18.45pt;margin-top:3.7pt;width:7.15pt;height:7.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sh5RgIAAEwEAAAOAAAAZHJzL2Uyb0RvYy54bWysVM2O0zAQviPxDpbvNGnVQjdqulq6FCEt&#10;sNLCA7iOk1g4thm7TcsJaa9IPAIPwQXxs8+QvhETpy3tckP0YM1kZj7PfPO5k/N1pchKgJNGp7Tf&#10;iykRmptM6iKlb9/MH40pcZ7pjCmjRUo3wtHz6cMHk9omYmBKozIBBEG0S2qb0tJ7m0SR46WomOsZ&#10;KzQGcwMV8+hCEWXAakSvVDSI48dRbSCzYLhwDr9edkE6Dfh5Lrh/nedOeKJSir35cEI4F+0ZTScs&#10;KYDZUvJdG+wfuqiY1HjpAeqSeUaWIP+CqiQH40zue9xUkclzyUWYAafpx/emuSmZFWEWJMfZA03u&#10;/8HyV6trIDJL6aBPiWYV7qj5sv24/dz8bO62t83X5q75sf3U/Gq+Nd8JJiFjtXUJFt7Ya2hndvbK&#10;8HeOaDMrmS7EBYCpS8Ey7DPkRycFreOwlCzqlybD+9jSm0DeOoeqBURayDrsaHPYkVh7wvHjWTyO&#10;R5RwjHQm9hOxZF9qwfnnwlSkNVIKKIAAzVZXznep+5TQulEym0ulggPFYqaArFgrlvhpPA/6QHR3&#10;nKY0qfHy0WAUkE9i7hQixl9L2H2ISnpUvZJVSsdtzk6HLWfPdIYFLPFMqs7GYqURY89bx//CZBvk&#10;EEwnaXyCaJQGPlBSo5xT6t4vGQhK1AuNezjrD4et/oMzHD0ZoAPHkcVxhGmOUCn1lHTmzHdvZmlB&#10;FiXe1A+za3OBu8tlYLbtr+tq1yxKNoy+e17tmzj2Q9afP4HpbwAAAP//AwBQSwMEFAAGAAgAAAAh&#10;AIHy7xfbAAAABgEAAA8AAABkcnMvZG93bnJldi54bWxMjsFOwzAQRO9I/IO1SNzoJgFSmsapEFLF&#10;hQsp4uzG2zg0XofYTcPfY07lOJrRm1duZtuLiUbfOZaQLhIQxI3THbcSPnbbuycQPijWqndMEn7I&#10;w6a6vipVod2Z32mqQysihH2hJJgQhgLRN4as8gs3EMfu4EarQoxji3pU5wi3PWZJkqNVHccHowZ6&#10;MdQc65OVoN8Qj59mi4d2nkyz++LvvH6V8vZmfl6DCDSHyxj+9KM6VNFp706svegl3OeruJSwfAAR&#10;68c0A7GXkKVLwKrE//rVLwAAAP//AwBQSwECLQAUAAYACAAAACEAtoM4kv4AAADhAQAAEwAAAAAA&#10;AAAAAAAAAAAAAAAAW0NvbnRlbnRfVHlwZXNdLnhtbFBLAQItABQABgAIAAAAIQA4/SH/1gAAAJQB&#10;AAALAAAAAAAAAAAAAAAAAC8BAABfcmVscy8ucmVsc1BLAQItABQABgAIAAAAIQACWsh5RgIAAEwE&#10;AAAOAAAAAAAAAAAAAAAAAC4CAABkcnMvZTJvRG9jLnhtbFBLAQItABQABgAIAAAAIQCB8u8X2wAA&#10;AAYBAAAPAAAAAAAAAAAAAAAAAKAEAABkcnMvZG93bnJldi54bWxQSwUGAAAAAAQABADzAAAAqAUA&#10;AAAA&#10;" fillcolor="#00b0f0"/>
            </w:pict>
          </mc:Fallback>
        </mc:AlternateContent>
      </w:r>
      <w:r w:rsidRPr="005B0928">
        <w:rPr>
          <w:rFonts w:eastAsia="Times New Roman" w:cs="Times New Roman"/>
          <w:szCs w:val="24"/>
          <w:lang w:eastAsia="ru-RU"/>
        </w:rPr>
        <w:t xml:space="preserve">          -  возможное использование в </w:t>
      </w:r>
      <w:proofErr w:type="gramStart"/>
      <w:r w:rsidRPr="005B0928">
        <w:rPr>
          <w:rFonts w:eastAsia="Times New Roman" w:cs="Times New Roman"/>
          <w:szCs w:val="24"/>
          <w:lang w:eastAsia="ru-RU"/>
        </w:rPr>
        <w:t>качестве</w:t>
      </w:r>
      <w:proofErr w:type="gramEnd"/>
      <w:r w:rsidRPr="005B0928">
        <w:rPr>
          <w:rFonts w:eastAsia="Times New Roman" w:cs="Times New Roman"/>
          <w:szCs w:val="24"/>
          <w:lang w:eastAsia="ru-RU"/>
        </w:rPr>
        <w:t xml:space="preserve"> альтернативного топлива</w:t>
      </w:r>
    </w:p>
    <w:p w14:paraId="136428C6" w14:textId="77777777" w:rsidR="00F10DC0" w:rsidRPr="005B0928" w:rsidRDefault="00F10DC0" w:rsidP="003678D0">
      <w:pPr>
        <w:spacing w:after="0" w:line="240" w:lineRule="auto"/>
        <w:ind w:firstLine="709"/>
        <w:jc w:val="both"/>
        <w:rPr>
          <w:rFonts w:eastAsia="Times New Roman" w:cs="Times New Roman"/>
          <w:szCs w:val="24"/>
          <w:lang w:eastAsia="ru-RU"/>
        </w:rPr>
      </w:pPr>
      <w:r w:rsidRPr="005B0928">
        <w:rPr>
          <w:rFonts w:eastAsia="Times New Roman" w:cs="Times New Roman"/>
          <w:noProof/>
          <w:szCs w:val="24"/>
          <w:lang w:eastAsia="ru-RU"/>
        </w:rPr>
        <mc:AlternateContent>
          <mc:Choice Requires="wps">
            <w:drawing>
              <wp:anchor distT="0" distB="0" distL="114300" distR="114300" simplePos="0" relativeHeight="251650560" behindDoc="0" locked="0" layoutInCell="1" allowOverlap="1" wp14:anchorId="1F80B536" wp14:editId="27B49D67">
                <wp:simplePos x="0" y="0"/>
                <wp:positionH relativeFrom="column">
                  <wp:posOffset>234315</wp:posOffset>
                </wp:positionH>
                <wp:positionV relativeFrom="paragraph">
                  <wp:posOffset>46990</wp:posOffset>
                </wp:positionV>
                <wp:extent cx="90805" cy="90805"/>
                <wp:effectExtent l="0" t="0" r="23495" b="2349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CC66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EAB795" id="Прямоугольник 20" o:spid="_x0000_s1026" style="position:absolute;margin-left:18.45pt;margin-top:3.7pt;width:7.15pt;height:7.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VUsRgIAAEwEAAAOAAAAZHJzL2Uyb0RvYy54bWysVM2O0zAQviPxDpbvNGnVlm7UdLXqsghp&#10;gZUWHsB1nMbCsc3YbVpOSFxX4hF4CC6In32G9I0YO93SXW6IHKwZz8w3M9+MMz3d1IqsBThpdE77&#10;vZQSobkppF7m9O2biycTSpxnumDKaJHTrXD0dPb40bSxmRiYyqhCAEEQ7bLG5rTy3mZJ4nglauZ6&#10;xgqNxtJAzTyqsEwKYA2i1yoZpOk4aQwUFgwXzuHteWeks4hfloL712XphCcqp1ibjyfEcxHOZDZl&#10;2RKYrSTfl8H+oYqaSY1JD1DnzDOyAvkXVC05GGdK3+OmTkxZSi5iD9hNP33QzXXFrIi9IDnOHmhy&#10;/w+Wv1pfAZFFTgdIj2Y1zqj9svu4+9z+bG93n9qv7W37Y3fT/mq/td8JOiFjjXUZBl7bKwg9O3tp&#10;+DtHtJlXTC/FGYBpKsEKrLMf/JN7AUFxGEoWzUtTYD628iaStymhDoBIC9nEGW0PMxIbTzhenqST&#10;dEQJR0snBnyW3YVacP65MDUJQk4BFyBCs/Wl853rnUss3ShZXEilogLLxVwBWTNclvl8PE5jt4ju&#10;jt2UJg0mHw1GEfmezR1DpPGLBDyAqKXHrVeyzunk4MSywNkzXWCZLPNMqk7G/ErvSQy8dfwvTLFF&#10;DsF0K41PEIXKwAdKGlznnLr3KwaCEvVC4xxO+sNh2P+oDEdPw7Th2LI4tjDNESqnnpJOnPvuzaws&#10;yGWFmfqxd23OcHaljMyGuXZV7YvFlY2z2T+v8CaO9ej15ycw+w0AAP//AwBQSwMEFAAGAAgAAAAh&#10;APQ9gV7eAAAABgEAAA8AAABkcnMvZG93bnJldi54bWxMjkFLw0AQhe+C/2EZwZvdJDVtjZkUEUQU&#10;Ctr24HGajEk0Oxuz2zb667ue9Ph4j+99+XI0nTrw4ForCPEkAsVS2qqVGmG7ebhagHKepKLOCiN8&#10;s4NlcX6WU1bZo7zyYe1rFSDiMkJovO8zrV3ZsCE3sT1L6N7tYMiHONS6GugY4KbTSRTNtKFWwkND&#10;Pd83XH6u9wYhevxIU6HpCz+ttpuf1eLr7TkhxMuL8e4WlOfR/43hVz+oQxGcdnYvlVMdwnR2E5YI&#10;82tQoU7jBNQOIYnnoItc/9cvTgAAAP//AwBQSwECLQAUAAYACAAAACEAtoM4kv4AAADhAQAAEwAA&#10;AAAAAAAAAAAAAAAAAAAAW0NvbnRlbnRfVHlwZXNdLnhtbFBLAQItABQABgAIAAAAIQA4/SH/1gAA&#10;AJQBAAALAAAAAAAAAAAAAAAAAC8BAABfcmVscy8ucmVsc1BLAQItABQABgAIAAAAIQAhQVUsRgIA&#10;AEwEAAAOAAAAAAAAAAAAAAAAAC4CAABkcnMvZTJvRG9jLnhtbFBLAQItABQABgAIAAAAIQD0PYFe&#10;3gAAAAYBAAAPAAAAAAAAAAAAAAAAAKAEAABkcnMvZG93bnJldi54bWxQSwUGAAAAAAQABADzAAAA&#10;qwUAAAAA&#10;" fillcolor="#c60"/>
            </w:pict>
          </mc:Fallback>
        </mc:AlternateContent>
      </w:r>
      <w:r w:rsidRPr="005B0928">
        <w:rPr>
          <w:rFonts w:eastAsia="Times New Roman" w:cs="Times New Roman"/>
          <w:szCs w:val="24"/>
          <w:lang w:eastAsia="ru-RU"/>
        </w:rPr>
        <w:t xml:space="preserve">          -  возможное использование в </w:t>
      </w:r>
      <w:proofErr w:type="gramStart"/>
      <w:r w:rsidRPr="005B0928">
        <w:rPr>
          <w:rFonts w:eastAsia="Times New Roman" w:cs="Times New Roman"/>
          <w:szCs w:val="24"/>
          <w:lang w:eastAsia="ru-RU"/>
        </w:rPr>
        <w:t>качестве</w:t>
      </w:r>
      <w:proofErr w:type="gramEnd"/>
      <w:r w:rsidRPr="005B0928">
        <w:rPr>
          <w:rFonts w:eastAsia="Times New Roman" w:cs="Times New Roman"/>
          <w:szCs w:val="24"/>
          <w:lang w:eastAsia="ru-RU"/>
        </w:rPr>
        <w:t xml:space="preserve"> сырья для изготовления техногенного грунта</w:t>
      </w:r>
    </w:p>
    <w:p w14:paraId="047CF1C0" w14:textId="77777777" w:rsidR="00F10DC0" w:rsidRPr="005B0928" w:rsidRDefault="00F10DC0" w:rsidP="005016A5">
      <w:pPr>
        <w:spacing w:after="0" w:line="360" w:lineRule="auto"/>
        <w:ind w:firstLine="709"/>
        <w:jc w:val="both"/>
        <w:rPr>
          <w:rFonts w:eastAsia="Times New Roman" w:cs="Times New Roman"/>
          <w:szCs w:val="24"/>
          <w:lang w:eastAsia="ru-RU"/>
        </w:rPr>
      </w:pPr>
    </w:p>
    <w:p w14:paraId="48530C1C" w14:textId="284AF266"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Возможно повышение экологических и ресурсных показателей технологии комплексного ре</w:t>
      </w:r>
      <w:r w:rsidR="005F7FD7" w:rsidRPr="005B0928">
        <w:rPr>
          <w:rFonts w:eastAsia="Times New Roman" w:cs="Times New Roman"/>
          <w:szCs w:val="24"/>
          <w:lang w:eastAsia="ru-RU"/>
        </w:rPr>
        <w:t xml:space="preserve">сурсосбережения </w:t>
      </w:r>
      <w:r w:rsidRPr="005B0928">
        <w:rPr>
          <w:rFonts w:eastAsia="Times New Roman" w:cs="Times New Roman"/>
          <w:szCs w:val="24"/>
          <w:lang w:eastAsia="ru-RU"/>
        </w:rPr>
        <w:t>путем комбинации с технологиями раздельного сбора (отходов повышенной опасности и отходов стекла), биотермической переработки (влажных органических отходов) и иными технологиями обезвреживания оставшейся части мусора. В этом случае, возможно сокращение объем захоронения отходов на полигоне до 4 – 20% от изначального объема собранных отходов.</w:t>
      </w:r>
    </w:p>
    <w:p w14:paraId="35045697" w14:textId="77777777" w:rsidR="00F10DC0" w:rsidRPr="005B0928" w:rsidRDefault="00F10DC0" w:rsidP="005016A5">
      <w:pPr>
        <w:spacing w:after="0" w:line="360" w:lineRule="auto"/>
        <w:ind w:firstLine="709"/>
        <w:jc w:val="both"/>
        <w:rPr>
          <w:rFonts w:eastAsia="Times New Roman" w:cs="Times New Roman"/>
          <w:i/>
          <w:szCs w:val="24"/>
          <w:lang w:eastAsia="ru-RU"/>
        </w:rPr>
      </w:pPr>
      <w:r w:rsidRPr="005B0928">
        <w:rPr>
          <w:rFonts w:eastAsia="Times New Roman" w:cs="Times New Roman"/>
          <w:i/>
          <w:szCs w:val="24"/>
          <w:lang w:eastAsia="ru-RU"/>
        </w:rPr>
        <w:t xml:space="preserve">Опыт применения комплексной технологии ресурсосбережения на примере </w:t>
      </w:r>
      <w:proofErr w:type="gramStart"/>
      <w:r w:rsidRPr="005B0928">
        <w:rPr>
          <w:rFonts w:eastAsia="Times New Roman" w:cs="Times New Roman"/>
          <w:i/>
          <w:szCs w:val="24"/>
          <w:lang w:eastAsia="ru-RU"/>
        </w:rPr>
        <w:t>МСК</w:t>
      </w:r>
      <w:proofErr w:type="gramEnd"/>
      <w:r w:rsidRPr="005B0928">
        <w:rPr>
          <w:rFonts w:eastAsia="Times New Roman" w:cs="Times New Roman"/>
          <w:i/>
          <w:szCs w:val="24"/>
          <w:lang w:eastAsia="ru-RU"/>
        </w:rPr>
        <w:t xml:space="preserve"> «Старообрядческая» (г. Санкт-Петербург)</w:t>
      </w:r>
    </w:p>
    <w:p w14:paraId="027ABADF"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В Санкт-Петербурге коллектив группы фирм «Ресурсосбережение» принял решение, используя новейшие технологии, обеспечить лидирование в области ресурсосбережения: построен высокоавтоматизированный мусоросортировочный комплекс (далее </w:t>
      </w:r>
      <w:proofErr w:type="gramStart"/>
      <w:r w:rsidRPr="005B0928">
        <w:rPr>
          <w:rFonts w:eastAsia="Times New Roman" w:cs="Times New Roman"/>
          <w:szCs w:val="24"/>
          <w:lang w:eastAsia="ru-RU"/>
        </w:rPr>
        <w:t>МСК</w:t>
      </w:r>
      <w:proofErr w:type="gramEnd"/>
      <w:r w:rsidRPr="005B0928">
        <w:rPr>
          <w:rFonts w:eastAsia="Times New Roman" w:cs="Times New Roman"/>
          <w:szCs w:val="24"/>
          <w:lang w:eastAsia="ru-RU"/>
        </w:rPr>
        <w:t>), обеспечивающий комплексную переработку твердых бытовых отходов в полуавтоматическом режиме.</w:t>
      </w:r>
    </w:p>
    <w:p w14:paraId="395FB296"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Назначение </w:t>
      </w:r>
      <w:proofErr w:type="gramStart"/>
      <w:r w:rsidRPr="005B0928">
        <w:rPr>
          <w:rFonts w:eastAsia="Times New Roman" w:cs="Times New Roman"/>
          <w:szCs w:val="24"/>
          <w:lang w:eastAsia="ru-RU"/>
        </w:rPr>
        <w:t>МСК</w:t>
      </w:r>
      <w:proofErr w:type="gramEnd"/>
      <w:r w:rsidRPr="005B0928">
        <w:rPr>
          <w:rFonts w:eastAsia="Times New Roman" w:cs="Times New Roman"/>
          <w:szCs w:val="24"/>
          <w:lang w:eastAsia="ru-RU"/>
        </w:rPr>
        <w:t xml:space="preserve"> — снижение негативного воздействия отходов (производства и потребления) на окружающую среду наиболее экономичным способом, с соблюдением </w:t>
      </w:r>
      <w:r w:rsidRPr="005B0928">
        <w:rPr>
          <w:rFonts w:eastAsia="Times New Roman" w:cs="Times New Roman"/>
          <w:szCs w:val="24"/>
          <w:lang w:eastAsia="ru-RU"/>
        </w:rPr>
        <w:lastRenderedPageBreak/>
        <w:t>приоритета утилизации над захоронением и обеспечением наивысшего уровня комплексности использования ресурсов.</w:t>
      </w:r>
    </w:p>
    <w:p w14:paraId="2752F977" w14:textId="77777777" w:rsidR="00F10DC0" w:rsidRPr="005B0928" w:rsidRDefault="00F10DC0" w:rsidP="005016A5">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Комплексная технология ресурсосбережения (КТР), применяемая на предприятии, позволяет механическим способом, в полуавтоматическом режиме, без обременения жителей обязанностью раздельного сбора основной массы отходов и высоких платежей, в краткие сроки превысить уровень использования ресурсных фракций отходов, достигнутый в большинстве стран Европейского союза, а также в четыре раза уменьшить количество отходов, размещаемых на полигонах, что позволяет коренным образом улучшить экологическую обстановку.</w:t>
      </w:r>
      <w:proofErr w:type="gramEnd"/>
    </w:p>
    <w:p w14:paraId="353913F6" w14:textId="503C4DA5"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Основная продукция комплекса – предоставление клиентам услуги по обезвреживанию твердых </w:t>
      </w:r>
      <w:r w:rsidR="005F7FD7" w:rsidRPr="005B0928">
        <w:rPr>
          <w:rFonts w:eastAsia="Times New Roman" w:cs="Times New Roman"/>
          <w:szCs w:val="24"/>
          <w:lang w:eastAsia="ru-RU"/>
        </w:rPr>
        <w:t>коммунальных</w:t>
      </w:r>
      <w:r w:rsidRPr="005B0928">
        <w:rPr>
          <w:rFonts w:eastAsia="Times New Roman" w:cs="Times New Roman"/>
          <w:szCs w:val="24"/>
          <w:lang w:eastAsia="ru-RU"/>
        </w:rPr>
        <w:t xml:space="preserve"> и промышленных отходов. Производственная </w:t>
      </w:r>
      <w:r w:rsidR="00B70411" w:rsidRPr="005B0928">
        <w:rPr>
          <w:rFonts w:eastAsia="Times New Roman" w:cs="Times New Roman"/>
          <w:szCs w:val="24"/>
          <w:lang w:eastAsia="ru-RU"/>
        </w:rPr>
        <w:t xml:space="preserve">мощность </w:t>
      </w:r>
      <w:proofErr w:type="gramStart"/>
      <w:r w:rsidR="00B70411" w:rsidRPr="005B0928">
        <w:rPr>
          <w:rFonts w:eastAsia="Times New Roman" w:cs="Times New Roman"/>
          <w:szCs w:val="24"/>
          <w:lang w:eastAsia="ru-RU"/>
        </w:rPr>
        <w:t>действующего</w:t>
      </w:r>
      <w:proofErr w:type="gramEnd"/>
      <w:r w:rsidR="00B70411" w:rsidRPr="005B0928">
        <w:rPr>
          <w:rFonts w:eastAsia="Times New Roman" w:cs="Times New Roman"/>
          <w:szCs w:val="24"/>
          <w:lang w:eastAsia="ru-RU"/>
        </w:rPr>
        <w:t xml:space="preserve"> комплекса</w:t>
      </w:r>
      <w:r w:rsidRPr="005B0928">
        <w:rPr>
          <w:rFonts w:eastAsia="Times New Roman" w:cs="Times New Roman"/>
          <w:szCs w:val="24"/>
          <w:lang w:eastAsia="ru-RU"/>
        </w:rPr>
        <w:t xml:space="preserve"> 100 т</w:t>
      </w:r>
      <w:r w:rsidR="005F7FD7" w:rsidRPr="005B0928">
        <w:rPr>
          <w:rFonts w:eastAsia="Times New Roman" w:cs="Times New Roman"/>
          <w:szCs w:val="24"/>
          <w:lang w:eastAsia="ru-RU"/>
        </w:rPr>
        <w:t>ысяч тонн ТКО в год (МСК-100)</w:t>
      </w:r>
      <w:r w:rsidR="00417D16" w:rsidRPr="005B0928">
        <w:rPr>
          <w:rFonts w:eastAsia="Times New Roman" w:cs="Times New Roman"/>
          <w:szCs w:val="24"/>
          <w:lang w:eastAsia="ru-RU"/>
        </w:rPr>
        <w:t>.</w:t>
      </w:r>
      <w:r w:rsidR="005F7FD7" w:rsidRPr="005B0928">
        <w:rPr>
          <w:rFonts w:eastAsia="Times New Roman" w:cs="Times New Roman"/>
          <w:szCs w:val="24"/>
          <w:lang w:eastAsia="ru-RU"/>
        </w:rPr>
        <w:t xml:space="preserve"> </w:t>
      </w:r>
    </w:p>
    <w:p w14:paraId="69BF9404"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Показатели качества услуг при переработке ТКО:</w:t>
      </w:r>
    </w:p>
    <w:p w14:paraId="759E3A83"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1. Уровень переработки отходов (доля отходов, подвергаемых переработке, по отношению к общей массе поступивших отходов) – 100 %;</w:t>
      </w:r>
    </w:p>
    <w:p w14:paraId="5237A45B"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2. Уровень использования отходов (доля использованных отходов к общей массе поступивших отходов) – 75,9 %, в том числе:</w:t>
      </w:r>
    </w:p>
    <w:p w14:paraId="3BA91F22" w14:textId="01A9B3C8" w:rsidR="00F10DC0" w:rsidRPr="005B0928" w:rsidRDefault="00417D16" w:rsidP="00417D16">
      <w:pPr>
        <w:spacing w:after="0" w:line="360" w:lineRule="auto"/>
        <w:ind w:left="709"/>
        <w:contextualSpacing/>
        <w:jc w:val="both"/>
        <w:rPr>
          <w:rFonts w:cs="Times New Roman"/>
          <w:spacing w:val="-5"/>
          <w:szCs w:val="24"/>
        </w:rPr>
      </w:pPr>
      <w:r w:rsidRPr="005B0928">
        <w:rPr>
          <w:rFonts w:cs="Times New Roman"/>
          <w:spacing w:val="-5"/>
          <w:szCs w:val="24"/>
        </w:rPr>
        <w:t>- лом черных металлов – 1,2</w:t>
      </w:r>
      <w:r w:rsidR="00F10DC0" w:rsidRPr="005B0928">
        <w:rPr>
          <w:rFonts w:cs="Times New Roman"/>
          <w:spacing w:val="-5"/>
          <w:szCs w:val="24"/>
        </w:rPr>
        <w:t>%;</w:t>
      </w:r>
    </w:p>
    <w:p w14:paraId="621C40A7" w14:textId="746AA66B" w:rsidR="00F10DC0" w:rsidRPr="005B0928" w:rsidRDefault="00417D16" w:rsidP="00417D16">
      <w:pPr>
        <w:spacing w:after="0" w:line="360" w:lineRule="auto"/>
        <w:ind w:left="709"/>
        <w:contextualSpacing/>
        <w:jc w:val="both"/>
        <w:rPr>
          <w:rFonts w:cs="Times New Roman"/>
          <w:spacing w:val="-5"/>
          <w:szCs w:val="24"/>
        </w:rPr>
      </w:pPr>
      <w:r w:rsidRPr="005B0928">
        <w:rPr>
          <w:rFonts w:cs="Times New Roman"/>
          <w:spacing w:val="-5"/>
          <w:szCs w:val="24"/>
        </w:rPr>
        <w:t>- лом цветных металлов – 0,2</w:t>
      </w:r>
      <w:r w:rsidR="00F10DC0" w:rsidRPr="005B0928">
        <w:rPr>
          <w:rFonts w:cs="Times New Roman"/>
          <w:spacing w:val="-5"/>
          <w:szCs w:val="24"/>
        </w:rPr>
        <w:t>%;</w:t>
      </w:r>
    </w:p>
    <w:p w14:paraId="70E936AF" w14:textId="3F3CC81B" w:rsidR="00F10DC0" w:rsidRPr="005B0928" w:rsidRDefault="00417D16" w:rsidP="00417D16">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органич</w:t>
      </w:r>
      <w:r w:rsidRPr="005B0928">
        <w:rPr>
          <w:rFonts w:cs="Times New Roman"/>
          <w:spacing w:val="-5"/>
          <w:szCs w:val="24"/>
        </w:rPr>
        <w:t xml:space="preserve">еское </w:t>
      </w:r>
      <w:proofErr w:type="spellStart"/>
      <w:r w:rsidRPr="005B0928">
        <w:rPr>
          <w:rFonts w:cs="Times New Roman"/>
          <w:spacing w:val="-5"/>
          <w:szCs w:val="24"/>
        </w:rPr>
        <w:t>биоразлагаемое</w:t>
      </w:r>
      <w:proofErr w:type="spellEnd"/>
      <w:r w:rsidRPr="005B0928">
        <w:rPr>
          <w:rFonts w:cs="Times New Roman"/>
          <w:spacing w:val="-5"/>
          <w:szCs w:val="24"/>
        </w:rPr>
        <w:t xml:space="preserve"> сырье – 36</w:t>
      </w:r>
      <w:r w:rsidR="00F10DC0" w:rsidRPr="005B0928">
        <w:rPr>
          <w:rFonts w:cs="Times New Roman"/>
          <w:spacing w:val="-5"/>
          <w:szCs w:val="24"/>
        </w:rPr>
        <w:t>%;</w:t>
      </w:r>
    </w:p>
    <w:p w14:paraId="3DE3C69E" w14:textId="68726AB0" w:rsidR="00F10DC0" w:rsidRPr="005B0928" w:rsidRDefault="00417D16" w:rsidP="00417D16">
      <w:pPr>
        <w:spacing w:after="0" w:line="360" w:lineRule="auto"/>
        <w:ind w:left="709"/>
        <w:contextualSpacing/>
        <w:jc w:val="both"/>
        <w:rPr>
          <w:rFonts w:cs="Times New Roman"/>
          <w:spacing w:val="-5"/>
          <w:szCs w:val="24"/>
        </w:rPr>
      </w:pPr>
      <w:r w:rsidRPr="005B0928">
        <w:rPr>
          <w:rFonts w:cs="Times New Roman"/>
          <w:spacing w:val="-5"/>
          <w:szCs w:val="24"/>
        </w:rPr>
        <w:t>- картон (МС5Б) – 0,4</w:t>
      </w:r>
      <w:r w:rsidR="00F10DC0" w:rsidRPr="005B0928">
        <w:rPr>
          <w:rFonts w:cs="Times New Roman"/>
          <w:spacing w:val="-5"/>
          <w:szCs w:val="24"/>
        </w:rPr>
        <w:t>%;</w:t>
      </w:r>
    </w:p>
    <w:p w14:paraId="66477CBA" w14:textId="5B3C8FDC" w:rsidR="00F10DC0" w:rsidRPr="005B0928" w:rsidRDefault="00417D16" w:rsidP="00417D16">
      <w:pPr>
        <w:spacing w:after="0" w:line="360" w:lineRule="auto"/>
        <w:ind w:left="709"/>
        <w:contextualSpacing/>
        <w:jc w:val="both"/>
        <w:rPr>
          <w:rFonts w:cs="Times New Roman"/>
          <w:spacing w:val="-5"/>
          <w:szCs w:val="24"/>
        </w:rPr>
      </w:pPr>
      <w:r w:rsidRPr="005B0928">
        <w:rPr>
          <w:rFonts w:cs="Times New Roman"/>
          <w:spacing w:val="-5"/>
          <w:szCs w:val="24"/>
        </w:rPr>
        <w:t xml:space="preserve">- </w:t>
      </w:r>
      <w:proofErr w:type="spellStart"/>
      <w:r w:rsidR="00F10DC0" w:rsidRPr="005B0928">
        <w:rPr>
          <w:rFonts w:cs="Times New Roman"/>
          <w:spacing w:val="-5"/>
          <w:szCs w:val="24"/>
        </w:rPr>
        <w:t>газетно</w:t>
      </w:r>
      <w:proofErr w:type="spellEnd"/>
      <w:r w:rsidR="00F10DC0" w:rsidRPr="005B0928">
        <w:rPr>
          <w:rFonts w:cs="Times New Roman"/>
          <w:spacing w:val="-5"/>
          <w:szCs w:val="24"/>
        </w:rPr>
        <w:t>-журнальная макулатура (МС 7Б/3) – 1,9%;</w:t>
      </w:r>
    </w:p>
    <w:p w14:paraId="5F88E9E6" w14:textId="3479E654" w:rsidR="00F10DC0" w:rsidRPr="005B0928" w:rsidRDefault="00417D16" w:rsidP="00417D16">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смесь бумаги (МС13 В) – 3,5%;</w:t>
      </w:r>
    </w:p>
    <w:p w14:paraId="2281FFD6" w14:textId="5C2CCD53" w:rsidR="00F10DC0" w:rsidRPr="005B0928" w:rsidRDefault="00913AE9" w:rsidP="00913AE9">
      <w:pPr>
        <w:spacing w:after="0" w:line="360" w:lineRule="auto"/>
        <w:ind w:left="709"/>
        <w:contextualSpacing/>
        <w:jc w:val="both"/>
        <w:rPr>
          <w:rFonts w:cs="Times New Roman"/>
          <w:spacing w:val="-5"/>
          <w:szCs w:val="24"/>
        </w:rPr>
      </w:pPr>
      <w:r w:rsidRPr="005B0928">
        <w:rPr>
          <w:rFonts w:cs="Times New Roman"/>
          <w:spacing w:val="-5"/>
          <w:szCs w:val="24"/>
        </w:rPr>
        <w:t>- бумага (МС 7Б/2) – 1,4</w:t>
      </w:r>
      <w:r w:rsidR="00F10DC0" w:rsidRPr="005B0928">
        <w:rPr>
          <w:rFonts w:cs="Times New Roman"/>
          <w:spacing w:val="-5"/>
          <w:szCs w:val="24"/>
        </w:rPr>
        <w:t>%;</w:t>
      </w:r>
    </w:p>
    <w:p w14:paraId="70408211" w14:textId="16E27D44" w:rsidR="00F10DC0" w:rsidRPr="005B0928" w:rsidRDefault="003F4045" w:rsidP="003F4045">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по</w:t>
      </w:r>
      <w:r w:rsidRPr="005B0928">
        <w:rPr>
          <w:rFonts w:cs="Times New Roman"/>
          <w:spacing w:val="-5"/>
          <w:szCs w:val="24"/>
        </w:rPr>
        <w:t>лиэтилентерефталат (ПЭТФ) – 2,7</w:t>
      </w:r>
      <w:r w:rsidR="00F10DC0" w:rsidRPr="005B0928">
        <w:rPr>
          <w:rFonts w:cs="Times New Roman"/>
          <w:spacing w:val="-5"/>
          <w:szCs w:val="24"/>
        </w:rPr>
        <w:t>%;</w:t>
      </w:r>
    </w:p>
    <w:p w14:paraId="75CAB165" w14:textId="09EC5B6B" w:rsidR="00F10DC0" w:rsidRPr="005B0928" w:rsidRDefault="003F4045" w:rsidP="003F4045">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пленочный полиэтилен – 4,5%;</w:t>
      </w:r>
    </w:p>
    <w:p w14:paraId="7C046D31" w14:textId="68ECB337" w:rsidR="00F10DC0" w:rsidRPr="005B0928" w:rsidRDefault="003F4045" w:rsidP="003F4045">
      <w:pPr>
        <w:spacing w:after="0" w:line="360" w:lineRule="auto"/>
        <w:ind w:left="709"/>
        <w:contextualSpacing/>
        <w:jc w:val="both"/>
        <w:rPr>
          <w:rFonts w:cs="Times New Roman"/>
          <w:spacing w:val="-5"/>
          <w:szCs w:val="24"/>
        </w:rPr>
      </w:pPr>
      <w:r w:rsidRPr="005B0928">
        <w:rPr>
          <w:rFonts w:cs="Times New Roman"/>
          <w:spacing w:val="-5"/>
          <w:szCs w:val="24"/>
        </w:rPr>
        <w:t>- упаковка из ПВД и ПНД – 3,1</w:t>
      </w:r>
      <w:r w:rsidR="00F10DC0" w:rsidRPr="005B0928">
        <w:rPr>
          <w:rFonts w:cs="Times New Roman"/>
          <w:spacing w:val="-5"/>
          <w:szCs w:val="24"/>
        </w:rPr>
        <w:t>%;</w:t>
      </w:r>
    </w:p>
    <w:p w14:paraId="50DDFA98" w14:textId="56698722" w:rsidR="00F10DC0" w:rsidRPr="005B0928" w:rsidRDefault="003F4045" w:rsidP="003F4045">
      <w:pPr>
        <w:spacing w:after="0" w:line="360" w:lineRule="auto"/>
        <w:ind w:left="709"/>
        <w:contextualSpacing/>
        <w:jc w:val="both"/>
        <w:rPr>
          <w:rFonts w:cs="Times New Roman"/>
          <w:spacing w:val="-5"/>
          <w:szCs w:val="24"/>
        </w:rPr>
      </w:pPr>
      <w:r w:rsidRPr="005B0928">
        <w:rPr>
          <w:rFonts w:cs="Times New Roman"/>
          <w:spacing w:val="-5"/>
          <w:szCs w:val="24"/>
        </w:rPr>
        <w:t xml:space="preserve">- </w:t>
      </w:r>
      <w:r w:rsidR="00F10DC0" w:rsidRPr="005B0928">
        <w:rPr>
          <w:rFonts w:cs="Times New Roman"/>
          <w:spacing w:val="-5"/>
          <w:szCs w:val="24"/>
        </w:rPr>
        <w:t>альтернативное топливо «Топал 1» – 21%</w:t>
      </w:r>
    </w:p>
    <w:p w14:paraId="6EE3748E" w14:textId="456CAB5D"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3. Уровень сыр</w:t>
      </w:r>
      <w:r w:rsidR="003F4045" w:rsidRPr="005B0928">
        <w:rPr>
          <w:rFonts w:eastAsia="Times New Roman" w:cs="Times New Roman"/>
          <w:szCs w:val="24"/>
          <w:lang w:eastAsia="ru-RU"/>
        </w:rPr>
        <w:t>ьевого использования ТКО – 33,9</w:t>
      </w:r>
      <w:r w:rsidRPr="005B0928">
        <w:rPr>
          <w:rFonts w:eastAsia="Times New Roman" w:cs="Times New Roman"/>
          <w:szCs w:val="24"/>
          <w:lang w:eastAsia="ru-RU"/>
        </w:rPr>
        <w:t>%</w:t>
      </w:r>
    </w:p>
    <w:p w14:paraId="26FB5589" w14:textId="0C89FC14"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4. Уровень использования отходов с целью изготовления техногенного грунта – 36</w:t>
      </w:r>
      <w:r w:rsidR="003F4045" w:rsidRPr="005B0928">
        <w:rPr>
          <w:rFonts w:eastAsia="Times New Roman" w:cs="Times New Roman"/>
          <w:szCs w:val="24"/>
          <w:lang w:eastAsia="ru-RU"/>
        </w:rPr>
        <w:t>%.</w:t>
      </w:r>
    </w:p>
    <w:p w14:paraId="130D3C9E" w14:textId="77BD69DC"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5. Уровень захоронения отходов (доля отходов, размещенных на полигонах, к общей ма</w:t>
      </w:r>
      <w:r w:rsidR="003F4045" w:rsidRPr="005B0928">
        <w:rPr>
          <w:rFonts w:eastAsia="Times New Roman" w:cs="Times New Roman"/>
          <w:szCs w:val="24"/>
          <w:lang w:eastAsia="ru-RU"/>
        </w:rPr>
        <w:t>ссе поступивших отходов) – 24,1</w:t>
      </w:r>
      <w:r w:rsidRPr="005B0928">
        <w:rPr>
          <w:rFonts w:eastAsia="Times New Roman" w:cs="Times New Roman"/>
          <w:szCs w:val="24"/>
          <w:lang w:eastAsia="ru-RU"/>
        </w:rPr>
        <w:t>%</w:t>
      </w:r>
      <w:r w:rsidR="003F4045" w:rsidRPr="005B0928">
        <w:rPr>
          <w:rFonts w:eastAsia="Times New Roman" w:cs="Times New Roman"/>
          <w:szCs w:val="24"/>
          <w:lang w:eastAsia="ru-RU"/>
        </w:rPr>
        <w:t>.</w:t>
      </w:r>
    </w:p>
    <w:p w14:paraId="7DDB36B0"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6. Капиталовложения на создание единицы перерабатывающей мощности не более 3 500 руб. на тонну.</w:t>
      </w:r>
    </w:p>
    <w:p w14:paraId="5DCDEE1B" w14:textId="38930F7D"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Показатели качества услуги при переработке иных видов отходов могут определяться индивидуально для каждого из клиентов на основе анализа паспортов или компонентного состава отходов. При этом глубина использования отходов отдельных клиентов может быть близка к уровню в 100%. Это, как правило, относится к отходам учреждений, коммерческих и производственных организаций.</w:t>
      </w:r>
    </w:p>
    <w:p w14:paraId="40345880" w14:textId="59E4AB18"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Следует обратить внимание на то, что в рамках проводимой Жилищной реформы услуги по сбору и вывозу ТКО были первыми из жилищных услуг, полностью переведенными на рыночные условия. Конкуренция вынуждала предпринимателей экономить на издержках, повышать производительность труда. В целях сохранения своего положения на рынке пришлось вкладывать существенные средства в совершенствование технологии, строительство перегрузов, оснащение новыми типами автомобильного спецоборудования. В результате производительность труда при сборе мусора в Санкт-Петербурге за десятилетие увеличилась в разы, а стоимость услуг снизилась. Сегодня вывоз кубометр</w:t>
      </w:r>
      <w:r w:rsidR="003F4045" w:rsidRPr="005B0928">
        <w:rPr>
          <w:rFonts w:eastAsia="Times New Roman" w:cs="Times New Roman"/>
          <w:szCs w:val="24"/>
          <w:lang w:eastAsia="ru-RU"/>
        </w:rPr>
        <w:t>а отходов обходится жителю на 4</w:t>
      </w:r>
      <w:r w:rsidRPr="005B0928">
        <w:rPr>
          <w:rFonts w:eastAsia="Times New Roman" w:cs="Times New Roman"/>
          <w:szCs w:val="24"/>
          <w:lang w:eastAsia="ru-RU"/>
        </w:rPr>
        <w:t>% дешевле, чем в 2000 г</w:t>
      </w:r>
      <w:r w:rsidR="003F4045" w:rsidRPr="005B0928">
        <w:rPr>
          <w:rFonts w:eastAsia="Times New Roman" w:cs="Times New Roman"/>
          <w:szCs w:val="24"/>
          <w:lang w:eastAsia="ru-RU"/>
        </w:rPr>
        <w:t>оду.</w:t>
      </w:r>
      <w:r w:rsidRPr="005B0928">
        <w:rPr>
          <w:rFonts w:eastAsia="Times New Roman" w:cs="Times New Roman"/>
          <w:szCs w:val="24"/>
          <w:lang w:eastAsia="ru-RU"/>
        </w:rPr>
        <w:t xml:space="preserve"> Перевозчики (с учетом неплатежей, услуг управляющих компаний и иных условий) получают за вывоз одного кубометра мусора еще меньшую сумму. </w:t>
      </w:r>
      <w:proofErr w:type="gramStart"/>
      <w:r w:rsidRPr="005B0928">
        <w:rPr>
          <w:rFonts w:eastAsia="Times New Roman" w:cs="Times New Roman"/>
          <w:szCs w:val="24"/>
          <w:lang w:eastAsia="ru-RU"/>
        </w:rPr>
        <w:t>В то же время плата за водопотребление и водоотведение, наоборот, возросла в 3,13 раза (в 2000 г</w:t>
      </w:r>
      <w:r w:rsidR="003F4045" w:rsidRPr="005B0928">
        <w:rPr>
          <w:rFonts w:eastAsia="Times New Roman" w:cs="Times New Roman"/>
          <w:szCs w:val="24"/>
          <w:lang w:eastAsia="ru-RU"/>
        </w:rPr>
        <w:t>оду</w:t>
      </w:r>
      <w:r w:rsidRPr="005B0928">
        <w:rPr>
          <w:rFonts w:eastAsia="Times New Roman" w:cs="Times New Roman"/>
          <w:szCs w:val="24"/>
          <w:lang w:eastAsia="ru-RU"/>
        </w:rPr>
        <w:t xml:space="preserve"> житель Санкт-Петербурга платил за воду 232,8 руб., в 2012 году </w:t>
      </w:r>
      <w:r w:rsidR="003F4045" w:rsidRPr="005B0928">
        <w:rPr>
          <w:rFonts w:eastAsia="Times New Roman" w:cs="Times New Roman"/>
          <w:szCs w:val="24"/>
          <w:lang w:eastAsia="ru-RU"/>
        </w:rPr>
        <w:t>-</w:t>
      </w:r>
      <w:r w:rsidRPr="005B0928">
        <w:rPr>
          <w:rFonts w:eastAsia="Times New Roman" w:cs="Times New Roman"/>
          <w:szCs w:val="24"/>
          <w:lang w:eastAsia="ru-RU"/>
        </w:rPr>
        <w:t xml:space="preserve"> 2330,53 руб.; за удаление отходов, соответственно, 132,60 руб. и 768,96 руб.; ежегодная средняя норма накопления отходов увеличилась с 1 до 1,88 м3 на душу населения;</w:t>
      </w:r>
      <w:proofErr w:type="gramEnd"/>
      <w:r w:rsidRPr="005B0928">
        <w:rPr>
          <w:rFonts w:eastAsia="Times New Roman" w:cs="Times New Roman"/>
          <w:szCs w:val="24"/>
          <w:lang w:eastAsia="ru-RU"/>
        </w:rPr>
        <w:t xml:space="preserve"> индекс инфляции за рассмотренный период составил 3,2 раза). Следовательно, если бы услуги по вывозу отходов не были переведены на рыночные условия, а индексировались в </w:t>
      </w:r>
      <w:proofErr w:type="gramStart"/>
      <w:r w:rsidRPr="005B0928">
        <w:rPr>
          <w:rFonts w:eastAsia="Times New Roman" w:cs="Times New Roman"/>
          <w:szCs w:val="24"/>
          <w:lang w:eastAsia="ru-RU"/>
        </w:rPr>
        <w:t>соответствии</w:t>
      </w:r>
      <w:proofErr w:type="gramEnd"/>
      <w:r w:rsidRPr="005B0928">
        <w:rPr>
          <w:rFonts w:eastAsia="Times New Roman" w:cs="Times New Roman"/>
          <w:szCs w:val="24"/>
          <w:lang w:eastAsia="ru-RU"/>
        </w:rPr>
        <w:t xml:space="preserve"> с логикой, принятой для финансирования государственной монополии типа ГУП Водоканал Санкт-Петербурга, то сегодня они в среднем для жителя стоили бы не 769,  а 2307 рублей в год.  Решение о переводе сбора и вывоза отходов на рыночные условия принесло населению ощутимую пользу. Отмеченный факт является свидетельством политического успеха Жилищной реформы в рассматриваемом </w:t>
      </w:r>
      <w:proofErr w:type="gramStart"/>
      <w:r w:rsidRPr="005B0928">
        <w:rPr>
          <w:rFonts w:eastAsia="Times New Roman" w:cs="Times New Roman"/>
          <w:szCs w:val="24"/>
          <w:lang w:eastAsia="ru-RU"/>
        </w:rPr>
        <w:t>сегменте</w:t>
      </w:r>
      <w:proofErr w:type="gramEnd"/>
      <w:r w:rsidRPr="005B0928">
        <w:rPr>
          <w:rFonts w:eastAsia="Times New Roman" w:cs="Times New Roman"/>
          <w:szCs w:val="24"/>
          <w:lang w:eastAsia="ru-RU"/>
        </w:rPr>
        <w:t xml:space="preserve"> услуг. В ином сегменте услуг, связанных с обращением с отходами – переработке мусора в течение десятилетий положение постепенно ухудшалось. Объем мусора увеличивался, а на принадлежащих городу заводах по механической переработке мусора (МПБО-1, МПБО-2) изнашивались мощности, и существенных положительных событий не происходило. </w:t>
      </w:r>
    </w:p>
    <w:p w14:paraId="33340669"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Но в настоящее время положение изменилось. В 2011 г. группа компаний «Ресурсосбережение» ввела в эксплуатацию первый Высокоавтоматизированный мусоросортировочный комплекс мощностью 100 тыс. т ТКО в год, и осуществляет проект по сооружению в Санкт-Петербурге аналогичных мощностей до одного миллиона тонн. </w:t>
      </w:r>
      <w:r w:rsidRPr="005B0928">
        <w:rPr>
          <w:rFonts w:eastAsia="Times New Roman" w:cs="Times New Roman"/>
          <w:szCs w:val="24"/>
          <w:lang w:eastAsia="ru-RU"/>
        </w:rPr>
        <w:lastRenderedPageBreak/>
        <w:t>Через три - четыре года практически все отходы, накапливаемые населением Санкт-Петербурга, будут подвергаться переработке.</w:t>
      </w:r>
    </w:p>
    <w:p w14:paraId="5A77621B" w14:textId="77777777" w:rsidR="003678D0" w:rsidRPr="005B0928" w:rsidRDefault="003678D0" w:rsidP="008A5A98">
      <w:pPr>
        <w:pStyle w:val="aff"/>
      </w:pPr>
    </w:p>
    <w:p w14:paraId="68D065FC" w14:textId="34849D66" w:rsidR="003678D0" w:rsidRPr="005B0928" w:rsidRDefault="003678D0" w:rsidP="008A5A98">
      <w:pPr>
        <w:pStyle w:val="aff"/>
      </w:pPr>
      <w:r w:rsidRPr="005B0928">
        <w:t xml:space="preserve">Таблица </w:t>
      </w:r>
      <w:fldSimple w:instr=" STYLEREF 2 \s ">
        <w:r w:rsidR="007F3DC4">
          <w:rPr>
            <w:noProof/>
          </w:rPr>
          <w:t>3.1</w:t>
        </w:r>
      </w:fldSimple>
      <w:r w:rsidR="00A63318" w:rsidRPr="005B0928">
        <w:t>.</w:t>
      </w:r>
      <w:fldSimple w:instr=" SEQ Таблица \* ARABIC \s 2 ">
        <w:r w:rsidR="007F3DC4">
          <w:rPr>
            <w:noProof/>
          </w:rPr>
          <w:t>2</w:t>
        </w:r>
      </w:fldSimple>
      <w:r w:rsidR="003F4045" w:rsidRPr="005B0928">
        <w:rPr>
          <w:noProof/>
        </w:rPr>
        <w:t>.</w:t>
      </w:r>
      <w:r w:rsidRPr="005B0928">
        <w:t xml:space="preserve"> Производимая продукция</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2"/>
        <w:gridCol w:w="3436"/>
        <w:gridCol w:w="5239"/>
      </w:tblGrid>
      <w:tr w:rsidR="00F10DC0" w:rsidRPr="005B0928" w14:paraId="0BCA28C1" w14:textId="77777777" w:rsidTr="003678D0">
        <w:trPr>
          <w:tblHeader/>
        </w:trPr>
        <w:tc>
          <w:tcPr>
            <w:tcW w:w="5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198D53"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 xml:space="preserve">№ </w:t>
            </w:r>
            <w:proofErr w:type="spellStart"/>
            <w:r w:rsidRPr="005B0928">
              <w:rPr>
                <w:rFonts w:eastAsia="Times New Roman" w:cs="Times New Roman"/>
                <w:b/>
                <w:sz w:val="20"/>
                <w:szCs w:val="20"/>
              </w:rPr>
              <w:t>пп</w:t>
            </w:r>
            <w:proofErr w:type="spellEnd"/>
          </w:p>
        </w:tc>
        <w:tc>
          <w:tcPr>
            <w:tcW w:w="343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4F95DF"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Наименование компонента</w:t>
            </w:r>
          </w:p>
        </w:tc>
        <w:tc>
          <w:tcPr>
            <w:tcW w:w="52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357B5B"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Вид компонента</w:t>
            </w:r>
          </w:p>
        </w:tc>
      </w:tr>
      <w:tr w:rsidR="00F10DC0" w:rsidRPr="005B0928" w14:paraId="016859FB" w14:textId="77777777" w:rsidTr="00DD1B94">
        <w:tc>
          <w:tcPr>
            <w:tcW w:w="562" w:type="dxa"/>
            <w:tcBorders>
              <w:top w:val="single" w:sz="4" w:space="0" w:color="auto"/>
              <w:left w:val="single" w:sz="4" w:space="0" w:color="auto"/>
              <w:bottom w:val="single" w:sz="4" w:space="0" w:color="auto"/>
              <w:right w:val="single" w:sz="4" w:space="0" w:color="auto"/>
            </w:tcBorders>
            <w:vAlign w:val="center"/>
            <w:hideMark/>
          </w:tcPr>
          <w:p w14:paraId="658A2DA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w:t>
            </w:r>
          </w:p>
        </w:tc>
        <w:tc>
          <w:tcPr>
            <w:tcW w:w="3436" w:type="dxa"/>
            <w:tcBorders>
              <w:top w:val="single" w:sz="4" w:space="0" w:color="auto"/>
              <w:left w:val="single" w:sz="4" w:space="0" w:color="auto"/>
              <w:bottom w:val="single" w:sz="4" w:space="0" w:color="auto"/>
              <w:right w:val="single" w:sz="4" w:space="0" w:color="auto"/>
            </w:tcBorders>
            <w:vAlign w:val="center"/>
            <w:hideMark/>
          </w:tcPr>
          <w:p w14:paraId="0106730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Макулатура</w:t>
            </w:r>
          </w:p>
        </w:tc>
        <w:tc>
          <w:tcPr>
            <w:tcW w:w="5239" w:type="dxa"/>
            <w:tcBorders>
              <w:top w:val="single" w:sz="4" w:space="0" w:color="auto"/>
              <w:left w:val="single" w:sz="4" w:space="0" w:color="auto"/>
              <w:bottom w:val="single" w:sz="4" w:space="0" w:color="auto"/>
              <w:right w:val="single" w:sz="4" w:space="0" w:color="auto"/>
            </w:tcBorders>
            <w:vAlign w:val="center"/>
            <w:hideMark/>
          </w:tcPr>
          <w:p w14:paraId="6F789E93"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МС-5Б и МС-13В (по ГОСТ 10700-97)</w:t>
            </w:r>
          </w:p>
        </w:tc>
      </w:tr>
      <w:tr w:rsidR="00F10DC0" w:rsidRPr="005B0928" w14:paraId="0BE08842" w14:textId="77777777" w:rsidTr="00DD1B94">
        <w:tc>
          <w:tcPr>
            <w:tcW w:w="562" w:type="dxa"/>
            <w:tcBorders>
              <w:top w:val="single" w:sz="4" w:space="0" w:color="auto"/>
              <w:left w:val="single" w:sz="4" w:space="0" w:color="auto"/>
              <w:bottom w:val="single" w:sz="4" w:space="0" w:color="auto"/>
              <w:right w:val="single" w:sz="4" w:space="0" w:color="auto"/>
            </w:tcBorders>
            <w:vAlign w:val="center"/>
            <w:hideMark/>
          </w:tcPr>
          <w:p w14:paraId="1B50927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w:t>
            </w:r>
          </w:p>
        </w:tc>
        <w:tc>
          <w:tcPr>
            <w:tcW w:w="3436" w:type="dxa"/>
            <w:tcBorders>
              <w:top w:val="single" w:sz="4" w:space="0" w:color="auto"/>
              <w:left w:val="single" w:sz="4" w:space="0" w:color="auto"/>
              <w:bottom w:val="single" w:sz="4" w:space="0" w:color="auto"/>
              <w:right w:val="single" w:sz="4" w:space="0" w:color="auto"/>
            </w:tcBorders>
            <w:vAlign w:val="center"/>
            <w:hideMark/>
          </w:tcPr>
          <w:p w14:paraId="7D10372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ПЭТФ - бутылка прозрачная</w:t>
            </w:r>
          </w:p>
        </w:tc>
        <w:tc>
          <w:tcPr>
            <w:tcW w:w="5239" w:type="dxa"/>
            <w:tcBorders>
              <w:top w:val="single" w:sz="4" w:space="0" w:color="auto"/>
              <w:left w:val="single" w:sz="4" w:space="0" w:color="auto"/>
              <w:bottom w:val="single" w:sz="4" w:space="0" w:color="auto"/>
              <w:right w:val="single" w:sz="4" w:space="0" w:color="auto"/>
            </w:tcBorders>
            <w:vAlign w:val="center"/>
            <w:hideMark/>
          </w:tcPr>
          <w:p w14:paraId="72218B0E" w14:textId="77777777" w:rsidR="00F10DC0" w:rsidRPr="005B0928" w:rsidRDefault="00F10DC0" w:rsidP="003678D0">
            <w:pPr>
              <w:spacing w:after="0" w:line="240" w:lineRule="auto"/>
              <w:jc w:val="both"/>
              <w:rPr>
                <w:rFonts w:eastAsia="Times New Roman" w:cs="Times New Roman"/>
                <w:sz w:val="20"/>
                <w:szCs w:val="20"/>
              </w:rPr>
            </w:pPr>
            <w:proofErr w:type="gramStart"/>
            <w:r w:rsidRPr="005B0928">
              <w:rPr>
                <w:rFonts w:eastAsia="Times New Roman" w:cs="Times New Roman"/>
                <w:sz w:val="20"/>
                <w:szCs w:val="20"/>
              </w:rPr>
              <w:t>Бутылки объемом от 0,5л до 5л из под напитков (вода, соки, пиво и т.д.).</w:t>
            </w:r>
            <w:proofErr w:type="gramEnd"/>
          </w:p>
        </w:tc>
      </w:tr>
      <w:tr w:rsidR="00F10DC0" w:rsidRPr="005B0928" w14:paraId="470EB059" w14:textId="77777777" w:rsidTr="00DD1B94">
        <w:tc>
          <w:tcPr>
            <w:tcW w:w="562" w:type="dxa"/>
            <w:tcBorders>
              <w:top w:val="single" w:sz="4" w:space="0" w:color="auto"/>
              <w:left w:val="single" w:sz="4" w:space="0" w:color="auto"/>
              <w:bottom w:val="single" w:sz="4" w:space="0" w:color="auto"/>
              <w:right w:val="single" w:sz="4" w:space="0" w:color="auto"/>
            </w:tcBorders>
            <w:vAlign w:val="center"/>
            <w:hideMark/>
          </w:tcPr>
          <w:p w14:paraId="3FD7FC4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w:t>
            </w:r>
          </w:p>
        </w:tc>
        <w:tc>
          <w:tcPr>
            <w:tcW w:w="3436" w:type="dxa"/>
            <w:tcBorders>
              <w:top w:val="single" w:sz="4" w:space="0" w:color="auto"/>
              <w:left w:val="single" w:sz="4" w:space="0" w:color="auto"/>
              <w:bottom w:val="single" w:sz="4" w:space="0" w:color="auto"/>
              <w:right w:val="single" w:sz="4" w:space="0" w:color="auto"/>
            </w:tcBorders>
            <w:vAlign w:val="center"/>
            <w:hideMark/>
          </w:tcPr>
          <w:p w14:paraId="5BF71C3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ПЭТФ - бутылка темная</w:t>
            </w:r>
          </w:p>
        </w:tc>
        <w:tc>
          <w:tcPr>
            <w:tcW w:w="5239" w:type="dxa"/>
            <w:tcBorders>
              <w:top w:val="single" w:sz="4" w:space="0" w:color="auto"/>
              <w:left w:val="single" w:sz="4" w:space="0" w:color="auto"/>
              <w:bottom w:val="single" w:sz="4" w:space="0" w:color="auto"/>
              <w:right w:val="single" w:sz="4" w:space="0" w:color="auto"/>
            </w:tcBorders>
            <w:vAlign w:val="center"/>
            <w:hideMark/>
          </w:tcPr>
          <w:p w14:paraId="3203638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Бутылки из под напитков (</w:t>
            </w:r>
            <w:proofErr w:type="gramStart"/>
            <w:r w:rsidRPr="005B0928">
              <w:rPr>
                <w:rFonts w:eastAsia="Times New Roman" w:cs="Times New Roman"/>
                <w:sz w:val="20"/>
                <w:szCs w:val="20"/>
              </w:rPr>
              <w:t>зеленая</w:t>
            </w:r>
            <w:proofErr w:type="gramEnd"/>
            <w:r w:rsidRPr="005B0928">
              <w:rPr>
                <w:rFonts w:eastAsia="Times New Roman" w:cs="Times New Roman"/>
                <w:sz w:val="20"/>
                <w:szCs w:val="20"/>
              </w:rPr>
              <w:t>, коричневая)</w:t>
            </w:r>
          </w:p>
        </w:tc>
      </w:tr>
      <w:tr w:rsidR="00F10DC0" w:rsidRPr="005B0928" w14:paraId="3BEA8F27" w14:textId="77777777" w:rsidTr="00DD1B94">
        <w:tc>
          <w:tcPr>
            <w:tcW w:w="562" w:type="dxa"/>
            <w:tcBorders>
              <w:top w:val="single" w:sz="4" w:space="0" w:color="auto"/>
              <w:left w:val="single" w:sz="4" w:space="0" w:color="auto"/>
              <w:bottom w:val="single" w:sz="4" w:space="0" w:color="auto"/>
              <w:right w:val="single" w:sz="4" w:space="0" w:color="auto"/>
            </w:tcBorders>
            <w:vAlign w:val="center"/>
            <w:hideMark/>
          </w:tcPr>
          <w:p w14:paraId="199032E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w:t>
            </w:r>
          </w:p>
        </w:tc>
        <w:tc>
          <w:tcPr>
            <w:tcW w:w="3436" w:type="dxa"/>
            <w:tcBorders>
              <w:top w:val="single" w:sz="4" w:space="0" w:color="auto"/>
              <w:left w:val="single" w:sz="4" w:space="0" w:color="auto"/>
              <w:bottom w:val="single" w:sz="4" w:space="0" w:color="auto"/>
              <w:right w:val="single" w:sz="4" w:space="0" w:color="auto"/>
            </w:tcBorders>
            <w:vAlign w:val="center"/>
            <w:hideMark/>
          </w:tcPr>
          <w:p w14:paraId="4BFDA953"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ПЭНД</w:t>
            </w:r>
          </w:p>
        </w:tc>
        <w:tc>
          <w:tcPr>
            <w:tcW w:w="5239" w:type="dxa"/>
            <w:tcBorders>
              <w:top w:val="single" w:sz="4" w:space="0" w:color="auto"/>
              <w:left w:val="single" w:sz="4" w:space="0" w:color="auto"/>
              <w:bottom w:val="single" w:sz="4" w:space="0" w:color="auto"/>
              <w:right w:val="single" w:sz="4" w:space="0" w:color="auto"/>
            </w:tcBorders>
            <w:vAlign w:val="center"/>
            <w:hideMark/>
          </w:tcPr>
          <w:p w14:paraId="5D55B41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Полиэтилен низкого давления (ящики, ведра, упаковка моющих средств и т.д.)</w:t>
            </w:r>
          </w:p>
        </w:tc>
      </w:tr>
      <w:tr w:rsidR="00F10DC0" w:rsidRPr="005B0928" w14:paraId="5BFF43CA" w14:textId="77777777" w:rsidTr="00DD1B94">
        <w:tc>
          <w:tcPr>
            <w:tcW w:w="562" w:type="dxa"/>
            <w:tcBorders>
              <w:top w:val="single" w:sz="4" w:space="0" w:color="auto"/>
              <w:left w:val="single" w:sz="4" w:space="0" w:color="auto"/>
              <w:bottom w:val="single" w:sz="4" w:space="0" w:color="auto"/>
              <w:right w:val="single" w:sz="4" w:space="0" w:color="auto"/>
            </w:tcBorders>
            <w:vAlign w:val="center"/>
            <w:hideMark/>
          </w:tcPr>
          <w:p w14:paraId="308298D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5</w:t>
            </w:r>
          </w:p>
        </w:tc>
        <w:tc>
          <w:tcPr>
            <w:tcW w:w="3436" w:type="dxa"/>
            <w:tcBorders>
              <w:top w:val="single" w:sz="4" w:space="0" w:color="auto"/>
              <w:left w:val="single" w:sz="4" w:space="0" w:color="auto"/>
              <w:bottom w:val="single" w:sz="4" w:space="0" w:color="auto"/>
              <w:right w:val="single" w:sz="4" w:space="0" w:color="auto"/>
            </w:tcBorders>
            <w:vAlign w:val="center"/>
            <w:hideMark/>
          </w:tcPr>
          <w:p w14:paraId="1D2F645A"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Полиэтиленовая пленка прозрачная</w:t>
            </w:r>
          </w:p>
        </w:tc>
        <w:tc>
          <w:tcPr>
            <w:tcW w:w="5239" w:type="dxa"/>
            <w:tcBorders>
              <w:top w:val="single" w:sz="4" w:space="0" w:color="auto"/>
              <w:left w:val="single" w:sz="4" w:space="0" w:color="auto"/>
              <w:bottom w:val="single" w:sz="4" w:space="0" w:color="auto"/>
              <w:right w:val="single" w:sz="4" w:space="0" w:color="auto"/>
            </w:tcBorders>
            <w:vAlign w:val="center"/>
            <w:hideMark/>
          </w:tcPr>
          <w:p w14:paraId="3E29932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Упаковочная полиэтиленовая пленка</w:t>
            </w:r>
          </w:p>
        </w:tc>
      </w:tr>
      <w:tr w:rsidR="00F10DC0" w:rsidRPr="005B0928" w14:paraId="78A7E706" w14:textId="77777777" w:rsidTr="00DD1B94">
        <w:tc>
          <w:tcPr>
            <w:tcW w:w="562" w:type="dxa"/>
            <w:tcBorders>
              <w:top w:val="single" w:sz="4" w:space="0" w:color="auto"/>
              <w:left w:val="single" w:sz="4" w:space="0" w:color="auto"/>
              <w:bottom w:val="single" w:sz="4" w:space="0" w:color="auto"/>
              <w:right w:val="single" w:sz="4" w:space="0" w:color="auto"/>
            </w:tcBorders>
            <w:vAlign w:val="center"/>
            <w:hideMark/>
          </w:tcPr>
          <w:p w14:paraId="6AD8898D"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w:t>
            </w:r>
          </w:p>
        </w:tc>
        <w:tc>
          <w:tcPr>
            <w:tcW w:w="3436" w:type="dxa"/>
            <w:tcBorders>
              <w:top w:val="single" w:sz="4" w:space="0" w:color="auto"/>
              <w:left w:val="single" w:sz="4" w:space="0" w:color="auto"/>
              <w:bottom w:val="single" w:sz="4" w:space="0" w:color="auto"/>
              <w:right w:val="single" w:sz="4" w:space="0" w:color="auto"/>
            </w:tcBorders>
            <w:vAlign w:val="center"/>
            <w:hideMark/>
          </w:tcPr>
          <w:p w14:paraId="1021D90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Лом черных металлов</w:t>
            </w:r>
          </w:p>
        </w:tc>
        <w:tc>
          <w:tcPr>
            <w:tcW w:w="5239" w:type="dxa"/>
            <w:tcBorders>
              <w:top w:val="single" w:sz="4" w:space="0" w:color="auto"/>
              <w:left w:val="single" w:sz="4" w:space="0" w:color="auto"/>
              <w:bottom w:val="single" w:sz="4" w:space="0" w:color="auto"/>
              <w:right w:val="single" w:sz="4" w:space="0" w:color="auto"/>
            </w:tcBorders>
            <w:vAlign w:val="center"/>
            <w:hideMark/>
          </w:tcPr>
          <w:p w14:paraId="7D8F2C6A"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ГОСТ 2787-75</w:t>
            </w:r>
          </w:p>
        </w:tc>
      </w:tr>
      <w:tr w:rsidR="00F10DC0" w:rsidRPr="005B0928" w14:paraId="4258C78A" w14:textId="77777777" w:rsidTr="00DD1B94">
        <w:tc>
          <w:tcPr>
            <w:tcW w:w="562" w:type="dxa"/>
            <w:tcBorders>
              <w:top w:val="single" w:sz="4" w:space="0" w:color="auto"/>
              <w:left w:val="single" w:sz="4" w:space="0" w:color="auto"/>
              <w:bottom w:val="single" w:sz="4" w:space="0" w:color="auto"/>
              <w:right w:val="single" w:sz="4" w:space="0" w:color="auto"/>
            </w:tcBorders>
            <w:vAlign w:val="center"/>
            <w:hideMark/>
          </w:tcPr>
          <w:p w14:paraId="5C56CF9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7</w:t>
            </w:r>
          </w:p>
        </w:tc>
        <w:tc>
          <w:tcPr>
            <w:tcW w:w="3436" w:type="dxa"/>
            <w:tcBorders>
              <w:top w:val="single" w:sz="4" w:space="0" w:color="auto"/>
              <w:left w:val="single" w:sz="4" w:space="0" w:color="auto"/>
              <w:bottom w:val="single" w:sz="4" w:space="0" w:color="auto"/>
              <w:right w:val="single" w:sz="4" w:space="0" w:color="auto"/>
            </w:tcBorders>
            <w:vAlign w:val="center"/>
            <w:hideMark/>
          </w:tcPr>
          <w:p w14:paraId="0966717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Альтернативное топливо «Топал-1»</w:t>
            </w:r>
          </w:p>
        </w:tc>
        <w:tc>
          <w:tcPr>
            <w:tcW w:w="5239" w:type="dxa"/>
            <w:tcBorders>
              <w:top w:val="single" w:sz="4" w:space="0" w:color="auto"/>
              <w:left w:val="single" w:sz="4" w:space="0" w:color="auto"/>
              <w:bottom w:val="single" w:sz="4" w:space="0" w:color="auto"/>
              <w:right w:val="single" w:sz="4" w:space="0" w:color="auto"/>
            </w:tcBorders>
            <w:vAlign w:val="center"/>
            <w:hideMark/>
          </w:tcPr>
          <w:p w14:paraId="3A1B3F51"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(ТУ 5419-003-91958217-2012)</w:t>
            </w:r>
          </w:p>
        </w:tc>
      </w:tr>
      <w:tr w:rsidR="00F10DC0" w:rsidRPr="005B0928" w14:paraId="0C492273" w14:textId="77777777" w:rsidTr="00DD1B94">
        <w:tc>
          <w:tcPr>
            <w:tcW w:w="562" w:type="dxa"/>
            <w:tcBorders>
              <w:top w:val="single" w:sz="4" w:space="0" w:color="auto"/>
              <w:left w:val="single" w:sz="4" w:space="0" w:color="auto"/>
              <w:bottom w:val="single" w:sz="4" w:space="0" w:color="auto"/>
              <w:right w:val="single" w:sz="4" w:space="0" w:color="auto"/>
            </w:tcBorders>
            <w:vAlign w:val="center"/>
            <w:hideMark/>
          </w:tcPr>
          <w:p w14:paraId="62EBCD0D"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8</w:t>
            </w:r>
          </w:p>
        </w:tc>
        <w:tc>
          <w:tcPr>
            <w:tcW w:w="3436" w:type="dxa"/>
            <w:tcBorders>
              <w:top w:val="single" w:sz="4" w:space="0" w:color="auto"/>
              <w:left w:val="single" w:sz="4" w:space="0" w:color="auto"/>
              <w:bottom w:val="single" w:sz="4" w:space="0" w:color="auto"/>
              <w:right w:val="single" w:sz="4" w:space="0" w:color="auto"/>
            </w:tcBorders>
            <w:vAlign w:val="center"/>
            <w:hideMark/>
          </w:tcPr>
          <w:p w14:paraId="0B26565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Смесь сырьевая, органоминеральная</w:t>
            </w:r>
          </w:p>
        </w:tc>
        <w:tc>
          <w:tcPr>
            <w:tcW w:w="5239" w:type="dxa"/>
            <w:tcBorders>
              <w:top w:val="single" w:sz="4" w:space="0" w:color="auto"/>
              <w:left w:val="single" w:sz="4" w:space="0" w:color="auto"/>
              <w:bottom w:val="single" w:sz="4" w:space="0" w:color="auto"/>
              <w:right w:val="single" w:sz="4" w:space="0" w:color="auto"/>
            </w:tcBorders>
            <w:vAlign w:val="center"/>
            <w:hideMark/>
          </w:tcPr>
          <w:p w14:paraId="58CB5A0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(ТУ 5711-002-91958217-2012)</w:t>
            </w:r>
          </w:p>
        </w:tc>
      </w:tr>
    </w:tbl>
    <w:p w14:paraId="6CBB44D4" w14:textId="3EF74351" w:rsidR="00F10DC0" w:rsidRPr="005B0928" w:rsidRDefault="00F10DC0" w:rsidP="005016A5">
      <w:pPr>
        <w:spacing w:after="0" w:line="360" w:lineRule="auto"/>
        <w:ind w:firstLine="709"/>
        <w:jc w:val="both"/>
        <w:rPr>
          <w:rFonts w:eastAsia="Times New Roman" w:cs="Times New Roman"/>
          <w:szCs w:val="24"/>
          <w:lang w:eastAsia="ru-RU"/>
        </w:rPr>
      </w:pPr>
    </w:p>
    <w:p w14:paraId="674C7BEA" w14:textId="1BD03D77" w:rsidR="00F10DC0" w:rsidRPr="005B0928" w:rsidRDefault="00F10DC0" w:rsidP="005016A5">
      <w:pPr>
        <w:spacing w:after="0" w:line="360" w:lineRule="auto"/>
        <w:ind w:firstLine="709"/>
        <w:jc w:val="both"/>
        <w:rPr>
          <w:rFonts w:eastAsia="Times New Roman" w:cs="Times New Roman"/>
          <w:szCs w:val="24"/>
          <w:lang w:eastAsia="ru-RU"/>
        </w:rPr>
      </w:pPr>
    </w:p>
    <w:p w14:paraId="5C241A70" w14:textId="5E971830" w:rsidR="003678D0" w:rsidRPr="005B0928" w:rsidRDefault="003678D0" w:rsidP="008A5A98">
      <w:pPr>
        <w:pStyle w:val="aff"/>
      </w:pPr>
      <w:r w:rsidRPr="005B0928">
        <w:t xml:space="preserve">Таблица </w:t>
      </w:r>
      <w:fldSimple w:instr=" STYLEREF 2 \s ">
        <w:r w:rsidR="007F3DC4">
          <w:rPr>
            <w:noProof/>
          </w:rPr>
          <w:t>3.1</w:t>
        </w:r>
      </w:fldSimple>
      <w:r w:rsidR="00A63318" w:rsidRPr="005B0928">
        <w:t>.</w:t>
      </w:r>
      <w:fldSimple w:instr=" SEQ Таблица \* ARABIC \s 2 ">
        <w:r w:rsidR="007F3DC4">
          <w:rPr>
            <w:noProof/>
          </w:rPr>
          <w:t>3</w:t>
        </w:r>
      </w:fldSimple>
      <w:r w:rsidR="003F4045" w:rsidRPr="005B0928">
        <w:rPr>
          <w:noProof/>
        </w:rPr>
        <w:t>.</w:t>
      </w:r>
      <w:r w:rsidRPr="005B0928">
        <w:t xml:space="preserve"> Объёмы производства готовой продукции</w:t>
      </w:r>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1E0" w:firstRow="1" w:lastRow="1" w:firstColumn="1" w:lastColumn="1" w:noHBand="0" w:noVBand="0"/>
      </w:tblPr>
      <w:tblGrid>
        <w:gridCol w:w="570"/>
        <w:gridCol w:w="4992"/>
        <w:gridCol w:w="1259"/>
        <w:gridCol w:w="2590"/>
      </w:tblGrid>
      <w:tr w:rsidR="00F10DC0" w:rsidRPr="005B0928" w14:paraId="55CF4180" w14:textId="77777777" w:rsidTr="003678D0">
        <w:tc>
          <w:tcPr>
            <w:tcW w:w="3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3AA66E"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 xml:space="preserve">№ </w:t>
            </w:r>
            <w:proofErr w:type="spellStart"/>
            <w:r w:rsidRPr="005B0928">
              <w:rPr>
                <w:rFonts w:eastAsia="Times New Roman" w:cs="Times New Roman"/>
                <w:b/>
                <w:sz w:val="20"/>
                <w:szCs w:val="20"/>
              </w:rPr>
              <w:t>п.п</w:t>
            </w:r>
            <w:proofErr w:type="spellEnd"/>
            <w:r w:rsidRPr="005B0928">
              <w:rPr>
                <w:rFonts w:eastAsia="Times New Roman" w:cs="Times New Roman"/>
                <w:b/>
                <w:sz w:val="20"/>
                <w:szCs w:val="20"/>
              </w:rPr>
              <w:t>.</w:t>
            </w:r>
          </w:p>
        </w:tc>
        <w:tc>
          <w:tcPr>
            <w:tcW w:w="265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10FD5C6"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Наименование показателя</w:t>
            </w:r>
          </w:p>
        </w:tc>
        <w:tc>
          <w:tcPr>
            <w:tcW w:w="66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7890B0A"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Ед. изм.</w:t>
            </w:r>
          </w:p>
        </w:tc>
        <w:tc>
          <w:tcPr>
            <w:tcW w:w="13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7926B9" w14:textId="77777777" w:rsidR="00F10DC0" w:rsidRPr="005B0928" w:rsidRDefault="00F10DC0" w:rsidP="003678D0">
            <w:pPr>
              <w:spacing w:after="0" w:line="240" w:lineRule="auto"/>
              <w:jc w:val="both"/>
              <w:rPr>
                <w:rFonts w:eastAsia="Times New Roman" w:cs="Times New Roman"/>
                <w:b/>
                <w:sz w:val="20"/>
                <w:szCs w:val="20"/>
              </w:rPr>
            </w:pPr>
            <w:r w:rsidRPr="005B0928">
              <w:rPr>
                <w:rFonts w:eastAsia="Times New Roman" w:cs="Times New Roman"/>
                <w:b/>
                <w:sz w:val="20"/>
                <w:szCs w:val="20"/>
              </w:rPr>
              <w:t>Показатели</w:t>
            </w:r>
          </w:p>
        </w:tc>
      </w:tr>
      <w:tr w:rsidR="00F10DC0" w:rsidRPr="005B0928" w14:paraId="0B999582"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0B10B17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w:t>
            </w:r>
          </w:p>
        </w:tc>
        <w:tc>
          <w:tcPr>
            <w:tcW w:w="2652" w:type="pct"/>
            <w:tcBorders>
              <w:top w:val="single" w:sz="4" w:space="0" w:color="auto"/>
              <w:left w:val="single" w:sz="4" w:space="0" w:color="auto"/>
              <w:bottom w:val="single" w:sz="4" w:space="0" w:color="auto"/>
              <w:right w:val="single" w:sz="4" w:space="0" w:color="auto"/>
            </w:tcBorders>
            <w:vAlign w:val="center"/>
            <w:hideMark/>
          </w:tcPr>
          <w:p w14:paraId="1A75775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w:t>
            </w:r>
          </w:p>
        </w:tc>
        <w:tc>
          <w:tcPr>
            <w:tcW w:w="669" w:type="pct"/>
            <w:tcBorders>
              <w:top w:val="single" w:sz="4" w:space="0" w:color="auto"/>
              <w:left w:val="single" w:sz="4" w:space="0" w:color="auto"/>
              <w:bottom w:val="single" w:sz="4" w:space="0" w:color="auto"/>
              <w:right w:val="single" w:sz="4" w:space="0" w:color="auto"/>
            </w:tcBorders>
            <w:vAlign w:val="center"/>
            <w:hideMark/>
          </w:tcPr>
          <w:p w14:paraId="276F9B7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w:t>
            </w:r>
          </w:p>
        </w:tc>
        <w:tc>
          <w:tcPr>
            <w:tcW w:w="1376" w:type="pct"/>
            <w:tcBorders>
              <w:top w:val="single" w:sz="4" w:space="0" w:color="auto"/>
              <w:left w:val="single" w:sz="4" w:space="0" w:color="auto"/>
              <w:bottom w:val="single" w:sz="4" w:space="0" w:color="auto"/>
              <w:right w:val="single" w:sz="4" w:space="0" w:color="auto"/>
            </w:tcBorders>
            <w:vAlign w:val="center"/>
            <w:hideMark/>
          </w:tcPr>
          <w:p w14:paraId="7FAC2F2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4</w:t>
            </w:r>
          </w:p>
        </w:tc>
      </w:tr>
      <w:tr w:rsidR="00F10DC0" w:rsidRPr="005B0928" w14:paraId="2A1FF4B1"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1E09417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w:t>
            </w:r>
          </w:p>
        </w:tc>
        <w:tc>
          <w:tcPr>
            <w:tcW w:w="2652" w:type="pct"/>
            <w:tcBorders>
              <w:top w:val="single" w:sz="4" w:space="0" w:color="auto"/>
              <w:left w:val="single" w:sz="4" w:space="0" w:color="auto"/>
              <w:bottom w:val="single" w:sz="4" w:space="0" w:color="auto"/>
              <w:right w:val="single" w:sz="4" w:space="0" w:color="auto"/>
            </w:tcBorders>
            <w:vAlign w:val="center"/>
            <w:hideMark/>
          </w:tcPr>
          <w:p w14:paraId="642156A2"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 xml:space="preserve">Количество </w:t>
            </w:r>
            <w:proofErr w:type="gramStart"/>
            <w:r w:rsidRPr="005B0928">
              <w:rPr>
                <w:rFonts w:eastAsia="Times New Roman" w:cs="Times New Roman"/>
                <w:sz w:val="20"/>
                <w:szCs w:val="20"/>
              </w:rPr>
              <w:t>поступающих</w:t>
            </w:r>
            <w:proofErr w:type="gramEnd"/>
            <w:r w:rsidRPr="005B0928">
              <w:rPr>
                <w:rFonts w:eastAsia="Times New Roman" w:cs="Times New Roman"/>
                <w:sz w:val="20"/>
                <w:szCs w:val="20"/>
              </w:rPr>
              <w:t xml:space="preserve"> на переработку ТКО</w:t>
            </w:r>
          </w:p>
        </w:tc>
        <w:tc>
          <w:tcPr>
            <w:tcW w:w="669" w:type="pct"/>
            <w:tcBorders>
              <w:top w:val="single" w:sz="4" w:space="0" w:color="auto"/>
              <w:left w:val="single" w:sz="4" w:space="0" w:color="auto"/>
              <w:bottom w:val="single" w:sz="4" w:space="0" w:color="auto"/>
              <w:right w:val="single" w:sz="4" w:space="0" w:color="auto"/>
            </w:tcBorders>
            <w:vAlign w:val="center"/>
            <w:hideMark/>
          </w:tcPr>
          <w:p w14:paraId="6E056DF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т/год</w:t>
            </w:r>
          </w:p>
        </w:tc>
        <w:tc>
          <w:tcPr>
            <w:tcW w:w="1376" w:type="pct"/>
            <w:tcBorders>
              <w:top w:val="single" w:sz="4" w:space="0" w:color="auto"/>
              <w:left w:val="single" w:sz="4" w:space="0" w:color="auto"/>
              <w:bottom w:val="single" w:sz="4" w:space="0" w:color="auto"/>
              <w:right w:val="single" w:sz="4" w:space="0" w:color="auto"/>
            </w:tcBorders>
            <w:vAlign w:val="center"/>
            <w:hideMark/>
          </w:tcPr>
          <w:p w14:paraId="6158E39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100 000</w:t>
            </w:r>
          </w:p>
        </w:tc>
      </w:tr>
      <w:tr w:rsidR="00F10DC0" w:rsidRPr="005B0928" w14:paraId="1B63E30E"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26FB062A"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w:t>
            </w:r>
          </w:p>
        </w:tc>
        <w:tc>
          <w:tcPr>
            <w:tcW w:w="2652" w:type="pct"/>
            <w:tcBorders>
              <w:top w:val="single" w:sz="4" w:space="0" w:color="auto"/>
              <w:left w:val="single" w:sz="4" w:space="0" w:color="auto"/>
              <w:bottom w:val="single" w:sz="4" w:space="0" w:color="auto"/>
              <w:right w:val="single" w:sz="4" w:space="0" w:color="auto"/>
            </w:tcBorders>
            <w:vAlign w:val="center"/>
            <w:hideMark/>
          </w:tcPr>
          <w:p w14:paraId="07284743"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Годовая реализация товарной продукции в натуральном выражении</w:t>
            </w:r>
          </w:p>
        </w:tc>
        <w:tc>
          <w:tcPr>
            <w:tcW w:w="669" w:type="pct"/>
            <w:tcBorders>
              <w:top w:val="single" w:sz="4" w:space="0" w:color="auto"/>
              <w:left w:val="single" w:sz="4" w:space="0" w:color="auto"/>
              <w:bottom w:val="single" w:sz="4" w:space="0" w:color="auto"/>
              <w:right w:val="single" w:sz="4" w:space="0" w:color="auto"/>
            </w:tcBorders>
            <w:vAlign w:val="center"/>
          </w:tcPr>
          <w:p w14:paraId="2F428C30" w14:textId="77777777" w:rsidR="00F10DC0" w:rsidRPr="005B0928" w:rsidRDefault="00F10DC0" w:rsidP="003678D0">
            <w:pPr>
              <w:spacing w:after="0" w:line="240" w:lineRule="auto"/>
              <w:jc w:val="both"/>
              <w:rPr>
                <w:rFonts w:eastAsia="Times New Roman" w:cs="Times New Roman"/>
                <w:sz w:val="20"/>
                <w:szCs w:val="20"/>
              </w:rPr>
            </w:pPr>
          </w:p>
        </w:tc>
        <w:tc>
          <w:tcPr>
            <w:tcW w:w="1376" w:type="pct"/>
            <w:tcBorders>
              <w:top w:val="single" w:sz="4" w:space="0" w:color="auto"/>
              <w:left w:val="single" w:sz="4" w:space="0" w:color="auto"/>
              <w:bottom w:val="single" w:sz="4" w:space="0" w:color="auto"/>
              <w:right w:val="single" w:sz="4" w:space="0" w:color="auto"/>
            </w:tcBorders>
            <w:vAlign w:val="center"/>
          </w:tcPr>
          <w:p w14:paraId="2708E5C8" w14:textId="77777777" w:rsidR="00F10DC0" w:rsidRPr="005B0928" w:rsidRDefault="00F10DC0" w:rsidP="003678D0">
            <w:pPr>
              <w:spacing w:after="0" w:line="240" w:lineRule="auto"/>
              <w:jc w:val="both"/>
              <w:rPr>
                <w:rFonts w:eastAsia="Times New Roman" w:cs="Times New Roman"/>
                <w:sz w:val="20"/>
                <w:szCs w:val="20"/>
              </w:rPr>
            </w:pPr>
          </w:p>
        </w:tc>
      </w:tr>
      <w:tr w:rsidR="00F10DC0" w:rsidRPr="005B0928" w14:paraId="55DF4B17" w14:textId="77777777" w:rsidTr="003678D0">
        <w:tc>
          <w:tcPr>
            <w:tcW w:w="303" w:type="pct"/>
            <w:tcBorders>
              <w:top w:val="single" w:sz="4" w:space="0" w:color="auto"/>
              <w:left w:val="single" w:sz="4" w:space="0" w:color="auto"/>
              <w:bottom w:val="nil"/>
              <w:right w:val="single" w:sz="4" w:space="0" w:color="auto"/>
            </w:tcBorders>
            <w:vAlign w:val="center"/>
          </w:tcPr>
          <w:p w14:paraId="620A48CE" w14:textId="77777777" w:rsidR="00F10DC0" w:rsidRPr="005B0928" w:rsidRDefault="00F10DC0" w:rsidP="003678D0">
            <w:pPr>
              <w:spacing w:after="0" w:line="240" w:lineRule="auto"/>
              <w:jc w:val="both"/>
              <w:rPr>
                <w:rFonts w:eastAsia="Times New Roman" w:cs="Times New Roman"/>
                <w:sz w:val="20"/>
                <w:szCs w:val="20"/>
              </w:rPr>
            </w:pPr>
          </w:p>
        </w:tc>
        <w:tc>
          <w:tcPr>
            <w:tcW w:w="2652" w:type="pct"/>
            <w:tcBorders>
              <w:top w:val="single" w:sz="4" w:space="0" w:color="auto"/>
              <w:left w:val="single" w:sz="4" w:space="0" w:color="auto"/>
              <w:bottom w:val="nil"/>
              <w:right w:val="single" w:sz="4" w:space="0" w:color="auto"/>
            </w:tcBorders>
            <w:vAlign w:val="center"/>
            <w:hideMark/>
          </w:tcPr>
          <w:p w14:paraId="3F97F3E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Вторичные ресурсы, всего</w:t>
            </w:r>
          </w:p>
        </w:tc>
        <w:tc>
          <w:tcPr>
            <w:tcW w:w="669" w:type="pct"/>
            <w:tcBorders>
              <w:top w:val="single" w:sz="4" w:space="0" w:color="auto"/>
              <w:left w:val="single" w:sz="4" w:space="0" w:color="auto"/>
              <w:bottom w:val="nil"/>
              <w:right w:val="single" w:sz="4" w:space="0" w:color="auto"/>
            </w:tcBorders>
            <w:vAlign w:val="center"/>
            <w:hideMark/>
          </w:tcPr>
          <w:p w14:paraId="4375DD48"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w:t>
            </w:r>
          </w:p>
        </w:tc>
        <w:tc>
          <w:tcPr>
            <w:tcW w:w="1376" w:type="pct"/>
            <w:tcBorders>
              <w:top w:val="single" w:sz="4" w:space="0" w:color="auto"/>
              <w:left w:val="single" w:sz="4" w:space="0" w:color="auto"/>
              <w:bottom w:val="nil"/>
              <w:right w:val="single" w:sz="4" w:space="0" w:color="auto"/>
            </w:tcBorders>
            <w:vAlign w:val="center"/>
            <w:hideMark/>
          </w:tcPr>
          <w:p w14:paraId="1BB6FB9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37790</w:t>
            </w:r>
          </w:p>
        </w:tc>
      </w:tr>
      <w:tr w:rsidR="00F10DC0" w:rsidRPr="005B0928" w14:paraId="04CF2550" w14:textId="77777777" w:rsidTr="003678D0">
        <w:tc>
          <w:tcPr>
            <w:tcW w:w="303" w:type="pct"/>
            <w:tcBorders>
              <w:top w:val="nil"/>
              <w:left w:val="single" w:sz="4" w:space="0" w:color="auto"/>
              <w:bottom w:val="single" w:sz="4" w:space="0" w:color="auto"/>
              <w:right w:val="single" w:sz="4" w:space="0" w:color="auto"/>
            </w:tcBorders>
            <w:vAlign w:val="center"/>
          </w:tcPr>
          <w:p w14:paraId="72508CC4" w14:textId="77777777" w:rsidR="00F10DC0" w:rsidRPr="005B0928" w:rsidRDefault="00F10DC0" w:rsidP="003678D0">
            <w:pPr>
              <w:spacing w:after="0" w:line="240" w:lineRule="auto"/>
              <w:jc w:val="both"/>
              <w:rPr>
                <w:rFonts w:eastAsia="Times New Roman" w:cs="Times New Roman"/>
                <w:sz w:val="20"/>
                <w:szCs w:val="20"/>
              </w:rPr>
            </w:pPr>
          </w:p>
        </w:tc>
        <w:tc>
          <w:tcPr>
            <w:tcW w:w="2652" w:type="pct"/>
            <w:tcBorders>
              <w:top w:val="nil"/>
              <w:left w:val="single" w:sz="4" w:space="0" w:color="auto"/>
              <w:bottom w:val="single" w:sz="4" w:space="0" w:color="auto"/>
              <w:right w:val="single" w:sz="4" w:space="0" w:color="auto"/>
            </w:tcBorders>
            <w:vAlign w:val="center"/>
            <w:hideMark/>
          </w:tcPr>
          <w:p w14:paraId="17352C1F"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в том числе:</w:t>
            </w:r>
          </w:p>
        </w:tc>
        <w:tc>
          <w:tcPr>
            <w:tcW w:w="669" w:type="pct"/>
            <w:tcBorders>
              <w:top w:val="nil"/>
              <w:left w:val="single" w:sz="4" w:space="0" w:color="auto"/>
              <w:bottom w:val="single" w:sz="4" w:space="0" w:color="auto"/>
              <w:right w:val="single" w:sz="4" w:space="0" w:color="auto"/>
            </w:tcBorders>
            <w:vAlign w:val="center"/>
          </w:tcPr>
          <w:p w14:paraId="6DEA70E8" w14:textId="77777777" w:rsidR="00F10DC0" w:rsidRPr="005B0928" w:rsidRDefault="00F10DC0" w:rsidP="003678D0">
            <w:pPr>
              <w:spacing w:after="0" w:line="240" w:lineRule="auto"/>
              <w:jc w:val="both"/>
              <w:rPr>
                <w:rFonts w:eastAsia="Times New Roman" w:cs="Times New Roman"/>
                <w:sz w:val="20"/>
                <w:szCs w:val="20"/>
              </w:rPr>
            </w:pPr>
          </w:p>
        </w:tc>
        <w:tc>
          <w:tcPr>
            <w:tcW w:w="1376" w:type="pct"/>
            <w:tcBorders>
              <w:top w:val="nil"/>
              <w:left w:val="single" w:sz="4" w:space="0" w:color="auto"/>
              <w:bottom w:val="single" w:sz="4" w:space="0" w:color="auto"/>
              <w:right w:val="single" w:sz="4" w:space="0" w:color="auto"/>
            </w:tcBorders>
            <w:vAlign w:val="center"/>
          </w:tcPr>
          <w:p w14:paraId="55FA77B4" w14:textId="77777777" w:rsidR="00F10DC0" w:rsidRPr="005B0928" w:rsidRDefault="00F10DC0" w:rsidP="003678D0">
            <w:pPr>
              <w:spacing w:after="0" w:line="240" w:lineRule="auto"/>
              <w:jc w:val="both"/>
              <w:rPr>
                <w:rFonts w:eastAsia="Times New Roman" w:cs="Times New Roman"/>
                <w:sz w:val="20"/>
                <w:szCs w:val="20"/>
              </w:rPr>
            </w:pPr>
          </w:p>
        </w:tc>
      </w:tr>
      <w:tr w:rsidR="00F10DC0" w:rsidRPr="005B0928" w14:paraId="21A1F4D0"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19D7174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2.1.</w:t>
            </w:r>
          </w:p>
        </w:tc>
        <w:tc>
          <w:tcPr>
            <w:tcW w:w="2652" w:type="pct"/>
            <w:tcBorders>
              <w:top w:val="single" w:sz="4" w:space="0" w:color="auto"/>
              <w:left w:val="single" w:sz="4" w:space="0" w:color="auto"/>
              <w:bottom w:val="single" w:sz="4" w:space="0" w:color="auto"/>
              <w:right w:val="single" w:sz="4" w:space="0" w:color="auto"/>
            </w:tcBorders>
            <w:vAlign w:val="center"/>
            <w:hideMark/>
          </w:tcPr>
          <w:p w14:paraId="6BA4AE8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Бумага, картон</w:t>
            </w:r>
          </w:p>
        </w:tc>
        <w:tc>
          <w:tcPr>
            <w:tcW w:w="669" w:type="pct"/>
            <w:tcBorders>
              <w:top w:val="single" w:sz="4" w:space="0" w:color="auto"/>
              <w:left w:val="single" w:sz="4" w:space="0" w:color="auto"/>
              <w:bottom w:val="single" w:sz="4" w:space="0" w:color="auto"/>
              <w:right w:val="single" w:sz="4" w:space="0" w:color="auto"/>
            </w:tcBorders>
            <w:vAlign w:val="center"/>
            <w:hideMark/>
          </w:tcPr>
          <w:p w14:paraId="27C8193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w:t>
            </w:r>
          </w:p>
        </w:tc>
        <w:tc>
          <w:tcPr>
            <w:tcW w:w="1376" w:type="pct"/>
            <w:tcBorders>
              <w:top w:val="single" w:sz="4" w:space="0" w:color="auto"/>
              <w:left w:val="single" w:sz="4" w:space="0" w:color="auto"/>
              <w:bottom w:val="single" w:sz="4" w:space="0" w:color="auto"/>
              <w:right w:val="single" w:sz="4" w:space="0" w:color="auto"/>
            </w:tcBorders>
            <w:vAlign w:val="center"/>
            <w:hideMark/>
          </w:tcPr>
          <w:p w14:paraId="427BC78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6100</w:t>
            </w:r>
          </w:p>
        </w:tc>
      </w:tr>
      <w:tr w:rsidR="00F10DC0" w:rsidRPr="005B0928" w14:paraId="29E137EE"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5D398B9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2.2.</w:t>
            </w:r>
          </w:p>
        </w:tc>
        <w:tc>
          <w:tcPr>
            <w:tcW w:w="2652" w:type="pct"/>
            <w:tcBorders>
              <w:top w:val="single" w:sz="4" w:space="0" w:color="auto"/>
              <w:left w:val="single" w:sz="4" w:space="0" w:color="auto"/>
              <w:bottom w:val="single" w:sz="4" w:space="0" w:color="auto"/>
              <w:right w:val="single" w:sz="4" w:space="0" w:color="auto"/>
            </w:tcBorders>
            <w:vAlign w:val="center"/>
            <w:hideMark/>
          </w:tcPr>
          <w:p w14:paraId="03AC9991"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Полимеры</w:t>
            </w:r>
          </w:p>
        </w:tc>
        <w:tc>
          <w:tcPr>
            <w:tcW w:w="669" w:type="pct"/>
            <w:tcBorders>
              <w:top w:val="single" w:sz="4" w:space="0" w:color="auto"/>
              <w:left w:val="single" w:sz="4" w:space="0" w:color="auto"/>
              <w:bottom w:val="single" w:sz="4" w:space="0" w:color="auto"/>
              <w:right w:val="single" w:sz="4" w:space="0" w:color="auto"/>
            </w:tcBorders>
            <w:vAlign w:val="center"/>
            <w:hideMark/>
          </w:tcPr>
          <w:p w14:paraId="0F8BF94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w:t>
            </w:r>
          </w:p>
        </w:tc>
        <w:tc>
          <w:tcPr>
            <w:tcW w:w="1376" w:type="pct"/>
            <w:tcBorders>
              <w:top w:val="single" w:sz="4" w:space="0" w:color="auto"/>
              <w:left w:val="single" w:sz="4" w:space="0" w:color="auto"/>
              <w:bottom w:val="single" w:sz="4" w:space="0" w:color="auto"/>
              <w:right w:val="single" w:sz="4" w:space="0" w:color="auto"/>
            </w:tcBorders>
            <w:vAlign w:val="center"/>
            <w:hideMark/>
          </w:tcPr>
          <w:p w14:paraId="07E651EA"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5520</w:t>
            </w:r>
          </w:p>
        </w:tc>
      </w:tr>
      <w:tr w:rsidR="00F10DC0" w:rsidRPr="005B0928" w14:paraId="73D04EC1"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402B689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2.3.</w:t>
            </w:r>
          </w:p>
        </w:tc>
        <w:tc>
          <w:tcPr>
            <w:tcW w:w="2652" w:type="pct"/>
            <w:tcBorders>
              <w:top w:val="single" w:sz="4" w:space="0" w:color="auto"/>
              <w:left w:val="single" w:sz="4" w:space="0" w:color="auto"/>
              <w:bottom w:val="single" w:sz="4" w:space="0" w:color="auto"/>
              <w:right w:val="single" w:sz="4" w:space="0" w:color="auto"/>
            </w:tcBorders>
            <w:vAlign w:val="center"/>
            <w:hideMark/>
          </w:tcPr>
          <w:p w14:paraId="5C5885D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Черный металлолом</w:t>
            </w:r>
          </w:p>
        </w:tc>
        <w:tc>
          <w:tcPr>
            <w:tcW w:w="669" w:type="pct"/>
            <w:tcBorders>
              <w:top w:val="single" w:sz="4" w:space="0" w:color="auto"/>
              <w:left w:val="single" w:sz="4" w:space="0" w:color="auto"/>
              <w:bottom w:val="single" w:sz="4" w:space="0" w:color="auto"/>
              <w:right w:val="single" w:sz="4" w:space="0" w:color="auto"/>
            </w:tcBorders>
            <w:vAlign w:val="center"/>
            <w:hideMark/>
          </w:tcPr>
          <w:p w14:paraId="4B13047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w:t>
            </w:r>
          </w:p>
        </w:tc>
        <w:tc>
          <w:tcPr>
            <w:tcW w:w="1376" w:type="pct"/>
            <w:tcBorders>
              <w:top w:val="single" w:sz="4" w:space="0" w:color="auto"/>
              <w:left w:val="single" w:sz="4" w:space="0" w:color="auto"/>
              <w:bottom w:val="single" w:sz="4" w:space="0" w:color="auto"/>
              <w:right w:val="single" w:sz="4" w:space="0" w:color="auto"/>
            </w:tcBorders>
            <w:vAlign w:val="center"/>
            <w:hideMark/>
          </w:tcPr>
          <w:p w14:paraId="339EF2A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1020</w:t>
            </w:r>
          </w:p>
        </w:tc>
      </w:tr>
      <w:tr w:rsidR="00F10DC0" w:rsidRPr="005B0928" w14:paraId="0025816E"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196A2AA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2.4.</w:t>
            </w:r>
          </w:p>
        </w:tc>
        <w:tc>
          <w:tcPr>
            <w:tcW w:w="2652" w:type="pct"/>
            <w:tcBorders>
              <w:top w:val="single" w:sz="4" w:space="0" w:color="auto"/>
              <w:left w:val="single" w:sz="4" w:space="0" w:color="auto"/>
              <w:bottom w:val="single" w:sz="4" w:space="0" w:color="auto"/>
              <w:right w:val="single" w:sz="4" w:space="0" w:color="auto"/>
            </w:tcBorders>
            <w:vAlign w:val="center"/>
            <w:hideMark/>
          </w:tcPr>
          <w:p w14:paraId="18F2980B"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Цветной металлолом</w:t>
            </w:r>
          </w:p>
        </w:tc>
        <w:tc>
          <w:tcPr>
            <w:tcW w:w="669" w:type="pct"/>
            <w:tcBorders>
              <w:top w:val="single" w:sz="4" w:space="0" w:color="auto"/>
              <w:left w:val="single" w:sz="4" w:space="0" w:color="auto"/>
              <w:bottom w:val="single" w:sz="4" w:space="0" w:color="auto"/>
              <w:right w:val="single" w:sz="4" w:space="0" w:color="auto"/>
            </w:tcBorders>
            <w:vAlign w:val="center"/>
            <w:hideMark/>
          </w:tcPr>
          <w:p w14:paraId="2DBF95E5"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w:t>
            </w:r>
          </w:p>
        </w:tc>
        <w:tc>
          <w:tcPr>
            <w:tcW w:w="1376" w:type="pct"/>
            <w:tcBorders>
              <w:top w:val="single" w:sz="4" w:space="0" w:color="auto"/>
              <w:left w:val="single" w:sz="4" w:space="0" w:color="auto"/>
              <w:bottom w:val="single" w:sz="4" w:space="0" w:color="auto"/>
              <w:right w:val="single" w:sz="4" w:space="0" w:color="auto"/>
            </w:tcBorders>
            <w:vAlign w:val="center"/>
            <w:hideMark/>
          </w:tcPr>
          <w:p w14:paraId="29E63900"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200</w:t>
            </w:r>
          </w:p>
        </w:tc>
      </w:tr>
      <w:tr w:rsidR="00F10DC0" w:rsidRPr="005B0928" w14:paraId="5777B8CD"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39E316ED"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2.5.</w:t>
            </w:r>
          </w:p>
        </w:tc>
        <w:tc>
          <w:tcPr>
            <w:tcW w:w="2652" w:type="pct"/>
            <w:tcBorders>
              <w:top w:val="single" w:sz="4" w:space="0" w:color="auto"/>
              <w:left w:val="single" w:sz="4" w:space="0" w:color="auto"/>
              <w:bottom w:val="single" w:sz="4" w:space="0" w:color="auto"/>
              <w:right w:val="single" w:sz="4" w:space="0" w:color="auto"/>
            </w:tcBorders>
            <w:vAlign w:val="center"/>
            <w:hideMark/>
          </w:tcPr>
          <w:p w14:paraId="57F36441"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РДФ</w:t>
            </w:r>
          </w:p>
        </w:tc>
        <w:tc>
          <w:tcPr>
            <w:tcW w:w="669" w:type="pct"/>
            <w:tcBorders>
              <w:top w:val="single" w:sz="4" w:space="0" w:color="auto"/>
              <w:left w:val="single" w:sz="4" w:space="0" w:color="auto"/>
              <w:bottom w:val="single" w:sz="4" w:space="0" w:color="auto"/>
              <w:right w:val="single" w:sz="4" w:space="0" w:color="auto"/>
            </w:tcBorders>
            <w:vAlign w:val="center"/>
            <w:hideMark/>
          </w:tcPr>
          <w:p w14:paraId="2F59F7E4"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w:t>
            </w:r>
          </w:p>
        </w:tc>
        <w:tc>
          <w:tcPr>
            <w:tcW w:w="1376" w:type="pct"/>
            <w:tcBorders>
              <w:top w:val="single" w:sz="4" w:space="0" w:color="auto"/>
              <w:left w:val="single" w:sz="4" w:space="0" w:color="auto"/>
              <w:bottom w:val="single" w:sz="4" w:space="0" w:color="auto"/>
              <w:right w:val="single" w:sz="4" w:space="0" w:color="auto"/>
            </w:tcBorders>
            <w:vAlign w:val="center"/>
            <w:hideMark/>
          </w:tcPr>
          <w:p w14:paraId="2987BD59"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24950</w:t>
            </w:r>
          </w:p>
        </w:tc>
      </w:tr>
      <w:tr w:rsidR="00F10DC0" w:rsidRPr="005B0928" w14:paraId="76236B27"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26F9768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2.6.</w:t>
            </w:r>
          </w:p>
        </w:tc>
        <w:tc>
          <w:tcPr>
            <w:tcW w:w="2652" w:type="pct"/>
            <w:tcBorders>
              <w:top w:val="single" w:sz="4" w:space="0" w:color="auto"/>
              <w:left w:val="single" w:sz="4" w:space="0" w:color="auto"/>
              <w:bottom w:val="single" w:sz="4" w:space="0" w:color="auto"/>
              <w:right w:val="single" w:sz="4" w:space="0" w:color="auto"/>
            </w:tcBorders>
            <w:vAlign w:val="center"/>
            <w:hideMark/>
          </w:tcPr>
          <w:p w14:paraId="4B44DBA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Органоминеральная сырьевая смесь</w:t>
            </w:r>
          </w:p>
        </w:tc>
        <w:tc>
          <w:tcPr>
            <w:tcW w:w="669" w:type="pct"/>
            <w:tcBorders>
              <w:top w:val="single" w:sz="4" w:space="0" w:color="auto"/>
              <w:left w:val="single" w:sz="4" w:space="0" w:color="auto"/>
              <w:bottom w:val="single" w:sz="4" w:space="0" w:color="auto"/>
              <w:right w:val="single" w:sz="4" w:space="0" w:color="auto"/>
            </w:tcBorders>
            <w:vAlign w:val="center"/>
            <w:hideMark/>
          </w:tcPr>
          <w:p w14:paraId="2BAB81DE"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w:t>
            </w:r>
          </w:p>
        </w:tc>
        <w:tc>
          <w:tcPr>
            <w:tcW w:w="1376" w:type="pct"/>
            <w:tcBorders>
              <w:top w:val="single" w:sz="4" w:space="0" w:color="auto"/>
              <w:left w:val="single" w:sz="4" w:space="0" w:color="auto"/>
              <w:bottom w:val="single" w:sz="4" w:space="0" w:color="auto"/>
              <w:right w:val="single" w:sz="4" w:space="0" w:color="auto"/>
            </w:tcBorders>
            <w:vAlign w:val="center"/>
            <w:hideMark/>
          </w:tcPr>
          <w:p w14:paraId="6DA1E036"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зависит от настроек оборудования</w:t>
            </w:r>
          </w:p>
        </w:tc>
      </w:tr>
      <w:tr w:rsidR="00F10DC0" w:rsidRPr="005B0928" w14:paraId="4FFDADE9" w14:textId="77777777" w:rsidTr="003678D0">
        <w:tc>
          <w:tcPr>
            <w:tcW w:w="303" w:type="pct"/>
            <w:tcBorders>
              <w:top w:val="single" w:sz="4" w:space="0" w:color="auto"/>
              <w:left w:val="single" w:sz="4" w:space="0" w:color="auto"/>
              <w:bottom w:val="single" w:sz="4" w:space="0" w:color="auto"/>
              <w:right w:val="single" w:sz="4" w:space="0" w:color="auto"/>
            </w:tcBorders>
            <w:vAlign w:val="center"/>
            <w:hideMark/>
          </w:tcPr>
          <w:p w14:paraId="47D2BAF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2.7.</w:t>
            </w:r>
          </w:p>
        </w:tc>
        <w:tc>
          <w:tcPr>
            <w:tcW w:w="2652" w:type="pct"/>
            <w:tcBorders>
              <w:top w:val="single" w:sz="4" w:space="0" w:color="auto"/>
              <w:left w:val="single" w:sz="4" w:space="0" w:color="auto"/>
              <w:bottom w:val="single" w:sz="4" w:space="0" w:color="auto"/>
              <w:right w:val="single" w:sz="4" w:space="0" w:color="auto"/>
            </w:tcBorders>
            <w:vAlign w:val="center"/>
            <w:hideMark/>
          </w:tcPr>
          <w:p w14:paraId="7A5B830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Инертная фракция</w:t>
            </w:r>
          </w:p>
        </w:tc>
        <w:tc>
          <w:tcPr>
            <w:tcW w:w="669" w:type="pct"/>
            <w:tcBorders>
              <w:top w:val="single" w:sz="4" w:space="0" w:color="auto"/>
              <w:left w:val="single" w:sz="4" w:space="0" w:color="auto"/>
              <w:bottom w:val="single" w:sz="4" w:space="0" w:color="auto"/>
              <w:right w:val="single" w:sz="4" w:space="0" w:color="auto"/>
            </w:tcBorders>
            <w:vAlign w:val="center"/>
            <w:hideMark/>
          </w:tcPr>
          <w:p w14:paraId="23BF6417"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т</w:t>
            </w:r>
          </w:p>
        </w:tc>
        <w:tc>
          <w:tcPr>
            <w:tcW w:w="1376" w:type="pct"/>
            <w:tcBorders>
              <w:top w:val="single" w:sz="4" w:space="0" w:color="auto"/>
              <w:left w:val="single" w:sz="4" w:space="0" w:color="auto"/>
              <w:bottom w:val="single" w:sz="4" w:space="0" w:color="auto"/>
              <w:right w:val="single" w:sz="4" w:space="0" w:color="auto"/>
            </w:tcBorders>
            <w:vAlign w:val="center"/>
            <w:hideMark/>
          </w:tcPr>
          <w:p w14:paraId="006F7C3C" w14:textId="77777777" w:rsidR="00F10DC0" w:rsidRPr="005B0928" w:rsidRDefault="00F10DC0" w:rsidP="003678D0">
            <w:pPr>
              <w:spacing w:after="0" w:line="240" w:lineRule="auto"/>
              <w:jc w:val="both"/>
              <w:rPr>
                <w:rFonts w:eastAsia="Times New Roman" w:cs="Times New Roman"/>
                <w:sz w:val="20"/>
                <w:szCs w:val="20"/>
              </w:rPr>
            </w:pPr>
            <w:r w:rsidRPr="005B0928">
              <w:rPr>
                <w:rFonts w:eastAsia="Times New Roman" w:cs="Times New Roman"/>
                <w:sz w:val="20"/>
                <w:szCs w:val="20"/>
              </w:rPr>
              <w:t>зависит от настроек оборудования</w:t>
            </w:r>
          </w:p>
        </w:tc>
      </w:tr>
    </w:tbl>
    <w:p w14:paraId="5205B29D" w14:textId="77777777" w:rsidR="00F10DC0" w:rsidRPr="005B0928" w:rsidRDefault="00F10DC0" w:rsidP="005016A5">
      <w:pPr>
        <w:spacing w:after="0" w:line="360" w:lineRule="auto"/>
        <w:ind w:firstLine="709"/>
        <w:jc w:val="both"/>
        <w:rPr>
          <w:rFonts w:eastAsia="Times New Roman" w:cs="Times New Roman"/>
          <w:szCs w:val="24"/>
          <w:lang w:eastAsia="ru-RU"/>
        </w:rPr>
      </w:pPr>
    </w:p>
    <w:p w14:paraId="114DEB99"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Опыт эксплуатации и технико-экономические расчеты показывают, что внедрение </w:t>
      </w:r>
      <w:proofErr w:type="gramStart"/>
      <w:r w:rsidRPr="005B0928">
        <w:rPr>
          <w:rFonts w:eastAsia="Times New Roman" w:cs="Times New Roman"/>
          <w:szCs w:val="24"/>
          <w:lang w:eastAsia="ru-RU"/>
        </w:rPr>
        <w:t>МСК</w:t>
      </w:r>
      <w:proofErr w:type="gramEnd"/>
      <w:r w:rsidRPr="005B0928">
        <w:rPr>
          <w:rFonts w:eastAsia="Times New Roman" w:cs="Times New Roman"/>
          <w:szCs w:val="24"/>
          <w:lang w:eastAsia="ru-RU"/>
        </w:rPr>
        <w:t xml:space="preserve"> в технологической схеме транспортировки и утилизации ТКО и КГМ обеспечивает рентабельность и окупаемость производств при установленном тарифе на оплату населением услуг по вывозу отходов, снижает в 1,3-2,5 раза нагрузку на полигон.</w:t>
      </w:r>
    </w:p>
    <w:p w14:paraId="6587C3E0" w14:textId="6D5BC4A9" w:rsidR="003F4045" w:rsidRDefault="00AD5D5B" w:rsidP="00AD5D5B">
      <w:pPr>
        <w:spacing w:after="0" w:line="360" w:lineRule="auto"/>
        <w:ind w:firstLine="709"/>
        <w:jc w:val="both"/>
        <w:rPr>
          <w:rFonts w:cs="Times New Roman"/>
          <w:szCs w:val="24"/>
          <w:lang w:eastAsia="ru-RU"/>
        </w:rPr>
      </w:pPr>
      <w:bookmarkStart w:id="91" w:name="_Toc304803870"/>
      <w:r w:rsidRPr="003E0402">
        <w:rPr>
          <w:rFonts w:cs="Times New Roman"/>
          <w:szCs w:val="24"/>
          <w:lang w:eastAsia="ru-RU"/>
        </w:rPr>
        <w:t xml:space="preserve">Ориентировочные капиталовложения на </w:t>
      </w:r>
      <w:r w:rsidRPr="003E0402">
        <w:rPr>
          <w:szCs w:val="24"/>
        </w:rPr>
        <w:t xml:space="preserve">строительство сортировочной комплекса ТКО </w:t>
      </w:r>
      <w:r w:rsidRPr="003E0402">
        <w:rPr>
          <w:rFonts w:cs="Times New Roman"/>
          <w:szCs w:val="24"/>
          <w:lang w:eastAsia="ru-RU"/>
        </w:rPr>
        <w:t xml:space="preserve">составляют 332242,5 </w:t>
      </w:r>
      <w:proofErr w:type="spellStart"/>
      <w:r w:rsidRPr="003E0402">
        <w:rPr>
          <w:rFonts w:cs="Times New Roman"/>
          <w:szCs w:val="24"/>
          <w:lang w:eastAsia="ru-RU"/>
        </w:rPr>
        <w:t>тыс</w:t>
      </w:r>
      <w:proofErr w:type="gramStart"/>
      <w:r w:rsidRPr="003E0402">
        <w:rPr>
          <w:rFonts w:cs="Times New Roman"/>
          <w:szCs w:val="24"/>
          <w:lang w:eastAsia="ru-RU"/>
        </w:rPr>
        <w:t>.р</w:t>
      </w:r>
      <w:proofErr w:type="gramEnd"/>
      <w:r w:rsidRPr="003E0402">
        <w:rPr>
          <w:rFonts w:cs="Times New Roman"/>
          <w:szCs w:val="24"/>
          <w:lang w:eastAsia="ru-RU"/>
        </w:rPr>
        <w:t>уб</w:t>
      </w:r>
      <w:proofErr w:type="spellEnd"/>
      <w:r w:rsidRPr="003E0402">
        <w:rPr>
          <w:rFonts w:cs="Times New Roman"/>
          <w:szCs w:val="24"/>
          <w:lang w:eastAsia="ru-RU"/>
        </w:rPr>
        <w:t xml:space="preserve">., согласно проектной документации </w:t>
      </w:r>
      <w:r w:rsidR="00E95A5C" w:rsidRPr="003E0402">
        <w:rPr>
          <w:rFonts w:cs="Times New Roman"/>
          <w:szCs w:val="24"/>
          <w:lang w:eastAsia="ru-RU"/>
        </w:rPr>
        <w:t>«Проектирование и строительство пункта по сортировке ТБО в г. Южно-Сахалинске», утвержденной на основании положительного заключения государственной экспертизы № 65-1-5-0044-13</w:t>
      </w:r>
      <w:r w:rsidR="003E0402" w:rsidRPr="003E0402">
        <w:rPr>
          <w:rFonts w:cs="Times New Roman"/>
          <w:szCs w:val="24"/>
          <w:lang w:eastAsia="ru-RU"/>
        </w:rPr>
        <w:t xml:space="preserve"> (Приложение 2)</w:t>
      </w:r>
      <w:r w:rsidR="00E95A5C" w:rsidRPr="003E0402">
        <w:rPr>
          <w:rFonts w:cs="Times New Roman"/>
          <w:szCs w:val="24"/>
          <w:lang w:eastAsia="ru-RU"/>
        </w:rPr>
        <w:t>.</w:t>
      </w:r>
    </w:p>
    <w:p w14:paraId="74947756" w14:textId="518063FF" w:rsidR="00ED678E" w:rsidRPr="00ED678E" w:rsidRDefault="00ED678E" w:rsidP="00ED678E">
      <w:pPr>
        <w:spacing w:after="0" w:line="360" w:lineRule="auto"/>
        <w:jc w:val="both"/>
        <w:rPr>
          <w:rFonts w:cs="Times New Roman"/>
          <w:i/>
          <w:szCs w:val="24"/>
          <w:lang w:eastAsia="ru-RU"/>
        </w:rPr>
      </w:pPr>
      <w:r w:rsidRPr="00ED678E">
        <w:rPr>
          <w:rFonts w:cs="Times New Roman"/>
          <w:i/>
          <w:szCs w:val="24"/>
          <w:lang w:eastAsia="ru-RU"/>
        </w:rPr>
        <w:lastRenderedPageBreak/>
        <w:t>Таблица 3.1.</w:t>
      </w:r>
      <w:r>
        <w:rPr>
          <w:rFonts w:cs="Times New Roman"/>
          <w:i/>
          <w:szCs w:val="24"/>
          <w:lang w:eastAsia="ru-RU"/>
        </w:rPr>
        <w:t>4</w:t>
      </w:r>
      <w:r w:rsidRPr="00ED678E">
        <w:rPr>
          <w:rFonts w:cs="Times New Roman"/>
          <w:i/>
          <w:szCs w:val="24"/>
          <w:lang w:eastAsia="ru-RU"/>
        </w:rPr>
        <w:t>. Основные показатели по объекту пункта сортировки ТКО</w:t>
      </w:r>
      <w:r w:rsidRPr="00ED678E">
        <w:t xml:space="preserve"> </w:t>
      </w:r>
      <w:r w:rsidRPr="00ED678E">
        <w:rPr>
          <w:rFonts w:cs="Times New Roman"/>
          <w:i/>
          <w:szCs w:val="24"/>
          <w:lang w:eastAsia="ru-RU"/>
        </w:rPr>
        <w:t>г. Южно-Сахалинск</w:t>
      </w:r>
    </w:p>
    <w:tbl>
      <w:tblPr>
        <w:tblStyle w:val="a8"/>
        <w:tblW w:w="5000" w:type="pct"/>
        <w:tblLook w:val="04A0" w:firstRow="1" w:lastRow="0" w:firstColumn="1" w:lastColumn="0" w:noHBand="0" w:noVBand="1"/>
      </w:tblPr>
      <w:tblGrid>
        <w:gridCol w:w="970"/>
        <w:gridCol w:w="4586"/>
        <w:gridCol w:w="1595"/>
        <w:gridCol w:w="2420"/>
      </w:tblGrid>
      <w:tr w:rsidR="00ED678E" w14:paraId="75141641" w14:textId="77777777" w:rsidTr="00ED678E">
        <w:trPr>
          <w:trHeight w:val="374"/>
          <w:tblHeader/>
        </w:trPr>
        <w:tc>
          <w:tcPr>
            <w:tcW w:w="50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FC23515" w14:textId="77777777" w:rsidR="00ED678E" w:rsidRDefault="00ED678E" w:rsidP="00ED678E">
            <w:pPr>
              <w:jc w:val="both"/>
              <w:rPr>
                <w:b/>
                <w:sz w:val="20"/>
                <w:szCs w:val="20"/>
              </w:rPr>
            </w:pPr>
            <w:r>
              <w:rPr>
                <w:b/>
                <w:sz w:val="20"/>
                <w:szCs w:val="20"/>
              </w:rPr>
              <w:t xml:space="preserve">№ </w:t>
            </w:r>
            <w:proofErr w:type="gramStart"/>
            <w:r>
              <w:rPr>
                <w:b/>
                <w:sz w:val="20"/>
                <w:szCs w:val="20"/>
              </w:rPr>
              <w:t>п</w:t>
            </w:r>
            <w:proofErr w:type="gramEnd"/>
            <w:r>
              <w:rPr>
                <w:b/>
                <w:sz w:val="20"/>
                <w:szCs w:val="20"/>
              </w:rPr>
              <w:t>/п</w:t>
            </w:r>
          </w:p>
        </w:tc>
        <w:tc>
          <w:tcPr>
            <w:tcW w:w="23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87B438A" w14:textId="77777777" w:rsidR="00ED678E" w:rsidRDefault="00ED678E" w:rsidP="00ED678E">
            <w:pPr>
              <w:jc w:val="both"/>
              <w:rPr>
                <w:b/>
                <w:sz w:val="20"/>
                <w:szCs w:val="20"/>
              </w:rPr>
            </w:pPr>
            <w:r>
              <w:rPr>
                <w:b/>
                <w:sz w:val="20"/>
                <w:szCs w:val="20"/>
              </w:rPr>
              <w:t>Наименование</w:t>
            </w:r>
          </w:p>
        </w:tc>
        <w:tc>
          <w:tcPr>
            <w:tcW w:w="8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BDAE7F6" w14:textId="77777777" w:rsidR="00ED678E" w:rsidRDefault="00ED678E" w:rsidP="00ED678E">
            <w:pPr>
              <w:jc w:val="both"/>
              <w:rPr>
                <w:b/>
                <w:sz w:val="20"/>
                <w:szCs w:val="20"/>
              </w:rPr>
            </w:pPr>
            <w:r>
              <w:rPr>
                <w:b/>
                <w:sz w:val="20"/>
                <w:szCs w:val="20"/>
              </w:rPr>
              <w:t>Ед. измерения</w:t>
            </w:r>
          </w:p>
        </w:tc>
        <w:tc>
          <w:tcPr>
            <w:tcW w:w="126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801B89B" w14:textId="77777777" w:rsidR="00ED678E" w:rsidRDefault="00ED678E" w:rsidP="00ED678E">
            <w:pPr>
              <w:jc w:val="both"/>
              <w:rPr>
                <w:b/>
                <w:sz w:val="20"/>
                <w:szCs w:val="20"/>
              </w:rPr>
            </w:pPr>
            <w:r>
              <w:rPr>
                <w:b/>
                <w:sz w:val="20"/>
                <w:szCs w:val="20"/>
              </w:rPr>
              <w:t>Всего</w:t>
            </w:r>
          </w:p>
        </w:tc>
      </w:tr>
      <w:tr w:rsidR="00ED678E" w14:paraId="0479852E" w14:textId="77777777" w:rsidTr="00ED678E">
        <w:tc>
          <w:tcPr>
            <w:tcW w:w="507" w:type="pct"/>
            <w:tcBorders>
              <w:top w:val="single" w:sz="4" w:space="0" w:color="auto"/>
              <w:left w:val="single" w:sz="4" w:space="0" w:color="auto"/>
              <w:bottom w:val="single" w:sz="4" w:space="0" w:color="auto"/>
              <w:right w:val="single" w:sz="4" w:space="0" w:color="auto"/>
            </w:tcBorders>
            <w:hideMark/>
          </w:tcPr>
          <w:p w14:paraId="1EA6B6DF" w14:textId="77777777" w:rsidR="00ED678E" w:rsidRDefault="00ED678E" w:rsidP="00ED678E">
            <w:pPr>
              <w:jc w:val="both"/>
              <w:rPr>
                <w:sz w:val="20"/>
                <w:szCs w:val="20"/>
              </w:rPr>
            </w:pPr>
            <w:r>
              <w:rPr>
                <w:sz w:val="20"/>
                <w:szCs w:val="20"/>
              </w:rPr>
              <w:t>1.</w:t>
            </w:r>
          </w:p>
        </w:tc>
        <w:tc>
          <w:tcPr>
            <w:tcW w:w="2396" w:type="pct"/>
            <w:tcBorders>
              <w:top w:val="single" w:sz="4" w:space="0" w:color="auto"/>
              <w:left w:val="single" w:sz="4" w:space="0" w:color="auto"/>
              <w:bottom w:val="single" w:sz="4" w:space="0" w:color="auto"/>
              <w:right w:val="single" w:sz="4" w:space="0" w:color="auto"/>
            </w:tcBorders>
            <w:hideMark/>
          </w:tcPr>
          <w:p w14:paraId="7CC25B34" w14:textId="77777777" w:rsidR="00ED678E" w:rsidRDefault="00ED678E" w:rsidP="00ED678E">
            <w:pPr>
              <w:jc w:val="both"/>
              <w:rPr>
                <w:sz w:val="20"/>
                <w:szCs w:val="20"/>
              </w:rPr>
            </w:pPr>
            <w:r>
              <w:rPr>
                <w:sz w:val="20"/>
                <w:szCs w:val="20"/>
              </w:rPr>
              <w:t>Мощность цеха по сортировке ТКО</w:t>
            </w:r>
          </w:p>
        </w:tc>
        <w:tc>
          <w:tcPr>
            <w:tcW w:w="833" w:type="pct"/>
            <w:tcBorders>
              <w:top w:val="single" w:sz="4" w:space="0" w:color="auto"/>
              <w:left w:val="single" w:sz="4" w:space="0" w:color="auto"/>
              <w:bottom w:val="single" w:sz="4" w:space="0" w:color="auto"/>
              <w:right w:val="single" w:sz="4" w:space="0" w:color="auto"/>
            </w:tcBorders>
            <w:hideMark/>
          </w:tcPr>
          <w:p w14:paraId="4731E40F" w14:textId="77777777" w:rsidR="00ED678E" w:rsidRDefault="00ED678E" w:rsidP="00ED678E">
            <w:pPr>
              <w:jc w:val="both"/>
              <w:rPr>
                <w:sz w:val="20"/>
                <w:szCs w:val="20"/>
              </w:rPr>
            </w:pPr>
            <w:r>
              <w:rPr>
                <w:sz w:val="20"/>
                <w:szCs w:val="20"/>
              </w:rPr>
              <w:t>тонн/год</w:t>
            </w:r>
          </w:p>
        </w:tc>
        <w:tc>
          <w:tcPr>
            <w:tcW w:w="1264" w:type="pct"/>
            <w:tcBorders>
              <w:top w:val="single" w:sz="4" w:space="0" w:color="auto"/>
              <w:left w:val="single" w:sz="4" w:space="0" w:color="auto"/>
              <w:bottom w:val="single" w:sz="4" w:space="0" w:color="auto"/>
              <w:right w:val="single" w:sz="4" w:space="0" w:color="auto"/>
            </w:tcBorders>
            <w:hideMark/>
          </w:tcPr>
          <w:p w14:paraId="6006EB30" w14:textId="77777777" w:rsidR="00ED678E" w:rsidRDefault="00ED678E" w:rsidP="00ED678E">
            <w:pPr>
              <w:jc w:val="both"/>
              <w:rPr>
                <w:sz w:val="20"/>
                <w:szCs w:val="20"/>
              </w:rPr>
            </w:pPr>
            <w:r>
              <w:rPr>
                <w:sz w:val="20"/>
                <w:szCs w:val="20"/>
              </w:rPr>
              <w:t>120 000</w:t>
            </w:r>
          </w:p>
        </w:tc>
      </w:tr>
      <w:tr w:rsidR="00ED678E" w14:paraId="76795025" w14:textId="77777777" w:rsidTr="00ED678E">
        <w:tc>
          <w:tcPr>
            <w:tcW w:w="507" w:type="pct"/>
            <w:tcBorders>
              <w:top w:val="single" w:sz="4" w:space="0" w:color="auto"/>
              <w:left w:val="single" w:sz="4" w:space="0" w:color="auto"/>
              <w:bottom w:val="single" w:sz="4" w:space="0" w:color="auto"/>
              <w:right w:val="single" w:sz="4" w:space="0" w:color="auto"/>
            </w:tcBorders>
            <w:hideMark/>
          </w:tcPr>
          <w:p w14:paraId="44F6E909" w14:textId="77777777" w:rsidR="00ED678E" w:rsidRDefault="00ED678E" w:rsidP="00ED678E">
            <w:pPr>
              <w:jc w:val="both"/>
              <w:rPr>
                <w:sz w:val="20"/>
                <w:szCs w:val="20"/>
              </w:rPr>
            </w:pPr>
            <w:r>
              <w:rPr>
                <w:sz w:val="20"/>
                <w:szCs w:val="20"/>
              </w:rPr>
              <w:t>2.</w:t>
            </w:r>
          </w:p>
        </w:tc>
        <w:tc>
          <w:tcPr>
            <w:tcW w:w="2396" w:type="pct"/>
            <w:tcBorders>
              <w:top w:val="single" w:sz="4" w:space="0" w:color="auto"/>
              <w:left w:val="single" w:sz="4" w:space="0" w:color="auto"/>
              <w:bottom w:val="single" w:sz="4" w:space="0" w:color="auto"/>
              <w:right w:val="single" w:sz="4" w:space="0" w:color="auto"/>
            </w:tcBorders>
            <w:hideMark/>
          </w:tcPr>
          <w:p w14:paraId="4F56E85E" w14:textId="77777777" w:rsidR="00ED678E" w:rsidRDefault="00ED678E" w:rsidP="00ED678E">
            <w:pPr>
              <w:jc w:val="both"/>
              <w:rPr>
                <w:sz w:val="20"/>
                <w:szCs w:val="20"/>
              </w:rPr>
            </w:pPr>
            <w:r>
              <w:rPr>
                <w:sz w:val="20"/>
                <w:szCs w:val="20"/>
              </w:rPr>
              <w:t>Объем выпускаемой продукции</w:t>
            </w:r>
          </w:p>
        </w:tc>
        <w:tc>
          <w:tcPr>
            <w:tcW w:w="833" w:type="pct"/>
            <w:tcBorders>
              <w:top w:val="single" w:sz="4" w:space="0" w:color="auto"/>
              <w:left w:val="single" w:sz="4" w:space="0" w:color="auto"/>
              <w:bottom w:val="single" w:sz="4" w:space="0" w:color="auto"/>
              <w:right w:val="single" w:sz="4" w:space="0" w:color="auto"/>
            </w:tcBorders>
            <w:hideMark/>
          </w:tcPr>
          <w:p w14:paraId="541D3FC7" w14:textId="77777777" w:rsidR="00ED678E" w:rsidRDefault="00ED678E" w:rsidP="00ED678E">
            <w:pPr>
              <w:jc w:val="both"/>
              <w:rPr>
                <w:sz w:val="20"/>
                <w:szCs w:val="20"/>
              </w:rPr>
            </w:pPr>
            <w:r>
              <w:rPr>
                <w:sz w:val="20"/>
                <w:szCs w:val="20"/>
              </w:rPr>
              <w:t>тонн/год</w:t>
            </w:r>
          </w:p>
        </w:tc>
        <w:tc>
          <w:tcPr>
            <w:tcW w:w="1264" w:type="pct"/>
            <w:tcBorders>
              <w:top w:val="single" w:sz="4" w:space="0" w:color="auto"/>
              <w:left w:val="single" w:sz="4" w:space="0" w:color="auto"/>
              <w:bottom w:val="single" w:sz="4" w:space="0" w:color="auto"/>
              <w:right w:val="single" w:sz="4" w:space="0" w:color="auto"/>
            </w:tcBorders>
            <w:hideMark/>
          </w:tcPr>
          <w:p w14:paraId="0124A923" w14:textId="77777777" w:rsidR="00ED678E" w:rsidRDefault="00ED678E" w:rsidP="00ED678E">
            <w:pPr>
              <w:jc w:val="both"/>
              <w:rPr>
                <w:sz w:val="20"/>
                <w:szCs w:val="20"/>
              </w:rPr>
            </w:pPr>
            <w:r>
              <w:rPr>
                <w:sz w:val="20"/>
                <w:szCs w:val="20"/>
              </w:rPr>
              <w:t>25 520</w:t>
            </w:r>
          </w:p>
        </w:tc>
      </w:tr>
      <w:tr w:rsidR="00ED678E" w14:paraId="42635764" w14:textId="77777777" w:rsidTr="00ED678E">
        <w:tc>
          <w:tcPr>
            <w:tcW w:w="507" w:type="pct"/>
            <w:tcBorders>
              <w:top w:val="single" w:sz="4" w:space="0" w:color="auto"/>
              <w:left w:val="single" w:sz="4" w:space="0" w:color="auto"/>
              <w:bottom w:val="single" w:sz="4" w:space="0" w:color="auto"/>
              <w:right w:val="single" w:sz="4" w:space="0" w:color="auto"/>
            </w:tcBorders>
            <w:hideMark/>
          </w:tcPr>
          <w:p w14:paraId="270490A2" w14:textId="77777777" w:rsidR="00ED678E" w:rsidRDefault="00ED678E" w:rsidP="00ED678E">
            <w:pPr>
              <w:jc w:val="both"/>
              <w:rPr>
                <w:sz w:val="20"/>
                <w:szCs w:val="20"/>
              </w:rPr>
            </w:pPr>
            <w:r>
              <w:rPr>
                <w:sz w:val="20"/>
                <w:szCs w:val="20"/>
              </w:rPr>
              <w:t>3.</w:t>
            </w:r>
          </w:p>
        </w:tc>
        <w:tc>
          <w:tcPr>
            <w:tcW w:w="2396" w:type="pct"/>
            <w:tcBorders>
              <w:top w:val="single" w:sz="4" w:space="0" w:color="auto"/>
              <w:left w:val="single" w:sz="4" w:space="0" w:color="auto"/>
              <w:bottom w:val="single" w:sz="4" w:space="0" w:color="auto"/>
              <w:right w:val="single" w:sz="4" w:space="0" w:color="auto"/>
            </w:tcBorders>
            <w:hideMark/>
          </w:tcPr>
          <w:p w14:paraId="752D5929" w14:textId="77777777" w:rsidR="00ED678E" w:rsidRDefault="00ED678E" w:rsidP="00ED678E">
            <w:pPr>
              <w:jc w:val="both"/>
              <w:rPr>
                <w:sz w:val="20"/>
                <w:szCs w:val="20"/>
              </w:rPr>
            </w:pPr>
            <w:r>
              <w:rPr>
                <w:sz w:val="20"/>
                <w:szCs w:val="20"/>
              </w:rPr>
              <w:t>Общая площадь земельного участка</w:t>
            </w:r>
          </w:p>
        </w:tc>
        <w:tc>
          <w:tcPr>
            <w:tcW w:w="833" w:type="pct"/>
            <w:tcBorders>
              <w:top w:val="single" w:sz="4" w:space="0" w:color="auto"/>
              <w:left w:val="single" w:sz="4" w:space="0" w:color="auto"/>
              <w:bottom w:val="single" w:sz="4" w:space="0" w:color="auto"/>
              <w:right w:val="single" w:sz="4" w:space="0" w:color="auto"/>
            </w:tcBorders>
            <w:hideMark/>
          </w:tcPr>
          <w:p w14:paraId="67C27094" w14:textId="77777777" w:rsidR="00ED678E" w:rsidRDefault="00ED678E" w:rsidP="00ED678E">
            <w:pPr>
              <w:jc w:val="both"/>
              <w:rPr>
                <w:sz w:val="20"/>
                <w:szCs w:val="20"/>
              </w:rPr>
            </w:pPr>
            <w:r>
              <w:rPr>
                <w:sz w:val="20"/>
                <w:szCs w:val="20"/>
              </w:rPr>
              <w:t>га</w:t>
            </w:r>
          </w:p>
        </w:tc>
        <w:tc>
          <w:tcPr>
            <w:tcW w:w="1264" w:type="pct"/>
            <w:tcBorders>
              <w:top w:val="single" w:sz="4" w:space="0" w:color="auto"/>
              <w:left w:val="single" w:sz="4" w:space="0" w:color="auto"/>
              <w:bottom w:val="single" w:sz="4" w:space="0" w:color="auto"/>
              <w:right w:val="single" w:sz="4" w:space="0" w:color="auto"/>
            </w:tcBorders>
            <w:hideMark/>
          </w:tcPr>
          <w:p w14:paraId="2965D32E" w14:textId="77777777" w:rsidR="00ED678E" w:rsidRDefault="00ED678E" w:rsidP="00ED678E">
            <w:pPr>
              <w:jc w:val="both"/>
              <w:rPr>
                <w:sz w:val="20"/>
                <w:szCs w:val="20"/>
              </w:rPr>
            </w:pPr>
            <w:r>
              <w:rPr>
                <w:sz w:val="20"/>
                <w:szCs w:val="20"/>
              </w:rPr>
              <w:t>3,0089</w:t>
            </w:r>
          </w:p>
        </w:tc>
      </w:tr>
      <w:tr w:rsidR="00ED678E" w14:paraId="314DFF18" w14:textId="77777777" w:rsidTr="00ED678E">
        <w:tc>
          <w:tcPr>
            <w:tcW w:w="507" w:type="pct"/>
            <w:tcBorders>
              <w:top w:val="single" w:sz="4" w:space="0" w:color="auto"/>
              <w:left w:val="single" w:sz="4" w:space="0" w:color="auto"/>
              <w:bottom w:val="single" w:sz="4" w:space="0" w:color="auto"/>
              <w:right w:val="single" w:sz="4" w:space="0" w:color="auto"/>
            </w:tcBorders>
            <w:hideMark/>
          </w:tcPr>
          <w:p w14:paraId="781C5C56" w14:textId="77777777" w:rsidR="00ED678E" w:rsidRDefault="00ED678E" w:rsidP="00ED678E">
            <w:pPr>
              <w:jc w:val="both"/>
              <w:rPr>
                <w:sz w:val="20"/>
                <w:szCs w:val="20"/>
              </w:rPr>
            </w:pPr>
            <w:r>
              <w:rPr>
                <w:sz w:val="20"/>
                <w:szCs w:val="20"/>
              </w:rPr>
              <w:t>4.</w:t>
            </w:r>
          </w:p>
        </w:tc>
        <w:tc>
          <w:tcPr>
            <w:tcW w:w="2396" w:type="pct"/>
            <w:tcBorders>
              <w:top w:val="single" w:sz="4" w:space="0" w:color="auto"/>
              <w:left w:val="single" w:sz="4" w:space="0" w:color="auto"/>
              <w:bottom w:val="single" w:sz="4" w:space="0" w:color="auto"/>
              <w:right w:val="single" w:sz="4" w:space="0" w:color="auto"/>
            </w:tcBorders>
            <w:hideMark/>
          </w:tcPr>
          <w:p w14:paraId="730F343E" w14:textId="77777777" w:rsidR="00ED678E" w:rsidRDefault="00ED678E" w:rsidP="00ED678E">
            <w:pPr>
              <w:jc w:val="both"/>
              <w:rPr>
                <w:sz w:val="20"/>
                <w:szCs w:val="20"/>
              </w:rPr>
            </w:pPr>
            <w:r>
              <w:rPr>
                <w:sz w:val="20"/>
                <w:szCs w:val="20"/>
              </w:rPr>
              <w:t>Площадь застройки</w:t>
            </w:r>
          </w:p>
        </w:tc>
        <w:tc>
          <w:tcPr>
            <w:tcW w:w="833" w:type="pct"/>
            <w:tcBorders>
              <w:top w:val="single" w:sz="4" w:space="0" w:color="auto"/>
              <w:left w:val="single" w:sz="4" w:space="0" w:color="auto"/>
              <w:bottom w:val="single" w:sz="4" w:space="0" w:color="auto"/>
              <w:right w:val="single" w:sz="4" w:space="0" w:color="auto"/>
            </w:tcBorders>
            <w:hideMark/>
          </w:tcPr>
          <w:p w14:paraId="29542908" w14:textId="77777777" w:rsidR="00ED678E" w:rsidRDefault="00ED678E" w:rsidP="00ED678E">
            <w:pPr>
              <w:jc w:val="both"/>
              <w:rPr>
                <w:sz w:val="20"/>
                <w:szCs w:val="20"/>
              </w:rPr>
            </w:pPr>
            <w:r>
              <w:rPr>
                <w:sz w:val="20"/>
                <w:szCs w:val="20"/>
              </w:rPr>
              <w:t>м</w:t>
            </w:r>
            <w:proofErr w:type="gramStart"/>
            <w:r>
              <w:rPr>
                <w:sz w:val="20"/>
                <w:szCs w:val="20"/>
              </w:rPr>
              <w:t>2</w:t>
            </w:r>
            <w:proofErr w:type="gramEnd"/>
          </w:p>
        </w:tc>
        <w:tc>
          <w:tcPr>
            <w:tcW w:w="1264" w:type="pct"/>
            <w:tcBorders>
              <w:top w:val="single" w:sz="4" w:space="0" w:color="auto"/>
              <w:left w:val="single" w:sz="4" w:space="0" w:color="auto"/>
              <w:bottom w:val="single" w:sz="4" w:space="0" w:color="auto"/>
              <w:right w:val="single" w:sz="4" w:space="0" w:color="auto"/>
            </w:tcBorders>
            <w:hideMark/>
          </w:tcPr>
          <w:p w14:paraId="1CB6F126" w14:textId="77777777" w:rsidR="00ED678E" w:rsidRDefault="00ED678E" w:rsidP="00ED678E">
            <w:pPr>
              <w:jc w:val="both"/>
              <w:rPr>
                <w:sz w:val="20"/>
                <w:szCs w:val="20"/>
              </w:rPr>
            </w:pPr>
            <w:r>
              <w:rPr>
                <w:sz w:val="20"/>
                <w:szCs w:val="20"/>
              </w:rPr>
              <w:t>4 910,73</w:t>
            </w:r>
          </w:p>
        </w:tc>
      </w:tr>
      <w:tr w:rsidR="00ED678E" w14:paraId="11B3B29C" w14:textId="77777777" w:rsidTr="00ED678E">
        <w:tc>
          <w:tcPr>
            <w:tcW w:w="507" w:type="pct"/>
            <w:tcBorders>
              <w:top w:val="single" w:sz="4" w:space="0" w:color="auto"/>
              <w:left w:val="single" w:sz="4" w:space="0" w:color="auto"/>
              <w:bottom w:val="single" w:sz="4" w:space="0" w:color="auto"/>
              <w:right w:val="single" w:sz="4" w:space="0" w:color="auto"/>
            </w:tcBorders>
            <w:hideMark/>
          </w:tcPr>
          <w:p w14:paraId="18400FB7" w14:textId="77777777" w:rsidR="00ED678E" w:rsidRDefault="00ED678E" w:rsidP="00ED678E">
            <w:pPr>
              <w:jc w:val="both"/>
              <w:rPr>
                <w:sz w:val="20"/>
                <w:szCs w:val="20"/>
              </w:rPr>
            </w:pPr>
            <w:r>
              <w:rPr>
                <w:sz w:val="20"/>
                <w:szCs w:val="20"/>
              </w:rPr>
              <w:t>5.</w:t>
            </w:r>
          </w:p>
        </w:tc>
        <w:tc>
          <w:tcPr>
            <w:tcW w:w="2396" w:type="pct"/>
            <w:tcBorders>
              <w:top w:val="single" w:sz="4" w:space="0" w:color="auto"/>
              <w:left w:val="single" w:sz="4" w:space="0" w:color="auto"/>
              <w:bottom w:val="single" w:sz="4" w:space="0" w:color="auto"/>
              <w:right w:val="single" w:sz="4" w:space="0" w:color="auto"/>
            </w:tcBorders>
            <w:hideMark/>
          </w:tcPr>
          <w:p w14:paraId="6CA7AAB5" w14:textId="77777777" w:rsidR="00ED678E" w:rsidRDefault="00ED678E" w:rsidP="00ED678E">
            <w:pPr>
              <w:jc w:val="both"/>
              <w:rPr>
                <w:sz w:val="20"/>
                <w:szCs w:val="20"/>
              </w:rPr>
            </w:pPr>
            <w:r>
              <w:rPr>
                <w:sz w:val="20"/>
                <w:szCs w:val="20"/>
              </w:rPr>
              <w:t>Строительный объем цеха</w:t>
            </w:r>
          </w:p>
        </w:tc>
        <w:tc>
          <w:tcPr>
            <w:tcW w:w="833" w:type="pct"/>
            <w:tcBorders>
              <w:top w:val="single" w:sz="4" w:space="0" w:color="auto"/>
              <w:left w:val="single" w:sz="4" w:space="0" w:color="auto"/>
              <w:bottom w:val="single" w:sz="4" w:space="0" w:color="auto"/>
              <w:right w:val="single" w:sz="4" w:space="0" w:color="auto"/>
            </w:tcBorders>
            <w:hideMark/>
          </w:tcPr>
          <w:p w14:paraId="774CC9AD" w14:textId="77777777" w:rsidR="00ED678E" w:rsidRDefault="00ED678E" w:rsidP="00ED678E">
            <w:pPr>
              <w:jc w:val="both"/>
              <w:rPr>
                <w:sz w:val="20"/>
                <w:szCs w:val="20"/>
              </w:rPr>
            </w:pPr>
            <w:r>
              <w:rPr>
                <w:sz w:val="20"/>
                <w:szCs w:val="20"/>
              </w:rPr>
              <w:t>м3</w:t>
            </w:r>
          </w:p>
        </w:tc>
        <w:tc>
          <w:tcPr>
            <w:tcW w:w="1264" w:type="pct"/>
            <w:tcBorders>
              <w:top w:val="single" w:sz="4" w:space="0" w:color="auto"/>
              <w:left w:val="single" w:sz="4" w:space="0" w:color="auto"/>
              <w:bottom w:val="single" w:sz="4" w:space="0" w:color="auto"/>
              <w:right w:val="single" w:sz="4" w:space="0" w:color="auto"/>
            </w:tcBorders>
            <w:hideMark/>
          </w:tcPr>
          <w:p w14:paraId="57E1EFA7" w14:textId="77777777" w:rsidR="00ED678E" w:rsidRDefault="00ED678E" w:rsidP="00ED678E">
            <w:pPr>
              <w:jc w:val="both"/>
              <w:rPr>
                <w:sz w:val="20"/>
                <w:szCs w:val="20"/>
              </w:rPr>
            </w:pPr>
            <w:r>
              <w:rPr>
                <w:sz w:val="20"/>
                <w:szCs w:val="20"/>
              </w:rPr>
              <w:t>36 890,66</w:t>
            </w:r>
          </w:p>
        </w:tc>
      </w:tr>
      <w:tr w:rsidR="00ED678E" w14:paraId="581D798D" w14:textId="77777777" w:rsidTr="00ED678E">
        <w:tc>
          <w:tcPr>
            <w:tcW w:w="507" w:type="pct"/>
            <w:tcBorders>
              <w:top w:val="single" w:sz="4" w:space="0" w:color="auto"/>
              <w:left w:val="single" w:sz="4" w:space="0" w:color="auto"/>
              <w:bottom w:val="single" w:sz="4" w:space="0" w:color="auto"/>
              <w:right w:val="single" w:sz="4" w:space="0" w:color="auto"/>
            </w:tcBorders>
            <w:hideMark/>
          </w:tcPr>
          <w:p w14:paraId="35D7D574" w14:textId="77777777" w:rsidR="00ED678E" w:rsidRDefault="00ED678E" w:rsidP="00ED678E">
            <w:pPr>
              <w:jc w:val="both"/>
              <w:rPr>
                <w:sz w:val="20"/>
                <w:szCs w:val="20"/>
              </w:rPr>
            </w:pPr>
            <w:r>
              <w:rPr>
                <w:sz w:val="20"/>
                <w:szCs w:val="20"/>
              </w:rPr>
              <w:t>6.</w:t>
            </w:r>
          </w:p>
        </w:tc>
        <w:tc>
          <w:tcPr>
            <w:tcW w:w="2396" w:type="pct"/>
            <w:tcBorders>
              <w:top w:val="single" w:sz="4" w:space="0" w:color="auto"/>
              <w:left w:val="single" w:sz="4" w:space="0" w:color="auto"/>
              <w:bottom w:val="single" w:sz="4" w:space="0" w:color="auto"/>
              <w:right w:val="single" w:sz="4" w:space="0" w:color="auto"/>
            </w:tcBorders>
            <w:hideMark/>
          </w:tcPr>
          <w:p w14:paraId="34248142" w14:textId="77777777" w:rsidR="00ED678E" w:rsidRDefault="00ED678E" w:rsidP="00ED678E">
            <w:pPr>
              <w:jc w:val="both"/>
              <w:rPr>
                <w:sz w:val="20"/>
                <w:szCs w:val="20"/>
              </w:rPr>
            </w:pPr>
            <w:r>
              <w:rPr>
                <w:sz w:val="20"/>
                <w:szCs w:val="20"/>
              </w:rPr>
              <w:t xml:space="preserve">Потребность в топливно-энергетических </w:t>
            </w:r>
            <w:proofErr w:type="gramStart"/>
            <w:r>
              <w:rPr>
                <w:sz w:val="20"/>
                <w:szCs w:val="20"/>
              </w:rPr>
              <w:t>ресурсах</w:t>
            </w:r>
            <w:proofErr w:type="gramEnd"/>
          </w:p>
        </w:tc>
        <w:tc>
          <w:tcPr>
            <w:tcW w:w="833" w:type="pct"/>
            <w:tcBorders>
              <w:top w:val="single" w:sz="4" w:space="0" w:color="auto"/>
              <w:left w:val="single" w:sz="4" w:space="0" w:color="auto"/>
              <w:bottom w:val="single" w:sz="4" w:space="0" w:color="auto"/>
              <w:right w:val="single" w:sz="4" w:space="0" w:color="auto"/>
            </w:tcBorders>
            <w:hideMark/>
          </w:tcPr>
          <w:p w14:paraId="777F8AB4" w14:textId="77777777" w:rsidR="00ED678E" w:rsidRDefault="00ED678E" w:rsidP="00ED678E">
            <w:pPr>
              <w:jc w:val="both"/>
              <w:rPr>
                <w:sz w:val="20"/>
                <w:szCs w:val="20"/>
              </w:rPr>
            </w:pPr>
            <w:r>
              <w:rPr>
                <w:sz w:val="20"/>
                <w:szCs w:val="20"/>
              </w:rPr>
              <w:t>кВт</w:t>
            </w:r>
          </w:p>
        </w:tc>
        <w:tc>
          <w:tcPr>
            <w:tcW w:w="1264" w:type="pct"/>
            <w:tcBorders>
              <w:top w:val="single" w:sz="4" w:space="0" w:color="auto"/>
              <w:left w:val="single" w:sz="4" w:space="0" w:color="auto"/>
              <w:bottom w:val="single" w:sz="4" w:space="0" w:color="auto"/>
              <w:right w:val="single" w:sz="4" w:space="0" w:color="auto"/>
            </w:tcBorders>
            <w:hideMark/>
          </w:tcPr>
          <w:p w14:paraId="72F91166" w14:textId="77777777" w:rsidR="00ED678E" w:rsidRDefault="00ED678E" w:rsidP="00ED678E">
            <w:pPr>
              <w:jc w:val="both"/>
              <w:rPr>
                <w:sz w:val="20"/>
                <w:szCs w:val="20"/>
              </w:rPr>
            </w:pPr>
            <w:r>
              <w:rPr>
                <w:sz w:val="20"/>
                <w:szCs w:val="20"/>
              </w:rPr>
              <w:t>522,67</w:t>
            </w:r>
          </w:p>
        </w:tc>
      </w:tr>
      <w:tr w:rsidR="00ED678E" w14:paraId="0B181325" w14:textId="77777777" w:rsidTr="00ED678E">
        <w:tc>
          <w:tcPr>
            <w:tcW w:w="507" w:type="pct"/>
            <w:tcBorders>
              <w:top w:val="single" w:sz="4" w:space="0" w:color="auto"/>
              <w:left w:val="single" w:sz="4" w:space="0" w:color="auto"/>
              <w:bottom w:val="single" w:sz="4" w:space="0" w:color="auto"/>
              <w:right w:val="single" w:sz="4" w:space="0" w:color="auto"/>
            </w:tcBorders>
            <w:hideMark/>
          </w:tcPr>
          <w:p w14:paraId="7DCD0E08" w14:textId="77777777" w:rsidR="00ED678E" w:rsidRDefault="00ED678E" w:rsidP="00ED678E">
            <w:pPr>
              <w:jc w:val="both"/>
              <w:rPr>
                <w:sz w:val="20"/>
                <w:szCs w:val="20"/>
              </w:rPr>
            </w:pPr>
            <w:r>
              <w:rPr>
                <w:sz w:val="20"/>
                <w:szCs w:val="20"/>
              </w:rPr>
              <w:t>7.</w:t>
            </w:r>
          </w:p>
        </w:tc>
        <w:tc>
          <w:tcPr>
            <w:tcW w:w="2396" w:type="pct"/>
            <w:tcBorders>
              <w:top w:val="single" w:sz="4" w:space="0" w:color="auto"/>
              <w:left w:val="single" w:sz="4" w:space="0" w:color="auto"/>
              <w:bottom w:val="single" w:sz="4" w:space="0" w:color="auto"/>
              <w:right w:val="single" w:sz="4" w:space="0" w:color="auto"/>
            </w:tcBorders>
            <w:hideMark/>
          </w:tcPr>
          <w:p w14:paraId="3EA033C1" w14:textId="77777777" w:rsidR="00ED678E" w:rsidRDefault="00ED678E" w:rsidP="00ED678E">
            <w:pPr>
              <w:jc w:val="both"/>
              <w:rPr>
                <w:sz w:val="20"/>
                <w:szCs w:val="20"/>
              </w:rPr>
            </w:pPr>
            <w:r>
              <w:rPr>
                <w:sz w:val="20"/>
                <w:szCs w:val="20"/>
              </w:rPr>
              <w:t xml:space="preserve">Количество </w:t>
            </w:r>
            <w:proofErr w:type="gramStart"/>
            <w:r>
              <w:rPr>
                <w:sz w:val="20"/>
                <w:szCs w:val="20"/>
              </w:rPr>
              <w:t>работающих</w:t>
            </w:r>
            <w:proofErr w:type="gramEnd"/>
          </w:p>
        </w:tc>
        <w:tc>
          <w:tcPr>
            <w:tcW w:w="833" w:type="pct"/>
            <w:tcBorders>
              <w:top w:val="single" w:sz="4" w:space="0" w:color="auto"/>
              <w:left w:val="single" w:sz="4" w:space="0" w:color="auto"/>
              <w:bottom w:val="single" w:sz="4" w:space="0" w:color="auto"/>
              <w:right w:val="single" w:sz="4" w:space="0" w:color="auto"/>
            </w:tcBorders>
            <w:hideMark/>
          </w:tcPr>
          <w:p w14:paraId="22EE4DDB" w14:textId="77777777" w:rsidR="00ED678E" w:rsidRDefault="00ED678E" w:rsidP="00ED678E">
            <w:pPr>
              <w:jc w:val="both"/>
              <w:rPr>
                <w:sz w:val="20"/>
                <w:szCs w:val="20"/>
              </w:rPr>
            </w:pPr>
            <w:r>
              <w:rPr>
                <w:sz w:val="20"/>
                <w:szCs w:val="20"/>
              </w:rPr>
              <w:t>чел.</w:t>
            </w:r>
          </w:p>
        </w:tc>
        <w:tc>
          <w:tcPr>
            <w:tcW w:w="1264" w:type="pct"/>
            <w:tcBorders>
              <w:top w:val="single" w:sz="4" w:space="0" w:color="auto"/>
              <w:left w:val="single" w:sz="4" w:space="0" w:color="auto"/>
              <w:bottom w:val="single" w:sz="4" w:space="0" w:color="auto"/>
              <w:right w:val="single" w:sz="4" w:space="0" w:color="auto"/>
            </w:tcBorders>
            <w:hideMark/>
          </w:tcPr>
          <w:p w14:paraId="2B2D7CC3" w14:textId="77777777" w:rsidR="00ED678E" w:rsidRDefault="00ED678E" w:rsidP="00ED678E">
            <w:pPr>
              <w:jc w:val="both"/>
              <w:rPr>
                <w:sz w:val="20"/>
                <w:szCs w:val="20"/>
              </w:rPr>
            </w:pPr>
            <w:r>
              <w:rPr>
                <w:sz w:val="20"/>
                <w:szCs w:val="20"/>
              </w:rPr>
              <w:t>30</w:t>
            </w:r>
          </w:p>
        </w:tc>
      </w:tr>
      <w:tr w:rsidR="00ED678E" w14:paraId="32B1020C" w14:textId="77777777" w:rsidTr="00ED678E">
        <w:tc>
          <w:tcPr>
            <w:tcW w:w="507" w:type="pct"/>
            <w:tcBorders>
              <w:top w:val="single" w:sz="4" w:space="0" w:color="auto"/>
              <w:left w:val="single" w:sz="4" w:space="0" w:color="auto"/>
              <w:bottom w:val="single" w:sz="4" w:space="0" w:color="auto"/>
              <w:right w:val="single" w:sz="4" w:space="0" w:color="auto"/>
            </w:tcBorders>
            <w:hideMark/>
          </w:tcPr>
          <w:p w14:paraId="35A31ECD" w14:textId="77777777" w:rsidR="00ED678E" w:rsidRDefault="00ED678E" w:rsidP="00ED678E">
            <w:pPr>
              <w:jc w:val="both"/>
              <w:rPr>
                <w:sz w:val="20"/>
                <w:szCs w:val="20"/>
              </w:rPr>
            </w:pPr>
            <w:r>
              <w:rPr>
                <w:sz w:val="20"/>
                <w:szCs w:val="20"/>
              </w:rPr>
              <w:t>8.</w:t>
            </w:r>
          </w:p>
        </w:tc>
        <w:tc>
          <w:tcPr>
            <w:tcW w:w="2396" w:type="pct"/>
            <w:tcBorders>
              <w:top w:val="single" w:sz="4" w:space="0" w:color="auto"/>
              <w:left w:val="single" w:sz="4" w:space="0" w:color="auto"/>
              <w:bottom w:val="single" w:sz="4" w:space="0" w:color="auto"/>
              <w:right w:val="single" w:sz="4" w:space="0" w:color="auto"/>
            </w:tcBorders>
            <w:hideMark/>
          </w:tcPr>
          <w:p w14:paraId="4DE16654" w14:textId="77777777" w:rsidR="00ED678E" w:rsidRDefault="00ED678E" w:rsidP="00ED678E">
            <w:pPr>
              <w:jc w:val="both"/>
              <w:rPr>
                <w:sz w:val="20"/>
                <w:szCs w:val="20"/>
              </w:rPr>
            </w:pPr>
            <w:r>
              <w:rPr>
                <w:sz w:val="20"/>
                <w:szCs w:val="20"/>
              </w:rPr>
              <w:t>Данные по заявленной сметной стоимости:</w:t>
            </w:r>
          </w:p>
          <w:p w14:paraId="5B1F85C5" w14:textId="77777777" w:rsidR="00ED678E" w:rsidRDefault="00ED678E" w:rsidP="00ED678E">
            <w:pPr>
              <w:jc w:val="both"/>
              <w:rPr>
                <w:sz w:val="20"/>
                <w:szCs w:val="20"/>
              </w:rPr>
            </w:pPr>
            <w:r>
              <w:rPr>
                <w:sz w:val="20"/>
                <w:szCs w:val="20"/>
              </w:rPr>
              <w:t xml:space="preserve">- в базисных </w:t>
            </w:r>
            <w:proofErr w:type="gramStart"/>
            <w:r>
              <w:rPr>
                <w:sz w:val="20"/>
                <w:szCs w:val="20"/>
              </w:rPr>
              <w:t>ценах</w:t>
            </w:r>
            <w:proofErr w:type="gramEnd"/>
            <w:r>
              <w:rPr>
                <w:sz w:val="20"/>
                <w:szCs w:val="20"/>
              </w:rPr>
              <w:t xml:space="preserve"> 2001 г. без НДС всего / СМР</w:t>
            </w:r>
          </w:p>
          <w:p w14:paraId="635BCDED" w14:textId="77777777" w:rsidR="00ED678E" w:rsidRDefault="00ED678E" w:rsidP="00ED678E">
            <w:pPr>
              <w:jc w:val="both"/>
              <w:rPr>
                <w:sz w:val="20"/>
                <w:szCs w:val="20"/>
              </w:rPr>
            </w:pPr>
            <w:r>
              <w:rPr>
                <w:sz w:val="20"/>
                <w:szCs w:val="20"/>
              </w:rPr>
              <w:t xml:space="preserve">- в </w:t>
            </w:r>
            <w:proofErr w:type="gramStart"/>
            <w:r>
              <w:rPr>
                <w:sz w:val="20"/>
                <w:szCs w:val="20"/>
              </w:rPr>
              <w:t>ценах</w:t>
            </w:r>
            <w:proofErr w:type="gramEnd"/>
            <w:r>
              <w:rPr>
                <w:sz w:val="20"/>
                <w:szCs w:val="20"/>
              </w:rPr>
              <w:t xml:space="preserve"> 2 кв. 2017 г. с учетом НДС всего / СМР</w:t>
            </w:r>
          </w:p>
          <w:p w14:paraId="53F7E47F" w14:textId="77777777" w:rsidR="00ED678E" w:rsidRDefault="00ED678E" w:rsidP="00ED678E">
            <w:pPr>
              <w:jc w:val="both"/>
              <w:rPr>
                <w:sz w:val="20"/>
                <w:szCs w:val="20"/>
              </w:rPr>
            </w:pPr>
            <w:r>
              <w:rPr>
                <w:sz w:val="20"/>
                <w:szCs w:val="20"/>
              </w:rPr>
              <w:t>(Письмо Минстроя России от 23.06.2017 N 22338-ХМ/09)</w:t>
            </w:r>
          </w:p>
        </w:tc>
        <w:tc>
          <w:tcPr>
            <w:tcW w:w="833" w:type="pct"/>
            <w:tcBorders>
              <w:top w:val="single" w:sz="4" w:space="0" w:color="auto"/>
              <w:left w:val="single" w:sz="4" w:space="0" w:color="auto"/>
              <w:bottom w:val="single" w:sz="4" w:space="0" w:color="auto"/>
              <w:right w:val="single" w:sz="4" w:space="0" w:color="auto"/>
            </w:tcBorders>
          </w:tcPr>
          <w:p w14:paraId="6805CF73" w14:textId="77777777" w:rsidR="00ED678E" w:rsidRDefault="00ED678E" w:rsidP="00ED678E">
            <w:pPr>
              <w:jc w:val="both"/>
              <w:rPr>
                <w:sz w:val="20"/>
                <w:szCs w:val="20"/>
              </w:rPr>
            </w:pPr>
          </w:p>
          <w:p w14:paraId="41F45D86" w14:textId="77777777" w:rsidR="00ED678E" w:rsidRDefault="00ED678E" w:rsidP="00ED678E">
            <w:pPr>
              <w:jc w:val="both"/>
              <w:rPr>
                <w:sz w:val="20"/>
                <w:szCs w:val="20"/>
              </w:rPr>
            </w:pPr>
            <w:r>
              <w:rPr>
                <w:sz w:val="20"/>
                <w:szCs w:val="20"/>
              </w:rPr>
              <w:t>тыс. руб.</w:t>
            </w:r>
          </w:p>
          <w:p w14:paraId="56B4A2FD" w14:textId="77777777" w:rsidR="00ED678E" w:rsidRDefault="00ED678E" w:rsidP="00ED678E">
            <w:pPr>
              <w:jc w:val="both"/>
              <w:rPr>
                <w:sz w:val="20"/>
                <w:szCs w:val="20"/>
              </w:rPr>
            </w:pPr>
            <w:r>
              <w:rPr>
                <w:sz w:val="20"/>
                <w:szCs w:val="20"/>
              </w:rPr>
              <w:t>тыс. руб.</w:t>
            </w:r>
          </w:p>
        </w:tc>
        <w:tc>
          <w:tcPr>
            <w:tcW w:w="1264" w:type="pct"/>
            <w:tcBorders>
              <w:top w:val="single" w:sz="4" w:space="0" w:color="auto"/>
              <w:left w:val="single" w:sz="4" w:space="0" w:color="auto"/>
              <w:bottom w:val="single" w:sz="4" w:space="0" w:color="auto"/>
              <w:right w:val="single" w:sz="4" w:space="0" w:color="auto"/>
            </w:tcBorders>
          </w:tcPr>
          <w:p w14:paraId="6ADD9E6C" w14:textId="77777777" w:rsidR="00ED678E" w:rsidRDefault="00ED678E" w:rsidP="00ED678E">
            <w:pPr>
              <w:jc w:val="both"/>
              <w:rPr>
                <w:sz w:val="20"/>
                <w:szCs w:val="20"/>
              </w:rPr>
            </w:pPr>
          </w:p>
          <w:p w14:paraId="53137F42" w14:textId="77777777" w:rsidR="00ED678E" w:rsidRDefault="00ED678E" w:rsidP="00ED678E">
            <w:pPr>
              <w:jc w:val="both"/>
              <w:rPr>
                <w:sz w:val="20"/>
                <w:szCs w:val="20"/>
              </w:rPr>
            </w:pPr>
            <w:r>
              <w:rPr>
                <w:sz w:val="20"/>
                <w:szCs w:val="20"/>
              </w:rPr>
              <w:t>83 268,80 / 41 782,61</w:t>
            </w:r>
          </w:p>
          <w:p w14:paraId="2E05E1B7" w14:textId="77777777" w:rsidR="00ED678E" w:rsidRDefault="00ED678E" w:rsidP="00ED678E">
            <w:pPr>
              <w:jc w:val="both"/>
              <w:rPr>
                <w:sz w:val="20"/>
                <w:szCs w:val="20"/>
              </w:rPr>
            </w:pPr>
            <w:r>
              <w:rPr>
                <w:sz w:val="20"/>
                <w:szCs w:val="20"/>
              </w:rPr>
              <w:t>332 242,51 / 166 712,61</w:t>
            </w:r>
          </w:p>
        </w:tc>
      </w:tr>
    </w:tbl>
    <w:p w14:paraId="4976A8AA" w14:textId="77777777" w:rsidR="00ED678E" w:rsidRPr="003E0402" w:rsidRDefault="00ED678E" w:rsidP="00ED678E">
      <w:pPr>
        <w:spacing w:after="0" w:line="360" w:lineRule="auto"/>
        <w:ind w:firstLine="709"/>
        <w:jc w:val="both"/>
        <w:rPr>
          <w:rFonts w:cs="Times New Roman"/>
          <w:szCs w:val="24"/>
          <w:lang w:eastAsia="ru-RU"/>
        </w:rPr>
      </w:pPr>
    </w:p>
    <w:p w14:paraId="436D7986" w14:textId="76542275" w:rsidR="00823078" w:rsidRPr="00AD5D5B" w:rsidRDefault="00701177" w:rsidP="00AD5D5B">
      <w:pPr>
        <w:spacing w:after="0" w:line="360" w:lineRule="auto"/>
        <w:ind w:firstLine="709"/>
        <w:jc w:val="both"/>
        <w:rPr>
          <w:rFonts w:cs="Times New Roman"/>
          <w:szCs w:val="24"/>
          <w:lang w:eastAsia="ru-RU"/>
        </w:rPr>
      </w:pPr>
      <w:r>
        <w:rPr>
          <w:rFonts w:cs="Times New Roman"/>
          <w:szCs w:val="24"/>
          <w:lang w:eastAsia="ru-RU"/>
        </w:rPr>
        <w:t xml:space="preserve">В городе Нижневартовск </w:t>
      </w:r>
      <w:r w:rsidR="00330E16">
        <w:rPr>
          <w:rFonts w:cs="Times New Roman"/>
          <w:szCs w:val="24"/>
          <w:lang w:eastAsia="ru-RU"/>
        </w:rPr>
        <w:t>издано распоряжение администрации города от 04.08.2017 №1283-р «Об у</w:t>
      </w:r>
      <w:r w:rsidR="00330E16" w:rsidRPr="00701177">
        <w:rPr>
          <w:rFonts w:cs="Times New Roman"/>
          <w:szCs w:val="24"/>
          <w:lang w:eastAsia="ru-RU"/>
        </w:rPr>
        <w:t>тверж</w:t>
      </w:r>
      <w:r w:rsidR="00330E16">
        <w:rPr>
          <w:rFonts w:cs="Times New Roman"/>
          <w:szCs w:val="24"/>
          <w:lang w:eastAsia="ru-RU"/>
        </w:rPr>
        <w:t xml:space="preserve">дении </w:t>
      </w:r>
      <w:r w:rsidRPr="00701177">
        <w:rPr>
          <w:rFonts w:cs="Times New Roman"/>
          <w:szCs w:val="24"/>
          <w:lang w:eastAsia="ru-RU"/>
        </w:rPr>
        <w:t xml:space="preserve"> план</w:t>
      </w:r>
      <w:r w:rsidR="00330E16">
        <w:rPr>
          <w:rFonts w:cs="Times New Roman"/>
          <w:szCs w:val="24"/>
          <w:lang w:eastAsia="ru-RU"/>
        </w:rPr>
        <w:t>а</w:t>
      </w:r>
      <w:r w:rsidRPr="00701177">
        <w:rPr>
          <w:rFonts w:cs="Times New Roman"/>
          <w:szCs w:val="24"/>
          <w:lang w:eastAsia="ru-RU"/>
        </w:rPr>
        <w:t xml:space="preserve"> мероприятий ("дорожн</w:t>
      </w:r>
      <w:r w:rsidR="00330E16">
        <w:rPr>
          <w:rFonts w:cs="Times New Roman"/>
          <w:szCs w:val="24"/>
          <w:lang w:eastAsia="ru-RU"/>
        </w:rPr>
        <w:t>ой</w:t>
      </w:r>
      <w:r w:rsidRPr="00701177">
        <w:rPr>
          <w:rFonts w:cs="Times New Roman"/>
          <w:szCs w:val="24"/>
          <w:lang w:eastAsia="ru-RU"/>
        </w:rPr>
        <w:t xml:space="preserve"> карт</w:t>
      </w:r>
      <w:r w:rsidR="00330E16">
        <w:rPr>
          <w:rFonts w:cs="Times New Roman"/>
          <w:szCs w:val="24"/>
          <w:lang w:eastAsia="ru-RU"/>
        </w:rPr>
        <w:t>ы</w:t>
      </w:r>
      <w:r w:rsidRPr="00701177">
        <w:rPr>
          <w:rFonts w:cs="Times New Roman"/>
          <w:szCs w:val="24"/>
          <w:lang w:eastAsia="ru-RU"/>
        </w:rPr>
        <w:t>") по организации</w:t>
      </w:r>
      <w:r w:rsidR="00147BCD">
        <w:rPr>
          <w:rFonts w:cs="Times New Roman"/>
          <w:szCs w:val="24"/>
          <w:lang w:eastAsia="ru-RU"/>
        </w:rPr>
        <w:t xml:space="preserve"> </w:t>
      </w:r>
      <w:r w:rsidRPr="00701177">
        <w:rPr>
          <w:rFonts w:cs="Times New Roman"/>
          <w:szCs w:val="24"/>
          <w:lang w:eastAsia="ru-RU"/>
        </w:rPr>
        <w:t>мусоросортировочного комплекса на территории муниципального образования город Нижневартовск</w:t>
      </w:r>
      <w:r w:rsidR="00330E16">
        <w:rPr>
          <w:rFonts w:cs="Times New Roman"/>
          <w:szCs w:val="24"/>
          <w:lang w:eastAsia="ru-RU"/>
        </w:rPr>
        <w:t xml:space="preserve">». Согласно </w:t>
      </w:r>
      <w:r w:rsidR="00330E16" w:rsidRPr="00330E16">
        <w:rPr>
          <w:rFonts w:cs="Times New Roman"/>
          <w:szCs w:val="24"/>
          <w:lang w:eastAsia="ru-RU"/>
        </w:rPr>
        <w:t>Технико-экономическо</w:t>
      </w:r>
      <w:r w:rsidR="00330E16">
        <w:rPr>
          <w:rFonts w:cs="Times New Roman"/>
          <w:szCs w:val="24"/>
          <w:lang w:eastAsia="ru-RU"/>
        </w:rPr>
        <w:t>му</w:t>
      </w:r>
      <w:r w:rsidR="00330E16" w:rsidRPr="00330E16">
        <w:rPr>
          <w:rFonts w:cs="Times New Roman"/>
          <w:szCs w:val="24"/>
          <w:lang w:eastAsia="ru-RU"/>
        </w:rPr>
        <w:t xml:space="preserve"> обосновани</w:t>
      </w:r>
      <w:r w:rsidR="00330E16">
        <w:rPr>
          <w:rFonts w:cs="Times New Roman"/>
          <w:szCs w:val="24"/>
          <w:lang w:eastAsia="ru-RU"/>
        </w:rPr>
        <w:t>ю</w:t>
      </w:r>
      <w:r w:rsidR="00330E16" w:rsidRPr="00330E16">
        <w:rPr>
          <w:rFonts w:cs="Times New Roman"/>
          <w:szCs w:val="24"/>
          <w:lang w:eastAsia="ru-RU"/>
        </w:rPr>
        <w:t xml:space="preserve"> мусоросортировочного комплекса в городе Нижневартовск</w:t>
      </w:r>
      <w:r w:rsidR="00330E16">
        <w:rPr>
          <w:rFonts w:cs="Times New Roman"/>
          <w:szCs w:val="24"/>
          <w:lang w:eastAsia="ru-RU"/>
        </w:rPr>
        <w:t xml:space="preserve"> - д</w:t>
      </w:r>
      <w:r w:rsidR="00823078" w:rsidRPr="003E0402">
        <w:rPr>
          <w:rFonts w:cs="Times New Roman"/>
          <w:szCs w:val="24"/>
          <w:lang w:eastAsia="ru-RU"/>
        </w:rPr>
        <w:t xml:space="preserve">ля строительства мусоросортировочного комплекса планируется привлечение собственных и заёмных средств в размере до 130 </w:t>
      </w:r>
      <w:proofErr w:type="gramStart"/>
      <w:r w:rsidR="00823078" w:rsidRPr="003E0402">
        <w:rPr>
          <w:rFonts w:cs="Times New Roman"/>
          <w:szCs w:val="24"/>
          <w:lang w:eastAsia="ru-RU"/>
        </w:rPr>
        <w:t>млн</w:t>
      </w:r>
      <w:proofErr w:type="gramEnd"/>
      <w:r w:rsidR="00823078" w:rsidRPr="003E0402">
        <w:rPr>
          <w:rFonts w:cs="Times New Roman"/>
          <w:szCs w:val="24"/>
          <w:lang w:eastAsia="ru-RU"/>
        </w:rPr>
        <w:t xml:space="preserve"> рублей, из которых до 80 млн будут потрачены на оборудование и технику, 50 млн. на покупку базы и ее реконструкцию ,для установки мусоросортировочного оборудования</w:t>
      </w:r>
      <w:r w:rsidR="00330E16">
        <w:rPr>
          <w:rFonts w:cs="Times New Roman"/>
          <w:szCs w:val="24"/>
          <w:lang w:eastAsia="ru-RU"/>
        </w:rPr>
        <w:t xml:space="preserve"> (Приложение 2).</w:t>
      </w:r>
    </w:p>
    <w:p w14:paraId="75540D78" w14:textId="77777777" w:rsidR="00F10DC0" w:rsidRPr="005B0928" w:rsidRDefault="00F10DC0" w:rsidP="005016A5">
      <w:pPr>
        <w:spacing w:after="0" w:line="360" w:lineRule="auto"/>
        <w:ind w:firstLine="709"/>
        <w:jc w:val="both"/>
        <w:rPr>
          <w:rFonts w:cs="Times New Roman"/>
          <w:i/>
          <w:szCs w:val="24"/>
          <w:lang w:eastAsia="ru-RU"/>
        </w:rPr>
      </w:pPr>
      <w:r w:rsidRPr="005B0928">
        <w:rPr>
          <w:rFonts w:cs="Times New Roman"/>
          <w:i/>
          <w:szCs w:val="24"/>
          <w:lang w:eastAsia="ru-RU"/>
        </w:rPr>
        <w:t>Целесообразность строительства мусороперегрузочных станций</w:t>
      </w:r>
      <w:bookmarkEnd w:id="91"/>
    </w:p>
    <w:p w14:paraId="349599F9"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Для обоснования снижения экономических затрат на вывоз отходов при использовании мусороперегрузочных станций необходимо учитывать технико-экономические показатели используемого транспорта (как собирающих, так и транспортных мусоровозов) и самих МПС.</w:t>
      </w:r>
    </w:p>
    <w:p w14:paraId="6A40B627"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Минимальная производительность МПС может быть найдена исходя из условия, что объем отходов, ежедневно поступающих на МПС, достаточен для заполнения хотя бы одного транспортного мусоровоза. При вместимости автопоезда и автомобиля с системой </w:t>
      </w:r>
      <w:proofErr w:type="spellStart"/>
      <w:r w:rsidRPr="005B0928">
        <w:rPr>
          <w:rFonts w:eastAsia="Times New Roman" w:cs="Times New Roman"/>
          <w:szCs w:val="24"/>
          <w:lang w:eastAsia="ru-RU"/>
        </w:rPr>
        <w:t>мультилифт</w:t>
      </w:r>
      <w:proofErr w:type="spellEnd"/>
      <w:r w:rsidRPr="005B0928">
        <w:rPr>
          <w:rFonts w:eastAsia="Times New Roman" w:cs="Times New Roman"/>
          <w:szCs w:val="24"/>
          <w:lang w:eastAsia="ru-RU"/>
        </w:rPr>
        <w:t xml:space="preserve"> 160 и 125 м</w:t>
      </w:r>
      <w:r w:rsidRPr="005B0928">
        <w:rPr>
          <w:rFonts w:eastAsia="Times New Roman" w:cs="Times New Roman"/>
          <w:szCs w:val="24"/>
          <w:vertAlign w:val="superscript"/>
          <w:lang w:eastAsia="ru-RU"/>
        </w:rPr>
        <w:t>3</w:t>
      </w:r>
      <w:r w:rsidRPr="005B0928">
        <w:rPr>
          <w:rFonts w:eastAsia="Times New Roman" w:cs="Times New Roman"/>
          <w:szCs w:val="24"/>
          <w:lang w:eastAsia="ru-RU"/>
        </w:rPr>
        <w:t xml:space="preserve"> соответственно, годовое количество поступающих отходов должно составлять не менее 60 и 45 тыс. м</w:t>
      </w:r>
      <w:r w:rsidRPr="005B0928">
        <w:rPr>
          <w:rFonts w:eastAsia="Times New Roman" w:cs="Times New Roman"/>
          <w:szCs w:val="24"/>
          <w:vertAlign w:val="superscript"/>
          <w:lang w:eastAsia="ru-RU"/>
        </w:rPr>
        <w:t>3</w:t>
      </w:r>
      <w:r w:rsidRPr="005B0928">
        <w:rPr>
          <w:rFonts w:eastAsia="Times New Roman" w:cs="Times New Roman"/>
          <w:szCs w:val="24"/>
          <w:lang w:eastAsia="ru-RU"/>
        </w:rPr>
        <w:t xml:space="preserve"> ТКО соответственно. Другими словами, устройство </w:t>
      </w:r>
      <w:proofErr w:type="spellStart"/>
      <w:r w:rsidRPr="005B0928">
        <w:rPr>
          <w:rFonts w:eastAsia="Times New Roman" w:cs="Times New Roman"/>
          <w:szCs w:val="24"/>
          <w:lang w:eastAsia="ru-RU"/>
        </w:rPr>
        <w:t>безпрессовой</w:t>
      </w:r>
      <w:proofErr w:type="spellEnd"/>
      <w:r w:rsidRPr="005B0928">
        <w:rPr>
          <w:rFonts w:eastAsia="Times New Roman" w:cs="Times New Roman"/>
          <w:szCs w:val="24"/>
          <w:lang w:eastAsia="ru-RU"/>
        </w:rPr>
        <w:t xml:space="preserve"> МПС для населенных мест, в которых образуется менее 60 тыс. м</w:t>
      </w:r>
      <w:r w:rsidRPr="005B0928">
        <w:rPr>
          <w:rFonts w:eastAsia="Times New Roman" w:cs="Times New Roman"/>
          <w:szCs w:val="24"/>
          <w:vertAlign w:val="superscript"/>
          <w:lang w:eastAsia="ru-RU"/>
        </w:rPr>
        <w:t>3</w:t>
      </w:r>
      <w:r w:rsidRPr="005B0928">
        <w:rPr>
          <w:rFonts w:eastAsia="Times New Roman" w:cs="Times New Roman"/>
          <w:szCs w:val="24"/>
          <w:lang w:eastAsia="ru-RU"/>
        </w:rPr>
        <w:t>/год (45 тыс. м</w:t>
      </w:r>
      <w:r w:rsidRPr="005B0928">
        <w:rPr>
          <w:rFonts w:eastAsia="Times New Roman" w:cs="Times New Roman"/>
          <w:szCs w:val="24"/>
          <w:vertAlign w:val="superscript"/>
          <w:lang w:eastAsia="ru-RU"/>
        </w:rPr>
        <w:t>3</w:t>
      </w:r>
      <w:r w:rsidRPr="005B0928">
        <w:rPr>
          <w:rFonts w:eastAsia="Times New Roman" w:cs="Times New Roman"/>
          <w:szCs w:val="24"/>
          <w:lang w:eastAsia="ru-RU"/>
        </w:rPr>
        <w:t xml:space="preserve">/год для </w:t>
      </w:r>
      <w:proofErr w:type="spellStart"/>
      <w:r w:rsidRPr="005B0928">
        <w:rPr>
          <w:rFonts w:eastAsia="Times New Roman" w:cs="Times New Roman"/>
          <w:szCs w:val="24"/>
          <w:lang w:eastAsia="ru-RU"/>
        </w:rPr>
        <w:t>безпрессовой</w:t>
      </w:r>
      <w:proofErr w:type="spellEnd"/>
      <w:r w:rsidRPr="005B0928">
        <w:rPr>
          <w:rFonts w:eastAsia="Times New Roman" w:cs="Times New Roman"/>
          <w:szCs w:val="24"/>
          <w:lang w:eastAsia="ru-RU"/>
        </w:rPr>
        <w:t xml:space="preserve"> МПС) нецелесообразно.</w:t>
      </w:r>
    </w:p>
    <w:p w14:paraId="4F98E80F" w14:textId="45EB58CB"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Кроме того, представленные на рис. </w:t>
      </w:r>
      <w:r w:rsidR="001760A4" w:rsidRPr="005B0928">
        <w:rPr>
          <w:rFonts w:eastAsia="Times New Roman" w:cs="Times New Roman"/>
          <w:szCs w:val="24"/>
          <w:lang w:eastAsia="ru-RU"/>
        </w:rPr>
        <w:t>21</w:t>
      </w:r>
      <w:r w:rsidRPr="005B0928">
        <w:rPr>
          <w:rFonts w:eastAsia="Times New Roman" w:cs="Times New Roman"/>
          <w:szCs w:val="24"/>
          <w:lang w:eastAsia="ru-RU"/>
        </w:rPr>
        <w:t>.  графики позволяют определить минимальное расстояние вывоза, при котором в зависимости от объемов перегружаемых отходов, устройство МПС позволит сократить транспортные расходы.</w:t>
      </w:r>
    </w:p>
    <w:p w14:paraId="3F980B3B" w14:textId="77777777" w:rsidR="003678D0" w:rsidRPr="005B0928" w:rsidRDefault="00F10DC0" w:rsidP="00147BCD">
      <w:pPr>
        <w:keepNext/>
        <w:spacing w:after="0" w:line="360" w:lineRule="auto"/>
        <w:jc w:val="center"/>
      </w:pPr>
      <w:r w:rsidRPr="005B0928">
        <w:rPr>
          <w:rFonts w:eastAsia="Times New Roman" w:cs="Times New Roman"/>
          <w:noProof/>
          <w:szCs w:val="24"/>
          <w:lang w:eastAsia="ru-RU"/>
        </w:rPr>
        <w:lastRenderedPageBreak/>
        <w:drawing>
          <wp:inline distT="0" distB="0" distL="0" distR="0" wp14:anchorId="57074884" wp14:editId="4D75D076">
            <wp:extent cx="5700395" cy="27908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00395" cy="2790825"/>
                    </a:xfrm>
                    <a:prstGeom prst="rect">
                      <a:avLst/>
                    </a:prstGeom>
                    <a:noFill/>
                    <a:ln>
                      <a:noFill/>
                    </a:ln>
                  </pic:spPr>
                </pic:pic>
              </a:graphicData>
            </a:graphic>
          </wp:inline>
        </w:drawing>
      </w:r>
    </w:p>
    <w:p w14:paraId="380B64E3" w14:textId="0F60A5A3" w:rsidR="00F10DC0" w:rsidRPr="005B0928" w:rsidRDefault="003678D0" w:rsidP="008A5A98">
      <w:pPr>
        <w:pStyle w:val="aff"/>
        <w:rPr>
          <w:rFonts w:eastAsia="Times New Roman" w:cs="Times New Roman"/>
          <w:szCs w:val="24"/>
          <w:lang w:eastAsia="ru-RU"/>
        </w:rPr>
      </w:pPr>
      <w:r w:rsidRPr="005B0928">
        <w:t xml:space="preserve">Рисунок </w:t>
      </w:r>
      <w:fldSimple w:instr=" SEQ Рисунок \* ARABIC ">
        <w:r w:rsidR="007F3DC4">
          <w:rPr>
            <w:noProof/>
          </w:rPr>
          <w:t>21</w:t>
        </w:r>
      </w:fldSimple>
      <w:r w:rsidR="003F4045" w:rsidRPr="005B0928">
        <w:t xml:space="preserve">. </w:t>
      </w:r>
      <w:r w:rsidRPr="005B0928">
        <w:t>Зависимость затрат на перегрузку от расстояния вывоза и объема ТКО</w:t>
      </w:r>
    </w:p>
    <w:p w14:paraId="18B4FBC8"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Как </w:t>
      </w:r>
      <w:proofErr w:type="gramStart"/>
      <w:r w:rsidRPr="005B0928">
        <w:rPr>
          <w:rFonts w:eastAsia="Times New Roman" w:cs="Times New Roman"/>
          <w:szCs w:val="24"/>
          <w:lang w:eastAsia="ru-RU"/>
        </w:rPr>
        <w:t>следует из рисунка  при больших объемах отходов минимальное экономически целесообразное расстояние вывоза для разных типов МПС примерно одинаковы</w:t>
      </w:r>
      <w:proofErr w:type="gramEnd"/>
      <w:r w:rsidRPr="005B0928">
        <w:rPr>
          <w:rFonts w:eastAsia="Times New Roman" w:cs="Times New Roman"/>
          <w:szCs w:val="24"/>
          <w:lang w:eastAsia="ru-RU"/>
        </w:rPr>
        <w:t xml:space="preserve"> – 10-15 км. В целом, использование </w:t>
      </w:r>
      <w:proofErr w:type="spellStart"/>
      <w:r w:rsidRPr="005B0928">
        <w:rPr>
          <w:rFonts w:eastAsia="Times New Roman" w:cs="Times New Roman"/>
          <w:szCs w:val="24"/>
          <w:lang w:eastAsia="ru-RU"/>
        </w:rPr>
        <w:t>безпрессовых</w:t>
      </w:r>
      <w:proofErr w:type="spellEnd"/>
      <w:r w:rsidRPr="005B0928">
        <w:rPr>
          <w:rFonts w:eastAsia="Times New Roman" w:cs="Times New Roman"/>
          <w:szCs w:val="24"/>
          <w:lang w:eastAsia="ru-RU"/>
        </w:rPr>
        <w:t xml:space="preserve"> МПС рациональнее, так как наряду с меньшими экономическими затратами также позволяет в дальнейшем проводить сортировку отходов, тогда как сортировка отходов после </w:t>
      </w:r>
      <w:proofErr w:type="gramStart"/>
      <w:r w:rsidRPr="005B0928">
        <w:rPr>
          <w:rFonts w:eastAsia="Times New Roman" w:cs="Times New Roman"/>
          <w:szCs w:val="24"/>
          <w:lang w:eastAsia="ru-RU"/>
        </w:rPr>
        <w:t>прессовой</w:t>
      </w:r>
      <w:proofErr w:type="gramEnd"/>
      <w:r w:rsidRPr="005B0928">
        <w:rPr>
          <w:rFonts w:eastAsia="Times New Roman" w:cs="Times New Roman"/>
          <w:szCs w:val="24"/>
          <w:lang w:eastAsia="ru-RU"/>
        </w:rPr>
        <w:t xml:space="preserve"> МПС нецелесообразна (ухудшается качество вторичного сырья).</w:t>
      </w:r>
    </w:p>
    <w:p w14:paraId="722BE3D2" w14:textId="77777777" w:rsidR="00F10DC0" w:rsidRPr="005B0928" w:rsidRDefault="00F10DC0" w:rsidP="005016A5">
      <w:pPr>
        <w:spacing w:after="0" w:line="360" w:lineRule="auto"/>
        <w:ind w:firstLine="709"/>
        <w:jc w:val="both"/>
        <w:rPr>
          <w:rFonts w:eastAsia="Calibri" w:cs="Times New Roman"/>
          <w:szCs w:val="24"/>
          <w:u w:val="single"/>
        </w:rPr>
      </w:pPr>
      <w:r w:rsidRPr="005B0928">
        <w:rPr>
          <w:rFonts w:eastAsia="Calibri" w:cs="Times New Roman"/>
          <w:szCs w:val="24"/>
          <w:u w:val="single"/>
        </w:rPr>
        <w:t>Выбор площадки МПС</w:t>
      </w:r>
    </w:p>
    <w:p w14:paraId="18CFEA06"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При выборе типа мусороперегрузочной станции необходимо учитывать:</w:t>
      </w:r>
    </w:p>
    <w:p w14:paraId="7B51B008" w14:textId="4547CB6A" w:rsidR="00F10DC0" w:rsidRPr="005B0928" w:rsidRDefault="003F4045" w:rsidP="003F4045">
      <w:pPr>
        <w:spacing w:after="0" w:line="360" w:lineRule="auto"/>
        <w:ind w:left="709"/>
        <w:contextualSpacing/>
        <w:jc w:val="both"/>
        <w:rPr>
          <w:rFonts w:eastAsia="Calibri" w:cs="Times New Roman"/>
          <w:szCs w:val="24"/>
        </w:rPr>
      </w:pPr>
      <w:r w:rsidRPr="005B0928">
        <w:rPr>
          <w:rFonts w:eastAsia="Calibri" w:cs="Times New Roman"/>
          <w:szCs w:val="24"/>
        </w:rPr>
        <w:t xml:space="preserve">- </w:t>
      </w:r>
      <w:r w:rsidR="00F10DC0" w:rsidRPr="005B0928">
        <w:rPr>
          <w:rFonts w:eastAsia="Calibri" w:cs="Times New Roman"/>
          <w:szCs w:val="24"/>
        </w:rPr>
        <w:t>эффективность технологической схемы перегрузки;</w:t>
      </w:r>
    </w:p>
    <w:p w14:paraId="07DB2A88" w14:textId="6E53829D" w:rsidR="00F10DC0" w:rsidRPr="005B0928" w:rsidRDefault="003F4045" w:rsidP="003F4045">
      <w:pPr>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срок службы оборудования и сооружений;</w:t>
      </w:r>
    </w:p>
    <w:p w14:paraId="7DFB4E30" w14:textId="14C6AA76" w:rsidR="00F10DC0" w:rsidRPr="005B0928" w:rsidRDefault="003F4045" w:rsidP="003F4045">
      <w:pPr>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простота эксплуатации;</w:t>
      </w:r>
    </w:p>
    <w:p w14:paraId="2CF37CC7" w14:textId="24863A39" w:rsidR="00F10DC0" w:rsidRPr="005B0928" w:rsidRDefault="003F4045" w:rsidP="003F4045">
      <w:pPr>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 xml:space="preserve">возможность </w:t>
      </w:r>
      <w:proofErr w:type="gramStart"/>
      <w:r w:rsidR="00F10DC0" w:rsidRPr="005B0928">
        <w:rPr>
          <w:rFonts w:eastAsia="Times New Roman" w:cs="Times New Roman"/>
          <w:szCs w:val="24"/>
          <w:lang w:eastAsia="ru-RU"/>
        </w:rPr>
        <w:t>модифицировать и увеличить</w:t>
      </w:r>
      <w:proofErr w:type="gramEnd"/>
      <w:r w:rsidR="00F10DC0" w:rsidRPr="005B0928">
        <w:rPr>
          <w:rFonts w:eastAsia="Times New Roman" w:cs="Times New Roman"/>
          <w:szCs w:val="24"/>
          <w:lang w:eastAsia="ru-RU"/>
        </w:rPr>
        <w:t xml:space="preserve"> мощность оборудования;</w:t>
      </w:r>
    </w:p>
    <w:p w14:paraId="1406A328" w14:textId="4C746FE1" w:rsidR="00F10DC0" w:rsidRPr="005B0928" w:rsidRDefault="003F4045" w:rsidP="003F4045">
      <w:pPr>
        <w:shd w:val="clear" w:color="auto" w:fill="FFFFFF" w:themeFill="background1"/>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мощность МПС.</w:t>
      </w:r>
    </w:p>
    <w:p w14:paraId="5DADE63C" w14:textId="77777777" w:rsidR="00F10DC0" w:rsidRPr="005B0928" w:rsidRDefault="00F10DC0"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В зависимости от требуемой мощности могут быть следующие варианты устройства </w:t>
      </w:r>
      <w:proofErr w:type="gramStart"/>
      <w:r w:rsidRPr="005B0928">
        <w:rPr>
          <w:rFonts w:eastAsia="Times New Roman" w:cs="Times New Roman"/>
          <w:szCs w:val="24"/>
          <w:lang w:eastAsia="ru-RU"/>
        </w:rPr>
        <w:t>мусороперегрузочных</w:t>
      </w:r>
      <w:proofErr w:type="gramEnd"/>
      <w:r w:rsidRPr="005B0928">
        <w:rPr>
          <w:rFonts w:eastAsia="Times New Roman" w:cs="Times New Roman"/>
          <w:szCs w:val="24"/>
          <w:lang w:eastAsia="ru-RU"/>
        </w:rPr>
        <w:t>:</w:t>
      </w:r>
    </w:p>
    <w:p w14:paraId="7366682E" w14:textId="70ED0A49" w:rsidR="00F10DC0" w:rsidRPr="005B0928" w:rsidRDefault="003F4045" w:rsidP="003F4045">
      <w:pPr>
        <w:shd w:val="clear" w:color="auto" w:fill="FFFFFF" w:themeFill="background1"/>
        <w:tabs>
          <w:tab w:val="num" w:pos="1440"/>
        </w:tabs>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малой мощности  менее 50 тонн в день;</w:t>
      </w:r>
    </w:p>
    <w:p w14:paraId="3AB7AB7E" w14:textId="30C42C87" w:rsidR="00F10DC0" w:rsidRPr="005B0928" w:rsidRDefault="003F4045" w:rsidP="003F4045">
      <w:pPr>
        <w:shd w:val="clear" w:color="auto" w:fill="FFFFFF" w:themeFill="background1"/>
        <w:tabs>
          <w:tab w:val="num" w:pos="1440"/>
        </w:tabs>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средней мощности (50-100 тонн в день);</w:t>
      </w:r>
    </w:p>
    <w:p w14:paraId="333AC123" w14:textId="50B08B27" w:rsidR="00F10DC0" w:rsidRPr="005B0928" w:rsidRDefault="003F4045" w:rsidP="003F4045">
      <w:pPr>
        <w:shd w:val="clear" w:color="auto" w:fill="FFFFFF" w:themeFill="background1"/>
        <w:tabs>
          <w:tab w:val="num" w:pos="1440"/>
        </w:tabs>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большой мощности (более 100 тонн в день).</w:t>
      </w:r>
    </w:p>
    <w:p w14:paraId="701036AD" w14:textId="1FD741F1" w:rsidR="00F10DC0" w:rsidRPr="005B0928" w:rsidRDefault="00F10DC0"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Так, например, мусороперегрузочные станции малой и средней мощности устраиваются в поселения</w:t>
      </w:r>
      <w:r w:rsidR="003F4045" w:rsidRPr="005B0928">
        <w:rPr>
          <w:rFonts w:eastAsia="Times New Roman" w:cs="Times New Roman"/>
          <w:szCs w:val="24"/>
          <w:lang w:eastAsia="ru-RU"/>
        </w:rPr>
        <w:t>х</w:t>
      </w:r>
      <w:r w:rsidRPr="005B0928">
        <w:rPr>
          <w:rFonts w:eastAsia="Times New Roman" w:cs="Times New Roman"/>
          <w:szCs w:val="24"/>
          <w:lang w:eastAsia="ru-RU"/>
        </w:rPr>
        <w:t xml:space="preserve"> с малой плотностью застройки и в зависимости от местных условий они могут выполняться либо в виде эстакады, размещенной под навесом (уплотнения отходов не осуществляется, вывоз мусоровозами с системой </w:t>
      </w:r>
      <w:proofErr w:type="spellStart"/>
      <w:r w:rsidRPr="005B0928">
        <w:rPr>
          <w:rFonts w:eastAsia="Times New Roman" w:cs="Times New Roman"/>
          <w:szCs w:val="24"/>
          <w:lang w:eastAsia="ru-RU"/>
        </w:rPr>
        <w:t>мультилифт</w:t>
      </w:r>
      <w:proofErr w:type="spellEnd"/>
      <w:r w:rsidRPr="005B0928">
        <w:rPr>
          <w:rFonts w:eastAsia="Times New Roman" w:cs="Times New Roman"/>
          <w:szCs w:val="24"/>
          <w:lang w:eastAsia="ru-RU"/>
        </w:rPr>
        <w:t xml:space="preserve">) либо в виде </w:t>
      </w:r>
      <w:proofErr w:type="gramStart"/>
      <w:r w:rsidRPr="005B0928">
        <w:rPr>
          <w:rFonts w:eastAsia="Times New Roman" w:cs="Times New Roman"/>
          <w:szCs w:val="24"/>
          <w:lang w:eastAsia="ru-RU"/>
        </w:rPr>
        <w:t>пресс-контейнера</w:t>
      </w:r>
      <w:proofErr w:type="gramEnd"/>
      <w:r w:rsidRPr="005B0928">
        <w:rPr>
          <w:rFonts w:eastAsia="Times New Roman" w:cs="Times New Roman"/>
          <w:szCs w:val="24"/>
          <w:lang w:eastAsia="ru-RU"/>
        </w:rPr>
        <w:t>.</w:t>
      </w:r>
    </w:p>
    <w:p w14:paraId="390E7852" w14:textId="77777777" w:rsidR="00F10DC0" w:rsidRPr="005B0928" w:rsidRDefault="00F10DC0" w:rsidP="005016A5">
      <w:pPr>
        <w:shd w:val="clear" w:color="auto" w:fill="FFFFFF" w:themeFill="background1"/>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 xml:space="preserve">Станции большой мощности отличаются наличием зоны для временного накопления отходов (для аккумуляции отходов в часы пик, в случае поломки и при плановом ремонте оборудования). Техника, направляемая на станцию, проходит участок контроля, где машина взвешивается, подвергается </w:t>
      </w:r>
      <w:proofErr w:type="gramStart"/>
      <w:r w:rsidRPr="005B0928">
        <w:rPr>
          <w:rFonts w:eastAsia="Times New Roman" w:cs="Times New Roman"/>
          <w:szCs w:val="24"/>
          <w:lang w:eastAsia="ru-RU"/>
        </w:rPr>
        <w:t>радиационному</w:t>
      </w:r>
      <w:proofErr w:type="gramEnd"/>
      <w:r w:rsidRPr="005B0928">
        <w:rPr>
          <w:rFonts w:eastAsia="Times New Roman" w:cs="Times New Roman"/>
          <w:szCs w:val="24"/>
          <w:lang w:eastAsia="ru-RU"/>
        </w:rPr>
        <w:t xml:space="preserve"> и визуальному контролю. Далее отходы направляются на площадку разгрузки.</w:t>
      </w:r>
    </w:p>
    <w:p w14:paraId="7B2AA3CC"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При выборе места размещения мусороперегрузочных станций необходимо учитывать:</w:t>
      </w:r>
    </w:p>
    <w:p w14:paraId="2DDACA4A" w14:textId="20098E2C" w:rsidR="00F10DC0" w:rsidRPr="005B0928" w:rsidRDefault="003F4045" w:rsidP="003F4045">
      <w:pPr>
        <w:spacing w:after="0" w:line="360" w:lineRule="auto"/>
        <w:ind w:left="709"/>
        <w:jc w:val="both"/>
        <w:rPr>
          <w:rFonts w:eastAsia="Calibri" w:cs="Times New Roman"/>
          <w:szCs w:val="24"/>
        </w:rPr>
      </w:pPr>
      <w:r w:rsidRPr="005B0928">
        <w:rPr>
          <w:rFonts w:eastAsia="Calibri" w:cs="Times New Roman"/>
          <w:szCs w:val="24"/>
        </w:rPr>
        <w:t xml:space="preserve">- </w:t>
      </w:r>
      <w:r w:rsidR="00F10DC0" w:rsidRPr="005B0928">
        <w:rPr>
          <w:rFonts w:eastAsia="Calibri" w:cs="Times New Roman"/>
          <w:szCs w:val="24"/>
        </w:rPr>
        <w:t>близость к источникам образования отходов;</w:t>
      </w:r>
    </w:p>
    <w:p w14:paraId="3D8F320E" w14:textId="299FFCBC" w:rsidR="00F10DC0" w:rsidRPr="005B0928" w:rsidRDefault="003F4045" w:rsidP="003F4045">
      <w:pPr>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транспортная доступность планируемого места размещения станции;</w:t>
      </w:r>
    </w:p>
    <w:p w14:paraId="39800D44" w14:textId="79AF8E76" w:rsidR="00F10DC0" w:rsidRPr="005B0928" w:rsidRDefault="003F4045" w:rsidP="003F4045">
      <w:pPr>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доступность объектов захоронения отходов;</w:t>
      </w:r>
    </w:p>
    <w:p w14:paraId="0089BCCE" w14:textId="1B34DCCA" w:rsidR="00F10DC0" w:rsidRPr="005B0928" w:rsidRDefault="003F4045" w:rsidP="003F4045">
      <w:pPr>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направление использования прилегающих земель (настоящее и планируемое).</w:t>
      </w:r>
    </w:p>
    <w:p w14:paraId="3F1CC8CF"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Размещение мусороперегрузочных станций должно быть просчитано с учетом минимизации затрат на вывоз.</w:t>
      </w:r>
    </w:p>
    <w:p w14:paraId="4E5079DA" w14:textId="77777777" w:rsidR="00F10DC0" w:rsidRPr="005B0928" w:rsidRDefault="00F10DC0" w:rsidP="005016A5">
      <w:pPr>
        <w:tabs>
          <w:tab w:val="num" w:pos="1440"/>
        </w:tabs>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Рекомендации к размещению МПС большой мощности</w:t>
      </w:r>
    </w:p>
    <w:p w14:paraId="005F7E89" w14:textId="5368A572"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Площадки размещения МПС должны быть достаточно  обширными, способными разместить: здание МПС, разворотную площадку, площадку отстоя и накопления транспортных средств (для часов пик), места для сбора и временного хранения КГО и строительных отходов. Как правило, площадка от 8 до 20 тыс.</w:t>
      </w:r>
      <w:r w:rsidR="00053462" w:rsidRPr="005B0928">
        <w:rPr>
          <w:rFonts w:eastAsia="Times New Roman" w:cs="Times New Roman"/>
          <w:szCs w:val="24"/>
          <w:lang w:eastAsia="ru-RU"/>
        </w:rPr>
        <w:t xml:space="preserve"> </w:t>
      </w:r>
      <w:r w:rsidRPr="005B0928">
        <w:rPr>
          <w:rFonts w:eastAsia="Times New Roman" w:cs="Times New Roman"/>
          <w:szCs w:val="24"/>
          <w:lang w:eastAsia="ru-RU"/>
        </w:rPr>
        <w:t>м</w:t>
      </w:r>
      <w:proofErr w:type="gramStart"/>
      <w:r w:rsidR="00053462" w:rsidRPr="005B0928">
        <w:rPr>
          <w:rFonts w:eastAsia="Times New Roman" w:cs="Times New Roman"/>
          <w:szCs w:val="24"/>
          <w:vertAlign w:val="superscript"/>
          <w:lang w:eastAsia="ru-RU"/>
        </w:rPr>
        <w:t>2</w:t>
      </w:r>
      <w:proofErr w:type="gramEnd"/>
      <w:r w:rsidR="00053462" w:rsidRPr="005B0928">
        <w:rPr>
          <w:rFonts w:eastAsia="Times New Roman" w:cs="Times New Roman"/>
          <w:szCs w:val="24"/>
          <w:lang w:eastAsia="ru-RU"/>
        </w:rPr>
        <w:t xml:space="preserve"> </w:t>
      </w:r>
      <w:r w:rsidRPr="005B0928">
        <w:rPr>
          <w:rFonts w:eastAsia="Times New Roman" w:cs="Times New Roman"/>
          <w:szCs w:val="24"/>
          <w:lang w:eastAsia="ru-RU"/>
        </w:rPr>
        <w:t xml:space="preserve">является достаточной. </w:t>
      </w:r>
    </w:p>
    <w:p w14:paraId="6A85F52E" w14:textId="44140520"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Важно, чтобы имелась возможность круглогодичного проезда к станции и от станции к объекту переработк</w:t>
      </w:r>
      <w:r w:rsidR="00053462" w:rsidRPr="005B0928">
        <w:rPr>
          <w:rFonts w:eastAsia="Times New Roman" w:cs="Times New Roman"/>
          <w:szCs w:val="24"/>
          <w:lang w:eastAsia="ru-RU"/>
        </w:rPr>
        <w:t>и</w:t>
      </w:r>
      <w:r w:rsidRPr="005B0928">
        <w:rPr>
          <w:rFonts w:eastAsia="Times New Roman" w:cs="Times New Roman"/>
          <w:szCs w:val="24"/>
          <w:lang w:eastAsia="ru-RU"/>
        </w:rPr>
        <w:t xml:space="preserve"> большегрузных машин. МПС должна размещаться в местах, где имеется возможность доведения коммуникаций (электрических, водопроводных  и пр. сетей). Удобными являются площадки, имеющие естественные возвышенности, которые могут использоваться для устройства двухуровневой МПС. Очевидно, что МПС должна располагаться на выезде из города по пути следования на объект переработки (МПЗ или полигон). </w:t>
      </w:r>
    </w:p>
    <w:p w14:paraId="301BD462" w14:textId="71F88705"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Площадка МПС огораживается забором, оборудованным распашными воротами – ворота должны обеспечивать проезд большегрузных машин. Сам процесс перегрузки осуществляется в </w:t>
      </w:r>
      <w:proofErr w:type="gramStart"/>
      <w:r w:rsidRPr="005B0928">
        <w:rPr>
          <w:rFonts w:eastAsia="Times New Roman" w:cs="Times New Roman"/>
          <w:szCs w:val="24"/>
          <w:lang w:eastAsia="ru-RU"/>
        </w:rPr>
        <w:t>легком</w:t>
      </w:r>
      <w:proofErr w:type="gramEnd"/>
      <w:r w:rsidRPr="005B0928">
        <w:rPr>
          <w:rFonts w:eastAsia="Times New Roman" w:cs="Times New Roman"/>
          <w:szCs w:val="24"/>
          <w:lang w:eastAsia="ru-RU"/>
        </w:rPr>
        <w:t xml:space="preserve"> каркасном здании. Под крышей (в каркасном </w:t>
      </w:r>
      <w:proofErr w:type="gramStart"/>
      <w:r w:rsidRPr="005B0928">
        <w:rPr>
          <w:rFonts w:eastAsia="Times New Roman" w:cs="Times New Roman"/>
          <w:szCs w:val="24"/>
          <w:lang w:eastAsia="ru-RU"/>
        </w:rPr>
        <w:t>здании</w:t>
      </w:r>
      <w:proofErr w:type="gramEnd"/>
      <w:r w:rsidRPr="005B0928">
        <w:rPr>
          <w:rFonts w:eastAsia="Times New Roman" w:cs="Times New Roman"/>
          <w:szCs w:val="24"/>
          <w:lang w:eastAsia="ru-RU"/>
        </w:rPr>
        <w:t>), либо за е</w:t>
      </w:r>
      <w:r w:rsidR="00431FCD" w:rsidRPr="005B0928">
        <w:rPr>
          <w:rFonts w:eastAsia="Times New Roman" w:cs="Times New Roman"/>
          <w:szCs w:val="24"/>
          <w:lang w:eastAsia="ru-RU"/>
        </w:rPr>
        <w:t>е</w:t>
      </w:r>
      <w:r w:rsidRPr="005B0928">
        <w:rPr>
          <w:rFonts w:eastAsia="Times New Roman" w:cs="Times New Roman"/>
          <w:szCs w:val="24"/>
          <w:lang w:eastAsia="ru-RU"/>
        </w:rPr>
        <w:t xml:space="preserve"> пределами устраиваются бункеры для накопления КГО. В состав МПС также входит офисное помещение и бытовка.</w:t>
      </w:r>
    </w:p>
    <w:p w14:paraId="36AF8054"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Как показывает анализ технических характеристик различных видов собирающих и транспортных мусоровозов, разных видом МПС, затраты при использовании прессовых выше, чем при использовании </w:t>
      </w:r>
      <w:proofErr w:type="spellStart"/>
      <w:r w:rsidRPr="005B0928">
        <w:rPr>
          <w:rFonts w:eastAsia="Times New Roman" w:cs="Times New Roman"/>
          <w:szCs w:val="24"/>
          <w:lang w:eastAsia="ru-RU"/>
        </w:rPr>
        <w:t>непрессовых</w:t>
      </w:r>
      <w:proofErr w:type="spellEnd"/>
      <w:r w:rsidRPr="005B0928">
        <w:rPr>
          <w:rFonts w:eastAsia="Times New Roman" w:cs="Times New Roman"/>
          <w:szCs w:val="24"/>
          <w:lang w:eastAsia="ru-RU"/>
        </w:rPr>
        <w:t>.</w:t>
      </w:r>
    </w:p>
    <w:p w14:paraId="05DAF05C"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Так как, устройство МПС экономически целесообразно при одновременном соблюдении следующих условий:</w:t>
      </w:r>
    </w:p>
    <w:p w14:paraId="3B43A4BB" w14:textId="6660BA75" w:rsidR="00F10DC0" w:rsidRPr="005B0928" w:rsidRDefault="00431FCD" w:rsidP="00431FCD">
      <w:pPr>
        <w:tabs>
          <w:tab w:val="left" w:pos="960"/>
        </w:tabs>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lastRenderedPageBreak/>
        <w:t xml:space="preserve">- </w:t>
      </w:r>
      <w:r w:rsidR="00F10DC0" w:rsidRPr="005B0928">
        <w:rPr>
          <w:rFonts w:eastAsia="Times New Roman" w:cs="Times New Roman"/>
          <w:szCs w:val="24"/>
          <w:lang w:eastAsia="ru-RU"/>
        </w:rPr>
        <w:t xml:space="preserve">объем </w:t>
      </w:r>
      <w:proofErr w:type="gramStart"/>
      <w:r w:rsidR="00F10DC0" w:rsidRPr="005B0928">
        <w:rPr>
          <w:rFonts w:eastAsia="Times New Roman" w:cs="Times New Roman"/>
          <w:szCs w:val="24"/>
          <w:lang w:eastAsia="ru-RU"/>
        </w:rPr>
        <w:t>перегружаемых</w:t>
      </w:r>
      <w:proofErr w:type="gramEnd"/>
      <w:r w:rsidR="00F10DC0" w:rsidRPr="005B0928">
        <w:rPr>
          <w:rFonts w:eastAsia="Times New Roman" w:cs="Times New Roman"/>
          <w:szCs w:val="24"/>
          <w:lang w:eastAsia="ru-RU"/>
        </w:rPr>
        <w:t xml:space="preserve"> ТКО более 60 тыс. м</w:t>
      </w:r>
      <w:r w:rsidR="00F10DC0" w:rsidRPr="005B0928">
        <w:rPr>
          <w:rFonts w:eastAsia="Times New Roman" w:cs="Times New Roman"/>
          <w:szCs w:val="24"/>
          <w:vertAlign w:val="superscript"/>
          <w:lang w:eastAsia="ru-RU"/>
        </w:rPr>
        <w:t>3</w:t>
      </w:r>
      <w:r w:rsidR="00F10DC0" w:rsidRPr="005B0928">
        <w:rPr>
          <w:rFonts w:eastAsia="Times New Roman" w:cs="Times New Roman"/>
          <w:szCs w:val="24"/>
          <w:lang w:eastAsia="ru-RU"/>
        </w:rPr>
        <w:t>/год;</w:t>
      </w:r>
    </w:p>
    <w:p w14:paraId="2D137353" w14:textId="27DE0D12" w:rsidR="00F10DC0" w:rsidRPr="005B0928" w:rsidRDefault="00431FCD" w:rsidP="00431FCD">
      <w:pPr>
        <w:tabs>
          <w:tab w:val="left" w:pos="960"/>
        </w:tabs>
        <w:spacing w:after="0" w:line="360" w:lineRule="auto"/>
        <w:ind w:left="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расстояние вывоза более 15 км.</w:t>
      </w:r>
    </w:p>
    <w:p w14:paraId="5E3C0560" w14:textId="5B3B3796"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На территории </w:t>
      </w:r>
      <w:r w:rsidR="009817B2" w:rsidRPr="005B0928">
        <w:rPr>
          <w:rFonts w:eastAsia="Times New Roman" w:cs="Times New Roman"/>
          <w:szCs w:val="24"/>
          <w:lang w:eastAsia="ru-RU"/>
        </w:rPr>
        <w:t>Нижневартовска</w:t>
      </w:r>
      <w:r w:rsidRPr="005B0928">
        <w:rPr>
          <w:rFonts w:eastAsia="Times New Roman" w:cs="Times New Roman"/>
          <w:szCs w:val="24"/>
          <w:lang w:eastAsia="ru-RU"/>
        </w:rPr>
        <w:t xml:space="preserve"> рациональна следующая система вывоза отходов:</w:t>
      </w:r>
    </w:p>
    <w:p w14:paraId="3FA725FE" w14:textId="0CA83AF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431FCD" w:rsidRPr="005B0928">
        <w:rPr>
          <w:rFonts w:eastAsia="Times New Roman" w:cs="Times New Roman"/>
          <w:szCs w:val="24"/>
          <w:lang w:eastAsia="ru-RU"/>
        </w:rPr>
        <w:t xml:space="preserve"> </w:t>
      </w:r>
      <w:r w:rsidRPr="005B0928">
        <w:rPr>
          <w:rFonts w:eastAsia="Times New Roman" w:cs="Times New Roman"/>
          <w:szCs w:val="24"/>
          <w:lang w:eastAsia="ru-RU"/>
        </w:rPr>
        <w:t>прямой вывоз собирающими мусоровозами, по возможности максимальной вместительности при небольших расстояниях вывоза и объемах отходов;</w:t>
      </w:r>
    </w:p>
    <w:p w14:paraId="0A694D41" w14:textId="7C2DD24F"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431FCD" w:rsidRPr="005B0928">
        <w:rPr>
          <w:rFonts w:eastAsia="Times New Roman" w:cs="Times New Roman"/>
          <w:szCs w:val="24"/>
          <w:lang w:eastAsia="ru-RU"/>
        </w:rPr>
        <w:t xml:space="preserve"> </w:t>
      </w:r>
      <w:r w:rsidRPr="005B0928">
        <w:rPr>
          <w:rFonts w:eastAsia="Times New Roman" w:cs="Times New Roman"/>
          <w:szCs w:val="24"/>
          <w:lang w:eastAsia="ru-RU"/>
        </w:rPr>
        <w:t>при экономической целесообразности двухэтапного вывоз</w:t>
      </w:r>
      <w:r w:rsidR="00431FCD" w:rsidRPr="005B0928">
        <w:rPr>
          <w:rFonts w:eastAsia="Times New Roman" w:cs="Times New Roman"/>
          <w:szCs w:val="24"/>
          <w:lang w:eastAsia="ru-RU"/>
        </w:rPr>
        <w:t>а – перегрузка отходов в пресс-</w:t>
      </w:r>
      <w:r w:rsidRPr="005B0928">
        <w:rPr>
          <w:rFonts w:eastAsia="Times New Roman" w:cs="Times New Roman"/>
          <w:szCs w:val="24"/>
          <w:lang w:eastAsia="ru-RU"/>
        </w:rPr>
        <w:t>контей</w:t>
      </w:r>
      <w:r w:rsidR="00427146" w:rsidRPr="005B0928">
        <w:rPr>
          <w:rFonts w:eastAsia="Times New Roman" w:cs="Times New Roman"/>
          <w:szCs w:val="24"/>
          <w:lang w:eastAsia="ru-RU"/>
        </w:rPr>
        <w:t xml:space="preserve">нер или </w:t>
      </w:r>
      <w:proofErr w:type="spellStart"/>
      <w:r w:rsidR="00427146" w:rsidRPr="005B0928">
        <w:rPr>
          <w:rFonts w:eastAsia="Times New Roman" w:cs="Times New Roman"/>
          <w:szCs w:val="24"/>
          <w:lang w:eastAsia="ru-RU"/>
        </w:rPr>
        <w:t>компактор</w:t>
      </w:r>
      <w:proofErr w:type="spellEnd"/>
      <w:r w:rsidR="00427146" w:rsidRPr="005B0928">
        <w:rPr>
          <w:rFonts w:eastAsia="Times New Roman" w:cs="Times New Roman"/>
          <w:szCs w:val="24"/>
          <w:lang w:eastAsia="ru-RU"/>
        </w:rPr>
        <w:t>.</w:t>
      </w:r>
      <w:r w:rsidRPr="005B0928">
        <w:rPr>
          <w:rFonts w:eastAsia="Times New Roman" w:cs="Times New Roman"/>
          <w:szCs w:val="24"/>
          <w:lang w:eastAsia="ru-RU"/>
        </w:rPr>
        <w:t> </w:t>
      </w:r>
    </w:p>
    <w:p w14:paraId="04C57123" w14:textId="77777777" w:rsidR="00F10DC0" w:rsidRPr="005B0928" w:rsidRDefault="00F10DC0" w:rsidP="005016A5">
      <w:pPr>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Перспективы использования альтернативных видов транспорта</w:t>
      </w:r>
    </w:p>
    <w:p w14:paraId="2591F9DF"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Вывоз отходов при помощи железнодорожного и речного транспорта несмотря на более низкие затраты имеет ряд недостатков, ограничивающих их широкое использование:</w:t>
      </w:r>
    </w:p>
    <w:p w14:paraId="6C2BB5A7" w14:textId="217F17D0"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w:t>
      </w:r>
      <w:r w:rsidR="00431FCD" w:rsidRPr="005B0928">
        <w:rPr>
          <w:rFonts w:eastAsia="Times New Roman" w:cs="Times New Roman"/>
          <w:szCs w:val="24"/>
          <w:lang w:eastAsia="ru-RU"/>
        </w:rPr>
        <w:t xml:space="preserve"> </w:t>
      </w:r>
      <w:r w:rsidRPr="005B0928">
        <w:rPr>
          <w:rFonts w:eastAsia="Times New Roman" w:cs="Times New Roman"/>
          <w:szCs w:val="24"/>
          <w:lang w:eastAsia="ru-RU"/>
        </w:rPr>
        <w:t>необходима доставка отходов на станции или в порт другим видом транспорта, в том числе автомобильным;</w:t>
      </w:r>
    </w:p>
    <w:p w14:paraId="63E4B91C" w14:textId="01B07889" w:rsidR="00F10DC0" w:rsidRPr="005B0928" w:rsidRDefault="00431FCD"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необходимо специальное оборудование для погрузки и разгрузки отходов, перегрузка отходов навалом исключена, так как при этом может происходить раздувание отходов и загрязнение окружающей среды, отходы должны быть упакованы в тюки или специальные контейнеры;</w:t>
      </w:r>
    </w:p>
    <w:p w14:paraId="589E414F" w14:textId="43C12D46" w:rsidR="00F10DC0" w:rsidRPr="005B0928" w:rsidRDefault="00431FCD"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F10DC0" w:rsidRPr="005B0928">
        <w:rPr>
          <w:rFonts w:eastAsia="Times New Roman" w:cs="Times New Roman"/>
          <w:szCs w:val="24"/>
          <w:lang w:eastAsia="ru-RU"/>
        </w:rPr>
        <w:t>при перевозке должен быть исключен контакт отходов с другими материалами, что в условиях большой грузоподъемности данных видов транспорта приводит к необходимости накопления большой партии отходов.</w:t>
      </w:r>
    </w:p>
    <w:p w14:paraId="4A3C613E" w14:textId="4C92220D"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Данные обстоятельства приводят к значительному повышению затрат на вывоз отходов железнодорожным и речным транспортом, что в совокупности с ограниченностью данных транспортных сетей на территории ХМАО</w:t>
      </w:r>
      <w:r w:rsidR="00431FCD" w:rsidRPr="005B0928">
        <w:rPr>
          <w:rFonts w:eastAsia="Times New Roman" w:cs="Times New Roman"/>
          <w:szCs w:val="24"/>
          <w:lang w:eastAsia="ru-RU"/>
        </w:rPr>
        <w:t xml:space="preserve"> </w:t>
      </w:r>
      <w:r w:rsidRPr="005B0928">
        <w:rPr>
          <w:rFonts w:eastAsia="Times New Roman" w:cs="Times New Roman"/>
          <w:szCs w:val="24"/>
          <w:lang w:eastAsia="ru-RU"/>
        </w:rPr>
        <w:t>-</w:t>
      </w:r>
      <w:r w:rsidR="00431FCD" w:rsidRPr="005B0928">
        <w:rPr>
          <w:rFonts w:eastAsia="Times New Roman" w:cs="Times New Roman"/>
          <w:szCs w:val="24"/>
          <w:lang w:eastAsia="ru-RU"/>
        </w:rPr>
        <w:t xml:space="preserve"> </w:t>
      </w:r>
      <w:r w:rsidRPr="005B0928">
        <w:rPr>
          <w:rFonts w:eastAsia="Times New Roman" w:cs="Times New Roman"/>
          <w:szCs w:val="24"/>
          <w:lang w:eastAsia="ru-RU"/>
        </w:rPr>
        <w:t>Югры не позволяет рассматривать их в качестве основного.</w:t>
      </w:r>
    </w:p>
    <w:p w14:paraId="096B76CC" w14:textId="4509B4B9"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Выбор того или иного варианта сбора и вывоза отходов по каждой категории населенных пунктов обосновывается минимизацией затрат на обращение с отходами, включая их переработку и захоронение.</w:t>
      </w:r>
    </w:p>
    <w:p w14:paraId="74E80D86" w14:textId="77777777" w:rsidR="00A05A2F" w:rsidRPr="005B0928" w:rsidRDefault="00A05A2F" w:rsidP="005016A5">
      <w:pPr>
        <w:spacing w:after="0" w:line="360" w:lineRule="auto"/>
        <w:ind w:firstLine="709"/>
        <w:jc w:val="both"/>
        <w:rPr>
          <w:rFonts w:eastAsia="Times New Roman" w:cs="Times New Roman"/>
          <w:szCs w:val="24"/>
          <w:lang w:eastAsia="ru-RU"/>
        </w:rPr>
      </w:pPr>
    </w:p>
    <w:p w14:paraId="7AB91977" w14:textId="7D13DA04" w:rsidR="00F10DC0"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92" w:name="_3.2.Переработка_и_утилизация"/>
      <w:bookmarkStart w:id="93" w:name="_Toc506455574"/>
      <w:bookmarkEnd w:id="92"/>
      <w:r w:rsidRPr="005B0928">
        <w:rPr>
          <w:rFonts w:ascii="Times New Roman" w:hAnsi="Times New Roman" w:cs="Times New Roman"/>
          <w:b/>
          <w:color w:val="auto"/>
          <w:sz w:val="24"/>
          <w:szCs w:val="24"/>
        </w:rPr>
        <w:t>ПЕРЕРАБОТКА И УТИЛИЗАЦИЯ ОТХОДОВ НА ТЕРРИТОРИИ ГОРОДА</w:t>
      </w:r>
      <w:bookmarkEnd w:id="93"/>
    </w:p>
    <w:p w14:paraId="2A12F4A0" w14:textId="77777777" w:rsidR="00F10DC0" w:rsidRPr="005B0928" w:rsidRDefault="00F10DC0" w:rsidP="005016A5">
      <w:pPr>
        <w:spacing w:after="0" w:line="360" w:lineRule="auto"/>
        <w:ind w:firstLine="709"/>
        <w:jc w:val="both"/>
        <w:rPr>
          <w:rFonts w:eastAsiaTheme="minorEastAsia" w:cs="Times New Roman"/>
          <w:szCs w:val="24"/>
        </w:rPr>
      </w:pPr>
      <w:proofErr w:type="gramStart"/>
      <w:r w:rsidRPr="005B0928">
        <w:rPr>
          <w:rFonts w:eastAsiaTheme="minorEastAsia" w:cs="Times New Roman"/>
          <w:szCs w:val="24"/>
        </w:rPr>
        <w:t>Вовлечение отходов производства и потребления в хозяйственный оборот в качестве вторичных источников сырья и энергоресурсов дает значительный экологический и экономический эффект, позволяет существенно уменьшить техногенную нагрузку на окружающую среду в условиях продолжающегося необратимого сокращения природных ресурсов.</w:t>
      </w:r>
      <w:proofErr w:type="gramEnd"/>
    </w:p>
    <w:p w14:paraId="343F647C" w14:textId="0009065A"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lastRenderedPageBreak/>
        <w:t xml:space="preserve">Использование </w:t>
      </w:r>
      <w:proofErr w:type="gramStart"/>
      <w:r w:rsidRPr="005B0928">
        <w:rPr>
          <w:rFonts w:eastAsiaTheme="minorEastAsia" w:cs="Times New Roman"/>
          <w:szCs w:val="24"/>
        </w:rPr>
        <w:t>вторичных</w:t>
      </w:r>
      <w:proofErr w:type="gramEnd"/>
      <w:r w:rsidRPr="005B0928">
        <w:rPr>
          <w:rFonts w:eastAsiaTheme="minorEastAsia" w:cs="Times New Roman"/>
          <w:szCs w:val="24"/>
        </w:rPr>
        <w:t xml:space="preserve"> ресурсов вместе с положительными имеет и отрицательные стороны. Негативные последствия увеличения доли вторичного сырья и замены первичного сырья отходами, проявившиеся в </w:t>
      </w:r>
      <w:proofErr w:type="gramStart"/>
      <w:r w:rsidRPr="005B0928">
        <w:rPr>
          <w:rFonts w:eastAsiaTheme="minorEastAsia" w:cs="Times New Roman"/>
          <w:szCs w:val="24"/>
        </w:rPr>
        <w:t>ряде</w:t>
      </w:r>
      <w:proofErr w:type="gramEnd"/>
      <w:r w:rsidRPr="005B0928">
        <w:rPr>
          <w:rFonts w:eastAsiaTheme="minorEastAsia" w:cs="Times New Roman"/>
          <w:szCs w:val="24"/>
        </w:rPr>
        <w:t xml:space="preserve"> отраслей, св</w:t>
      </w:r>
      <w:r w:rsidR="00431FCD" w:rsidRPr="005B0928">
        <w:rPr>
          <w:rFonts w:eastAsiaTheme="minorEastAsia" w:cs="Times New Roman"/>
          <w:szCs w:val="24"/>
        </w:rPr>
        <w:t>идетельствуют о том, что их при</w:t>
      </w:r>
      <w:r w:rsidRPr="005B0928">
        <w:rPr>
          <w:rFonts w:eastAsiaTheme="minorEastAsia" w:cs="Times New Roman"/>
          <w:szCs w:val="24"/>
        </w:rPr>
        <w:t>менение должно быть оптимальным.</w:t>
      </w:r>
    </w:p>
    <w:p w14:paraId="7EFEB206" w14:textId="77777777"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 xml:space="preserve">По мере увеличения доли вторичного сырья в материальных </w:t>
      </w:r>
      <w:proofErr w:type="gramStart"/>
      <w:r w:rsidRPr="005B0928">
        <w:rPr>
          <w:rFonts w:eastAsiaTheme="minorEastAsia" w:cs="Times New Roman"/>
          <w:szCs w:val="24"/>
        </w:rPr>
        <w:t>циклах</w:t>
      </w:r>
      <w:proofErr w:type="gramEnd"/>
      <w:r w:rsidRPr="005B0928">
        <w:rPr>
          <w:rFonts w:eastAsiaTheme="minorEastAsia" w:cs="Times New Roman"/>
          <w:szCs w:val="24"/>
        </w:rPr>
        <w:t xml:space="preserve"> идет накопление примесного вещества, ухудшению качества продукции. Поступление примесных веществ в цикл может быть ограничено путем рафинирования вторичного сырья.</w:t>
      </w:r>
    </w:p>
    <w:p w14:paraId="0C008D3D" w14:textId="75456776"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Кроме того, необходимо учитывать расходы энергии на утилизацию материалов. Влияние степени утилизации вещества на расход энергии показано на рисунке</w:t>
      </w:r>
      <w:r w:rsidR="00431FCD" w:rsidRPr="005B0928">
        <w:rPr>
          <w:rFonts w:eastAsiaTheme="minorEastAsia" w:cs="Times New Roman"/>
          <w:szCs w:val="24"/>
        </w:rPr>
        <w:t xml:space="preserve"> 22</w:t>
      </w:r>
      <w:r w:rsidRPr="005B0928">
        <w:rPr>
          <w:rFonts w:eastAsiaTheme="minorEastAsia" w:cs="Times New Roman"/>
          <w:szCs w:val="24"/>
        </w:rPr>
        <w:t>.</w:t>
      </w:r>
    </w:p>
    <w:p w14:paraId="0C3716C9" w14:textId="77777777"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Если увеличение степени утилизации отходов в два раза (с 25 до 50%) требует роста затрат энергии в 2,5 раза, то для увеличения степени утилизации с 50 до 75% необходимо затратить энергии уже в пять раз больше. Дальнейшее увеличение степени утилизации обходится неизмеримо дороже, поскольку затраты энергии увеличиваются экспоненциально.</w:t>
      </w:r>
    </w:p>
    <w:p w14:paraId="06C9374C" w14:textId="14BACA22" w:rsidR="003678D0" w:rsidRPr="005B0928" w:rsidRDefault="00F10DC0" w:rsidP="00147BCD">
      <w:pPr>
        <w:keepNext/>
        <w:spacing w:after="0" w:line="360" w:lineRule="auto"/>
        <w:ind w:firstLine="709"/>
        <w:jc w:val="center"/>
        <w:rPr>
          <w:rFonts w:eastAsiaTheme="minorEastAsia" w:cs="Times New Roman"/>
          <w:szCs w:val="24"/>
        </w:rPr>
      </w:pPr>
      <w:r w:rsidRPr="005B0928">
        <w:rPr>
          <w:rFonts w:cs="Times New Roman"/>
          <w:noProof/>
          <w:szCs w:val="24"/>
          <w:lang w:eastAsia="ru-RU"/>
        </w:rPr>
        <w:drawing>
          <wp:inline distT="0" distB="0" distL="0" distR="0" wp14:anchorId="3BCB16E9" wp14:editId="793AAC87">
            <wp:extent cx="1752600" cy="1571625"/>
            <wp:effectExtent l="0" t="0" r="0" b="9525"/>
            <wp:docPr id="6" name="Рисунок 6" descr="Возможности и пределы утилизации отх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сти и пределы утилизации отходов"/>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52600" cy="1571625"/>
                    </a:xfrm>
                    <a:prstGeom prst="rect">
                      <a:avLst/>
                    </a:prstGeom>
                    <a:noFill/>
                    <a:ln>
                      <a:noFill/>
                    </a:ln>
                  </pic:spPr>
                </pic:pic>
              </a:graphicData>
            </a:graphic>
          </wp:inline>
        </w:drawing>
      </w:r>
    </w:p>
    <w:p w14:paraId="1325B24C" w14:textId="752474B8" w:rsidR="003678D0" w:rsidRPr="005B0928" w:rsidRDefault="003678D0" w:rsidP="00147BCD">
      <w:pPr>
        <w:keepNext/>
        <w:spacing w:after="0" w:line="360" w:lineRule="auto"/>
        <w:ind w:firstLine="709"/>
        <w:jc w:val="center"/>
      </w:pPr>
      <w:r w:rsidRPr="005B0928">
        <w:rPr>
          <w:rFonts w:eastAsiaTheme="minorEastAsia" w:cs="Times New Roman"/>
          <w:szCs w:val="24"/>
        </w:rPr>
        <w:t>Степень утилизации, %</w:t>
      </w:r>
    </w:p>
    <w:p w14:paraId="3871C448" w14:textId="52C2AE0F" w:rsidR="00F10DC0" w:rsidRPr="005B0928" w:rsidRDefault="003678D0" w:rsidP="008A5A98">
      <w:pPr>
        <w:pStyle w:val="aff"/>
        <w:rPr>
          <w:rFonts w:eastAsiaTheme="minorEastAsia" w:cs="Times New Roman"/>
          <w:szCs w:val="24"/>
        </w:rPr>
      </w:pPr>
      <w:r w:rsidRPr="005B0928">
        <w:t xml:space="preserve">Рисунок </w:t>
      </w:r>
      <w:fldSimple w:instr=" SEQ Рисунок \* ARABIC ">
        <w:r w:rsidR="007F3DC4">
          <w:rPr>
            <w:noProof/>
          </w:rPr>
          <w:t>22</w:t>
        </w:r>
      </w:fldSimple>
      <w:r w:rsidR="00431FCD" w:rsidRPr="005B0928">
        <w:rPr>
          <w:noProof/>
        </w:rPr>
        <w:t>.</w:t>
      </w:r>
      <w:r w:rsidRPr="005B0928">
        <w:t xml:space="preserve"> Влияние степени утилизации вещества на расход энергии</w:t>
      </w:r>
    </w:p>
    <w:p w14:paraId="010A976A" w14:textId="77777777" w:rsidR="00F10DC0" w:rsidRPr="005B0928" w:rsidRDefault="00F10DC0" w:rsidP="005016A5">
      <w:pPr>
        <w:spacing w:after="0" w:line="360" w:lineRule="auto"/>
        <w:ind w:firstLine="709"/>
        <w:jc w:val="both"/>
        <w:rPr>
          <w:rFonts w:eastAsiaTheme="minorEastAsia" w:cs="Times New Roman"/>
          <w:szCs w:val="24"/>
        </w:rPr>
      </w:pPr>
    </w:p>
    <w:p w14:paraId="0E5F752F" w14:textId="713B6C44"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Из этой закономерности следует вывод о принципиальной недостижимости 100%-ной утилизации отходов. Речь может идти об оптимальной, экономически целесообразной в данный момент технического развития общества степени утилизации отходов производства и потребления.</w:t>
      </w:r>
    </w:p>
    <w:p w14:paraId="7F1F3DF9" w14:textId="77777777"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Пределы возможного использования вторичных материалов определяются факторами снижения качества выпускаемой продукции и эффективностью производства.</w:t>
      </w:r>
    </w:p>
    <w:p w14:paraId="6C99841C" w14:textId="77777777"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Окончательное решение о целесообразности и объемах использования отходов следует принимать на основе анализа следующих данных:</w:t>
      </w:r>
    </w:p>
    <w:p w14:paraId="586E1823" w14:textId="080E4F6C" w:rsidR="00F10DC0" w:rsidRPr="005B0928" w:rsidRDefault="00431FCD" w:rsidP="005016A5">
      <w:pPr>
        <w:spacing w:after="0" w:line="360" w:lineRule="auto"/>
        <w:ind w:firstLine="709"/>
        <w:jc w:val="both"/>
        <w:rPr>
          <w:rFonts w:eastAsiaTheme="minorEastAsia" w:cs="Times New Roman"/>
          <w:szCs w:val="24"/>
        </w:rPr>
      </w:pPr>
      <w:r w:rsidRPr="005B0928">
        <w:rPr>
          <w:rFonts w:eastAsiaTheme="minorEastAsia" w:cs="Times New Roman"/>
          <w:szCs w:val="24"/>
        </w:rPr>
        <w:t xml:space="preserve">- </w:t>
      </w:r>
      <w:r w:rsidR="00F10DC0" w:rsidRPr="005B0928">
        <w:rPr>
          <w:rFonts w:eastAsiaTheme="minorEastAsia" w:cs="Times New Roman"/>
          <w:szCs w:val="24"/>
        </w:rPr>
        <w:t>баланса материалов с учетом как прямого, так и косвенного их расхода;</w:t>
      </w:r>
    </w:p>
    <w:p w14:paraId="12A0DB32" w14:textId="2E26E46B" w:rsidR="00F10DC0" w:rsidRPr="005B0928" w:rsidRDefault="00431FCD" w:rsidP="005016A5">
      <w:pPr>
        <w:spacing w:after="0" w:line="360" w:lineRule="auto"/>
        <w:ind w:firstLine="709"/>
        <w:jc w:val="both"/>
        <w:rPr>
          <w:rFonts w:eastAsiaTheme="minorEastAsia" w:cs="Times New Roman"/>
          <w:szCs w:val="24"/>
        </w:rPr>
      </w:pPr>
      <w:r w:rsidRPr="005B0928">
        <w:rPr>
          <w:rFonts w:eastAsiaTheme="minorEastAsia" w:cs="Times New Roman"/>
          <w:szCs w:val="24"/>
        </w:rPr>
        <w:t xml:space="preserve">- </w:t>
      </w:r>
      <w:r w:rsidR="00F10DC0" w:rsidRPr="005B0928">
        <w:rPr>
          <w:rFonts w:eastAsiaTheme="minorEastAsia" w:cs="Times New Roman"/>
          <w:szCs w:val="24"/>
        </w:rPr>
        <w:t>баланса энергии с учетом как прямого, так и косвенного ее расхода;</w:t>
      </w:r>
    </w:p>
    <w:p w14:paraId="4005D6E5" w14:textId="696A4D5D" w:rsidR="00F10DC0" w:rsidRPr="005B0928" w:rsidRDefault="00431FCD" w:rsidP="005016A5">
      <w:pPr>
        <w:spacing w:after="0" w:line="360" w:lineRule="auto"/>
        <w:ind w:firstLine="709"/>
        <w:jc w:val="both"/>
        <w:rPr>
          <w:rFonts w:eastAsiaTheme="minorEastAsia" w:cs="Times New Roman"/>
          <w:szCs w:val="24"/>
        </w:rPr>
      </w:pPr>
      <w:r w:rsidRPr="005B0928">
        <w:rPr>
          <w:rFonts w:eastAsiaTheme="minorEastAsia" w:cs="Times New Roman"/>
          <w:szCs w:val="24"/>
        </w:rPr>
        <w:lastRenderedPageBreak/>
        <w:t xml:space="preserve">- </w:t>
      </w:r>
      <w:r w:rsidR="00F10DC0" w:rsidRPr="005B0928">
        <w:rPr>
          <w:rFonts w:eastAsiaTheme="minorEastAsia" w:cs="Times New Roman"/>
          <w:szCs w:val="24"/>
        </w:rPr>
        <w:t>баланса влияния на окружающую среду с учетом факторов прямого и косвенного воздействия;</w:t>
      </w:r>
    </w:p>
    <w:p w14:paraId="3B11DED7" w14:textId="3E4D542C" w:rsidR="00F10DC0" w:rsidRPr="005B0928" w:rsidRDefault="00431FCD" w:rsidP="005016A5">
      <w:pPr>
        <w:spacing w:after="0" w:line="360" w:lineRule="auto"/>
        <w:ind w:firstLine="709"/>
        <w:jc w:val="both"/>
        <w:rPr>
          <w:rFonts w:eastAsiaTheme="minorEastAsia" w:cs="Times New Roman"/>
          <w:szCs w:val="24"/>
        </w:rPr>
      </w:pPr>
      <w:r w:rsidRPr="005B0928">
        <w:rPr>
          <w:rFonts w:eastAsiaTheme="minorEastAsia" w:cs="Times New Roman"/>
          <w:szCs w:val="24"/>
        </w:rPr>
        <w:t xml:space="preserve">- </w:t>
      </w:r>
      <w:r w:rsidR="00F10DC0" w:rsidRPr="005B0928">
        <w:rPr>
          <w:rFonts w:eastAsiaTheme="minorEastAsia" w:cs="Times New Roman"/>
          <w:szCs w:val="24"/>
        </w:rPr>
        <w:t xml:space="preserve">капиталовложений на реализацию применяемого процесса; </w:t>
      </w:r>
    </w:p>
    <w:p w14:paraId="379EBB2B" w14:textId="1E6C8F88" w:rsidR="00F10DC0" w:rsidRPr="005B0928" w:rsidRDefault="00431FCD" w:rsidP="005016A5">
      <w:pPr>
        <w:spacing w:after="0" w:line="360" w:lineRule="auto"/>
        <w:ind w:firstLine="709"/>
        <w:jc w:val="both"/>
        <w:rPr>
          <w:rFonts w:eastAsiaTheme="minorEastAsia" w:cs="Times New Roman"/>
          <w:szCs w:val="24"/>
        </w:rPr>
      </w:pPr>
      <w:r w:rsidRPr="005B0928">
        <w:rPr>
          <w:rFonts w:eastAsiaTheme="minorEastAsia" w:cs="Times New Roman"/>
          <w:szCs w:val="24"/>
        </w:rPr>
        <w:t xml:space="preserve">- </w:t>
      </w:r>
      <w:r w:rsidR="00F10DC0" w:rsidRPr="005B0928">
        <w:rPr>
          <w:rFonts w:eastAsiaTheme="minorEastAsia" w:cs="Times New Roman"/>
          <w:szCs w:val="24"/>
        </w:rPr>
        <w:t>производственных расходов на эксплуатацию.</w:t>
      </w:r>
    </w:p>
    <w:p w14:paraId="5F7F2B06" w14:textId="77777777"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Только на основе указанных данных можно получить объективную оценку преимуществ и недостатков различных способов утилизации отходов и определить пределы их утилизации.</w:t>
      </w:r>
    </w:p>
    <w:p w14:paraId="0A43CB93" w14:textId="77777777" w:rsidR="00514F36"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 xml:space="preserve">Важнейшее значение для рационального </w:t>
      </w:r>
      <w:proofErr w:type="spellStart"/>
      <w:r w:rsidRPr="005B0928">
        <w:rPr>
          <w:rFonts w:eastAsiaTheme="minorEastAsia" w:cs="Times New Roman"/>
          <w:szCs w:val="24"/>
        </w:rPr>
        <w:t>ресурсопользования</w:t>
      </w:r>
      <w:proofErr w:type="spellEnd"/>
      <w:r w:rsidRPr="005B0928">
        <w:rPr>
          <w:rFonts w:eastAsiaTheme="minorEastAsia" w:cs="Times New Roman"/>
          <w:szCs w:val="24"/>
        </w:rPr>
        <w:t xml:space="preserve"> имеет утилизация отходов, образующихся в сфере производства и потребления и являющихся во многих случаях ценным сырьем для изготовления товарной продукции. Переработка отходов производства и комплексное использование природного сырья наиболее полно могут быть реализованы в </w:t>
      </w:r>
      <w:proofErr w:type="gramStart"/>
      <w:r w:rsidRPr="005B0928">
        <w:rPr>
          <w:rFonts w:eastAsiaTheme="minorEastAsia" w:cs="Times New Roman"/>
          <w:szCs w:val="24"/>
        </w:rPr>
        <w:t>рамках</w:t>
      </w:r>
      <w:proofErr w:type="gramEnd"/>
      <w:r w:rsidRPr="005B0928">
        <w:rPr>
          <w:rFonts w:eastAsiaTheme="minorEastAsia" w:cs="Times New Roman"/>
          <w:szCs w:val="24"/>
        </w:rPr>
        <w:t xml:space="preserve"> территориально-промышленных комплексов, о чем свидетельствует и отечественный и зарубежный опыт организации работ по утилизации отходов. </w:t>
      </w:r>
    </w:p>
    <w:p w14:paraId="734C1CE7" w14:textId="6B6C2C1A" w:rsidR="00514F36" w:rsidRPr="005B0928" w:rsidRDefault="00F10DC0" w:rsidP="005016A5">
      <w:pPr>
        <w:spacing w:after="0" w:line="360" w:lineRule="auto"/>
        <w:ind w:firstLine="709"/>
        <w:jc w:val="both"/>
        <w:rPr>
          <w:rFonts w:eastAsiaTheme="minorEastAsia" w:cs="Times New Roman"/>
          <w:szCs w:val="24"/>
          <w:u w:val="single"/>
        </w:rPr>
      </w:pPr>
      <w:r w:rsidRPr="005B0928">
        <w:rPr>
          <w:rFonts w:eastAsia="Calibri" w:cs="Times New Roman"/>
          <w:color w:val="000000"/>
          <w:szCs w:val="24"/>
          <w:u w:val="single"/>
        </w:rPr>
        <w:t>Направления развит</w:t>
      </w:r>
      <w:r w:rsidR="007C47DC" w:rsidRPr="005B0928">
        <w:rPr>
          <w:rFonts w:eastAsia="Calibri" w:cs="Times New Roman"/>
          <w:color w:val="000000"/>
          <w:szCs w:val="24"/>
          <w:u w:val="single"/>
        </w:rPr>
        <w:t>ия переработки вторичного сырья</w:t>
      </w:r>
      <w:r w:rsidRPr="005B0928">
        <w:rPr>
          <w:rFonts w:eastAsia="Calibri" w:cs="Times New Roman"/>
          <w:color w:val="000000"/>
          <w:szCs w:val="24"/>
          <w:u w:val="single"/>
        </w:rPr>
        <w:t xml:space="preserve"> </w:t>
      </w:r>
    </w:p>
    <w:p w14:paraId="292F0623" w14:textId="31F3DC03" w:rsidR="00F10DC0" w:rsidRPr="005B0928" w:rsidRDefault="00F10DC0" w:rsidP="005016A5">
      <w:pPr>
        <w:pStyle w:val="ad"/>
        <w:spacing w:after="0" w:line="360" w:lineRule="auto"/>
        <w:ind w:left="0" w:firstLine="709"/>
        <w:jc w:val="both"/>
        <w:rPr>
          <w:rFonts w:eastAsia="Calibri" w:cs="Times New Roman"/>
          <w:color w:val="000000"/>
          <w:szCs w:val="24"/>
        </w:rPr>
      </w:pPr>
      <w:r w:rsidRPr="005B0928">
        <w:rPr>
          <w:rFonts w:eastAsia="Calibri" w:cs="Times New Roman"/>
          <w:color w:val="000000"/>
          <w:szCs w:val="24"/>
        </w:rPr>
        <w:t xml:space="preserve">Цена на вторичное сырье во многом определяется качеством вторичного сырья, необходимостью его дальнейшей переработки, транспортными расходами, объемом сырья, а также зависит от чистоты вторичного сырья (наличие других фракций в нем). </w:t>
      </w:r>
    </w:p>
    <w:p w14:paraId="0C0B352D" w14:textId="77777777" w:rsidR="00F10DC0" w:rsidRPr="005B0928" w:rsidRDefault="00F10DC0" w:rsidP="005016A5">
      <w:pPr>
        <w:spacing w:after="0" w:line="360" w:lineRule="auto"/>
        <w:ind w:firstLine="709"/>
        <w:jc w:val="both"/>
        <w:rPr>
          <w:rFonts w:eastAsia="Calibri" w:cs="Times New Roman"/>
          <w:color w:val="000000"/>
          <w:szCs w:val="24"/>
        </w:rPr>
      </w:pPr>
      <w:proofErr w:type="gramStart"/>
      <w:r w:rsidRPr="005B0928">
        <w:rPr>
          <w:rFonts w:eastAsia="Calibri" w:cs="Times New Roman"/>
          <w:color w:val="000000"/>
          <w:szCs w:val="24"/>
        </w:rPr>
        <w:t xml:space="preserve">Учитывая расстояния от крупных населенных пунктов автономного округа до возможных потребителей вторичного сырья в городах других регионов, целесообразно развивать переработку вторичного сырья на территории крупных городских поселений автономного округа. </w:t>
      </w:r>
      <w:proofErr w:type="gramEnd"/>
    </w:p>
    <w:p w14:paraId="2503A543"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Для анализа стоимости закупки компонентов вторсырья были взяты регионы Уральского Федерального округа:</w:t>
      </w:r>
    </w:p>
    <w:p w14:paraId="17E7D1BC"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  Свердловская область (на примере г. Екатеринбург);</w:t>
      </w:r>
    </w:p>
    <w:p w14:paraId="3365DD55"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 Челябинская область (на примере г. Челябинск);</w:t>
      </w:r>
    </w:p>
    <w:p w14:paraId="65E8DD05"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 Тюменская область (на примере г. Тюмень);</w:t>
      </w:r>
    </w:p>
    <w:p w14:paraId="75BCEA5A" w14:textId="0CE7C8D2" w:rsidR="00A05A2F" w:rsidRPr="005B0928" w:rsidRDefault="00F10DC0" w:rsidP="005016A5">
      <w:pPr>
        <w:spacing w:after="0" w:line="360" w:lineRule="auto"/>
        <w:ind w:firstLine="709"/>
        <w:jc w:val="both"/>
        <w:rPr>
          <w:rFonts w:cs="Times New Roman"/>
          <w:szCs w:val="24"/>
        </w:rPr>
      </w:pPr>
      <w:r w:rsidRPr="005B0928">
        <w:rPr>
          <w:rFonts w:cs="Times New Roman"/>
          <w:szCs w:val="24"/>
        </w:rPr>
        <w:t>- ХМАО</w:t>
      </w:r>
      <w:r w:rsidR="007C47DC" w:rsidRPr="005B0928">
        <w:rPr>
          <w:rFonts w:cs="Times New Roman"/>
          <w:szCs w:val="24"/>
        </w:rPr>
        <w:t xml:space="preserve"> </w:t>
      </w:r>
      <w:r w:rsidRPr="005B0928">
        <w:rPr>
          <w:rFonts w:cs="Times New Roman"/>
          <w:szCs w:val="24"/>
        </w:rPr>
        <w:t>- Югра (на примере г. Сургута).</w:t>
      </w:r>
    </w:p>
    <w:p w14:paraId="61859FAA" w14:textId="330FE6B9" w:rsidR="003678D0" w:rsidRPr="005B0928" w:rsidRDefault="003678D0" w:rsidP="008A5A98">
      <w:pPr>
        <w:pStyle w:val="aff"/>
      </w:pPr>
      <w:r w:rsidRPr="005B0928">
        <w:t xml:space="preserve">Таблица </w:t>
      </w:r>
      <w:fldSimple w:instr=" STYLEREF 2 \s ">
        <w:r w:rsidR="007F3DC4">
          <w:rPr>
            <w:noProof/>
          </w:rPr>
          <w:t>3.2</w:t>
        </w:r>
      </w:fldSimple>
      <w:r w:rsidR="00A63318" w:rsidRPr="005B0928">
        <w:t>.</w:t>
      </w:r>
      <w:fldSimple w:instr=" SEQ Таблица \* ARABIC \s 2 ">
        <w:r w:rsidR="007F3DC4">
          <w:rPr>
            <w:noProof/>
          </w:rPr>
          <w:t>1</w:t>
        </w:r>
      </w:fldSimple>
      <w:r w:rsidR="007C47DC" w:rsidRPr="005B0928">
        <w:rPr>
          <w:noProof/>
        </w:rPr>
        <w:t>.</w:t>
      </w:r>
      <w:r w:rsidR="007418CE" w:rsidRPr="005B0928">
        <w:rPr>
          <w:noProof/>
        </w:rPr>
        <w:t xml:space="preserve"> </w:t>
      </w:r>
      <w:r w:rsidRPr="005B0928">
        <w:t>Стоимость первично отобранных компонентов ТК по анализу скупщиков компонентов ТКО</w:t>
      </w:r>
    </w:p>
    <w:tbl>
      <w:tblPr>
        <w:tblStyle w:val="7"/>
        <w:tblW w:w="5000" w:type="pct"/>
        <w:tblLook w:val="04A0" w:firstRow="1" w:lastRow="0" w:firstColumn="1" w:lastColumn="0" w:noHBand="0" w:noVBand="1"/>
      </w:tblPr>
      <w:tblGrid>
        <w:gridCol w:w="3254"/>
        <w:gridCol w:w="1761"/>
        <w:gridCol w:w="33"/>
        <w:gridCol w:w="1470"/>
        <w:gridCol w:w="1039"/>
        <w:gridCol w:w="940"/>
        <w:gridCol w:w="1074"/>
      </w:tblGrid>
      <w:tr w:rsidR="00F10DC0" w:rsidRPr="005B0928" w14:paraId="58DFFE44" w14:textId="77777777" w:rsidTr="003678D0">
        <w:tc>
          <w:tcPr>
            <w:tcW w:w="1700" w:type="pct"/>
            <w:vMerge w:val="restart"/>
            <w:shd w:val="clear" w:color="auto" w:fill="F2F2F2" w:themeFill="background1" w:themeFillShade="F2"/>
          </w:tcPr>
          <w:p w14:paraId="29D7B2A2" w14:textId="77777777" w:rsidR="00F10DC0" w:rsidRPr="005B0928" w:rsidRDefault="00F10DC0" w:rsidP="003678D0">
            <w:pPr>
              <w:jc w:val="both"/>
              <w:rPr>
                <w:rFonts w:cs="Times New Roman"/>
                <w:b/>
                <w:sz w:val="20"/>
                <w:szCs w:val="20"/>
              </w:rPr>
            </w:pPr>
            <w:r w:rsidRPr="005B0928">
              <w:rPr>
                <w:rFonts w:cs="Times New Roman"/>
                <w:b/>
                <w:sz w:val="20"/>
                <w:szCs w:val="20"/>
              </w:rPr>
              <w:t>Компонент</w:t>
            </w:r>
          </w:p>
        </w:tc>
        <w:tc>
          <w:tcPr>
            <w:tcW w:w="920" w:type="pct"/>
            <w:shd w:val="clear" w:color="auto" w:fill="F2F2F2" w:themeFill="background1" w:themeFillShade="F2"/>
          </w:tcPr>
          <w:p w14:paraId="52ECC9B7" w14:textId="77777777" w:rsidR="00F10DC0" w:rsidRPr="005B0928" w:rsidRDefault="00F10DC0" w:rsidP="003678D0">
            <w:pPr>
              <w:jc w:val="both"/>
              <w:rPr>
                <w:rFonts w:cs="Times New Roman"/>
                <w:b/>
                <w:sz w:val="20"/>
                <w:szCs w:val="20"/>
              </w:rPr>
            </w:pPr>
          </w:p>
        </w:tc>
        <w:tc>
          <w:tcPr>
            <w:tcW w:w="2380" w:type="pct"/>
            <w:gridSpan w:val="5"/>
            <w:shd w:val="clear" w:color="auto" w:fill="F2F2F2" w:themeFill="background1" w:themeFillShade="F2"/>
          </w:tcPr>
          <w:p w14:paraId="61035BA7" w14:textId="77777777" w:rsidR="00F10DC0" w:rsidRPr="005B0928" w:rsidRDefault="00F10DC0" w:rsidP="003678D0">
            <w:pPr>
              <w:jc w:val="both"/>
              <w:rPr>
                <w:rFonts w:cs="Times New Roman"/>
                <w:b/>
                <w:sz w:val="20"/>
                <w:szCs w:val="20"/>
              </w:rPr>
            </w:pPr>
            <w:r w:rsidRPr="005B0928">
              <w:rPr>
                <w:rFonts w:cs="Times New Roman"/>
                <w:b/>
                <w:sz w:val="20"/>
                <w:szCs w:val="20"/>
              </w:rPr>
              <w:t xml:space="preserve">Стоимость компонентов, </w:t>
            </w:r>
            <w:proofErr w:type="spellStart"/>
            <w:r w:rsidRPr="005B0928">
              <w:rPr>
                <w:rFonts w:cs="Times New Roman"/>
                <w:b/>
                <w:sz w:val="20"/>
                <w:szCs w:val="20"/>
              </w:rPr>
              <w:t>руб</w:t>
            </w:r>
            <w:proofErr w:type="spellEnd"/>
            <w:r w:rsidRPr="005B0928">
              <w:rPr>
                <w:rFonts w:cs="Times New Roman"/>
                <w:b/>
                <w:sz w:val="20"/>
                <w:szCs w:val="20"/>
              </w:rPr>
              <w:t xml:space="preserve">/ </w:t>
            </w:r>
            <w:proofErr w:type="gramStart"/>
            <w:r w:rsidRPr="005B0928">
              <w:rPr>
                <w:rFonts w:cs="Times New Roman"/>
                <w:b/>
                <w:sz w:val="20"/>
                <w:szCs w:val="20"/>
              </w:rPr>
              <w:t>кг</w:t>
            </w:r>
            <w:proofErr w:type="gramEnd"/>
          </w:p>
        </w:tc>
      </w:tr>
      <w:tr w:rsidR="00F10DC0" w:rsidRPr="005B0928" w14:paraId="154802ED" w14:textId="77777777" w:rsidTr="003678D0">
        <w:tc>
          <w:tcPr>
            <w:tcW w:w="1700" w:type="pct"/>
            <w:vMerge/>
            <w:shd w:val="clear" w:color="auto" w:fill="F2F2F2" w:themeFill="background1" w:themeFillShade="F2"/>
          </w:tcPr>
          <w:p w14:paraId="242A666C" w14:textId="77777777" w:rsidR="00F10DC0" w:rsidRPr="005B0928" w:rsidRDefault="00F10DC0" w:rsidP="003678D0">
            <w:pPr>
              <w:jc w:val="both"/>
              <w:rPr>
                <w:rFonts w:cs="Times New Roman"/>
                <w:b/>
                <w:sz w:val="20"/>
                <w:szCs w:val="20"/>
              </w:rPr>
            </w:pPr>
          </w:p>
        </w:tc>
        <w:tc>
          <w:tcPr>
            <w:tcW w:w="937" w:type="pct"/>
            <w:gridSpan w:val="2"/>
            <w:shd w:val="clear" w:color="auto" w:fill="F2F2F2" w:themeFill="background1" w:themeFillShade="F2"/>
          </w:tcPr>
          <w:p w14:paraId="09A81069" w14:textId="2FE4C1BB" w:rsidR="00F10DC0" w:rsidRPr="005B0928" w:rsidRDefault="00F10DC0" w:rsidP="003678D0">
            <w:pPr>
              <w:jc w:val="both"/>
              <w:rPr>
                <w:rFonts w:cs="Times New Roman"/>
                <w:b/>
                <w:sz w:val="20"/>
                <w:szCs w:val="20"/>
              </w:rPr>
            </w:pPr>
            <w:r w:rsidRPr="005B0928">
              <w:rPr>
                <w:rFonts w:cs="Times New Roman"/>
                <w:b/>
                <w:sz w:val="20"/>
                <w:szCs w:val="20"/>
              </w:rPr>
              <w:t>г.</w:t>
            </w:r>
            <w:r w:rsidR="007C47DC" w:rsidRPr="005B0928">
              <w:rPr>
                <w:rFonts w:cs="Times New Roman"/>
                <w:b/>
                <w:sz w:val="20"/>
                <w:szCs w:val="20"/>
              </w:rPr>
              <w:t xml:space="preserve"> </w:t>
            </w:r>
            <w:r w:rsidRPr="005B0928">
              <w:rPr>
                <w:rFonts w:cs="Times New Roman"/>
                <w:b/>
                <w:sz w:val="20"/>
                <w:szCs w:val="20"/>
              </w:rPr>
              <w:t xml:space="preserve">Екатеринбург </w:t>
            </w:r>
            <w:r w:rsidR="00DB1712" w:rsidRPr="005B0928">
              <w:rPr>
                <w:rFonts w:cs="Times New Roman"/>
                <w:b/>
                <w:sz w:val="20"/>
                <w:szCs w:val="20"/>
              </w:rPr>
              <w:t>[</w:t>
            </w:r>
            <w:r w:rsidRPr="005B0928">
              <w:rPr>
                <w:rFonts w:cs="Times New Roman"/>
                <w:b/>
                <w:sz w:val="20"/>
                <w:szCs w:val="20"/>
              </w:rPr>
              <w:t>1</w:t>
            </w:r>
            <w:r w:rsidR="007F604C" w:rsidRPr="005B0928">
              <w:rPr>
                <w:rFonts w:cs="Times New Roman"/>
                <w:b/>
                <w:sz w:val="20"/>
                <w:szCs w:val="20"/>
              </w:rPr>
              <w:t>]</w:t>
            </w:r>
          </w:p>
        </w:tc>
        <w:tc>
          <w:tcPr>
            <w:tcW w:w="768" w:type="pct"/>
            <w:shd w:val="clear" w:color="auto" w:fill="F2F2F2" w:themeFill="background1" w:themeFillShade="F2"/>
          </w:tcPr>
          <w:p w14:paraId="0F8A3116" w14:textId="75E8E624" w:rsidR="00F10DC0" w:rsidRPr="005B0928" w:rsidRDefault="00F10DC0" w:rsidP="003678D0">
            <w:pPr>
              <w:jc w:val="both"/>
              <w:rPr>
                <w:rFonts w:cs="Times New Roman"/>
                <w:b/>
                <w:sz w:val="20"/>
                <w:szCs w:val="20"/>
              </w:rPr>
            </w:pPr>
            <w:r w:rsidRPr="005B0928">
              <w:rPr>
                <w:rFonts w:cs="Times New Roman"/>
                <w:b/>
                <w:sz w:val="20"/>
                <w:szCs w:val="20"/>
              </w:rPr>
              <w:t>г.</w:t>
            </w:r>
            <w:r w:rsidR="007C47DC" w:rsidRPr="005B0928">
              <w:rPr>
                <w:rFonts w:cs="Times New Roman"/>
                <w:b/>
                <w:sz w:val="20"/>
                <w:szCs w:val="20"/>
              </w:rPr>
              <w:t xml:space="preserve"> </w:t>
            </w:r>
            <w:r w:rsidRPr="005B0928">
              <w:rPr>
                <w:rFonts w:cs="Times New Roman"/>
                <w:b/>
                <w:sz w:val="20"/>
                <w:szCs w:val="20"/>
              </w:rPr>
              <w:t xml:space="preserve">Челябинск </w:t>
            </w:r>
            <w:r w:rsidR="00DB1712" w:rsidRPr="005B0928">
              <w:rPr>
                <w:rFonts w:cs="Times New Roman"/>
                <w:b/>
                <w:sz w:val="20"/>
                <w:szCs w:val="20"/>
              </w:rPr>
              <w:t>[</w:t>
            </w:r>
            <w:r w:rsidRPr="005B0928">
              <w:rPr>
                <w:rFonts w:cs="Times New Roman"/>
                <w:b/>
                <w:sz w:val="20"/>
                <w:szCs w:val="20"/>
              </w:rPr>
              <w:t>2</w:t>
            </w:r>
            <w:r w:rsidR="00DB1712" w:rsidRPr="005B0928">
              <w:rPr>
                <w:rFonts w:cs="Times New Roman"/>
                <w:b/>
                <w:sz w:val="20"/>
                <w:szCs w:val="20"/>
              </w:rPr>
              <w:t>]</w:t>
            </w:r>
          </w:p>
        </w:tc>
        <w:tc>
          <w:tcPr>
            <w:tcW w:w="543" w:type="pct"/>
            <w:shd w:val="clear" w:color="auto" w:fill="F2F2F2" w:themeFill="background1" w:themeFillShade="F2"/>
          </w:tcPr>
          <w:p w14:paraId="4389E186" w14:textId="5119D68B" w:rsidR="00F10DC0" w:rsidRPr="005B0928" w:rsidRDefault="00F10DC0" w:rsidP="003678D0">
            <w:pPr>
              <w:jc w:val="both"/>
              <w:rPr>
                <w:rFonts w:cs="Times New Roman"/>
                <w:b/>
                <w:sz w:val="20"/>
                <w:szCs w:val="20"/>
              </w:rPr>
            </w:pPr>
            <w:r w:rsidRPr="005B0928">
              <w:rPr>
                <w:rFonts w:cs="Times New Roman"/>
                <w:b/>
                <w:sz w:val="20"/>
                <w:szCs w:val="20"/>
              </w:rPr>
              <w:t xml:space="preserve">г. Тюмень </w:t>
            </w:r>
            <w:r w:rsidR="00DB1712" w:rsidRPr="005B0928">
              <w:rPr>
                <w:rFonts w:cs="Times New Roman"/>
                <w:b/>
                <w:sz w:val="20"/>
                <w:szCs w:val="20"/>
              </w:rPr>
              <w:t>[</w:t>
            </w:r>
            <w:r w:rsidRPr="005B0928">
              <w:rPr>
                <w:rFonts w:cs="Times New Roman"/>
                <w:b/>
                <w:sz w:val="20"/>
                <w:szCs w:val="20"/>
              </w:rPr>
              <w:t>3</w:t>
            </w:r>
            <w:r w:rsidR="00DB1712" w:rsidRPr="005B0928">
              <w:rPr>
                <w:rFonts w:cs="Times New Roman"/>
                <w:b/>
                <w:sz w:val="20"/>
                <w:szCs w:val="20"/>
              </w:rPr>
              <w:t>]</w:t>
            </w:r>
          </w:p>
        </w:tc>
        <w:tc>
          <w:tcPr>
            <w:tcW w:w="491" w:type="pct"/>
            <w:shd w:val="clear" w:color="auto" w:fill="F2F2F2" w:themeFill="background1" w:themeFillShade="F2"/>
          </w:tcPr>
          <w:p w14:paraId="1B9DA4ED" w14:textId="3AE3B0F8" w:rsidR="00F10DC0" w:rsidRPr="005B0928" w:rsidRDefault="00F10DC0" w:rsidP="003678D0">
            <w:pPr>
              <w:jc w:val="both"/>
              <w:rPr>
                <w:rFonts w:cs="Times New Roman"/>
                <w:b/>
                <w:sz w:val="20"/>
                <w:szCs w:val="20"/>
              </w:rPr>
            </w:pPr>
            <w:r w:rsidRPr="005B0928">
              <w:rPr>
                <w:rFonts w:cs="Times New Roman"/>
                <w:b/>
                <w:sz w:val="20"/>
                <w:szCs w:val="20"/>
              </w:rPr>
              <w:t xml:space="preserve">г. Сургут  </w:t>
            </w:r>
            <w:r w:rsidR="00DB1712" w:rsidRPr="005B0928">
              <w:rPr>
                <w:rFonts w:cs="Times New Roman"/>
                <w:b/>
                <w:sz w:val="20"/>
                <w:szCs w:val="20"/>
              </w:rPr>
              <w:t>[</w:t>
            </w:r>
            <w:r w:rsidRPr="005B0928">
              <w:rPr>
                <w:rFonts w:cs="Times New Roman"/>
                <w:b/>
                <w:sz w:val="20"/>
                <w:szCs w:val="20"/>
              </w:rPr>
              <w:t>4</w:t>
            </w:r>
            <w:r w:rsidR="00DB1712" w:rsidRPr="005B0928">
              <w:rPr>
                <w:rFonts w:cs="Times New Roman"/>
                <w:b/>
                <w:sz w:val="20"/>
                <w:szCs w:val="20"/>
              </w:rPr>
              <w:t>]</w:t>
            </w:r>
          </w:p>
        </w:tc>
        <w:tc>
          <w:tcPr>
            <w:tcW w:w="561" w:type="pct"/>
            <w:shd w:val="clear" w:color="auto" w:fill="F2F2F2" w:themeFill="background1" w:themeFillShade="F2"/>
          </w:tcPr>
          <w:p w14:paraId="09CCEA5F" w14:textId="77777777" w:rsidR="00F10DC0" w:rsidRPr="005B0928" w:rsidRDefault="00F10DC0" w:rsidP="003678D0">
            <w:pPr>
              <w:jc w:val="both"/>
              <w:rPr>
                <w:rFonts w:cs="Times New Roman"/>
                <w:b/>
                <w:sz w:val="20"/>
                <w:szCs w:val="20"/>
              </w:rPr>
            </w:pPr>
            <w:r w:rsidRPr="005B0928">
              <w:rPr>
                <w:rFonts w:cs="Times New Roman"/>
                <w:b/>
                <w:sz w:val="20"/>
                <w:szCs w:val="20"/>
              </w:rPr>
              <w:t>Средняя</w:t>
            </w:r>
          </w:p>
        </w:tc>
      </w:tr>
      <w:tr w:rsidR="00F10DC0" w:rsidRPr="005B0928" w14:paraId="1A736330" w14:textId="77777777" w:rsidTr="003678D0">
        <w:tc>
          <w:tcPr>
            <w:tcW w:w="1700" w:type="pct"/>
          </w:tcPr>
          <w:p w14:paraId="06A4EB5C" w14:textId="77777777" w:rsidR="00F10DC0" w:rsidRPr="005B0928" w:rsidRDefault="00F10DC0" w:rsidP="00203F2F">
            <w:pPr>
              <w:rPr>
                <w:rFonts w:cs="Times New Roman"/>
                <w:sz w:val="20"/>
                <w:szCs w:val="20"/>
              </w:rPr>
            </w:pPr>
            <w:r w:rsidRPr="005B0928">
              <w:rPr>
                <w:rFonts w:cs="Times New Roman"/>
                <w:sz w:val="20"/>
                <w:szCs w:val="20"/>
              </w:rPr>
              <w:t>ПЭТ</w:t>
            </w:r>
          </w:p>
        </w:tc>
        <w:tc>
          <w:tcPr>
            <w:tcW w:w="937" w:type="pct"/>
            <w:gridSpan w:val="2"/>
          </w:tcPr>
          <w:p w14:paraId="7FE5D0CE" w14:textId="77777777" w:rsidR="00F10DC0" w:rsidRPr="005B0928" w:rsidRDefault="00F10DC0" w:rsidP="003678D0">
            <w:pPr>
              <w:jc w:val="both"/>
              <w:rPr>
                <w:rFonts w:cs="Times New Roman"/>
                <w:sz w:val="20"/>
                <w:szCs w:val="20"/>
              </w:rPr>
            </w:pPr>
            <w:r w:rsidRPr="005B0928">
              <w:rPr>
                <w:rFonts w:cs="Times New Roman"/>
                <w:sz w:val="20"/>
                <w:szCs w:val="20"/>
              </w:rPr>
              <w:t>16,5</w:t>
            </w:r>
          </w:p>
        </w:tc>
        <w:tc>
          <w:tcPr>
            <w:tcW w:w="768" w:type="pct"/>
          </w:tcPr>
          <w:p w14:paraId="2E886B5E" w14:textId="77777777" w:rsidR="00F10DC0" w:rsidRPr="005B0928" w:rsidRDefault="00F10DC0" w:rsidP="003678D0">
            <w:pPr>
              <w:jc w:val="both"/>
              <w:rPr>
                <w:rFonts w:cs="Times New Roman"/>
                <w:sz w:val="20"/>
                <w:szCs w:val="20"/>
              </w:rPr>
            </w:pPr>
            <w:r w:rsidRPr="005B0928">
              <w:rPr>
                <w:rFonts w:cs="Times New Roman"/>
                <w:sz w:val="20"/>
                <w:szCs w:val="20"/>
              </w:rPr>
              <w:t>29</w:t>
            </w:r>
          </w:p>
        </w:tc>
        <w:tc>
          <w:tcPr>
            <w:tcW w:w="543" w:type="pct"/>
          </w:tcPr>
          <w:p w14:paraId="428BCACB" w14:textId="77777777" w:rsidR="00F10DC0" w:rsidRPr="005B0928" w:rsidRDefault="00F10DC0" w:rsidP="003678D0">
            <w:pPr>
              <w:jc w:val="both"/>
              <w:rPr>
                <w:rFonts w:cs="Times New Roman"/>
                <w:sz w:val="20"/>
                <w:szCs w:val="20"/>
              </w:rPr>
            </w:pPr>
            <w:r w:rsidRPr="005B0928">
              <w:rPr>
                <w:rFonts w:cs="Times New Roman"/>
                <w:sz w:val="20"/>
                <w:szCs w:val="20"/>
              </w:rPr>
              <w:t>1,5</w:t>
            </w:r>
          </w:p>
        </w:tc>
        <w:tc>
          <w:tcPr>
            <w:tcW w:w="491" w:type="pct"/>
          </w:tcPr>
          <w:p w14:paraId="07EF98D4" w14:textId="77777777" w:rsidR="00F10DC0" w:rsidRPr="005B0928" w:rsidRDefault="00F10DC0" w:rsidP="003678D0">
            <w:pPr>
              <w:jc w:val="both"/>
              <w:rPr>
                <w:rFonts w:cs="Times New Roman"/>
                <w:sz w:val="20"/>
                <w:szCs w:val="20"/>
              </w:rPr>
            </w:pPr>
            <w:r w:rsidRPr="005B0928">
              <w:rPr>
                <w:rFonts w:cs="Times New Roman"/>
                <w:sz w:val="20"/>
                <w:szCs w:val="20"/>
              </w:rPr>
              <w:t>1,5</w:t>
            </w:r>
          </w:p>
        </w:tc>
        <w:tc>
          <w:tcPr>
            <w:tcW w:w="561" w:type="pct"/>
          </w:tcPr>
          <w:p w14:paraId="0DC6B0A5" w14:textId="77777777" w:rsidR="00F10DC0" w:rsidRPr="005B0928" w:rsidRDefault="00F10DC0" w:rsidP="003678D0">
            <w:pPr>
              <w:jc w:val="both"/>
              <w:rPr>
                <w:rFonts w:cs="Times New Roman"/>
                <w:sz w:val="20"/>
                <w:szCs w:val="20"/>
              </w:rPr>
            </w:pPr>
            <w:r w:rsidRPr="005B0928">
              <w:rPr>
                <w:rFonts w:cs="Times New Roman"/>
                <w:sz w:val="20"/>
                <w:szCs w:val="20"/>
              </w:rPr>
              <w:t>12</w:t>
            </w:r>
          </w:p>
        </w:tc>
      </w:tr>
      <w:tr w:rsidR="00F10DC0" w:rsidRPr="005B0928" w14:paraId="0B71DF45" w14:textId="77777777" w:rsidTr="003678D0">
        <w:tc>
          <w:tcPr>
            <w:tcW w:w="1700" w:type="pct"/>
          </w:tcPr>
          <w:p w14:paraId="57B0F995" w14:textId="77777777" w:rsidR="00F10DC0" w:rsidRPr="005B0928" w:rsidRDefault="00F10DC0" w:rsidP="00203F2F">
            <w:pPr>
              <w:rPr>
                <w:rFonts w:cs="Times New Roman"/>
                <w:sz w:val="20"/>
                <w:szCs w:val="20"/>
              </w:rPr>
            </w:pPr>
            <w:r w:rsidRPr="005B0928">
              <w:rPr>
                <w:rFonts w:cs="Times New Roman"/>
                <w:sz w:val="20"/>
                <w:szCs w:val="20"/>
              </w:rPr>
              <w:t>Полиэтиленовая продукция (канистры, тюбики и др.)</w:t>
            </w:r>
          </w:p>
        </w:tc>
        <w:tc>
          <w:tcPr>
            <w:tcW w:w="937" w:type="pct"/>
            <w:gridSpan w:val="2"/>
          </w:tcPr>
          <w:p w14:paraId="3B63BE78" w14:textId="77777777" w:rsidR="00F10DC0" w:rsidRPr="005B0928" w:rsidRDefault="00F10DC0" w:rsidP="003678D0">
            <w:pPr>
              <w:jc w:val="both"/>
              <w:rPr>
                <w:rFonts w:cs="Times New Roman"/>
                <w:sz w:val="20"/>
                <w:szCs w:val="20"/>
              </w:rPr>
            </w:pPr>
            <w:r w:rsidRPr="005B0928">
              <w:rPr>
                <w:rFonts w:cs="Times New Roman"/>
                <w:sz w:val="20"/>
                <w:szCs w:val="20"/>
              </w:rPr>
              <w:t>10</w:t>
            </w:r>
          </w:p>
        </w:tc>
        <w:tc>
          <w:tcPr>
            <w:tcW w:w="768" w:type="pct"/>
          </w:tcPr>
          <w:p w14:paraId="7C8EC64D" w14:textId="77777777" w:rsidR="00F10DC0" w:rsidRPr="005B0928" w:rsidRDefault="00F10DC0" w:rsidP="003678D0">
            <w:pPr>
              <w:jc w:val="both"/>
              <w:rPr>
                <w:rFonts w:cs="Times New Roman"/>
                <w:sz w:val="20"/>
                <w:szCs w:val="20"/>
              </w:rPr>
            </w:pPr>
            <w:r w:rsidRPr="005B0928">
              <w:rPr>
                <w:rFonts w:cs="Times New Roman"/>
                <w:sz w:val="20"/>
                <w:szCs w:val="20"/>
              </w:rPr>
              <w:t>20</w:t>
            </w:r>
          </w:p>
        </w:tc>
        <w:tc>
          <w:tcPr>
            <w:tcW w:w="543" w:type="pct"/>
          </w:tcPr>
          <w:p w14:paraId="0C5A6778" w14:textId="77777777" w:rsidR="00F10DC0" w:rsidRPr="005B0928" w:rsidRDefault="00F10DC0" w:rsidP="003678D0">
            <w:pPr>
              <w:jc w:val="both"/>
              <w:rPr>
                <w:rFonts w:cs="Times New Roman"/>
                <w:sz w:val="20"/>
                <w:szCs w:val="20"/>
              </w:rPr>
            </w:pPr>
            <w:r w:rsidRPr="005B0928">
              <w:rPr>
                <w:rFonts w:cs="Times New Roman"/>
                <w:sz w:val="20"/>
                <w:szCs w:val="20"/>
              </w:rPr>
              <w:t>-</w:t>
            </w:r>
          </w:p>
        </w:tc>
        <w:tc>
          <w:tcPr>
            <w:tcW w:w="491" w:type="pct"/>
          </w:tcPr>
          <w:p w14:paraId="034024DD" w14:textId="77777777" w:rsidR="00F10DC0" w:rsidRPr="005B0928" w:rsidRDefault="00F10DC0" w:rsidP="003678D0">
            <w:pPr>
              <w:jc w:val="both"/>
              <w:rPr>
                <w:rFonts w:cs="Times New Roman"/>
                <w:sz w:val="20"/>
                <w:szCs w:val="20"/>
              </w:rPr>
            </w:pPr>
            <w:r w:rsidRPr="005B0928">
              <w:rPr>
                <w:rFonts w:cs="Times New Roman"/>
                <w:sz w:val="20"/>
                <w:szCs w:val="20"/>
              </w:rPr>
              <w:t>1,5</w:t>
            </w:r>
          </w:p>
        </w:tc>
        <w:tc>
          <w:tcPr>
            <w:tcW w:w="561" w:type="pct"/>
          </w:tcPr>
          <w:p w14:paraId="4ED2E396" w14:textId="77777777" w:rsidR="00F10DC0" w:rsidRPr="005B0928" w:rsidRDefault="00F10DC0" w:rsidP="003678D0">
            <w:pPr>
              <w:jc w:val="both"/>
              <w:rPr>
                <w:rFonts w:cs="Times New Roman"/>
                <w:sz w:val="20"/>
                <w:szCs w:val="20"/>
              </w:rPr>
            </w:pPr>
            <w:r w:rsidRPr="005B0928">
              <w:rPr>
                <w:rFonts w:cs="Times New Roman"/>
                <w:sz w:val="20"/>
                <w:szCs w:val="20"/>
              </w:rPr>
              <w:t>10,5</w:t>
            </w:r>
          </w:p>
        </w:tc>
      </w:tr>
      <w:tr w:rsidR="00F10DC0" w:rsidRPr="005B0928" w14:paraId="47B1337E" w14:textId="77777777" w:rsidTr="003678D0">
        <w:tc>
          <w:tcPr>
            <w:tcW w:w="1700" w:type="pct"/>
          </w:tcPr>
          <w:p w14:paraId="2A8F0228" w14:textId="77777777" w:rsidR="00F10DC0" w:rsidRPr="005B0928" w:rsidRDefault="00F10DC0" w:rsidP="00203F2F">
            <w:pPr>
              <w:rPr>
                <w:rFonts w:cs="Times New Roman"/>
                <w:sz w:val="20"/>
                <w:szCs w:val="20"/>
              </w:rPr>
            </w:pPr>
            <w:r w:rsidRPr="005B0928">
              <w:rPr>
                <w:rFonts w:cs="Times New Roman"/>
                <w:sz w:val="20"/>
                <w:szCs w:val="20"/>
              </w:rPr>
              <w:t>Пленка полиэтиленовая</w:t>
            </w:r>
          </w:p>
        </w:tc>
        <w:tc>
          <w:tcPr>
            <w:tcW w:w="937" w:type="pct"/>
            <w:gridSpan w:val="2"/>
          </w:tcPr>
          <w:p w14:paraId="4B5272D3" w14:textId="77777777" w:rsidR="00F10DC0" w:rsidRPr="005B0928" w:rsidRDefault="00F10DC0" w:rsidP="003678D0">
            <w:pPr>
              <w:jc w:val="both"/>
              <w:rPr>
                <w:rFonts w:cs="Times New Roman"/>
                <w:sz w:val="20"/>
                <w:szCs w:val="20"/>
              </w:rPr>
            </w:pPr>
            <w:r w:rsidRPr="005B0928">
              <w:rPr>
                <w:rFonts w:cs="Times New Roman"/>
                <w:sz w:val="20"/>
                <w:szCs w:val="20"/>
              </w:rPr>
              <w:t>17</w:t>
            </w:r>
          </w:p>
        </w:tc>
        <w:tc>
          <w:tcPr>
            <w:tcW w:w="768" w:type="pct"/>
          </w:tcPr>
          <w:p w14:paraId="350BEEA1" w14:textId="77777777" w:rsidR="00F10DC0" w:rsidRPr="005B0928" w:rsidRDefault="00F10DC0" w:rsidP="003678D0">
            <w:pPr>
              <w:jc w:val="both"/>
              <w:rPr>
                <w:rFonts w:cs="Times New Roman"/>
                <w:sz w:val="20"/>
                <w:szCs w:val="20"/>
              </w:rPr>
            </w:pPr>
            <w:r w:rsidRPr="005B0928">
              <w:rPr>
                <w:rFonts w:cs="Times New Roman"/>
                <w:sz w:val="20"/>
                <w:szCs w:val="20"/>
              </w:rPr>
              <w:t>28</w:t>
            </w:r>
          </w:p>
        </w:tc>
        <w:tc>
          <w:tcPr>
            <w:tcW w:w="543" w:type="pct"/>
          </w:tcPr>
          <w:p w14:paraId="25CE787F" w14:textId="77777777" w:rsidR="00F10DC0" w:rsidRPr="005B0928" w:rsidRDefault="00F10DC0" w:rsidP="003678D0">
            <w:pPr>
              <w:jc w:val="both"/>
              <w:rPr>
                <w:rFonts w:cs="Times New Roman"/>
                <w:sz w:val="20"/>
                <w:szCs w:val="20"/>
              </w:rPr>
            </w:pPr>
            <w:r w:rsidRPr="005B0928">
              <w:rPr>
                <w:rFonts w:cs="Times New Roman"/>
                <w:sz w:val="20"/>
                <w:szCs w:val="20"/>
              </w:rPr>
              <w:t>2</w:t>
            </w:r>
          </w:p>
        </w:tc>
        <w:tc>
          <w:tcPr>
            <w:tcW w:w="491" w:type="pct"/>
          </w:tcPr>
          <w:p w14:paraId="7CF16A16" w14:textId="77777777" w:rsidR="00F10DC0" w:rsidRPr="005B0928" w:rsidRDefault="00F10DC0" w:rsidP="003678D0">
            <w:pPr>
              <w:jc w:val="both"/>
              <w:rPr>
                <w:rFonts w:cs="Times New Roman"/>
                <w:sz w:val="20"/>
                <w:szCs w:val="20"/>
              </w:rPr>
            </w:pPr>
            <w:r w:rsidRPr="005B0928">
              <w:rPr>
                <w:rFonts w:cs="Times New Roman"/>
                <w:sz w:val="20"/>
                <w:szCs w:val="20"/>
              </w:rPr>
              <w:t>7</w:t>
            </w:r>
          </w:p>
        </w:tc>
        <w:tc>
          <w:tcPr>
            <w:tcW w:w="561" w:type="pct"/>
          </w:tcPr>
          <w:p w14:paraId="547FD8E9" w14:textId="77777777" w:rsidR="00F10DC0" w:rsidRPr="005B0928" w:rsidRDefault="00F10DC0" w:rsidP="003678D0">
            <w:pPr>
              <w:jc w:val="both"/>
              <w:rPr>
                <w:rFonts w:cs="Times New Roman"/>
                <w:sz w:val="20"/>
                <w:szCs w:val="20"/>
              </w:rPr>
            </w:pPr>
            <w:r w:rsidRPr="005B0928">
              <w:rPr>
                <w:rFonts w:cs="Times New Roman"/>
                <w:sz w:val="20"/>
                <w:szCs w:val="20"/>
              </w:rPr>
              <w:t>13,5</w:t>
            </w:r>
          </w:p>
        </w:tc>
      </w:tr>
      <w:tr w:rsidR="00F10DC0" w:rsidRPr="005B0928" w14:paraId="5E6C3053" w14:textId="77777777" w:rsidTr="003678D0">
        <w:tc>
          <w:tcPr>
            <w:tcW w:w="1700" w:type="pct"/>
          </w:tcPr>
          <w:p w14:paraId="7411423C" w14:textId="77777777" w:rsidR="00F10DC0" w:rsidRPr="005B0928" w:rsidRDefault="00F10DC0" w:rsidP="00203F2F">
            <w:pPr>
              <w:rPr>
                <w:rFonts w:cs="Times New Roman"/>
                <w:sz w:val="20"/>
                <w:szCs w:val="20"/>
              </w:rPr>
            </w:pPr>
            <w:r w:rsidRPr="005B0928">
              <w:rPr>
                <w:rFonts w:cs="Times New Roman"/>
                <w:sz w:val="20"/>
                <w:szCs w:val="20"/>
              </w:rPr>
              <w:t>Макулатура</w:t>
            </w:r>
          </w:p>
        </w:tc>
        <w:tc>
          <w:tcPr>
            <w:tcW w:w="937" w:type="pct"/>
            <w:gridSpan w:val="2"/>
          </w:tcPr>
          <w:p w14:paraId="5526F35A" w14:textId="77777777" w:rsidR="00F10DC0" w:rsidRPr="005B0928" w:rsidRDefault="00F10DC0" w:rsidP="003678D0">
            <w:pPr>
              <w:jc w:val="both"/>
              <w:rPr>
                <w:rFonts w:cs="Times New Roman"/>
                <w:sz w:val="20"/>
                <w:szCs w:val="20"/>
              </w:rPr>
            </w:pPr>
            <w:r w:rsidRPr="005B0928">
              <w:rPr>
                <w:rFonts w:cs="Times New Roman"/>
                <w:sz w:val="20"/>
                <w:szCs w:val="20"/>
              </w:rPr>
              <w:t>4</w:t>
            </w:r>
          </w:p>
        </w:tc>
        <w:tc>
          <w:tcPr>
            <w:tcW w:w="768" w:type="pct"/>
          </w:tcPr>
          <w:p w14:paraId="5252B1C4" w14:textId="77777777" w:rsidR="00F10DC0" w:rsidRPr="005B0928" w:rsidRDefault="00F10DC0" w:rsidP="003678D0">
            <w:pPr>
              <w:jc w:val="both"/>
              <w:rPr>
                <w:rFonts w:cs="Times New Roman"/>
                <w:sz w:val="20"/>
                <w:szCs w:val="20"/>
              </w:rPr>
            </w:pPr>
            <w:r w:rsidRPr="005B0928">
              <w:rPr>
                <w:rFonts w:cs="Times New Roman"/>
                <w:sz w:val="20"/>
                <w:szCs w:val="20"/>
              </w:rPr>
              <w:t>7</w:t>
            </w:r>
          </w:p>
        </w:tc>
        <w:tc>
          <w:tcPr>
            <w:tcW w:w="543" w:type="pct"/>
          </w:tcPr>
          <w:p w14:paraId="497A7F86" w14:textId="77777777" w:rsidR="00F10DC0" w:rsidRPr="005B0928" w:rsidRDefault="00F10DC0" w:rsidP="003678D0">
            <w:pPr>
              <w:jc w:val="both"/>
              <w:rPr>
                <w:rFonts w:cs="Times New Roman"/>
                <w:sz w:val="20"/>
                <w:szCs w:val="20"/>
              </w:rPr>
            </w:pPr>
            <w:r w:rsidRPr="005B0928">
              <w:rPr>
                <w:rFonts w:cs="Times New Roman"/>
                <w:sz w:val="20"/>
                <w:szCs w:val="20"/>
              </w:rPr>
              <w:t>2</w:t>
            </w:r>
          </w:p>
        </w:tc>
        <w:tc>
          <w:tcPr>
            <w:tcW w:w="491" w:type="pct"/>
          </w:tcPr>
          <w:p w14:paraId="7B7B10EA" w14:textId="77777777" w:rsidR="00F10DC0" w:rsidRPr="005B0928" w:rsidRDefault="00F10DC0" w:rsidP="003678D0">
            <w:pPr>
              <w:jc w:val="both"/>
              <w:rPr>
                <w:rFonts w:cs="Times New Roman"/>
                <w:sz w:val="20"/>
                <w:szCs w:val="20"/>
              </w:rPr>
            </w:pPr>
            <w:r w:rsidRPr="005B0928">
              <w:rPr>
                <w:rFonts w:cs="Times New Roman"/>
                <w:sz w:val="20"/>
                <w:szCs w:val="20"/>
              </w:rPr>
              <w:t>1,5</w:t>
            </w:r>
          </w:p>
        </w:tc>
        <w:tc>
          <w:tcPr>
            <w:tcW w:w="561" w:type="pct"/>
          </w:tcPr>
          <w:p w14:paraId="3B44EE06" w14:textId="77777777" w:rsidR="00F10DC0" w:rsidRPr="005B0928" w:rsidRDefault="00F10DC0" w:rsidP="003678D0">
            <w:pPr>
              <w:jc w:val="both"/>
              <w:rPr>
                <w:rFonts w:cs="Times New Roman"/>
                <w:sz w:val="20"/>
                <w:szCs w:val="20"/>
              </w:rPr>
            </w:pPr>
            <w:r w:rsidRPr="005B0928">
              <w:rPr>
                <w:rFonts w:cs="Times New Roman"/>
                <w:sz w:val="20"/>
                <w:szCs w:val="20"/>
              </w:rPr>
              <w:t>3,6</w:t>
            </w:r>
          </w:p>
        </w:tc>
      </w:tr>
      <w:tr w:rsidR="00F10DC0" w:rsidRPr="005B0928" w14:paraId="0AF5A808" w14:textId="77777777" w:rsidTr="003678D0">
        <w:tc>
          <w:tcPr>
            <w:tcW w:w="1700" w:type="pct"/>
          </w:tcPr>
          <w:p w14:paraId="7786B950" w14:textId="77777777" w:rsidR="00F10DC0" w:rsidRPr="005B0928" w:rsidRDefault="00F10DC0" w:rsidP="00203F2F">
            <w:pPr>
              <w:rPr>
                <w:rFonts w:cs="Times New Roman"/>
                <w:sz w:val="20"/>
                <w:szCs w:val="20"/>
              </w:rPr>
            </w:pPr>
            <w:proofErr w:type="spellStart"/>
            <w:r w:rsidRPr="005B0928">
              <w:rPr>
                <w:rFonts w:cs="Times New Roman"/>
                <w:sz w:val="20"/>
                <w:szCs w:val="20"/>
              </w:rPr>
              <w:t>Стеклобой</w:t>
            </w:r>
            <w:proofErr w:type="spellEnd"/>
            <w:r w:rsidRPr="005B0928">
              <w:rPr>
                <w:rFonts w:cs="Times New Roman"/>
                <w:sz w:val="20"/>
                <w:szCs w:val="20"/>
              </w:rPr>
              <w:t>, продукция из стекла</w:t>
            </w:r>
          </w:p>
        </w:tc>
        <w:tc>
          <w:tcPr>
            <w:tcW w:w="937" w:type="pct"/>
            <w:gridSpan w:val="2"/>
          </w:tcPr>
          <w:p w14:paraId="0680381D" w14:textId="77777777" w:rsidR="00F10DC0" w:rsidRPr="005B0928" w:rsidRDefault="00F10DC0" w:rsidP="003678D0">
            <w:pPr>
              <w:jc w:val="both"/>
              <w:rPr>
                <w:rFonts w:cs="Times New Roman"/>
                <w:sz w:val="20"/>
                <w:szCs w:val="20"/>
              </w:rPr>
            </w:pPr>
            <w:r w:rsidRPr="005B0928">
              <w:rPr>
                <w:rFonts w:cs="Times New Roman"/>
                <w:sz w:val="20"/>
                <w:szCs w:val="20"/>
              </w:rPr>
              <w:t>-</w:t>
            </w:r>
          </w:p>
        </w:tc>
        <w:tc>
          <w:tcPr>
            <w:tcW w:w="768" w:type="pct"/>
          </w:tcPr>
          <w:p w14:paraId="7FF5625C" w14:textId="77777777" w:rsidR="00F10DC0" w:rsidRPr="005B0928" w:rsidRDefault="00F10DC0" w:rsidP="003678D0">
            <w:pPr>
              <w:jc w:val="both"/>
              <w:rPr>
                <w:rFonts w:cs="Times New Roman"/>
                <w:sz w:val="20"/>
                <w:szCs w:val="20"/>
              </w:rPr>
            </w:pPr>
            <w:r w:rsidRPr="005B0928">
              <w:rPr>
                <w:rFonts w:cs="Times New Roman"/>
                <w:sz w:val="20"/>
                <w:szCs w:val="20"/>
              </w:rPr>
              <w:t>2</w:t>
            </w:r>
          </w:p>
        </w:tc>
        <w:tc>
          <w:tcPr>
            <w:tcW w:w="543" w:type="pct"/>
          </w:tcPr>
          <w:p w14:paraId="03CB5B9C" w14:textId="77777777" w:rsidR="00F10DC0" w:rsidRPr="005B0928" w:rsidRDefault="00F10DC0" w:rsidP="003678D0">
            <w:pPr>
              <w:jc w:val="both"/>
              <w:rPr>
                <w:rFonts w:cs="Times New Roman"/>
                <w:sz w:val="20"/>
                <w:szCs w:val="20"/>
              </w:rPr>
            </w:pPr>
            <w:r w:rsidRPr="005B0928">
              <w:rPr>
                <w:rFonts w:cs="Times New Roman"/>
                <w:sz w:val="20"/>
                <w:szCs w:val="20"/>
              </w:rPr>
              <w:t>0,3</w:t>
            </w:r>
          </w:p>
        </w:tc>
        <w:tc>
          <w:tcPr>
            <w:tcW w:w="491" w:type="pct"/>
          </w:tcPr>
          <w:p w14:paraId="2B8630A3" w14:textId="77777777" w:rsidR="00F10DC0" w:rsidRPr="005B0928" w:rsidRDefault="00F10DC0" w:rsidP="003678D0">
            <w:pPr>
              <w:jc w:val="both"/>
              <w:rPr>
                <w:rFonts w:cs="Times New Roman"/>
                <w:sz w:val="20"/>
                <w:szCs w:val="20"/>
              </w:rPr>
            </w:pPr>
            <w:r w:rsidRPr="005B0928">
              <w:rPr>
                <w:rFonts w:cs="Times New Roman"/>
                <w:sz w:val="20"/>
                <w:szCs w:val="20"/>
              </w:rPr>
              <w:t>-</w:t>
            </w:r>
          </w:p>
        </w:tc>
        <w:tc>
          <w:tcPr>
            <w:tcW w:w="561" w:type="pct"/>
          </w:tcPr>
          <w:p w14:paraId="5604A332" w14:textId="77777777" w:rsidR="00F10DC0" w:rsidRPr="005B0928" w:rsidRDefault="00F10DC0" w:rsidP="003678D0">
            <w:pPr>
              <w:jc w:val="both"/>
              <w:rPr>
                <w:rFonts w:cs="Times New Roman"/>
                <w:sz w:val="20"/>
                <w:szCs w:val="20"/>
              </w:rPr>
            </w:pPr>
            <w:r w:rsidRPr="005B0928">
              <w:rPr>
                <w:rFonts w:cs="Times New Roman"/>
                <w:sz w:val="20"/>
                <w:szCs w:val="20"/>
              </w:rPr>
              <w:t>1,2</w:t>
            </w:r>
          </w:p>
        </w:tc>
      </w:tr>
    </w:tbl>
    <w:p w14:paraId="5F863207" w14:textId="77777777" w:rsidR="00494740" w:rsidRPr="005B0928" w:rsidRDefault="00494740" w:rsidP="005016A5">
      <w:pPr>
        <w:spacing w:after="0" w:line="360" w:lineRule="auto"/>
        <w:ind w:firstLine="709"/>
        <w:jc w:val="both"/>
        <w:rPr>
          <w:rFonts w:cs="Times New Roman"/>
          <w:szCs w:val="24"/>
        </w:rPr>
      </w:pPr>
    </w:p>
    <w:p w14:paraId="5B2738C9" w14:textId="5B4FA765" w:rsidR="00494740" w:rsidRPr="005B0928" w:rsidRDefault="00494740" w:rsidP="003678D0">
      <w:pPr>
        <w:spacing w:after="0" w:line="360" w:lineRule="auto"/>
        <w:contextualSpacing/>
        <w:jc w:val="both"/>
        <w:rPr>
          <w:rFonts w:cs="Times New Roman"/>
          <w:szCs w:val="24"/>
        </w:rPr>
      </w:pPr>
    </w:p>
    <w:p w14:paraId="149D69D6" w14:textId="02D1F0A9" w:rsidR="003678D0" w:rsidRPr="005B0928" w:rsidRDefault="003678D0" w:rsidP="008A5A98">
      <w:pPr>
        <w:pStyle w:val="aff"/>
      </w:pPr>
      <w:r w:rsidRPr="005B0928">
        <w:t xml:space="preserve">Таблица </w:t>
      </w:r>
      <w:fldSimple w:instr=" STYLEREF 2 \s ">
        <w:r w:rsidR="007F3DC4">
          <w:rPr>
            <w:noProof/>
          </w:rPr>
          <w:t>3.2</w:t>
        </w:r>
      </w:fldSimple>
      <w:r w:rsidR="00A63318" w:rsidRPr="005B0928">
        <w:t>.</w:t>
      </w:r>
      <w:fldSimple w:instr=" SEQ Таблица \* ARABIC \s 2 ">
        <w:r w:rsidR="007F3DC4">
          <w:rPr>
            <w:noProof/>
          </w:rPr>
          <w:t>2</w:t>
        </w:r>
      </w:fldSimple>
      <w:r w:rsidR="007C47DC" w:rsidRPr="005B0928">
        <w:rPr>
          <w:noProof/>
        </w:rPr>
        <w:t>.</w:t>
      </w:r>
      <w:r w:rsidR="007418CE" w:rsidRPr="005B0928">
        <w:rPr>
          <w:noProof/>
        </w:rPr>
        <w:t xml:space="preserve"> </w:t>
      </w:r>
      <w:r w:rsidRPr="005B0928">
        <w:t>Основные переработчики</w:t>
      </w:r>
    </w:p>
    <w:tbl>
      <w:tblPr>
        <w:tblStyle w:val="a8"/>
        <w:tblW w:w="5000" w:type="pct"/>
        <w:tblLook w:val="04A0" w:firstRow="1" w:lastRow="0" w:firstColumn="1" w:lastColumn="0" w:noHBand="0" w:noVBand="1"/>
      </w:tblPr>
      <w:tblGrid>
        <w:gridCol w:w="927"/>
        <w:gridCol w:w="3181"/>
        <w:gridCol w:w="5463"/>
      </w:tblGrid>
      <w:tr w:rsidR="00DB1712" w:rsidRPr="005B0928" w14:paraId="75954092" w14:textId="77777777" w:rsidTr="003678D0">
        <w:tc>
          <w:tcPr>
            <w:tcW w:w="484" w:type="pct"/>
          </w:tcPr>
          <w:p w14:paraId="4B935675" w14:textId="412BCBC5" w:rsidR="00DB1712" w:rsidRPr="005B0928" w:rsidRDefault="00DB1712" w:rsidP="003678D0">
            <w:pPr>
              <w:contextualSpacing/>
              <w:jc w:val="both"/>
              <w:rPr>
                <w:rFonts w:cs="Times New Roman"/>
                <w:sz w:val="20"/>
                <w:szCs w:val="20"/>
              </w:rPr>
            </w:pPr>
            <w:r w:rsidRPr="005B0928">
              <w:rPr>
                <w:rFonts w:cs="Times New Roman"/>
                <w:sz w:val="20"/>
                <w:szCs w:val="20"/>
              </w:rPr>
              <w:t>[1]</w:t>
            </w:r>
          </w:p>
        </w:tc>
        <w:tc>
          <w:tcPr>
            <w:tcW w:w="1662" w:type="pct"/>
          </w:tcPr>
          <w:p w14:paraId="6E68969A" w14:textId="086B2C93" w:rsidR="00DB1712" w:rsidRPr="005B0928" w:rsidRDefault="00DB1712" w:rsidP="00203F2F">
            <w:pPr>
              <w:contextualSpacing/>
              <w:rPr>
                <w:rFonts w:cs="Times New Roman"/>
                <w:sz w:val="20"/>
                <w:szCs w:val="20"/>
              </w:rPr>
            </w:pPr>
            <w:r w:rsidRPr="005B0928">
              <w:rPr>
                <w:rFonts w:cs="Times New Roman"/>
                <w:sz w:val="20"/>
                <w:szCs w:val="20"/>
              </w:rPr>
              <w:t>ООО «Лев», официальный сайт: lev-ekb.ru</w:t>
            </w:r>
          </w:p>
        </w:tc>
        <w:tc>
          <w:tcPr>
            <w:tcW w:w="2854" w:type="pct"/>
          </w:tcPr>
          <w:p w14:paraId="574462F5" w14:textId="32525904" w:rsidR="00DB1712" w:rsidRPr="005B0928" w:rsidRDefault="00DB1712" w:rsidP="003678D0">
            <w:pPr>
              <w:contextualSpacing/>
              <w:jc w:val="both"/>
              <w:rPr>
                <w:rFonts w:cs="Times New Roman"/>
                <w:sz w:val="20"/>
                <w:szCs w:val="20"/>
              </w:rPr>
            </w:pPr>
            <w:proofErr w:type="gramStart"/>
            <w:r w:rsidRPr="005B0928">
              <w:rPr>
                <w:rFonts w:cs="Times New Roman"/>
                <w:sz w:val="20"/>
                <w:szCs w:val="20"/>
              </w:rPr>
              <w:t xml:space="preserve">Сбор, транспортировка, сортировка отходов картона, полиэтилена, жестяных банок, </w:t>
            </w:r>
            <w:proofErr w:type="spellStart"/>
            <w:r w:rsidRPr="005B0928">
              <w:rPr>
                <w:rFonts w:cs="Times New Roman"/>
                <w:sz w:val="20"/>
                <w:szCs w:val="20"/>
              </w:rPr>
              <w:t>пэт</w:t>
            </w:r>
            <w:proofErr w:type="spellEnd"/>
            <w:r w:rsidRPr="005B0928">
              <w:rPr>
                <w:rFonts w:cs="Times New Roman"/>
                <w:sz w:val="20"/>
                <w:szCs w:val="20"/>
              </w:rPr>
              <w:t xml:space="preserve"> бутылок, автомобильного пластика, пластиковые канистры и бочки, поддоны.</w:t>
            </w:r>
            <w:proofErr w:type="gramEnd"/>
          </w:p>
        </w:tc>
      </w:tr>
      <w:tr w:rsidR="00DB1712" w:rsidRPr="005B0928" w14:paraId="63161060" w14:textId="77777777" w:rsidTr="003678D0">
        <w:tc>
          <w:tcPr>
            <w:tcW w:w="484" w:type="pct"/>
          </w:tcPr>
          <w:p w14:paraId="2D39B456" w14:textId="27F32EBB" w:rsidR="00DB1712" w:rsidRPr="005B0928" w:rsidRDefault="00DB1712" w:rsidP="003678D0">
            <w:pPr>
              <w:contextualSpacing/>
              <w:jc w:val="both"/>
              <w:rPr>
                <w:rFonts w:cs="Times New Roman"/>
                <w:sz w:val="20"/>
                <w:szCs w:val="20"/>
                <w:lang w:val="en-US"/>
              </w:rPr>
            </w:pPr>
            <w:r w:rsidRPr="005B0928">
              <w:rPr>
                <w:rFonts w:cs="Times New Roman"/>
                <w:sz w:val="20"/>
                <w:szCs w:val="20"/>
                <w:lang w:val="en-US"/>
              </w:rPr>
              <w:t>[2]</w:t>
            </w:r>
          </w:p>
        </w:tc>
        <w:tc>
          <w:tcPr>
            <w:tcW w:w="1662" w:type="pct"/>
          </w:tcPr>
          <w:p w14:paraId="19C81432" w14:textId="49B6C08F" w:rsidR="00DB1712" w:rsidRPr="005B0928" w:rsidRDefault="00DB1712" w:rsidP="00203F2F">
            <w:pPr>
              <w:contextualSpacing/>
              <w:rPr>
                <w:rFonts w:cs="Times New Roman"/>
                <w:sz w:val="20"/>
                <w:szCs w:val="20"/>
              </w:rPr>
            </w:pPr>
            <w:r w:rsidRPr="005B0928">
              <w:rPr>
                <w:rFonts w:cs="Times New Roman"/>
                <w:sz w:val="20"/>
                <w:szCs w:val="20"/>
              </w:rPr>
              <w:t>Официальный ответ АО «Втор Ком» г. Челябинск.</w:t>
            </w:r>
          </w:p>
        </w:tc>
        <w:tc>
          <w:tcPr>
            <w:tcW w:w="2854" w:type="pct"/>
          </w:tcPr>
          <w:p w14:paraId="39F76623" w14:textId="6C49D2E1" w:rsidR="00DB1712" w:rsidRPr="005B0928" w:rsidRDefault="00DB1712" w:rsidP="003678D0">
            <w:pPr>
              <w:contextualSpacing/>
              <w:jc w:val="both"/>
              <w:rPr>
                <w:rFonts w:cs="Times New Roman"/>
                <w:sz w:val="20"/>
                <w:szCs w:val="20"/>
              </w:rPr>
            </w:pPr>
            <w:r w:rsidRPr="005B0928">
              <w:rPr>
                <w:rFonts w:cs="Times New Roman"/>
                <w:sz w:val="20"/>
                <w:szCs w:val="20"/>
              </w:rPr>
              <w:t>Сфера услуг базируется на приеме бывших в употреблении металлоизделий, металлических отходов и аккумуляторных батарей.</w:t>
            </w:r>
          </w:p>
        </w:tc>
      </w:tr>
      <w:tr w:rsidR="00DB1712" w:rsidRPr="005B0928" w14:paraId="16AE0A0A" w14:textId="77777777" w:rsidTr="003678D0">
        <w:tc>
          <w:tcPr>
            <w:tcW w:w="484" w:type="pct"/>
          </w:tcPr>
          <w:p w14:paraId="3817FE65" w14:textId="1597E14E" w:rsidR="00DB1712" w:rsidRPr="005B0928" w:rsidRDefault="00DB1712" w:rsidP="003678D0">
            <w:pPr>
              <w:contextualSpacing/>
              <w:jc w:val="both"/>
              <w:rPr>
                <w:rFonts w:cs="Times New Roman"/>
                <w:sz w:val="20"/>
                <w:szCs w:val="20"/>
                <w:lang w:val="en-US"/>
              </w:rPr>
            </w:pPr>
            <w:r w:rsidRPr="005B0928">
              <w:rPr>
                <w:rFonts w:cs="Times New Roman"/>
                <w:sz w:val="20"/>
                <w:szCs w:val="20"/>
                <w:lang w:val="en-US"/>
              </w:rPr>
              <w:t>[3]</w:t>
            </w:r>
          </w:p>
        </w:tc>
        <w:tc>
          <w:tcPr>
            <w:tcW w:w="1662" w:type="pct"/>
          </w:tcPr>
          <w:p w14:paraId="0B8737D2" w14:textId="03F51F44" w:rsidR="00DB1712" w:rsidRPr="005B0928" w:rsidRDefault="00DB1712" w:rsidP="00203F2F">
            <w:pPr>
              <w:contextualSpacing/>
              <w:rPr>
                <w:rFonts w:cs="Times New Roman"/>
                <w:sz w:val="20"/>
                <w:szCs w:val="20"/>
              </w:rPr>
            </w:pPr>
            <w:r w:rsidRPr="005B0928">
              <w:rPr>
                <w:rFonts w:cs="Times New Roman"/>
                <w:sz w:val="20"/>
                <w:szCs w:val="20"/>
              </w:rPr>
              <w:t>ООО «Гранула», официальный сайт: www.granula72.ru</w:t>
            </w:r>
          </w:p>
        </w:tc>
        <w:tc>
          <w:tcPr>
            <w:tcW w:w="2854" w:type="pct"/>
          </w:tcPr>
          <w:p w14:paraId="1A42FB43" w14:textId="0E052136" w:rsidR="00DB1712" w:rsidRPr="005B0928" w:rsidRDefault="00DB1712" w:rsidP="003678D0">
            <w:pPr>
              <w:contextualSpacing/>
              <w:jc w:val="both"/>
              <w:rPr>
                <w:rFonts w:cs="Times New Roman"/>
                <w:sz w:val="20"/>
                <w:szCs w:val="20"/>
              </w:rPr>
            </w:pPr>
            <w:r w:rsidRPr="005B0928">
              <w:rPr>
                <w:rFonts w:cs="Times New Roman"/>
                <w:sz w:val="20"/>
                <w:szCs w:val="20"/>
              </w:rPr>
              <w:t>Компания «Гранула» относится к лидерам на рынке вторсырья Тюменской области. Работая в области экологии и охраны окружающей среды, специализируется на сборе, транспортировке, сортировке макулатуры, полиэтилена и пластмасс различных видов.</w:t>
            </w:r>
          </w:p>
        </w:tc>
      </w:tr>
      <w:tr w:rsidR="00DB1712" w:rsidRPr="005B0928" w14:paraId="3941E25E" w14:textId="77777777" w:rsidTr="003678D0">
        <w:tc>
          <w:tcPr>
            <w:tcW w:w="484" w:type="pct"/>
          </w:tcPr>
          <w:p w14:paraId="496AB4E5" w14:textId="300B5112" w:rsidR="00DB1712" w:rsidRPr="005B0928" w:rsidRDefault="00DB1712" w:rsidP="003678D0">
            <w:pPr>
              <w:contextualSpacing/>
              <w:jc w:val="both"/>
              <w:rPr>
                <w:rFonts w:cs="Times New Roman"/>
                <w:sz w:val="20"/>
                <w:szCs w:val="20"/>
                <w:lang w:val="en-US"/>
              </w:rPr>
            </w:pPr>
            <w:r w:rsidRPr="005B0928">
              <w:rPr>
                <w:rFonts w:cs="Times New Roman"/>
                <w:sz w:val="20"/>
                <w:szCs w:val="20"/>
                <w:lang w:val="en-US"/>
              </w:rPr>
              <w:t>[4]</w:t>
            </w:r>
          </w:p>
        </w:tc>
        <w:tc>
          <w:tcPr>
            <w:tcW w:w="1662" w:type="pct"/>
          </w:tcPr>
          <w:p w14:paraId="1DAA8990" w14:textId="7CD93ACE" w:rsidR="00DB1712" w:rsidRPr="005B0928" w:rsidRDefault="00DB1712" w:rsidP="00203F2F">
            <w:pPr>
              <w:contextualSpacing/>
              <w:rPr>
                <w:rFonts w:cs="Times New Roman"/>
                <w:sz w:val="20"/>
                <w:szCs w:val="20"/>
              </w:rPr>
            </w:pPr>
            <w:r w:rsidRPr="005B0928">
              <w:rPr>
                <w:rFonts w:cs="Times New Roman"/>
                <w:sz w:val="20"/>
                <w:szCs w:val="20"/>
              </w:rPr>
              <w:t>ООО «</w:t>
            </w:r>
            <w:proofErr w:type="spellStart"/>
            <w:r w:rsidRPr="005B0928">
              <w:rPr>
                <w:rFonts w:cs="Times New Roman"/>
                <w:sz w:val="20"/>
                <w:szCs w:val="20"/>
              </w:rPr>
              <w:t>Сибирьвторресурс</w:t>
            </w:r>
            <w:proofErr w:type="spellEnd"/>
            <w:r w:rsidRPr="005B0928">
              <w:rPr>
                <w:rFonts w:cs="Times New Roman"/>
                <w:sz w:val="20"/>
                <w:szCs w:val="20"/>
              </w:rPr>
              <w:t>», официальный сайт: http://sibvtor.ru</w:t>
            </w:r>
          </w:p>
        </w:tc>
        <w:tc>
          <w:tcPr>
            <w:tcW w:w="2854" w:type="pct"/>
          </w:tcPr>
          <w:p w14:paraId="7D1567F3" w14:textId="208468F1" w:rsidR="00DB1712" w:rsidRPr="005B0928" w:rsidRDefault="00DB1712" w:rsidP="003678D0">
            <w:pPr>
              <w:contextualSpacing/>
              <w:jc w:val="both"/>
              <w:rPr>
                <w:rFonts w:cs="Times New Roman"/>
                <w:sz w:val="20"/>
                <w:szCs w:val="20"/>
              </w:rPr>
            </w:pPr>
            <w:proofErr w:type="gramStart"/>
            <w:r w:rsidRPr="005B0928">
              <w:rPr>
                <w:rFonts w:cs="Times New Roman"/>
                <w:sz w:val="20"/>
                <w:szCs w:val="20"/>
              </w:rPr>
              <w:t xml:space="preserve">Сбор, транспортировка, сортировка отходов картона, полиэтилена, жестяных банок, </w:t>
            </w:r>
            <w:proofErr w:type="spellStart"/>
            <w:r w:rsidRPr="005B0928">
              <w:rPr>
                <w:rFonts w:cs="Times New Roman"/>
                <w:sz w:val="20"/>
                <w:szCs w:val="20"/>
              </w:rPr>
              <w:t>пэт</w:t>
            </w:r>
            <w:proofErr w:type="spellEnd"/>
            <w:r w:rsidRPr="005B0928">
              <w:rPr>
                <w:rFonts w:cs="Times New Roman"/>
                <w:sz w:val="20"/>
                <w:szCs w:val="20"/>
              </w:rPr>
              <w:t xml:space="preserve"> бутылок, автомобильного пластика, пластиковые канистры и бочки, поддоны.</w:t>
            </w:r>
            <w:proofErr w:type="gramEnd"/>
          </w:p>
        </w:tc>
      </w:tr>
    </w:tbl>
    <w:p w14:paraId="1401D2DD" w14:textId="77777777" w:rsidR="00DB1712" w:rsidRPr="005B0928" w:rsidRDefault="00DB1712" w:rsidP="005016A5">
      <w:pPr>
        <w:spacing w:after="0" w:line="360" w:lineRule="auto"/>
        <w:ind w:firstLine="709"/>
        <w:contextualSpacing/>
        <w:jc w:val="both"/>
        <w:rPr>
          <w:rFonts w:cs="Times New Roman"/>
          <w:szCs w:val="24"/>
        </w:rPr>
      </w:pPr>
    </w:p>
    <w:p w14:paraId="4ABA9929" w14:textId="77777777" w:rsidR="00A05A2F" w:rsidRPr="005B0928" w:rsidRDefault="00A05A2F" w:rsidP="005016A5">
      <w:pPr>
        <w:spacing w:after="0" w:line="360" w:lineRule="auto"/>
        <w:ind w:firstLine="709"/>
        <w:jc w:val="both"/>
        <w:rPr>
          <w:rFonts w:cs="Times New Roman"/>
          <w:szCs w:val="24"/>
        </w:rPr>
      </w:pPr>
    </w:p>
    <w:p w14:paraId="2ED2F24C" w14:textId="4B0A475B" w:rsidR="003678D0" w:rsidRPr="005B0928" w:rsidRDefault="003678D0" w:rsidP="008A5A98">
      <w:pPr>
        <w:pStyle w:val="aff"/>
      </w:pPr>
      <w:r w:rsidRPr="005B0928">
        <w:t xml:space="preserve">Таблица </w:t>
      </w:r>
      <w:fldSimple w:instr=" STYLEREF 2 \s ">
        <w:r w:rsidR="007F3DC4">
          <w:rPr>
            <w:noProof/>
          </w:rPr>
          <w:t>3.2</w:t>
        </w:r>
      </w:fldSimple>
      <w:r w:rsidR="00A63318" w:rsidRPr="005B0928">
        <w:t>.</w:t>
      </w:r>
      <w:fldSimple w:instr=" SEQ Таблица \* ARABIC \s 2 ">
        <w:r w:rsidR="007F3DC4">
          <w:rPr>
            <w:noProof/>
          </w:rPr>
          <w:t>3</w:t>
        </w:r>
      </w:fldSimple>
      <w:r w:rsidR="007C47DC" w:rsidRPr="005B0928">
        <w:rPr>
          <w:noProof/>
        </w:rPr>
        <w:t>.</w:t>
      </w:r>
      <w:r w:rsidR="007418CE" w:rsidRPr="005B0928">
        <w:rPr>
          <w:noProof/>
        </w:rPr>
        <w:t xml:space="preserve"> </w:t>
      </w:r>
      <w:r w:rsidRPr="005B0928">
        <w:t>Стоимость первично отобранных компонентов ТК по анализу скупщиков компонентов ТКО</w:t>
      </w:r>
    </w:p>
    <w:tbl>
      <w:tblPr>
        <w:tblStyle w:val="7"/>
        <w:tblW w:w="5000" w:type="pct"/>
        <w:tblLook w:val="04A0" w:firstRow="1" w:lastRow="0" w:firstColumn="1" w:lastColumn="0" w:noHBand="0" w:noVBand="1"/>
      </w:tblPr>
      <w:tblGrid>
        <w:gridCol w:w="3254"/>
        <w:gridCol w:w="1763"/>
        <w:gridCol w:w="31"/>
        <w:gridCol w:w="1470"/>
        <w:gridCol w:w="1039"/>
        <w:gridCol w:w="940"/>
        <w:gridCol w:w="1074"/>
      </w:tblGrid>
      <w:tr w:rsidR="00F10DC0" w:rsidRPr="005B0928" w14:paraId="133BD915" w14:textId="77777777" w:rsidTr="003678D0">
        <w:tc>
          <w:tcPr>
            <w:tcW w:w="1700" w:type="pct"/>
            <w:vMerge w:val="restart"/>
            <w:shd w:val="clear" w:color="auto" w:fill="F2F2F2" w:themeFill="background1" w:themeFillShade="F2"/>
          </w:tcPr>
          <w:p w14:paraId="1F29D3CF" w14:textId="77777777" w:rsidR="00F10DC0" w:rsidRPr="005B0928" w:rsidRDefault="00F10DC0" w:rsidP="003678D0">
            <w:pPr>
              <w:jc w:val="both"/>
              <w:rPr>
                <w:rFonts w:cs="Times New Roman"/>
                <w:b/>
                <w:sz w:val="20"/>
                <w:szCs w:val="20"/>
              </w:rPr>
            </w:pPr>
            <w:r w:rsidRPr="005B0928">
              <w:rPr>
                <w:rFonts w:cs="Times New Roman"/>
                <w:b/>
                <w:sz w:val="20"/>
                <w:szCs w:val="20"/>
              </w:rPr>
              <w:t>Компонент</w:t>
            </w:r>
          </w:p>
        </w:tc>
        <w:tc>
          <w:tcPr>
            <w:tcW w:w="921" w:type="pct"/>
            <w:shd w:val="clear" w:color="auto" w:fill="F2F2F2" w:themeFill="background1" w:themeFillShade="F2"/>
          </w:tcPr>
          <w:p w14:paraId="22AF5CAE" w14:textId="77777777" w:rsidR="00F10DC0" w:rsidRPr="005B0928" w:rsidRDefault="00F10DC0" w:rsidP="003678D0">
            <w:pPr>
              <w:jc w:val="both"/>
              <w:rPr>
                <w:rFonts w:cs="Times New Roman"/>
                <w:b/>
                <w:sz w:val="20"/>
                <w:szCs w:val="20"/>
              </w:rPr>
            </w:pPr>
          </w:p>
        </w:tc>
        <w:tc>
          <w:tcPr>
            <w:tcW w:w="2379" w:type="pct"/>
            <w:gridSpan w:val="5"/>
            <w:shd w:val="clear" w:color="auto" w:fill="F2F2F2" w:themeFill="background1" w:themeFillShade="F2"/>
          </w:tcPr>
          <w:p w14:paraId="3C8346B1" w14:textId="5B405BE9" w:rsidR="00F10DC0" w:rsidRPr="005B0928" w:rsidRDefault="007C47DC" w:rsidP="003678D0">
            <w:pPr>
              <w:jc w:val="both"/>
              <w:rPr>
                <w:rFonts w:cs="Times New Roman"/>
                <w:b/>
                <w:sz w:val="20"/>
                <w:szCs w:val="20"/>
              </w:rPr>
            </w:pPr>
            <w:r w:rsidRPr="005B0928">
              <w:rPr>
                <w:rFonts w:cs="Times New Roman"/>
                <w:b/>
                <w:sz w:val="20"/>
                <w:szCs w:val="20"/>
              </w:rPr>
              <w:t xml:space="preserve">Стоимость компонентов, </w:t>
            </w:r>
            <w:proofErr w:type="spellStart"/>
            <w:r w:rsidRPr="005B0928">
              <w:rPr>
                <w:rFonts w:cs="Times New Roman"/>
                <w:b/>
                <w:sz w:val="20"/>
                <w:szCs w:val="20"/>
              </w:rPr>
              <w:t>руб</w:t>
            </w:r>
            <w:proofErr w:type="spellEnd"/>
            <w:r w:rsidRPr="005B0928">
              <w:rPr>
                <w:rFonts w:cs="Times New Roman"/>
                <w:b/>
                <w:sz w:val="20"/>
                <w:szCs w:val="20"/>
              </w:rPr>
              <w:t>/</w:t>
            </w:r>
            <w:proofErr w:type="gramStart"/>
            <w:r w:rsidR="00F10DC0" w:rsidRPr="005B0928">
              <w:rPr>
                <w:rFonts w:cs="Times New Roman"/>
                <w:b/>
                <w:sz w:val="20"/>
                <w:szCs w:val="20"/>
              </w:rPr>
              <w:t>кг</w:t>
            </w:r>
            <w:proofErr w:type="gramEnd"/>
          </w:p>
        </w:tc>
      </w:tr>
      <w:tr w:rsidR="00F10DC0" w:rsidRPr="005B0928" w14:paraId="1152F8B5" w14:textId="77777777" w:rsidTr="003678D0">
        <w:tc>
          <w:tcPr>
            <w:tcW w:w="1700" w:type="pct"/>
            <w:vMerge/>
            <w:shd w:val="clear" w:color="auto" w:fill="F2F2F2" w:themeFill="background1" w:themeFillShade="F2"/>
          </w:tcPr>
          <w:p w14:paraId="7A03B9DD" w14:textId="77777777" w:rsidR="00F10DC0" w:rsidRPr="005B0928" w:rsidRDefault="00F10DC0" w:rsidP="003678D0">
            <w:pPr>
              <w:jc w:val="both"/>
              <w:rPr>
                <w:rFonts w:cs="Times New Roman"/>
                <w:b/>
                <w:sz w:val="20"/>
                <w:szCs w:val="20"/>
              </w:rPr>
            </w:pPr>
          </w:p>
        </w:tc>
        <w:tc>
          <w:tcPr>
            <w:tcW w:w="937" w:type="pct"/>
            <w:gridSpan w:val="2"/>
            <w:shd w:val="clear" w:color="auto" w:fill="F2F2F2" w:themeFill="background1" w:themeFillShade="F2"/>
          </w:tcPr>
          <w:p w14:paraId="7BFE5F2C" w14:textId="4F12EADC" w:rsidR="00F10DC0" w:rsidRPr="005B0928" w:rsidRDefault="00F10DC0" w:rsidP="003678D0">
            <w:pPr>
              <w:jc w:val="both"/>
              <w:rPr>
                <w:rFonts w:cs="Times New Roman"/>
                <w:b/>
                <w:sz w:val="20"/>
                <w:szCs w:val="20"/>
              </w:rPr>
            </w:pPr>
            <w:r w:rsidRPr="005B0928">
              <w:rPr>
                <w:rFonts w:cs="Times New Roman"/>
                <w:b/>
                <w:sz w:val="20"/>
                <w:szCs w:val="20"/>
              </w:rPr>
              <w:t>г.</w:t>
            </w:r>
            <w:r w:rsidR="007C47DC" w:rsidRPr="005B0928">
              <w:rPr>
                <w:rFonts w:cs="Times New Roman"/>
                <w:b/>
                <w:sz w:val="20"/>
                <w:szCs w:val="20"/>
              </w:rPr>
              <w:t xml:space="preserve"> </w:t>
            </w:r>
            <w:r w:rsidRPr="005B0928">
              <w:rPr>
                <w:rFonts w:cs="Times New Roman"/>
                <w:b/>
                <w:sz w:val="20"/>
                <w:szCs w:val="20"/>
              </w:rPr>
              <w:t xml:space="preserve">Екатеринбург </w:t>
            </w:r>
            <w:r w:rsidR="003734DD" w:rsidRPr="005B0928">
              <w:rPr>
                <w:rFonts w:cs="Times New Roman"/>
                <w:b/>
                <w:sz w:val="20"/>
                <w:szCs w:val="20"/>
              </w:rPr>
              <w:t>[</w:t>
            </w:r>
            <w:r w:rsidRPr="005B0928">
              <w:rPr>
                <w:rFonts w:cs="Times New Roman"/>
                <w:b/>
                <w:sz w:val="20"/>
                <w:szCs w:val="20"/>
              </w:rPr>
              <w:t>1</w:t>
            </w:r>
            <w:r w:rsidR="003734DD" w:rsidRPr="005B0928">
              <w:rPr>
                <w:rFonts w:cs="Times New Roman"/>
                <w:b/>
                <w:sz w:val="20"/>
                <w:szCs w:val="20"/>
              </w:rPr>
              <w:t>]</w:t>
            </w:r>
          </w:p>
        </w:tc>
        <w:tc>
          <w:tcPr>
            <w:tcW w:w="768" w:type="pct"/>
            <w:shd w:val="clear" w:color="auto" w:fill="F2F2F2" w:themeFill="background1" w:themeFillShade="F2"/>
          </w:tcPr>
          <w:p w14:paraId="68961FFB" w14:textId="23C8E55F" w:rsidR="00F10DC0" w:rsidRPr="005B0928" w:rsidRDefault="00F10DC0" w:rsidP="003678D0">
            <w:pPr>
              <w:jc w:val="both"/>
              <w:rPr>
                <w:rFonts w:cs="Times New Roman"/>
                <w:b/>
                <w:sz w:val="20"/>
                <w:szCs w:val="20"/>
              </w:rPr>
            </w:pPr>
            <w:r w:rsidRPr="005B0928">
              <w:rPr>
                <w:rFonts w:cs="Times New Roman"/>
                <w:b/>
                <w:sz w:val="20"/>
                <w:szCs w:val="20"/>
              </w:rPr>
              <w:t>г.</w:t>
            </w:r>
            <w:r w:rsidR="007C47DC" w:rsidRPr="005B0928">
              <w:rPr>
                <w:rFonts w:cs="Times New Roman"/>
                <w:b/>
                <w:sz w:val="20"/>
                <w:szCs w:val="20"/>
              </w:rPr>
              <w:t xml:space="preserve"> </w:t>
            </w:r>
            <w:r w:rsidRPr="005B0928">
              <w:rPr>
                <w:rFonts w:cs="Times New Roman"/>
                <w:b/>
                <w:sz w:val="20"/>
                <w:szCs w:val="20"/>
              </w:rPr>
              <w:t xml:space="preserve">Челябинск </w:t>
            </w:r>
            <w:r w:rsidR="003734DD" w:rsidRPr="005B0928">
              <w:rPr>
                <w:rFonts w:cs="Times New Roman"/>
                <w:b/>
                <w:sz w:val="20"/>
                <w:szCs w:val="20"/>
              </w:rPr>
              <w:t>[</w:t>
            </w:r>
            <w:r w:rsidRPr="005B0928">
              <w:rPr>
                <w:rFonts w:cs="Times New Roman"/>
                <w:b/>
                <w:sz w:val="20"/>
                <w:szCs w:val="20"/>
              </w:rPr>
              <w:t>2</w:t>
            </w:r>
            <w:r w:rsidR="003734DD" w:rsidRPr="005B0928">
              <w:rPr>
                <w:rFonts w:cs="Times New Roman"/>
                <w:b/>
                <w:sz w:val="20"/>
                <w:szCs w:val="20"/>
              </w:rPr>
              <w:t>]</w:t>
            </w:r>
          </w:p>
        </w:tc>
        <w:tc>
          <w:tcPr>
            <w:tcW w:w="543" w:type="pct"/>
            <w:shd w:val="clear" w:color="auto" w:fill="F2F2F2" w:themeFill="background1" w:themeFillShade="F2"/>
          </w:tcPr>
          <w:p w14:paraId="6255C9E8" w14:textId="455C1065" w:rsidR="00F10DC0" w:rsidRPr="005B0928" w:rsidRDefault="00F10DC0" w:rsidP="003678D0">
            <w:pPr>
              <w:jc w:val="both"/>
              <w:rPr>
                <w:rFonts w:cs="Times New Roman"/>
                <w:b/>
                <w:sz w:val="20"/>
                <w:szCs w:val="20"/>
              </w:rPr>
            </w:pPr>
            <w:r w:rsidRPr="005B0928">
              <w:rPr>
                <w:rFonts w:cs="Times New Roman"/>
                <w:b/>
                <w:sz w:val="20"/>
                <w:szCs w:val="20"/>
              </w:rPr>
              <w:t xml:space="preserve">г. Тюмень </w:t>
            </w:r>
            <w:r w:rsidR="003734DD" w:rsidRPr="005B0928">
              <w:rPr>
                <w:rFonts w:cs="Times New Roman"/>
                <w:b/>
                <w:sz w:val="20"/>
                <w:szCs w:val="20"/>
              </w:rPr>
              <w:t>[</w:t>
            </w:r>
            <w:r w:rsidRPr="005B0928">
              <w:rPr>
                <w:rFonts w:cs="Times New Roman"/>
                <w:b/>
                <w:sz w:val="20"/>
                <w:szCs w:val="20"/>
              </w:rPr>
              <w:t>3</w:t>
            </w:r>
            <w:r w:rsidR="003734DD" w:rsidRPr="005B0928">
              <w:rPr>
                <w:rFonts w:cs="Times New Roman"/>
                <w:b/>
                <w:sz w:val="20"/>
                <w:szCs w:val="20"/>
              </w:rPr>
              <w:t>]</w:t>
            </w:r>
          </w:p>
        </w:tc>
        <w:tc>
          <w:tcPr>
            <w:tcW w:w="491" w:type="pct"/>
            <w:shd w:val="clear" w:color="auto" w:fill="F2F2F2" w:themeFill="background1" w:themeFillShade="F2"/>
          </w:tcPr>
          <w:p w14:paraId="102FAE70" w14:textId="7507F349" w:rsidR="00F10DC0" w:rsidRPr="005B0928" w:rsidRDefault="00F10DC0" w:rsidP="003678D0">
            <w:pPr>
              <w:jc w:val="both"/>
              <w:rPr>
                <w:rFonts w:cs="Times New Roman"/>
                <w:b/>
                <w:sz w:val="20"/>
                <w:szCs w:val="20"/>
              </w:rPr>
            </w:pPr>
            <w:r w:rsidRPr="005B0928">
              <w:rPr>
                <w:rFonts w:cs="Times New Roman"/>
                <w:b/>
                <w:sz w:val="20"/>
                <w:szCs w:val="20"/>
              </w:rPr>
              <w:t xml:space="preserve">г. Сургут  </w:t>
            </w:r>
            <w:r w:rsidR="003734DD" w:rsidRPr="005B0928">
              <w:rPr>
                <w:rFonts w:cs="Times New Roman"/>
                <w:b/>
                <w:sz w:val="20"/>
                <w:szCs w:val="20"/>
              </w:rPr>
              <w:t>[</w:t>
            </w:r>
            <w:r w:rsidRPr="005B0928">
              <w:rPr>
                <w:rFonts w:cs="Times New Roman"/>
                <w:b/>
                <w:sz w:val="20"/>
                <w:szCs w:val="20"/>
              </w:rPr>
              <w:t>4</w:t>
            </w:r>
            <w:r w:rsidR="003734DD" w:rsidRPr="005B0928">
              <w:rPr>
                <w:rFonts w:cs="Times New Roman"/>
                <w:b/>
                <w:sz w:val="20"/>
                <w:szCs w:val="20"/>
              </w:rPr>
              <w:t>]</w:t>
            </w:r>
          </w:p>
        </w:tc>
        <w:tc>
          <w:tcPr>
            <w:tcW w:w="561" w:type="pct"/>
            <w:shd w:val="clear" w:color="auto" w:fill="F2F2F2" w:themeFill="background1" w:themeFillShade="F2"/>
          </w:tcPr>
          <w:p w14:paraId="1043BA69" w14:textId="77777777" w:rsidR="00F10DC0" w:rsidRPr="005B0928" w:rsidRDefault="00F10DC0" w:rsidP="003678D0">
            <w:pPr>
              <w:jc w:val="both"/>
              <w:rPr>
                <w:rFonts w:cs="Times New Roman"/>
                <w:b/>
                <w:sz w:val="20"/>
                <w:szCs w:val="20"/>
              </w:rPr>
            </w:pPr>
            <w:r w:rsidRPr="005B0928">
              <w:rPr>
                <w:rFonts w:cs="Times New Roman"/>
                <w:b/>
                <w:sz w:val="20"/>
                <w:szCs w:val="20"/>
              </w:rPr>
              <w:t>Средняя</w:t>
            </w:r>
          </w:p>
        </w:tc>
      </w:tr>
      <w:tr w:rsidR="00F10DC0" w:rsidRPr="005B0928" w14:paraId="45760A1A" w14:textId="77777777" w:rsidTr="003678D0">
        <w:tc>
          <w:tcPr>
            <w:tcW w:w="1700" w:type="pct"/>
          </w:tcPr>
          <w:p w14:paraId="371BF1D3" w14:textId="77777777" w:rsidR="00F10DC0" w:rsidRPr="005B0928" w:rsidRDefault="00F10DC0" w:rsidP="003678D0">
            <w:pPr>
              <w:jc w:val="both"/>
              <w:rPr>
                <w:rFonts w:cs="Times New Roman"/>
                <w:sz w:val="20"/>
                <w:szCs w:val="20"/>
              </w:rPr>
            </w:pPr>
            <w:r w:rsidRPr="005B0928">
              <w:rPr>
                <w:rFonts w:cs="Times New Roman"/>
                <w:sz w:val="20"/>
                <w:szCs w:val="20"/>
              </w:rPr>
              <w:t>Лом черных металлов</w:t>
            </w:r>
          </w:p>
        </w:tc>
        <w:tc>
          <w:tcPr>
            <w:tcW w:w="937" w:type="pct"/>
            <w:gridSpan w:val="2"/>
          </w:tcPr>
          <w:p w14:paraId="4618FCBA" w14:textId="77777777" w:rsidR="00F10DC0" w:rsidRPr="005B0928" w:rsidRDefault="00F10DC0" w:rsidP="003678D0">
            <w:pPr>
              <w:jc w:val="both"/>
              <w:rPr>
                <w:rFonts w:cs="Times New Roman"/>
                <w:sz w:val="20"/>
                <w:szCs w:val="20"/>
              </w:rPr>
            </w:pPr>
            <w:r w:rsidRPr="005B0928">
              <w:rPr>
                <w:rFonts w:cs="Times New Roman"/>
                <w:sz w:val="20"/>
                <w:szCs w:val="20"/>
              </w:rPr>
              <w:t>7</w:t>
            </w:r>
          </w:p>
        </w:tc>
        <w:tc>
          <w:tcPr>
            <w:tcW w:w="768" w:type="pct"/>
          </w:tcPr>
          <w:p w14:paraId="47A43394" w14:textId="77777777" w:rsidR="00F10DC0" w:rsidRPr="005B0928" w:rsidRDefault="00F10DC0" w:rsidP="003678D0">
            <w:pPr>
              <w:jc w:val="both"/>
              <w:rPr>
                <w:rFonts w:cs="Times New Roman"/>
                <w:sz w:val="20"/>
                <w:szCs w:val="20"/>
              </w:rPr>
            </w:pPr>
            <w:r w:rsidRPr="005B0928">
              <w:rPr>
                <w:rFonts w:cs="Times New Roman"/>
                <w:sz w:val="20"/>
                <w:szCs w:val="20"/>
              </w:rPr>
              <w:t>9,2</w:t>
            </w:r>
          </w:p>
        </w:tc>
        <w:tc>
          <w:tcPr>
            <w:tcW w:w="543" w:type="pct"/>
          </w:tcPr>
          <w:p w14:paraId="015B7D9A" w14:textId="77777777" w:rsidR="00F10DC0" w:rsidRPr="005B0928" w:rsidRDefault="00F10DC0" w:rsidP="003678D0">
            <w:pPr>
              <w:jc w:val="both"/>
              <w:rPr>
                <w:rFonts w:cs="Times New Roman"/>
                <w:sz w:val="20"/>
                <w:szCs w:val="20"/>
              </w:rPr>
            </w:pPr>
            <w:r w:rsidRPr="005B0928">
              <w:rPr>
                <w:rFonts w:cs="Times New Roman"/>
                <w:sz w:val="20"/>
                <w:szCs w:val="20"/>
              </w:rPr>
              <w:t>9,3</w:t>
            </w:r>
          </w:p>
        </w:tc>
        <w:tc>
          <w:tcPr>
            <w:tcW w:w="491" w:type="pct"/>
          </w:tcPr>
          <w:p w14:paraId="2DEE1F57" w14:textId="77777777" w:rsidR="00F10DC0" w:rsidRPr="005B0928" w:rsidRDefault="00F10DC0" w:rsidP="003678D0">
            <w:pPr>
              <w:jc w:val="both"/>
              <w:rPr>
                <w:rFonts w:cs="Times New Roman"/>
                <w:sz w:val="20"/>
                <w:szCs w:val="20"/>
              </w:rPr>
            </w:pPr>
            <w:r w:rsidRPr="005B0928">
              <w:rPr>
                <w:rFonts w:cs="Times New Roman"/>
                <w:sz w:val="20"/>
                <w:szCs w:val="20"/>
              </w:rPr>
              <w:t>7,4</w:t>
            </w:r>
          </w:p>
        </w:tc>
        <w:tc>
          <w:tcPr>
            <w:tcW w:w="561" w:type="pct"/>
          </w:tcPr>
          <w:p w14:paraId="23350E65" w14:textId="77777777" w:rsidR="00F10DC0" w:rsidRPr="005B0928" w:rsidRDefault="00F10DC0" w:rsidP="003678D0">
            <w:pPr>
              <w:jc w:val="both"/>
              <w:rPr>
                <w:rFonts w:cs="Times New Roman"/>
                <w:sz w:val="20"/>
                <w:szCs w:val="20"/>
              </w:rPr>
            </w:pPr>
            <w:r w:rsidRPr="005B0928">
              <w:rPr>
                <w:rFonts w:cs="Times New Roman"/>
                <w:sz w:val="20"/>
                <w:szCs w:val="20"/>
              </w:rPr>
              <w:t>8,2</w:t>
            </w:r>
          </w:p>
        </w:tc>
      </w:tr>
      <w:tr w:rsidR="00F10DC0" w:rsidRPr="005B0928" w14:paraId="27C10B43" w14:textId="77777777" w:rsidTr="003678D0">
        <w:tc>
          <w:tcPr>
            <w:tcW w:w="1700" w:type="pct"/>
          </w:tcPr>
          <w:p w14:paraId="5C6E5BA0" w14:textId="77777777" w:rsidR="00F10DC0" w:rsidRPr="005B0928" w:rsidRDefault="00F10DC0" w:rsidP="003678D0">
            <w:pPr>
              <w:jc w:val="both"/>
              <w:rPr>
                <w:rFonts w:cs="Times New Roman"/>
                <w:sz w:val="20"/>
                <w:szCs w:val="20"/>
              </w:rPr>
            </w:pPr>
            <w:r w:rsidRPr="005B0928">
              <w:rPr>
                <w:rFonts w:cs="Times New Roman"/>
                <w:sz w:val="20"/>
                <w:szCs w:val="20"/>
              </w:rPr>
              <w:t>Лом цветных металлов (алюминий бытовой)</w:t>
            </w:r>
          </w:p>
        </w:tc>
        <w:tc>
          <w:tcPr>
            <w:tcW w:w="937" w:type="pct"/>
            <w:gridSpan w:val="2"/>
          </w:tcPr>
          <w:p w14:paraId="10BDF8EC" w14:textId="77777777" w:rsidR="00F10DC0" w:rsidRPr="005B0928" w:rsidRDefault="00F10DC0" w:rsidP="003678D0">
            <w:pPr>
              <w:jc w:val="both"/>
              <w:rPr>
                <w:rFonts w:cs="Times New Roman"/>
                <w:sz w:val="20"/>
                <w:szCs w:val="20"/>
              </w:rPr>
            </w:pPr>
            <w:r w:rsidRPr="005B0928">
              <w:rPr>
                <w:rFonts w:cs="Times New Roman"/>
                <w:sz w:val="20"/>
                <w:szCs w:val="20"/>
              </w:rPr>
              <w:t>66</w:t>
            </w:r>
          </w:p>
        </w:tc>
        <w:tc>
          <w:tcPr>
            <w:tcW w:w="768" w:type="pct"/>
          </w:tcPr>
          <w:p w14:paraId="63032982" w14:textId="77777777" w:rsidR="00F10DC0" w:rsidRPr="005B0928" w:rsidRDefault="00F10DC0" w:rsidP="003678D0">
            <w:pPr>
              <w:jc w:val="both"/>
              <w:rPr>
                <w:rFonts w:cs="Times New Roman"/>
                <w:sz w:val="20"/>
                <w:szCs w:val="20"/>
              </w:rPr>
            </w:pPr>
            <w:r w:rsidRPr="005B0928">
              <w:rPr>
                <w:rFonts w:cs="Times New Roman"/>
                <w:sz w:val="20"/>
                <w:szCs w:val="20"/>
              </w:rPr>
              <w:t>65</w:t>
            </w:r>
          </w:p>
        </w:tc>
        <w:tc>
          <w:tcPr>
            <w:tcW w:w="543" w:type="pct"/>
          </w:tcPr>
          <w:p w14:paraId="0B5C4DC6" w14:textId="77777777" w:rsidR="00F10DC0" w:rsidRPr="005B0928" w:rsidRDefault="00F10DC0" w:rsidP="003678D0">
            <w:pPr>
              <w:jc w:val="both"/>
              <w:rPr>
                <w:rFonts w:cs="Times New Roman"/>
                <w:sz w:val="20"/>
                <w:szCs w:val="20"/>
              </w:rPr>
            </w:pPr>
            <w:r w:rsidRPr="005B0928">
              <w:rPr>
                <w:rFonts w:cs="Times New Roman"/>
                <w:sz w:val="20"/>
                <w:szCs w:val="20"/>
              </w:rPr>
              <w:t>55</w:t>
            </w:r>
          </w:p>
        </w:tc>
        <w:tc>
          <w:tcPr>
            <w:tcW w:w="491" w:type="pct"/>
          </w:tcPr>
          <w:p w14:paraId="6F206DD5" w14:textId="77777777" w:rsidR="00F10DC0" w:rsidRPr="005B0928" w:rsidRDefault="00F10DC0" w:rsidP="003678D0">
            <w:pPr>
              <w:jc w:val="both"/>
              <w:rPr>
                <w:rFonts w:cs="Times New Roman"/>
                <w:sz w:val="20"/>
                <w:szCs w:val="20"/>
              </w:rPr>
            </w:pPr>
            <w:r w:rsidRPr="005B0928">
              <w:rPr>
                <w:rFonts w:cs="Times New Roman"/>
                <w:sz w:val="20"/>
                <w:szCs w:val="20"/>
              </w:rPr>
              <w:t>61</w:t>
            </w:r>
          </w:p>
        </w:tc>
        <w:tc>
          <w:tcPr>
            <w:tcW w:w="561" w:type="pct"/>
          </w:tcPr>
          <w:p w14:paraId="4A227A77" w14:textId="77777777" w:rsidR="00F10DC0" w:rsidRPr="005B0928" w:rsidRDefault="00F10DC0" w:rsidP="003678D0">
            <w:pPr>
              <w:jc w:val="both"/>
              <w:rPr>
                <w:rFonts w:cs="Times New Roman"/>
                <w:sz w:val="20"/>
                <w:szCs w:val="20"/>
              </w:rPr>
            </w:pPr>
            <w:r w:rsidRPr="005B0928">
              <w:rPr>
                <w:rFonts w:cs="Times New Roman"/>
                <w:sz w:val="20"/>
                <w:szCs w:val="20"/>
              </w:rPr>
              <w:t>61,8</w:t>
            </w:r>
          </w:p>
        </w:tc>
      </w:tr>
    </w:tbl>
    <w:p w14:paraId="493E0D0E" w14:textId="77777777" w:rsidR="00494740" w:rsidRPr="005B0928" w:rsidRDefault="00494740" w:rsidP="005016A5">
      <w:pPr>
        <w:spacing w:after="0" w:line="360" w:lineRule="auto"/>
        <w:ind w:firstLine="709"/>
        <w:contextualSpacing/>
        <w:jc w:val="both"/>
        <w:rPr>
          <w:rFonts w:cs="Times New Roman"/>
          <w:szCs w:val="24"/>
        </w:rPr>
      </w:pPr>
    </w:p>
    <w:p w14:paraId="696710C0" w14:textId="6D14331E" w:rsidR="003678D0" w:rsidRPr="005B0928" w:rsidRDefault="003678D0" w:rsidP="008A5A98">
      <w:pPr>
        <w:pStyle w:val="aff"/>
      </w:pPr>
      <w:r w:rsidRPr="005B0928">
        <w:t xml:space="preserve">Таблица </w:t>
      </w:r>
      <w:fldSimple w:instr=" STYLEREF 2 \s ">
        <w:r w:rsidR="007F3DC4">
          <w:rPr>
            <w:noProof/>
          </w:rPr>
          <w:t>3.2</w:t>
        </w:r>
      </w:fldSimple>
      <w:r w:rsidR="00A63318" w:rsidRPr="005B0928">
        <w:t>.</w:t>
      </w:r>
      <w:fldSimple w:instr=" SEQ Таблица \* ARABIC \s 2 ">
        <w:r w:rsidR="007F3DC4">
          <w:rPr>
            <w:noProof/>
          </w:rPr>
          <w:t>4</w:t>
        </w:r>
      </w:fldSimple>
      <w:r w:rsidR="007C47DC" w:rsidRPr="005B0928">
        <w:rPr>
          <w:noProof/>
        </w:rPr>
        <w:t>.</w:t>
      </w:r>
      <w:r w:rsidRPr="005B0928">
        <w:t xml:space="preserve"> Основные переработчики</w:t>
      </w:r>
    </w:p>
    <w:tbl>
      <w:tblPr>
        <w:tblStyle w:val="a8"/>
        <w:tblW w:w="5000" w:type="pct"/>
        <w:tblLook w:val="04A0" w:firstRow="1" w:lastRow="0" w:firstColumn="1" w:lastColumn="0" w:noHBand="0" w:noVBand="1"/>
      </w:tblPr>
      <w:tblGrid>
        <w:gridCol w:w="549"/>
        <w:gridCol w:w="2902"/>
        <w:gridCol w:w="6120"/>
      </w:tblGrid>
      <w:tr w:rsidR="00DB1712" w:rsidRPr="005B0928" w14:paraId="0EB1634D" w14:textId="77777777" w:rsidTr="003678D0">
        <w:tc>
          <w:tcPr>
            <w:tcW w:w="287" w:type="pct"/>
          </w:tcPr>
          <w:p w14:paraId="56804F1E" w14:textId="683FF03D" w:rsidR="00DB1712" w:rsidRPr="005B0928" w:rsidRDefault="00DB1712" w:rsidP="003678D0">
            <w:pPr>
              <w:contextualSpacing/>
              <w:jc w:val="both"/>
              <w:rPr>
                <w:rFonts w:cs="Times New Roman"/>
                <w:sz w:val="20"/>
                <w:szCs w:val="24"/>
              </w:rPr>
            </w:pPr>
            <w:r w:rsidRPr="005B0928">
              <w:rPr>
                <w:rFonts w:cs="Times New Roman"/>
                <w:sz w:val="20"/>
                <w:szCs w:val="24"/>
              </w:rPr>
              <w:t>[1]</w:t>
            </w:r>
          </w:p>
        </w:tc>
        <w:tc>
          <w:tcPr>
            <w:tcW w:w="1516" w:type="pct"/>
          </w:tcPr>
          <w:p w14:paraId="13682464" w14:textId="1015FEF7" w:rsidR="00DB1712" w:rsidRPr="005B0928" w:rsidRDefault="00DB1712" w:rsidP="00203F2F">
            <w:pPr>
              <w:contextualSpacing/>
              <w:rPr>
                <w:rFonts w:cs="Times New Roman"/>
                <w:sz w:val="20"/>
                <w:szCs w:val="24"/>
              </w:rPr>
            </w:pPr>
            <w:r w:rsidRPr="005B0928">
              <w:rPr>
                <w:rFonts w:cs="Times New Roman"/>
                <w:sz w:val="20"/>
                <w:szCs w:val="24"/>
              </w:rPr>
              <w:t>ООО «Техно-Сплав» официальный сайт: tehnosplav96.ru</w:t>
            </w:r>
          </w:p>
        </w:tc>
        <w:tc>
          <w:tcPr>
            <w:tcW w:w="3197" w:type="pct"/>
          </w:tcPr>
          <w:p w14:paraId="4F684086" w14:textId="23505610" w:rsidR="00DB1712" w:rsidRPr="005B0928" w:rsidRDefault="00DB1712" w:rsidP="003678D0">
            <w:pPr>
              <w:contextualSpacing/>
              <w:jc w:val="both"/>
              <w:rPr>
                <w:rFonts w:cs="Times New Roman"/>
                <w:sz w:val="20"/>
                <w:szCs w:val="24"/>
              </w:rPr>
            </w:pPr>
            <w:r w:rsidRPr="005B0928">
              <w:rPr>
                <w:rFonts w:cs="Times New Roman"/>
                <w:sz w:val="20"/>
                <w:szCs w:val="24"/>
              </w:rPr>
              <w:t xml:space="preserve">ООО "Техно-Сплав" выполняет работы связанные с приемом </w:t>
            </w:r>
            <w:proofErr w:type="spellStart"/>
            <w:r w:rsidRPr="005B0928">
              <w:rPr>
                <w:rFonts w:cs="Times New Roman"/>
                <w:sz w:val="20"/>
                <w:szCs w:val="24"/>
              </w:rPr>
              <w:t>метеллолома</w:t>
            </w:r>
            <w:proofErr w:type="spellEnd"/>
            <w:r w:rsidR="007C47DC" w:rsidRPr="005B0928">
              <w:rPr>
                <w:rFonts w:cs="Times New Roman"/>
                <w:sz w:val="20"/>
                <w:szCs w:val="24"/>
              </w:rPr>
              <w:t>:</w:t>
            </w:r>
            <w:r w:rsidRPr="005B0928">
              <w:rPr>
                <w:rFonts w:cs="Times New Roman"/>
                <w:sz w:val="20"/>
                <w:szCs w:val="24"/>
              </w:rPr>
              <w:t xml:space="preserve"> </w:t>
            </w:r>
          </w:p>
          <w:p w14:paraId="6D803F13" w14:textId="47EEF356" w:rsidR="00DB1712" w:rsidRPr="005B0928" w:rsidRDefault="00DB1712" w:rsidP="003678D0">
            <w:pPr>
              <w:contextualSpacing/>
              <w:jc w:val="both"/>
              <w:rPr>
                <w:rFonts w:cs="Times New Roman"/>
                <w:sz w:val="20"/>
                <w:szCs w:val="24"/>
              </w:rPr>
            </w:pPr>
            <w:r w:rsidRPr="005B0928">
              <w:rPr>
                <w:rFonts w:cs="Times New Roman"/>
                <w:sz w:val="20"/>
                <w:szCs w:val="24"/>
              </w:rPr>
              <w:t xml:space="preserve">− </w:t>
            </w:r>
            <w:r w:rsidR="007C47DC" w:rsidRPr="005B0928">
              <w:rPr>
                <w:rFonts w:cs="Times New Roman"/>
                <w:sz w:val="20"/>
                <w:szCs w:val="24"/>
              </w:rPr>
              <w:t>в</w:t>
            </w:r>
            <w:r w:rsidRPr="005B0928">
              <w:rPr>
                <w:rFonts w:cs="Times New Roman"/>
                <w:sz w:val="20"/>
                <w:szCs w:val="24"/>
              </w:rPr>
              <w:t>ывоз металлолома</w:t>
            </w:r>
            <w:r w:rsidR="007C47DC" w:rsidRPr="005B0928">
              <w:rPr>
                <w:rFonts w:cs="Times New Roman"/>
                <w:sz w:val="20"/>
                <w:szCs w:val="24"/>
              </w:rPr>
              <w:t>;</w:t>
            </w:r>
          </w:p>
          <w:p w14:paraId="6C00B968" w14:textId="41A4E905" w:rsidR="00DB1712" w:rsidRPr="005B0928" w:rsidRDefault="00DB1712" w:rsidP="003678D0">
            <w:pPr>
              <w:contextualSpacing/>
              <w:jc w:val="both"/>
              <w:rPr>
                <w:rFonts w:cs="Times New Roman"/>
                <w:sz w:val="20"/>
                <w:szCs w:val="24"/>
              </w:rPr>
            </w:pPr>
            <w:r w:rsidRPr="005B0928">
              <w:rPr>
                <w:rFonts w:cs="Times New Roman"/>
                <w:sz w:val="20"/>
                <w:szCs w:val="24"/>
              </w:rPr>
              <w:t xml:space="preserve">− </w:t>
            </w:r>
            <w:r w:rsidR="007C47DC" w:rsidRPr="005B0928">
              <w:rPr>
                <w:rFonts w:cs="Times New Roman"/>
                <w:sz w:val="20"/>
                <w:szCs w:val="24"/>
              </w:rPr>
              <w:t>п</w:t>
            </w:r>
            <w:r w:rsidRPr="005B0928">
              <w:rPr>
                <w:rFonts w:cs="Times New Roman"/>
                <w:sz w:val="20"/>
                <w:szCs w:val="24"/>
              </w:rPr>
              <w:t>ереработка металлолома</w:t>
            </w:r>
            <w:r w:rsidR="00203F2F" w:rsidRPr="005B0928">
              <w:rPr>
                <w:rFonts w:cs="Times New Roman"/>
                <w:sz w:val="20"/>
                <w:szCs w:val="24"/>
              </w:rPr>
              <w:t>;</w:t>
            </w:r>
          </w:p>
          <w:p w14:paraId="1D48D8C9" w14:textId="264F369D" w:rsidR="00DB1712" w:rsidRPr="005B0928" w:rsidRDefault="00DB1712" w:rsidP="007C47DC">
            <w:pPr>
              <w:contextualSpacing/>
              <w:jc w:val="both"/>
              <w:rPr>
                <w:rFonts w:cs="Times New Roman"/>
                <w:sz w:val="20"/>
                <w:szCs w:val="24"/>
              </w:rPr>
            </w:pPr>
            <w:r w:rsidRPr="005B0928">
              <w:rPr>
                <w:rFonts w:cs="Times New Roman"/>
                <w:sz w:val="20"/>
                <w:szCs w:val="24"/>
              </w:rPr>
              <w:t xml:space="preserve">− </w:t>
            </w:r>
            <w:r w:rsidR="007C47DC" w:rsidRPr="005B0928">
              <w:rPr>
                <w:rFonts w:cs="Times New Roman"/>
                <w:sz w:val="20"/>
                <w:szCs w:val="24"/>
              </w:rPr>
              <w:t>п</w:t>
            </w:r>
            <w:r w:rsidRPr="005B0928">
              <w:rPr>
                <w:rFonts w:cs="Times New Roman"/>
                <w:sz w:val="20"/>
                <w:szCs w:val="24"/>
              </w:rPr>
              <w:t>рием черного и цветного металлолома</w:t>
            </w:r>
          </w:p>
        </w:tc>
      </w:tr>
      <w:tr w:rsidR="00DB1712" w:rsidRPr="005B0928" w14:paraId="72E9596E" w14:textId="77777777" w:rsidTr="003678D0">
        <w:tc>
          <w:tcPr>
            <w:tcW w:w="287" w:type="pct"/>
          </w:tcPr>
          <w:p w14:paraId="742EFB5E" w14:textId="2F59A853" w:rsidR="00DB1712" w:rsidRPr="005B0928" w:rsidRDefault="00DB1712" w:rsidP="003678D0">
            <w:pPr>
              <w:contextualSpacing/>
              <w:jc w:val="both"/>
              <w:rPr>
                <w:rFonts w:cs="Times New Roman"/>
                <w:sz w:val="20"/>
                <w:szCs w:val="24"/>
                <w:lang w:val="en-US"/>
              </w:rPr>
            </w:pPr>
            <w:r w:rsidRPr="005B0928">
              <w:rPr>
                <w:rFonts w:cs="Times New Roman"/>
                <w:sz w:val="20"/>
                <w:szCs w:val="24"/>
                <w:lang w:val="en-US"/>
              </w:rPr>
              <w:t>[2]</w:t>
            </w:r>
          </w:p>
        </w:tc>
        <w:tc>
          <w:tcPr>
            <w:tcW w:w="1516" w:type="pct"/>
          </w:tcPr>
          <w:p w14:paraId="496E3850" w14:textId="0AB14885" w:rsidR="00DB1712" w:rsidRPr="005B0928" w:rsidRDefault="00DB1712" w:rsidP="00203F2F">
            <w:pPr>
              <w:contextualSpacing/>
              <w:rPr>
                <w:rFonts w:cs="Times New Roman"/>
                <w:sz w:val="20"/>
                <w:szCs w:val="24"/>
              </w:rPr>
            </w:pPr>
            <w:r w:rsidRPr="005B0928">
              <w:rPr>
                <w:rFonts w:cs="Times New Roman"/>
                <w:sz w:val="20"/>
                <w:szCs w:val="24"/>
              </w:rPr>
              <w:t>ООО «Вторсырье» официальный сайт http://www.lom74.com</w:t>
            </w:r>
          </w:p>
        </w:tc>
        <w:tc>
          <w:tcPr>
            <w:tcW w:w="3197" w:type="pct"/>
          </w:tcPr>
          <w:p w14:paraId="247335F2" w14:textId="5ECBE1BE" w:rsidR="00DB1712" w:rsidRPr="005B0928" w:rsidRDefault="00DB1712" w:rsidP="003678D0">
            <w:pPr>
              <w:contextualSpacing/>
              <w:jc w:val="both"/>
              <w:rPr>
                <w:rFonts w:cs="Times New Roman"/>
                <w:sz w:val="20"/>
                <w:szCs w:val="24"/>
              </w:rPr>
            </w:pPr>
            <w:r w:rsidRPr="005B0928">
              <w:rPr>
                <w:rFonts w:cs="Times New Roman"/>
                <w:sz w:val="20"/>
                <w:szCs w:val="24"/>
              </w:rPr>
              <w:t>Компания «Лом74» специализируется на приеме металлолома в Челябинске, любых видов и в любых количествах. Огромная, хорошо оборудованная территория, использование современных измерительных приборов, погрузчиков и прочей техники обусловило удобство обслуживания наших клиентов.</w:t>
            </w:r>
          </w:p>
        </w:tc>
      </w:tr>
      <w:tr w:rsidR="00DB1712" w:rsidRPr="005B0928" w14:paraId="1280A6FA" w14:textId="77777777" w:rsidTr="003678D0">
        <w:tc>
          <w:tcPr>
            <w:tcW w:w="287" w:type="pct"/>
          </w:tcPr>
          <w:p w14:paraId="3E47DFD4" w14:textId="12530A61" w:rsidR="00DB1712" w:rsidRPr="005B0928" w:rsidRDefault="00DB1712" w:rsidP="003678D0">
            <w:pPr>
              <w:contextualSpacing/>
              <w:jc w:val="both"/>
              <w:rPr>
                <w:rFonts w:cs="Times New Roman"/>
                <w:sz w:val="20"/>
                <w:szCs w:val="24"/>
                <w:lang w:val="en-US"/>
              </w:rPr>
            </w:pPr>
            <w:r w:rsidRPr="005B0928">
              <w:rPr>
                <w:rFonts w:cs="Times New Roman"/>
                <w:sz w:val="20"/>
                <w:szCs w:val="24"/>
                <w:lang w:val="en-US"/>
              </w:rPr>
              <w:t>[3]</w:t>
            </w:r>
          </w:p>
        </w:tc>
        <w:tc>
          <w:tcPr>
            <w:tcW w:w="1516" w:type="pct"/>
          </w:tcPr>
          <w:p w14:paraId="6662956A" w14:textId="65E18DB2" w:rsidR="00DB1712" w:rsidRPr="005B0928" w:rsidRDefault="00DB1712" w:rsidP="00203F2F">
            <w:pPr>
              <w:contextualSpacing/>
              <w:rPr>
                <w:rFonts w:cs="Times New Roman"/>
                <w:sz w:val="20"/>
                <w:szCs w:val="24"/>
              </w:rPr>
            </w:pPr>
            <w:r w:rsidRPr="005B0928">
              <w:rPr>
                <w:rFonts w:cs="Times New Roman"/>
                <w:sz w:val="20"/>
                <w:szCs w:val="24"/>
              </w:rPr>
              <w:t>ООО «Янтарь Люкс» официальный сайт http://lom72.ru/</w:t>
            </w:r>
          </w:p>
        </w:tc>
        <w:tc>
          <w:tcPr>
            <w:tcW w:w="3197" w:type="pct"/>
          </w:tcPr>
          <w:p w14:paraId="6F0AF5B2" w14:textId="35F7974E" w:rsidR="00DB1712" w:rsidRPr="005B0928" w:rsidRDefault="00DB1712" w:rsidP="003678D0">
            <w:pPr>
              <w:contextualSpacing/>
              <w:jc w:val="both"/>
              <w:rPr>
                <w:rFonts w:cs="Times New Roman"/>
                <w:sz w:val="20"/>
                <w:szCs w:val="24"/>
              </w:rPr>
            </w:pPr>
            <w:r w:rsidRPr="005B0928">
              <w:rPr>
                <w:rFonts w:cs="Times New Roman"/>
                <w:sz w:val="20"/>
                <w:szCs w:val="24"/>
              </w:rPr>
              <w:t>Покупка</w:t>
            </w:r>
            <w:r w:rsidR="00203F2F" w:rsidRPr="005B0928">
              <w:rPr>
                <w:rFonts w:cs="Times New Roman"/>
                <w:sz w:val="20"/>
                <w:szCs w:val="24"/>
              </w:rPr>
              <w:t>, д</w:t>
            </w:r>
            <w:r w:rsidRPr="005B0928">
              <w:rPr>
                <w:rFonts w:cs="Times New Roman"/>
                <w:sz w:val="20"/>
                <w:szCs w:val="24"/>
              </w:rPr>
              <w:t>емонтаж</w:t>
            </w:r>
            <w:r w:rsidR="00203F2F" w:rsidRPr="005B0928">
              <w:rPr>
                <w:rFonts w:cs="Times New Roman"/>
                <w:sz w:val="20"/>
                <w:szCs w:val="24"/>
              </w:rPr>
              <w:t xml:space="preserve">, вывоз </w:t>
            </w:r>
            <w:r w:rsidRPr="005B0928">
              <w:rPr>
                <w:rFonts w:cs="Times New Roman"/>
                <w:sz w:val="20"/>
                <w:szCs w:val="24"/>
              </w:rPr>
              <w:t>металлолома в Тюмени и Тюменской области</w:t>
            </w:r>
          </w:p>
        </w:tc>
      </w:tr>
      <w:tr w:rsidR="00DB1712" w:rsidRPr="005B0928" w14:paraId="7D61B084" w14:textId="77777777" w:rsidTr="003678D0">
        <w:tc>
          <w:tcPr>
            <w:tcW w:w="287" w:type="pct"/>
          </w:tcPr>
          <w:p w14:paraId="463B3100" w14:textId="7EC679D9" w:rsidR="00DB1712" w:rsidRPr="005B0928" w:rsidRDefault="00DB1712" w:rsidP="003678D0">
            <w:pPr>
              <w:contextualSpacing/>
              <w:jc w:val="both"/>
              <w:rPr>
                <w:rFonts w:cs="Times New Roman"/>
                <w:sz w:val="20"/>
                <w:szCs w:val="24"/>
                <w:lang w:val="en-US"/>
              </w:rPr>
            </w:pPr>
            <w:r w:rsidRPr="005B0928">
              <w:rPr>
                <w:rFonts w:cs="Times New Roman"/>
                <w:sz w:val="20"/>
                <w:szCs w:val="24"/>
                <w:lang w:val="en-US"/>
              </w:rPr>
              <w:t>[4]</w:t>
            </w:r>
          </w:p>
        </w:tc>
        <w:tc>
          <w:tcPr>
            <w:tcW w:w="4713" w:type="pct"/>
            <w:gridSpan w:val="2"/>
          </w:tcPr>
          <w:p w14:paraId="402F9B32" w14:textId="0236561E" w:rsidR="00DB1712" w:rsidRPr="005B0928" w:rsidRDefault="00DB1712" w:rsidP="003678D0">
            <w:pPr>
              <w:contextualSpacing/>
              <w:jc w:val="both"/>
              <w:rPr>
                <w:rFonts w:cs="Times New Roman"/>
                <w:sz w:val="20"/>
                <w:szCs w:val="24"/>
              </w:rPr>
            </w:pPr>
            <w:r w:rsidRPr="005B0928">
              <w:rPr>
                <w:rFonts w:cs="Times New Roman"/>
                <w:sz w:val="20"/>
                <w:szCs w:val="24"/>
              </w:rPr>
              <w:t>Сайт пунктов приема вторсырья. http://bionover.ru/metal/surgut</w:t>
            </w:r>
          </w:p>
        </w:tc>
      </w:tr>
    </w:tbl>
    <w:p w14:paraId="6C5E7C89" w14:textId="77777777" w:rsidR="00DB1712" w:rsidRPr="005B0928" w:rsidRDefault="00DB1712" w:rsidP="005016A5">
      <w:pPr>
        <w:spacing w:after="0" w:line="360" w:lineRule="auto"/>
        <w:ind w:firstLine="709"/>
        <w:contextualSpacing/>
        <w:jc w:val="both"/>
        <w:rPr>
          <w:rFonts w:cs="Times New Roman"/>
          <w:szCs w:val="24"/>
        </w:rPr>
      </w:pPr>
    </w:p>
    <w:p w14:paraId="776DAF6C" w14:textId="76744986" w:rsidR="00F10DC0" w:rsidRPr="005B0928" w:rsidRDefault="00F10DC0" w:rsidP="005016A5">
      <w:pPr>
        <w:spacing w:after="0" w:line="360" w:lineRule="auto"/>
        <w:ind w:firstLine="709"/>
        <w:contextualSpacing/>
        <w:jc w:val="both"/>
        <w:rPr>
          <w:rFonts w:cs="Times New Roman"/>
          <w:szCs w:val="24"/>
        </w:rPr>
      </w:pPr>
      <w:r w:rsidRPr="005B0928">
        <w:rPr>
          <w:rFonts w:cs="Times New Roman"/>
          <w:szCs w:val="24"/>
        </w:rPr>
        <w:t>Исходя из данных о морфологическом составе ТКО, полученных ООО «СК «</w:t>
      </w:r>
      <w:proofErr w:type="spellStart"/>
      <w:r w:rsidRPr="005B0928">
        <w:rPr>
          <w:rFonts w:cs="Times New Roman"/>
          <w:szCs w:val="24"/>
        </w:rPr>
        <w:t>Гидрокор</w:t>
      </w:r>
      <w:proofErr w:type="spellEnd"/>
      <w:r w:rsidRPr="005B0928">
        <w:rPr>
          <w:rFonts w:cs="Times New Roman"/>
          <w:szCs w:val="24"/>
        </w:rPr>
        <w:t>» по определению норм накопления твердых коммунальных отходов и их морфологического состава общее содержание компонентов, обладающих материальным ресурсным потенциалом,</w:t>
      </w:r>
      <w:r w:rsidR="00203F2F" w:rsidRPr="005B0928">
        <w:rPr>
          <w:rFonts w:cs="Times New Roman"/>
          <w:szCs w:val="24"/>
        </w:rPr>
        <w:t xml:space="preserve"> </w:t>
      </w:r>
      <w:r w:rsidRPr="005B0928">
        <w:rPr>
          <w:rFonts w:cs="Times New Roman"/>
          <w:szCs w:val="24"/>
        </w:rPr>
        <w:t xml:space="preserve">определена возможная потенциальная выручка предприятий </w:t>
      </w:r>
      <w:r w:rsidRPr="005B0928">
        <w:rPr>
          <w:rFonts w:cs="Times New Roman"/>
          <w:szCs w:val="24"/>
        </w:rPr>
        <w:lastRenderedPageBreak/>
        <w:t>утилизаторов с учетом того, что при ручной сортировке возможно извлечение не более 15% полезных компонентов.</w:t>
      </w:r>
    </w:p>
    <w:p w14:paraId="62F2AF90" w14:textId="77777777" w:rsidR="003678D0" w:rsidRPr="005B0928" w:rsidRDefault="003678D0" w:rsidP="005016A5">
      <w:pPr>
        <w:spacing w:after="0" w:line="360" w:lineRule="auto"/>
        <w:ind w:firstLine="709"/>
        <w:contextualSpacing/>
        <w:jc w:val="both"/>
        <w:rPr>
          <w:rFonts w:cs="Times New Roman"/>
          <w:szCs w:val="24"/>
        </w:rPr>
      </w:pPr>
    </w:p>
    <w:p w14:paraId="6E192643" w14:textId="663590BD" w:rsidR="003678D0" w:rsidRPr="005B0928" w:rsidRDefault="003678D0" w:rsidP="008A5A98">
      <w:pPr>
        <w:pStyle w:val="aff"/>
      </w:pPr>
      <w:r w:rsidRPr="005B0928">
        <w:t xml:space="preserve">Таблица </w:t>
      </w:r>
      <w:fldSimple w:instr=" STYLEREF 2 \s ">
        <w:r w:rsidR="007F3DC4">
          <w:rPr>
            <w:noProof/>
          </w:rPr>
          <w:t>3.2</w:t>
        </w:r>
      </w:fldSimple>
      <w:r w:rsidR="00A63318" w:rsidRPr="005B0928">
        <w:t>.</w:t>
      </w:r>
      <w:fldSimple w:instr=" SEQ Таблица \* ARABIC \s 2 ">
        <w:r w:rsidR="007F3DC4">
          <w:rPr>
            <w:noProof/>
          </w:rPr>
          <w:t>5</w:t>
        </w:r>
      </w:fldSimple>
      <w:r w:rsidR="00203F2F" w:rsidRPr="005B0928">
        <w:rPr>
          <w:noProof/>
        </w:rPr>
        <w:t>.</w:t>
      </w:r>
      <w:r w:rsidRPr="005B0928">
        <w:t xml:space="preserve"> Ежегодная выручка на каждую тонну мусора, поступающего на  сортировку</w:t>
      </w:r>
    </w:p>
    <w:tbl>
      <w:tblPr>
        <w:tblW w:w="9793" w:type="dxa"/>
        <w:tblLayout w:type="fixed"/>
        <w:tblLook w:val="04A0" w:firstRow="1" w:lastRow="0" w:firstColumn="1" w:lastColumn="0" w:noHBand="0" w:noVBand="1"/>
      </w:tblPr>
      <w:tblGrid>
        <w:gridCol w:w="2547"/>
        <w:gridCol w:w="913"/>
        <w:gridCol w:w="1314"/>
        <w:gridCol w:w="1176"/>
        <w:gridCol w:w="1512"/>
        <w:gridCol w:w="855"/>
        <w:gridCol w:w="1476"/>
      </w:tblGrid>
      <w:tr w:rsidR="00F10DC0" w:rsidRPr="005B0928" w14:paraId="6A043D5D" w14:textId="77777777" w:rsidTr="007418CE">
        <w:trPr>
          <w:trHeight w:val="981"/>
          <w:tblHeader/>
        </w:trPr>
        <w:tc>
          <w:tcPr>
            <w:tcW w:w="254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8092B33" w14:textId="77777777" w:rsidR="00F10DC0" w:rsidRPr="005B0928" w:rsidRDefault="00F10DC0" w:rsidP="003678D0">
            <w:pPr>
              <w:spacing w:after="0" w:line="240" w:lineRule="auto"/>
              <w:jc w:val="both"/>
              <w:rPr>
                <w:rFonts w:cs="Times New Roman"/>
                <w:b/>
                <w:color w:val="000000"/>
                <w:sz w:val="20"/>
                <w:szCs w:val="20"/>
              </w:rPr>
            </w:pPr>
            <w:r w:rsidRPr="005B0928">
              <w:rPr>
                <w:rFonts w:cs="Times New Roman"/>
                <w:b/>
                <w:color w:val="000000"/>
                <w:sz w:val="20"/>
                <w:szCs w:val="20"/>
              </w:rPr>
              <w:t>Компонент</w:t>
            </w:r>
          </w:p>
        </w:tc>
        <w:tc>
          <w:tcPr>
            <w:tcW w:w="91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2CAF9ED" w14:textId="77777777" w:rsidR="00F10DC0" w:rsidRPr="005B0928" w:rsidRDefault="00F10DC0" w:rsidP="003678D0">
            <w:pPr>
              <w:spacing w:after="0" w:line="240" w:lineRule="auto"/>
              <w:jc w:val="both"/>
              <w:rPr>
                <w:rFonts w:cs="Times New Roman"/>
                <w:b/>
                <w:color w:val="000000"/>
                <w:sz w:val="20"/>
                <w:szCs w:val="20"/>
              </w:rPr>
            </w:pPr>
            <w:r w:rsidRPr="005B0928">
              <w:rPr>
                <w:rFonts w:cs="Times New Roman"/>
                <w:b/>
                <w:color w:val="000000"/>
                <w:sz w:val="20"/>
                <w:szCs w:val="20"/>
              </w:rPr>
              <w:t>Содержание компонента, %</w:t>
            </w:r>
          </w:p>
        </w:tc>
        <w:tc>
          <w:tcPr>
            <w:tcW w:w="131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FE2CDFE" w14:textId="77777777" w:rsidR="00F10DC0" w:rsidRPr="005B0928" w:rsidRDefault="00F10DC0" w:rsidP="003678D0">
            <w:pPr>
              <w:spacing w:after="0" w:line="240" w:lineRule="auto"/>
              <w:jc w:val="both"/>
              <w:rPr>
                <w:rFonts w:cs="Times New Roman"/>
                <w:b/>
                <w:color w:val="000000"/>
                <w:sz w:val="20"/>
                <w:szCs w:val="20"/>
              </w:rPr>
            </w:pPr>
            <w:r w:rsidRPr="005B0928">
              <w:rPr>
                <w:rFonts w:cs="Times New Roman"/>
                <w:b/>
                <w:color w:val="000000"/>
                <w:sz w:val="20"/>
                <w:szCs w:val="20"/>
              </w:rPr>
              <w:t>Масса отходов, т/год</w:t>
            </w:r>
          </w:p>
        </w:tc>
        <w:tc>
          <w:tcPr>
            <w:tcW w:w="117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B055B65" w14:textId="77777777" w:rsidR="00F10DC0" w:rsidRPr="005B0928" w:rsidRDefault="00F10DC0" w:rsidP="003678D0">
            <w:pPr>
              <w:spacing w:after="0" w:line="240" w:lineRule="auto"/>
              <w:jc w:val="both"/>
              <w:rPr>
                <w:rFonts w:cs="Times New Roman"/>
                <w:b/>
                <w:color w:val="000000"/>
                <w:sz w:val="20"/>
                <w:szCs w:val="20"/>
              </w:rPr>
            </w:pPr>
            <w:r w:rsidRPr="005B0928">
              <w:rPr>
                <w:rFonts w:cs="Times New Roman"/>
                <w:b/>
                <w:color w:val="000000"/>
                <w:sz w:val="20"/>
                <w:szCs w:val="20"/>
              </w:rPr>
              <w:t xml:space="preserve">Масса утильной фракции, </w:t>
            </w:r>
            <w:proofErr w:type="gramStart"/>
            <w:r w:rsidRPr="005B0928">
              <w:rPr>
                <w:rFonts w:cs="Times New Roman"/>
                <w:b/>
                <w:color w:val="000000"/>
                <w:sz w:val="20"/>
                <w:szCs w:val="20"/>
              </w:rPr>
              <w:t>т</w:t>
            </w:r>
            <w:proofErr w:type="gramEnd"/>
          </w:p>
        </w:tc>
        <w:tc>
          <w:tcPr>
            <w:tcW w:w="151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7900E88" w14:textId="77777777" w:rsidR="00F10DC0" w:rsidRPr="005B0928" w:rsidRDefault="00F10DC0" w:rsidP="003678D0">
            <w:pPr>
              <w:spacing w:after="0" w:line="240" w:lineRule="auto"/>
              <w:jc w:val="both"/>
              <w:rPr>
                <w:rFonts w:cs="Times New Roman"/>
                <w:b/>
                <w:color w:val="000000"/>
                <w:sz w:val="20"/>
                <w:szCs w:val="20"/>
              </w:rPr>
            </w:pPr>
            <w:r w:rsidRPr="005B0928">
              <w:rPr>
                <w:rFonts w:cs="Times New Roman"/>
                <w:b/>
                <w:color w:val="000000"/>
                <w:sz w:val="20"/>
                <w:szCs w:val="20"/>
              </w:rPr>
              <w:t>Масса извлеченной утильной фракции (15%)</w:t>
            </w:r>
          </w:p>
        </w:tc>
        <w:tc>
          <w:tcPr>
            <w:tcW w:w="85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C8A2CE8" w14:textId="2FFE94A1" w:rsidR="00F10DC0" w:rsidRPr="005B0928" w:rsidRDefault="00F10DC0" w:rsidP="003678D0">
            <w:pPr>
              <w:spacing w:after="0" w:line="240" w:lineRule="auto"/>
              <w:jc w:val="both"/>
              <w:rPr>
                <w:rFonts w:cs="Times New Roman"/>
                <w:b/>
                <w:color w:val="000000"/>
                <w:sz w:val="20"/>
                <w:szCs w:val="20"/>
              </w:rPr>
            </w:pPr>
            <w:r w:rsidRPr="005B0928">
              <w:rPr>
                <w:rFonts w:cs="Times New Roman"/>
                <w:b/>
                <w:color w:val="000000"/>
                <w:sz w:val="20"/>
                <w:szCs w:val="20"/>
              </w:rPr>
              <w:t>Цена вторсырья, руб</w:t>
            </w:r>
            <w:r w:rsidR="00203F2F" w:rsidRPr="005B0928">
              <w:rPr>
                <w:rFonts w:cs="Times New Roman"/>
                <w:b/>
                <w:color w:val="000000"/>
                <w:sz w:val="20"/>
                <w:szCs w:val="20"/>
              </w:rPr>
              <w:t>.</w:t>
            </w:r>
            <w:r w:rsidRPr="005B0928">
              <w:rPr>
                <w:rFonts w:cs="Times New Roman"/>
                <w:b/>
                <w:color w:val="000000"/>
                <w:sz w:val="20"/>
                <w:szCs w:val="20"/>
              </w:rPr>
              <w:t>/</w:t>
            </w:r>
            <w:proofErr w:type="gramStart"/>
            <w:r w:rsidRPr="005B0928">
              <w:rPr>
                <w:rFonts w:cs="Times New Roman"/>
                <w:b/>
                <w:color w:val="000000"/>
                <w:sz w:val="20"/>
                <w:szCs w:val="20"/>
              </w:rPr>
              <w:t>кг</w:t>
            </w:r>
            <w:proofErr w:type="gramEnd"/>
          </w:p>
        </w:tc>
        <w:tc>
          <w:tcPr>
            <w:tcW w:w="147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BE98E49" w14:textId="77777777" w:rsidR="00F10DC0" w:rsidRPr="005B0928" w:rsidRDefault="00F10DC0" w:rsidP="003678D0">
            <w:pPr>
              <w:spacing w:after="0" w:line="240" w:lineRule="auto"/>
              <w:jc w:val="both"/>
              <w:rPr>
                <w:rFonts w:cs="Times New Roman"/>
                <w:b/>
                <w:color w:val="000000"/>
                <w:sz w:val="20"/>
                <w:szCs w:val="20"/>
              </w:rPr>
            </w:pPr>
            <w:r w:rsidRPr="005B0928">
              <w:rPr>
                <w:rFonts w:cs="Times New Roman"/>
                <w:b/>
                <w:color w:val="000000"/>
                <w:sz w:val="20"/>
                <w:szCs w:val="20"/>
              </w:rPr>
              <w:t xml:space="preserve">Выручка, </w:t>
            </w:r>
            <w:proofErr w:type="spellStart"/>
            <w:r w:rsidRPr="005B0928">
              <w:rPr>
                <w:rFonts w:cs="Times New Roman"/>
                <w:b/>
                <w:color w:val="000000"/>
                <w:sz w:val="20"/>
                <w:szCs w:val="20"/>
              </w:rPr>
              <w:t>руб</w:t>
            </w:r>
            <w:proofErr w:type="spellEnd"/>
          </w:p>
        </w:tc>
      </w:tr>
      <w:tr w:rsidR="00F10DC0" w:rsidRPr="005B0928" w14:paraId="7E9DE1B2" w14:textId="77777777" w:rsidTr="00DD1B94">
        <w:trPr>
          <w:trHeight w:val="315"/>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FB3177D"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Бумага, картон</w:t>
            </w:r>
          </w:p>
        </w:tc>
        <w:tc>
          <w:tcPr>
            <w:tcW w:w="913" w:type="dxa"/>
            <w:tcBorders>
              <w:top w:val="nil"/>
              <w:left w:val="nil"/>
              <w:bottom w:val="single" w:sz="4" w:space="0" w:color="auto"/>
              <w:right w:val="single" w:sz="4" w:space="0" w:color="auto"/>
            </w:tcBorders>
            <w:shd w:val="clear" w:color="auto" w:fill="auto"/>
            <w:vAlign w:val="bottom"/>
            <w:hideMark/>
          </w:tcPr>
          <w:p w14:paraId="5498F62B"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11,95</w:t>
            </w:r>
          </w:p>
        </w:tc>
        <w:tc>
          <w:tcPr>
            <w:tcW w:w="1314" w:type="dxa"/>
            <w:tcBorders>
              <w:top w:val="nil"/>
              <w:left w:val="nil"/>
              <w:bottom w:val="single" w:sz="4" w:space="0" w:color="auto"/>
              <w:right w:val="single" w:sz="4" w:space="0" w:color="auto"/>
            </w:tcBorders>
            <w:shd w:val="clear" w:color="auto" w:fill="auto"/>
            <w:noWrap/>
            <w:vAlign w:val="bottom"/>
            <w:hideMark/>
          </w:tcPr>
          <w:p w14:paraId="0B28AEB5"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755273,5</w:t>
            </w:r>
          </w:p>
        </w:tc>
        <w:tc>
          <w:tcPr>
            <w:tcW w:w="1176" w:type="dxa"/>
            <w:tcBorders>
              <w:top w:val="nil"/>
              <w:left w:val="nil"/>
              <w:bottom w:val="single" w:sz="4" w:space="0" w:color="auto"/>
              <w:right w:val="single" w:sz="4" w:space="0" w:color="auto"/>
            </w:tcBorders>
            <w:shd w:val="clear" w:color="auto" w:fill="auto"/>
            <w:noWrap/>
            <w:vAlign w:val="bottom"/>
            <w:hideMark/>
          </w:tcPr>
          <w:p w14:paraId="32C31C7D"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90255,18</w:t>
            </w:r>
          </w:p>
        </w:tc>
        <w:tc>
          <w:tcPr>
            <w:tcW w:w="1512" w:type="dxa"/>
            <w:tcBorders>
              <w:top w:val="nil"/>
              <w:left w:val="nil"/>
              <w:bottom w:val="single" w:sz="4" w:space="0" w:color="auto"/>
              <w:right w:val="single" w:sz="4" w:space="0" w:color="auto"/>
            </w:tcBorders>
            <w:shd w:val="clear" w:color="auto" w:fill="auto"/>
            <w:noWrap/>
            <w:vAlign w:val="bottom"/>
            <w:hideMark/>
          </w:tcPr>
          <w:p w14:paraId="0228ACDF"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13538,28</w:t>
            </w:r>
          </w:p>
        </w:tc>
        <w:tc>
          <w:tcPr>
            <w:tcW w:w="855" w:type="dxa"/>
            <w:tcBorders>
              <w:top w:val="nil"/>
              <w:left w:val="nil"/>
              <w:bottom w:val="single" w:sz="4" w:space="0" w:color="auto"/>
              <w:right w:val="single" w:sz="4" w:space="0" w:color="auto"/>
            </w:tcBorders>
            <w:shd w:val="clear" w:color="auto" w:fill="auto"/>
            <w:noWrap/>
            <w:vAlign w:val="bottom"/>
            <w:hideMark/>
          </w:tcPr>
          <w:p w14:paraId="6D7CA919"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3,6</w:t>
            </w:r>
          </w:p>
        </w:tc>
        <w:tc>
          <w:tcPr>
            <w:tcW w:w="1476" w:type="dxa"/>
            <w:tcBorders>
              <w:top w:val="nil"/>
              <w:left w:val="nil"/>
              <w:bottom w:val="single" w:sz="4" w:space="0" w:color="auto"/>
              <w:right w:val="single" w:sz="4" w:space="0" w:color="auto"/>
            </w:tcBorders>
            <w:shd w:val="clear" w:color="auto" w:fill="auto"/>
            <w:noWrap/>
            <w:vAlign w:val="bottom"/>
            <w:hideMark/>
          </w:tcPr>
          <w:p w14:paraId="627005DD"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48737798,96</w:t>
            </w:r>
          </w:p>
        </w:tc>
      </w:tr>
      <w:tr w:rsidR="00F10DC0" w:rsidRPr="005B0928" w14:paraId="2A492FB3" w14:textId="77777777" w:rsidTr="00DD1B94">
        <w:trPr>
          <w:trHeight w:val="315"/>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9E877E2"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Лом черных металлов</w:t>
            </w:r>
          </w:p>
        </w:tc>
        <w:tc>
          <w:tcPr>
            <w:tcW w:w="913" w:type="dxa"/>
            <w:tcBorders>
              <w:top w:val="nil"/>
              <w:left w:val="nil"/>
              <w:bottom w:val="single" w:sz="4" w:space="0" w:color="auto"/>
              <w:right w:val="single" w:sz="4" w:space="0" w:color="auto"/>
            </w:tcBorders>
            <w:shd w:val="clear" w:color="auto" w:fill="auto"/>
            <w:vAlign w:val="bottom"/>
            <w:hideMark/>
          </w:tcPr>
          <w:p w14:paraId="364BC34A"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3,04</w:t>
            </w:r>
          </w:p>
        </w:tc>
        <w:tc>
          <w:tcPr>
            <w:tcW w:w="1314" w:type="dxa"/>
            <w:tcBorders>
              <w:top w:val="nil"/>
              <w:left w:val="nil"/>
              <w:bottom w:val="single" w:sz="4" w:space="0" w:color="auto"/>
              <w:right w:val="single" w:sz="4" w:space="0" w:color="auto"/>
            </w:tcBorders>
            <w:shd w:val="clear" w:color="auto" w:fill="auto"/>
            <w:noWrap/>
            <w:vAlign w:val="bottom"/>
            <w:hideMark/>
          </w:tcPr>
          <w:p w14:paraId="138FAB7A"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755273,5</w:t>
            </w:r>
          </w:p>
        </w:tc>
        <w:tc>
          <w:tcPr>
            <w:tcW w:w="1176" w:type="dxa"/>
            <w:tcBorders>
              <w:top w:val="nil"/>
              <w:left w:val="nil"/>
              <w:bottom w:val="single" w:sz="4" w:space="0" w:color="auto"/>
              <w:right w:val="single" w:sz="4" w:space="0" w:color="auto"/>
            </w:tcBorders>
            <w:shd w:val="clear" w:color="auto" w:fill="auto"/>
            <w:noWrap/>
            <w:vAlign w:val="bottom"/>
            <w:hideMark/>
          </w:tcPr>
          <w:p w14:paraId="09B226A3"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22960,31</w:t>
            </w:r>
          </w:p>
        </w:tc>
        <w:tc>
          <w:tcPr>
            <w:tcW w:w="1512" w:type="dxa"/>
            <w:tcBorders>
              <w:top w:val="nil"/>
              <w:left w:val="nil"/>
              <w:bottom w:val="single" w:sz="4" w:space="0" w:color="auto"/>
              <w:right w:val="single" w:sz="4" w:space="0" w:color="auto"/>
            </w:tcBorders>
            <w:shd w:val="clear" w:color="auto" w:fill="auto"/>
            <w:noWrap/>
            <w:vAlign w:val="bottom"/>
            <w:hideMark/>
          </w:tcPr>
          <w:p w14:paraId="1281015A"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3444,047</w:t>
            </w:r>
          </w:p>
        </w:tc>
        <w:tc>
          <w:tcPr>
            <w:tcW w:w="855" w:type="dxa"/>
            <w:tcBorders>
              <w:top w:val="nil"/>
              <w:left w:val="nil"/>
              <w:bottom w:val="single" w:sz="4" w:space="0" w:color="auto"/>
              <w:right w:val="single" w:sz="4" w:space="0" w:color="auto"/>
            </w:tcBorders>
            <w:shd w:val="clear" w:color="auto" w:fill="auto"/>
            <w:noWrap/>
            <w:vAlign w:val="bottom"/>
            <w:hideMark/>
          </w:tcPr>
          <w:p w14:paraId="7A1D8DC4"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8,2</w:t>
            </w:r>
          </w:p>
        </w:tc>
        <w:tc>
          <w:tcPr>
            <w:tcW w:w="1476" w:type="dxa"/>
            <w:tcBorders>
              <w:top w:val="nil"/>
              <w:left w:val="nil"/>
              <w:bottom w:val="single" w:sz="4" w:space="0" w:color="auto"/>
              <w:right w:val="single" w:sz="4" w:space="0" w:color="auto"/>
            </w:tcBorders>
            <w:shd w:val="clear" w:color="auto" w:fill="auto"/>
            <w:noWrap/>
            <w:vAlign w:val="bottom"/>
            <w:hideMark/>
          </w:tcPr>
          <w:p w14:paraId="5AD4A19F"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28241186,71</w:t>
            </w:r>
          </w:p>
        </w:tc>
      </w:tr>
      <w:tr w:rsidR="00F10DC0" w:rsidRPr="005B0928" w14:paraId="30378988" w14:textId="77777777" w:rsidTr="00DD1B94">
        <w:trPr>
          <w:trHeight w:val="315"/>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4B79ED2"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Лом цветных металлов</w:t>
            </w:r>
          </w:p>
        </w:tc>
        <w:tc>
          <w:tcPr>
            <w:tcW w:w="913" w:type="dxa"/>
            <w:tcBorders>
              <w:top w:val="nil"/>
              <w:left w:val="nil"/>
              <w:bottom w:val="single" w:sz="4" w:space="0" w:color="auto"/>
              <w:right w:val="single" w:sz="4" w:space="0" w:color="auto"/>
            </w:tcBorders>
            <w:shd w:val="clear" w:color="auto" w:fill="auto"/>
            <w:vAlign w:val="bottom"/>
            <w:hideMark/>
          </w:tcPr>
          <w:p w14:paraId="2354D25B"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0,87</w:t>
            </w:r>
          </w:p>
        </w:tc>
        <w:tc>
          <w:tcPr>
            <w:tcW w:w="1314" w:type="dxa"/>
            <w:tcBorders>
              <w:top w:val="nil"/>
              <w:left w:val="nil"/>
              <w:bottom w:val="single" w:sz="4" w:space="0" w:color="auto"/>
              <w:right w:val="single" w:sz="4" w:space="0" w:color="auto"/>
            </w:tcBorders>
            <w:shd w:val="clear" w:color="auto" w:fill="auto"/>
            <w:noWrap/>
            <w:vAlign w:val="bottom"/>
            <w:hideMark/>
          </w:tcPr>
          <w:p w14:paraId="0816AE66"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755273,5</w:t>
            </w:r>
          </w:p>
        </w:tc>
        <w:tc>
          <w:tcPr>
            <w:tcW w:w="1176" w:type="dxa"/>
            <w:tcBorders>
              <w:top w:val="nil"/>
              <w:left w:val="nil"/>
              <w:bottom w:val="single" w:sz="4" w:space="0" w:color="auto"/>
              <w:right w:val="single" w:sz="4" w:space="0" w:color="auto"/>
            </w:tcBorders>
            <w:shd w:val="clear" w:color="auto" w:fill="auto"/>
            <w:noWrap/>
            <w:vAlign w:val="bottom"/>
            <w:hideMark/>
          </w:tcPr>
          <w:p w14:paraId="692D4184"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6570,879</w:t>
            </w:r>
          </w:p>
        </w:tc>
        <w:tc>
          <w:tcPr>
            <w:tcW w:w="1512" w:type="dxa"/>
            <w:tcBorders>
              <w:top w:val="nil"/>
              <w:left w:val="nil"/>
              <w:bottom w:val="single" w:sz="4" w:space="0" w:color="auto"/>
              <w:right w:val="single" w:sz="4" w:space="0" w:color="auto"/>
            </w:tcBorders>
            <w:shd w:val="clear" w:color="auto" w:fill="auto"/>
            <w:noWrap/>
            <w:vAlign w:val="bottom"/>
            <w:hideMark/>
          </w:tcPr>
          <w:p w14:paraId="08374337"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985,6319</w:t>
            </w:r>
          </w:p>
        </w:tc>
        <w:tc>
          <w:tcPr>
            <w:tcW w:w="855" w:type="dxa"/>
            <w:tcBorders>
              <w:top w:val="nil"/>
              <w:left w:val="nil"/>
              <w:bottom w:val="single" w:sz="4" w:space="0" w:color="auto"/>
              <w:right w:val="single" w:sz="4" w:space="0" w:color="auto"/>
            </w:tcBorders>
            <w:shd w:val="clear" w:color="auto" w:fill="auto"/>
            <w:noWrap/>
            <w:vAlign w:val="bottom"/>
            <w:hideMark/>
          </w:tcPr>
          <w:p w14:paraId="4B1A5BCA"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61,8</w:t>
            </w:r>
          </w:p>
        </w:tc>
        <w:tc>
          <w:tcPr>
            <w:tcW w:w="1476" w:type="dxa"/>
            <w:tcBorders>
              <w:top w:val="nil"/>
              <w:left w:val="nil"/>
              <w:bottom w:val="single" w:sz="4" w:space="0" w:color="auto"/>
              <w:right w:val="single" w:sz="4" w:space="0" w:color="auto"/>
            </w:tcBorders>
            <w:shd w:val="clear" w:color="auto" w:fill="auto"/>
            <w:noWrap/>
            <w:vAlign w:val="bottom"/>
            <w:hideMark/>
          </w:tcPr>
          <w:p w14:paraId="4D4020CF"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60912052,5</w:t>
            </w:r>
          </w:p>
        </w:tc>
      </w:tr>
      <w:tr w:rsidR="00F10DC0" w:rsidRPr="005B0928" w14:paraId="4769C569" w14:textId="77777777" w:rsidTr="00DD1B94">
        <w:trPr>
          <w:trHeight w:val="315"/>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DA3E233"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Полиэтиленовая пленка</w:t>
            </w:r>
          </w:p>
        </w:tc>
        <w:tc>
          <w:tcPr>
            <w:tcW w:w="913" w:type="dxa"/>
            <w:tcBorders>
              <w:top w:val="nil"/>
              <w:left w:val="nil"/>
              <w:bottom w:val="single" w:sz="4" w:space="0" w:color="auto"/>
              <w:right w:val="single" w:sz="4" w:space="0" w:color="auto"/>
            </w:tcBorders>
            <w:shd w:val="clear" w:color="auto" w:fill="auto"/>
            <w:vAlign w:val="bottom"/>
            <w:hideMark/>
          </w:tcPr>
          <w:p w14:paraId="7329966A"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9,16</w:t>
            </w:r>
          </w:p>
        </w:tc>
        <w:tc>
          <w:tcPr>
            <w:tcW w:w="1314" w:type="dxa"/>
            <w:tcBorders>
              <w:top w:val="nil"/>
              <w:left w:val="nil"/>
              <w:bottom w:val="single" w:sz="4" w:space="0" w:color="auto"/>
              <w:right w:val="single" w:sz="4" w:space="0" w:color="auto"/>
            </w:tcBorders>
            <w:shd w:val="clear" w:color="auto" w:fill="auto"/>
            <w:noWrap/>
            <w:vAlign w:val="bottom"/>
            <w:hideMark/>
          </w:tcPr>
          <w:p w14:paraId="1D7C632F"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755273,5</w:t>
            </w:r>
          </w:p>
        </w:tc>
        <w:tc>
          <w:tcPr>
            <w:tcW w:w="1176" w:type="dxa"/>
            <w:tcBorders>
              <w:top w:val="nil"/>
              <w:left w:val="nil"/>
              <w:bottom w:val="single" w:sz="4" w:space="0" w:color="auto"/>
              <w:right w:val="single" w:sz="4" w:space="0" w:color="auto"/>
            </w:tcBorders>
            <w:shd w:val="clear" w:color="auto" w:fill="auto"/>
            <w:noWrap/>
            <w:vAlign w:val="bottom"/>
            <w:hideMark/>
          </w:tcPr>
          <w:p w14:paraId="47F5D385"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69183,05</w:t>
            </w:r>
          </w:p>
        </w:tc>
        <w:tc>
          <w:tcPr>
            <w:tcW w:w="1512" w:type="dxa"/>
            <w:tcBorders>
              <w:top w:val="nil"/>
              <w:left w:val="nil"/>
              <w:bottom w:val="single" w:sz="4" w:space="0" w:color="auto"/>
              <w:right w:val="single" w:sz="4" w:space="0" w:color="auto"/>
            </w:tcBorders>
            <w:shd w:val="clear" w:color="auto" w:fill="auto"/>
            <w:noWrap/>
            <w:vAlign w:val="bottom"/>
            <w:hideMark/>
          </w:tcPr>
          <w:p w14:paraId="3CC0802A"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10377,46</w:t>
            </w:r>
          </w:p>
        </w:tc>
        <w:tc>
          <w:tcPr>
            <w:tcW w:w="855" w:type="dxa"/>
            <w:tcBorders>
              <w:top w:val="nil"/>
              <w:left w:val="nil"/>
              <w:bottom w:val="single" w:sz="4" w:space="0" w:color="auto"/>
              <w:right w:val="single" w:sz="4" w:space="0" w:color="auto"/>
            </w:tcBorders>
            <w:shd w:val="clear" w:color="auto" w:fill="auto"/>
            <w:noWrap/>
            <w:vAlign w:val="bottom"/>
            <w:hideMark/>
          </w:tcPr>
          <w:p w14:paraId="4001A5D9"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13,5</w:t>
            </w:r>
          </w:p>
        </w:tc>
        <w:tc>
          <w:tcPr>
            <w:tcW w:w="1476" w:type="dxa"/>
            <w:tcBorders>
              <w:top w:val="nil"/>
              <w:left w:val="nil"/>
              <w:bottom w:val="single" w:sz="4" w:space="0" w:color="auto"/>
              <w:right w:val="single" w:sz="4" w:space="0" w:color="auto"/>
            </w:tcBorders>
            <w:shd w:val="clear" w:color="auto" w:fill="auto"/>
            <w:noWrap/>
            <w:vAlign w:val="bottom"/>
            <w:hideMark/>
          </w:tcPr>
          <w:p w14:paraId="1A444077"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140095681,5</w:t>
            </w:r>
          </w:p>
        </w:tc>
      </w:tr>
      <w:tr w:rsidR="00F10DC0" w:rsidRPr="005B0928" w14:paraId="1AE03728" w14:textId="77777777" w:rsidTr="00DD1B94">
        <w:trPr>
          <w:trHeight w:val="315"/>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FC71F1E"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ПЭ</w:t>
            </w:r>
            <w:proofErr w:type="gramStart"/>
            <w:r w:rsidRPr="005B0928">
              <w:rPr>
                <w:rFonts w:cs="Times New Roman"/>
                <w:color w:val="000000"/>
                <w:sz w:val="20"/>
                <w:szCs w:val="20"/>
              </w:rPr>
              <w:t>Т-</w:t>
            </w:r>
            <w:proofErr w:type="gramEnd"/>
            <w:r w:rsidRPr="005B0928">
              <w:rPr>
                <w:rFonts w:cs="Times New Roman"/>
                <w:color w:val="000000"/>
                <w:sz w:val="20"/>
                <w:szCs w:val="20"/>
              </w:rPr>
              <w:t xml:space="preserve"> бутылки</w:t>
            </w:r>
          </w:p>
        </w:tc>
        <w:tc>
          <w:tcPr>
            <w:tcW w:w="913" w:type="dxa"/>
            <w:tcBorders>
              <w:top w:val="nil"/>
              <w:left w:val="nil"/>
              <w:bottom w:val="single" w:sz="4" w:space="0" w:color="auto"/>
              <w:right w:val="single" w:sz="4" w:space="0" w:color="auto"/>
            </w:tcBorders>
            <w:shd w:val="clear" w:color="auto" w:fill="auto"/>
            <w:vAlign w:val="bottom"/>
            <w:hideMark/>
          </w:tcPr>
          <w:p w14:paraId="550190CC"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4,42</w:t>
            </w:r>
          </w:p>
        </w:tc>
        <w:tc>
          <w:tcPr>
            <w:tcW w:w="1314" w:type="dxa"/>
            <w:tcBorders>
              <w:top w:val="nil"/>
              <w:left w:val="nil"/>
              <w:bottom w:val="single" w:sz="4" w:space="0" w:color="auto"/>
              <w:right w:val="single" w:sz="4" w:space="0" w:color="auto"/>
            </w:tcBorders>
            <w:shd w:val="clear" w:color="auto" w:fill="auto"/>
            <w:noWrap/>
            <w:vAlign w:val="bottom"/>
            <w:hideMark/>
          </w:tcPr>
          <w:p w14:paraId="381CC637"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755273,5</w:t>
            </w:r>
          </w:p>
        </w:tc>
        <w:tc>
          <w:tcPr>
            <w:tcW w:w="1176" w:type="dxa"/>
            <w:tcBorders>
              <w:top w:val="nil"/>
              <w:left w:val="nil"/>
              <w:bottom w:val="single" w:sz="4" w:space="0" w:color="auto"/>
              <w:right w:val="single" w:sz="4" w:space="0" w:color="auto"/>
            </w:tcBorders>
            <w:shd w:val="clear" w:color="auto" w:fill="auto"/>
            <w:noWrap/>
            <w:vAlign w:val="bottom"/>
            <w:hideMark/>
          </w:tcPr>
          <w:p w14:paraId="42ECF93B"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33383,09</w:t>
            </w:r>
          </w:p>
        </w:tc>
        <w:tc>
          <w:tcPr>
            <w:tcW w:w="1512" w:type="dxa"/>
            <w:tcBorders>
              <w:top w:val="nil"/>
              <w:left w:val="nil"/>
              <w:bottom w:val="single" w:sz="4" w:space="0" w:color="auto"/>
              <w:right w:val="single" w:sz="4" w:space="0" w:color="auto"/>
            </w:tcBorders>
            <w:shd w:val="clear" w:color="auto" w:fill="auto"/>
            <w:noWrap/>
            <w:vAlign w:val="bottom"/>
            <w:hideMark/>
          </w:tcPr>
          <w:p w14:paraId="182230B1"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5007,463</w:t>
            </w:r>
          </w:p>
        </w:tc>
        <w:tc>
          <w:tcPr>
            <w:tcW w:w="855" w:type="dxa"/>
            <w:tcBorders>
              <w:top w:val="nil"/>
              <w:left w:val="nil"/>
              <w:bottom w:val="single" w:sz="4" w:space="0" w:color="auto"/>
              <w:right w:val="single" w:sz="4" w:space="0" w:color="auto"/>
            </w:tcBorders>
            <w:shd w:val="clear" w:color="auto" w:fill="auto"/>
            <w:noWrap/>
            <w:vAlign w:val="bottom"/>
            <w:hideMark/>
          </w:tcPr>
          <w:p w14:paraId="72B2AB1F"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12</w:t>
            </w:r>
          </w:p>
        </w:tc>
        <w:tc>
          <w:tcPr>
            <w:tcW w:w="1476" w:type="dxa"/>
            <w:tcBorders>
              <w:top w:val="nil"/>
              <w:left w:val="nil"/>
              <w:bottom w:val="single" w:sz="4" w:space="0" w:color="auto"/>
              <w:right w:val="single" w:sz="4" w:space="0" w:color="auto"/>
            </w:tcBorders>
            <w:shd w:val="clear" w:color="auto" w:fill="auto"/>
            <w:noWrap/>
            <w:vAlign w:val="bottom"/>
            <w:hideMark/>
          </w:tcPr>
          <w:p w14:paraId="4B5BC6A3"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60089559,66</w:t>
            </w:r>
          </w:p>
        </w:tc>
      </w:tr>
      <w:tr w:rsidR="00F10DC0" w:rsidRPr="005B0928" w14:paraId="2C66C839" w14:textId="77777777" w:rsidTr="00DD1B94">
        <w:trPr>
          <w:trHeight w:val="315"/>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6B0A823"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Прочие полимеры</w:t>
            </w:r>
          </w:p>
        </w:tc>
        <w:tc>
          <w:tcPr>
            <w:tcW w:w="913" w:type="dxa"/>
            <w:tcBorders>
              <w:top w:val="nil"/>
              <w:left w:val="nil"/>
              <w:bottom w:val="single" w:sz="4" w:space="0" w:color="auto"/>
              <w:right w:val="single" w:sz="4" w:space="0" w:color="auto"/>
            </w:tcBorders>
            <w:shd w:val="clear" w:color="auto" w:fill="auto"/>
            <w:vAlign w:val="bottom"/>
            <w:hideMark/>
          </w:tcPr>
          <w:p w14:paraId="622F1FCE"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2,83</w:t>
            </w:r>
          </w:p>
        </w:tc>
        <w:tc>
          <w:tcPr>
            <w:tcW w:w="1314" w:type="dxa"/>
            <w:tcBorders>
              <w:top w:val="nil"/>
              <w:left w:val="nil"/>
              <w:bottom w:val="single" w:sz="4" w:space="0" w:color="auto"/>
              <w:right w:val="single" w:sz="4" w:space="0" w:color="auto"/>
            </w:tcBorders>
            <w:shd w:val="clear" w:color="auto" w:fill="auto"/>
            <w:noWrap/>
            <w:vAlign w:val="bottom"/>
            <w:hideMark/>
          </w:tcPr>
          <w:p w14:paraId="44E3FA8D"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755273,5</w:t>
            </w:r>
          </w:p>
        </w:tc>
        <w:tc>
          <w:tcPr>
            <w:tcW w:w="1176" w:type="dxa"/>
            <w:tcBorders>
              <w:top w:val="nil"/>
              <w:left w:val="nil"/>
              <w:bottom w:val="single" w:sz="4" w:space="0" w:color="auto"/>
              <w:right w:val="single" w:sz="4" w:space="0" w:color="auto"/>
            </w:tcBorders>
            <w:shd w:val="clear" w:color="auto" w:fill="auto"/>
            <w:noWrap/>
            <w:vAlign w:val="bottom"/>
            <w:hideMark/>
          </w:tcPr>
          <w:p w14:paraId="790FCF75"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21374,24</w:t>
            </w:r>
          </w:p>
        </w:tc>
        <w:tc>
          <w:tcPr>
            <w:tcW w:w="1512" w:type="dxa"/>
            <w:tcBorders>
              <w:top w:val="nil"/>
              <w:left w:val="nil"/>
              <w:bottom w:val="single" w:sz="4" w:space="0" w:color="auto"/>
              <w:right w:val="single" w:sz="4" w:space="0" w:color="auto"/>
            </w:tcBorders>
            <w:shd w:val="clear" w:color="auto" w:fill="auto"/>
            <w:noWrap/>
            <w:vAlign w:val="bottom"/>
            <w:hideMark/>
          </w:tcPr>
          <w:p w14:paraId="6E96AC58"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3206,136</w:t>
            </w:r>
          </w:p>
        </w:tc>
        <w:tc>
          <w:tcPr>
            <w:tcW w:w="855" w:type="dxa"/>
            <w:tcBorders>
              <w:top w:val="nil"/>
              <w:left w:val="nil"/>
              <w:bottom w:val="single" w:sz="4" w:space="0" w:color="auto"/>
              <w:right w:val="single" w:sz="4" w:space="0" w:color="auto"/>
            </w:tcBorders>
            <w:shd w:val="clear" w:color="auto" w:fill="auto"/>
            <w:noWrap/>
            <w:vAlign w:val="bottom"/>
            <w:hideMark/>
          </w:tcPr>
          <w:p w14:paraId="255E9B17"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10,5</w:t>
            </w:r>
          </w:p>
        </w:tc>
        <w:tc>
          <w:tcPr>
            <w:tcW w:w="1476" w:type="dxa"/>
            <w:tcBorders>
              <w:top w:val="nil"/>
              <w:left w:val="nil"/>
              <w:bottom w:val="single" w:sz="4" w:space="0" w:color="auto"/>
              <w:right w:val="single" w:sz="4" w:space="0" w:color="auto"/>
            </w:tcBorders>
            <w:shd w:val="clear" w:color="auto" w:fill="auto"/>
            <w:noWrap/>
            <w:vAlign w:val="bottom"/>
            <w:hideMark/>
          </w:tcPr>
          <w:p w14:paraId="39708338"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33664428,08</w:t>
            </w:r>
          </w:p>
        </w:tc>
      </w:tr>
      <w:tr w:rsidR="00F10DC0" w:rsidRPr="005B0928" w14:paraId="762633F5" w14:textId="77777777" w:rsidTr="00DD1B94">
        <w:trPr>
          <w:trHeight w:val="315"/>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E1BF41E"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Стекло</w:t>
            </w:r>
          </w:p>
        </w:tc>
        <w:tc>
          <w:tcPr>
            <w:tcW w:w="913" w:type="dxa"/>
            <w:tcBorders>
              <w:top w:val="nil"/>
              <w:left w:val="nil"/>
              <w:bottom w:val="single" w:sz="4" w:space="0" w:color="auto"/>
              <w:right w:val="single" w:sz="4" w:space="0" w:color="auto"/>
            </w:tcBorders>
            <w:shd w:val="clear" w:color="auto" w:fill="auto"/>
            <w:vAlign w:val="bottom"/>
            <w:hideMark/>
          </w:tcPr>
          <w:p w14:paraId="117112B2"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10,52</w:t>
            </w:r>
          </w:p>
        </w:tc>
        <w:tc>
          <w:tcPr>
            <w:tcW w:w="1314" w:type="dxa"/>
            <w:tcBorders>
              <w:top w:val="nil"/>
              <w:left w:val="nil"/>
              <w:bottom w:val="single" w:sz="4" w:space="0" w:color="auto"/>
              <w:right w:val="single" w:sz="4" w:space="0" w:color="auto"/>
            </w:tcBorders>
            <w:shd w:val="clear" w:color="auto" w:fill="auto"/>
            <w:noWrap/>
            <w:vAlign w:val="bottom"/>
            <w:hideMark/>
          </w:tcPr>
          <w:p w14:paraId="39E6EA71"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755273,5</w:t>
            </w:r>
          </w:p>
        </w:tc>
        <w:tc>
          <w:tcPr>
            <w:tcW w:w="1176" w:type="dxa"/>
            <w:tcBorders>
              <w:top w:val="nil"/>
              <w:left w:val="nil"/>
              <w:bottom w:val="single" w:sz="4" w:space="0" w:color="auto"/>
              <w:right w:val="single" w:sz="4" w:space="0" w:color="auto"/>
            </w:tcBorders>
            <w:shd w:val="clear" w:color="auto" w:fill="auto"/>
            <w:noWrap/>
            <w:vAlign w:val="bottom"/>
            <w:hideMark/>
          </w:tcPr>
          <w:p w14:paraId="6ABCB83B"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79454,77</w:t>
            </w:r>
          </w:p>
        </w:tc>
        <w:tc>
          <w:tcPr>
            <w:tcW w:w="1512" w:type="dxa"/>
            <w:tcBorders>
              <w:top w:val="nil"/>
              <w:left w:val="nil"/>
              <w:bottom w:val="single" w:sz="4" w:space="0" w:color="auto"/>
              <w:right w:val="single" w:sz="4" w:space="0" w:color="auto"/>
            </w:tcBorders>
            <w:shd w:val="clear" w:color="auto" w:fill="auto"/>
            <w:noWrap/>
            <w:vAlign w:val="bottom"/>
            <w:hideMark/>
          </w:tcPr>
          <w:p w14:paraId="64F49EB3"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11918,22</w:t>
            </w:r>
          </w:p>
        </w:tc>
        <w:tc>
          <w:tcPr>
            <w:tcW w:w="855" w:type="dxa"/>
            <w:tcBorders>
              <w:top w:val="nil"/>
              <w:left w:val="nil"/>
              <w:bottom w:val="single" w:sz="4" w:space="0" w:color="auto"/>
              <w:right w:val="single" w:sz="4" w:space="0" w:color="auto"/>
            </w:tcBorders>
            <w:shd w:val="clear" w:color="auto" w:fill="auto"/>
            <w:noWrap/>
            <w:vAlign w:val="bottom"/>
            <w:hideMark/>
          </w:tcPr>
          <w:p w14:paraId="17792F1E"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1,2</w:t>
            </w:r>
          </w:p>
        </w:tc>
        <w:tc>
          <w:tcPr>
            <w:tcW w:w="1476" w:type="dxa"/>
            <w:tcBorders>
              <w:top w:val="nil"/>
              <w:left w:val="nil"/>
              <w:bottom w:val="single" w:sz="4" w:space="0" w:color="auto"/>
              <w:right w:val="single" w:sz="4" w:space="0" w:color="auto"/>
            </w:tcBorders>
            <w:shd w:val="clear" w:color="auto" w:fill="auto"/>
            <w:noWrap/>
            <w:vAlign w:val="bottom"/>
            <w:hideMark/>
          </w:tcPr>
          <w:p w14:paraId="1F114F91"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14301859</w:t>
            </w:r>
          </w:p>
        </w:tc>
      </w:tr>
      <w:tr w:rsidR="00F10DC0" w:rsidRPr="005B0928" w14:paraId="05B7955D" w14:textId="77777777" w:rsidTr="00DD1B94">
        <w:trPr>
          <w:trHeight w:val="315"/>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32A42661"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ИТОГО:</w:t>
            </w:r>
          </w:p>
        </w:tc>
        <w:tc>
          <w:tcPr>
            <w:tcW w:w="913" w:type="dxa"/>
            <w:tcBorders>
              <w:top w:val="nil"/>
              <w:left w:val="nil"/>
              <w:bottom w:val="single" w:sz="4" w:space="0" w:color="auto"/>
              <w:right w:val="single" w:sz="4" w:space="0" w:color="auto"/>
            </w:tcBorders>
            <w:shd w:val="clear" w:color="auto" w:fill="auto"/>
            <w:noWrap/>
            <w:vAlign w:val="bottom"/>
            <w:hideMark/>
          </w:tcPr>
          <w:p w14:paraId="5E613220"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 </w:t>
            </w:r>
          </w:p>
        </w:tc>
        <w:tc>
          <w:tcPr>
            <w:tcW w:w="1314" w:type="dxa"/>
            <w:tcBorders>
              <w:top w:val="nil"/>
              <w:left w:val="nil"/>
              <w:bottom w:val="single" w:sz="4" w:space="0" w:color="auto"/>
              <w:right w:val="single" w:sz="4" w:space="0" w:color="auto"/>
            </w:tcBorders>
            <w:shd w:val="clear" w:color="auto" w:fill="auto"/>
            <w:noWrap/>
            <w:vAlign w:val="bottom"/>
            <w:hideMark/>
          </w:tcPr>
          <w:p w14:paraId="51CCDC20"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 </w:t>
            </w:r>
          </w:p>
        </w:tc>
        <w:tc>
          <w:tcPr>
            <w:tcW w:w="1176" w:type="dxa"/>
            <w:tcBorders>
              <w:top w:val="nil"/>
              <w:left w:val="nil"/>
              <w:bottom w:val="single" w:sz="4" w:space="0" w:color="auto"/>
              <w:right w:val="single" w:sz="4" w:space="0" w:color="auto"/>
            </w:tcBorders>
            <w:shd w:val="clear" w:color="auto" w:fill="auto"/>
            <w:noWrap/>
            <w:vAlign w:val="bottom"/>
            <w:hideMark/>
          </w:tcPr>
          <w:p w14:paraId="3B25A40C"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323181,5</w:t>
            </w:r>
          </w:p>
        </w:tc>
        <w:tc>
          <w:tcPr>
            <w:tcW w:w="1512" w:type="dxa"/>
            <w:tcBorders>
              <w:top w:val="nil"/>
              <w:left w:val="nil"/>
              <w:bottom w:val="single" w:sz="4" w:space="0" w:color="auto"/>
              <w:right w:val="single" w:sz="4" w:space="0" w:color="auto"/>
            </w:tcBorders>
            <w:shd w:val="clear" w:color="auto" w:fill="auto"/>
            <w:noWrap/>
            <w:vAlign w:val="bottom"/>
            <w:hideMark/>
          </w:tcPr>
          <w:p w14:paraId="2E1333D5"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48477,23</w:t>
            </w:r>
          </w:p>
        </w:tc>
        <w:tc>
          <w:tcPr>
            <w:tcW w:w="855" w:type="dxa"/>
            <w:tcBorders>
              <w:top w:val="nil"/>
              <w:left w:val="nil"/>
              <w:bottom w:val="single" w:sz="4" w:space="0" w:color="auto"/>
              <w:right w:val="single" w:sz="4" w:space="0" w:color="auto"/>
            </w:tcBorders>
            <w:shd w:val="clear" w:color="auto" w:fill="auto"/>
            <w:noWrap/>
            <w:vAlign w:val="bottom"/>
            <w:hideMark/>
          </w:tcPr>
          <w:p w14:paraId="31B83331" w14:textId="77777777" w:rsidR="00F10DC0" w:rsidRPr="005B0928" w:rsidRDefault="00F10DC0" w:rsidP="003678D0">
            <w:pPr>
              <w:spacing w:after="0" w:line="240" w:lineRule="auto"/>
              <w:jc w:val="both"/>
              <w:rPr>
                <w:rFonts w:cs="Times New Roman"/>
                <w:color w:val="000000"/>
                <w:sz w:val="20"/>
                <w:szCs w:val="20"/>
              </w:rPr>
            </w:pPr>
            <w:r w:rsidRPr="005B0928">
              <w:rPr>
                <w:rFonts w:cs="Times New Roman"/>
                <w:color w:val="000000"/>
                <w:sz w:val="20"/>
                <w:szCs w:val="20"/>
              </w:rPr>
              <w:t> </w:t>
            </w:r>
          </w:p>
        </w:tc>
        <w:tc>
          <w:tcPr>
            <w:tcW w:w="1476" w:type="dxa"/>
            <w:tcBorders>
              <w:top w:val="nil"/>
              <w:left w:val="nil"/>
              <w:bottom w:val="single" w:sz="4" w:space="0" w:color="auto"/>
              <w:right w:val="single" w:sz="4" w:space="0" w:color="auto"/>
            </w:tcBorders>
            <w:shd w:val="clear" w:color="auto" w:fill="auto"/>
            <w:noWrap/>
            <w:vAlign w:val="bottom"/>
            <w:hideMark/>
          </w:tcPr>
          <w:p w14:paraId="0290BD37" w14:textId="77777777" w:rsidR="00F10DC0" w:rsidRPr="005B0928" w:rsidRDefault="00F10DC0" w:rsidP="003678D0">
            <w:pPr>
              <w:spacing w:after="0" w:line="240" w:lineRule="auto"/>
              <w:jc w:val="both"/>
              <w:rPr>
                <w:rFonts w:cs="Times New Roman"/>
                <w:bCs/>
                <w:color w:val="000000"/>
                <w:sz w:val="20"/>
                <w:szCs w:val="20"/>
              </w:rPr>
            </w:pPr>
            <w:r w:rsidRPr="005B0928">
              <w:rPr>
                <w:rFonts w:cs="Times New Roman"/>
                <w:bCs/>
                <w:color w:val="000000"/>
                <w:sz w:val="20"/>
                <w:szCs w:val="20"/>
              </w:rPr>
              <w:t>386042566,4</w:t>
            </w:r>
          </w:p>
        </w:tc>
      </w:tr>
    </w:tbl>
    <w:p w14:paraId="1B9C2A2B"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 xml:space="preserve">Ежегодная выручка может составлять порядка 386 млн. рублей, что составляет 511 рублей на каждую тонну мусора, поступающего на  сортировку. </w:t>
      </w:r>
    </w:p>
    <w:p w14:paraId="510A7688"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В качестве вторичного сырья отходы наиболее полно используются в металлургии, целлюлозно-бумажной промышленности, при производстве строительных материалов. Некоторые виды продукции могут полностью или почти целиком изготавливаться из вторичного сырья: бумага и картон, изделия широкого хозяйственного потребления из полиэтилена (ящики, ведра, поливочные шланги, пленка и т. д.).</w:t>
      </w:r>
    </w:p>
    <w:p w14:paraId="1972211E"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В финансовом бизнес-плане мусороперерабатывающего завода размер капиталовложений зависит от вида и технологии переработки мусора, выбранного масштаба (мини-производство или большой завод полного цикла).</w:t>
      </w:r>
    </w:p>
    <w:p w14:paraId="4A6D29FB"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Стоимость комплекта оборудования для переработки одного из видов отходов будет стоить от 100 до 270 тысяч долларов.</w:t>
      </w:r>
    </w:p>
    <w:p w14:paraId="58F050DB"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Как показывает практика, затраты на организацию производства составляют около 5 тысяч долларов (аренда помещения, монтажные работы, оформление документации).</w:t>
      </w:r>
    </w:p>
    <w:p w14:paraId="165AD720"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Ежемесячные расходы состоят из арендной платы, коммунальных и налоговых платежей, транспортных расходов и составляют около 30% выручки.</w:t>
      </w:r>
    </w:p>
    <w:p w14:paraId="35FB99E0"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 xml:space="preserve">Получая за тонну переработанного сырья от 800 до 5000 долларов и вырабатывая около 30 тонн сырья в месяц, можно получить от 24000 долларов (взят минимальный порог). Чистая прибыль составит 16800 долларов. Окупить вложения в </w:t>
      </w:r>
      <w:proofErr w:type="gramStart"/>
      <w:r w:rsidRPr="005B0928">
        <w:rPr>
          <w:rFonts w:cs="Times New Roman"/>
          <w:szCs w:val="24"/>
        </w:rPr>
        <w:t>таком</w:t>
      </w:r>
      <w:proofErr w:type="gramEnd"/>
      <w:r w:rsidRPr="005B0928">
        <w:rPr>
          <w:rFonts w:cs="Times New Roman"/>
          <w:szCs w:val="24"/>
        </w:rPr>
        <w:t xml:space="preserve"> случае удастся за 6-16 месяцев.</w:t>
      </w:r>
    </w:p>
    <w:p w14:paraId="104B0982" w14:textId="24EC9E14" w:rsidR="00F10DC0" w:rsidRPr="005B0928" w:rsidRDefault="00F10DC0" w:rsidP="005016A5">
      <w:pPr>
        <w:spacing w:after="0" w:line="360" w:lineRule="auto"/>
        <w:ind w:firstLine="709"/>
        <w:jc w:val="both"/>
        <w:rPr>
          <w:rFonts w:cs="Times New Roman"/>
          <w:szCs w:val="24"/>
        </w:rPr>
      </w:pPr>
      <w:r w:rsidRPr="005B0928">
        <w:rPr>
          <w:rFonts w:cs="Times New Roman"/>
          <w:szCs w:val="24"/>
        </w:rPr>
        <w:lastRenderedPageBreak/>
        <w:t>Необходимый стартовый капитал: от 100000 долларов.</w:t>
      </w:r>
      <w:r w:rsidR="009A5ED2" w:rsidRPr="005B0928">
        <w:rPr>
          <w:rFonts w:cs="Times New Roman"/>
          <w:szCs w:val="24"/>
        </w:rPr>
        <w:t xml:space="preserve"> </w:t>
      </w:r>
      <w:r w:rsidRPr="005B0928">
        <w:rPr>
          <w:rFonts w:cs="Times New Roman"/>
          <w:szCs w:val="24"/>
        </w:rPr>
        <w:t>Ежемесячная прибыль: от 16800 долларов.</w:t>
      </w:r>
      <w:r w:rsidR="009A5ED2" w:rsidRPr="005B0928">
        <w:rPr>
          <w:rFonts w:cs="Times New Roman"/>
          <w:szCs w:val="24"/>
        </w:rPr>
        <w:t xml:space="preserve"> </w:t>
      </w:r>
      <w:r w:rsidRPr="005B0928">
        <w:rPr>
          <w:rFonts w:cs="Times New Roman"/>
          <w:szCs w:val="24"/>
        </w:rPr>
        <w:t>Срок окупаемости: от 6 месяцев (http://to-biz.ru).</w:t>
      </w:r>
    </w:p>
    <w:p w14:paraId="29B87F9E" w14:textId="77777777" w:rsidR="00F10DC0" w:rsidRPr="005B0928" w:rsidRDefault="00F10DC0" w:rsidP="005016A5">
      <w:pPr>
        <w:spacing w:after="0" w:line="360" w:lineRule="auto"/>
        <w:ind w:firstLine="709"/>
        <w:jc w:val="both"/>
        <w:rPr>
          <w:rFonts w:cs="Times New Roman"/>
          <w:szCs w:val="24"/>
          <w:u w:val="single"/>
        </w:rPr>
      </w:pPr>
      <w:r w:rsidRPr="005B0928">
        <w:rPr>
          <w:rFonts w:cs="Times New Roman"/>
          <w:szCs w:val="24"/>
          <w:u w:val="single"/>
        </w:rPr>
        <w:t>Переработка макулатуры.</w:t>
      </w:r>
    </w:p>
    <w:p w14:paraId="26049D80" w14:textId="77777777" w:rsidR="00F10DC0" w:rsidRPr="005B0928" w:rsidRDefault="00F10DC0" w:rsidP="005016A5">
      <w:pPr>
        <w:spacing w:after="0" w:line="360" w:lineRule="auto"/>
        <w:ind w:firstLine="709"/>
        <w:jc w:val="both"/>
        <w:rPr>
          <w:rFonts w:cs="Times New Roman"/>
          <w:color w:val="333333"/>
          <w:szCs w:val="24"/>
          <w:shd w:val="clear" w:color="auto" w:fill="FFFFFF"/>
        </w:rPr>
      </w:pPr>
      <w:r w:rsidRPr="005B0928">
        <w:rPr>
          <w:rFonts w:cs="Times New Roman"/>
          <w:szCs w:val="24"/>
        </w:rPr>
        <w:t>По данным официального сайта Центр маркетинговой компетенции в области чистых технологий маркетинговой группы «</w:t>
      </w:r>
      <w:proofErr w:type="spellStart"/>
      <w:r w:rsidRPr="005B0928">
        <w:rPr>
          <w:rFonts w:cs="Times New Roman"/>
          <w:szCs w:val="24"/>
        </w:rPr>
        <w:t>Текарт</w:t>
      </w:r>
      <w:proofErr w:type="spellEnd"/>
      <w:r w:rsidRPr="005B0928">
        <w:rPr>
          <w:rFonts w:cs="Times New Roman"/>
          <w:szCs w:val="24"/>
        </w:rPr>
        <w:t>» (</w:t>
      </w:r>
      <w:hyperlink r:id="rId89" w:history="1">
        <w:r w:rsidRPr="005B0928">
          <w:rPr>
            <w:rFonts w:cs="Times New Roman"/>
            <w:szCs w:val="24"/>
          </w:rPr>
          <w:t>http://www.cleandex.ru</w:t>
        </w:r>
      </w:hyperlink>
      <w:r w:rsidRPr="005B0928">
        <w:rPr>
          <w:rFonts w:cs="Times New Roman"/>
          <w:szCs w:val="24"/>
        </w:rPr>
        <w:t>) большая часть макулатуры идет на производство туалетной бумаги.</w:t>
      </w:r>
    </w:p>
    <w:p w14:paraId="6BFE6202" w14:textId="77777777" w:rsidR="003678D0" w:rsidRPr="005B0928" w:rsidRDefault="00427146" w:rsidP="003678D0">
      <w:pPr>
        <w:keepNext/>
        <w:spacing w:after="0" w:line="360" w:lineRule="auto"/>
        <w:ind w:firstLine="709"/>
        <w:jc w:val="both"/>
      </w:pPr>
      <w:r w:rsidRPr="005B0928">
        <w:rPr>
          <w:rFonts w:cs="Times New Roman"/>
          <w:noProof/>
          <w:color w:val="333333"/>
          <w:szCs w:val="24"/>
          <w:shd w:val="clear" w:color="auto" w:fill="FFFFFF"/>
          <w:lang w:eastAsia="ru-RU"/>
        </w:rPr>
        <w:drawing>
          <wp:inline distT="0" distB="0" distL="0" distR="0" wp14:anchorId="3AB30F29" wp14:editId="02597C61">
            <wp:extent cx="5486400" cy="32004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A1B0DD2" w14:textId="78712BAD" w:rsidR="00427146" w:rsidRPr="005B0928" w:rsidRDefault="003678D0" w:rsidP="008A5A98">
      <w:pPr>
        <w:pStyle w:val="aff"/>
        <w:rPr>
          <w:rFonts w:cs="Times New Roman"/>
          <w:color w:val="333333"/>
          <w:szCs w:val="24"/>
          <w:shd w:val="clear" w:color="auto" w:fill="FFFFFF"/>
        </w:rPr>
      </w:pPr>
      <w:r w:rsidRPr="005B0928">
        <w:t xml:space="preserve">Рисунок </w:t>
      </w:r>
      <w:fldSimple w:instr=" SEQ Рисунок \* ARABIC ">
        <w:r w:rsidR="007F3DC4">
          <w:rPr>
            <w:noProof/>
          </w:rPr>
          <w:t>23</w:t>
        </w:r>
      </w:fldSimple>
      <w:r w:rsidR="009A5ED2" w:rsidRPr="005B0928">
        <w:rPr>
          <w:noProof/>
        </w:rPr>
        <w:t>.</w:t>
      </w:r>
      <w:r w:rsidRPr="005B0928">
        <w:t xml:space="preserve"> Переработка макулатуры</w:t>
      </w:r>
    </w:p>
    <w:p w14:paraId="1AEDEE5C" w14:textId="54B422D3" w:rsidR="00F10DC0" w:rsidRPr="005B0928" w:rsidRDefault="00F10DC0" w:rsidP="005016A5">
      <w:pPr>
        <w:spacing w:after="0" w:line="360" w:lineRule="auto"/>
        <w:ind w:firstLine="709"/>
        <w:jc w:val="both"/>
        <w:rPr>
          <w:rFonts w:cs="Times New Roman"/>
          <w:szCs w:val="24"/>
        </w:rPr>
      </w:pPr>
      <w:r w:rsidRPr="005B0928">
        <w:rPr>
          <w:rFonts w:cs="Times New Roman"/>
          <w:szCs w:val="24"/>
        </w:rPr>
        <w:t xml:space="preserve">Как свидетельствуют заключения логистики, на последнем этапе переработки остается только 30-40% начального сырья, из которого получается бумага (из-за потерь производства около 20% и образования не подлежащих вторичной переработки отходов – до 50%). Из 30 тонн макулатуры получается 12 тонн бумаги. </w:t>
      </w:r>
    </w:p>
    <w:p w14:paraId="34DDF452" w14:textId="195D8A1C" w:rsidR="00F10DC0" w:rsidRPr="005B0928" w:rsidRDefault="00F10DC0" w:rsidP="005016A5">
      <w:pPr>
        <w:spacing w:after="0" w:line="360" w:lineRule="auto"/>
        <w:ind w:firstLine="709"/>
        <w:jc w:val="both"/>
        <w:rPr>
          <w:rFonts w:cs="Times New Roman"/>
          <w:szCs w:val="24"/>
        </w:rPr>
      </w:pPr>
      <w:r w:rsidRPr="005B0928">
        <w:rPr>
          <w:rFonts w:cs="Times New Roman"/>
          <w:szCs w:val="24"/>
        </w:rPr>
        <w:t>Период окупаемости производства туалетной бумаги и салфеток составит</w:t>
      </w:r>
      <w:r w:rsidR="009A5ED2" w:rsidRPr="005B0928">
        <w:rPr>
          <w:rFonts w:cs="Times New Roman"/>
          <w:szCs w:val="24"/>
        </w:rPr>
        <w:t xml:space="preserve"> 6 месяцев. Небольшая линия по производству </w:t>
      </w:r>
      <w:hyperlink r:id="rId91" w:tgtFrame="_blank" w:history="1">
        <w:r w:rsidRPr="005B0928">
          <w:rPr>
            <w:rFonts w:cs="Times New Roman"/>
            <w:szCs w:val="24"/>
          </w:rPr>
          <w:t>туалетной бумаги</w:t>
        </w:r>
      </w:hyperlink>
      <w:r w:rsidR="009A5ED2" w:rsidRPr="005B0928">
        <w:rPr>
          <w:rFonts w:cs="Times New Roman"/>
          <w:szCs w:val="24"/>
        </w:rPr>
        <w:t xml:space="preserve"> и </w:t>
      </w:r>
      <w:hyperlink r:id="rId92" w:tgtFrame="_blank" w:history="1">
        <w:r w:rsidRPr="005B0928">
          <w:rPr>
            <w:rFonts w:cs="Times New Roman"/>
            <w:szCs w:val="24"/>
          </w:rPr>
          <w:t>салфеток</w:t>
        </w:r>
      </w:hyperlink>
      <w:r w:rsidR="009A5ED2" w:rsidRPr="005B0928">
        <w:rPr>
          <w:rFonts w:cs="Times New Roman"/>
          <w:szCs w:val="24"/>
        </w:rPr>
        <w:t xml:space="preserve"> </w:t>
      </w:r>
      <w:r w:rsidRPr="005B0928">
        <w:rPr>
          <w:rFonts w:cs="Times New Roman"/>
          <w:szCs w:val="24"/>
        </w:rPr>
        <w:t>стоит от 1000000 рублей, а комплекс по выпуску картонной тары – 3000000 рублей. Рентабельность производства туалетной бумаги – примерно 11%. Это значит, что начальные инвестиции не окупятся раньше, чем через 2 года.</w:t>
      </w:r>
    </w:p>
    <w:p w14:paraId="41F2D0C5"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Производство офисной бумаги А</w:t>
      </w:r>
      <w:proofErr w:type="gramStart"/>
      <w:r w:rsidRPr="005B0928">
        <w:rPr>
          <w:rFonts w:cs="Times New Roman"/>
          <w:szCs w:val="24"/>
        </w:rPr>
        <w:t>4</w:t>
      </w:r>
      <w:proofErr w:type="gramEnd"/>
      <w:r w:rsidRPr="005B0928">
        <w:rPr>
          <w:rFonts w:cs="Times New Roman"/>
          <w:szCs w:val="24"/>
        </w:rPr>
        <w:t xml:space="preserve"> окупается за год.</w:t>
      </w:r>
    </w:p>
    <w:p w14:paraId="01F3AFA4" w14:textId="77777777" w:rsidR="003678D0" w:rsidRPr="005B0928" w:rsidRDefault="003678D0" w:rsidP="003678D0">
      <w:pPr>
        <w:spacing w:after="0" w:line="360" w:lineRule="auto"/>
        <w:jc w:val="both"/>
        <w:rPr>
          <w:rFonts w:cs="Times New Roman"/>
          <w:szCs w:val="24"/>
        </w:rPr>
      </w:pPr>
    </w:p>
    <w:p w14:paraId="4BF695F3" w14:textId="77777777" w:rsidR="009A5ED2" w:rsidRPr="005B0928" w:rsidRDefault="00F10DC0" w:rsidP="005016A5">
      <w:pPr>
        <w:spacing w:after="0" w:line="360" w:lineRule="auto"/>
        <w:ind w:firstLine="709"/>
        <w:jc w:val="both"/>
        <w:rPr>
          <w:rFonts w:cs="Times New Roman"/>
          <w:szCs w:val="24"/>
          <w:u w:val="single"/>
        </w:rPr>
      </w:pPr>
      <w:r w:rsidRPr="005B0928">
        <w:rPr>
          <w:rFonts w:cs="Times New Roman"/>
          <w:szCs w:val="24"/>
        </w:rPr>
        <w:t xml:space="preserve"> </w:t>
      </w:r>
      <w:r w:rsidR="009A5ED2" w:rsidRPr="005B0928">
        <w:rPr>
          <w:rFonts w:cs="Times New Roman"/>
          <w:szCs w:val="24"/>
          <w:u w:val="single"/>
        </w:rPr>
        <w:t>Переработка ПЭТ</w:t>
      </w:r>
    </w:p>
    <w:p w14:paraId="7E829DF1" w14:textId="25FBD4F9" w:rsidR="00F10DC0" w:rsidRPr="005B0928" w:rsidRDefault="00F10DC0" w:rsidP="005016A5">
      <w:pPr>
        <w:spacing w:after="0" w:line="360" w:lineRule="auto"/>
        <w:ind w:firstLine="709"/>
        <w:jc w:val="both"/>
        <w:rPr>
          <w:rFonts w:cs="Times New Roman"/>
          <w:szCs w:val="24"/>
        </w:rPr>
      </w:pPr>
      <w:r w:rsidRPr="005B0928">
        <w:rPr>
          <w:rFonts w:cs="Times New Roman"/>
          <w:szCs w:val="24"/>
        </w:rPr>
        <w:t xml:space="preserve">В результате переработки из пластиковых бутылок получается </w:t>
      </w:r>
      <w:proofErr w:type="spellStart"/>
      <w:r w:rsidRPr="005B0928">
        <w:rPr>
          <w:rFonts w:cs="Times New Roman"/>
          <w:szCs w:val="24"/>
        </w:rPr>
        <w:t>флекс</w:t>
      </w:r>
      <w:proofErr w:type="spellEnd"/>
      <w:r w:rsidRPr="005B0928">
        <w:rPr>
          <w:rFonts w:cs="Times New Roman"/>
          <w:szCs w:val="24"/>
        </w:rPr>
        <w:t xml:space="preserve"> (прозрачные или цветные хлопья), которые используют для производства химического волокна. В </w:t>
      </w:r>
      <w:r w:rsidRPr="005B0928">
        <w:rPr>
          <w:rFonts w:cs="Times New Roman"/>
          <w:szCs w:val="24"/>
        </w:rPr>
        <w:lastRenderedPageBreak/>
        <w:t>результате вторичной переработки получается такая же ПЭТ тара, также из химических волокон производят:</w:t>
      </w:r>
    </w:p>
    <w:p w14:paraId="73F2227B" w14:textId="49260BD4" w:rsidR="00F10DC0" w:rsidRPr="005B0928" w:rsidRDefault="00F10DC0" w:rsidP="005016A5">
      <w:pPr>
        <w:spacing w:after="0" w:line="360" w:lineRule="auto"/>
        <w:ind w:firstLine="709"/>
        <w:jc w:val="both"/>
        <w:rPr>
          <w:rFonts w:cs="Times New Roman"/>
          <w:szCs w:val="24"/>
        </w:rPr>
      </w:pPr>
      <w:r w:rsidRPr="005B0928">
        <w:rPr>
          <w:rFonts w:cs="Times New Roman"/>
          <w:szCs w:val="24"/>
        </w:rPr>
        <w:t>-</w:t>
      </w:r>
      <w:r w:rsidR="009A5ED2" w:rsidRPr="005B0928">
        <w:rPr>
          <w:rFonts w:cs="Times New Roman"/>
          <w:szCs w:val="24"/>
        </w:rPr>
        <w:t xml:space="preserve"> </w:t>
      </w:r>
      <w:r w:rsidRPr="005B0928">
        <w:rPr>
          <w:rFonts w:cs="Times New Roman"/>
          <w:szCs w:val="24"/>
        </w:rPr>
        <w:t>черепицу;</w:t>
      </w:r>
    </w:p>
    <w:p w14:paraId="2B21B34F" w14:textId="53A0A6C5" w:rsidR="00F10DC0" w:rsidRPr="005B0928" w:rsidRDefault="00F10DC0" w:rsidP="005016A5">
      <w:pPr>
        <w:spacing w:after="0" w:line="360" w:lineRule="auto"/>
        <w:ind w:firstLine="709"/>
        <w:jc w:val="both"/>
        <w:rPr>
          <w:rFonts w:cs="Times New Roman"/>
          <w:szCs w:val="24"/>
        </w:rPr>
      </w:pPr>
      <w:r w:rsidRPr="005B0928">
        <w:rPr>
          <w:rFonts w:cs="Times New Roman"/>
          <w:szCs w:val="24"/>
        </w:rPr>
        <w:t>-</w:t>
      </w:r>
      <w:r w:rsidR="009A5ED2" w:rsidRPr="005B0928">
        <w:rPr>
          <w:rFonts w:cs="Times New Roman"/>
          <w:szCs w:val="24"/>
        </w:rPr>
        <w:t xml:space="preserve"> </w:t>
      </w:r>
      <w:r w:rsidRPr="005B0928">
        <w:rPr>
          <w:rFonts w:cs="Times New Roman"/>
          <w:szCs w:val="24"/>
        </w:rPr>
        <w:t>пленку;</w:t>
      </w:r>
    </w:p>
    <w:p w14:paraId="46E8A375" w14:textId="552ABCD7" w:rsidR="00F10DC0" w:rsidRPr="005B0928" w:rsidRDefault="00F10DC0" w:rsidP="005016A5">
      <w:pPr>
        <w:spacing w:after="0" w:line="360" w:lineRule="auto"/>
        <w:ind w:firstLine="709"/>
        <w:jc w:val="both"/>
        <w:rPr>
          <w:rFonts w:cs="Times New Roman"/>
          <w:szCs w:val="24"/>
        </w:rPr>
      </w:pPr>
      <w:r w:rsidRPr="005B0928">
        <w:rPr>
          <w:rFonts w:cs="Times New Roman"/>
          <w:szCs w:val="24"/>
        </w:rPr>
        <w:t>-</w:t>
      </w:r>
      <w:r w:rsidR="009A5ED2" w:rsidRPr="005B0928">
        <w:rPr>
          <w:rFonts w:cs="Times New Roman"/>
          <w:szCs w:val="24"/>
        </w:rPr>
        <w:t xml:space="preserve"> </w:t>
      </w:r>
      <w:r w:rsidRPr="005B0928">
        <w:rPr>
          <w:rFonts w:cs="Times New Roman"/>
          <w:szCs w:val="24"/>
        </w:rPr>
        <w:t>брикеты;</w:t>
      </w:r>
    </w:p>
    <w:p w14:paraId="65D39D76" w14:textId="639B65CF" w:rsidR="00F10DC0" w:rsidRPr="005B0928" w:rsidRDefault="00F10DC0" w:rsidP="005016A5">
      <w:pPr>
        <w:spacing w:after="0" w:line="360" w:lineRule="auto"/>
        <w:ind w:firstLine="709"/>
        <w:jc w:val="both"/>
        <w:rPr>
          <w:rFonts w:cs="Times New Roman"/>
          <w:szCs w:val="24"/>
        </w:rPr>
      </w:pPr>
      <w:r w:rsidRPr="005B0928">
        <w:rPr>
          <w:rFonts w:cs="Times New Roman"/>
          <w:szCs w:val="24"/>
        </w:rPr>
        <w:t>-</w:t>
      </w:r>
      <w:r w:rsidR="009A5ED2" w:rsidRPr="005B0928">
        <w:rPr>
          <w:rFonts w:cs="Times New Roman"/>
          <w:szCs w:val="24"/>
        </w:rPr>
        <w:t xml:space="preserve"> </w:t>
      </w:r>
      <w:r w:rsidRPr="005B0928">
        <w:rPr>
          <w:rFonts w:cs="Times New Roman"/>
          <w:szCs w:val="24"/>
        </w:rPr>
        <w:t>тротуарную дорожку и др.</w:t>
      </w:r>
    </w:p>
    <w:p w14:paraId="024CAF88" w14:textId="34881E34" w:rsidR="00F10DC0" w:rsidRPr="005B0928" w:rsidRDefault="00F10DC0" w:rsidP="005016A5">
      <w:pPr>
        <w:spacing w:after="0" w:line="360" w:lineRule="auto"/>
        <w:ind w:firstLine="709"/>
        <w:jc w:val="both"/>
        <w:rPr>
          <w:rFonts w:cs="Times New Roman"/>
          <w:szCs w:val="24"/>
        </w:rPr>
      </w:pPr>
      <w:r w:rsidRPr="005B0928">
        <w:rPr>
          <w:rFonts w:cs="Times New Roman"/>
          <w:szCs w:val="24"/>
        </w:rPr>
        <w:t>На покупку полноценной линии необходимо потратить около 9 млн. руб.</w:t>
      </w:r>
    </w:p>
    <w:p w14:paraId="52F6AAF4" w14:textId="64FB760C" w:rsidR="00F10DC0" w:rsidRPr="005B0928" w:rsidRDefault="00F10DC0" w:rsidP="005016A5">
      <w:pPr>
        <w:spacing w:after="0" w:line="360" w:lineRule="auto"/>
        <w:ind w:firstLine="709"/>
        <w:jc w:val="both"/>
        <w:rPr>
          <w:rFonts w:cs="Times New Roman"/>
          <w:szCs w:val="24"/>
        </w:rPr>
      </w:pPr>
      <w:r w:rsidRPr="005B0928">
        <w:rPr>
          <w:rFonts w:cs="Times New Roman"/>
          <w:szCs w:val="24"/>
        </w:rPr>
        <w:t>Также существует альтернатива – покупка мини-завода. Он мобильный, высокотехничный, и малогабаритный (всего 6 метров в длину). Новые разработки европейских производителей монтируют все оборудование в контейнер, что дает возможность ему работать вообще без цеха. Единственный недостаток мини-завода – высокая стоимость (12-15 млн. руб.).</w:t>
      </w:r>
    </w:p>
    <w:p w14:paraId="4A5E069E" w14:textId="77777777" w:rsidR="009A5ED2" w:rsidRPr="005B0928" w:rsidRDefault="009A5ED2" w:rsidP="005016A5">
      <w:pPr>
        <w:spacing w:after="0" w:line="360" w:lineRule="auto"/>
        <w:ind w:firstLine="709"/>
        <w:jc w:val="both"/>
        <w:rPr>
          <w:rFonts w:cs="Times New Roman"/>
          <w:szCs w:val="24"/>
          <w:u w:val="single"/>
        </w:rPr>
      </w:pPr>
    </w:p>
    <w:p w14:paraId="5C093579" w14:textId="4B9C6867" w:rsidR="00F10DC0" w:rsidRPr="005B0928" w:rsidRDefault="009A5ED2" w:rsidP="005016A5">
      <w:pPr>
        <w:spacing w:after="0" w:line="360" w:lineRule="auto"/>
        <w:ind w:firstLine="709"/>
        <w:jc w:val="both"/>
        <w:rPr>
          <w:rFonts w:cs="Times New Roman"/>
          <w:szCs w:val="24"/>
          <w:u w:val="single"/>
        </w:rPr>
      </w:pPr>
      <w:r w:rsidRPr="005B0928">
        <w:rPr>
          <w:rFonts w:cs="Times New Roman"/>
          <w:szCs w:val="24"/>
          <w:u w:val="single"/>
        </w:rPr>
        <w:t>Переработка стекла</w:t>
      </w:r>
    </w:p>
    <w:p w14:paraId="685543D6"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Организация данной деятельности предполагает существенные финансовые вложения.</w:t>
      </w:r>
    </w:p>
    <w:p w14:paraId="2A1863A0"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Стартовый капитал: от 2 100 000  рублей.</w:t>
      </w:r>
    </w:p>
    <w:p w14:paraId="04B2C6C6"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Срок окупаемости: от 12 месяцев.</w:t>
      </w:r>
    </w:p>
    <w:p w14:paraId="59803EA5" w14:textId="7DC8F761" w:rsidR="00F10DC0" w:rsidRPr="005B0928" w:rsidRDefault="00F10DC0" w:rsidP="005016A5">
      <w:pPr>
        <w:spacing w:after="0" w:line="360" w:lineRule="auto"/>
        <w:ind w:firstLine="709"/>
        <w:jc w:val="both"/>
        <w:rPr>
          <w:rFonts w:cs="Times New Roman"/>
          <w:szCs w:val="24"/>
        </w:rPr>
      </w:pPr>
      <w:r w:rsidRPr="005B0928">
        <w:rPr>
          <w:rFonts w:cs="Times New Roman"/>
          <w:szCs w:val="24"/>
        </w:rPr>
        <w:t>Поставку переработанного сырья можно осуществлять на заводы, изготавливающие продукцию их стекла, а также в организации, которые используют этот материал для производства различных товаров:</w:t>
      </w:r>
      <w:r w:rsidR="00483681" w:rsidRPr="005B0928">
        <w:rPr>
          <w:rFonts w:cs="Times New Roman"/>
          <w:szCs w:val="24"/>
        </w:rPr>
        <w:t xml:space="preserve"> </w:t>
      </w:r>
      <w:r w:rsidRPr="005B0928">
        <w:rPr>
          <w:rFonts w:cs="Times New Roman"/>
          <w:szCs w:val="24"/>
        </w:rPr>
        <w:t>керамической плитки</w:t>
      </w:r>
      <w:r w:rsidR="00483681" w:rsidRPr="005B0928">
        <w:rPr>
          <w:rFonts w:cs="Times New Roman"/>
          <w:szCs w:val="24"/>
        </w:rPr>
        <w:t>,</w:t>
      </w:r>
      <w:r w:rsidRPr="005B0928">
        <w:rPr>
          <w:rFonts w:cs="Times New Roman"/>
          <w:szCs w:val="24"/>
        </w:rPr>
        <w:t xml:space="preserve"> декоративного кирпича</w:t>
      </w:r>
      <w:r w:rsidR="00483681" w:rsidRPr="005B0928">
        <w:rPr>
          <w:rFonts w:cs="Times New Roman"/>
          <w:szCs w:val="24"/>
        </w:rPr>
        <w:t>,</w:t>
      </w:r>
      <w:r w:rsidRPr="005B0928">
        <w:rPr>
          <w:rFonts w:cs="Times New Roman"/>
          <w:szCs w:val="24"/>
        </w:rPr>
        <w:t xml:space="preserve"> </w:t>
      </w:r>
      <w:proofErr w:type="spellStart"/>
      <w:r w:rsidRPr="005B0928">
        <w:rPr>
          <w:rFonts w:cs="Times New Roman"/>
          <w:szCs w:val="24"/>
        </w:rPr>
        <w:t>стеклообоев</w:t>
      </w:r>
      <w:proofErr w:type="spellEnd"/>
      <w:r w:rsidR="00483681" w:rsidRPr="005B0928">
        <w:rPr>
          <w:rFonts w:cs="Times New Roman"/>
          <w:szCs w:val="24"/>
        </w:rPr>
        <w:t>,</w:t>
      </w:r>
      <w:r w:rsidRPr="005B0928">
        <w:rPr>
          <w:rFonts w:cs="Times New Roman"/>
          <w:szCs w:val="24"/>
        </w:rPr>
        <w:t xml:space="preserve"> изоляционных материалов</w:t>
      </w:r>
      <w:r w:rsidR="00483681" w:rsidRPr="005B0928">
        <w:rPr>
          <w:rFonts w:cs="Times New Roman"/>
          <w:szCs w:val="24"/>
        </w:rPr>
        <w:t>,</w:t>
      </w:r>
      <w:r w:rsidRPr="005B0928">
        <w:rPr>
          <w:rFonts w:cs="Times New Roman"/>
          <w:szCs w:val="24"/>
        </w:rPr>
        <w:t xml:space="preserve"> водных фильтров.</w:t>
      </w:r>
    </w:p>
    <w:p w14:paraId="27F019EF" w14:textId="77777777" w:rsidR="00F10DC0" w:rsidRPr="005B0928" w:rsidRDefault="00F10DC0" w:rsidP="005016A5">
      <w:pPr>
        <w:spacing w:after="0" w:line="360" w:lineRule="auto"/>
        <w:ind w:firstLine="709"/>
        <w:jc w:val="both"/>
        <w:rPr>
          <w:rFonts w:eastAsiaTheme="minorEastAsia" w:cs="Times New Roman"/>
          <w:szCs w:val="24"/>
        </w:rPr>
      </w:pPr>
    </w:p>
    <w:p w14:paraId="411F9F12" w14:textId="77777777"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 xml:space="preserve">Вместе с тем, необходимо отметить, что развитие систем селективного сбора, сортировки и переработки </w:t>
      </w:r>
      <w:proofErr w:type="gramStart"/>
      <w:r w:rsidRPr="005B0928">
        <w:rPr>
          <w:rFonts w:eastAsiaTheme="minorEastAsia" w:cs="Times New Roman"/>
          <w:szCs w:val="24"/>
        </w:rPr>
        <w:t>вторичного сырья, извлеченного из отходов требует</w:t>
      </w:r>
      <w:proofErr w:type="gramEnd"/>
      <w:r w:rsidRPr="005B0928">
        <w:rPr>
          <w:rFonts w:eastAsiaTheme="minorEastAsia" w:cs="Times New Roman"/>
          <w:szCs w:val="24"/>
        </w:rPr>
        <w:t xml:space="preserve"> значительного времени и больших финансовых ресурсов. Хотя для каждого вида отходов существует специальная технология их утилизации и обезвреживания, спрос на многие вторичные продукты являются очень малым по двум причинам: </w:t>
      </w:r>
    </w:p>
    <w:p w14:paraId="752646AF" w14:textId="4656D863" w:rsidR="00F10DC0" w:rsidRPr="005B0928" w:rsidRDefault="00483681" w:rsidP="005016A5">
      <w:pPr>
        <w:spacing w:after="0" w:line="360" w:lineRule="auto"/>
        <w:ind w:firstLine="709"/>
        <w:jc w:val="both"/>
        <w:rPr>
          <w:rFonts w:eastAsiaTheme="minorEastAsia" w:cs="Times New Roman"/>
          <w:szCs w:val="24"/>
        </w:rPr>
      </w:pPr>
      <w:r w:rsidRPr="005B0928">
        <w:rPr>
          <w:rFonts w:eastAsiaTheme="minorEastAsia" w:cs="Times New Roman"/>
          <w:szCs w:val="24"/>
        </w:rPr>
        <w:t>-</w:t>
      </w:r>
      <w:r w:rsidR="00F10DC0" w:rsidRPr="005B0928">
        <w:rPr>
          <w:rFonts w:eastAsiaTheme="minorEastAsia" w:cs="Times New Roman"/>
          <w:szCs w:val="24"/>
        </w:rPr>
        <w:t xml:space="preserve"> высокая стоимость переработки</w:t>
      </w:r>
      <w:r w:rsidRPr="005B0928">
        <w:rPr>
          <w:rFonts w:eastAsiaTheme="minorEastAsia" w:cs="Times New Roman"/>
          <w:szCs w:val="24"/>
        </w:rPr>
        <w:t>;</w:t>
      </w:r>
      <w:r w:rsidR="00F10DC0" w:rsidRPr="005B0928">
        <w:rPr>
          <w:rFonts w:eastAsiaTheme="minorEastAsia" w:cs="Times New Roman"/>
          <w:szCs w:val="24"/>
        </w:rPr>
        <w:t xml:space="preserve"> </w:t>
      </w:r>
    </w:p>
    <w:p w14:paraId="58729CE9" w14:textId="0F74602B" w:rsidR="00F10DC0" w:rsidRPr="005B0928" w:rsidRDefault="00483681" w:rsidP="005016A5">
      <w:pPr>
        <w:spacing w:after="0" w:line="360" w:lineRule="auto"/>
        <w:ind w:firstLine="709"/>
        <w:jc w:val="both"/>
        <w:rPr>
          <w:rFonts w:eastAsiaTheme="minorEastAsia" w:cs="Times New Roman"/>
          <w:szCs w:val="24"/>
        </w:rPr>
      </w:pPr>
      <w:r w:rsidRPr="005B0928">
        <w:rPr>
          <w:rFonts w:eastAsiaTheme="minorEastAsia" w:cs="Times New Roman"/>
          <w:szCs w:val="24"/>
        </w:rPr>
        <w:t>-</w:t>
      </w:r>
      <w:r w:rsidR="00F10DC0" w:rsidRPr="005B0928">
        <w:rPr>
          <w:rFonts w:eastAsiaTheme="minorEastAsia" w:cs="Times New Roman"/>
          <w:szCs w:val="24"/>
        </w:rPr>
        <w:t xml:space="preserve"> низкий спрос и высокая стоимость конечного продукта.</w:t>
      </w:r>
    </w:p>
    <w:p w14:paraId="3FFA81DE" w14:textId="77777777"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При этом необходимо учитывать, что даже при высокой степени извлечения вторичного сырья, оставшаяся часть отходов должна быть размещена на полигонах или утилизирована иными способами.</w:t>
      </w:r>
    </w:p>
    <w:p w14:paraId="0854F8B8" w14:textId="77777777" w:rsidR="00F10DC0" w:rsidRPr="005B0928" w:rsidRDefault="00F10DC0"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Основной проблемой сложившихся способов переработки вторсырья является не отсутствие технологий переработки, а отделение вторсырья от остального мусора (и </w:t>
      </w:r>
      <w:r w:rsidRPr="005B0928">
        <w:rPr>
          <w:rFonts w:eastAsia="Times New Roman" w:cs="Times New Roman"/>
          <w:szCs w:val="24"/>
          <w:lang w:eastAsia="ru-RU"/>
        </w:rPr>
        <w:lastRenderedPageBreak/>
        <w:t xml:space="preserve">разделение различных компонент вторсырья). Существует множество технологий, позволяющих разделять отходы и вторсырье. Все они – затратные и самая дорогая и сложная из них – извлечение вторсырья из уже сформировавшегося общего потока отходов на специальных предприятиях. </w:t>
      </w:r>
    </w:p>
    <w:p w14:paraId="3ED660DE" w14:textId="77777777" w:rsidR="00F10DC0" w:rsidRPr="005B0928" w:rsidRDefault="00F10DC0" w:rsidP="005016A5">
      <w:pPr>
        <w:spacing w:after="0" w:line="360" w:lineRule="auto"/>
        <w:ind w:firstLine="709"/>
        <w:jc w:val="both"/>
        <w:rPr>
          <w:rFonts w:eastAsiaTheme="minorEastAsia" w:cs="Times New Roman"/>
          <w:szCs w:val="24"/>
        </w:rPr>
      </w:pPr>
      <w:r w:rsidRPr="005B0928">
        <w:rPr>
          <w:rFonts w:eastAsia="Times New Roman" w:cs="Times New Roman"/>
          <w:szCs w:val="24"/>
          <w:lang w:eastAsia="ru-RU"/>
        </w:rPr>
        <w:t>Следует отметить, что опыт раздельного сбора бытовых отходов (Санкт-Петербург, Москва, Смоленск и др.) оказался негативным вследствие перечисленных факторов.</w:t>
      </w:r>
      <w:r w:rsidRPr="005B0928">
        <w:rPr>
          <w:rFonts w:eastAsiaTheme="minorEastAsia" w:cs="Times New Roman"/>
          <w:szCs w:val="24"/>
        </w:rPr>
        <w:t xml:space="preserve"> Развитие этих технологий   требует значительных финансовых инвестиций и длительного периода перестройки экономики. Достаточно отметить, что 2,5-кратное увеличение доли отходов, подвергающихся повторному использованию, потребовало в </w:t>
      </w:r>
      <w:proofErr w:type="gramStart"/>
      <w:r w:rsidRPr="005B0928">
        <w:rPr>
          <w:rFonts w:eastAsiaTheme="minorEastAsia" w:cs="Times New Roman"/>
          <w:szCs w:val="24"/>
        </w:rPr>
        <w:t>Евросоюзе</w:t>
      </w:r>
      <w:proofErr w:type="gramEnd"/>
      <w:r w:rsidRPr="005B0928">
        <w:rPr>
          <w:rFonts w:eastAsiaTheme="minorEastAsia" w:cs="Times New Roman"/>
          <w:szCs w:val="24"/>
        </w:rPr>
        <w:t xml:space="preserve"> около 15 лет.</w:t>
      </w:r>
    </w:p>
    <w:p w14:paraId="414EFD10" w14:textId="114425AD" w:rsidR="00F10DC0" w:rsidRPr="005B0928" w:rsidRDefault="00F10DC0" w:rsidP="005016A5">
      <w:pPr>
        <w:spacing w:after="0" w:line="360" w:lineRule="auto"/>
        <w:ind w:firstLine="709"/>
        <w:jc w:val="both"/>
        <w:rPr>
          <w:rFonts w:eastAsiaTheme="minorEastAsia" w:cs="Times New Roman"/>
          <w:szCs w:val="24"/>
        </w:rPr>
      </w:pPr>
      <w:r w:rsidRPr="005B0928">
        <w:rPr>
          <w:rFonts w:eastAsiaTheme="minorEastAsia" w:cs="Times New Roman"/>
          <w:szCs w:val="24"/>
        </w:rPr>
        <w:t xml:space="preserve">Селективный сбор и выделение </w:t>
      </w:r>
      <w:proofErr w:type="gramStart"/>
      <w:r w:rsidRPr="005B0928">
        <w:rPr>
          <w:rFonts w:eastAsiaTheme="minorEastAsia" w:cs="Times New Roman"/>
          <w:szCs w:val="24"/>
        </w:rPr>
        <w:t>вторичных</w:t>
      </w:r>
      <w:proofErr w:type="gramEnd"/>
      <w:r w:rsidRPr="005B0928">
        <w:rPr>
          <w:rFonts w:eastAsiaTheme="minorEastAsia" w:cs="Times New Roman"/>
          <w:szCs w:val="24"/>
        </w:rPr>
        <w:t xml:space="preserve"> ресурсов как технологии основываются на выборе  как приоритета их материальной ценности. При этом не используется энергетический ресурс</w:t>
      </w:r>
      <w:r w:rsidR="00483681" w:rsidRPr="005B0928">
        <w:rPr>
          <w:rFonts w:eastAsiaTheme="minorEastAsia" w:cs="Times New Roman"/>
          <w:szCs w:val="24"/>
        </w:rPr>
        <w:t xml:space="preserve"> коммунальных </w:t>
      </w:r>
      <w:r w:rsidRPr="005B0928">
        <w:rPr>
          <w:rFonts w:eastAsiaTheme="minorEastAsia" w:cs="Times New Roman"/>
          <w:szCs w:val="24"/>
        </w:rPr>
        <w:t>отходов. Развитие технологий сжигания ТКО, возможность использования  отходов для экономически выгодного</w:t>
      </w:r>
      <w:r w:rsidR="00483681" w:rsidRPr="005B0928">
        <w:rPr>
          <w:rFonts w:eastAsiaTheme="minorEastAsia" w:cs="Times New Roman"/>
          <w:szCs w:val="24"/>
        </w:rPr>
        <w:t xml:space="preserve"> производства  тепл</w:t>
      </w:r>
      <w:proofErr w:type="gramStart"/>
      <w:r w:rsidR="00483681" w:rsidRPr="005B0928">
        <w:rPr>
          <w:rFonts w:eastAsiaTheme="minorEastAsia" w:cs="Times New Roman"/>
          <w:szCs w:val="24"/>
        </w:rPr>
        <w:t>о-</w:t>
      </w:r>
      <w:proofErr w:type="gramEnd"/>
      <w:r w:rsidR="00483681" w:rsidRPr="005B0928">
        <w:rPr>
          <w:rFonts w:eastAsiaTheme="minorEastAsia" w:cs="Times New Roman"/>
          <w:szCs w:val="24"/>
        </w:rPr>
        <w:t xml:space="preserve"> и электро</w:t>
      </w:r>
      <w:r w:rsidRPr="005B0928">
        <w:rPr>
          <w:rFonts w:eastAsiaTheme="minorEastAsia" w:cs="Times New Roman"/>
          <w:szCs w:val="24"/>
        </w:rPr>
        <w:t>энергии делают такой подход в настоящее время, как будет показано далее, экономически и экологически неэффективным.</w:t>
      </w:r>
    </w:p>
    <w:p w14:paraId="0E4F358B" w14:textId="77777777" w:rsidR="00F10DC0" w:rsidRPr="005B0928" w:rsidRDefault="00F10DC0" w:rsidP="005016A5">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 xml:space="preserve">Представляется целесообразным, что с учетом возможностей использования ТКО как вторичного энергетического ресурса, следует ограничиться организацией сбора (можно сказать – «целевого сбора»)  только тех вторичных ресурсов (стеклянные бутылки, металлические банки), которые востребованы и переработка которых экономически выгодна, не требует значительных энергетических затрат и не наносит экологического вреда. </w:t>
      </w:r>
      <w:proofErr w:type="gramEnd"/>
    </w:p>
    <w:p w14:paraId="0FC5CA19"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С целью рационального использования природных ресурсов, извлечения ценных компонентов из ТКО необходимо создать централизованную регулярную систему сбора и переработки вторичного сырья.</w:t>
      </w:r>
    </w:p>
    <w:p w14:paraId="31E6E831"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Наиболее эффективна схема извлечения вторичного сырья из ТКО, включающая поэтапно следующие механизмы:</w:t>
      </w:r>
    </w:p>
    <w:p w14:paraId="026661BE" w14:textId="77777777" w:rsidR="00F10DC0" w:rsidRPr="005B0928" w:rsidRDefault="00F10DC0" w:rsidP="005016A5">
      <w:pPr>
        <w:spacing w:after="0" w:line="360" w:lineRule="auto"/>
        <w:ind w:firstLine="709"/>
        <w:jc w:val="both"/>
        <w:rPr>
          <w:rFonts w:cs="Times New Roman"/>
          <w:szCs w:val="24"/>
        </w:rPr>
      </w:pPr>
      <w:r w:rsidRPr="005B0928">
        <w:rPr>
          <w:rFonts w:cs="Times New Roman"/>
          <w:bCs/>
          <w:szCs w:val="24"/>
        </w:rPr>
        <w:t>1.</w:t>
      </w:r>
      <w:r w:rsidRPr="005B0928">
        <w:rPr>
          <w:rFonts w:cs="Times New Roman"/>
          <w:szCs w:val="24"/>
        </w:rPr>
        <w:t> Организация сбора, транспортировки и первичной переработки отходов коммерческими предприятиями. Прием вторичного сырья у населения и организаций стационарными и передвижными приемно-заготовительными пунктами;</w:t>
      </w:r>
    </w:p>
    <w:p w14:paraId="50AEDABD" w14:textId="2E4B9C76" w:rsidR="001760A4" w:rsidRPr="005B0928" w:rsidRDefault="00F10DC0" w:rsidP="005016A5">
      <w:pPr>
        <w:spacing w:after="0" w:line="360" w:lineRule="auto"/>
        <w:ind w:firstLine="709"/>
        <w:jc w:val="both"/>
        <w:rPr>
          <w:rFonts w:cs="Times New Roman"/>
          <w:szCs w:val="24"/>
        </w:rPr>
      </w:pPr>
      <w:r w:rsidRPr="005B0928">
        <w:rPr>
          <w:rFonts w:cs="Times New Roman"/>
          <w:bCs/>
          <w:szCs w:val="24"/>
        </w:rPr>
        <w:t>2</w:t>
      </w:r>
      <w:r w:rsidR="00634FF7" w:rsidRPr="005B0928">
        <w:rPr>
          <w:rFonts w:cs="Times New Roman"/>
          <w:bCs/>
          <w:szCs w:val="24"/>
        </w:rPr>
        <w:t>.</w:t>
      </w:r>
      <w:r w:rsidRPr="005B0928">
        <w:rPr>
          <w:rFonts w:cs="Times New Roman"/>
          <w:bCs/>
          <w:szCs w:val="24"/>
        </w:rPr>
        <w:t xml:space="preserve"> С</w:t>
      </w:r>
      <w:r w:rsidRPr="005B0928">
        <w:rPr>
          <w:rFonts w:cs="Times New Roman"/>
          <w:szCs w:val="24"/>
        </w:rPr>
        <w:t xml:space="preserve">троительство </w:t>
      </w:r>
      <w:proofErr w:type="gramStart"/>
      <w:r w:rsidRPr="005B0928">
        <w:rPr>
          <w:rFonts w:cs="Times New Roman"/>
          <w:szCs w:val="24"/>
        </w:rPr>
        <w:t>мусоросортировочного</w:t>
      </w:r>
      <w:proofErr w:type="gramEnd"/>
      <w:r w:rsidRPr="005B0928">
        <w:rPr>
          <w:rFonts w:cs="Times New Roman"/>
          <w:szCs w:val="24"/>
        </w:rPr>
        <w:t xml:space="preserve"> комплекса на комплексном полигоне ТКО (в соответствии с</w:t>
      </w:r>
      <w:r w:rsidR="00A61D83" w:rsidRPr="005B0928">
        <w:rPr>
          <w:rFonts w:cs="Times New Roman"/>
          <w:szCs w:val="24"/>
        </w:rPr>
        <w:t xml:space="preserve"> территориальной </w:t>
      </w:r>
      <w:r w:rsidRPr="005B0928">
        <w:rPr>
          <w:rFonts w:cs="Times New Roman"/>
          <w:szCs w:val="24"/>
        </w:rPr>
        <w:t xml:space="preserve"> </w:t>
      </w:r>
      <w:r w:rsidR="00A61D83" w:rsidRPr="005B0928">
        <w:rPr>
          <w:rFonts w:cs="Times New Roman"/>
          <w:szCs w:val="24"/>
        </w:rPr>
        <w:t>с</w:t>
      </w:r>
      <w:r w:rsidRPr="005B0928">
        <w:rPr>
          <w:rFonts w:cs="Times New Roman"/>
          <w:szCs w:val="24"/>
        </w:rPr>
        <w:t xml:space="preserve">хемой </w:t>
      </w:r>
      <w:r w:rsidR="00A61D83" w:rsidRPr="005B0928">
        <w:rPr>
          <w:rFonts w:cs="Times New Roman"/>
          <w:szCs w:val="24"/>
        </w:rPr>
        <w:t xml:space="preserve">обращения с отходами  </w:t>
      </w:r>
      <w:r w:rsidRPr="005B0928">
        <w:rPr>
          <w:rFonts w:cs="Times New Roman"/>
          <w:szCs w:val="24"/>
        </w:rPr>
        <w:t>ХМАО</w:t>
      </w:r>
      <w:r w:rsidR="00A61D83" w:rsidRPr="005B0928">
        <w:rPr>
          <w:rFonts w:cs="Times New Roman"/>
          <w:szCs w:val="24"/>
        </w:rPr>
        <w:t>-Югра</w:t>
      </w:r>
      <w:r w:rsidRPr="005B0928">
        <w:rPr>
          <w:rFonts w:cs="Times New Roman"/>
          <w:szCs w:val="24"/>
        </w:rPr>
        <w:t>)</w:t>
      </w:r>
      <w:r w:rsidR="00483681" w:rsidRPr="005B0928">
        <w:rPr>
          <w:rFonts w:cs="Times New Roman"/>
          <w:szCs w:val="24"/>
        </w:rPr>
        <w:t>:</w:t>
      </w:r>
    </w:p>
    <w:p w14:paraId="6BB62F85" w14:textId="25BE2A85" w:rsidR="00F10DC0" w:rsidRPr="005B0928" w:rsidRDefault="00483681" w:rsidP="00483681">
      <w:pPr>
        <w:pStyle w:val="ad"/>
        <w:spacing w:after="0" w:line="360" w:lineRule="auto"/>
        <w:ind w:left="709"/>
        <w:jc w:val="both"/>
        <w:rPr>
          <w:rFonts w:cs="Times New Roman"/>
          <w:szCs w:val="24"/>
        </w:rPr>
      </w:pPr>
      <w:r w:rsidRPr="005B0928">
        <w:rPr>
          <w:rFonts w:cs="Times New Roman"/>
          <w:szCs w:val="24"/>
        </w:rPr>
        <w:t xml:space="preserve">- </w:t>
      </w:r>
      <w:r w:rsidR="00F10DC0" w:rsidRPr="005B0928">
        <w:rPr>
          <w:rFonts w:cs="Times New Roman"/>
          <w:szCs w:val="24"/>
        </w:rPr>
        <w:t>раздельный сбор отходов населением с выделением двух потоков ("дуальная" схема раздельного сбора):</w:t>
      </w:r>
    </w:p>
    <w:p w14:paraId="4749E220"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1 поток - "сухие" отходы, смесь вторичного сырья;</w:t>
      </w:r>
    </w:p>
    <w:p w14:paraId="4F2A1971" w14:textId="77777777" w:rsidR="001760A4" w:rsidRPr="005B0928" w:rsidRDefault="00F10DC0" w:rsidP="005016A5">
      <w:pPr>
        <w:spacing w:after="0" w:line="360" w:lineRule="auto"/>
        <w:ind w:firstLine="709"/>
        <w:jc w:val="both"/>
        <w:rPr>
          <w:rFonts w:cs="Times New Roman"/>
          <w:szCs w:val="24"/>
        </w:rPr>
      </w:pPr>
      <w:r w:rsidRPr="005B0928">
        <w:rPr>
          <w:rFonts w:cs="Times New Roman"/>
          <w:szCs w:val="24"/>
        </w:rPr>
        <w:lastRenderedPageBreak/>
        <w:t>2 поток - смешанные отходов ("влажные" отходы, ТКО);</w:t>
      </w:r>
    </w:p>
    <w:p w14:paraId="300A9F1D" w14:textId="32E4E6F4" w:rsidR="00F10DC0" w:rsidRPr="005B0928" w:rsidRDefault="00483681" w:rsidP="00483681">
      <w:pPr>
        <w:pStyle w:val="ad"/>
        <w:spacing w:after="0" w:line="360" w:lineRule="auto"/>
        <w:ind w:left="709"/>
        <w:jc w:val="both"/>
        <w:rPr>
          <w:rFonts w:cs="Times New Roman"/>
          <w:szCs w:val="24"/>
        </w:rPr>
      </w:pPr>
      <w:r w:rsidRPr="005B0928">
        <w:rPr>
          <w:rFonts w:cs="Times New Roman"/>
          <w:szCs w:val="24"/>
        </w:rPr>
        <w:t xml:space="preserve">- </w:t>
      </w:r>
      <w:r w:rsidR="00F10DC0" w:rsidRPr="005B0928">
        <w:rPr>
          <w:rFonts w:cs="Times New Roman"/>
          <w:szCs w:val="24"/>
        </w:rPr>
        <w:t>выделение отходов инфраструктуры и хозяйствующих субъектов с высоким ресурсным потенциалом в отдельный поток</w:t>
      </w:r>
      <w:r w:rsidR="00D6173E" w:rsidRPr="005B0928">
        <w:rPr>
          <w:rFonts w:cs="Times New Roman"/>
          <w:szCs w:val="24"/>
        </w:rPr>
        <w:t>.</w:t>
      </w:r>
    </w:p>
    <w:p w14:paraId="2286E664"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Извлечение из "сухих" отходов населения и отходов объектов инфраструктуры отдельных компонентов вторичного сырья на мусоросортировочном комплексе.</w:t>
      </w:r>
    </w:p>
    <w:p w14:paraId="2C414F6A" w14:textId="0CC85D32" w:rsidR="00F10DC0" w:rsidRPr="005B0928" w:rsidRDefault="00F10DC0" w:rsidP="005016A5">
      <w:pPr>
        <w:spacing w:after="0" w:line="360" w:lineRule="auto"/>
        <w:ind w:firstLine="709"/>
        <w:jc w:val="both"/>
        <w:rPr>
          <w:rFonts w:cs="Times New Roman"/>
          <w:szCs w:val="24"/>
        </w:rPr>
      </w:pPr>
      <w:r w:rsidRPr="005B0928">
        <w:rPr>
          <w:rFonts w:cs="Times New Roman"/>
          <w:szCs w:val="24"/>
        </w:rPr>
        <w:t>Город Нижневартовск, согласно «</w:t>
      </w:r>
      <w:r w:rsidR="00514F36" w:rsidRPr="005B0928">
        <w:rPr>
          <w:rFonts w:cs="Times New Roman"/>
          <w:szCs w:val="24"/>
        </w:rPr>
        <w:t>Территориальной схеме обращения с отходами, в том числе с твердыми коммунальными отходами, в Ханты-Мансийском автономном округе - Югре</w:t>
      </w:r>
      <w:r w:rsidRPr="005B0928">
        <w:rPr>
          <w:rFonts w:cs="Times New Roman"/>
          <w:szCs w:val="24"/>
        </w:rPr>
        <w:t>», утвержденной распоряжением Правительства Ханты-Мансийского автономного округа - Югры от 21</w:t>
      </w:r>
      <w:r w:rsidR="001C6AF6" w:rsidRPr="005B0928">
        <w:rPr>
          <w:rFonts w:cs="Times New Roman"/>
          <w:szCs w:val="24"/>
        </w:rPr>
        <w:t>.10.</w:t>
      </w:r>
      <w:r w:rsidRPr="005B0928">
        <w:rPr>
          <w:rFonts w:cs="Times New Roman"/>
          <w:szCs w:val="24"/>
        </w:rPr>
        <w:t xml:space="preserve">2016 </w:t>
      </w:r>
      <w:r w:rsidR="001C6AF6" w:rsidRPr="005B0928">
        <w:rPr>
          <w:rFonts w:cs="Times New Roman"/>
          <w:szCs w:val="24"/>
        </w:rPr>
        <w:t>№</w:t>
      </w:r>
      <w:r w:rsidRPr="005B0928">
        <w:rPr>
          <w:rFonts w:cs="Times New Roman"/>
          <w:szCs w:val="24"/>
        </w:rPr>
        <w:t>559-рп (Схема ХМАО), должен стать узлом для развития сортировки отходов и последующей переработки извлеченного вторичного сырья.</w:t>
      </w:r>
    </w:p>
    <w:p w14:paraId="60905B1D" w14:textId="0DFDB251" w:rsidR="00F10DC0" w:rsidRPr="005B0928" w:rsidRDefault="00F10DC0" w:rsidP="005016A5">
      <w:pPr>
        <w:spacing w:after="0" w:line="360" w:lineRule="auto"/>
        <w:ind w:firstLine="709"/>
        <w:jc w:val="both"/>
        <w:rPr>
          <w:rFonts w:cs="Times New Roman"/>
          <w:szCs w:val="24"/>
        </w:rPr>
      </w:pPr>
      <w:r w:rsidRPr="005B0928">
        <w:rPr>
          <w:rFonts w:cs="Times New Roman"/>
          <w:szCs w:val="24"/>
        </w:rPr>
        <w:t>В настоящий момент на территории автономного округа нет предприятий по переработке отходов, за исключением завода по переработке металла в Сургуте. Несколько предприятий на территории автономного округа занимаются приемом вторичного сырья (картон, металл и т.п.) с последующей его отправкой для переработки в города соседних регионов (Тюмень, Екатеринбург, Пермь):</w:t>
      </w:r>
    </w:p>
    <w:p w14:paraId="1C891DD6" w14:textId="77777777" w:rsidR="00A63318" w:rsidRPr="005B0928" w:rsidRDefault="00A63318" w:rsidP="005016A5">
      <w:pPr>
        <w:spacing w:after="0" w:line="360" w:lineRule="auto"/>
        <w:ind w:firstLine="709"/>
        <w:jc w:val="both"/>
        <w:rPr>
          <w:rFonts w:cs="Times New Roman"/>
          <w:szCs w:val="24"/>
        </w:rPr>
      </w:pPr>
    </w:p>
    <w:p w14:paraId="69845B2F" w14:textId="7DABED4D" w:rsidR="00A63318" w:rsidRPr="005B0928" w:rsidRDefault="00A63318" w:rsidP="008A5A98">
      <w:pPr>
        <w:pStyle w:val="aff"/>
      </w:pPr>
      <w:r w:rsidRPr="005B0928">
        <w:t xml:space="preserve">Таблица </w:t>
      </w:r>
      <w:fldSimple w:instr=" STYLEREF 2 \s ">
        <w:r w:rsidR="007F3DC4">
          <w:rPr>
            <w:noProof/>
          </w:rPr>
          <w:t>3.2</w:t>
        </w:r>
      </w:fldSimple>
      <w:r w:rsidRPr="005B0928">
        <w:t>.</w:t>
      </w:r>
      <w:fldSimple w:instr=" SEQ Таблица \* ARABIC \s 2 ">
        <w:r w:rsidR="007F3DC4">
          <w:rPr>
            <w:noProof/>
          </w:rPr>
          <w:t>6</w:t>
        </w:r>
      </w:fldSimple>
      <w:r w:rsidR="001C6AF6" w:rsidRPr="005B0928">
        <w:rPr>
          <w:noProof/>
        </w:rPr>
        <w:t>.</w:t>
      </w:r>
      <w:r w:rsidRPr="005B0928">
        <w:t xml:space="preserve"> Предприятия,  занимающиеся  приемом вторичного сырья</w:t>
      </w:r>
    </w:p>
    <w:tbl>
      <w:tblPr>
        <w:tblStyle w:val="TableGridReport1"/>
        <w:tblW w:w="5000" w:type="pct"/>
        <w:tblLook w:val="04A0" w:firstRow="1" w:lastRow="0" w:firstColumn="1" w:lastColumn="0" w:noHBand="0" w:noVBand="1"/>
      </w:tblPr>
      <w:tblGrid>
        <w:gridCol w:w="3199"/>
        <w:gridCol w:w="6372"/>
      </w:tblGrid>
      <w:tr w:rsidR="00F10DC0" w:rsidRPr="005B0928" w14:paraId="0508DFBC" w14:textId="77777777" w:rsidTr="00A63318">
        <w:tc>
          <w:tcPr>
            <w:tcW w:w="1671" w:type="pct"/>
            <w:tcBorders>
              <w:top w:val="single" w:sz="4" w:space="0" w:color="auto"/>
              <w:left w:val="single" w:sz="4" w:space="0" w:color="auto"/>
              <w:bottom w:val="single" w:sz="4" w:space="0" w:color="auto"/>
              <w:right w:val="single" w:sz="4" w:space="0" w:color="auto"/>
            </w:tcBorders>
            <w:hideMark/>
          </w:tcPr>
          <w:p w14:paraId="1D045DED" w14:textId="77777777" w:rsidR="00F10DC0" w:rsidRPr="005B0928" w:rsidRDefault="00F10DC0" w:rsidP="007418CE">
            <w:pPr>
              <w:rPr>
                <w:sz w:val="20"/>
              </w:rPr>
            </w:pPr>
            <w:r w:rsidRPr="005B0928">
              <w:rPr>
                <w:sz w:val="20"/>
              </w:rPr>
              <w:t>ООО «Лев», официальный сайт: </w:t>
            </w:r>
            <w:hyperlink r:id="rId93" w:tgtFrame="_blank" w:history="1">
              <w:r w:rsidRPr="005B0928">
                <w:rPr>
                  <w:color w:val="0000FF"/>
                  <w:sz w:val="20"/>
                  <w:u w:val="single"/>
                  <w:lang w:val="en-US"/>
                </w:rPr>
                <w:t>www</w:t>
              </w:r>
              <w:r w:rsidRPr="005B0928">
                <w:rPr>
                  <w:color w:val="0000FF"/>
                  <w:sz w:val="20"/>
                  <w:u w:val="single"/>
                </w:rPr>
                <w:t>.lev-ekb.ru</w:t>
              </w:r>
            </w:hyperlink>
          </w:p>
          <w:p w14:paraId="4B940046" w14:textId="77777777" w:rsidR="00F10DC0" w:rsidRPr="005B0928" w:rsidRDefault="00F10DC0" w:rsidP="007418CE">
            <w:pPr>
              <w:rPr>
                <w:sz w:val="20"/>
              </w:rPr>
            </w:pPr>
            <w:r w:rsidRPr="005B0928">
              <w:rPr>
                <w:sz w:val="20"/>
              </w:rPr>
              <w:t>г. Екатеринбург</w:t>
            </w:r>
          </w:p>
        </w:tc>
        <w:tc>
          <w:tcPr>
            <w:tcW w:w="3329" w:type="pct"/>
            <w:tcBorders>
              <w:top w:val="single" w:sz="4" w:space="0" w:color="auto"/>
              <w:left w:val="single" w:sz="4" w:space="0" w:color="auto"/>
              <w:bottom w:val="single" w:sz="4" w:space="0" w:color="auto"/>
              <w:right w:val="single" w:sz="4" w:space="0" w:color="auto"/>
            </w:tcBorders>
            <w:hideMark/>
          </w:tcPr>
          <w:p w14:paraId="07DB5998" w14:textId="223A37AA" w:rsidR="00F10DC0" w:rsidRPr="005B0928" w:rsidRDefault="00F10DC0" w:rsidP="007418CE">
            <w:pPr>
              <w:rPr>
                <w:sz w:val="20"/>
              </w:rPr>
            </w:pPr>
            <w:proofErr w:type="gramStart"/>
            <w:r w:rsidRPr="005B0928">
              <w:rPr>
                <w:sz w:val="20"/>
              </w:rPr>
              <w:t xml:space="preserve">Сбор, транспортировка, сортировка отходов картона, полиэтилена, жестяных банок, </w:t>
            </w:r>
            <w:proofErr w:type="spellStart"/>
            <w:r w:rsidRPr="005B0928">
              <w:rPr>
                <w:sz w:val="20"/>
              </w:rPr>
              <w:t>пэт</w:t>
            </w:r>
            <w:proofErr w:type="spellEnd"/>
            <w:r w:rsidRPr="005B0928">
              <w:rPr>
                <w:sz w:val="20"/>
              </w:rPr>
              <w:t xml:space="preserve"> бутылок, автомобильного пластика, пласти</w:t>
            </w:r>
            <w:r w:rsidR="001C6AF6" w:rsidRPr="005B0928">
              <w:rPr>
                <w:sz w:val="20"/>
              </w:rPr>
              <w:t>ковые канистры и бочки, поддоны</w:t>
            </w:r>
            <w:proofErr w:type="gramEnd"/>
          </w:p>
        </w:tc>
      </w:tr>
      <w:tr w:rsidR="00F10DC0" w:rsidRPr="005B0928" w14:paraId="51CA85FC" w14:textId="77777777" w:rsidTr="00A63318">
        <w:tc>
          <w:tcPr>
            <w:tcW w:w="1671" w:type="pct"/>
            <w:tcBorders>
              <w:top w:val="single" w:sz="4" w:space="0" w:color="auto"/>
              <w:left w:val="single" w:sz="4" w:space="0" w:color="auto"/>
              <w:bottom w:val="single" w:sz="4" w:space="0" w:color="auto"/>
              <w:right w:val="single" w:sz="4" w:space="0" w:color="auto"/>
            </w:tcBorders>
            <w:hideMark/>
          </w:tcPr>
          <w:p w14:paraId="407BD5A9" w14:textId="77777777" w:rsidR="00F10DC0" w:rsidRPr="005B0928" w:rsidRDefault="00F10DC0" w:rsidP="007418CE">
            <w:pPr>
              <w:rPr>
                <w:sz w:val="20"/>
              </w:rPr>
            </w:pPr>
            <w:r w:rsidRPr="005B0928">
              <w:rPr>
                <w:sz w:val="20"/>
              </w:rPr>
              <w:t>ООО «Гранула», официальный сайт:</w:t>
            </w:r>
            <w:hyperlink r:id="rId94" w:tgtFrame="_blank" w:history="1">
              <w:r w:rsidRPr="005B0928">
                <w:rPr>
                  <w:color w:val="0000FF"/>
                  <w:sz w:val="20"/>
                  <w:u w:val="single"/>
                </w:rPr>
                <w:t>www.granula72.ru</w:t>
              </w:r>
            </w:hyperlink>
          </w:p>
          <w:p w14:paraId="69C08E3B" w14:textId="77777777" w:rsidR="00F10DC0" w:rsidRPr="005B0928" w:rsidRDefault="00F10DC0" w:rsidP="007418CE">
            <w:pPr>
              <w:rPr>
                <w:sz w:val="20"/>
              </w:rPr>
            </w:pPr>
            <w:r w:rsidRPr="005B0928">
              <w:rPr>
                <w:sz w:val="20"/>
              </w:rPr>
              <w:t>г. Тюмень</w:t>
            </w:r>
          </w:p>
        </w:tc>
        <w:tc>
          <w:tcPr>
            <w:tcW w:w="3329" w:type="pct"/>
            <w:tcBorders>
              <w:top w:val="single" w:sz="4" w:space="0" w:color="auto"/>
              <w:left w:val="single" w:sz="4" w:space="0" w:color="auto"/>
              <w:bottom w:val="single" w:sz="4" w:space="0" w:color="auto"/>
              <w:right w:val="single" w:sz="4" w:space="0" w:color="auto"/>
            </w:tcBorders>
            <w:hideMark/>
          </w:tcPr>
          <w:p w14:paraId="1B1D6579" w14:textId="0759A74F" w:rsidR="00F10DC0" w:rsidRPr="005B0928" w:rsidRDefault="00F10DC0" w:rsidP="007418CE">
            <w:pPr>
              <w:rPr>
                <w:sz w:val="20"/>
              </w:rPr>
            </w:pPr>
            <w:r w:rsidRPr="005B0928">
              <w:rPr>
                <w:sz w:val="20"/>
              </w:rPr>
              <w:t>Компания «Гранула» относится к лидерам на рынке вторсырья Тюменской области. Работая в области экологии и охраны окружающей среды, специализируется на сборе, транспортировке, сортировке макулатуры, полиэтил</w:t>
            </w:r>
            <w:r w:rsidR="001C6AF6" w:rsidRPr="005B0928">
              <w:rPr>
                <w:sz w:val="20"/>
              </w:rPr>
              <w:t>ена и пластмасс различных видов</w:t>
            </w:r>
          </w:p>
        </w:tc>
      </w:tr>
      <w:tr w:rsidR="00F10DC0" w:rsidRPr="005B0928" w14:paraId="15DBB28E" w14:textId="77777777" w:rsidTr="00A63318">
        <w:tc>
          <w:tcPr>
            <w:tcW w:w="1671" w:type="pct"/>
            <w:tcBorders>
              <w:top w:val="single" w:sz="4" w:space="0" w:color="auto"/>
              <w:left w:val="single" w:sz="4" w:space="0" w:color="auto"/>
              <w:bottom w:val="single" w:sz="4" w:space="0" w:color="auto"/>
              <w:right w:val="single" w:sz="4" w:space="0" w:color="auto"/>
            </w:tcBorders>
            <w:hideMark/>
          </w:tcPr>
          <w:p w14:paraId="6182E2C5" w14:textId="77777777" w:rsidR="00F10DC0" w:rsidRPr="005B0928" w:rsidRDefault="00F10DC0" w:rsidP="007418CE">
            <w:pPr>
              <w:rPr>
                <w:sz w:val="20"/>
              </w:rPr>
            </w:pPr>
            <w:r w:rsidRPr="005B0928">
              <w:rPr>
                <w:sz w:val="20"/>
              </w:rPr>
              <w:t>ООО «</w:t>
            </w:r>
            <w:proofErr w:type="spellStart"/>
            <w:r w:rsidRPr="005B0928">
              <w:rPr>
                <w:sz w:val="20"/>
              </w:rPr>
              <w:t>Сибирьвторресурс</w:t>
            </w:r>
            <w:proofErr w:type="spellEnd"/>
            <w:r w:rsidRPr="005B0928">
              <w:rPr>
                <w:sz w:val="20"/>
              </w:rPr>
              <w:t xml:space="preserve">», официальный </w:t>
            </w:r>
            <w:proofErr w:type="spellStart"/>
            <w:r w:rsidRPr="005B0928">
              <w:rPr>
                <w:sz w:val="20"/>
              </w:rPr>
              <w:t>сайт:</w:t>
            </w:r>
            <w:hyperlink r:id="rId95" w:tgtFrame="_blank" w:history="1">
              <w:r w:rsidRPr="005B0928">
                <w:rPr>
                  <w:color w:val="0000FF"/>
                  <w:sz w:val="20"/>
                  <w:u w:val="single"/>
                </w:rPr>
                <w:t>http</w:t>
              </w:r>
              <w:proofErr w:type="spellEnd"/>
              <w:r w:rsidRPr="005B0928">
                <w:rPr>
                  <w:color w:val="0000FF"/>
                  <w:sz w:val="20"/>
                  <w:u w:val="single"/>
                </w:rPr>
                <w:t>://sibvtor.ru</w:t>
              </w:r>
            </w:hyperlink>
          </w:p>
        </w:tc>
        <w:tc>
          <w:tcPr>
            <w:tcW w:w="3329" w:type="pct"/>
            <w:tcBorders>
              <w:top w:val="single" w:sz="4" w:space="0" w:color="auto"/>
              <w:left w:val="single" w:sz="4" w:space="0" w:color="auto"/>
              <w:bottom w:val="single" w:sz="4" w:space="0" w:color="auto"/>
              <w:right w:val="single" w:sz="4" w:space="0" w:color="auto"/>
            </w:tcBorders>
            <w:hideMark/>
          </w:tcPr>
          <w:p w14:paraId="754291AE" w14:textId="23A20E1F" w:rsidR="00F10DC0" w:rsidRPr="005B0928" w:rsidRDefault="00F10DC0" w:rsidP="001C6AF6">
            <w:pPr>
              <w:rPr>
                <w:sz w:val="20"/>
              </w:rPr>
            </w:pPr>
            <w:proofErr w:type="gramStart"/>
            <w:r w:rsidRPr="005B0928">
              <w:rPr>
                <w:sz w:val="20"/>
              </w:rPr>
              <w:t xml:space="preserve">Сбор, транспортировка, сортировка отходов картона, полиэтилена, жестяных банок, </w:t>
            </w:r>
            <w:r w:rsidR="001C6AF6" w:rsidRPr="005B0928">
              <w:rPr>
                <w:sz w:val="20"/>
              </w:rPr>
              <w:t>ПЭТ</w:t>
            </w:r>
            <w:r w:rsidRPr="005B0928">
              <w:rPr>
                <w:sz w:val="20"/>
              </w:rPr>
              <w:t xml:space="preserve"> бутылок, автомобильного пластика, пласти</w:t>
            </w:r>
            <w:r w:rsidR="001C6AF6" w:rsidRPr="005B0928">
              <w:rPr>
                <w:sz w:val="20"/>
              </w:rPr>
              <w:t>ковые канистры и бочки, поддоны</w:t>
            </w:r>
            <w:proofErr w:type="gramEnd"/>
          </w:p>
        </w:tc>
      </w:tr>
      <w:tr w:rsidR="00F10DC0" w:rsidRPr="005B0928" w14:paraId="5C2D35A2" w14:textId="77777777" w:rsidTr="00A63318">
        <w:tc>
          <w:tcPr>
            <w:tcW w:w="1671" w:type="pct"/>
            <w:tcBorders>
              <w:top w:val="single" w:sz="4" w:space="0" w:color="auto"/>
              <w:left w:val="single" w:sz="4" w:space="0" w:color="auto"/>
              <w:bottom w:val="single" w:sz="4" w:space="0" w:color="auto"/>
              <w:right w:val="single" w:sz="4" w:space="0" w:color="auto"/>
            </w:tcBorders>
            <w:hideMark/>
          </w:tcPr>
          <w:p w14:paraId="285DAC42" w14:textId="77777777" w:rsidR="00F10DC0" w:rsidRPr="005B0928" w:rsidRDefault="00F10DC0" w:rsidP="007418CE">
            <w:pPr>
              <w:rPr>
                <w:sz w:val="20"/>
              </w:rPr>
            </w:pPr>
            <w:r w:rsidRPr="005B0928">
              <w:rPr>
                <w:sz w:val="20"/>
              </w:rPr>
              <w:t>ООО «Техно-Сплав» официальный сайт: www.tehnosplav96.ru</w:t>
            </w:r>
          </w:p>
          <w:p w14:paraId="2CA61C12" w14:textId="77777777" w:rsidR="00F10DC0" w:rsidRPr="005B0928" w:rsidRDefault="00F10DC0" w:rsidP="007418CE">
            <w:pPr>
              <w:rPr>
                <w:sz w:val="20"/>
              </w:rPr>
            </w:pPr>
            <w:r w:rsidRPr="005B0928">
              <w:rPr>
                <w:sz w:val="20"/>
              </w:rPr>
              <w:t>г. Екатеринбург</w:t>
            </w:r>
          </w:p>
        </w:tc>
        <w:tc>
          <w:tcPr>
            <w:tcW w:w="3329" w:type="pct"/>
            <w:tcBorders>
              <w:top w:val="single" w:sz="4" w:space="0" w:color="auto"/>
              <w:left w:val="single" w:sz="4" w:space="0" w:color="auto"/>
              <w:bottom w:val="single" w:sz="4" w:space="0" w:color="auto"/>
              <w:right w:val="single" w:sz="4" w:space="0" w:color="auto"/>
            </w:tcBorders>
            <w:hideMark/>
          </w:tcPr>
          <w:p w14:paraId="7B8FABF0" w14:textId="1501EFDC" w:rsidR="00F10DC0" w:rsidRPr="005B0928" w:rsidRDefault="00F10DC0" w:rsidP="007418CE">
            <w:pPr>
              <w:rPr>
                <w:sz w:val="20"/>
              </w:rPr>
            </w:pPr>
            <w:r w:rsidRPr="005B0928">
              <w:rPr>
                <w:sz w:val="20"/>
              </w:rPr>
              <w:t xml:space="preserve">ООО "Техно-Сплав" выполняет работы связанные с приемом </w:t>
            </w:r>
            <w:proofErr w:type="spellStart"/>
            <w:r w:rsidRPr="005B0928">
              <w:rPr>
                <w:sz w:val="20"/>
              </w:rPr>
              <w:t>метеллолома</w:t>
            </w:r>
            <w:proofErr w:type="spellEnd"/>
            <w:r w:rsidR="001C6AF6" w:rsidRPr="005B0928">
              <w:rPr>
                <w:sz w:val="20"/>
              </w:rPr>
              <w:t>:</w:t>
            </w:r>
          </w:p>
          <w:p w14:paraId="51C40861" w14:textId="01C362F5" w:rsidR="00F10DC0" w:rsidRPr="005B0928" w:rsidRDefault="00F10DC0" w:rsidP="007418CE">
            <w:pPr>
              <w:rPr>
                <w:sz w:val="20"/>
              </w:rPr>
            </w:pPr>
            <w:r w:rsidRPr="005B0928">
              <w:rPr>
                <w:sz w:val="20"/>
              </w:rPr>
              <w:t>-</w:t>
            </w:r>
            <w:r w:rsidR="001C6AF6" w:rsidRPr="005B0928">
              <w:rPr>
                <w:sz w:val="20"/>
              </w:rPr>
              <w:t xml:space="preserve"> в</w:t>
            </w:r>
            <w:r w:rsidRPr="005B0928">
              <w:rPr>
                <w:sz w:val="20"/>
              </w:rPr>
              <w:t>ывоз металлолома</w:t>
            </w:r>
            <w:r w:rsidR="001C6AF6" w:rsidRPr="005B0928">
              <w:rPr>
                <w:sz w:val="20"/>
              </w:rPr>
              <w:t>;</w:t>
            </w:r>
          </w:p>
          <w:p w14:paraId="6882442F" w14:textId="38384C60" w:rsidR="00F10DC0" w:rsidRPr="005B0928" w:rsidRDefault="00F10DC0" w:rsidP="007418CE">
            <w:pPr>
              <w:rPr>
                <w:sz w:val="20"/>
              </w:rPr>
            </w:pPr>
            <w:r w:rsidRPr="005B0928">
              <w:rPr>
                <w:sz w:val="20"/>
              </w:rPr>
              <w:t>-</w:t>
            </w:r>
            <w:r w:rsidR="001C6AF6" w:rsidRPr="005B0928">
              <w:rPr>
                <w:sz w:val="20"/>
              </w:rPr>
              <w:t xml:space="preserve"> п</w:t>
            </w:r>
            <w:r w:rsidRPr="005B0928">
              <w:rPr>
                <w:sz w:val="20"/>
              </w:rPr>
              <w:t>ереработка металлолома</w:t>
            </w:r>
            <w:r w:rsidR="001C6AF6" w:rsidRPr="005B0928">
              <w:rPr>
                <w:sz w:val="20"/>
              </w:rPr>
              <w:t>;</w:t>
            </w:r>
          </w:p>
          <w:p w14:paraId="687E9BD5" w14:textId="68D4442D" w:rsidR="00F10DC0" w:rsidRPr="005B0928" w:rsidRDefault="00F10DC0" w:rsidP="001C6AF6">
            <w:pPr>
              <w:rPr>
                <w:sz w:val="20"/>
              </w:rPr>
            </w:pPr>
            <w:r w:rsidRPr="005B0928">
              <w:rPr>
                <w:sz w:val="20"/>
              </w:rPr>
              <w:t>-</w:t>
            </w:r>
            <w:r w:rsidR="001C6AF6" w:rsidRPr="005B0928">
              <w:rPr>
                <w:sz w:val="20"/>
              </w:rPr>
              <w:t xml:space="preserve"> п</w:t>
            </w:r>
            <w:r w:rsidRPr="005B0928">
              <w:rPr>
                <w:sz w:val="20"/>
              </w:rPr>
              <w:t>рием черного и цветного металлолома</w:t>
            </w:r>
          </w:p>
        </w:tc>
      </w:tr>
      <w:tr w:rsidR="00F10DC0" w:rsidRPr="005B0928" w14:paraId="737B8EFC" w14:textId="77777777" w:rsidTr="00A63318">
        <w:tc>
          <w:tcPr>
            <w:tcW w:w="1671" w:type="pct"/>
            <w:tcBorders>
              <w:top w:val="single" w:sz="4" w:space="0" w:color="auto"/>
              <w:left w:val="single" w:sz="4" w:space="0" w:color="auto"/>
              <w:bottom w:val="single" w:sz="4" w:space="0" w:color="auto"/>
              <w:right w:val="single" w:sz="4" w:space="0" w:color="auto"/>
            </w:tcBorders>
            <w:hideMark/>
          </w:tcPr>
          <w:p w14:paraId="4D6F8056" w14:textId="02513501" w:rsidR="00F10DC0" w:rsidRPr="005B0928" w:rsidRDefault="00F10DC0" w:rsidP="007418CE">
            <w:pPr>
              <w:rPr>
                <w:sz w:val="20"/>
              </w:rPr>
            </w:pPr>
            <w:r w:rsidRPr="005B0928">
              <w:rPr>
                <w:sz w:val="20"/>
              </w:rPr>
              <w:t>ООО «Вторсырье» официальный сайт</w:t>
            </w:r>
            <w:r w:rsidR="009B45AB">
              <w:rPr>
                <w:sz w:val="20"/>
              </w:rPr>
              <w:t xml:space="preserve"> </w:t>
            </w:r>
            <w:hyperlink r:id="rId96" w:tgtFrame="_blank" w:history="1">
              <w:r w:rsidRPr="005B0928">
                <w:rPr>
                  <w:color w:val="0000FF"/>
                  <w:sz w:val="20"/>
                  <w:u w:val="single"/>
                </w:rPr>
                <w:t>http://www.lom74.com</w:t>
              </w:r>
            </w:hyperlink>
          </w:p>
          <w:p w14:paraId="499B4014" w14:textId="77777777" w:rsidR="00F10DC0" w:rsidRPr="005B0928" w:rsidRDefault="00F10DC0" w:rsidP="007418CE">
            <w:pPr>
              <w:rPr>
                <w:sz w:val="20"/>
              </w:rPr>
            </w:pPr>
            <w:r w:rsidRPr="005B0928">
              <w:rPr>
                <w:sz w:val="20"/>
              </w:rPr>
              <w:t>г. Челябинск</w:t>
            </w:r>
          </w:p>
        </w:tc>
        <w:tc>
          <w:tcPr>
            <w:tcW w:w="3329" w:type="pct"/>
            <w:tcBorders>
              <w:top w:val="single" w:sz="4" w:space="0" w:color="auto"/>
              <w:left w:val="single" w:sz="4" w:space="0" w:color="auto"/>
              <w:bottom w:val="single" w:sz="4" w:space="0" w:color="auto"/>
              <w:right w:val="single" w:sz="4" w:space="0" w:color="auto"/>
            </w:tcBorders>
            <w:hideMark/>
          </w:tcPr>
          <w:p w14:paraId="63F61B20" w14:textId="00B36DB8" w:rsidR="00F10DC0" w:rsidRPr="005B0928" w:rsidRDefault="00F10DC0" w:rsidP="007418CE">
            <w:pPr>
              <w:rPr>
                <w:sz w:val="20"/>
              </w:rPr>
            </w:pPr>
            <w:r w:rsidRPr="005B0928">
              <w:rPr>
                <w:sz w:val="20"/>
              </w:rPr>
              <w:t>Сфера услуг базируется на приеме бывших в употреблении металлоизделий, металлических о</w:t>
            </w:r>
            <w:r w:rsidR="001C6AF6" w:rsidRPr="005B0928">
              <w:rPr>
                <w:sz w:val="20"/>
              </w:rPr>
              <w:t>тходов и аккумуляторных батарей</w:t>
            </w:r>
          </w:p>
        </w:tc>
      </w:tr>
      <w:tr w:rsidR="00F10DC0" w:rsidRPr="005B0928" w14:paraId="30C4157A" w14:textId="77777777" w:rsidTr="00A63318">
        <w:tc>
          <w:tcPr>
            <w:tcW w:w="1671" w:type="pct"/>
            <w:tcBorders>
              <w:top w:val="single" w:sz="4" w:space="0" w:color="auto"/>
              <w:left w:val="single" w:sz="4" w:space="0" w:color="auto"/>
              <w:bottom w:val="single" w:sz="4" w:space="0" w:color="auto"/>
              <w:right w:val="single" w:sz="4" w:space="0" w:color="auto"/>
            </w:tcBorders>
            <w:hideMark/>
          </w:tcPr>
          <w:p w14:paraId="66295D1E" w14:textId="77777777" w:rsidR="00F10DC0" w:rsidRPr="005B0928" w:rsidRDefault="00F10DC0" w:rsidP="007418CE">
            <w:pPr>
              <w:rPr>
                <w:sz w:val="20"/>
              </w:rPr>
            </w:pPr>
            <w:r w:rsidRPr="005B0928">
              <w:rPr>
                <w:sz w:val="20"/>
              </w:rPr>
              <w:t>ООО «Янтарь Люкс» официальный сайт</w:t>
            </w:r>
            <w:hyperlink r:id="rId97" w:tgtFrame="_blank" w:history="1">
              <w:r w:rsidRPr="005B0928">
                <w:rPr>
                  <w:color w:val="0000FF"/>
                  <w:sz w:val="20"/>
                  <w:u w:val="single"/>
                </w:rPr>
                <w:t>http://lom72.ru/</w:t>
              </w:r>
            </w:hyperlink>
          </w:p>
          <w:p w14:paraId="5BE6469A" w14:textId="77777777" w:rsidR="00F10DC0" w:rsidRPr="005B0928" w:rsidRDefault="00F10DC0" w:rsidP="007418CE">
            <w:pPr>
              <w:rPr>
                <w:sz w:val="20"/>
              </w:rPr>
            </w:pPr>
            <w:r w:rsidRPr="005B0928">
              <w:rPr>
                <w:sz w:val="20"/>
              </w:rPr>
              <w:t>г. Тюмень</w:t>
            </w:r>
          </w:p>
        </w:tc>
        <w:tc>
          <w:tcPr>
            <w:tcW w:w="3329" w:type="pct"/>
            <w:tcBorders>
              <w:top w:val="single" w:sz="4" w:space="0" w:color="auto"/>
              <w:left w:val="single" w:sz="4" w:space="0" w:color="auto"/>
              <w:bottom w:val="single" w:sz="4" w:space="0" w:color="auto"/>
              <w:right w:val="single" w:sz="4" w:space="0" w:color="auto"/>
            </w:tcBorders>
            <w:hideMark/>
          </w:tcPr>
          <w:p w14:paraId="2C2F61B5" w14:textId="77777777" w:rsidR="00F10DC0" w:rsidRPr="005B0928" w:rsidRDefault="00F10DC0" w:rsidP="007418CE">
            <w:pPr>
              <w:rPr>
                <w:sz w:val="20"/>
              </w:rPr>
            </w:pPr>
            <w:r w:rsidRPr="005B0928">
              <w:rPr>
                <w:sz w:val="20"/>
              </w:rPr>
              <w:t>Сфера услуг базируется на приеме бывших в употреблении металлоизделий, металлических отходов.</w:t>
            </w:r>
          </w:p>
        </w:tc>
      </w:tr>
    </w:tbl>
    <w:p w14:paraId="4A06CE8B"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 xml:space="preserve">Учитывая расстояния от города Нижневартовска до возможных потребителей вторичного сырья в </w:t>
      </w:r>
      <w:proofErr w:type="gramStart"/>
      <w:r w:rsidRPr="005B0928">
        <w:rPr>
          <w:rFonts w:cs="Times New Roman"/>
          <w:szCs w:val="24"/>
        </w:rPr>
        <w:t>городах</w:t>
      </w:r>
      <w:proofErr w:type="gramEnd"/>
      <w:r w:rsidRPr="005B0928">
        <w:rPr>
          <w:rFonts w:cs="Times New Roman"/>
          <w:szCs w:val="24"/>
        </w:rPr>
        <w:t xml:space="preserve"> других регионов, целесообразно развивать переработку вторичного сырья на территории самого города.</w:t>
      </w:r>
    </w:p>
    <w:p w14:paraId="1761AC65" w14:textId="77777777" w:rsidR="00A05A2F" w:rsidRPr="005B0928" w:rsidRDefault="00A05A2F" w:rsidP="005016A5">
      <w:pPr>
        <w:spacing w:after="0" w:line="360" w:lineRule="auto"/>
        <w:ind w:firstLine="709"/>
        <w:jc w:val="both"/>
        <w:rPr>
          <w:rFonts w:eastAsia="Times New Roman" w:cs="Times New Roman"/>
          <w:szCs w:val="24"/>
          <w:lang w:eastAsia="ru-RU"/>
        </w:rPr>
      </w:pPr>
    </w:p>
    <w:p w14:paraId="3CCA21E2" w14:textId="7E84E6E2" w:rsidR="00A63318" w:rsidRPr="005B0928" w:rsidRDefault="00A63318" w:rsidP="008A5A98">
      <w:pPr>
        <w:pStyle w:val="aff"/>
      </w:pPr>
      <w:r w:rsidRPr="005B0928">
        <w:lastRenderedPageBreak/>
        <w:t xml:space="preserve">Таблица </w:t>
      </w:r>
      <w:fldSimple w:instr=" STYLEREF 2 \s ">
        <w:r w:rsidR="007F3DC4">
          <w:rPr>
            <w:noProof/>
          </w:rPr>
          <w:t>3.2</w:t>
        </w:r>
      </w:fldSimple>
      <w:r w:rsidRPr="005B0928">
        <w:t>.</w:t>
      </w:r>
      <w:fldSimple w:instr=" SEQ Таблица \* ARABIC \s 2 ">
        <w:r w:rsidR="007F3DC4">
          <w:rPr>
            <w:noProof/>
          </w:rPr>
          <w:t>7</w:t>
        </w:r>
      </w:fldSimple>
      <w:r w:rsidR="001C6AF6" w:rsidRPr="005B0928">
        <w:rPr>
          <w:noProof/>
        </w:rPr>
        <w:t>.</w:t>
      </w:r>
      <w:r w:rsidR="007418CE" w:rsidRPr="005B0928">
        <w:rPr>
          <w:noProof/>
        </w:rPr>
        <w:t xml:space="preserve"> </w:t>
      </w:r>
      <w:r w:rsidRPr="005B0928">
        <w:t>Перспективные направления использования вторичного сырья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94"/>
        <w:gridCol w:w="2834"/>
        <w:gridCol w:w="2320"/>
        <w:gridCol w:w="2723"/>
      </w:tblGrid>
      <w:tr w:rsidR="00F10DC0" w:rsidRPr="005B0928" w14:paraId="60E3308D" w14:textId="77777777" w:rsidTr="00A63318">
        <w:trPr>
          <w:trHeight w:val="780"/>
          <w:tblHeader/>
          <w:jc w:val="center"/>
        </w:trPr>
        <w:tc>
          <w:tcPr>
            <w:tcW w:w="88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59C88006" w14:textId="77777777" w:rsidR="00F10DC0" w:rsidRPr="005B0928" w:rsidRDefault="00F10DC0" w:rsidP="00A63318">
            <w:pPr>
              <w:spacing w:after="0" w:line="240" w:lineRule="auto"/>
              <w:jc w:val="both"/>
              <w:rPr>
                <w:rFonts w:eastAsia="Times New Roman" w:cs="Times New Roman"/>
                <w:b/>
                <w:bCs/>
                <w:sz w:val="20"/>
                <w:szCs w:val="20"/>
              </w:rPr>
            </w:pPr>
            <w:r w:rsidRPr="005B0928">
              <w:rPr>
                <w:rFonts w:eastAsia="Times New Roman" w:cs="Times New Roman"/>
                <w:b/>
                <w:bCs/>
                <w:sz w:val="20"/>
                <w:szCs w:val="20"/>
              </w:rPr>
              <w:t>Наименование вида переработки</w:t>
            </w:r>
          </w:p>
        </w:tc>
        <w:tc>
          <w:tcPr>
            <w:tcW w:w="146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BE44F87" w14:textId="77777777" w:rsidR="00F10DC0" w:rsidRPr="005B0928" w:rsidRDefault="00F10DC0" w:rsidP="00A63318">
            <w:pPr>
              <w:spacing w:after="0" w:line="240" w:lineRule="auto"/>
              <w:jc w:val="both"/>
              <w:rPr>
                <w:rFonts w:eastAsia="Times New Roman" w:cs="Times New Roman"/>
                <w:b/>
                <w:bCs/>
                <w:sz w:val="20"/>
                <w:szCs w:val="20"/>
              </w:rPr>
            </w:pPr>
            <w:r w:rsidRPr="005B0928">
              <w:rPr>
                <w:rFonts w:eastAsia="Times New Roman" w:cs="Times New Roman"/>
                <w:b/>
                <w:bCs/>
                <w:sz w:val="20"/>
                <w:szCs w:val="20"/>
              </w:rPr>
              <w:t>Виды вторичного сырья, принимаемого на переработку</w:t>
            </w:r>
          </w:p>
        </w:tc>
        <w:tc>
          <w:tcPr>
            <w:tcW w:w="1216"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0CBD6B9" w14:textId="77777777" w:rsidR="00F10DC0" w:rsidRPr="005B0928" w:rsidRDefault="00F10DC0" w:rsidP="00A63318">
            <w:pPr>
              <w:spacing w:after="0" w:line="240" w:lineRule="auto"/>
              <w:jc w:val="both"/>
              <w:rPr>
                <w:rFonts w:eastAsia="Times New Roman" w:cs="Times New Roman"/>
                <w:b/>
                <w:bCs/>
                <w:sz w:val="20"/>
                <w:szCs w:val="20"/>
              </w:rPr>
            </w:pPr>
            <w:r w:rsidRPr="005B0928">
              <w:rPr>
                <w:rFonts w:eastAsia="Times New Roman" w:cs="Times New Roman"/>
                <w:b/>
                <w:bCs/>
                <w:sz w:val="20"/>
                <w:szCs w:val="20"/>
              </w:rPr>
              <w:t>Технологии переработки вторсырья</w:t>
            </w:r>
          </w:p>
        </w:tc>
        <w:tc>
          <w:tcPr>
            <w:tcW w:w="1426"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26F9213E" w14:textId="77777777" w:rsidR="00F10DC0" w:rsidRPr="005B0928" w:rsidRDefault="00F10DC0" w:rsidP="00A63318">
            <w:pPr>
              <w:spacing w:after="0" w:line="240" w:lineRule="auto"/>
              <w:jc w:val="both"/>
              <w:rPr>
                <w:rFonts w:eastAsia="Times New Roman" w:cs="Times New Roman"/>
                <w:b/>
                <w:bCs/>
                <w:sz w:val="20"/>
                <w:szCs w:val="20"/>
              </w:rPr>
            </w:pPr>
            <w:r w:rsidRPr="005B0928">
              <w:rPr>
                <w:rFonts w:eastAsia="Times New Roman" w:cs="Times New Roman"/>
                <w:b/>
                <w:bCs/>
                <w:sz w:val="20"/>
                <w:szCs w:val="20"/>
              </w:rPr>
              <w:t>Предложение по переработке вторичного сырья на территории</w:t>
            </w:r>
          </w:p>
          <w:p w14:paraId="3E7D1D8B" w14:textId="77777777" w:rsidR="00F10DC0" w:rsidRPr="005B0928" w:rsidRDefault="00F10DC0" w:rsidP="00A63318">
            <w:pPr>
              <w:spacing w:after="0" w:line="240" w:lineRule="auto"/>
              <w:jc w:val="both"/>
              <w:rPr>
                <w:rFonts w:eastAsia="Times New Roman" w:cs="Times New Roman"/>
                <w:b/>
                <w:bCs/>
                <w:sz w:val="20"/>
                <w:szCs w:val="20"/>
              </w:rPr>
            </w:pPr>
            <w:r w:rsidRPr="005B0928">
              <w:rPr>
                <w:rFonts w:eastAsia="Times New Roman" w:cs="Times New Roman"/>
                <w:b/>
                <w:bCs/>
                <w:sz w:val="20"/>
                <w:szCs w:val="20"/>
              </w:rPr>
              <w:t xml:space="preserve">г. </w:t>
            </w:r>
            <w:proofErr w:type="gramStart"/>
            <w:r w:rsidRPr="005B0928">
              <w:rPr>
                <w:rFonts w:eastAsia="Times New Roman" w:cs="Times New Roman"/>
                <w:b/>
                <w:bCs/>
                <w:sz w:val="20"/>
                <w:szCs w:val="20"/>
              </w:rPr>
              <w:t>Нижневартовске</w:t>
            </w:r>
            <w:proofErr w:type="gramEnd"/>
          </w:p>
        </w:tc>
      </w:tr>
      <w:tr w:rsidR="00F10DC0" w:rsidRPr="005B0928" w14:paraId="7E927D6F" w14:textId="77777777" w:rsidTr="00A63318">
        <w:trPr>
          <w:trHeight w:val="1539"/>
          <w:jc w:val="center"/>
        </w:trPr>
        <w:tc>
          <w:tcPr>
            <w:tcW w:w="889" w:type="pct"/>
            <w:tcBorders>
              <w:top w:val="single" w:sz="4" w:space="0" w:color="000000"/>
              <w:left w:val="single" w:sz="4" w:space="0" w:color="000000"/>
              <w:bottom w:val="single" w:sz="4" w:space="0" w:color="000000"/>
              <w:right w:val="single" w:sz="4" w:space="0" w:color="000000"/>
            </w:tcBorders>
          </w:tcPr>
          <w:p w14:paraId="06CA8BA9" w14:textId="77777777" w:rsidR="00F10DC0" w:rsidRPr="005B0928" w:rsidRDefault="00F10DC0" w:rsidP="00A63318">
            <w:pPr>
              <w:spacing w:after="0" w:line="240" w:lineRule="auto"/>
              <w:jc w:val="both"/>
              <w:rPr>
                <w:rFonts w:eastAsia="Times New Roman" w:cs="Times New Roman"/>
                <w:bCs/>
                <w:sz w:val="20"/>
                <w:szCs w:val="20"/>
              </w:rPr>
            </w:pPr>
          </w:p>
          <w:p w14:paraId="235C7E3B"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Переработка бумаги</w:t>
            </w:r>
          </w:p>
          <w:p w14:paraId="2E635AE0" w14:textId="77777777" w:rsidR="00F10DC0" w:rsidRPr="005B0928" w:rsidRDefault="00F10DC0" w:rsidP="00A63318">
            <w:pPr>
              <w:spacing w:after="0" w:line="240" w:lineRule="auto"/>
              <w:jc w:val="both"/>
              <w:rPr>
                <w:rFonts w:eastAsia="Times New Roman" w:cs="Times New Roman"/>
                <w:bCs/>
                <w:sz w:val="20"/>
                <w:szCs w:val="20"/>
              </w:rPr>
            </w:pPr>
          </w:p>
          <w:p w14:paraId="34A21B1E" w14:textId="4B9A7166"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Усредненная рыночная стоимость вторичной бумажной продукции, руб</w:t>
            </w:r>
            <w:r w:rsidR="001C6AF6" w:rsidRPr="005B0928">
              <w:rPr>
                <w:rFonts w:eastAsia="Times New Roman" w:cs="Times New Roman"/>
                <w:sz w:val="20"/>
                <w:szCs w:val="20"/>
              </w:rPr>
              <w:t>.</w:t>
            </w:r>
            <w:r w:rsidRPr="005B0928">
              <w:rPr>
                <w:rFonts w:eastAsia="Times New Roman" w:cs="Times New Roman"/>
                <w:sz w:val="20"/>
                <w:szCs w:val="20"/>
              </w:rPr>
              <w:t>/</w:t>
            </w:r>
            <w:proofErr w:type="gramStart"/>
            <w:r w:rsidRPr="005B0928">
              <w:rPr>
                <w:rFonts w:eastAsia="Times New Roman" w:cs="Times New Roman"/>
                <w:sz w:val="20"/>
                <w:szCs w:val="20"/>
              </w:rPr>
              <w:t>кг</w:t>
            </w:r>
            <w:proofErr w:type="gramEnd"/>
          </w:p>
          <w:p w14:paraId="49F71C46" w14:textId="7EFD40AD"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2,5 руб</w:t>
            </w:r>
            <w:r w:rsidR="001C6AF6" w:rsidRPr="005B0928">
              <w:rPr>
                <w:rFonts w:eastAsia="Times New Roman" w:cs="Times New Roman"/>
                <w:bCs/>
                <w:sz w:val="20"/>
                <w:szCs w:val="20"/>
              </w:rPr>
              <w:t>.</w:t>
            </w:r>
            <w:r w:rsidRPr="005B0928">
              <w:rPr>
                <w:rFonts w:eastAsia="Times New Roman" w:cs="Times New Roman"/>
                <w:bCs/>
                <w:sz w:val="20"/>
                <w:szCs w:val="20"/>
              </w:rPr>
              <w:t>/</w:t>
            </w:r>
            <w:proofErr w:type="gramStart"/>
            <w:r w:rsidRPr="005B0928">
              <w:rPr>
                <w:rFonts w:eastAsia="Times New Roman" w:cs="Times New Roman"/>
                <w:bCs/>
                <w:sz w:val="20"/>
                <w:szCs w:val="20"/>
              </w:rPr>
              <w:t>кг</w:t>
            </w:r>
            <w:proofErr w:type="gramEnd"/>
          </w:p>
          <w:p w14:paraId="2804831F" w14:textId="77777777" w:rsidR="00F10DC0" w:rsidRPr="005B0928" w:rsidRDefault="00F10DC0" w:rsidP="00A63318">
            <w:pPr>
              <w:spacing w:after="0" w:line="240" w:lineRule="auto"/>
              <w:jc w:val="both"/>
              <w:rPr>
                <w:rFonts w:eastAsia="Times New Roman" w:cs="Times New Roman"/>
                <w:sz w:val="20"/>
                <w:szCs w:val="20"/>
              </w:rPr>
            </w:pPr>
          </w:p>
          <w:p w14:paraId="5026FFFF" w14:textId="77777777" w:rsidR="00F10DC0" w:rsidRPr="005B0928" w:rsidRDefault="00F10DC0" w:rsidP="00A63318">
            <w:pPr>
              <w:spacing w:after="0" w:line="240" w:lineRule="auto"/>
              <w:jc w:val="both"/>
              <w:rPr>
                <w:rFonts w:eastAsia="Times New Roman" w:cs="Times New Roman"/>
                <w:bCs/>
                <w:sz w:val="20"/>
                <w:szCs w:val="20"/>
              </w:rPr>
            </w:pPr>
          </w:p>
        </w:tc>
        <w:tc>
          <w:tcPr>
            <w:tcW w:w="1468" w:type="pct"/>
            <w:tcBorders>
              <w:top w:val="single" w:sz="4" w:space="0" w:color="000000"/>
              <w:left w:val="single" w:sz="4" w:space="0" w:color="000000"/>
              <w:bottom w:val="single" w:sz="4" w:space="0" w:color="000000"/>
              <w:right w:val="single" w:sz="4" w:space="0" w:color="000000"/>
            </w:tcBorders>
          </w:tcPr>
          <w:p w14:paraId="0337BB46" w14:textId="77777777" w:rsidR="00F10DC0" w:rsidRPr="005B0928" w:rsidRDefault="00F10DC0" w:rsidP="001C6AF6">
            <w:pPr>
              <w:spacing w:after="0" w:line="240" w:lineRule="auto"/>
              <w:rPr>
                <w:rFonts w:cs="Times New Roman"/>
                <w:bCs/>
                <w:spacing w:val="-5"/>
                <w:sz w:val="20"/>
                <w:szCs w:val="20"/>
              </w:rPr>
            </w:pPr>
          </w:p>
          <w:p w14:paraId="0C18138C" w14:textId="77777777" w:rsidR="00F10DC0" w:rsidRPr="005B0928" w:rsidRDefault="00F10DC0" w:rsidP="001C6AF6">
            <w:pPr>
              <w:spacing w:after="0" w:line="240" w:lineRule="auto"/>
              <w:rPr>
                <w:rFonts w:cs="Times New Roman"/>
                <w:bCs/>
                <w:spacing w:val="-5"/>
                <w:sz w:val="20"/>
                <w:szCs w:val="20"/>
              </w:rPr>
            </w:pPr>
            <w:r w:rsidRPr="005B0928">
              <w:rPr>
                <w:rFonts w:cs="Times New Roman"/>
                <w:bCs/>
                <w:spacing w:val="-5"/>
                <w:sz w:val="20"/>
                <w:szCs w:val="20"/>
              </w:rPr>
              <w:t>МАКУЛАТУРА</w:t>
            </w:r>
          </w:p>
          <w:p w14:paraId="12B28E4C" w14:textId="77777777" w:rsidR="00F10DC0" w:rsidRPr="005B0928" w:rsidRDefault="00F10DC0" w:rsidP="001C6AF6">
            <w:pPr>
              <w:spacing w:after="0" w:line="240" w:lineRule="auto"/>
              <w:rPr>
                <w:rFonts w:cs="Times New Roman"/>
                <w:bCs/>
                <w:spacing w:val="-5"/>
                <w:sz w:val="20"/>
                <w:szCs w:val="20"/>
              </w:rPr>
            </w:pPr>
          </w:p>
          <w:p w14:paraId="6709B910" w14:textId="77777777" w:rsidR="00F10DC0" w:rsidRPr="005B0928" w:rsidRDefault="00F10DC0" w:rsidP="001C6AF6">
            <w:pPr>
              <w:spacing w:after="0" w:line="240" w:lineRule="auto"/>
              <w:rPr>
                <w:rFonts w:cs="Times New Roman"/>
                <w:spacing w:val="-5"/>
                <w:sz w:val="20"/>
                <w:szCs w:val="20"/>
              </w:rPr>
            </w:pPr>
            <w:r w:rsidRPr="005B0928">
              <w:rPr>
                <w:rFonts w:cs="Times New Roman"/>
                <w:noProof/>
                <w:spacing w:val="-5"/>
                <w:sz w:val="20"/>
                <w:szCs w:val="20"/>
                <w:lang w:eastAsia="ru-RU"/>
              </w:rPr>
              <w:drawing>
                <wp:inline distT="0" distB="0" distL="0" distR="0" wp14:anchorId="7222FC7B" wp14:editId="433CE4B5">
                  <wp:extent cx="1567815" cy="712470"/>
                  <wp:effectExtent l="0" t="0" r="0" b="0"/>
                  <wp:docPr id="17" name="Рисунок 17" descr="макула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акулатура.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67815" cy="712470"/>
                          </a:xfrm>
                          <a:prstGeom prst="rect">
                            <a:avLst/>
                          </a:prstGeom>
                          <a:noFill/>
                          <a:ln>
                            <a:noFill/>
                          </a:ln>
                        </pic:spPr>
                      </pic:pic>
                    </a:graphicData>
                  </a:graphic>
                </wp:inline>
              </w:drawing>
            </w:r>
          </w:p>
          <w:p w14:paraId="7B0D85FF" w14:textId="77777777" w:rsidR="00F10DC0" w:rsidRPr="005B0928" w:rsidRDefault="00F10DC0" w:rsidP="001C6AF6">
            <w:pPr>
              <w:spacing w:after="0" w:line="240" w:lineRule="auto"/>
              <w:rPr>
                <w:rFonts w:cs="Times New Roman"/>
                <w:spacing w:val="-5"/>
                <w:sz w:val="20"/>
                <w:szCs w:val="20"/>
              </w:rPr>
            </w:pPr>
          </w:p>
          <w:p w14:paraId="50DA6E70"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Макулатура, в зависимости от композиционного состава, цвета, степени загрязнения и роспуска, подразделяется на марки, представленные в Международном стандарте (ГОСТ 10700−97). ГОСТ предус</w:t>
            </w:r>
            <w:r w:rsidRPr="005B0928">
              <w:rPr>
                <w:rFonts w:cs="Times New Roman"/>
                <w:spacing w:val="-5"/>
                <w:sz w:val="20"/>
                <w:szCs w:val="20"/>
              </w:rPr>
              <w:softHyphen/>
              <w:t>матривает три группы качества и 13 марок макулатуры.</w:t>
            </w:r>
          </w:p>
          <w:p w14:paraId="66CBA09E" w14:textId="77777777" w:rsidR="00F10DC0" w:rsidRPr="005B0928" w:rsidRDefault="00F10DC0" w:rsidP="001C6AF6">
            <w:pPr>
              <w:spacing w:after="0" w:line="240" w:lineRule="auto"/>
              <w:rPr>
                <w:rFonts w:cs="Times New Roman"/>
                <w:bCs/>
                <w:spacing w:val="-5"/>
                <w:sz w:val="20"/>
                <w:szCs w:val="20"/>
              </w:rPr>
            </w:pPr>
          </w:p>
          <w:p w14:paraId="2CDDB6C0" w14:textId="77777777" w:rsidR="00F10DC0" w:rsidRPr="005B0928" w:rsidRDefault="00F10DC0" w:rsidP="001C6AF6">
            <w:pPr>
              <w:spacing w:after="0" w:line="240" w:lineRule="auto"/>
              <w:rPr>
                <w:rFonts w:cs="Times New Roman"/>
                <w:spacing w:val="-5"/>
                <w:sz w:val="20"/>
                <w:szCs w:val="20"/>
              </w:rPr>
            </w:pPr>
            <w:r w:rsidRPr="005B0928">
              <w:rPr>
                <w:rFonts w:cs="Times New Roman"/>
                <w:bCs/>
                <w:spacing w:val="-5"/>
                <w:sz w:val="20"/>
                <w:szCs w:val="20"/>
              </w:rPr>
              <w:t>Первая группа</w:t>
            </w:r>
            <w:proofErr w:type="gramStart"/>
            <w:r w:rsidRPr="005B0928">
              <w:rPr>
                <w:rFonts w:cs="Times New Roman"/>
                <w:bCs/>
                <w:spacing w:val="-5"/>
                <w:sz w:val="20"/>
                <w:szCs w:val="20"/>
              </w:rPr>
              <w:t xml:space="preserve"> − А</w:t>
            </w:r>
            <w:proofErr w:type="gramEnd"/>
            <w:r w:rsidRPr="005B0928">
              <w:rPr>
                <w:rFonts w:cs="Times New Roman"/>
                <w:spacing w:val="-5"/>
                <w:sz w:val="20"/>
                <w:szCs w:val="20"/>
              </w:rPr>
              <w:t xml:space="preserve"> − высокого качества, включает марки МС-1, МС-2, МС-3, МС-4. Это отходы производства всех видов бумаги (</w:t>
            </w:r>
            <w:proofErr w:type="gramStart"/>
            <w:r w:rsidRPr="005B0928">
              <w:rPr>
                <w:rFonts w:cs="Times New Roman"/>
                <w:spacing w:val="-5"/>
                <w:sz w:val="20"/>
                <w:szCs w:val="20"/>
              </w:rPr>
              <w:t>кроме</w:t>
            </w:r>
            <w:proofErr w:type="gramEnd"/>
            <w:r w:rsidRPr="005B0928">
              <w:rPr>
                <w:rFonts w:cs="Times New Roman"/>
                <w:spacing w:val="-5"/>
                <w:sz w:val="20"/>
                <w:szCs w:val="20"/>
              </w:rPr>
              <w:t xml:space="preserve"> газетной), а также использованные </w:t>
            </w:r>
            <w:proofErr w:type="spellStart"/>
            <w:r w:rsidRPr="005B0928">
              <w:rPr>
                <w:rFonts w:cs="Times New Roman"/>
                <w:spacing w:val="-5"/>
                <w:sz w:val="20"/>
                <w:szCs w:val="20"/>
              </w:rPr>
              <w:t>невлагопрочные</w:t>
            </w:r>
            <w:proofErr w:type="spellEnd"/>
            <w:r w:rsidRPr="005B0928">
              <w:rPr>
                <w:rFonts w:cs="Times New Roman"/>
                <w:spacing w:val="-5"/>
                <w:sz w:val="20"/>
                <w:szCs w:val="20"/>
              </w:rPr>
              <w:t xml:space="preserve"> и неармированные бумажные мешки (МС-4).</w:t>
            </w:r>
          </w:p>
          <w:p w14:paraId="50B8A610" w14:textId="77777777" w:rsidR="00F10DC0" w:rsidRPr="005B0928" w:rsidRDefault="00F10DC0" w:rsidP="001C6AF6">
            <w:pPr>
              <w:spacing w:after="0" w:line="240" w:lineRule="auto"/>
              <w:rPr>
                <w:rFonts w:cs="Times New Roman"/>
                <w:bCs/>
                <w:spacing w:val="-5"/>
                <w:sz w:val="20"/>
                <w:szCs w:val="20"/>
              </w:rPr>
            </w:pPr>
          </w:p>
          <w:p w14:paraId="56C78422" w14:textId="77777777" w:rsidR="00F10DC0" w:rsidRPr="005B0928" w:rsidRDefault="00F10DC0" w:rsidP="001C6AF6">
            <w:pPr>
              <w:spacing w:after="0" w:line="240" w:lineRule="auto"/>
              <w:rPr>
                <w:rFonts w:cs="Times New Roman"/>
                <w:spacing w:val="-5"/>
                <w:sz w:val="20"/>
                <w:szCs w:val="20"/>
              </w:rPr>
            </w:pPr>
            <w:r w:rsidRPr="005B0928">
              <w:rPr>
                <w:rFonts w:cs="Times New Roman"/>
                <w:bCs/>
                <w:spacing w:val="-5"/>
                <w:sz w:val="20"/>
                <w:szCs w:val="20"/>
              </w:rPr>
              <w:t>Вторая группа</w:t>
            </w:r>
            <w:proofErr w:type="gramStart"/>
            <w:r w:rsidRPr="005B0928">
              <w:rPr>
                <w:rFonts w:cs="Times New Roman"/>
                <w:bCs/>
                <w:spacing w:val="-5"/>
                <w:sz w:val="20"/>
                <w:szCs w:val="20"/>
              </w:rPr>
              <w:t xml:space="preserve"> − Б</w:t>
            </w:r>
            <w:proofErr w:type="gramEnd"/>
            <w:r w:rsidRPr="005B0928">
              <w:rPr>
                <w:rFonts w:cs="Times New Roman"/>
                <w:spacing w:val="-5"/>
                <w:sz w:val="20"/>
                <w:szCs w:val="20"/>
              </w:rPr>
              <w:t xml:space="preserve"> − среднего качества, включает марки МС-5, МС-6, МС-7. Это отходы производства и потребления картона и бумаги (кроме электроизоляционного, кровельного и обувного картона), чистые и с печатью, а также использованная продукция полиграфической промышленности (кроме газет), изданная на белой бумаге (без переплетов, обложек и корешков).</w:t>
            </w:r>
          </w:p>
          <w:p w14:paraId="3F2501C4" w14:textId="77777777" w:rsidR="00F10DC0" w:rsidRPr="005B0928" w:rsidRDefault="00F10DC0" w:rsidP="001C6AF6">
            <w:pPr>
              <w:spacing w:after="0" w:line="240" w:lineRule="auto"/>
              <w:rPr>
                <w:rFonts w:cs="Times New Roman"/>
                <w:bCs/>
                <w:spacing w:val="-5"/>
                <w:sz w:val="20"/>
                <w:szCs w:val="20"/>
              </w:rPr>
            </w:pPr>
          </w:p>
          <w:p w14:paraId="09C187E2" w14:textId="77777777" w:rsidR="00F10DC0" w:rsidRPr="005B0928" w:rsidRDefault="00F10DC0" w:rsidP="001C6AF6">
            <w:pPr>
              <w:spacing w:after="0" w:line="240" w:lineRule="auto"/>
              <w:rPr>
                <w:rFonts w:cs="Times New Roman"/>
                <w:spacing w:val="-5"/>
                <w:sz w:val="20"/>
                <w:szCs w:val="20"/>
              </w:rPr>
            </w:pPr>
            <w:r w:rsidRPr="005B0928">
              <w:rPr>
                <w:rFonts w:cs="Times New Roman"/>
                <w:bCs/>
                <w:spacing w:val="-5"/>
                <w:sz w:val="20"/>
                <w:szCs w:val="20"/>
              </w:rPr>
              <w:t>Третья группа</w:t>
            </w:r>
            <w:proofErr w:type="gramStart"/>
            <w:r w:rsidRPr="005B0928">
              <w:rPr>
                <w:rFonts w:cs="Times New Roman"/>
                <w:bCs/>
                <w:spacing w:val="-5"/>
                <w:sz w:val="20"/>
                <w:szCs w:val="20"/>
              </w:rPr>
              <w:t xml:space="preserve"> − В</w:t>
            </w:r>
            <w:proofErr w:type="gramEnd"/>
            <w:r w:rsidRPr="005B0928">
              <w:rPr>
                <w:rFonts w:cs="Times New Roman"/>
                <w:spacing w:val="-5"/>
                <w:sz w:val="20"/>
                <w:szCs w:val="20"/>
              </w:rPr>
              <w:t xml:space="preserve"> − низкого качест</w:t>
            </w:r>
            <w:r w:rsidRPr="005B0928">
              <w:rPr>
                <w:rFonts w:cs="Times New Roman"/>
                <w:spacing w:val="-5"/>
                <w:sz w:val="20"/>
                <w:szCs w:val="20"/>
              </w:rPr>
              <w:softHyphen/>
              <w:t xml:space="preserve">ва, включает марки от МС-8 до МС-13. Это отходы производства и потребления газетной бумаги, гильзы, шпули, втулки, литые изделия, бумага и картон с покрытиями и пропиткой темных цветов, а также </w:t>
            </w:r>
            <w:proofErr w:type="spellStart"/>
            <w:r w:rsidRPr="005B0928">
              <w:rPr>
                <w:rFonts w:cs="Times New Roman"/>
                <w:spacing w:val="-5"/>
                <w:sz w:val="20"/>
                <w:szCs w:val="20"/>
              </w:rPr>
              <w:t>светочуствительная</w:t>
            </w:r>
            <w:proofErr w:type="spellEnd"/>
            <w:r w:rsidRPr="005B0928">
              <w:rPr>
                <w:rFonts w:cs="Times New Roman"/>
                <w:spacing w:val="-5"/>
                <w:sz w:val="20"/>
                <w:szCs w:val="20"/>
              </w:rPr>
              <w:t xml:space="preserve"> и запечатанная на аппаратах множительной техники бумага.</w:t>
            </w:r>
          </w:p>
          <w:p w14:paraId="6086AE1C"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lastRenderedPageBreak/>
              <w:t>Все указанные марки макулатуры не должны содержать посторонней примеси, а также бумагу и картон, непригодные для переработки: покрытые полимерными пленками, лаком, смолами, тканью, фольгой; пропитанные водостойкими составами; фиб</w:t>
            </w:r>
            <w:r w:rsidRPr="005B0928">
              <w:rPr>
                <w:rFonts w:cs="Times New Roman"/>
                <w:spacing w:val="-5"/>
                <w:sz w:val="20"/>
                <w:szCs w:val="20"/>
              </w:rPr>
              <w:softHyphen/>
              <w:t>ру; пергамент.</w:t>
            </w:r>
          </w:p>
          <w:p w14:paraId="29D24D2D" w14:textId="77777777" w:rsidR="00F10DC0" w:rsidRPr="005B0928" w:rsidRDefault="00F10DC0" w:rsidP="001C6AF6">
            <w:pPr>
              <w:shd w:val="clear" w:color="auto" w:fill="FFFFFF"/>
              <w:spacing w:after="0" w:line="240" w:lineRule="auto"/>
              <w:rPr>
                <w:rFonts w:eastAsia="Times New Roman" w:cs="Times New Roman"/>
                <w:bCs/>
                <w:sz w:val="20"/>
                <w:szCs w:val="20"/>
              </w:rPr>
            </w:pPr>
          </w:p>
          <w:p w14:paraId="03E78B7F" w14:textId="77777777" w:rsidR="00F10DC0" w:rsidRPr="005B0928" w:rsidRDefault="00F10DC0" w:rsidP="001C6AF6">
            <w:pPr>
              <w:shd w:val="clear" w:color="auto" w:fill="FFFFFF"/>
              <w:spacing w:after="0" w:line="240" w:lineRule="auto"/>
              <w:rPr>
                <w:rFonts w:eastAsia="Times New Roman" w:cs="Times New Roman"/>
                <w:sz w:val="20"/>
                <w:szCs w:val="20"/>
              </w:rPr>
            </w:pPr>
          </w:p>
        </w:tc>
        <w:tc>
          <w:tcPr>
            <w:tcW w:w="1216" w:type="pct"/>
            <w:tcBorders>
              <w:top w:val="single" w:sz="4" w:space="0" w:color="000000"/>
              <w:left w:val="single" w:sz="4" w:space="0" w:color="000000"/>
              <w:bottom w:val="single" w:sz="4" w:space="0" w:color="000000"/>
              <w:right w:val="single" w:sz="4" w:space="0" w:color="000000"/>
            </w:tcBorders>
          </w:tcPr>
          <w:p w14:paraId="64DF39F0" w14:textId="77777777" w:rsidR="00F10DC0" w:rsidRPr="005B0928" w:rsidRDefault="00F10DC0" w:rsidP="001C6AF6">
            <w:pPr>
              <w:spacing w:after="0" w:line="240" w:lineRule="auto"/>
              <w:rPr>
                <w:rFonts w:cs="Times New Roman"/>
                <w:bCs/>
                <w:spacing w:val="-5"/>
                <w:sz w:val="20"/>
                <w:szCs w:val="20"/>
              </w:rPr>
            </w:pPr>
          </w:p>
          <w:p w14:paraId="62BE8BDE" w14:textId="77777777" w:rsidR="00F10DC0" w:rsidRPr="005B0928" w:rsidRDefault="00F10DC0" w:rsidP="001C6AF6">
            <w:pPr>
              <w:spacing w:after="0" w:line="240" w:lineRule="auto"/>
              <w:rPr>
                <w:rFonts w:cs="Times New Roman"/>
                <w:spacing w:val="-5"/>
                <w:sz w:val="20"/>
                <w:szCs w:val="20"/>
              </w:rPr>
            </w:pPr>
            <w:r w:rsidRPr="005B0928">
              <w:rPr>
                <w:rFonts w:cs="Times New Roman"/>
                <w:bCs/>
                <w:spacing w:val="-5"/>
                <w:sz w:val="20"/>
                <w:szCs w:val="20"/>
              </w:rPr>
              <w:t>Производство теплоизоляционных материалов (</w:t>
            </w:r>
            <w:proofErr w:type="spellStart"/>
            <w:r w:rsidRPr="005B0928">
              <w:rPr>
                <w:rFonts w:cs="Times New Roman"/>
                <w:bCs/>
                <w:spacing w:val="-5"/>
                <w:sz w:val="20"/>
                <w:szCs w:val="20"/>
              </w:rPr>
              <w:t>эковаты</w:t>
            </w:r>
            <w:proofErr w:type="spellEnd"/>
            <w:r w:rsidRPr="005B0928">
              <w:rPr>
                <w:rFonts w:cs="Times New Roman"/>
                <w:bCs/>
                <w:spacing w:val="-5"/>
                <w:sz w:val="20"/>
                <w:szCs w:val="20"/>
              </w:rPr>
              <w:t>)</w:t>
            </w:r>
          </w:p>
          <w:p w14:paraId="4308C221"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 xml:space="preserve">Технология производства теплоизоляционного материала - </w:t>
            </w:r>
            <w:proofErr w:type="spellStart"/>
            <w:r w:rsidRPr="005B0928">
              <w:rPr>
                <w:rFonts w:cs="Times New Roman"/>
                <w:spacing w:val="-5"/>
                <w:sz w:val="20"/>
                <w:szCs w:val="20"/>
              </w:rPr>
              <w:t>эковаты</w:t>
            </w:r>
            <w:proofErr w:type="spellEnd"/>
            <w:r w:rsidRPr="005B0928">
              <w:rPr>
                <w:rFonts w:cs="Times New Roman"/>
                <w:spacing w:val="-5"/>
                <w:sz w:val="20"/>
                <w:szCs w:val="20"/>
              </w:rPr>
              <w:t xml:space="preserve"> - включает сухое разбиение газетной макулатуры на волокна, введение антипиренов и антисептиков, перемешивание и расфасовку продукции в бумажные мешки. Готовая продукция представляет собой сухое сыпучее вещество. Присутствие антипиренов позволяет отнести его к классу </w:t>
            </w:r>
            <w:proofErr w:type="spellStart"/>
            <w:r w:rsidRPr="005B0928">
              <w:rPr>
                <w:rFonts w:cs="Times New Roman"/>
                <w:spacing w:val="-5"/>
                <w:sz w:val="20"/>
                <w:szCs w:val="20"/>
              </w:rPr>
              <w:t>трудносгораемых</w:t>
            </w:r>
            <w:proofErr w:type="spellEnd"/>
            <w:r w:rsidRPr="005B0928">
              <w:rPr>
                <w:rFonts w:cs="Times New Roman"/>
                <w:spacing w:val="-5"/>
                <w:sz w:val="20"/>
                <w:szCs w:val="20"/>
              </w:rPr>
              <w:t xml:space="preserve"> материалов. Одним из направлений эффективного использования </w:t>
            </w:r>
            <w:proofErr w:type="spellStart"/>
            <w:r w:rsidRPr="005B0928">
              <w:rPr>
                <w:rFonts w:cs="Times New Roman"/>
                <w:spacing w:val="-5"/>
                <w:sz w:val="20"/>
                <w:szCs w:val="20"/>
              </w:rPr>
              <w:t>эковаты</w:t>
            </w:r>
            <w:proofErr w:type="spellEnd"/>
            <w:r w:rsidRPr="005B0928">
              <w:rPr>
                <w:rFonts w:cs="Times New Roman"/>
                <w:spacing w:val="-5"/>
                <w:sz w:val="20"/>
                <w:szCs w:val="20"/>
              </w:rPr>
              <w:t xml:space="preserve"> может стать ее использование для производства готовых изделий, таких как панели - для их последующего использования в строительстве.</w:t>
            </w:r>
          </w:p>
          <w:p w14:paraId="420C36D8" w14:textId="54A718E5"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Сред</w:t>
            </w:r>
            <w:proofErr w:type="gramStart"/>
            <w:r w:rsidRPr="005B0928">
              <w:rPr>
                <w:rFonts w:cs="Times New Roman"/>
                <w:spacing w:val="-5"/>
                <w:sz w:val="20"/>
                <w:szCs w:val="20"/>
              </w:rPr>
              <w:t>.</w:t>
            </w:r>
            <w:proofErr w:type="gramEnd"/>
            <w:r w:rsidRPr="005B0928">
              <w:rPr>
                <w:rFonts w:cs="Times New Roman"/>
                <w:spacing w:val="-5"/>
                <w:sz w:val="20"/>
                <w:szCs w:val="20"/>
              </w:rPr>
              <w:t xml:space="preserve"> </w:t>
            </w:r>
            <w:proofErr w:type="gramStart"/>
            <w:r w:rsidRPr="005B0928">
              <w:rPr>
                <w:rFonts w:cs="Times New Roman"/>
                <w:spacing w:val="-5"/>
                <w:sz w:val="20"/>
                <w:szCs w:val="20"/>
              </w:rPr>
              <w:t>п</w:t>
            </w:r>
            <w:proofErr w:type="gramEnd"/>
            <w:r w:rsidRPr="005B0928">
              <w:rPr>
                <w:rFonts w:cs="Times New Roman"/>
                <w:spacing w:val="-5"/>
                <w:sz w:val="20"/>
                <w:szCs w:val="20"/>
              </w:rPr>
              <w:t>роизводительность – 6 тыс. тонн/год</w:t>
            </w:r>
            <w:r w:rsidR="001C6AF6" w:rsidRPr="005B0928">
              <w:rPr>
                <w:rFonts w:cs="Times New Roman"/>
                <w:spacing w:val="-5"/>
                <w:sz w:val="20"/>
                <w:szCs w:val="20"/>
              </w:rPr>
              <w:t>.</w:t>
            </w:r>
          </w:p>
          <w:p w14:paraId="69A0C18D"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Цена мини-завода – 3500,0 тыс. руб.</w:t>
            </w:r>
          </w:p>
          <w:p w14:paraId="572E2A31" w14:textId="77777777" w:rsidR="00F10DC0" w:rsidRPr="005B0928" w:rsidRDefault="00F10DC0" w:rsidP="001C6AF6">
            <w:pPr>
              <w:spacing w:after="0" w:line="240" w:lineRule="auto"/>
              <w:rPr>
                <w:rFonts w:cs="Times New Roman"/>
                <w:spacing w:val="-5"/>
                <w:sz w:val="20"/>
                <w:szCs w:val="20"/>
              </w:rPr>
            </w:pPr>
          </w:p>
          <w:p w14:paraId="21159031" w14:textId="77777777" w:rsidR="00F10DC0" w:rsidRPr="005B0928" w:rsidRDefault="00F10DC0" w:rsidP="001C6AF6">
            <w:pPr>
              <w:spacing w:after="0" w:line="240" w:lineRule="auto"/>
              <w:rPr>
                <w:rFonts w:cs="Times New Roman"/>
                <w:bCs/>
                <w:spacing w:val="-5"/>
                <w:sz w:val="20"/>
                <w:szCs w:val="20"/>
              </w:rPr>
            </w:pPr>
            <w:r w:rsidRPr="005B0928">
              <w:rPr>
                <w:rFonts w:cs="Times New Roman"/>
                <w:bCs/>
                <w:spacing w:val="-5"/>
                <w:sz w:val="20"/>
                <w:szCs w:val="20"/>
              </w:rPr>
              <w:t>Производство волокнистых плит</w:t>
            </w:r>
          </w:p>
          <w:p w14:paraId="53495AFA"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 xml:space="preserve">Технология производства плитного материала из макулатуры заключается в </w:t>
            </w:r>
            <w:proofErr w:type="gramStart"/>
            <w:r w:rsidRPr="005B0928">
              <w:rPr>
                <w:rFonts w:cs="Times New Roman"/>
                <w:spacing w:val="-5"/>
                <w:sz w:val="20"/>
                <w:szCs w:val="20"/>
              </w:rPr>
              <w:t>роспуске</w:t>
            </w:r>
            <w:proofErr w:type="gramEnd"/>
            <w:r w:rsidRPr="005B0928">
              <w:rPr>
                <w:rFonts w:cs="Times New Roman"/>
                <w:spacing w:val="-5"/>
                <w:sz w:val="20"/>
                <w:szCs w:val="20"/>
              </w:rPr>
              <w:t xml:space="preserve"> макулатуры в воде на волокна при концентрации около 4%, отливе ковра, прессовании и сушке. Оборотная вода при отливе ковра снова используется в производстве. Технология позволяет использовать </w:t>
            </w:r>
            <w:r w:rsidRPr="005B0928">
              <w:rPr>
                <w:rFonts w:cs="Times New Roman"/>
                <w:spacing w:val="-5"/>
                <w:sz w:val="20"/>
                <w:szCs w:val="20"/>
              </w:rPr>
              <w:lastRenderedPageBreak/>
              <w:t>практически любую макулатуру, в том числе и не пользующуюся спросом Плитный материал из макулатуры применяется для внутренней облицовки производственных и жилых помещений. При его изготовлении не используются вредные вещества.</w:t>
            </w:r>
          </w:p>
          <w:p w14:paraId="403404FC"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Сред</w:t>
            </w:r>
            <w:proofErr w:type="gramStart"/>
            <w:r w:rsidRPr="005B0928">
              <w:rPr>
                <w:rFonts w:cs="Times New Roman"/>
                <w:spacing w:val="-5"/>
                <w:sz w:val="20"/>
                <w:szCs w:val="20"/>
              </w:rPr>
              <w:t>.</w:t>
            </w:r>
            <w:proofErr w:type="gramEnd"/>
            <w:r w:rsidRPr="005B0928">
              <w:rPr>
                <w:rFonts w:cs="Times New Roman"/>
                <w:spacing w:val="-5"/>
                <w:sz w:val="20"/>
                <w:szCs w:val="20"/>
              </w:rPr>
              <w:t xml:space="preserve"> </w:t>
            </w:r>
            <w:proofErr w:type="gramStart"/>
            <w:r w:rsidRPr="005B0928">
              <w:rPr>
                <w:rFonts w:cs="Times New Roman"/>
                <w:spacing w:val="-5"/>
                <w:sz w:val="20"/>
                <w:szCs w:val="20"/>
              </w:rPr>
              <w:t>п</w:t>
            </w:r>
            <w:proofErr w:type="gramEnd"/>
            <w:r w:rsidRPr="005B0928">
              <w:rPr>
                <w:rFonts w:cs="Times New Roman"/>
                <w:spacing w:val="-5"/>
                <w:sz w:val="20"/>
                <w:szCs w:val="20"/>
              </w:rPr>
              <w:t>роизводительность – 1,2 тыс. тонн/год</w:t>
            </w:r>
          </w:p>
          <w:p w14:paraId="26AFFB0F"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Цена – 8000,0 тыс. руб.</w:t>
            </w:r>
          </w:p>
          <w:p w14:paraId="483F3B2D" w14:textId="77777777" w:rsidR="00F10DC0" w:rsidRPr="005B0928" w:rsidRDefault="00F10DC0" w:rsidP="001C6AF6">
            <w:pPr>
              <w:spacing w:after="0" w:line="240" w:lineRule="auto"/>
              <w:rPr>
                <w:rFonts w:cs="Times New Roman"/>
                <w:spacing w:val="-5"/>
                <w:sz w:val="20"/>
                <w:szCs w:val="20"/>
              </w:rPr>
            </w:pPr>
          </w:p>
          <w:p w14:paraId="3CCE0730" w14:textId="77777777" w:rsidR="00F10DC0" w:rsidRPr="005B0928" w:rsidRDefault="00F10DC0" w:rsidP="001C6AF6">
            <w:pPr>
              <w:spacing w:after="0" w:line="240" w:lineRule="auto"/>
              <w:rPr>
                <w:rFonts w:cs="Times New Roman"/>
                <w:bCs/>
                <w:spacing w:val="-5"/>
                <w:sz w:val="20"/>
                <w:szCs w:val="20"/>
              </w:rPr>
            </w:pPr>
            <w:r w:rsidRPr="005B0928">
              <w:rPr>
                <w:rFonts w:cs="Times New Roman"/>
                <w:bCs/>
                <w:spacing w:val="-5"/>
                <w:sz w:val="20"/>
                <w:szCs w:val="20"/>
              </w:rPr>
              <w:t>Производство бугорчатых прокладок для яиц, стаканчиков для рассады, прокладок для хрупких дорогостоящих изделий, прокладок для овощей и фруктов</w:t>
            </w:r>
          </w:p>
          <w:p w14:paraId="46F68E1C"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 xml:space="preserve">Технология производства бугорчатых прокладок заключается в роспуске макулатуры в воде (концентрация - до 4%), разбавлении массы водой до концентрации 1% -2%, формовании </w:t>
            </w:r>
            <w:proofErr w:type="gramStart"/>
            <w:r w:rsidRPr="005B0928">
              <w:rPr>
                <w:rFonts w:cs="Times New Roman"/>
                <w:spacing w:val="-5"/>
                <w:sz w:val="20"/>
                <w:szCs w:val="20"/>
              </w:rPr>
              <w:t>прокладок</w:t>
            </w:r>
            <w:proofErr w:type="gramEnd"/>
            <w:r w:rsidRPr="005B0928">
              <w:rPr>
                <w:rFonts w:cs="Times New Roman"/>
                <w:spacing w:val="-5"/>
                <w:sz w:val="20"/>
                <w:szCs w:val="20"/>
              </w:rPr>
              <w:t xml:space="preserve"> на вакуум формующем устройстве и сушке прокладок. Операции загрузки макулатуры и удаления сырых изделий выполняют вручную. На аналогичных установках сырые изделия помещают на поддоны или полки этажерки, которые затем подают в сушильную камеру. Производство бугорчатых прокладок можно рекомендовать как санитарное производство при птицефабрике (или группы птицефабрик) для переработки собственного </w:t>
            </w:r>
            <w:proofErr w:type="gramStart"/>
            <w:r w:rsidRPr="005B0928">
              <w:rPr>
                <w:rFonts w:cs="Times New Roman"/>
                <w:spacing w:val="-5"/>
                <w:sz w:val="20"/>
                <w:szCs w:val="20"/>
              </w:rPr>
              <w:t>брака прокладок</w:t>
            </w:r>
            <w:proofErr w:type="gramEnd"/>
            <w:r w:rsidRPr="005B0928">
              <w:rPr>
                <w:rFonts w:cs="Times New Roman"/>
                <w:spacing w:val="-5"/>
                <w:sz w:val="20"/>
                <w:szCs w:val="20"/>
              </w:rPr>
              <w:t>, картонной тары и макулатуры.</w:t>
            </w:r>
          </w:p>
          <w:p w14:paraId="7BB6A18F"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 xml:space="preserve">Средняя производительность бугорчатых прокладок – </w:t>
            </w:r>
            <w:r w:rsidRPr="005B0928">
              <w:rPr>
                <w:rFonts w:cs="Times New Roman"/>
                <w:spacing w:val="-5"/>
                <w:sz w:val="20"/>
                <w:szCs w:val="20"/>
              </w:rPr>
              <w:lastRenderedPageBreak/>
              <w:t>1,5 млн. штук в год</w:t>
            </w:r>
          </w:p>
          <w:p w14:paraId="2860DF8A"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Цена – 4000,0 тыс. руб.</w:t>
            </w:r>
          </w:p>
          <w:p w14:paraId="276C7CE3" w14:textId="77777777" w:rsidR="00F10DC0" w:rsidRPr="005B0928" w:rsidRDefault="00F10DC0" w:rsidP="001C6AF6">
            <w:pPr>
              <w:spacing w:after="0" w:line="240" w:lineRule="auto"/>
              <w:rPr>
                <w:rFonts w:cs="Times New Roman"/>
                <w:spacing w:val="-5"/>
                <w:sz w:val="20"/>
                <w:szCs w:val="20"/>
              </w:rPr>
            </w:pPr>
          </w:p>
          <w:p w14:paraId="07FFDC72" w14:textId="77777777" w:rsidR="00F10DC0" w:rsidRPr="005B0928" w:rsidRDefault="00F10DC0" w:rsidP="001C6AF6">
            <w:pPr>
              <w:spacing w:after="0" w:line="240" w:lineRule="auto"/>
              <w:rPr>
                <w:rFonts w:cs="Times New Roman"/>
                <w:bCs/>
                <w:spacing w:val="-5"/>
                <w:sz w:val="20"/>
                <w:szCs w:val="20"/>
              </w:rPr>
            </w:pPr>
            <w:r w:rsidRPr="005B0928">
              <w:rPr>
                <w:rFonts w:cs="Times New Roman"/>
                <w:bCs/>
                <w:spacing w:val="-5"/>
                <w:sz w:val="20"/>
                <w:szCs w:val="20"/>
              </w:rPr>
              <w:t>Производство полимерно-бумажных плит</w:t>
            </w:r>
          </w:p>
          <w:p w14:paraId="7DB8BBEE"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 xml:space="preserve">Технология производства плитного материала из отходов ламинированной бумаги заключается в </w:t>
            </w:r>
            <w:proofErr w:type="gramStart"/>
            <w:r w:rsidRPr="005B0928">
              <w:rPr>
                <w:rFonts w:cs="Times New Roman"/>
                <w:spacing w:val="-5"/>
                <w:sz w:val="20"/>
                <w:szCs w:val="20"/>
              </w:rPr>
              <w:t>измельчении</w:t>
            </w:r>
            <w:proofErr w:type="gramEnd"/>
            <w:r w:rsidRPr="005B0928">
              <w:rPr>
                <w:rFonts w:cs="Times New Roman"/>
                <w:spacing w:val="-5"/>
                <w:sz w:val="20"/>
                <w:szCs w:val="20"/>
              </w:rPr>
              <w:t xml:space="preserve"> сухих отходов на кусочки размером менее 6 мм, измельчении полимерных отходов, приготовлении композиции плиты, прессовании и обрезке плит по периметру. Технология безотходная, экологически чистая. Технология позволяет использовать загрязненные или смешенные полимерные отходы.</w:t>
            </w:r>
          </w:p>
          <w:p w14:paraId="330E9458"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Сред</w:t>
            </w:r>
            <w:proofErr w:type="gramStart"/>
            <w:r w:rsidRPr="005B0928">
              <w:rPr>
                <w:rFonts w:cs="Times New Roman"/>
                <w:spacing w:val="-5"/>
                <w:sz w:val="20"/>
                <w:szCs w:val="20"/>
              </w:rPr>
              <w:t>.</w:t>
            </w:r>
            <w:proofErr w:type="gramEnd"/>
            <w:r w:rsidRPr="005B0928">
              <w:rPr>
                <w:rFonts w:cs="Times New Roman"/>
                <w:spacing w:val="-5"/>
                <w:sz w:val="20"/>
                <w:szCs w:val="20"/>
              </w:rPr>
              <w:t xml:space="preserve"> </w:t>
            </w:r>
            <w:proofErr w:type="gramStart"/>
            <w:r w:rsidRPr="005B0928">
              <w:rPr>
                <w:rFonts w:cs="Times New Roman"/>
                <w:spacing w:val="-5"/>
                <w:sz w:val="20"/>
                <w:szCs w:val="20"/>
              </w:rPr>
              <w:t>п</w:t>
            </w:r>
            <w:proofErr w:type="gramEnd"/>
            <w:r w:rsidRPr="005B0928">
              <w:rPr>
                <w:rFonts w:cs="Times New Roman"/>
                <w:spacing w:val="-5"/>
                <w:sz w:val="20"/>
                <w:szCs w:val="20"/>
              </w:rPr>
              <w:t>роизводительность – 250 тонн/год</w:t>
            </w:r>
          </w:p>
          <w:p w14:paraId="515DC99C"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Цена – 2000,0 тыс. руб.</w:t>
            </w:r>
          </w:p>
          <w:p w14:paraId="160C571E" w14:textId="77777777" w:rsidR="00F10DC0" w:rsidRPr="005B0928" w:rsidRDefault="00F10DC0" w:rsidP="001C6AF6">
            <w:pPr>
              <w:spacing w:after="0" w:line="240" w:lineRule="auto"/>
              <w:rPr>
                <w:rFonts w:cs="Times New Roman"/>
                <w:bCs/>
                <w:spacing w:val="-5"/>
                <w:sz w:val="20"/>
                <w:szCs w:val="20"/>
              </w:rPr>
            </w:pPr>
          </w:p>
          <w:p w14:paraId="7276CD85" w14:textId="77777777" w:rsidR="00F10DC0" w:rsidRPr="005B0928" w:rsidRDefault="00F10DC0" w:rsidP="001C6AF6">
            <w:pPr>
              <w:spacing w:after="0" w:line="240" w:lineRule="auto"/>
              <w:rPr>
                <w:rFonts w:cs="Times New Roman"/>
                <w:bCs/>
                <w:spacing w:val="-5"/>
                <w:sz w:val="20"/>
                <w:szCs w:val="20"/>
              </w:rPr>
            </w:pPr>
            <w:r w:rsidRPr="005B0928">
              <w:rPr>
                <w:rFonts w:cs="Times New Roman"/>
                <w:bCs/>
                <w:spacing w:val="-5"/>
                <w:sz w:val="20"/>
                <w:szCs w:val="20"/>
              </w:rPr>
              <w:t>Оборудование для производства всей указанной выше продукции серийно выпускается отечественным производителем.</w:t>
            </w:r>
          </w:p>
          <w:p w14:paraId="2FAADEE2" w14:textId="77777777" w:rsidR="00F10DC0" w:rsidRPr="005B0928" w:rsidRDefault="00F10DC0" w:rsidP="001C6AF6">
            <w:pPr>
              <w:spacing w:after="0" w:line="240" w:lineRule="auto"/>
              <w:rPr>
                <w:rFonts w:cs="Times New Roman"/>
                <w:spacing w:val="-5"/>
                <w:sz w:val="20"/>
                <w:szCs w:val="20"/>
              </w:rPr>
            </w:pPr>
          </w:p>
        </w:tc>
        <w:tc>
          <w:tcPr>
            <w:tcW w:w="1426" w:type="pct"/>
            <w:tcBorders>
              <w:top w:val="single" w:sz="4" w:space="0" w:color="000000"/>
              <w:left w:val="single" w:sz="4" w:space="0" w:color="000000"/>
              <w:bottom w:val="single" w:sz="4" w:space="0" w:color="000000"/>
              <w:right w:val="single" w:sz="4" w:space="0" w:color="000000"/>
            </w:tcBorders>
          </w:tcPr>
          <w:p w14:paraId="493548D0" w14:textId="77777777" w:rsidR="00F10DC0" w:rsidRPr="005B0928" w:rsidRDefault="00F10DC0" w:rsidP="001C6AF6">
            <w:pPr>
              <w:spacing w:after="0" w:line="240" w:lineRule="auto"/>
              <w:rPr>
                <w:rFonts w:cs="Times New Roman"/>
                <w:bCs/>
                <w:spacing w:val="-5"/>
                <w:sz w:val="20"/>
                <w:szCs w:val="20"/>
              </w:rPr>
            </w:pPr>
          </w:p>
          <w:p w14:paraId="1C371CB2" w14:textId="77777777" w:rsidR="00F10DC0" w:rsidRPr="005B0928" w:rsidRDefault="00F10DC0" w:rsidP="001C6AF6">
            <w:pPr>
              <w:spacing w:after="0" w:line="240" w:lineRule="auto"/>
              <w:rPr>
                <w:rFonts w:cs="Times New Roman"/>
                <w:bCs/>
                <w:spacing w:val="-5"/>
                <w:sz w:val="20"/>
                <w:szCs w:val="20"/>
              </w:rPr>
            </w:pPr>
            <w:r w:rsidRPr="005B0928">
              <w:rPr>
                <w:rFonts w:cs="Times New Roman"/>
                <w:bCs/>
                <w:spacing w:val="-5"/>
                <w:sz w:val="20"/>
                <w:szCs w:val="20"/>
              </w:rPr>
              <w:t>Производство санитарно-гигиенической продукции (туалетной бумаги и салфеток)</w:t>
            </w:r>
          </w:p>
          <w:p w14:paraId="095496EF" w14:textId="693988EE" w:rsidR="00F10DC0" w:rsidRPr="005B0928" w:rsidRDefault="00F10DC0" w:rsidP="001C6AF6">
            <w:pPr>
              <w:spacing w:after="0" w:line="240" w:lineRule="auto"/>
              <w:rPr>
                <w:rFonts w:cs="Times New Roman"/>
                <w:bCs/>
                <w:spacing w:val="-5"/>
                <w:sz w:val="20"/>
                <w:szCs w:val="20"/>
              </w:rPr>
            </w:pPr>
            <w:r w:rsidRPr="005B0928">
              <w:rPr>
                <w:rFonts w:cs="Times New Roman"/>
                <w:bCs/>
                <w:spacing w:val="-5"/>
                <w:sz w:val="20"/>
                <w:szCs w:val="20"/>
              </w:rPr>
              <w:t xml:space="preserve">Санитарно-гигиеническая продукция производится на мини-заводах по переработке макулатуры. </w:t>
            </w:r>
            <w:proofErr w:type="gramStart"/>
            <w:r w:rsidRPr="005B0928">
              <w:rPr>
                <w:rFonts w:cs="Times New Roman"/>
                <w:bCs/>
                <w:spacing w:val="-5"/>
                <w:sz w:val="20"/>
                <w:szCs w:val="20"/>
              </w:rPr>
              <w:t>Сырьем для производства данной продукции является макулатура марок</w:t>
            </w:r>
            <w:r w:rsidR="001C6AF6" w:rsidRPr="005B0928">
              <w:rPr>
                <w:rFonts w:cs="Times New Roman"/>
                <w:bCs/>
                <w:spacing w:val="-5"/>
                <w:sz w:val="20"/>
                <w:szCs w:val="20"/>
              </w:rPr>
              <w:t xml:space="preserve"> </w:t>
            </w:r>
            <w:r w:rsidRPr="005B0928">
              <w:rPr>
                <w:rFonts w:cs="Times New Roman"/>
                <w:spacing w:val="-5"/>
                <w:sz w:val="20"/>
                <w:szCs w:val="20"/>
              </w:rPr>
              <w:t>МС-1 , МС-2, МС-3, МС-7, МС-10 (МС-1- белая бумага из беленой целлюлозы без печати и линовки; МС-2 – белая бумага с линовкой и черно-белой или цветно</w:t>
            </w:r>
            <w:r w:rsidR="001C6AF6" w:rsidRPr="005B0928">
              <w:rPr>
                <w:rFonts w:cs="Times New Roman"/>
                <w:spacing w:val="-5"/>
                <w:sz w:val="20"/>
                <w:szCs w:val="20"/>
              </w:rPr>
              <w:t xml:space="preserve">й полоской; МС-3 – </w:t>
            </w:r>
            <w:proofErr w:type="spellStart"/>
            <w:r w:rsidR="001C6AF6" w:rsidRPr="005B0928">
              <w:rPr>
                <w:rFonts w:cs="Times New Roman"/>
                <w:spacing w:val="-5"/>
                <w:sz w:val="20"/>
                <w:szCs w:val="20"/>
              </w:rPr>
              <w:t>книжно</w:t>
            </w:r>
            <w:r w:rsidRPr="005B0928">
              <w:rPr>
                <w:rFonts w:cs="Times New Roman"/>
                <w:spacing w:val="-5"/>
                <w:sz w:val="20"/>
                <w:szCs w:val="20"/>
              </w:rPr>
              <w:t>журнальная</w:t>
            </w:r>
            <w:proofErr w:type="spellEnd"/>
            <w:r w:rsidRPr="005B0928">
              <w:rPr>
                <w:rFonts w:cs="Times New Roman"/>
                <w:spacing w:val="-5"/>
                <w:sz w:val="20"/>
                <w:szCs w:val="20"/>
              </w:rPr>
              <w:t xml:space="preserve">, архивная без переплетов, обложек и корешков; МС-7 – картон и обрезки картона; МС-10 – газетная бумага и газеты, газетная </w:t>
            </w:r>
            <w:proofErr w:type="spellStart"/>
            <w:r w:rsidRPr="005B0928">
              <w:rPr>
                <w:rFonts w:cs="Times New Roman"/>
                <w:spacing w:val="-5"/>
                <w:sz w:val="20"/>
                <w:szCs w:val="20"/>
              </w:rPr>
              <w:t>обрезь</w:t>
            </w:r>
            <w:proofErr w:type="spellEnd"/>
            <w:r w:rsidRPr="005B0928">
              <w:rPr>
                <w:rFonts w:cs="Times New Roman"/>
                <w:spacing w:val="-5"/>
                <w:sz w:val="20"/>
                <w:szCs w:val="20"/>
              </w:rPr>
              <w:t>)</w:t>
            </w:r>
            <w:r w:rsidR="00C90BC3" w:rsidRPr="005B0928">
              <w:rPr>
                <w:rFonts w:cs="Times New Roman"/>
                <w:spacing w:val="-5"/>
                <w:sz w:val="20"/>
                <w:szCs w:val="20"/>
              </w:rPr>
              <w:t>.</w:t>
            </w:r>
            <w:proofErr w:type="gramEnd"/>
            <w:r w:rsidRPr="005B0928">
              <w:rPr>
                <w:rFonts w:cs="Times New Roman"/>
                <w:spacing w:val="-5"/>
                <w:sz w:val="20"/>
                <w:szCs w:val="20"/>
              </w:rPr>
              <w:t xml:space="preserve"> Макулатура не должна содержать бумагу и картон, не пригодные для переработки: бумагу и картон, покрытые полиэтиленом и другими полимерными пл</w:t>
            </w:r>
            <w:r w:rsidR="001C6AF6" w:rsidRPr="005B0928">
              <w:rPr>
                <w:rFonts w:cs="Times New Roman"/>
                <w:spacing w:val="-5"/>
                <w:sz w:val="20"/>
                <w:szCs w:val="20"/>
              </w:rPr>
              <w:t xml:space="preserve">енками, лаком, смолами, тканью, </w:t>
            </w:r>
            <w:r w:rsidRPr="005B0928">
              <w:rPr>
                <w:rFonts w:cs="Times New Roman"/>
                <w:spacing w:val="-5"/>
                <w:sz w:val="20"/>
                <w:szCs w:val="20"/>
              </w:rPr>
              <w:t xml:space="preserve">фольгой, парафинированные, </w:t>
            </w:r>
            <w:proofErr w:type="spellStart"/>
            <w:r w:rsidRPr="005B0928">
              <w:rPr>
                <w:rFonts w:cs="Times New Roman"/>
                <w:spacing w:val="-5"/>
                <w:sz w:val="20"/>
                <w:szCs w:val="20"/>
              </w:rPr>
              <w:t>битумированные</w:t>
            </w:r>
            <w:proofErr w:type="spellEnd"/>
            <w:r w:rsidRPr="005B0928">
              <w:rPr>
                <w:rFonts w:cs="Times New Roman"/>
                <w:spacing w:val="-5"/>
                <w:sz w:val="20"/>
                <w:szCs w:val="20"/>
              </w:rPr>
              <w:t xml:space="preserve">, промасленные, пропитанные химическими веществами, прелую и горелую бумагу и картон, проклеенные термопластическим клеем корешки книг. Макулатура не должна содержать бумагу и картон, </w:t>
            </w:r>
            <w:proofErr w:type="gramStart"/>
            <w:r w:rsidRPr="005B0928">
              <w:rPr>
                <w:rFonts w:cs="Times New Roman"/>
                <w:spacing w:val="-5"/>
                <w:sz w:val="20"/>
                <w:szCs w:val="20"/>
              </w:rPr>
              <w:t>собранные</w:t>
            </w:r>
            <w:proofErr w:type="gramEnd"/>
            <w:r w:rsidRPr="005B0928">
              <w:rPr>
                <w:rFonts w:cs="Times New Roman"/>
                <w:spacing w:val="-5"/>
                <w:sz w:val="20"/>
                <w:szCs w:val="20"/>
              </w:rPr>
              <w:t xml:space="preserve"> в лечебных и зооветеринарных учреждениях и т.д. </w:t>
            </w:r>
            <w:proofErr w:type="gramStart"/>
            <w:r w:rsidRPr="005B0928">
              <w:rPr>
                <w:rFonts w:cs="Times New Roman"/>
                <w:spacing w:val="-5"/>
                <w:sz w:val="20"/>
                <w:szCs w:val="20"/>
              </w:rPr>
              <w:t>Макулатура не должна содержать следующие включения: ветошь, веревки, деревянные изделия, стекло, керамику, целлофан, пенопласт, табак и табачные изделия и т.д.</w:t>
            </w:r>
            <w:proofErr w:type="gramEnd"/>
            <w:r w:rsidRPr="005B0928">
              <w:rPr>
                <w:rFonts w:cs="Times New Roman"/>
                <w:spacing w:val="-5"/>
                <w:sz w:val="20"/>
                <w:szCs w:val="20"/>
              </w:rPr>
              <w:t xml:space="preserve"> Массовая доля посторонних включений не должна быть более 1 %. Качество получаемой бумаги зависит от качества используемой макулатуры. Технологический процесс подготовки бумажной массы – </w:t>
            </w:r>
            <w:r w:rsidRPr="005B0928">
              <w:rPr>
                <w:rFonts w:cs="Times New Roman"/>
                <w:spacing w:val="-5"/>
                <w:sz w:val="20"/>
                <w:szCs w:val="20"/>
              </w:rPr>
              <w:lastRenderedPageBreak/>
              <w:t xml:space="preserve">роспуск макулатуры на целлюлозу и волокна, </w:t>
            </w:r>
            <w:proofErr w:type="spellStart"/>
            <w:r w:rsidRPr="005B0928">
              <w:rPr>
                <w:rFonts w:cs="Times New Roman"/>
                <w:spacing w:val="-5"/>
                <w:sz w:val="20"/>
                <w:szCs w:val="20"/>
              </w:rPr>
              <w:t>дороспуск</w:t>
            </w:r>
            <w:proofErr w:type="spellEnd"/>
            <w:r w:rsidRPr="005B0928">
              <w:rPr>
                <w:rFonts w:cs="Times New Roman"/>
                <w:spacing w:val="-5"/>
                <w:sz w:val="20"/>
                <w:szCs w:val="20"/>
              </w:rPr>
              <w:t xml:space="preserve"> до однородной массы и очистка от примесей с последующей подачей на </w:t>
            </w:r>
            <w:proofErr w:type="spellStart"/>
            <w:r w:rsidRPr="005B0928">
              <w:rPr>
                <w:rFonts w:cs="Times New Roman"/>
                <w:spacing w:val="-5"/>
                <w:sz w:val="20"/>
                <w:szCs w:val="20"/>
              </w:rPr>
              <w:t>буммашину</w:t>
            </w:r>
            <w:proofErr w:type="spellEnd"/>
            <w:r w:rsidRPr="005B0928">
              <w:rPr>
                <w:rFonts w:cs="Times New Roman"/>
                <w:spacing w:val="-5"/>
                <w:sz w:val="20"/>
                <w:szCs w:val="20"/>
              </w:rPr>
              <w:t xml:space="preserve">. </w:t>
            </w:r>
            <w:r w:rsidRPr="005B0928">
              <w:rPr>
                <w:rFonts w:cs="Times New Roman"/>
                <w:bCs/>
                <w:spacing w:val="-5"/>
                <w:sz w:val="20"/>
                <w:szCs w:val="20"/>
              </w:rPr>
              <w:t>Мини-заводы имеют различную производительность. Дополнительно можно приобрести следующее оборудование: станки для перемотки бумаги-основы, для нарезки рулончиков и оборудование для производства бумажных столовых салфеток.</w:t>
            </w:r>
            <w:r w:rsidRPr="005B0928">
              <w:rPr>
                <w:rFonts w:cs="Times New Roman"/>
                <w:spacing w:val="-5"/>
                <w:sz w:val="20"/>
                <w:szCs w:val="20"/>
              </w:rPr>
              <w:t xml:space="preserve"> В зависимости от суточной производительности мини-заводы имеют разное приемно-наматывающее устройство и, соответственно, разную комплектацию по станкам входящим в состав оборудования.</w:t>
            </w:r>
            <w:r w:rsidRPr="005B0928">
              <w:rPr>
                <w:rFonts w:cs="Times New Roman"/>
                <w:spacing w:val="-5"/>
                <w:sz w:val="20"/>
                <w:szCs w:val="20"/>
              </w:rPr>
              <w:br/>
              <w:t xml:space="preserve">В состав мини-заводов производительностью от 0,5 и  до 1,0 тонны в сутки, входит бумагоделательная машина (далее БДМ) и станок для нарезки рулончиков. В состав мини-заводов производительностью от 1,5 и  до 2,0 тонн в сутки, входит БДМ, </w:t>
            </w:r>
            <w:proofErr w:type="spellStart"/>
            <w:r w:rsidRPr="005B0928">
              <w:rPr>
                <w:rFonts w:cs="Times New Roman"/>
                <w:spacing w:val="-5"/>
                <w:sz w:val="20"/>
                <w:szCs w:val="20"/>
              </w:rPr>
              <w:t>бобиноразмоточный</w:t>
            </w:r>
            <w:proofErr w:type="spellEnd"/>
            <w:r w:rsidRPr="005B0928">
              <w:rPr>
                <w:rFonts w:cs="Times New Roman"/>
                <w:spacing w:val="-5"/>
                <w:sz w:val="20"/>
                <w:szCs w:val="20"/>
              </w:rPr>
              <w:t xml:space="preserve"> станок, станок для нарезки рулончиков.</w:t>
            </w:r>
          </w:p>
          <w:p w14:paraId="0D2F0021"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Для обеспечения бесперебойной работы мини-завода достаточно трёх специалистов, а так же необходимо закрепить по одному человеку для работы на сопутствующих станках входящих в состав мини-завода (в зависимости от комплектации мини-завода)</w:t>
            </w:r>
          </w:p>
          <w:p w14:paraId="5F24B965" w14:textId="77777777" w:rsidR="00F10DC0" w:rsidRPr="005B0928" w:rsidRDefault="00F10DC0" w:rsidP="001C6AF6">
            <w:pPr>
              <w:spacing w:after="0" w:line="240" w:lineRule="auto"/>
              <w:rPr>
                <w:rFonts w:cs="Times New Roman"/>
                <w:spacing w:val="-5"/>
                <w:sz w:val="20"/>
                <w:szCs w:val="20"/>
              </w:rPr>
            </w:pPr>
          </w:p>
          <w:p w14:paraId="1EE93581"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Сред</w:t>
            </w:r>
            <w:proofErr w:type="gramStart"/>
            <w:r w:rsidRPr="005B0928">
              <w:rPr>
                <w:rFonts w:cs="Times New Roman"/>
                <w:spacing w:val="-5"/>
                <w:sz w:val="20"/>
                <w:szCs w:val="20"/>
              </w:rPr>
              <w:t>.</w:t>
            </w:r>
            <w:proofErr w:type="gramEnd"/>
            <w:r w:rsidRPr="005B0928">
              <w:rPr>
                <w:rFonts w:cs="Times New Roman"/>
                <w:spacing w:val="-5"/>
                <w:sz w:val="20"/>
                <w:szCs w:val="20"/>
              </w:rPr>
              <w:t xml:space="preserve"> </w:t>
            </w:r>
            <w:proofErr w:type="gramStart"/>
            <w:r w:rsidRPr="005B0928">
              <w:rPr>
                <w:rFonts w:cs="Times New Roman"/>
                <w:spacing w:val="-5"/>
                <w:sz w:val="20"/>
                <w:szCs w:val="20"/>
              </w:rPr>
              <w:t>п</w:t>
            </w:r>
            <w:proofErr w:type="gramEnd"/>
            <w:r w:rsidRPr="005B0928">
              <w:rPr>
                <w:rFonts w:cs="Times New Roman"/>
                <w:spacing w:val="-5"/>
                <w:sz w:val="20"/>
                <w:szCs w:val="20"/>
              </w:rPr>
              <w:t xml:space="preserve">роизводительность – по усмотрению заказчика – </w:t>
            </w:r>
            <w:r w:rsidRPr="005B0928">
              <w:rPr>
                <w:rFonts w:cs="Times New Roman"/>
                <w:bCs/>
                <w:spacing w:val="-5"/>
                <w:sz w:val="20"/>
                <w:szCs w:val="20"/>
              </w:rPr>
              <w:t>0,5; 1,0; 1,5; 2,0 тонн/сутки или больше</w:t>
            </w:r>
          </w:p>
          <w:p w14:paraId="73B65939" w14:textId="77777777" w:rsidR="00F10DC0" w:rsidRPr="005B0928" w:rsidRDefault="00F10DC0" w:rsidP="001C6AF6">
            <w:pPr>
              <w:spacing w:after="0" w:line="240" w:lineRule="auto"/>
              <w:rPr>
                <w:rFonts w:cs="Times New Roman"/>
                <w:spacing w:val="-5"/>
                <w:sz w:val="20"/>
                <w:szCs w:val="20"/>
              </w:rPr>
            </w:pPr>
            <w:proofErr w:type="gramStart"/>
            <w:r w:rsidRPr="005B0928">
              <w:rPr>
                <w:rFonts w:cs="Times New Roman"/>
                <w:spacing w:val="-5"/>
                <w:sz w:val="20"/>
                <w:szCs w:val="20"/>
              </w:rPr>
              <w:t xml:space="preserve">Цена мини-завода (с монтажом оборудования) – 950,0 тыс. </w:t>
            </w:r>
            <w:proofErr w:type="spellStart"/>
            <w:r w:rsidRPr="005B0928">
              <w:rPr>
                <w:rFonts w:cs="Times New Roman"/>
                <w:spacing w:val="-5"/>
                <w:sz w:val="20"/>
                <w:szCs w:val="20"/>
              </w:rPr>
              <w:t>руб</w:t>
            </w:r>
            <w:proofErr w:type="spellEnd"/>
            <w:r w:rsidRPr="005B0928">
              <w:rPr>
                <w:rFonts w:cs="Times New Roman"/>
                <w:spacing w:val="-5"/>
                <w:sz w:val="20"/>
                <w:szCs w:val="20"/>
              </w:rPr>
              <w:t>; 1100,0 тыс. руб.; 1450,0 тыс. руб.; 1800,0 тыс. руб.</w:t>
            </w:r>
            <w:proofErr w:type="gramEnd"/>
          </w:p>
          <w:p w14:paraId="3589C4DC"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Дополнительно:</w:t>
            </w:r>
          </w:p>
          <w:p w14:paraId="01520E28"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 xml:space="preserve">Цена станки </w:t>
            </w:r>
            <w:proofErr w:type="spellStart"/>
            <w:r w:rsidRPr="005B0928">
              <w:rPr>
                <w:rFonts w:cs="Times New Roman"/>
                <w:spacing w:val="-5"/>
                <w:sz w:val="20"/>
                <w:szCs w:val="20"/>
              </w:rPr>
              <w:lastRenderedPageBreak/>
              <w:t>бобиноразмоточные</w:t>
            </w:r>
            <w:proofErr w:type="spellEnd"/>
            <w:r w:rsidRPr="005B0928">
              <w:rPr>
                <w:rFonts w:cs="Times New Roman"/>
                <w:spacing w:val="-5"/>
                <w:sz w:val="20"/>
                <w:szCs w:val="20"/>
              </w:rPr>
              <w:t xml:space="preserve">  200 тыс. руб.</w:t>
            </w:r>
          </w:p>
          <w:p w14:paraId="43F5CD07"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Цена станок для нарезки рулончиков 90 тыс. руб.</w:t>
            </w:r>
          </w:p>
          <w:p w14:paraId="47C75DBC"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 xml:space="preserve">Цена станок для </w:t>
            </w:r>
            <w:proofErr w:type="spellStart"/>
            <w:r w:rsidRPr="005B0928">
              <w:rPr>
                <w:rFonts w:cs="Times New Roman"/>
                <w:spacing w:val="-5"/>
                <w:sz w:val="20"/>
                <w:szCs w:val="20"/>
              </w:rPr>
              <w:t>проиводства</w:t>
            </w:r>
            <w:proofErr w:type="spellEnd"/>
            <w:r w:rsidRPr="005B0928">
              <w:rPr>
                <w:rFonts w:cs="Times New Roman"/>
                <w:spacing w:val="-5"/>
                <w:sz w:val="20"/>
                <w:szCs w:val="20"/>
              </w:rPr>
              <w:t xml:space="preserve"> салфеток 300 тыс. руб.</w:t>
            </w:r>
          </w:p>
          <w:p w14:paraId="4663D295" w14:textId="77777777" w:rsidR="00F10DC0" w:rsidRPr="005B0928" w:rsidRDefault="00F10DC0" w:rsidP="001C6AF6">
            <w:pPr>
              <w:spacing w:after="0" w:line="240" w:lineRule="auto"/>
              <w:rPr>
                <w:rFonts w:cs="Times New Roman"/>
                <w:spacing w:val="-5"/>
                <w:sz w:val="20"/>
                <w:szCs w:val="20"/>
              </w:rPr>
            </w:pPr>
            <w:r w:rsidRPr="005B0928">
              <w:rPr>
                <w:rFonts w:cs="Times New Roman"/>
                <w:spacing w:val="-5"/>
                <w:sz w:val="20"/>
                <w:szCs w:val="20"/>
              </w:rPr>
              <w:t xml:space="preserve">Цена станок </w:t>
            </w:r>
            <w:proofErr w:type="spellStart"/>
            <w:r w:rsidRPr="005B0928">
              <w:rPr>
                <w:rFonts w:cs="Times New Roman"/>
                <w:spacing w:val="-5"/>
                <w:sz w:val="20"/>
                <w:szCs w:val="20"/>
              </w:rPr>
              <w:t>бобино</w:t>
            </w:r>
            <w:proofErr w:type="spellEnd"/>
            <w:r w:rsidRPr="005B0928">
              <w:rPr>
                <w:rFonts w:cs="Times New Roman"/>
                <w:spacing w:val="-5"/>
                <w:sz w:val="20"/>
                <w:szCs w:val="20"/>
              </w:rPr>
              <w:t>-резательный 250 тыс. руб.</w:t>
            </w:r>
          </w:p>
        </w:tc>
      </w:tr>
      <w:tr w:rsidR="00F10DC0" w:rsidRPr="005B0928" w14:paraId="29F53794" w14:textId="77777777" w:rsidTr="00A63318">
        <w:trPr>
          <w:trHeight w:val="853"/>
          <w:jc w:val="center"/>
        </w:trPr>
        <w:tc>
          <w:tcPr>
            <w:tcW w:w="889" w:type="pct"/>
            <w:tcBorders>
              <w:top w:val="single" w:sz="4" w:space="0" w:color="000000"/>
              <w:left w:val="single" w:sz="4" w:space="0" w:color="000000"/>
              <w:bottom w:val="single" w:sz="4" w:space="0" w:color="000000"/>
              <w:right w:val="single" w:sz="4" w:space="0" w:color="000000"/>
            </w:tcBorders>
          </w:tcPr>
          <w:p w14:paraId="258308B0"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lastRenderedPageBreak/>
              <w:t>Переработка полимеров</w:t>
            </w:r>
          </w:p>
          <w:p w14:paraId="2EF1121E" w14:textId="77777777" w:rsidR="00F10DC0" w:rsidRPr="005B0928" w:rsidRDefault="00F10DC0" w:rsidP="00A63318">
            <w:pPr>
              <w:spacing w:after="0" w:line="240" w:lineRule="auto"/>
              <w:jc w:val="both"/>
              <w:rPr>
                <w:rFonts w:eastAsia="Times New Roman" w:cs="Times New Roman"/>
                <w:sz w:val="20"/>
                <w:szCs w:val="20"/>
              </w:rPr>
            </w:pPr>
          </w:p>
          <w:p w14:paraId="7150DBFE"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 xml:space="preserve">Усредненная рыночная стоимость вторичной полимерной продукции по </w:t>
            </w:r>
            <w:proofErr w:type="spellStart"/>
            <w:r w:rsidRPr="005B0928">
              <w:rPr>
                <w:rFonts w:eastAsia="Times New Roman" w:cs="Times New Roman"/>
                <w:sz w:val="20"/>
                <w:szCs w:val="20"/>
              </w:rPr>
              <w:t>УрФО</w:t>
            </w:r>
            <w:proofErr w:type="spellEnd"/>
            <w:r w:rsidRPr="005B0928">
              <w:rPr>
                <w:rFonts w:eastAsia="Times New Roman" w:cs="Times New Roman"/>
                <w:sz w:val="20"/>
                <w:szCs w:val="20"/>
              </w:rPr>
              <w:t xml:space="preserve">, </w:t>
            </w:r>
            <w:proofErr w:type="spellStart"/>
            <w:r w:rsidRPr="005B0928">
              <w:rPr>
                <w:rFonts w:eastAsia="Times New Roman" w:cs="Times New Roman"/>
                <w:sz w:val="20"/>
                <w:szCs w:val="20"/>
              </w:rPr>
              <w:t>руб</w:t>
            </w:r>
            <w:proofErr w:type="spellEnd"/>
            <w:r w:rsidRPr="005B0928">
              <w:rPr>
                <w:rFonts w:eastAsia="Times New Roman" w:cs="Times New Roman"/>
                <w:sz w:val="20"/>
                <w:szCs w:val="20"/>
              </w:rPr>
              <w:t>/</w:t>
            </w:r>
            <w:proofErr w:type="gramStart"/>
            <w:r w:rsidRPr="005B0928">
              <w:rPr>
                <w:rFonts w:eastAsia="Times New Roman" w:cs="Times New Roman"/>
                <w:sz w:val="20"/>
                <w:szCs w:val="20"/>
              </w:rPr>
              <w:t>кг</w:t>
            </w:r>
            <w:proofErr w:type="gramEnd"/>
          </w:p>
          <w:p w14:paraId="461489F9"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 xml:space="preserve">6 </w:t>
            </w:r>
            <w:proofErr w:type="spellStart"/>
            <w:r w:rsidRPr="005B0928">
              <w:rPr>
                <w:rFonts w:eastAsia="Times New Roman" w:cs="Times New Roman"/>
                <w:bCs/>
                <w:sz w:val="20"/>
                <w:szCs w:val="20"/>
              </w:rPr>
              <w:t>руб</w:t>
            </w:r>
            <w:proofErr w:type="spellEnd"/>
            <w:r w:rsidRPr="005B0928">
              <w:rPr>
                <w:rFonts w:eastAsia="Times New Roman" w:cs="Times New Roman"/>
                <w:bCs/>
                <w:sz w:val="20"/>
                <w:szCs w:val="20"/>
              </w:rPr>
              <w:t>/</w:t>
            </w:r>
            <w:proofErr w:type="gramStart"/>
            <w:r w:rsidRPr="005B0928">
              <w:rPr>
                <w:rFonts w:eastAsia="Times New Roman" w:cs="Times New Roman"/>
                <w:bCs/>
                <w:sz w:val="20"/>
                <w:szCs w:val="20"/>
              </w:rPr>
              <w:t>кг</w:t>
            </w:r>
            <w:proofErr w:type="gramEnd"/>
            <w:r w:rsidRPr="005B0928">
              <w:rPr>
                <w:rFonts w:eastAsia="Times New Roman" w:cs="Times New Roman"/>
                <w:bCs/>
                <w:sz w:val="20"/>
                <w:szCs w:val="20"/>
              </w:rPr>
              <w:t>;</w:t>
            </w:r>
          </w:p>
          <w:p w14:paraId="1CFDE21C" w14:textId="77777777" w:rsidR="00F10DC0" w:rsidRPr="005B0928" w:rsidRDefault="00F10DC0" w:rsidP="00A63318">
            <w:pPr>
              <w:spacing w:after="0" w:line="240" w:lineRule="auto"/>
              <w:jc w:val="both"/>
              <w:rPr>
                <w:rFonts w:eastAsia="Times New Roman" w:cs="Times New Roman"/>
                <w:sz w:val="20"/>
                <w:szCs w:val="20"/>
              </w:rPr>
            </w:pPr>
          </w:p>
          <w:p w14:paraId="52D81F0B" w14:textId="77777777" w:rsidR="00F10DC0" w:rsidRPr="005B0928" w:rsidRDefault="00F10DC0" w:rsidP="00A63318">
            <w:pPr>
              <w:spacing w:after="0" w:line="240" w:lineRule="auto"/>
              <w:jc w:val="both"/>
              <w:rPr>
                <w:rFonts w:eastAsia="Times New Roman" w:cs="Times New Roman"/>
                <w:bCs/>
                <w:sz w:val="20"/>
                <w:szCs w:val="20"/>
              </w:rPr>
            </w:pPr>
          </w:p>
        </w:tc>
        <w:tc>
          <w:tcPr>
            <w:tcW w:w="1468" w:type="pct"/>
            <w:tcBorders>
              <w:top w:val="single" w:sz="4" w:space="0" w:color="000000"/>
              <w:left w:val="single" w:sz="4" w:space="0" w:color="000000"/>
              <w:bottom w:val="single" w:sz="4" w:space="0" w:color="000000"/>
              <w:right w:val="single" w:sz="4" w:space="0" w:color="000000"/>
            </w:tcBorders>
          </w:tcPr>
          <w:p w14:paraId="482BBECA"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ОТХОДЫ ПОЛИМЕРОВ</w:t>
            </w:r>
          </w:p>
          <w:p w14:paraId="51432466"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noProof/>
                <w:sz w:val="20"/>
                <w:szCs w:val="20"/>
                <w:lang w:eastAsia="ru-RU"/>
              </w:rPr>
              <w:drawing>
                <wp:inline distT="0" distB="0" distL="0" distR="0" wp14:anchorId="121ECE7F" wp14:editId="42E49057">
                  <wp:extent cx="1318260" cy="1270635"/>
                  <wp:effectExtent l="0" t="0" r="0" b="5715"/>
                  <wp:docPr id="63" name="Рисунок 63" descr="pet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etbak.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18260" cy="1270635"/>
                          </a:xfrm>
                          <a:prstGeom prst="rect">
                            <a:avLst/>
                          </a:prstGeom>
                          <a:noFill/>
                          <a:ln>
                            <a:noFill/>
                          </a:ln>
                        </pic:spPr>
                      </pic:pic>
                    </a:graphicData>
                  </a:graphic>
                </wp:inline>
              </w:drawing>
            </w:r>
          </w:p>
          <w:p w14:paraId="17D82ECE" w14:textId="77777777" w:rsidR="00F10DC0" w:rsidRPr="005B0928" w:rsidRDefault="00F10DC0" w:rsidP="00A63318">
            <w:pPr>
              <w:spacing w:after="0" w:line="240" w:lineRule="auto"/>
              <w:jc w:val="both"/>
              <w:rPr>
                <w:rFonts w:cs="Times New Roman"/>
                <w:spacing w:val="-5"/>
                <w:sz w:val="20"/>
                <w:szCs w:val="20"/>
              </w:rPr>
            </w:pPr>
          </w:p>
          <w:p w14:paraId="5B884ED4" w14:textId="77777777" w:rsidR="00F10DC0" w:rsidRPr="005B0928" w:rsidRDefault="00F10DC0" w:rsidP="00A63318">
            <w:pPr>
              <w:spacing w:after="0" w:line="240" w:lineRule="auto"/>
              <w:jc w:val="both"/>
              <w:rPr>
                <w:rFonts w:cs="Times New Roman"/>
                <w:spacing w:val="-5"/>
                <w:sz w:val="20"/>
                <w:szCs w:val="20"/>
              </w:rPr>
            </w:pPr>
            <w:r w:rsidRPr="005B0928">
              <w:rPr>
                <w:rFonts w:cs="Times New Roman"/>
                <w:spacing w:val="-5"/>
                <w:sz w:val="20"/>
                <w:szCs w:val="20"/>
              </w:rPr>
              <w:t>Различают несколько категорий полимерной продукции:</w:t>
            </w:r>
          </w:p>
          <w:p w14:paraId="17450B7C" w14:textId="77777777" w:rsidR="00F10DC0" w:rsidRPr="005B0928" w:rsidRDefault="00F10DC0" w:rsidP="00A63318">
            <w:pPr>
              <w:spacing w:after="0" w:line="240" w:lineRule="auto"/>
              <w:jc w:val="both"/>
              <w:rPr>
                <w:rFonts w:cs="Times New Roman"/>
                <w:spacing w:val="-5"/>
                <w:sz w:val="20"/>
                <w:szCs w:val="20"/>
              </w:rPr>
            </w:pPr>
          </w:p>
          <w:p w14:paraId="4ED6602C" w14:textId="09467A49" w:rsidR="00F10DC0" w:rsidRPr="005B0928" w:rsidRDefault="00F21843" w:rsidP="00A63318">
            <w:pPr>
              <w:spacing w:after="0" w:line="240" w:lineRule="auto"/>
              <w:jc w:val="both"/>
              <w:rPr>
                <w:rFonts w:cs="Times New Roman"/>
                <w:bCs/>
                <w:spacing w:val="-5"/>
                <w:sz w:val="20"/>
                <w:szCs w:val="20"/>
              </w:rPr>
            </w:pPr>
            <w:r w:rsidRPr="005B0928">
              <w:rPr>
                <w:rFonts w:cs="Times New Roman"/>
                <w:bCs/>
                <w:spacing w:val="-5"/>
                <w:sz w:val="20"/>
                <w:szCs w:val="20"/>
              </w:rPr>
              <w:t>1.</w:t>
            </w:r>
            <w:r w:rsidR="00F10DC0" w:rsidRPr="005B0928">
              <w:rPr>
                <w:rFonts w:cs="Times New Roman"/>
                <w:bCs/>
                <w:spacing w:val="-5"/>
                <w:sz w:val="20"/>
                <w:szCs w:val="20"/>
              </w:rPr>
              <w:t>ПЭТ</w:t>
            </w:r>
            <w:r w:rsidR="00F10DC0" w:rsidRPr="005B0928">
              <w:rPr>
                <w:rFonts w:cs="Times New Roman"/>
                <w:spacing w:val="-5"/>
                <w:sz w:val="20"/>
                <w:szCs w:val="20"/>
              </w:rPr>
              <w:t xml:space="preserve"> – полиэтилентерефталат. Используется для изготовления различной упаковочной продукции (бутылок, коробок и т.д.) для розлива различных </w:t>
            </w:r>
            <w:r w:rsidR="00F10DC0" w:rsidRPr="005B0928">
              <w:rPr>
                <w:rFonts w:cs="Times New Roman"/>
                <w:spacing w:val="-5"/>
                <w:sz w:val="20"/>
                <w:szCs w:val="20"/>
              </w:rPr>
              <w:lastRenderedPageBreak/>
              <w:t>напитков, соков, воды и т.п</w:t>
            </w:r>
            <w:proofErr w:type="gramStart"/>
            <w:r w:rsidR="00F10DC0" w:rsidRPr="005B0928">
              <w:rPr>
                <w:rFonts w:cs="Times New Roman"/>
                <w:spacing w:val="-5"/>
                <w:sz w:val="20"/>
                <w:szCs w:val="20"/>
              </w:rPr>
              <w:t xml:space="preserve">.. </w:t>
            </w:r>
            <w:proofErr w:type="gramEnd"/>
            <w:r w:rsidR="00F10DC0" w:rsidRPr="005B0928">
              <w:rPr>
                <w:rFonts w:cs="Times New Roman"/>
                <w:spacing w:val="-5"/>
                <w:sz w:val="20"/>
                <w:szCs w:val="20"/>
              </w:rPr>
              <w:t>Также, этот материал можно встретить в упаковках для разного рода порошков, сыпучих пищевых продуктов и т.д. ПЭТ очень хорошо поддается переработке и вторичному использованию.</w:t>
            </w:r>
            <w:r w:rsidR="00F10DC0" w:rsidRPr="005B0928">
              <w:rPr>
                <w:rFonts w:cs="Times New Roman"/>
                <w:spacing w:val="-5"/>
                <w:sz w:val="20"/>
                <w:szCs w:val="20"/>
              </w:rPr>
              <w:br/>
            </w:r>
          </w:p>
          <w:p w14:paraId="113466CE" w14:textId="77777777" w:rsidR="00F10DC0" w:rsidRPr="005B0928" w:rsidRDefault="00F10DC0" w:rsidP="00A63318">
            <w:pPr>
              <w:spacing w:after="0" w:line="240" w:lineRule="auto"/>
              <w:jc w:val="both"/>
              <w:rPr>
                <w:rFonts w:cs="Times New Roman"/>
                <w:bCs/>
                <w:spacing w:val="-5"/>
                <w:sz w:val="20"/>
                <w:szCs w:val="20"/>
              </w:rPr>
            </w:pPr>
            <w:r w:rsidRPr="005B0928">
              <w:rPr>
                <w:rFonts w:cs="Times New Roman"/>
                <w:bCs/>
                <w:spacing w:val="-5"/>
                <w:sz w:val="20"/>
                <w:szCs w:val="20"/>
              </w:rPr>
              <w:t>2. ПВД</w:t>
            </w:r>
            <w:r w:rsidRPr="005B0928">
              <w:rPr>
                <w:rFonts w:cs="Times New Roman"/>
                <w:spacing w:val="-5"/>
                <w:sz w:val="20"/>
                <w:szCs w:val="20"/>
              </w:rPr>
              <w:t xml:space="preserve"> – полиэтилен высокого давления. Используется для изготовления фасовочных пакетов, пакетов для воды и молока, контейнеров для продуктов, бутылок для отбеливателей, шампуней, моющих средств. Канистр для машинных масел и т.д. ПВД очень хорошо поддается переработке и вторичному использованию.</w:t>
            </w:r>
            <w:r w:rsidRPr="005B0928">
              <w:rPr>
                <w:rFonts w:cs="Times New Roman"/>
                <w:spacing w:val="-5"/>
                <w:sz w:val="20"/>
                <w:szCs w:val="20"/>
              </w:rPr>
              <w:br/>
            </w:r>
          </w:p>
          <w:p w14:paraId="2258B91D" w14:textId="77777777" w:rsidR="00F10DC0" w:rsidRPr="005B0928" w:rsidRDefault="00F10DC0" w:rsidP="00A63318">
            <w:pPr>
              <w:spacing w:after="0" w:line="240" w:lineRule="auto"/>
              <w:jc w:val="both"/>
              <w:rPr>
                <w:rFonts w:cs="Times New Roman"/>
                <w:spacing w:val="-5"/>
                <w:sz w:val="20"/>
                <w:szCs w:val="20"/>
              </w:rPr>
            </w:pPr>
            <w:r w:rsidRPr="005B0928">
              <w:rPr>
                <w:rFonts w:cs="Times New Roman"/>
                <w:bCs/>
                <w:spacing w:val="-5"/>
                <w:sz w:val="20"/>
                <w:szCs w:val="20"/>
              </w:rPr>
              <w:t>3. ПВХ</w:t>
            </w:r>
            <w:r w:rsidRPr="005B0928">
              <w:rPr>
                <w:rFonts w:cs="Times New Roman"/>
                <w:spacing w:val="-5"/>
                <w:sz w:val="20"/>
                <w:szCs w:val="20"/>
              </w:rPr>
              <w:t xml:space="preserve"> – поливинилхлорид, винил. Применяется для изготовления линолеума, оконных профилей, кромок мебели, для упаковки бытовой техники, искусственных кож, изоляции проводов и кабелей, труб, упаковки жидкостей для мытья окон, пищевых растительных масел, банки для сыпучих пищевых продуктов и разного рода пищевых жиров. Именно этот пластик практически не поддается переработке. </w:t>
            </w:r>
            <w:proofErr w:type="gramStart"/>
            <w:r w:rsidRPr="005B0928">
              <w:rPr>
                <w:rFonts w:cs="Times New Roman"/>
                <w:spacing w:val="-5"/>
                <w:sz w:val="20"/>
                <w:szCs w:val="20"/>
              </w:rPr>
              <w:t>Содержащейся</w:t>
            </w:r>
            <w:proofErr w:type="gramEnd"/>
            <w:r w:rsidRPr="005B0928">
              <w:rPr>
                <w:rFonts w:cs="Times New Roman"/>
                <w:spacing w:val="-5"/>
                <w:sz w:val="20"/>
                <w:szCs w:val="20"/>
              </w:rPr>
              <w:t xml:space="preserve"> в нем канцероген винилхлорид и множество токсичных добавок способны проникать в продукты питания, а затем и в организм человека. А производство, эксплуатация и утилизация ПВХ вызывает образование большого количества </w:t>
            </w:r>
            <w:proofErr w:type="spellStart"/>
            <w:r w:rsidRPr="005B0928">
              <w:rPr>
                <w:rFonts w:cs="Times New Roman"/>
                <w:spacing w:val="-5"/>
                <w:sz w:val="20"/>
                <w:szCs w:val="20"/>
              </w:rPr>
              <w:t>диоксинов</w:t>
            </w:r>
            <w:proofErr w:type="spellEnd"/>
            <w:r w:rsidRPr="005B0928">
              <w:rPr>
                <w:rFonts w:cs="Times New Roman"/>
                <w:spacing w:val="-5"/>
                <w:sz w:val="20"/>
                <w:szCs w:val="20"/>
              </w:rPr>
              <w:t xml:space="preserve"> и других крайне токсичных химических веществ.</w:t>
            </w:r>
            <w:r w:rsidRPr="005B0928">
              <w:rPr>
                <w:rFonts w:cs="Times New Roman"/>
                <w:spacing w:val="-5"/>
                <w:sz w:val="20"/>
                <w:szCs w:val="20"/>
              </w:rPr>
              <w:br/>
            </w:r>
            <w:r w:rsidRPr="005B0928">
              <w:rPr>
                <w:rFonts w:cs="Times New Roman"/>
                <w:spacing w:val="-5"/>
                <w:sz w:val="20"/>
                <w:szCs w:val="20"/>
              </w:rPr>
              <w:br/>
            </w:r>
            <w:r w:rsidRPr="005B0928">
              <w:rPr>
                <w:rFonts w:cs="Times New Roman"/>
                <w:bCs/>
                <w:spacing w:val="-5"/>
                <w:sz w:val="20"/>
                <w:szCs w:val="20"/>
              </w:rPr>
              <w:t>4. ПНД</w:t>
            </w:r>
            <w:r w:rsidRPr="005B0928">
              <w:rPr>
                <w:rFonts w:cs="Times New Roman"/>
                <w:spacing w:val="-5"/>
                <w:sz w:val="20"/>
                <w:szCs w:val="20"/>
              </w:rPr>
              <w:t xml:space="preserve"> – полиэтилен низкого давления. Из него делают полиэтиленовые пакеты, гибкие пластиковые упаковки и некоторые пластиковые бутылки. Хорошо поддается переработке. Массовость производства ПНД приводит «к захламлению» окружающей </w:t>
            </w:r>
            <w:r w:rsidRPr="005B0928">
              <w:rPr>
                <w:rFonts w:cs="Times New Roman"/>
                <w:spacing w:val="-5"/>
                <w:sz w:val="20"/>
                <w:szCs w:val="20"/>
              </w:rPr>
              <w:lastRenderedPageBreak/>
              <w:t>среды.</w:t>
            </w:r>
          </w:p>
          <w:p w14:paraId="40C263EE" w14:textId="77777777" w:rsidR="00F10DC0" w:rsidRPr="005B0928" w:rsidRDefault="00F10DC0" w:rsidP="00A63318">
            <w:pPr>
              <w:spacing w:after="0" w:line="240" w:lineRule="auto"/>
              <w:jc w:val="both"/>
              <w:rPr>
                <w:rFonts w:cs="Times New Roman"/>
                <w:spacing w:val="-5"/>
                <w:sz w:val="20"/>
                <w:szCs w:val="20"/>
              </w:rPr>
            </w:pPr>
          </w:p>
          <w:p w14:paraId="7C80657E" w14:textId="77777777" w:rsidR="00F10DC0" w:rsidRPr="005B0928" w:rsidRDefault="00F10DC0" w:rsidP="00A63318">
            <w:pPr>
              <w:spacing w:after="0" w:line="240" w:lineRule="auto"/>
              <w:jc w:val="both"/>
              <w:rPr>
                <w:rFonts w:cs="Times New Roman"/>
                <w:spacing w:val="-5"/>
                <w:sz w:val="20"/>
                <w:szCs w:val="20"/>
              </w:rPr>
            </w:pPr>
            <w:r w:rsidRPr="005B0928">
              <w:rPr>
                <w:rFonts w:cs="Times New Roman"/>
                <w:bCs/>
                <w:spacing w:val="-5"/>
                <w:sz w:val="20"/>
                <w:szCs w:val="20"/>
              </w:rPr>
              <w:t>5. ПП</w:t>
            </w:r>
            <w:r w:rsidRPr="005B0928">
              <w:rPr>
                <w:rFonts w:cs="Times New Roman"/>
                <w:spacing w:val="-5"/>
                <w:sz w:val="20"/>
                <w:szCs w:val="20"/>
              </w:rPr>
              <w:t xml:space="preserve"> – полипропилен. </w:t>
            </w:r>
            <w:proofErr w:type="gramStart"/>
            <w:r w:rsidRPr="005B0928">
              <w:rPr>
                <w:rFonts w:cs="Times New Roman"/>
                <w:spacing w:val="-5"/>
                <w:sz w:val="20"/>
                <w:szCs w:val="20"/>
              </w:rPr>
              <w:t>Из полипропилена изготавливают всевозможные вёдра, пластиковую посуду для горячих блюд, одноразовые шприцы, мешки для упаковки сахара, контейнеры для замораживания продуктов, бутылочные крышки, бутылки для кетчупов и сиропов, стаканчики для йогурта, упаковки для фотопленок и т.д.. Большинство производителей бытовой техники предпочитают использовать полипропилен для изготовления упаковки своей продукции, отказавшись от ядовитого поливинилхлорида.</w:t>
            </w:r>
            <w:proofErr w:type="gramEnd"/>
            <w:r w:rsidRPr="005B0928">
              <w:rPr>
                <w:rFonts w:cs="Times New Roman"/>
                <w:spacing w:val="-5"/>
                <w:sz w:val="20"/>
                <w:szCs w:val="20"/>
              </w:rPr>
              <w:t xml:space="preserve"> Считается, что полипропилен безопасен для здоровья.</w:t>
            </w:r>
          </w:p>
          <w:p w14:paraId="64C29047" w14:textId="77777777" w:rsidR="00F10DC0" w:rsidRPr="005B0928" w:rsidRDefault="00F10DC0" w:rsidP="00A63318">
            <w:pPr>
              <w:spacing w:after="0" w:line="240" w:lineRule="auto"/>
              <w:jc w:val="both"/>
              <w:rPr>
                <w:rFonts w:cs="Times New Roman"/>
                <w:spacing w:val="-5"/>
                <w:sz w:val="20"/>
                <w:szCs w:val="20"/>
              </w:rPr>
            </w:pPr>
            <w:r w:rsidRPr="005B0928">
              <w:rPr>
                <w:rFonts w:cs="Times New Roman"/>
                <w:spacing w:val="-5"/>
                <w:sz w:val="20"/>
                <w:szCs w:val="20"/>
              </w:rPr>
              <w:br/>
            </w:r>
            <w:r w:rsidRPr="005B0928">
              <w:rPr>
                <w:rFonts w:cs="Times New Roman"/>
                <w:bCs/>
                <w:spacing w:val="-5"/>
                <w:sz w:val="20"/>
                <w:szCs w:val="20"/>
              </w:rPr>
              <w:t>6. ПС</w:t>
            </w:r>
            <w:r w:rsidRPr="005B0928">
              <w:rPr>
                <w:rFonts w:cs="Times New Roman"/>
                <w:spacing w:val="-5"/>
                <w:sz w:val="20"/>
                <w:szCs w:val="20"/>
              </w:rPr>
              <w:t xml:space="preserve"> – полистирол. </w:t>
            </w:r>
            <w:proofErr w:type="gramStart"/>
            <w:r w:rsidRPr="005B0928">
              <w:rPr>
                <w:rFonts w:cs="Times New Roman"/>
                <w:spacing w:val="-5"/>
                <w:sz w:val="20"/>
                <w:szCs w:val="20"/>
              </w:rPr>
              <w:t>Используется в производстве одноразовой походной посуды, пищевых контейнеров, стаканчиков для упаковки йогурта, игрушек, теплоизоляционных плит, сандвич панелей, потолочной декоративной плитки, упаковочных подносов для продуктов питания в супермаркетах (для мяса, салатов, нарезок и т.д.), поддонов для мяса и птицы, контейнеров для яиц.</w:t>
            </w:r>
            <w:proofErr w:type="gramEnd"/>
            <w:r w:rsidRPr="005B0928">
              <w:rPr>
                <w:rFonts w:cs="Times New Roman"/>
                <w:spacing w:val="-5"/>
                <w:sz w:val="20"/>
                <w:szCs w:val="20"/>
              </w:rPr>
              <w:t xml:space="preserve"> Полистирол – продукт полимеризации стирола, который относится к канцерогенам.</w:t>
            </w:r>
            <w:r w:rsidRPr="005B0928">
              <w:rPr>
                <w:rFonts w:cs="Times New Roman"/>
                <w:spacing w:val="-5"/>
                <w:sz w:val="20"/>
                <w:szCs w:val="20"/>
              </w:rPr>
              <w:br/>
            </w:r>
            <w:r w:rsidRPr="005B0928">
              <w:rPr>
                <w:rFonts w:cs="Times New Roman"/>
                <w:spacing w:val="-5"/>
                <w:sz w:val="20"/>
                <w:szCs w:val="20"/>
              </w:rPr>
              <w:br/>
            </w:r>
            <w:r w:rsidRPr="005B0928">
              <w:rPr>
                <w:rFonts w:cs="Times New Roman"/>
                <w:bCs/>
                <w:spacing w:val="-5"/>
                <w:sz w:val="20"/>
                <w:szCs w:val="20"/>
              </w:rPr>
              <w:t>7. ДРУГИЕ.</w:t>
            </w:r>
            <w:r w:rsidRPr="005B0928">
              <w:rPr>
                <w:rFonts w:cs="Times New Roman"/>
                <w:spacing w:val="-5"/>
                <w:sz w:val="20"/>
                <w:szCs w:val="20"/>
              </w:rPr>
              <w:t xml:space="preserve"> Смесь различных пластиков или полимеры, не указанные выше. Упаковка не </w:t>
            </w:r>
            <w:proofErr w:type="gramStart"/>
            <w:r w:rsidRPr="005B0928">
              <w:rPr>
                <w:rFonts w:cs="Times New Roman"/>
                <w:spacing w:val="-5"/>
                <w:sz w:val="20"/>
                <w:szCs w:val="20"/>
              </w:rPr>
              <w:t>поддается вторичной переработке и отправляется</w:t>
            </w:r>
            <w:proofErr w:type="gramEnd"/>
            <w:r w:rsidRPr="005B0928">
              <w:rPr>
                <w:rFonts w:cs="Times New Roman"/>
                <w:spacing w:val="-5"/>
                <w:sz w:val="20"/>
                <w:szCs w:val="20"/>
              </w:rPr>
              <w:t xml:space="preserve"> после использования на свалку или в печь мусоросжигательного завода.</w:t>
            </w:r>
          </w:p>
        </w:tc>
        <w:tc>
          <w:tcPr>
            <w:tcW w:w="1216" w:type="pct"/>
            <w:tcBorders>
              <w:top w:val="single" w:sz="4" w:space="0" w:color="000000"/>
              <w:left w:val="single" w:sz="4" w:space="0" w:color="000000"/>
              <w:bottom w:val="single" w:sz="4" w:space="0" w:color="000000"/>
              <w:right w:val="single" w:sz="4" w:space="0" w:color="000000"/>
            </w:tcBorders>
          </w:tcPr>
          <w:p w14:paraId="1725D73A" w14:textId="77777777" w:rsidR="00F10DC0" w:rsidRPr="005B0928" w:rsidRDefault="00F10DC0" w:rsidP="00A63318">
            <w:pPr>
              <w:spacing w:after="0" w:line="240" w:lineRule="auto"/>
              <w:jc w:val="both"/>
              <w:rPr>
                <w:rFonts w:cs="Times New Roman"/>
                <w:spacing w:val="-5"/>
                <w:sz w:val="20"/>
                <w:szCs w:val="20"/>
              </w:rPr>
            </w:pPr>
            <w:r w:rsidRPr="005B0928">
              <w:rPr>
                <w:rFonts w:cs="Times New Roman"/>
                <w:spacing w:val="-5"/>
                <w:sz w:val="20"/>
                <w:szCs w:val="20"/>
              </w:rPr>
              <w:lastRenderedPageBreak/>
              <w:t>Вторичная переработка пластмасс обязательно начинается с сортировки отходов и их очистке от посторонних примесей – например, промывки.</w:t>
            </w:r>
          </w:p>
          <w:p w14:paraId="21BE80F9" w14:textId="77777777" w:rsidR="00F10DC0" w:rsidRPr="005B0928" w:rsidRDefault="00F10DC0" w:rsidP="00A63318">
            <w:pPr>
              <w:spacing w:after="0" w:line="240" w:lineRule="auto"/>
              <w:jc w:val="both"/>
              <w:rPr>
                <w:rFonts w:cs="Times New Roman"/>
                <w:spacing w:val="-5"/>
                <w:sz w:val="20"/>
                <w:szCs w:val="20"/>
              </w:rPr>
            </w:pPr>
          </w:p>
          <w:p w14:paraId="24668D13" w14:textId="77777777" w:rsidR="00F10DC0" w:rsidRPr="005B0928" w:rsidRDefault="00F10DC0" w:rsidP="00A63318">
            <w:pPr>
              <w:spacing w:after="0" w:line="240" w:lineRule="auto"/>
              <w:jc w:val="both"/>
              <w:rPr>
                <w:rFonts w:cs="Times New Roman"/>
                <w:spacing w:val="-5"/>
                <w:sz w:val="20"/>
                <w:szCs w:val="20"/>
              </w:rPr>
            </w:pPr>
            <w:r w:rsidRPr="005B0928">
              <w:rPr>
                <w:rFonts w:cs="Times New Roman"/>
                <w:noProof/>
                <w:spacing w:val="-5"/>
                <w:sz w:val="20"/>
                <w:szCs w:val="20"/>
                <w:lang w:eastAsia="ru-RU"/>
              </w:rPr>
              <w:drawing>
                <wp:inline distT="0" distB="0" distL="0" distR="0" wp14:anchorId="558227E8" wp14:editId="32200C8E">
                  <wp:extent cx="1115675" cy="628650"/>
                  <wp:effectExtent l="0" t="0" r="8890" b="0"/>
                  <wp:docPr id="15" name="Рисунок 15" descr="othody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othody1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21820" cy="632113"/>
                          </a:xfrm>
                          <a:prstGeom prst="rect">
                            <a:avLst/>
                          </a:prstGeom>
                          <a:noFill/>
                          <a:ln>
                            <a:noFill/>
                          </a:ln>
                        </pic:spPr>
                      </pic:pic>
                    </a:graphicData>
                  </a:graphic>
                </wp:inline>
              </w:drawing>
            </w:r>
          </w:p>
          <w:p w14:paraId="0D3EE9B9" w14:textId="77777777" w:rsidR="00F10DC0" w:rsidRPr="005B0928" w:rsidRDefault="00F10DC0" w:rsidP="00A63318">
            <w:pPr>
              <w:spacing w:after="0" w:line="240" w:lineRule="auto"/>
              <w:jc w:val="both"/>
              <w:rPr>
                <w:rFonts w:cs="Times New Roman"/>
                <w:spacing w:val="-5"/>
                <w:sz w:val="20"/>
                <w:szCs w:val="20"/>
              </w:rPr>
            </w:pPr>
          </w:p>
          <w:p w14:paraId="41990D30" w14:textId="6FCE055A" w:rsidR="00F10DC0" w:rsidRPr="005B0928" w:rsidRDefault="00F10DC0" w:rsidP="00A63318">
            <w:pPr>
              <w:spacing w:after="0" w:line="240" w:lineRule="auto"/>
              <w:jc w:val="both"/>
              <w:rPr>
                <w:rFonts w:cs="Times New Roman"/>
                <w:spacing w:val="-5"/>
                <w:sz w:val="20"/>
                <w:szCs w:val="20"/>
              </w:rPr>
            </w:pPr>
            <w:r w:rsidRPr="005B0928">
              <w:rPr>
                <w:rFonts w:cs="Times New Roman"/>
                <w:spacing w:val="-5"/>
                <w:sz w:val="20"/>
                <w:szCs w:val="20"/>
              </w:rPr>
              <w:t xml:space="preserve">Далее, отходы измельчаются и проходят основную переработку одним из альтернативных методов. Основными альтернативными методами </w:t>
            </w:r>
            <w:r w:rsidRPr="005B0928">
              <w:rPr>
                <w:rFonts w:cs="Times New Roman"/>
                <w:bCs/>
                <w:spacing w:val="-5"/>
                <w:sz w:val="20"/>
                <w:szCs w:val="20"/>
              </w:rPr>
              <w:t xml:space="preserve">переработки </w:t>
            </w:r>
            <w:r w:rsidRPr="005B0928">
              <w:rPr>
                <w:rFonts w:cs="Times New Roman"/>
                <w:bCs/>
                <w:spacing w:val="-5"/>
                <w:sz w:val="20"/>
                <w:szCs w:val="20"/>
              </w:rPr>
              <w:lastRenderedPageBreak/>
              <w:t>полимеров</w:t>
            </w:r>
            <w:r w:rsidRPr="005B0928">
              <w:rPr>
                <w:rFonts w:cs="Times New Roman"/>
                <w:spacing w:val="-5"/>
                <w:sz w:val="20"/>
                <w:szCs w:val="20"/>
              </w:rPr>
              <w:t xml:space="preserve"> сегодня являются:                                                     - Гидрирование</w:t>
            </w:r>
            <w:r w:rsidRPr="005B0928">
              <w:rPr>
                <w:rFonts w:cs="Times New Roman"/>
                <w:spacing w:val="-5"/>
                <w:sz w:val="20"/>
                <w:szCs w:val="20"/>
              </w:rPr>
              <w:br/>
              <w:t>- Газификация</w:t>
            </w:r>
            <w:r w:rsidRPr="005B0928">
              <w:rPr>
                <w:rFonts w:cs="Times New Roman"/>
                <w:spacing w:val="-5"/>
                <w:sz w:val="20"/>
                <w:szCs w:val="20"/>
              </w:rPr>
              <w:br/>
              <w:t>- Химическая деполимеризация</w:t>
            </w:r>
            <w:r w:rsidRPr="005B0928">
              <w:rPr>
                <w:rFonts w:cs="Times New Roman"/>
                <w:spacing w:val="-5"/>
                <w:sz w:val="20"/>
                <w:szCs w:val="20"/>
              </w:rPr>
              <w:br/>
              <w:t>- Тепловая деструкция молекул</w:t>
            </w:r>
            <w:r w:rsidRPr="005B0928">
              <w:rPr>
                <w:rFonts w:cs="Times New Roman"/>
                <w:spacing w:val="-5"/>
                <w:sz w:val="20"/>
                <w:szCs w:val="20"/>
              </w:rPr>
              <w:br/>
              <w:t>- Каталитическая деструкция и преобразование</w:t>
            </w:r>
            <w:r w:rsidR="00F21843" w:rsidRPr="005B0928">
              <w:rPr>
                <w:rFonts w:cs="Times New Roman"/>
                <w:spacing w:val="-5"/>
                <w:sz w:val="20"/>
                <w:szCs w:val="20"/>
              </w:rPr>
              <w:t>.</w:t>
            </w:r>
          </w:p>
          <w:p w14:paraId="279BC002" w14:textId="77777777" w:rsidR="00F10DC0" w:rsidRPr="005B0928" w:rsidRDefault="00F10DC0" w:rsidP="00A63318">
            <w:pPr>
              <w:spacing w:after="0" w:line="240" w:lineRule="auto"/>
              <w:jc w:val="both"/>
              <w:rPr>
                <w:rFonts w:eastAsia="Times New Roman" w:cs="Times New Roman"/>
                <w:bCs/>
                <w:sz w:val="20"/>
                <w:szCs w:val="20"/>
              </w:rPr>
            </w:pPr>
          </w:p>
          <w:p w14:paraId="1D21D0D7"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Переработка ПЭТ:</w:t>
            </w:r>
            <w:r w:rsidRPr="005B0928">
              <w:rPr>
                <w:rFonts w:eastAsia="Times New Roman" w:cs="Times New Roman"/>
                <w:sz w:val="20"/>
                <w:szCs w:val="20"/>
              </w:rPr>
              <w:t xml:space="preserve"> осуществляется механически (измельчение) и </w:t>
            </w:r>
            <w:proofErr w:type="gramStart"/>
            <w:r w:rsidRPr="005B0928">
              <w:rPr>
                <w:rFonts w:eastAsia="Times New Roman" w:cs="Times New Roman"/>
                <w:sz w:val="20"/>
                <w:szCs w:val="20"/>
              </w:rPr>
              <w:t>физико-химически</w:t>
            </w:r>
            <w:proofErr w:type="gramEnd"/>
            <w:r w:rsidRPr="005B0928">
              <w:rPr>
                <w:rFonts w:eastAsia="Times New Roman" w:cs="Times New Roman"/>
                <w:sz w:val="20"/>
                <w:szCs w:val="20"/>
              </w:rPr>
              <w:t>. Из продуктов вторичной переработки можно производить самую различную продукцию, в том числе и пластиковые бутылки заново.</w:t>
            </w:r>
            <w:r w:rsidRPr="005B0928">
              <w:rPr>
                <w:rFonts w:eastAsia="Times New Roman" w:cs="Times New Roman"/>
                <w:sz w:val="20"/>
                <w:szCs w:val="20"/>
              </w:rPr>
              <w:br/>
            </w:r>
          </w:p>
          <w:p w14:paraId="35557FDA"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bCs/>
                <w:sz w:val="20"/>
                <w:szCs w:val="20"/>
              </w:rPr>
              <w:t>Переработка ПВД:</w:t>
            </w:r>
            <w:r w:rsidRPr="005B0928">
              <w:rPr>
                <w:rFonts w:eastAsia="Times New Roman" w:cs="Times New Roman"/>
                <w:sz w:val="20"/>
                <w:szCs w:val="20"/>
              </w:rPr>
              <w:t xml:space="preserve"> ПВД-мусор измельчается в специальных </w:t>
            </w:r>
            <w:proofErr w:type="gramStart"/>
            <w:r w:rsidRPr="005B0928">
              <w:rPr>
                <w:rFonts w:eastAsia="Times New Roman" w:cs="Times New Roman"/>
                <w:sz w:val="20"/>
                <w:szCs w:val="20"/>
              </w:rPr>
              <w:t>дробилках</w:t>
            </w:r>
            <w:proofErr w:type="gramEnd"/>
            <w:r w:rsidRPr="005B0928">
              <w:rPr>
                <w:rFonts w:eastAsia="Times New Roman" w:cs="Times New Roman"/>
                <w:sz w:val="20"/>
                <w:szCs w:val="20"/>
              </w:rPr>
              <w:t xml:space="preserve">, после чего гранулы снова переплавляются в различные изделия. </w:t>
            </w:r>
            <w:r w:rsidRPr="005B0928">
              <w:rPr>
                <w:rFonts w:eastAsia="Times New Roman" w:cs="Times New Roman"/>
                <w:bCs/>
                <w:sz w:val="20"/>
                <w:szCs w:val="20"/>
              </w:rPr>
              <w:t>Гранулы ПВД</w:t>
            </w:r>
            <w:r w:rsidRPr="005B0928">
              <w:rPr>
                <w:rFonts w:eastAsia="Times New Roman" w:cs="Times New Roman"/>
                <w:sz w:val="20"/>
                <w:szCs w:val="20"/>
              </w:rPr>
              <w:t xml:space="preserve"> позволяют весьма значительно уменьшить стоимость выпуска упаковочных материалов, медицинских изделий, мешков, промышленной тары и других изделий, необходимых в </w:t>
            </w:r>
            <w:proofErr w:type="spellStart"/>
            <w:r w:rsidRPr="005B0928">
              <w:rPr>
                <w:rFonts w:eastAsia="Times New Roman" w:cs="Times New Roman"/>
                <w:sz w:val="20"/>
                <w:szCs w:val="20"/>
              </w:rPr>
              <w:t>прибор</w:t>
            </w:r>
            <w:proofErr w:type="gramStart"/>
            <w:r w:rsidRPr="005B0928">
              <w:rPr>
                <w:rFonts w:eastAsia="Times New Roman" w:cs="Times New Roman"/>
                <w:sz w:val="20"/>
                <w:szCs w:val="20"/>
              </w:rPr>
              <w:t>о</w:t>
            </w:r>
            <w:proofErr w:type="spellEnd"/>
            <w:r w:rsidRPr="005B0928">
              <w:rPr>
                <w:rFonts w:eastAsia="Times New Roman" w:cs="Times New Roman"/>
                <w:sz w:val="20"/>
                <w:szCs w:val="20"/>
              </w:rPr>
              <w:t>-</w:t>
            </w:r>
            <w:proofErr w:type="gramEnd"/>
            <w:r w:rsidRPr="005B0928">
              <w:rPr>
                <w:rFonts w:eastAsia="Times New Roman" w:cs="Times New Roman"/>
                <w:sz w:val="20"/>
                <w:szCs w:val="20"/>
              </w:rPr>
              <w:t xml:space="preserve"> и машиностроении. Гранулы ПВД нетоксичны, без запаха, стойки к различным химическим воздействиям.</w:t>
            </w:r>
          </w:p>
          <w:p w14:paraId="2C16AD6E" w14:textId="77777777" w:rsidR="00F10DC0" w:rsidRPr="005B0928" w:rsidRDefault="00F10DC0" w:rsidP="00A63318">
            <w:pPr>
              <w:spacing w:after="0" w:line="240" w:lineRule="auto"/>
              <w:jc w:val="both"/>
              <w:rPr>
                <w:rFonts w:eastAsia="Times New Roman" w:cs="Times New Roman"/>
                <w:bCs/>
                <w:sz w:val="20"/>
                <w:szCs w:val="20"/>
              </w:rPr>
            </w:pPr>
          </w:p>
          <w:p w14:paraId="7D0829A0" w14:textId="77777777" w:rsidR="00F10DC0" w:rsidRPr="005B0928" w:rsidRDefault="00F10DC0" w:rsidP="00A63318">
            <w:pPr>
              <w:spacing w:after="0" w:line="240" w:lineRule="auto"/>
              <w:jc w:val="both"/>
              <w:rPr>
                <w:rFonts w:eastAsia="Times New Roman" w:cs="Times New Roman"/>
                <w:iCs/>
                <w:sz w:val="20"/>
                <w:szCs w:val="20"/>
              </w:rPr>
            </w:pPr>
            <w:r w:rsidRPr="005B0928">
              <w:rPr>
                <w:rFonts w:eastAsia="Times New Roman" w:cs="Times New Roman"/>
                <w:bCs/>
                <w:sz w:val="20"/>
                <w:szCs w:val="20"/>
              </w:rPr>
              <w:t>Переработка ПВХ:</w:t>
            </w:r>
            <w:r w:rsidRPr="005B0928">
              <w:rPr>
                <w:rFonts w:eastAsia="Times New Roman" w:cs="Times New Roman"/>
                <w:sz w:val="20"/>
                <w:szCs w:val="20"/>
              </w:rPr>
              <w:t xml:space="preserve"> литьё под давлением, прессование, экструзия (способ производства профилированных изделий большой длины), каландрование </w:t>
            </w:r>
            <w:r w:rsidRPr="005B0928">
              <w:rPr>
                <w:rFonts w:eastAsia="Times New Roman" w:cs="Times New Roman"/>
                <w:sz w:val="20"/>
                <w:szCs w:val="20"/>
              </w:rPr>
              <w:lastRenderedPageBreak/>
              <w:t>(</w:t>
            </w:r>
            <w:r w:rsidRPr="005B0928">
              <w:rPr>
                <w:rFonts w:eastAsia="Times New Roman" w:cs="Times New Roman"/>
                <w:i/>
                <w:iCs/>
                <w:sz w:val="20"/>
                <w:szCs w:val="20"/>
              </w:rPr>
              <w:t xml:space="preserve">формование </w:t>
            </w:r>
            <w:proofErr w:type="spellStart"/>
            <w:r w:rsidRPr="005B0928">
              <w:rPr>
                <w:rFonts w:eastAsia="Times New Roman" w:cs="Times New Roman"/>
                <w:i/>
                <w:iCs/>
                <w:sz w:val="20"/>
                <w:szCs w:val="20"/>
              </w:rPr>
              <w:t>термоплатсических</w:t>
            </w:r>
            <w:proofErr w:type="spellEnd"/>
            <w:r w:rsidRPr="005B0928">
              <w:rPr>
                <w:rFonts w:eastAsia="Times New Roman" w:cs="Times New Roman"/>
                <w:i/>
                <w:iCs/>
                <w:sz w:val="20"/>
                <w:szCs w:val="20"/>
              </w:rPr>
              <w:t xml:space="preserve"> масс между двумя или несколькими валками и превращение их в бесконечную ленту)</w:t>
            </w:r>
            <w:r w:rsidRPr="005B0928">
              <w:rPr>
                <w:rFonts w:eastAsia="Times New Roman" w:cs="Times New Roman"/>
                <w:iCs/>
                <w:sz w:val="20"/>
                <w:szCs w:val="20"/>
              </w:rPr>
              <w:t>.</w:t>
            </w:r>
          </w:p>
          <w:p w14:paraId="3D31E912" w14:textId="77777777" w:rsidR="00F10DC0" w:rsidRPr="005B0928" w:rsidRDefault="00F10DC0" w:rsidP="00A63318">
            <w:pPr>
              <w:spacing w:after="0" w:line="240" w:lineRule="auto"/>
              <w:jc w:val="both"/>
              <w:rPr>
                <w:rFonts w:eastAsia="Times New Roman" w:cs="Times New Roman"/>
                <w:sz w:val="20"/>
                <w:szCs w:val="20"/>
              </w:rPr>
            </w:pPr>
          </w:p>
          <w:p w14:paraId="3EC71A73"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bCs/>
                <w:sz w:val="20"/>
                <w:szCs w:val="20"/>
              </w:rPr>
              <w:t>Переработка ПНД:</w:t>
            </w:r>
            <w:r w:rsidRPr="005B0928">
              <w:rPr>
                <w:rFonts w:eastAsia="Times New Roman" w:cs="Times New Roman"/>
                <w:sz w:val="20"/>
                <w:szCs w:val="20"/>
              </w:rPr>
              <w:t xml:space="preserve"> его переработка </w:t>
            </w:r>
            <w:proofErr w:type="spellStart"/>
            <w:r w:rsidRPr="005B0928">
              <w:rPr>
                <w:rFonts w:eastAsia="Times New Roman" w:cs="Times New Roman"/>
                <w:sz w:val="20"/>
                <w:szCs w:val="20"/>
              </w:rPr>
              <w:t>низкорентабельна</w:t>
            </w:r>
            <w:proofErr w:type="spellEnd"/>
            <w:r w:rsidRPr="005B0928">
              <w:rPr>
                <w:rFonts w:eastAsia="Times New Roman" w:cs="Times New Roman"/>
                <w:sz w:val="20"/>
                <w:szCs w:val="20"/>
              </w:rPr>
              <w:t xml:space="preserve"> и сводится к измельчению ПНД-изделий и последующему гранулированию.</w:t>
            </w:r>
          </w:p>
          <w:p w14:paraId="774E8F7B" w14:textId="77777777" w:rsidR="00F10DC0" w:rsidRPr="005B0928" w:rsidRDefault="00F10DC0" w:rsidP="00A63318">
            <w:pPr>
              <w:spacing w:after="0" w:line="240" w:lineRule="auto"/>
              <w:jc w:val="both"/>
              <w:rPr>
                <w:rFonts w:cs="Times New Roman"/>
                <w:bCs/>
                <w:spacing w:val="-5"/>
                <w:sz w:val="20"/>
                <w:szCs w:val="20"/>
              </w:rPr>
            </w:pPr>
          </w:p>
          <w:p w14:paraId="1BE35C7E" w14:textId="77777777" w:rsidR="00F10DC0" w:rsidRPr="005B0928" w:rsidRDefault="00F10DC0" w:rsidP="00A63318">
            <w:pPr>
              <w:spacing w:after="0" w:line="240" w:lineRule="auto"/>
              <w:jc w:val="both"/>
              <w:rPr>
                <w:rFonts w:cs="Times New Roman"/>
                <w:spacing w:val="-5"/>
                <w:sz w:val="20"/>
                <w:szCs w:val="20"/>
              </w:rPr>
            </w:pPr>
            <w:r w:rsidRPr="005B0928">
              <w:rPr>
                <w:rFonts w:cs="Times New Roman"/>
                <w:bCs/>
                <w:spacing w:val="-5"/>
                <w:sz w:val="20"/>
                <w:szCs w:val="20"/>
              </w:rPr>
              <w:t>Переработка ПП:</w:t>
            </w:r>
            <w:r w:rsidRPr="005B0928">
              <w:rPr>
                <w:rFonts w:cs="Times New Roman"/>
                <w:spacing w:val="-5"/>
                <w:sz w:val="20"/>
                <w:szCs w:val="20"/>
              </w:rPr>
              <w:t xml:space="preserve"> литьё под давлением, прессование, экструзия. </w:t>
            </w:r>
            <w:r w:rsidRPr="005B0928">
              <w:rPr>
                <w:rFonts w:cs="Times New Roman"/>
                <w:bCs/>
                <w:spacing w:val="-5"/>
                <w:sz w:val="20"/>
                <w:szCs w:val="20"/>
              </w:rPr>
              <w:t>Гранулы полипропилена</w:t>
            </w:r>
            <w:r w:rsidRPr="005B0928">
              <w:rPr>
                <w:rFonts w:cs="Times New Roman"/>
                <w:spacing w:val="-5"/>
                <w:sz w:val="20"/>
                <w:szCs w:val="20"/>
              </w:rPr>
              <w:t xml:space="preserve"> (ПП) состоят из полимера, отличающегося большой устойчивостью к действию высоких температур, к ударным воздействиям и разного рода деформациям. Сырье для изготовления гранул полипропилена – полипропиленовая упаковочная пленка, отходы и </w:t>
            </w:r>
            <w:proofErr w:type="gramStart"/>
            <w:r w:rsidRPr="005B0928">
              <w:rPr>
                <w:rFonts w:cs="Times New Roman"/>
                <w:spacing w:val="-5"/>
                <w:sz w:val="20"/>
                <w:szCs w:val="20"/>
              </w:rPr>
              <w:t>брак</w:t>
            </w:r>
            <w:proofErr w:type="gramEnd"/>
            <w:r w:rsidRPr="005B0928">
              <w:rPr>
                <w:rFonts w:cs="Times New Roman"/>
                <w:spacing w:val="-5"/>
                <w:sz w:val="20"/>
                <w:szCs w:val="20"/>
              </w:rPr>
              <w:t xml:space="preserve"> полипропиленовой тары. Гранулы полипропилена не реагируют с кислотами и спиртами, а введение в гранулы на стадии их производства специальных добавок, избавляет и от основного недостатка данного вторичного полимера – низкой морозоустойчивости. Современные технологии производства вторичной гранулы полипропилена позволяют получать качественный материал с низкой себестоимостью. </w:t>
            </w:r>
            <w:r w:rsidRPr="005B0928">
              <w:rPr>
                <w:rFonts w:cs="Times New Roman"/>
                <w:bCs/>
                <w:spacing w:val="-5"/>
                <w:sz w:val="20"/>
                <w:szCs w:val="20"/>
              </w:rPr>
              <w:t>Вторичный полипропилен</w:t>
            </w:r>
            <w:r w:rsidRPr="005B0928">
              <w:rPr>
                <w:rFonts w:cs="Times New Roman"/>
                <w:spacing w:val="-5"/>
                <w:sz w:val="20"/>
                <w:szCs w:val="20"/>
              </w:rPr>
              <w:t xml:space="preserve"> широко используется в </w:t>
            </w:r>
            <w:proofErr w:type="gramStart"/>
            <w:r w:rsidRPr="005B0928">
              <w:rPr>
                <w:rFonts w:cs="Times New Roman"/>
                <w:spacing w:val="-5"/>
                <w:sz w:val="20"/>
                <w:szCs w:val="20"/>
              </w:rPr>
              <w:t>изготовлении</w:t>
            </w:r>
            <w:proofErr w:type="gramEnd"/>
            <w:r w:rsidRPr="005B0928">
              <w:rPr>
                <w:rFonts w:cs="Times New Roman"/>
                <w:spacing w:val="-5"/>
                <w:sz w:val="20"/>
                <w:szCs w:val="20"/>
              </w:rPr>
              <w:t xml:space="preserve"> мебели, посуды, упаковки, производственной тары и др.</w:t>
            </w:r>
          </w:p>
          <w:p w14:paraId="7C601C85" w14:textId="77777777" w:rsidR="00F10DC0" w:rsidRPr="005B0928" w:rsidRDefault="00F10DC0" w:rsidP="00A63318">
            <w:pPr>
              <w:spacing w:after="0" w:line="240" w:lineRule="auto"/>
              <w:jc w:val="both"/>
              <w:rPr>
                <w:rFonts w:cs="Times New Roman"/>
                <w:spacing w:val="-5"/>
                <w:sz w:val="20"/>
                <w:szCs w:val="20"/>
              </w:rPr>
            </w:pPr>
            <w:r w:rsidRPr="005B0928">
              <w:rPr>
                <w:rFonts w:cs="Times New Roman"/>
                <w:spacing w:val="-5"/>
                <w:sz w:val="20"/>
                <w:szCs w:val="20"/>
              </w:rPr>
              <w:br/>
            </w:r>
            <w:r w:rsidRPr="005B0928">
              <w:rPr>
                <w:rFonts w:cs="Times New Roman"/>
                <w:bCs/>
                <w:spacing w:val="-5"/>
                <w:sz w:val="20"/>
                <w:szCs w:val="20"/>
              </w:rPr>
              <w:lastRenderedPageBreak/>
              <w:t xml:space="preserve">Переработка ПС: </w:t>
            </w:r>
            <w:r w:rsidRPr="005B0928">
              <w:rPr>
                <w:rFonts w:cs="Times New Roman"/>
                <w:spacing w:val="-5"/>
                <w:sz w:val="20"/>
                <w:szCs w:val="20"/>
              </w:rPr>
              <w:t xml:space="preserve">Переработка: </w:t>
            </w:r>
            <w:proofErr w:type="spellStart"/>
            <w:r w:rsidRPr="005B0928">
              <w:rPr>
                <w:rFonts w:cs="Times New Roman"/>
                <w:spacing w:val="-5"/>
                <w:sz w:val="20"/>
                <w:szCs w:val="20"/>
              </w:rPr>
              <w:t>экструдирование</w:t>
            </w:r>
            <w:proofErr w:type="spellEnd"/>
            <w:r w:rsidRPr="005B0928">
              <w:rPr>
                <w:rFonts w:cs="Times New Roman"/>
                <w:spacing w:val="-5"/>
                <w:sz w:val="20"/>
                <w:szCs w:val="20"/>
              </w:rPr>
              <w:t xml:space="preserve"> с последующим дроблением и гранулированием.</w:t>
            </w:r>
          </w:p>
        </w:tc>
        <w:tc>
          <w:tcPr>
            <w:tcW w:w="1426" w:type="pct"/>
            <w:tcBorders>
              <w:top w:val="single" w:sz="4" w:space="0" w:color="000000"/>
              <w:left w:val="single" w:sz="4" w:space="0" w:color="000000"/>
              <w:bottom w:val="single" w:sz="4" w:space="0" w:color="000000"/>
              <w:right w:val="single" w:sz="4" w:space="0" w:color="000000"/>
            </w:tcBorders>
            <w:vAlign w:val="center"/>
          </w:tcPr>
          <w:p w14:paraId="0E3316DA"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lastRenderedPageBreak/>
              <w:t>Производство полимерно-песчаной черепицы</w:t>
            </w:r>
          </w:p>
          <w:p w14:paraId="59005879"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 xml:space="preserve">Технология не предполагает очистку и глубокую сортировку сырья. Но необходимо придерживаться соотношения 40/60 мягких (полиэтилены) и жёстких (полипропилены, полистиролы, АБС пластики, ПЭТ и пр.) полимеров (примерно в таком соотношении отходы находятся на свалках). Кроме отходов полимеров в </w:t>
            </w:r>
            <w:proofErr w:type="gramStart"/>
            <w:r w:rsidRPr="005B0928">
              <w:rPr>
                <w:rFonts w:cs="Times New Roman"/>
                <w:spacing w:val="-5"/>
                <w:sz w:val="20"/>
                <w:szCs w:val="20"/>
              </w:rPr>
              <w:t>производстве</w:t>
            </w:r>
            <w:proofErr w:type="gramEnd"/>
            <w:r w:rsidRPr="005B0928">
              <w:rPr>
                <w:rFonts w:cs="Times New Roman"/>
                <w:spacing w:val="-5"/>
                <w:sz w:val="20"/>
                <w:szCs w:val="20"/>
              </w:rPr>
              <w:t xml:space="preserve"> черепицы требуется песок. Он </w:t>
            </w:r>
            <w:proofErr w:type="gramStart"/>
            <w:r w:rsidRPr="005B0928">
              <w:rPr>
                <w:rFonts w:cs="Times New Roman"/>
                <w:spacing w:val="-5"/>
                <w:sz w:val="20"/>
                <w:szCs w:val="20"/>
              </w:rPr>
              <w:t>используется</w:t>
            </w:r>
            <w:proofErr w:type="gramEnd"/>
            <w:r w:rsidRPr="005B0928">
              <w:rPr>
                <w:rFonts w:cs="Times New Roman"/>
                <w:spacing w:val="-5"/>
                <w:sz w:val="20"/>
                <w:szCs w:val="20"/>
              </w:rPr>
              <w:t xml:space="preserve"> как наполнитель и должен быть сухим, </w:t>
            </w:r>
            <w:r w:rsidRPr="005B0928">
              <w:rPr>
                <w:rFonts w:cs="Times New Roman"/>
                <w:spacing w:val="-5"/>
                <w:sz w:val="20"/>
                <w:szCs w:val="20"/>
              </w:rPr>
              <w:lastRenderedPageBreak/>
              <w:t>просеянным. Не имеет значения, какого цвета песок и происхождения. Песок обязательно должен быть просушенным (</w:t>
            </w:r>
            <w:proofErr w:type="spellStart"/>
            <w:r w:rsidRPr="005B0928">
              <w:rPr>
                <w:rFonts w:cs="Times New Roman"/>
                <w:spacing w:val="-5"/>
                <w:sz w:val="20"/>
                <w:szCs w:val="20"/>
              </w:rPr>
              <w:t>пескосушилка</w:t>
            </w:r>
            <w:proofErr w:type="spellEnd"/>
            <w:r w:rsidRPr="005B0928">
              <w:rPr>
                <w:rFonts w:cs="Times New Roman"/>
                <w:spacing w:val="-5"/>
                <w:sz w:val="20"/>
                <w:szCs w:val="20"/>
              </w:rPr>
              <w:t xml:space="preserve"> или заготовка песка летом). Может использоваться другой наполнитель, более доступный в выбранной местности.</w:t>
            </w:r>
          </w:p>
          <w:p w14:paraId="7D4F0B65" w14:textId="7FCBC0BF"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 xml:space="preserve">Оборудование состоит из трех агрегатов: дробилка полимеров, </w:t>
            </w:r>
            <w:proofErr w:type="spellStart"/>
            <w:r w:rsidRPr="005B0928">
              <w:rPr>
                <w:rFonts w:cs="Times New Roman"/>
                <w:spacing w:val="-5"/>
                <w:sz w:val="20"/>
                <w:szCs w:val="20"/>
              </w:rPr>
              <w:t>термошнекосмесительная</w:t>
            </w:r>
            <w:proofErr w:type="spellEnd"/>
            <w:r w:rsidRPr="005B0928">
              <w:rPr>
                <w:rFonts w:cs="Times New Roman"/>
                <w:spacing w:val="-5"/>
                <w:sz w:val="20"/>
                <w:szCs w:val="20"/>
              </w:rPr>
              <w:t xml:space="preserve"> машина и формовочный узел, включающий в себя пресс гидравлический вертикального типа и баки охлаждения. Также оборудование по усмотрению заказчика дополнительно комплектуется дробилкой брака и дополнительным оснащением – стол сушильный, прижимные грузы, емкость для смешивания массы; комплек</w:t>
            </w:r>
            <w:r w:rsidR="00F21843" w:rsidRPr="005B0928">
              <w:rPr>
                <w:rFonts w:cs="Times New Roman"/>
                <w:spacing w:val="-5"/>
                <w:sz w:val="20"/>
                <w:szCs w:val="20"/>
              </w:rPr>
              <w:t xml:space="preserve">том </w:t>
            </w:r>
            <w:proofErr w:type="spellStart"/>
            <w:r w:rsidR="00F21843" w:rsidRPr="005B0928">
              <w:rPr>
                <w:rFonts w:cs="Times New Roman"/>
                <w:spacing w:val="-5"/>
                <w:sz w:val="20"/>
                <w:szCs w:val="20"/>
              </w:rPr>
              <w:t>прессформ</w:t>
            </w:r>
            <w:proofErr w:type="spellEnd"/>
            <w:r w:rsidR="00F21843" w:rsidRPr="005B0928">
              <w:rPr>
                <w:rFonts w:cs="Times New Roman"/>
                <w:spacing w:val="-5"/>
                <w:sz w:val="20"/>
                <w:szCs w:val="20"/>
              </w:rPr>
              <w:t xml:space="preserve"> и матриц для изго</w:t>
            </w:r>
            <w:r w:rsidRPr="005B0928">
              <w:rPr>
                <w:rFonts w:cs="Times New Roman"/>
                <w:spacing w:val="-5"/>
                <w:sz w:val="20"/>
                <w:szCs w:val="20"/>
              </w:rPr>
              <w:t>товления черепицы и тротуарной плитки.</w:t>
            </w:r>
          </w:p>
          <w:p w14:paraId="5C75220B" w14:textId="77777777" w:rsidR="00F10DC0" w:rsidRPr="005B0928" w:rsidRDefault="00F10DC0" w:rsidP="00A63318">
            <w:pPr>
              <w:shd w:val="clear" w:color="auto" w:fill="FCFCF9"/>
              <w:spacing w:after="0" w:line="240" w:lineRule="auto"/>
              <w:jc w:val="both"/>
              <w:rPr>
                <w:rFonts w:cs="Times New Roman"/>
                <w:spacing w:val="-5"/>
                <w:sz w:val="20"/>
                <w:szCs w:val="20"/>
              </w:rPr>
            </w:pPr>
          </w:p>
          <w:p w14:paraId="14A7DFAF"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noProof/>
                <w:spacing w:val="-5"/>
                <w:sz w:val="20"/>
                <w:szCs w:val="20"/>
                <w:lang w:eastAsia="ru-RU"/>
              </w:rPr>
              <w:drawing>
                <wp:inline distT="0" distB="0" distL="0" distR="0" wp14:anchorId="5EBC6838" wp14:editId="7CF70DAC">
                  <wp:extent cx="844977" cy="495300"/>
                  <wp:effectExtent l="0" t="0" r="0" b="0"/>
                  <wp:docPr id="14" name="Рисунок 14" descr="Плитка тротуарная с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литка тротуарная сота"/>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51312" cy="499014"/>
                          </a:xfrm>
                          <a:prstGeom prst="rect">
                            <a:avLst/>
                          </a:prstGeom>
                          <a:noFill/>
                          <a:ln>
                            <a:noFill/>
                          </a:ln>
                        </pic:spPr>
                      </pic:pic>
                    </a:graphicData>
                  </a:graphic>
                </wp:inline>
              </w:drawing>
            </w:r>
          </w:p>
          <w:p w14:paraId="073CEE55"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Плитка тротуарная</w:t>
            </w:r>
          </w:p>
          <w:p w14:paraId="478FD75E" w14:textId="77777777" w:rsidR="00F10DC0" w:rsidRPr="005B0928" w:rsidRDefault="00F10DC0" w:rsidP="00A63318">
            <w:pPr>
              <w:shd w:val="clear" w:color="auto" w:fill="FCFCF9"/>
              <w:spacing w:after="0" w:line="240" w:lineRule="auto"/>
              <w:jc w:val="both"/>
              <w:rPr>
                <w:rFonts w:cs="Times New Roman"/>
                <w:spacing w:val="-5"/>
                <w:sz w:val="20"/>
                <w:szCs w:val="20"/>
              </w:rPr>
            </w:pPr>
          </w:p>
          <w:p w14:paraId="74461C98"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noProof/>
                <w:spacing w:val="-5"/>
                <w:sz w:val="20"/>
                <w:szCs w:val="20"/>
                <w:lang w:eastAsia="ru-RU"/>
              </w:rPr>
              <w:drawing>
                <wp:inline distT="0" distB="0" distL="0" distR="0" wp14:anchorId="2CD47DD1" wp14:editId="6EEB77FD">
                  <wp:extent cx="884431" cy="514350"/>
                  <wp:effectExtent l="0" t="0" r="0" b="0"/>
                  <wp:docPr id="13" name="Рисунок 13" descr="Полимерпесчанная череп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олимерпесчанная черепиц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87373" cy="516061"/>
                          </a:xfrm>
                          <a:prstGeom prst="rect">
                            <a:avLst/>
                          </a:prstGeom>
                          <a:noFill/>
                          <a:ln>
                            <a:noFill/>
                          </a:ln>
                        </pic:spPr>
                      </pic:pic>
                    </a:graphicData>
                  </a:graphic>
                </wp:inline>
              </w:drawing>
            </w:r>
          </w:p>
          <w:p w14:paraId="40C3DF31"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Черепица</w:t>
            </w:r>
          </w:p>
          <w:p w14:paraId="35562AE6" w14:textId="77777777" w:rsidR="00F10DC0" w:rsidRPr="005B0928" w:rsidRDefault="00F10DC0" w:rsidP="00A63318">
            <w:pPr>
              <w:shd w:val="clear" w:color="auto" w:fill="FCFCF9"/>
              <w:spacing w:after="0" w:line="240" w:lineRule="auto"/>
              <w:jc w:val="both"/>
              <w:rPr>
                <w:rFonts w:cs="Times New Roman"/>
                <w:spacing w:val="-5"/>
                <w:sz w:val="20"/>
                <w:szCs w:val="20"/>
              </w:rPr>
            </w:pPr>
          </w:p>
          <w:p w14:paraId="45B89A10"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 xml:space="preserve">Производительность одной установки 35 </w:t>
            </w:r>
            <w:proofErr w:type="spellStart"/>
            <w:r w:rsidRPr="005B0928">
              <w:rPr>
                <w:rFonts w:cs="Times New Roman"/>
                <w:spacing w:val="-5"/>
                <w:sz w:val="20"/>
                <w:szCs w:val="20"/>
              </w:rPr>
              <w:t>м.кв</w:t>
            </w:r>
            <w:proofErr w:type="spellEnd"/>
            <w:r w:rsidRPr="005B0928">
              <w:rPr>
                <w:rFonts w:cs="Times New Roman"/>
                <w:spacing w:val="-5"/>
                <w:sz w:val="20"/>
                <w:szCs w:val="20"/>
              </w:rPr>
              <w:t xml:space="preserve">. за смену (8 часовой рабочий день, в сутки 105 </w:t>
            </w:r>
            <w:proofErr w:type="spellStart"/>
            <w:r w:rsidRPr="005B0928">
              <w:rPr>
                <w:rFonts w:cs="Times New Roman"/>
                <w:spacing w:val="-5"/>
                <w:sz w:val="20"/>
                <w:szCs w:val="20"/>
              </w:rPr>
              <w:t>кв.м</w:t>
            </w:r>
            <w:proofErr w:type="spellEnd"/>
            <w:r w:rsidRPr="005B0928">
              <w:rPr>
                <w:rFonts w:cs="Times New Roman"/>
                <w:spacing w:val="-5"/>
                <w:sz w:val="20"/>
                <w:szCs w:val="20"/>
              </w:rPr>
              <w:t>.) черепицы. При этом в производстве в сутки используется 1580 кг песка, 520 кг полимеров и 12,5 кг красителя.</w:t>
            </w:r>
          </w:p>
          <w:p w14:paraId="55FB2FDA" w14:textId="77777777" w:rsidR="00F10DC0" w:rsidRPr="005B0928" w:rsidRDefault="00F10DC0" w:rsidP="00A63318">
            <w:pPr>
              <w:shd w:val="clear" w:color="auto" w:fill="FCFCF9"/>
              <w:spacing w:after="0" w:line="240" w:lineRule="auto"/>
              <w:jc w:val="both"/>
              <w:rPr>
                <w:rFonts w:cs="Times New Roman"/>
                <w:spacing w:val="-5"/>
                <w:sz w:val="20"/>
                <w:szCs w:val="20"/>
              </w:rPr>
            </w:pPr>
          </w:p>
          <w:p w14:paraId="2067A872"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Цена комплекта: 730 тыс. руб.</w:t>
            </w:r>
          </w:p>
          <w:p w14:paraId="43B5E69E"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Цена дополнительного оборудования:</w:t>
            </w:r>
          </w:p>
          <w:p w14:paraId="345D26FF"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Дробилка брака 62 тыс. руб.</w:t>
            </w:r>
          </w:p>
          <w:p w14:paraId="74ADD82E"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 xml:space="preserve">Дополнительное оснащение (стол сушильный, прижимные грузы, емкость для </w:t>
            </w:r>
            <w:r w:rsidRPr="005B0928">
              <w:rPr>
                <w:rFonts w:cs="Times New Roman"/>
                <w:spacing w:val="-5"/>
                <w:sz w:val="20"/>
                <w:szCs w:val="20"/>
              </w:rPr>
              <w:lastRenderedPageBreak/>
              <w:t>смешивания массы) 32 тыс. руб.</w:t>
            </w:r>
          </w:p>
          <w:p w14:paraId="4C4B4ADB"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Комплект матриц 90 тыс. руб.</w:t>
            </w:r>
          </w:p>
          <w:p w14:paraId="7F838DFE" w14:textId="77777777" w:rsidR="00F10DC0" w:rsidRPr="005B0928" w:rsidRDefault="00F10DC0" w:rsidP="00A63318">
            <w:pPr>
              <w:shd w:val="clear" w:color="auto" w:fill="FCFCF9"/>
              <w:spacing w:after="0" w:line="240" w:lineRule="auto"/>
              <w:jc w:val="both"/>
              <w:rPr>
                <w:rFonts w:cs="Times New Roman"/>
                <w:spacing w:val="-5"/>
                <w:sz w:val="20"/>
                <w:szCs w:val="20"/>
              </w:rPr>
            </w:pPr>
            <w:r w:rsidRPr="005B0928">
              <w:rPr>
                <w:rFonts w:cs="Times New Roman"/>
                <w:spacing w:val="-5"/>
                <w:sz w:val="20"/>
                <w:szCs w:val="20"/>
              </w:rPr>
              <w:t xml:space="preserve">Комплект </w:t>
            </w:r>
            <w:proofErr w:type="spellStart"/>
            <w:r w:rsidRPr="005B0928">
              <w:rPr>
                <w:rFonts w:cs="Times New Roman"/>
                <w:spacing w:val="-5"/>
                <w:sz w:val="20"/>
                <w:szCs w:val="20"/>
              </w:rPr>
              <w:t>прессформ</w:t>
            </w:r>
            <w:proofErr w:type="spellEnd"/>
            <w:r w:rsidRPr="005B0928">
              <w:rPr>
                <w:rFonts w:cs="Times New Roman"/>
                <w:spacing w:val="-5"/>
                <w:sz w:val="20"/>
                <w:szCs w:val="20"/>
              </w:rPr>
              <w:t xml:space="preserve"> 243 тыс. руб.</w:t>
            </w:r>
          </w:p>
          <w:p w14:paraId="74EB52B0" w14:textId="77777777" w:rsidR="00F10DC0" w:rsidRPr="005B0928" w:rsidRDefault="00F10DC0" w:rsidP="00A63318">
            <w:pPr>
              <w:shd w:val="clear" w:color="auto" w:fill="FCFCF9"/>
              <w:spacing w:after="0" w:line="240" w:lineRule="auto"/>
              <w:jc w:val="both"/>
              <w:rPr>
                <w:rFonts w:cs="Times New Roman"/>
                <w:spacing w:val="-5"/>
                <w:sz w:val="20"/>
                <w:szCs w:val="20"/>
              </w:rPr>
            </w:pPr>
          </w:p>
          <w:p w14:paraId="02D02F3D" w14:textId="77777777" w:rsidR="00F10DC0" w:rsidRPr="005B0928" w:rsidRDefault="00F10DC0" w:rsidP="00A63318">
            <w:pPr>
              <w:spacing w:after="0" w:line="240" w:lineRule="auto"/>
              <w:jc w:val="both"/>
              <w:rPr>
                <w:rFonts w:cs="Times New Roman"/>
                <w:bCs/>
                <w:spacing w:val="-5"/>
                <w:sz w:val="20"/>
                <w:szCs w:val="20"/>
              </w:rPr>
            </w:pPr>
            <w:r w:rsidRPr="005B0928">
              <w:rPr>
                <w:rFonts w:cs="Times New Roman"/>
                <w:bCs/>
                <w:spacing w:val="-5"/>
                <w:sz w:val="20"/>
                <w:szCs w:val="20"/>
              </w:rPr>
              <w:t>Оборудование для производства указанной выше продукции выпускается отечественным производителем.</w:t>
            </w:r>
          </w:p>
          <w:p w14:paraId="07B0F009" w14:textId="77777777" w:rsidR="00F10DC0" w:rsidRPr="005B0928" w:rsidRDefault="00F10DC0" w:rsidP="00A63318">
            <w:pPr>
              <w:spacing w:after="0" w:line="240" w:lineRule="auto"/>
              <w:jc w:val="both"/>
              <w:rPr>
                <w:rFonts w:eastAsia="Times New Roman" w:cs="Times New Roman"/>
                <w:bCs/>
                <w:sz w:val="20"/>
                <w:szCs w:val="20"/>
              </w:rPr>
            </w:pPr>
          </w:p>
        </w:tc>
      </w:tr>
      <w:tr w:rsidR="00F10DC0" w:rsidRPr="005B0928" w14:paraId="596E6CF1" w14:textId="77777777" w:rsidTr="00A63318">
        <w:trPr>
          <w:trHeight w:val="1607"/>
          <w:jc w:val="center"/>
        </w:trPr>
        <w:tc>
          <w:tcPr>
            <w:tcW w:w="889" w:type="pct"/>
            <w:tcBorders>
              <w:top w:val="single" w:sz="4" w:space="0" w:color="000000"/>
              <w:left w:val="single" w:sz="4" w:space="0" w:color="000000"/>
              <w:bottom w:val="single" w:sz="4" w:space="0" w:color="000000"/>
              <w:right w:val="single" w:sz="4" w:space="0" w:color="000000"/>
            </w:tcBorders>
          </w:tcPr>
          <w:p w14:paraId="2D32D3B5"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lastRenderedPageBreak/>
              <w:t>Переработка стекла</w:t>
            </w:r>
          </w:p>
          <w:p w14:paraId="11F0907D" w14:textId="77777777" w:rsidR="00F10DC0" w:rsidRPr="005B0928" w:rsidRDefault="00F10DC0" w:rsidP="00A63318">
            <w:pPr>
              <w:spacing w:after="0" w:line="240" w:lineRule="auto"/>
              <w:jc w:val="both"/>
              <w:rPr>
                <w:rFonts w:eastAsia="Times New Roman" w:cs="Times New Roman"/>
                <w:sz w:val="20"/>
                <w:szCs w:val="20"/>
              </w:rPr>
            </w:pPr>
          </w:p>
          <w:p w14:paraId="54E3B4B2"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 xml:space="preserve">Усредненная рыночная стоимость вторичной стекольной продукции по </w:t>
            </w:r>
            <w:proofErr w:type="spellStart"/>
            <w:r w:rsidRPr="005B0928">
              <w:rPr>
                <w:rFonts w:eastAsia="Times New Roman" w:cs="Times New Roman"/>
                <w:sz w:val="20"/>
                <w:szCs w:val="20"/>
              </w:rPr>
              <w:t>УрФО</w:t>
            </w:r>
            <w:proofErr w:type="spellEnd"/>
            <w:r w:rsidRPr="005B0928">
              <w:rPr>
                <w:rFonts w:eastAsia="Times New Roman" w:cs="Times New Roman"/>
                <w:sz w:val="20"/>
                <w:szCs w:val="20"/>
              </w:rPr>
              <w:t xml:space="preserve">, </w:t>
            </w:r>
            <w:proofErr w:type="spellStart"/>
            <w:r w:rsidRPr="005B0928">
              <w:rPr>
                <w:rFonts w:eastAsia="Times New Roman" w:cs="Times New Roman"/>
                <w:sz w:val="20"/>
                <w:szCs w:val="20"/>
              </w:rPr>
              <w:t>руб</w:t>
            </w:r>
            <w:proofErr w:type="spellEnd"/>
            <w:r w:rsidRPr="005B0928">
              <w:rPr>
                <w:rFonts w:eastAsia="Times New Roman" w:cs="Times New Roman"/>
                <w:sz w:val="20"/>
                <w:szCs w:val="20"/>
              </w:rPr>
              <w:t>/</w:t>
            </w:r>
            <w:proofErr w:type="gramStart"/>
            <w:r w:rsidRPr="005B0928">
              <w:rPr>
                <w:rFonts w:eastAsia="Times New Roman" w:cs="Times New Roman"/>
                <w:sz w:val="20"/>
                <w:szCs w:val="20"/>
              </w:rPr>
              <w:t>кг</w:t>
            </w:r>
            <w:proofErr w:type="gramEnd"/>
          </w:p>
          <w:p w14:paraId="3E97EDBA"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 xml:space="preserve">1,5 </w:t>
            </w:r>
            <w:proofErr w:type="spellStart"/>
            <w:r w:rsidRPr="005B0928">
              <w:rPr>
                <w:rFonts w:eastAsia="Times New Roman" w:cs="Times New Roman"/>
                <w:bCs/>
                <w:sz w:val="20"/>
                <w:szCs w:val="20"/>
              </w:rPr>
              <w:t>руб</w:t>
            </w:r>
            <w:proofErr w:type="spellEnd"/>
            <w:r w:rsidRPr="005B0928">
              <w:rPr>
                <w:rFonts w:eastAsia="Times New Roman" w:cs="Times New Roman"/>
                <w:bCs/>
                <w:sz w:val="20"/>
                <w:szCs w:val="20"/>
              </w:rPr>
              <w:t>/</w:t>
            </w:r>
            <w:proofErr w:type="gramStart"/>
            <w:r w:rsidRPr="005B0928">
              <w:rPr>
                <w:rFonts w:eastAsia="Times New Roman" w:cs="Times New Roman"/>
                <w:bCs/>
                <w:sz w:val="20"/>
                <w:szCs w:val="20"/>
              </w:rPr>
              <w:t>кг</w:t>
            </w:r>
            <w:proofErr w:type="gramEnd"/>
            <w:r w:rsidRPr="005B0928">
              <w:rPr>
                <w:rFonts w:eastAsia="Times New Roman" w:cs="Times New Roman"/>
                <w:bCs/>
                <w:sz w:val="20"/>
                <w:szCs w:val="20"/>
              </w:rPr>
              <w:t>;</w:t>
            </w:r>
          </w:p>
          <w:p w14:paraId="6587C2F9" w14:textId="77777777" w:rsidR="00F10DC0" w:rsidRPr="005B0928" w:rsidRDefault="00F10DC0" w:rsidP="00A63318">
            <w:pPr>
              <w:spacing w:after="0" w:line="240" w:lineRule="auto"/>
              <w:jc w:val="both"/>
              <w:rPr>
                <w:rFonts w:eastAsia="Times New Roman" w:cs="Times New Roman"/>
                <w:sz w:val="20"/>
                <w:szCs w:val="20"/>
              </w:rPr>
            </w:pPr>
          </w:p>
          <w:p w14:paraId="244FB276" w14:textId="77777777" w:rsidR="00F10DC0" w:rsidRPr="005B0928" w:rsidRDefault="00F10DC0" w:rsidP="00A63318">
            <w:pPr>
              <w:spacing w:after="0" w:line="240" w:lineRule="auto"/>
              <w:jc w:val="both"/>
              <w:rPr>
                <w:rFonts w:eastAsia="Times New Roman" w:cs="Times New Roman"/>
                <w:sz w:val="20"/>
                <w:szCs w:val="20"/>
              </w:rPr>
            </w:pPr>
          </w:p>
        </w:tc>
        <w:tc>
          <w:tcPr>
            <w:tcW w:w="1468" w:type="pct"/>
            <w:tcBorders>
              <w:top w:val="single" w:sz="4" w:space="0" w:color="000000"/>
              <w:left w:val="single" w:sz="4" w:space="0" w:color="000000"/>
              <w:bottom w:val="single" w:sz="4" w:space="0" w:color="000000"/>
              <w:right w:val="single" w:sz="4" w:space="0" w:color="000000"/>
            </w:tcBorders>
          </w:tcPr>
          <w:p w14:paraId="1F58D5E2"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СТЕКЛО</w:t>
            </w:r>
          </w:p>
          <w:p w14:paraId="2E120769" w14:textId="77777777" w:rsidR="00F10DC0" w:rsidRPr="005B0928" w:rsidRDefault="00F10DC0" w:rsidP="00A63318">
            <w:pPr>
              <w:tabs>
                <w:tab w:val="left" w:pos="340"/>
                <w:tab w:val="center" w:pos="2318"/>
              </w:tabs>
              <w:spacing w:after="0" w:line="240" w:lineRule="auto"/>
              <w:jc w:val="both"/>
              <w:rPr>
                <w:rFonts w:eastAsia="Times New Roman" w:cs="Times New Roman"/>
                <w:sz w:val="20"/>
                <w:szCs w:val="20"/>
              </w:rPr>
            </w:pPr>
            <w:r w:rsidRPr="005B0928">
              <w:rPr>
                <w:rFonts w:eastAsia="Times New Roman" w:cs="Times New Roman"/>
                <w:noProof/>
                <w:sz w:val="20"/>
                <w:szCs w:val="20"/>
                <w:lang w:eastAsia="ru-RU"/>
              </w:rPr>
              <w:drawing>
                <wp:inline distT="0" distB="0" distL="0" distR="0" wp14:anchorId="5A672689" wp14:editId="423E38E6">
                  <wp:extent cx="1662430" cy="1080770"/>
                  <wp:effectExtent l="0" t="0" r="0" b="5080"/>
                  <wp:docPr id="12" name="Рисунок 12" descr="стек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стекло.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62430" cy="1080770"/>
                          </a:xfrm>
                          <a:prstGeom prst="rect">
                            <a:avLst/>
                          </a:prstGeom>
                          <a:noFill/>
                          <a:ln>
                            <a:noFill/>
                          </a:ln>
                        </pic:spPr>
                      </pic:pic>
                    </a:graphicData>
                  </a:graphic>
                </wp:inline>
              </w:drawing>
            </w:r>
          </w:p>
          <w:p w14:paraId="04B3057D" w14:textId="77777777" w:rsidR="00F10DC0" w:rsidRPr="005B0928" w:rsidRDefault="00F10DC0" w:rsidP="00A63318">
            <w:pPr>
              <w:spacing w:after="0" w:line="240" w:lineRule="auto"/>
              <w:jc w:val="both"/>
              <w:rPr>
                <w:rFonts w:eastAsia="Times New Roman" w:cs="Times New Roman"/>
                <w:sz w:val="20"/>
                <w:szCs w:val="20"/>
              </w:rPr>
            </w:pPr>
          </w:p>
          <w:p w14:paraId="62E644AE" w14:textId="77777777" w:rsidR="00F10DC0" w:rsidRPr="005B0928" w:rsidRDefault="00F10DC0" w:rsidP="00A63318">
            <w:pPr>
              <w:spacing w:after="0" w:line="240" w:lineRule="auto"/>
              <w:jc w:val="both"/>
              <w:rPr>
                <w:rFonts w:eastAsia="Times New Roman" w:cs="Times New Roman"/>
                <w:sz w:val="20"/>
                <w:szCs w:val="20"/>
              </w:rPr>
            </w:pPr>
          </w:p>
          <w:p w14:paraId="36E5B0DC"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 xml:space="preserve">На переработку принимаются – стеклотара, </w:t>
            </w:r>
            <w:proofErr w:type="spellStart"/>
            <w:r w:rsidRPr="005B0928">
              <w:rPr>
                <w:rFonts w:eastAsia="Times New Roman" w:cs="Times New Roman"/>
                <w:sz w:val="20"/>
                <w:szCs w:val="20"/>
              </w:rPr>
              <w:t>стеклобой</w:t>
            </w:r>
            <w:proofErr w:type="spellEnd"/>
          </w:p>
        </w:tc>
        <w:tc>
          <w:tcPr>
            <w:tcW w:w="1216" w:type="pct"/>
            <w:tcBorders>
              <w:top w:val="single" w:sz="4" w:space="0" w:color="000000"/>
              <w:left w:val="single" w:sz="4" w:space="0" w:color="000000"/>
              <w:bottom w:val="single" w:sz="4" w:space="0" w:color="000000"/>
              <w:right w:val="single" w:sz="4" w:space="0" w:color="000000"/>
            </w:tcBorders>
          </w:tcPr>
          <w:p w14:paraId="45C2E003" w14:textId="77777777" w:rsidR="00F10DC0" w:rsidRPr="005B0928" w:rsidRDefault="00F10DC0" w:rsidP="00A63318">
            <w:pPr>
              <w:spacing w:after="0" w:line="240" w:lineRule="auto"/>
              <w:jc w:val="both"/>
              <w:rPr>
                <w:rFonts w:eastAsia="Times New Roman" w:cs="Times New Roman"/>
                <w:sz w:val="20"/>
                <w:szCs w:val="20"/>
              </w:rPr>
            </w:pPr>
            <w:proofErr w:type="gramStart"/>
            <w:r w:rsidRPr="005B0928">
              <w:rPr>
                <w:rFonts w:eastAsia="Times New Roman" w:cs="Times New Roman"/>
                <w:sz w:val="20"/>
                <w:szCs w:val="20"/>
              </w:rPr>
              <w:t xml:space="preserve">На производство стеклянной продукции требуются огромные </w:t>
            </w:r>
            <w:proofErr w:type="spellStart"/>
            <w:r w:rsidRPr="005B0928">
              <w:rPr>
                <w:rFonts w:eastAsia="Times New Roman" w:cs="Times New Roman"/>
                <w:sz w:val="20"/>
                <w:szCs w:val="20"/>
              </w:rPr>
              <w:t>энергозатраты</w:t>
            </w:r>
            <w:proofErr w:type="spellEnd"/>
            <w:r w:rsidRPr="005B0928">
              <w:rPr>
                <w:rFonts w:eastAsia="Times New Roman" w:cs="Times New Roman"/>
                <w:sz w:val="20"/>
                <w:szCs w:val="20"/>
              </w:rPr>
              <w:t>.</w:t>
            </w:r>
            <w:proofErr w:type="gramEnd"/>
          </w:p>
          <w:p w14:paraId="6018A3A3" w14:textId="4F51AD50"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 xml:space="preserve">Наиболее перспективным направлением переработки стекла является производство пеностекла </w:t>
            </w:r>
            <w:proofErr w:type="gramStart"/>
            <w:r w:rsidR="00FE6F06" w:rsidRPr="005B0928">
              <w:rPr>
                <w:rFonts w:eastAsia="Times New Roman" w:cs="Times New Roman"/>
                <w:sz w:val="20"/>
                <w:szCs w:val="20"/>
              </w:rPr>
              <w:t>-</w:t>
            </w:r>
            <w:r w:rsidRPr="005B0928">
              <w:rPr>
                <w:rFonts w:eastAsia="Times New Roman" w:cs="Times New Roman"/>
                <w:sz w:val="20"/>
                <w:szCs w:val="20"/>
              </w:rPr>
              <w:t>в</w:t>
            </w:r>
            <w:proofErr w:type="gramEnd"/>
            <w:r w:rsidRPr="005B0928">
              <w:rPr>
                <w:rFonts w:eastAsia="Times New Roman" w:cs="Times New Roman"/>
                <w:sz w:val="20"/>
                <w:szCs w:val="20"/>
              </w:rPr>
              <w:t xml:space="preserve">ысокопористого неорганического теплоизоляционного материала, получаемого спеканием тонкоизмельченного стекла и </w:t>
            </w:r>
            <w:proofErr w:type="spellStart"/>
            <w:r w:rsidRPr="005B0928">
              <w:rPr>
                <w:rFonts w:eastAsia="Times New Roman" w:cs="Times New Roman"/>
                <w:sz w:val="20"/>
                <w:szCs w:val="20"/>
              </w:rPr>
              <w:t>газообразователя</w:t>
            </w:r>
            <w:proofErr w:type="spellEnd"/>
            <w:r w:rsidRPr="005B0928">
              <w:rPr>
                <w:rFonts w:eastAsia="Times New Roman" w:cs="Times New Roman"/>
                <w:sz w:val="20"/>
                <w:szCs w:val="20"/>
              </w:rPr>
              <w:t xml:space="preserve">. Сырьем для его производства может служить как </w:t>
            </w:r>
            <w:proofErr w:type="spellStart"/>
            <w:r w:rsidRPr="005B0928">
              <w:rPr>
                <w:rFonts w:eastAsia="Times New Roman" w:cs="Times New Roman"/>
                <w:sz w:val="20"/>
                <w:szCs w:val="20"/>
              </w:rPr>
              <w:t>стеклобой</w:t>
            </w:r>
            <w:proofErr w:type="spellEnd"/>
            <w:r w:rsidRPr="005B0928">
              <w:rPr>
                <w:rFonts w:eastAsia="Times New Roman" w:cs="Times New Roman"/>
                <w:sz w:val="20"/>
                <w:szCs w:val="20"/>
              </w:rPr>
              <w:t xml:space="preserve">, так стекломасса, сваренная из кварцевого песка, известняка, соды и сульфата натрия. При этом использование </w:t>
            </w:r>
            <w:proofErr w:type="spellStart"/>
            <w:r w:rsidRPr="005B0928">
              <w:rPr>
                <w:rFonts w:eastAsia="Times New Roman" w:cs="Times New Roman"/>
                <w:sz w:val="20"/>
                <w:szCs w:val="20"/>
              </w:rPr>
              <w:t>стеклобоя</w:t>
            </w:r>
            <w:proofErr w:type="spellEnd"/>
            <w:r w:rsidRPr="005B0928">
              <w:rPr>
                <w:rFonts w:eastAsia="Times New Roman" w:cs="Times New Roman"/>
                <w:sz w:val="20"/>
                <w:szCs w:val="20"/>
              </w:rPr>
              <w:t>, из-за его низкой стоимости на российском рынке, ведет к значительному удешевлению производства. Благодаря тому, что пеностекло практически на 100% состоит из стекла, оно имеет широкий температурный диапазон применения, является негорючим, стойким к агрессивным средам и не дает усадки. Поэтому и область его применения достаточно широка: от промышленного и гражданского строительства до атомной промышленности.</w:t>
            </w:r>
          </w:p>
          <w:p w14:paraId="2C4A882C"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Цена: 70000,00 тыс. руб.</w:t>
            </w:r>
          </w:p>
          <w:p w14:paraId="4256BF4D"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 xml:space="preserve">Производительность </w:t>
            </w:r>
            <w:r w:rsidRPr="005B0928">
              <w:rPr>
                <w:rFonts w:eastAsia="Times New Roman" w:cs="Times New Roman"/>
                <w:sz w:val="20"/>
                <w:szCs w:val="20"/>
              </w:rPr>
              <w:lastRenderedPageBreak/>
              <w:t>12000куб</w:t>
            </w:r>
            <w:proofErr w:type="gramStart"/>
            <w:r w:rsidRPr="005B0928">
              <w:rPr>
                <w:rFonts w:eastAsia="Times New Roman" w:cs="Times New Roman"/>
                <w:sz w:val="20"/>
                <w:szCs w:val="20"/>
              </w:rPr>
              <w:t>.м</w:t>
            </w:r>
            <w:proofErr w:type="gramEnd"/>
            <w:r w:rsidRPr="005B0928">
              <w:rPr>
                <w:rFonts w:eastAsia="Times New Roman" w:cs="Times New Roman"/>
                <w:sz w:val="20"/>
                <w:szCs w:val="20"/>
              </w:rPr>
              <w:t>/год.</w:t>
            </w:r>
          </w:p>
        </w:tc>
        <w:tc>
          <w:tcPr>
            <w:tcW w:w="1426" w:type="pct"/>
            <w:tcBorders>
              <w:top w:val="single" w:sz="4" w:space="0" w:color="000000"/>
              <w:left w:val="single" w:sz="4" w:space="0" w:color="000000"/>
              <w:bottom w:val="single" w:sz="4" w:space="0" w:color="000000"/>
              <w:right w:val="single" w:sz="4" w:space="0" w:color="000000"/>
            </w:tcBorders>
            <w:hideMark/>
          </w:tcPr>
          <w:p w14:paraId="14F5B31C" w14:textId="0C3182C3"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lastRenderedPageBreak/>
              <w:t>Технология пе</w:t>
            </w:r>
            <w:r w:rsidR="00FE6F06" w:rsidRPr="005B0928">
              <w:rPr>
                <w:rFonts w:eastAsia="Times New Roman" w:cs="Times New Roman"/>
                <w:bCs/>
                <w:sz w:val="20"/>
                <w:szCs w:val="20"/>
              </w:rPr>
              <w:t>реработки стекла на территории города на</w:t>
            </w:r>
            <w:r w:rsidRPr="005B0928">
              <w:rPr>
                <w:rFonts w:eastAsia="Times New Roman" w:cs="Times New Roman"/>
                <w:bCs/>
                <w:sz w:val="20"/>
                <w:szCs w:val="20"/>
              </w:rPr>
              <w:t xml:space="preserve"> сегодняшний день экономически нецелесообразна вследствие высокой стоимости вывоза вторичного стекла на переработку. Объемы образуемого стекла не достаточны для организации переработки в МО.</w:t>
            </w:r>
          </w:p>
          <w:p w14:paraId="30E4ED40"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 xml:space="preserve">Предлагается сбор стекла для его использования в </w:t>
            </w:r>
            <w:proofErr w:type="gramStart"/>
            <w:r w:rsidRPr="005B0928">
              <w:rPr>
                <w:rFonts w:eastAsia="Times New Roman" w:cs="Times New Roman"/>
                <w:bCs/>
                <w:sz w:val="20"/>
                <w:szCs w:val="20"/>
              </w:rPr>
              <w:t>качестве</w:t>
            </w:r>
            <w:proofErr w:type="gramEnd"/>
            <w:r w:rsidRPr="005B0928">
              <w:rPr>
                <w:rFonts w:eastAsia="Times New Roman" w:cs="Times New Roman"/>
                <w:bCs/>
                <w:sz w:val="20"/>
                <w:szCs w:val="20"/>
              </w:rPr>
              <w:t xml:space="preserve"> инертного материала</w:t>
            </w:r>
          </w:p>
        </w:tc>
      </w:tr>
      <w:tr w:rsidR="00F10DC0" w:rsidRPr="005B0928" w14:paraId="1B722C01" w14:textId="77777777" w:rsidTr="00A63318">
        <w:trPr>
          <w:trHeight w:val="3009"/>
          <w:jc w:val="center"/>
        </w:trPr>
        <w:tc>
          <w:tcPr>
            <w:tcW w:w="889" w:type="pct"/>
            <w:tcBorders>
              <w:top w:val="single" w:sz="4" w:space="0" w:color="000000"/>
              <w:left w:val="single" w:sz="4" w:space="0" w:color="000000"/>
              <w:bottom w:val="single" w:sz="4" w:space="0" w:color="000000"/>
              <w:right w:val="single" w:sz="4" w:space="0" w:color="000000"/>
            </w:tcBorders>
            <w:hideMark/>
          </w:tcPr>
          <w:p w14:paraId="7C563855"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lastRenderedPageBreak/>
              <w:t>Лом цветных металлов (алюминий)</w:t>
            </w:r>
          </w:p>
          <w:p w14:paraId="12BC0C78"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 xml:space="preserve">Усредненная рыночная стоимость лома цветных металлов (алюминий) по </w:t>
            </w:r>
            <w:proofErr w:type="spellStart"/>
            <w:r w:rsidRPr="005B0928">
              <w:rPr>
                <w:rFonts w:eastAsia="Times New Roman" w:cs="Times New Roman"/>
                <w:sz w:val="20"/>
                <w:szCs w:val="20"/>
              </w:rPr>
              <w:t>УрФО</w:t>
            </w:r>
            <w:proofErr w:type="spellEnd"/>
            <w:r w:rsidRPr="005B0928">
              <w:rPr>
                <w:rFonts w:eastAsia="Times New Roman" w:cs="Times New Roman"/>
                <w:sz w:val="20"/>
                <w:szCs w:val="20"/>
              </w:rPr>
              <w:t xml:space="preserve">, </w:t>
            </w:r>
            <w:proofErr w:type="spellStart"/>
            <w:r w:rsidRPr="005B0928">
              <w:rPr>
                <w:rFonts w:eastAsia="Times New Roman" w:cs="Times New Roman"/>
                <w:sz w:val="20"/>
                <w:szCs w:val="20"/>
              </w:rPr>
              <w:t>руб</w:t>
            </w:r>
            <w:proofErr w:type="spellEnd"/>
            <w:r w:rsidRPr="005B0928">
              <w:rPr>
                <w:rFonts w:eastAsia="Times New Roman" w:cs="Times New Roman"/>
                <w:sz w:val="20"/>
                <w:szCs w:val="20"/>
              </w:rPr>
              <w:t>/</w:t>
            </w:r>
            <w:proofErr w:type="gramStart"/>
            <w:r w:rsidRPr="005B0928">
              <w:rPr>
                <w:rFonts w:eastAsia="Times New Roman" w:cs="Times New Roman"/>
                <w:sz w:val="20"/>
                <w:szCs w:val="20"/>
              </w:rPr>
              <w:t>кг</w:t>
            </w:r>
            <w:proofErr w:type="gramEnd"/>
          </w:p>
          <w:p w14:paraId="5337072C"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 xml:space="preserve">22 </w:t>
            </w:r>
            <w:proofErr w:type="spellStart"/>
            <w:r w:rsidRPr="005B0928">
              <w:rPr>
                <w:rFonts w:eastAsia="Times New Roman" w:cs="Times New Roman"/>
                <w:bCs/>
                <w:sz w:val="20"/>
                <w:szCs w:val="20"/>
              </w:rPr>
              <w:t>руб</w:t>
            </w:r>
            <w:proofErr w:type="spellEnd"/>
            <w:r w:rsidRPr="005B0928">
              <w:rPr>
                <w:rFonts w:eastAsia="Times New Roman" w:cs="Times New Roman"/>
                <w:bCs/>
                <w:sz w:val="20"/>
                <w:szCs w:val="20"/>
              </w:rPr>
              <w:t>/</w:t>
            </w:r>
            <w:proofErr w:type="gramStart"/>
            <w:r w:rsidRPr="005B0928">
              <w:rPr>
                <w:rFonts w:eastAsia="Times New Roman" w:cs="Times New Roman"/>
                <w:bCs/>
                <w:sz w:val="20"/>
                <w:szCs w:val="20"/>
              </w:rPr>
              <w:t>кг</w:t>
            </w:r>
            <w:proofErr w:type="gramEnd"/>
          </w:p>
        </w:tc>
        <w:tc>
          <w:tcPr>
            <w:tcW w:w="1468" w:type="pct"/>
            <w:tcBorders>
              <w:top w:val="single" w:sz="4" w:space="0" w:color="000000"/>
              <w:left w:val="single" w:sz="4" w:space="0" w:color="000000"/>
              <w:bottom w:val="single" w:sz="4" w:space="0" w:color="000000"/>
              <w:right w:val="single" w:sz="4" w:space="0" w:color="000000"/>
            </w:tcBorders>
          </w:tcPr>
          <w:p w14:paraId="011B09F1"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Алюминиевые банки</w:t>
            </w:r>
          </w:p>
          <w:p w14:paraId="055905B2" w14:textId="77777777" w:rsidR="00F10DC0" w:rsidRPr="005B0928" w:rsidRDefault="00F10DC0" w:rsidP="00A63318">
            <w:pPr>
              <w:spacing w:after="0" w:line="240" w:lineRule="auto"/>
              <w:jc w:val="both"/>
              <w:rPr>
                <w:rFonts w:eastAsia="Times New Roman" w:cs="Times New Roman"/>
                <w:sz w:val="20"/>
                <w:szCs w:val="20"/>
              </w:rPr>
            </w:pPr>
          </w:p>
          <w:p w14:paraId="433C3869"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noProof/>
                <w:sz w:val="20"/>
                <w:szCs w:val="20"/>
                <w:lang w:eastAsia="ru-RU"/>
              </w:rPr>
              <w:drawing>
                <wp:inline distT="0" distB="0" distL="0" distR="0" wp14:anchorId="6819B54E" wp14:editId="3D4D64CD">
                  <wp:extent cx="1412875" cy="937895"/>
                  <wp:effectExtent l="0" t="0" r="0" b="0"/>
                  <wp:docPr id="11" name="Рисунок 11" descr="Картинки по запросу алюминиевые б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алюминиевые банки"/>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1412875" cy="937895"/>
                          </a:xfrm>
                          <a:prstGeom prst="rect">
                            <a:avLst/>
                          </a:prstGeom>
                          <a:noFill/>
                          <a:ln>
                            <a:noFill/>
                          </a:ln>
                        </pic:spPr>
                      </pic:pic>
                    </a:graphicData>
                  </a:graphic>
                </wp:inline>
              </w:drawing>
            </w:r>
          </w:p>
          <w:p w14:paraId="784CE2B3" w14:textId="77777777" w:rsidR="00F10DC0" w:rsidRPr="005B0928" w:rsidRDefault="00F10DC0" w:rsidP="00A63318">
            <w:pPr>
              <w:spacing w:after="0" w:line="240" w:lineRule="auto"/>
              <w:jc w:val="both"/>
              <w:rPr>
                <w:rFonts w:eastAsia="Times New Roman" w:cs="Times New Roman"/>
                <w:sz w:val="20"/>
                <w:szCs w:val="20"/>
              </w:rPr>
            </w:pPr>
          </w:p>
        </w:tc>
        <w:tc>
          <w:tcPr>
            <w:tcW w:w="1216" w:type="pct"/>
            <w:tcBorders>
              <w:top w:val="single" w:sz="4" w:space="0" w:color="000000"/>
              <w:left w:val="single" w:sz="4" w:space="0" w:color="000000"/>
              <w:bottom w:val="single" w:sz="4" w:space="0" w:color="000000"/>
              <w:right w:val="single" w:sz="4" w:space="0" w:color="000000"/>
            </w:tcBorders>
          </w:tcPr>
          <w:p w14:paraId="38A1E3B7" w14:textId="77777777" w:rsidR="00F10DC0" w:rsidRPr="005B0928" w:rsidRDefault="00F10DC0" w:rsidP="00A63318">
            <w:pPr>
              <w:spacing w:after="0" w:line="240" w:lineRule="auto"/>
              <w:jc w:val="both"/>
              <w:rPr>
                <w:rFonts w:eastAsia="Times New Roman" w:cs="Times New Roman"/>
                <w:sz w:val="20"/>
                <w:szCs w:val="20"/>
              </w:rPr>
            </w:pPr>
          </w:p>
          <w:p w14:paraId="35A9B288" w14:textId="77777777" w:rsidR="00F10DC0" w:rsidRPr="005B0928" w:rsidRDefault="00F10DC0" w:rsidP="00A63318">
            <w:pPr>
              <w:spacing w:after="0" w:line="240" w:lineRule="auto"/>
              <w:jc w:val="both"/>
              <w:rPr>
                <w:rFonts w:eastAsia="Times New Roman" w:cs="Times New Roman"/>
                <w:sz w:val="20"/>
                <w:szCs w:val="20"/>
              </w:rPr>
            </w:pPr>
            <w:r w:rsidRPr="005B0928">
              <w:rPr>
                <w:rFonts w:eastAsia="Times New Roman" w:cs="Times New Roman"/>
                <w:sz w:val="20"/>
                <w:szCs w:val="20"/>
              </w:rPr>
              <w:t>Алюминиевая банка может быть переработана много раз без потери качества</w:t>
            </w:r>
          </w:p>
        </w:tc>
        <w:tc>
          <w:tcPr>
            <w:tcW w:w="1426" w:type="pct"/>
            <w:tcBorders>
              <w:top w:val="single" w:sz="4" w:space="0" w:color="000000"/>
              <w:left w:val="single" w:sz="4" w:space="0" w:color="000000"/>
              <w:bottom w:val="single" w:sz="4" w:space="0" w:color="000000"/>
              <w:right w:val="single" w:sz="4" w:space="0" w:color="000000"/>
            </w:tcBorders>
            <w:hideMark/>
          </w:tcPr>
          <w:p w14:paraId="4A32D715" w14:textId="77777777" w:rsidR="00F10DC0" w:rsidRPr="005B0928" w:rsidRDefault="00F10DC0" w:rsidP="00A63318">
            <w:pPr>
              <w:spacing w:after="0" w:line="240" w:lineRule="auto"/>
              <w:jc w:val="both"/>
              <w:rPr>
                <w:rFonts w:eastAsia="Times New Roman" w:cs="Times New Roman"/>
                <w:bCs/>
                <w:sz w:val="20"/>
                <w:szCs w:val="20"/>
              </w:rPr>
            </w:pPr>
            <w:r w:rsidRPr="005B0928">
              <w:rPr>
                <w:rFonts w:eastAsia="Times New Roman" w:cs="Times New Roman"/>
                <w:bCs/>
                <w:sz w:val="20"/>
                <w:szCs w:val="20"/>
              </w:rPr>
              <w:t>Предлагается организовать сбор алюминиевых банок и транспортировку предприятию-переработчику</w:t>
            </w:r>
          </w:p>
        </w:tc>
      </w:tr>
    </w:tbl>
    <w:p w14:paraId="060EE102" w14:textId="77777777" w:rsidR="00F10DC0" w:rsidRPr="005B0928" w:rsidRDefault="00F10DC0" w:rsidP="005016A5">
      <w:pPr>
        <w:spacing w:after="0" w:line="360" w:lineRule="auto"/>
        <w:ind w:firstLine="709"/>
        <w:jc w:val="both"/>
        <w:rPr>
          <w:rFonts w:eastAsia="Times New Roman" w:cs="Times New Roman"/>
          <w:szCs w:val="24"/>
          <w:lang w:eastAsia="ru-RU"/>
        </w:rPr>
      </w:pPr>
    </w:p>
    <w:p w14:paraId="03DAB783" w14:textId="0DD267CB" w:rsidR="00F10DC0" w:rsidRPr="005B0928" w:rsidRDefault="00F10DC0" w:rsidP="005016A5">
      <w:pPr>
        <w:spacing w:after="0" w:line="360" w:lineRule="auto"/>
        <w:ind w:firstLine="709"/>
        <w:jc w:val="both"/>
        <w:rPr>
          <w:rFonts w:cs="Times New Roman"/>
          <w:szCs w:val="24"/>
        </w:rPr>
      </w:pPr>
      <w:r w:rsidRPr="005B0928">
        <w:rPr>
          <w:rFonts w:cs="Times New Roman"/>
          <w:szCs w:val="24"/>
        </w:rPr>
        <w:t xml:space="preserve">В настоящее время в </w:t>
      </w:r>
      <w:proofErr w:type="gramStart"/>
      <w:r w:rsidRPr="005B0928">
        <w:rPr>
          <w:rFonts w:cs="Times New Roman"/>
          <w:szCs w:val="24"/>
        </w:rPr>
        <w:t>г</w:t>
      </w:r>
      <w:r w:rsidR="002D0D9D" w:rsidRPr="005B0928">
        <w:rPr>
          <w:rFonts w:cs="Times New Roman"/>
          <w:szCs w:val="24"/>
        </w:rPr>
        <w:t>ороде</w:t>
      </w:r>
      <w:proofErr w:type="gramEnd"/>
      <w:r w:rsidRPr="005B0928">
        <w:rPr>
          <w:rFonts w:cs="Times New Roman"/>
          <w:szCs w:val="24"/>
        </w:rPr>
        <w:t xml:space="preserve"> Нижневартовске рынок в сфере сбора и переработки вторсырья практически отсутствует.</w:t>
      </w:r>
    </w:p>
    <w:p w14:paraId="78BECF63"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 xml:space="preserve">Потенциальные переработчики – это малые предприятия. Низкая рентабельность деятельности в </w:t>
      </w:r>
      <w:proofErr w:type="gramStart"/>
      <w:r w:rsidRPr="005B0928">
        <w:rPr>
          <w:rFonts w:cs="Times New Roman"/>
          <w:szCs w:val="24"/>
        </w:rPr>
        <w:t>данной</w:t>
      </w:r>
      <w:proofErr w:type="gramEnd"/>
      <w:r w:rsidRPr="005B0928">
        <w:rPr>
          <w:rFonts w:cs="Times New Roman"/>
          <w:szCs w:val="24"/>
        </w:rPr>
        <w:t xml:space="preserve"> сфере не позволяет малым предприятиям использовать современное высокотехнологичное </w:t>
      </w:r>
      <w:proofErr w:type="spellStart"/>
      <w:r w:rsidRPr="005B0928">
        <w:rPr>
          <w:rFonts w:cs="Times New Roman"/>
          <w:szCs w:val="24"/>
        </w:rPr>
        <w:t>энергоэффективное</w:t>
      </w:r>
      <w:proofErr w:type="spellEnd"/>
      <w:r w:rsidRPr="005B0928">
        <w:rPr>
          <w:rFonts w:cs="Times New Roman"/>
          <w:szCs w:val="24"/>
        </w:rPr>
        <w:t xml:space="preserve"> оборудование.</w:t>
      </w:r>
    </w:p>
    <w:p w14:paraId="4B270F03" w14:textId="4C8D832A" w:rsidR="00F10DC0" w:rsidRPr="005B0928" w:rsidRDefault="00F10DC0" w:rsidP="005016A5">
      <w:pPr>
        <w:spacing w:after="0" w:line="360" w:lineRule="auto"/>
        <w:ind w:firstLine="709"/>
        <w:jc w:val="both"/>
        <w:rPr>
          <w:rFonts w:cs="Times New Roman"/>
          <w:szCs w:val="24"/>
        </w:rPr>
      </w:pPr>
      <w:r w:rsidRPr="005B0928">
        <w:rPr>
          <w:rFonts w:cs="Times New Roman"/>
          <w:szCs w:val="24"/>
        </w:rPr>
        <w:t>Для развития производств, связанных с переработкой отходов нужна последовательная поддержка исполнительной власти и создание инфраструктуры по переработке ВМР на уровне округа и Уральского региона, создание в этом секторе реального рынка, что создаст экономические условия для успешной реализации программы по сбору и переработке ВМР в г</w:t>
      </w:r>
      <w:r w:rsidR="00FE6F06" w:rsidRPr="005B0928">
        <w:rPr>
          <w:rFonts w:cs="Times New Roman"/>
          <w:szCs w:val="24"/>
        </w:rPr>
        <w:t>ороде</w:t>
      </w:r>
      <w:r w:rsidRPr="005B0928">
        <w:rPr>
          <w:rFonts w:cs="Times New Roman"/>
          <w:szCs w:val="24"/>
        </w:rPr>
        <w:t xml:space="preserve"> Нижневартовске.</w:t>
      </w:r>
    </w:p>
    <w:p w14:paraId="3477BE48" w14:textId="77777777" w:rsidR="00F10DC0" w:rsidRPr="005B0928" w:rsidRDefault="00F10DC0" w:rsidP="005016A5">
      <w:pPr>
        <w:spacing w:after="0" w:line="360" w:lineRule="auto"/>
        <w:ind w:firstLine="709"/>
        <w:jc w:val="both"/>
        <w:rPr>
          <w:rFonts w:cs="Times New Roman"/>
          <w:szCs w:val="24"/>
        </w:rPr>
      </w:pPr>
      <w:r w:rsidRPr="005B0928">
        <w:rPr>
          <w:rFonts w:cs="Times New Roman"/>
          <w:szCs w:val="24"/>
        </w:rPr>
        <w:t>Необходима программа, которая объединила бы специализированные предприятия по сбору, вывозу, обезвреживанию отходов, предприятия по переработке, заинтересовала население, чтобы стало выгодно отдавать отходы на переработку, позволила бы привлечь новейшие технологии.</w:t>
      </w:r>
    </w:p>
    <w:p w14:paraId="779CFA1E" w14:textId="1ECCD400" w:rsidR="00B80B24" w:rsidRPr="005B0928" w:rsidRDefault="00F10DC0" w:rsidP="005016A5">
      <w:pPr>
        <w:spacing w:after="0" w:line="360" w:lineRule="auto"/>
        <w:ind w:firstLine="709"/>
        <w:jc w:val="both"/>
        <w:rPr>
          <w:rFonts w:cs="Times New Roman"/>
          <w:szCs w:val="24"/>
        </w:rPr>
      </w:pPr>
      <w:r w:rsidRPr="005B0928">
        <w:rPr>
          <w:rFonts w:cs="Times New Roman"/>
          <w:szCs w:val="24"/>
        </w:rPr>
        <w:t xml:space="preserve">Данный документ позволит просчитать перспективу на </w:t>
      </w:r>
      <w:proofErr w:type="gramStart"/>
      <w:r w:rsidRPr="005B0928">
        <w:rPr>
          <w:rFonts w:cs="Times New Roman"/>
          <w:szCs w:val="24"/>
        </w:rPr>
        <w:t>ближайшие</w:t>
      </w:r>
      <w:proofErr w:type="gramEnd"/>
      <w:r w:rsidRPr="005B0928">
        <w:rPr>
          <w:rFonts w:cs="Times New Roman"/>
          <w:szCs w:val="24"/>
        </w:rPr>
        <w:t xml:space="preserve"> 5-20 лет и решать проблему системно. Система управлением отходами и вторичными материальными ресурсами г</w:t>
      </w:r>
      <w:r w:rsidR="00FE6F06" w:rsidRPr="005B0928">
        <w:rPr>
          <w:rFonts w:cs="Times New Roman"/>
          <w:szCs w:val="24"/>
        </w:rPr>
        <w:t>орода</w:t>
      </w:r>
      <w:r w:rsidRPr="005B0928">
        <w:rPr>
          <w:rFonts w:cs="Times New Roman"/>
          <w:szCs w:val="24"/>
        </w:rPr>
        <w:t xml:space="preserve"> Нижневартовска должна быть интегрирована в систему по ХМАО</w:t>
      </w:r>
      <w:r w:rsidR="00FE6F06" w:rsidRPr="005B0928">
        <w:rPr>
          <w:rFonts w:cs="Times New Roman"/>
          <w:szCs w:val="24"/>
        </w:rPr>
        <w:t xml:space="preserve"> </w:t>
      </w:r>
      <w:r w:rsidRPr="005B0928">
        <w:rPr>
          <w:rFonts w:cs="Times New Roman"/>
          <w:szCs w:val="24"/>
        </w:rPr>
        <w:t>-</w:t>
      </w:r>
      <w:r w:rsidR="00FE6F06" w:rsidRPr="005B0928">
        <w:rPr>
          <w:rFonts w:cs="Times New Roman"/>
          <w:szCs w:val="24"/>
        </w:rPr>
        <w:t xml:space="preserve"> </w:t>
      </w:r>
      <w:r w:rsidRPr="005B0928">
        <w:rPr>
          <w:rFonts w:cs="Times New Roman"/>
          <w:szCs w:val="24"/>
        </w:rPr>
        <w:t>Югре.</w:t>
      </w:r>
    </w:p>
    <w:p w14:paraId="48A2347B" w14:textId="77777777" w:rsidR="007418CE" w:rsidRPr="005B0928" w:rsidRDefault="007418CE" w:rsidP="005016A5">
      <w:pPr>
        <w:spacing w:after="0" w:line="360" w:lineRule="auto"/>
        <w:ind w:firstLine="709"/>
        <w:jc w:val="both"/>
        <w:rPr>
          <w:rFonts w:cs="Times New Roman"/>
          <w:szCs w:val="24"/>
        </w:rPr>
      </w:pPr>
    </w:p>
    <w:p w14:paraId="39E9B73B" w14:textId="6E0657C9" w:rsidR="00A05A2F"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94" w:name="_3.3.Строительство,_реконструкция_ил"/>
      <w:bookmarkStart w:id="95" w:name="_Toc506455575"/>
      <w:bookmarkEnd w:id="94"/>
      <w:r w:rsidRPr="005B0928">
        <w:rPr>
          <w:rFonts w:ascii="Times New Roman" w:hAnsi="Times New Roman" w:cs="Times New Roman"/>
          <w:b/>
          <w:color w:val="auto"/>
          <w:sz w:val="24"/>
          <w:szCs w:val="24"/>
        </w:rPr>
        <w:lastRenderedPageBreak/>
        <w:t>СТРОИТЕЛЬСТВО, РЕКОНСТРУКЦИЯ ИЛИ РАСШИРЕНИЕ ОБЪЕКТОВ СИСТЕМЫ САНИТАРНОЙ ОЧИСТКИ, ИХ ОСНОВНЫЕ ПАРАМЕТРЫ И МЕСТА РАЗМЕЩЕНИЯ</w:t>
      </w:r>
      <w:bookmarkEnd w:id="95"/>
    </w:p>
    <w:p w14:paraId="103012F2" w14:textId="77777777" w:rsidR="00B80B24" w:rsidRPr="005B0928" w:rsidRDefault="00B80B24" w:rsidP="005016A5">
      <w:pPr>
        <w:tabs>
          <w:tab w:val="left" w:pos="1065"/>
        </w:tabs>
        <w:spacing w:after="0" w:line="360" w:lineRule="auto"/>
        <w:ind w:firstLine="709"/>
        <w:jc w:val="both"/>
        <w:rPr>
          <w:rStyle w:val="a5"/>
          <w:rFonts w:cs="Times New Roman"/>
          <w:sz w:val="24"/>
          <w:szCs w:val="24"/>
        </w:rPr>
      </w:pPr>
    </w:p>
    <w:p w14:paraId="014C539F" w14:textId="4A9D50C3"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1. Строительство и реконструкция мест сбора ТКО в жилом </w:t>
      </w:r>
      <w:proofErr w:type="gramStart"/>
      <w:r w:rsidRPr="005B0928">
        <w:rPr>
          <w:rFonts w:cs="Times New Roman"/>
          <w:szCs w:val="24"/>
        </w:rPr>
        <w:t>секторе</w:t>
      </w:r>
      <w:proofErr w:type="gramEnd"/>
      <w:r w:rsidRPr="005B0928">
        <w:rPr>
          <w:rFonts w:cs="Times New Roman"/>
          <w:szCs w:val="24"/>
        </w:rPr>
        <w:t xml:space="preserve"> в соответствии с санитарными нормами и правилами. </w:t>
      </w:r>
    </w:p>
    <w:p w14:paraId="08FCA2EC" w14:textId="5030FD09" w:rsidR="004E4C4F" w:rsidRPr="005B0928" w:rsidRDefault="00DF7FA5" w:rsidP="005016A5">
      <w:pPr>
        <w:tabs>
          <w:tab w:val="left" w:pos="1065"/>
        </w:tabs>
        <w:spacing w:after="0" w:line="360" w:lineRule="auto"/>
        <w:ind w:firstLine="709"/>
        <w:jc w:val="both"/>
        <w:rPr>
          <w:rFonts w:cs="Times New Roman"/>
          <w:szCs w:val="24"/>
        </w:rPr>
      </w:pPr>
      <w:r w:rsidRPr="005B0928">
        <w:rPr>
          <w:rFonts w:cs="Times New Roman"/>
          <w:szCs w:val="24"/>
        </w:rPr>
        <w:t xml:space="preserve">Рекомендовано в </w:t>
      </w:r>
      <w:proofErr w:type="gramStart"/>
      <w:r w:rsidRPr="005B0928">
        <w:rPr>
          <w:rFonts w:cs="Times New Roman"/>
          <w:szCs w:val="24"/>
        </w:rPr>
        <w:t>качестве</w:t>
      </w:r>
      <w:proofErr w:type="gramEnd"/>
      <w:r w:rsidRPr="005B0928">
        <w:rPr>
          <w:rFonts w:cs="Times New Roman"/>
          <w:szCs w:val="24"/>
        </w:rPr>
        <w:t xml:space="preserve"> первостепенных мероприятий замена 691 ед. эксплуатируемых контейнеров разного объема на 691 ед. объемом 1,1 куб.</w:t>
      </w:r>
      <w:r w:rsidR="00FE6F06" w:rsidRPr="005B0928">
        <w:rPr>
          <w:rFonts w:cs="Times New Roman"/>
          <w:szCs w:val="24"/>
        </w:rPr>
        <w:t xml:space="preserve"> </w:t>
      </w:r>
      <w:r w:rsidRPr="005B0928">
        <w:rPr>
          <w:rFonts w:cs="Times New Roman"/>
          <w:szCs w:val="24"/>
        </w:rPr>
        <w:t>м; ремонт ограждений, ремонт контейнерных площадок</w:t>
      </w:r>
      <w:r w:rsidR="00A63318" w:rsidRPr="005B0928">
        <w:rPr>
          <w:rFonts w:cs="Times New Roman"/>
          <w:szCs w:val="24"/>
        </w:rPr>
        <w:t>.</w:t>
      </w:r>
    </w:p>
    <w:p w14:paraId="0CBBE0E2" w14:textId="77777777" w:rsidR="00A63318" w:rsidRPr="005B0928" w:rsidRDefault="00A63318" w:rsidP="005016A5">
      <w:pPr>
        <w:tabs>
          <w:tab w:val="left" w:pos="1065"/>
        </w:tabs>
        <w:spacing w:after="0" w:line="360" w:lineRule="auto"/>
        <w:ind w:firstLine="709"/>
        <w:jc w:val="both"/>
        <w:rPr>
          <w:rFonts w:cs="Times New Roman"/>
          <w:szCs w:val="24"/>
        </w:rPr>
      </w:pPr>
    </w:p>
    <w:p w14:paraId="2EF347F4" w14:textId="644E645F" w:rsidR="00A63318" w:rsidRPr="005B0928" w:rsidRDefault="00A63318" w:rsidP="008A5A98">
      <w:pPr>
        <w:pStyle w:val="aff"/>
      </w:pPr>
      <w:r w:rsidRPr="005B0928">
        <w:t xml:space="preserve">Таблица </w:t>
      </w:r>
      <w:fldSimple w:instr=" STYLEREF 2 \s ">
        <w:r w:rsidR="007F3DC4">
          <w:rPr>
            <w:noProof/>
          </w:rPr>
          <w:t>3.3</w:t>
        </w:r>
      </w:fldSimple>
      <w:r w:rsidRPr="005B0928">
        <w:t>.</w:t>
      </w:r>
      <w:fldSimple w:instr=" SEQ Таблица \* ARABIC \s 2 ">
        <w:r w:rsidR="007F3DC4">
          <w:rPr>
            <w:noProof/>
          </w:rPr>
          <w:t>1</w:t>
        </w:r>
      </w:fldSimple>
      <w:r w:rsidR="00FE6F06" w:rsidRPr="005B0928">
        <w:rPr>
          <w:noProof/>
        </w:rPr>
        <w:t>.</w:t>
      </w:r>
      <w:r w:rsidRPr="005B0928">
        <w:t xml:space="preserve"> Рекомендуемые мероприятия оптимизации системы сбора ТКО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6962"/>
      </w:tblGrid>
      <w:tr w:rsidR="00DF7FA5" w:rsidRPr="005B0928" w14:paraId="62415A09" w14:textId="77777777" w:rsidTr="00A63318">
        <w:trPr>
          <w:tblHeader/>
        </w:trPr>
        <w:tc>
          <w:tcPr>
            <w:tcW w:w="1363" w:type="pct"/>
            <w:shd w:val="clear" w:color="auto" w:fill="F2F2F2" w:themeFill="background1" w:themeFillShade="F2"/>
          </w:tcPr>
          <w:p w14:paraId="39545BEF" w14:textId="77777777" w:rsidR="00DF7FA5" w:rsidRPr="005B0928" w:rsidRDefault="00DF7FA5" w:rsidP="00A63318">
            <w:pPr>
              <w:spacing w:after="0" w:line="240" w:lineRule="auto"/>
              <w:jc w:val="both"/>
              <w:rPr>
                <w:rFonts w:eastAsia="Times New Roman" w:cs="Times New Roman"/>
                <w:b/>
                <w:sz w:val="20"/>
                <w:szCs w:val="20"/>
                <w:lang w:eastAsia="ru-RU"/>
              </w:rPr>
            </w:pPr>
            <w:r w:rsidRPr="005B0928">
              <w:rPr>
                <w:rFonts w:eastAsia="Times New Roman" w:cs="Times New Roman"/>
                <w:b/>
                <w:sz w:val="20"/>
                <w:szCs w:val="20"/>
                <w:lang w:eastAsia="ru-RU"/>
              </w:rPr>
              <w:t>Наименование ТСЖ/УК</w:t>
            </w:r>
          </w:p>
        </w:tc>
        <w:tc>
          <w:tcPr>
            <w:tcW w:w="3637" w:type="pct"/>
            <w:shd w:val="clear" w:color="auto" w:fill="F2F2F2" w:themeFill="background1" w:themeFillShade="F2"/>
          </w:tcPr>
          <w:p w14:paraId="7457AAD3" w14:textId="77777777" w:rsidR="00DF7FA5" w:rsidRPr="005B0928" w:rsidRDefault="00DF7FA5" w:rsidP="00A63318">
            <w:pPr>
              <w:spacing w:after="0" w:line="240" w:lineRule="auto"/>
              <w:jc w:val="both"/>
              <w:rPr>
                <w:rFonts w:eastAsia="Times New Roman" w:cs="Times New Roman"/>
                <w:b/>
                <w:sz w:val="20"/>
                <w:szCs w:val="20"/>
                <w:lang w:eastAsia="ru-RU"/>
              </w:rPr>
            </w:pPr>
            <w:r w:rsidRPr="005B0928">
              <w:rPr>
                <w:rFonts w:eastAsia="Times New Roman" w:cs="Times New Roman"/>
                <w:b/>
                <w:sz w:val="20"/>
                <w:szCs w:val="20"/>
                <w:lang w:eastAsia="ru-RU"/>
              </w:rPr>
              <w:t>Рекомендуемые мероприятия оптимизации системы сбора ТКО</w:t>
            </w:r>
          </w:p>
        </w:tc>
      </w:tr>
      <w:tr w:rsidR="00DF7FA5" w:rsidRPr="005B0928" w14:paraId="1D2FF6D4" w14:textId="77777777" w:rsidTr="00A63318">
        <w:tc>
          <w:tcPr>
            <w:tcW w:w="1363" w:type="pct"/>
          </w:tcPr>
          <w:p w14:paraId="0027EF01" w14:textId="77777777" w:rsidR="00DF7FA5" w:rsidRPr="005B0928" w:rsidRDefault="00DF7FA5" w:rsidP="00A63318">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Открытое акционерное общество «Управляющая компания №1»</w:t>
            </w:r>
          </w:p>
        </w:tc>
        <w:tc>
          <w:tcPr>
            <w:tcW w:w="3637" w:type="pct"/>
          </w:tcPr>
          <w:p w14:paraId="1708A3C7"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 1: Замена контейнеров 83 контейнеров на 83 контейнера объемом 1,1куб</w:t>
            </w:r>
            <w:proofErr w:type="gramStart"/>
            <w:r w:rsidRPr="005B0928">
              <w:rPr>
                <w:rFonts w:eastAsia="Times New Roman" w:cs="Times New Roman"/>
                <w:bCs/>
                <w:color w:val="000000"/>
                <w:sz w:val="20"/>
                <w:szCs w:val="20"/>
                <w:lang w:eastAsia="ru-RU"/>
              </w:rPr>
              <w:t>.м</w:t>
            </w:r>
            <w:proofErr w:type="gramEnd"/>
          </w:p>
          <w:p w14:paraId="417FB56D"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 2: Замена контейнеров 95 контейнеров на 95 контейнера объемом 1,1куб</w:t>
            </w:r>
            <w:proofErr w:type="gramStart"/>
            <w:r w:rsidRPr="005B0928">
              <w:rPr>
                <w:rFonts w:eastAsia="Times New Roman" w:cs="Times New Roman"/>
                <w:bCs/>
                <w:color w:val="000000"/>
                <w:sz w:val="20"/>
                <w:szCs w:val="20"/>
                <w:lang w:eastAsia="ru-RU"/>
              </w:rPr>
              <w:t>.м</w:t>
            </w:r>
            <w:proofErr w:type="gramEnd"/>
          </w:p>
          <w:p w14:paraId="5B5FFE47"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 3: Замена контейнеров 79 контейнеров на 79 контейнера объемом 1,1куб.м.</w:t>
            </w:r>
          </w:p>
          <w:p w14:paraId="0CAADA7D"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Обустройство по ЖЭУ №3:</w:t>
            </w:r>
          </w:p>
          <w:p w14:paraId="118CA815"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пр. Победы, 19а - ограждение</w:t>
            </w:r>
          </w:p>
          <w:p w14:paraId="5C18E9B8"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Мира, 2а - ограждение</w:t>
            </w:r>
          </w:p>
          <w:p w14:paraId="42CB2B9C"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Мира, 6- ограждение</w:t>
            </w:r>
          </w:p>
          <w:p w14:paraId="0754CB81"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Мира, 12</w:t>
            </w:r>
            <w:proofErr w:type="gramStart"/>
            <w:r w:rsidRPr="005B0928">
              <w:rPr>
                <w:rFonts w:eastAsia="Times New Roman" w:cs="Times New Roman"/>
                <w:bCs/>
                <w:color w:val="000000"/>
                <w:sz w:val="20"/>
                <w:szCs w:val="20"/>
                <w:lang w:eastAsia="ru-RU"/>
              </w:rPr>
              <w:t>а-</w:t>
            </w:r>
            <w:proofErr w:type="gramEnd"/>
            <w:r w:rsidRPr="005B0928">
              <w:rPr>
                <w:rFonts w:eastAsia="Times New Roman" w:cs="Times New Roman"/>
                <w:bCs/>
                <w:color w:val="000000"/>
                <w:sz w:val="20"/>
                <w:szCs w:val="20"/>
                <w:lang w:eastAsia="ru-RU"/>
              </w:rPr>
              <w:t xml:space="preserve"> ограждение</w:t>
            </w:r>
          </w:p>
          <w:p w14:paraId="5B0FC072"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Ленина, 1- ограждение</w:t>
            </w:r>
          </w:p>
          <w:p w14:paraId="0656B22E"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Ленина, 3</w:t>
            </w:r>
            <w:proofErr w:type="gramStart"/>
            <w:r w:rsidRPr="005B0928">
              <w:rPr>
                <w:rFonts w:eastAsia="Times New Roman" w:cs="Times New Roman"/>
                <w:bCs/>
                <w:color w:val="000000"/>
                <w:sz w:val="20"/>
                <w:szCs w:val="20"/>
                <w:lang w:eastAsia="ru-RU"/>
              </w:rPr>
              <w:t>б-</w:t>
            </w:r>
            <w:proofErr w:type="gramEnd"/>
            <w:r w:rsidRPr="005B0928">
              <w:rPr>
                <w:rFonts w:eastAsia="Times New Roman" w:cs="Times New Roman"/>
                <w:bCs/>
                <w:color w:val="000000"/>
                <w:sz w:val="20"/>
                <w:szCs w:val="20"/>
                <w:lang w:eastAsia="ru-RU"/>
              </w:rPr>
              <w:t xml:space="preserve"> ограждение</w:t>
            </w:r>
          </w:p>
          <w:p w14:paraId="46FE3D3E"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 4: Замена контейнеров 90 контейнеров на 90 контейнера объемом 1,1куб.м.</w:t>
            </w:r>
          </w:p>
          <w:p w14:paraId="228045A6"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Обустройство по ЖЭУ №4:</w:t>
            </w:r>
          </w:p>
          <w:p w14:paraId="2DFCA7C7" w14:textId="089A0AF2"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 xml:space="preserve">ул. </w:t>
            </w:r>
            <w:proofErr w:type="spellStart"/>
            <w:r w:rsidRPr="005B0928">
              <w:rPr>
                <w:rFonts w:eastAsia="Times New Roman" w:cs="Times New Roman"/>
                <w:bCs/>
                <w:color w:val="000000"/>
                <w:sz w:val="20"/>
                <w:szCs w:val="20"/>
                <w:lang w:eastAsia="ru-RU"/>
              </w:rPr>
              <w:t>М.Жукова</w:t>
            </w:r>
            <w:proofErr w:type="spellEnd"/>
            <w:r w:rsidRPr="005B0928">
              <w:rPr>
                <w:rFonts w:eastAsia="Times New Roman" w:cs="Times New Roman"/>
                <w:bCs/>
                <w:color w:val="000000"/>
                <w:sz w:val="20"/>
                <w:szCs w:val="20"/>
                <w:lang w:eastAsia="ru-RU"/>
              </w:rPr>
              <w:t>, 6б</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 ограждение</w:t>
            </w:r>
          </w:p>
          <w:p w14:paraId="50BD5928" w14:textId="18A28AC8"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 xml:space="preserve">ул. </w:t>
            </w:r>
            <w:proofErr w:type="spellStart"/>
            <w:r w:rsidRPr="005B0928">
              <w:rPr>
                <w:rFonts w:eastAsia="Times New Roman" w:cs="Times New Roman"/>
                <w:bCs/>
                <w:color w:val="000000"/>
                <w:sz w:val="20"/>
                <w:szCs w:val="20"/>
                <w:lang w:eastAsia="ru-RU"/>
              </w:rPr>
              <w:t>М.Жукова</w:t>
            </w:r>
            <w:proofErr w:type="spellEnd"/>
            <w:r w:rsidRPr="005B0928">
              <w:rPr>
                <w:rFonts w:eastAsia="Times New Roman" w:cs="Times New Roman"/>
                <w:bCs/>
                <w:color w:val="000000"/>
                <w:sz w:val="20"/>
                <w:szCs w:val="20"/>
                <w:lang w:eastAsia="ru-RU"/>
              </w:rPr>
              <w:t>, 9</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 ограждение</w:t>
            </w:r>
          </w:p>
          <w:p w14:paraId="0B122189" w14:textId="01467F9B"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Мира, 18</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 ограждение</w:t>
            </w:r>
          </w:p>
          <w:p w14:paraId="519D3B9E" w14:textId="44BC278F"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Мира, 14</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 ограждение</w:t>
            </w:r>
          </w:p>
          <w:p w14:paraId="1804F4BE" w14:textId="0E0D92F9" w:rsidR="00DF7FA5" w:rsidRPr="005B0928" w:rsidRDefault="00FE6F06"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w:t>
            </w:r>
            <w:r w:rsidR="00DF7FA5" w:rsidRPr="005B0928">
              <w:rPr>
                <w:rFonts w:eastAsia="Times New Roman" w:cs="Times New Roman"/>
                <w:bCs/>
                <w:color w:val="000000"/>
                <w:sz w:val="20"/>
                <w:szCs w:val="20"/>
                <w:lang w:eastAsia="ru-RU"/>
              </w:rPr>
              <w:t>12: Замена контейнеров 43 контейнеров на 43 контейнера объемом 1,1</w:t>
            </w:r>
            <w:r w:rsidRPr="005B0928">
              <w:rPr>
                <w:rFonts w:eastAsia="Times New Roman" w:cs="Times New Roman"/>
                <w:bCs/>
                <w:color w:val="000000"/>
                <w:sz w:val="20"/>
                <w:szCs w:val="20"/>
                <w:lang w:eastAsia="ru-RU"/>
              </w:rPr>
              <w:t xml:space="preserve"> </w:t>
            </w:r>
            <w:proofErr w:type="spellStart"/>
            <w:r w:rsidR="00DF7FA5" w:rsidRPr="005B0928">
              <w:rPr>
                <w:rFonts w:eastAsia="Times New Roman" w:cs="Times New Roman"/>
                <w:bCs/>
                <w:color w:val="000000"/>
                <w:sz w:val="20"/>
                <w:szCs w:val="20"/>
                <w:lang w:eastAsia="ru-RU"/>
              </w:rPr>
              <w:t>куб.м</w:t>
            </w:r>
            <w:proofErr w:type="spellEnd"/>
            <w:r w:rsidR="00DF7FA5" w:rsidRPr="005B0928">
              <w:rPr>
                <w:rFonts w:eastAsia="Times New Roman" w:cs="Times New Roman"/>
                <w:bCs/>
                <w:color w:val="000000"/>
                <w:sz w:val="20"/>
                <w:szCs w:val="20"/>
                <w:lang w:eastAsia="ru-RU"/>
              </w:rPr>
              <w:t>.</w:t>
            </w:r>
          </w:p>
          <w:p w14:paraId="112DD66C" w14:textId="39CC0308" w:rsidR="00DF7FA5" w:rsidRPr="005B0928" w:rsidRDefault="00FE6F06"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w:t>
            </w:r>
            <w:r w:rsidR="00DF7FA5" w:rsidRPr="005B0928">
              <w:rPr>
                <w:rFonts w:eastAsia="Times New Roman" w:cs="Times New Roman"/>
                <w:bCs/>
                <w:color w:val="000000"/>
                <w:sz w:val="20"/>
                <w:szCs w:val="20"/>
                <w:lang w:eastAsia="ru-RU"/>
              </w:rPr>
              <w:t>14: Замена контейнеров 48 контейнеров на 48 контейнера объемом 1,1</w:t>
            </w:r>
            <w:r w:rsidRPr="005B0928">
              <w:rPr>
                <w:rFonts w:eastAsia="Times New Roman" w:cs="Times New Roman"/>
                <w:bCs/>
                <w:color w:val="000000"/>
                <w:sz w:val="20"/>
                <w:szCs w:val="20"/>
                <w:lang w:eastAsia="ru-RU"/>
              </w:rPr>
              <w:t xml:space="preserve"> </w:t>
            </w:r>
            <w:proofErr w:type="spellStart"/>
            <w:r w:rsidR="00DF7FA5" w:rsidRPr="005B0928">
              <w:rPr>
                <w:rFonts w:eastAsia="Times New Roman" w:cs="Times New Roman"/>
                <w:bCs/>
                <w:color w:val="000000"/>
                <w:sz w:val="20"/>
                <w:szCs w:val="20"/>
                <w:lang w:eastAsia="ru-RU"/>
              </w:rPr>
              <w:t>куб.м</w:t>
            </w:r>
            <w:proofErr w:type="spellEnd"/>
            <w:r w:rsidR="00DF7FA5" w:rsidRPr="005B0928">
              <w:rPr>
                <w:rFonts w:eastAsia="Times New Roman" w:cs="Times New Roman"/>
                <w:bCs/>
                <w:color w:val="000000"/>
                <w:sz w:val="20"/>
                <w:szCs w:val="20"/>
                <w:lang w:eastAsia="ru-RU"/>
              </w:rPr>
              <w:t>.</w:t>
            </w:r>
          </w:p>
          <w:p w14:paraId="2687A5F5" w14:textId="15D7DE65" w:rsidR="00DF7FA5" w:rsidRPr="005B0928" w:rsidRDefault="00FE6F06"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w:t>
            </w:r>
            <w:r w:rsidR="00DF7FA5" w:rsidRPr="005B0928">
              <w:rPr>
                <w:rFonts w:eastAsia="Times New Roman" w:cs="Times New Roman"/>
                <w:bCs/>
                <w:color w:val="000000"/>
                <w:sz w:val="20"/>
                <w:szCs w:val="20"/>
                <w:lang w:eastAsia="ru-RU"/>
              </w:rPr>
              <w:t>15: Замена контейнеров 41 контейнеров на 41 контейнера объемом 1,1</w:t>
            </w:r>
            <w:r w:rsidRPr="005B0928">
              <w:rPr>
                <w:rFonts w:eastAsia="Times New Roman" w:cs="Times New Roman"/>
                <w:bCs/>
                <w:color w:val="000000"/>
                <w:sz w:val="20"/>
                <w:szCs w:val="20"/>
                <w:lang w:eastAsia="ru-RU"/>
              </w:rPr>
              <w:t xml:space="preserve"> </w:t>
            </w:r>
            <w:proofErr w:type="spellStart"/>
            <w:r w:rsidR="00DF7FA5" w:rsidRPr="005B0928">
              <w:rPr>
                <w:rFonts w:eastAsia="Times New Roman" w:cs="Times New Roman"/>
                <w:bCs/>
                <w:color w:val="000000"/>
                <w:sz w:val="20"/>
                <w:szCs w:val="20"/>
                <w:lang w:eastAsia="ru-RU"/>
              </w:rPr>
              <w:t>куб.м</w:t>
            </w:r>
            <w:proofErr w:type="spellEnd"/>
            <w:r w:rsidR="00DF7FA5" w:rsidRPr="005B0928">
              <w:rPr>
                <w:rFonts w:eastAsia="Times New Roman" w:cs="Times New Roman"/>
                <w:bCs/>
                <w:color w:val="000000"/>
                <w:sz w:val="20"/>
                <w:szCs w:val="20"/>
                <w:lang w:eastAsia="ru-RU"/>
              </w:rPr>
              <w:t>.</w:t>
            </w:r>
          </w:p>
          <w:p w14:paraId="3CF66EBD" w14:textId="65D41FE1" w:rsidR="00DF7FA5" w:rsidRPr="005B0928" w:rsidRDefault="00FE6F06"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w:t>
            </w:r>
            <w:r w:rsidR="00DF7FA5" w:rsidRPr="005B0928">
              <w:rPr>
                <w:rFonts w:eastAsia="Times New Roman" w:cs="Times New Roman"/>
                <w:bCs/>
                <w:color w:val="000000"/>
                <w:sz w:val="20"/>
                <w:szCs w:val="20"/>
                <w:lang w:eastAsia="ru-RU"/>
              </w:rPr>
              <w:t>16: Замена контейнеров 5 контейнеров на 5 контейнера объемом 1,1</w:t>
            </w:r>
            <w:r w:rsidRPr="005B0928">
              <w:rPr>
                <w:rFonts w:eastAsia="Times New Roman" w:cs="Times New Roman"/>
                <w:bCs/>
                <w:color w:val="000000"/>
                <w:sz w:val="20"/>
                <w:szCs w:val="20"/>
                <w:lang w:eastAsia="ru-RU"/>
              </w:rPr>
              <w:t xml:space="preserve"> </w:t>
            </w:r>
            <w:proofErr w:type="spellStart"/>
            <w:r w:rsidR="00DF7FA5" w:rsidRPr="005B0928">
              <w:rPr>
                <w:rFonts w:eastAsia="Times New Roman" w:cs="Times New Roman"/>
                <w:bCs/>
                <w:color w:val="000000"/>
                <w:sz w:val="20"/>
                <w:szCs w:val="20"/>
                <w:lang w:eastAsia="ru-RU"/>
              </w:rPr>
              <w:t>куб.м</w:t>
            </w:r>
            <w:proofErr w:type="spellEnd"/>
            <w:r w:rsidR="00DF7FA5" w:rsidRPr="005B0928">
              <w:rPr>
                <w:rFonts w:eastAsia="Times New Roman" w:cs="Times New Roman"/>
                <w:bCs/>
                <w:color w:val="000000"/>
                <w:sz w:val="20"/>
                <w:szCs w:val="20"/>
                <w:lang w:eastAsia="ru-RU"/>
              </w:rPr>
              <w:t>.</w:t>
            </w:r>
          </w:p>
          <w:p w14:paraId="55030E1E" w14:textId="157B9280" w:rsidR="00DF7FA5" w:rsidRPr="005B0928" w:rsidRDefault="00FE6F06"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w:t>
            </w:r>
            <w:r w:rsidR="00DF7FA5" w:rsidRPr="005B0928">
              <w:rPr>
                <w:rFonts w:eastAsia="Times New Roman" w:cs="Times New Roman"/>
                <w:bCs/>
                <w:color w:val="000000"/>
                <w:sz w:val="20"/>
                <w:szCs w:val="20"/>
                <w:lang w:eastAsia="ru-RU"/>
              </w:rPr>
              <w:t>17: Замена контейнеров 104 контейнеров на 104 контейнера объемом 1,1</w:t>
            </w:r>
            <w:r w:rsidRPr="005B0928">
              <w:rPr>
                <w:rFonts w:eastAsia="Times New Roman" w:cs="Times New Roman"/>
                <w:bCs/>
                <w:color w:val="000000"/>
                <w:sz w:val="20"/>
                <w:szCs w:val="20"/>
                <w:lang w:eastAsia="ru-RU"/>
              </w:rPr>
              <w:t xml:space="preserve"> </w:t>
            </w:r>
            <w:proofErr w:type="spellStart"/>
            <w:r w:rsidR="00DF7FA5" w:rsidRPr="005B0928">
              <w:rPr>
                <w:rFonts w:eastAsia="Times New Roman" w:cs="Times New Roman"/>
                <w:bCs/>
                <w:color w:val="000000"/>
                <w:sz w:val="20"/>
                <w:szCs w:val="20"/>
                <w:lang w:eastAsia="ru-RU"/>
              </w:rPr>
              <w:t>куб.м</w:t>
            </w:r>
            <w:proofErr w:type="spellEnd"/>
            <w:r w:rsidR="00DF7FA5" w:rsidRPr="005B0928">
              <w:rPr>
                <w:rFonts w:eastAsia="Times New Roman" w:cs="Times New Roman"/>
                <w:bCs/>
                <w:color w:val="000000"/>
                <w:sz w:val="20"/>
                <w:szCs w:val="20"/>
                <w:lang w:eastAsia="ru-RU"/>
              </w:rPr>
              <w:t>.</w:t>
            </w:r>
          </w:p>
          <w:p w14:paraId="71417D59"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Обустройство по ЖЭУ №17:</w:t>
            </w:r>
          </w:p>
          <w:p w14:paraId="7872A11C" w14:textId="37810D0E"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w:t>
            </w:r>
            <w:r w:rsidR="00FE6F06" w:rsidRPr="005B0928">
              <w:rPr>
                <w:rFonts w:eastAsia="Times New Roman" w:cs="Times New Roman"/>
                <w:bCs/>
                <w:color w:val="000000"/>
                <w:sz w:val="20"/>
                <w:szCs w:val="20"/>
                <w:lang w:eastAsia="ru-RU"/>
              </w:rPr>
              <w:t xml:space="preserve"> </w:t>
            </w:r>
            <w:proofErr w:type="gramStart"/>
            <w:r w:rsidRPr="005B0928">
              <w:rPr>
                <w:rFonts w:eastAsia="Times New Roman" w:cs="Times New Roman"/>
                <w:bCs/>
                <w:color w:val="000000"/>
                <w:sz w:val="20"/>
                <w:szCs w:val="20"/>
                <w:lang w:eastAsia="ru-RU"/>
              </w:rPr>
              <w:t>Осенняя</w:t>
            </w:r>
            <w:proofErr w:type="gramEnd"/>
            <w:r w:rsidRPr="005B0928">
              <w:rPr>
                <w:rFonts w:eastAsia="Times New Roman" w:cs="Times New Roman"/>
                <w:bCs/>
                <w:color w:val="000000"/>
                <w:sz w:val="20"/>
                <w:szCs w:val="20"/>
                <w:lang w:eastAsia="ru-RU"/>
              </w:rPr>
              <w:t>, 7 - ограждение</w:t>
            </w:r>
          </w:p>
          <w:p w14:paraId="609BB105" w14:textId="40AFE8C1"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Гагарина, 3-основание КП</w:t>
            </w:r>
          </w:p>
          <w:p w14:paraId="4FE304C7"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ЖЭУ № 18: Замена контейнеров 23 контейнеров на 23 контейнера объемом 1,1куб.м.</w:t>
            </w:r>
          </w:p>
          <w:p w14:paraId="533B18B7"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p>
        </w:tc>
      </w:tr>
      <w:tr w:rsidR="00DF7FA5" w:rsidRPr="005B0928" w14:paraId="4BBF85E0" w14:textId="77777777" w:rsidTr="00A63318">
        <w:tc>
          <w:tcPr>
            <w:tcW w:w="1363" w:type="pct"/>
          </w:tcPr>
          <w:p w14:paraId="541CEE65" w14:textId="77777777" w:rsidR="00DF7FA5" w:rsidRPr="005B0928" w:rsidRDefault="00DF7FA5" w:rsidP="00A63318">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 xml:space="preserve">Муниципальное унитарное предприятие «Производственный ремонтно-эксплуатационный трест </w:t>
            </w:r>
            <w:r w:rsidRPr="005B0928">
              <w:rPr>
                <w:rFonts w:eastAsia="Times New Roman" w:cs="Times New Roman"/>
                <w:sz w:val="20"/>
                <w:szCs w:val="20"/>
                <w:lang w:eastAsia="ru-RU"/>
              </w:rPr>
              <w:lastRenderedPageBreak/>
              <w:t>№3»</w:t>
            </w:r>
          </w:p>
        </w:tc>
        <w:tc>
          <w:tcPr>
            <w:tcW w:w="3637" w:type="pct"/>
          </w:tcPr>
          <w:p w14:paraId="74F26830"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lastRenderedPageBreak/>
              <w:t xml:space="preserve">ЖЭУ № 19: </w:t>
            </w:r>
          </w:p>
          <w:p w14:paraId="1293EEEE"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(муниципальный ЖФ)</w:t>
            </w:r>
          </w:p>
          <w:p w14:paraId="5041CCBE"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Замена контейнеров 23 контейнеров на 23 контейнера объемом 1,1куб.м.</w:t>
            </w:r>
          </w:p>
          <w:p w14:paraId="07587C47"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Обустройство по ЖЭУ №19:</w:t>
            </w:r>
          </w:p>
          <w:p w14:paraId="68A46ECE"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 Беловежский 16б – ремонт ограждений</w:t>
            </w:r>
          </w:p>
          <w:p w14:paraId="073BCBD3"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lastRenderedPageBreak/>
              <w:t>пер. Больничный д.16– ремонт ограждений</w:t>
            </w:r>
          </w:p>
          <w:p w14:paraId="1C072237"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 xml:space="preserve">ул. </w:t>
            </w:r>
            <w:proofErr w:type="gramStart"/>
            <w:r w:rsidRPr="005B0928">
              <w:rPr>
                <w:rFonts w:eastAsia="Times New Roman" w:cs="Times New Roman"/>
                <w:bCs/>
                <w:color w:val="000000"/>
                <w:sz w:val="20"/>
                <w:szCs w:val="20"/>
                <w:lang w:eastAsia="ru-RU"/>
              </w:rPr>
              <w:t>Зеленая</w:t>
            </w:r>
            <w:proofErr w:type="gramEnd"/>
            <w:r w:rsidRPr="005B0928">
              <w:rPr>
                <w:rFonts w:eastAsia="Times New Roman" w:cs="Times New Roman"/>
                <w:bCs/>
                <w:color w:val="000000"/>
                <w:sz w:val="20"/>
                <w:szCs w:val="20"/>
                <w:lang w:eastAsia="ru-RU"/>
              </w:rPr>
              <w:t xml:space="preserve"> д. 31 - основание КП</w:t>
            </w:r>
          </w:p>
          <w:p w14:paraId="58B8532C"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 АБ-10, 67,68- основание КП</w:t>
            </w:r>
          </w:p>
          <w:p w14:paraId="325BABDB"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Зырянова д. 51– ремонт ограждений</w:t>
            </w:r>
          </w:p>
          <w:p w14:paraId="01DCC77B"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пер. Клубный д.68– ремонт ограждений</w:t>
            </w:r>
          </w:p>
          <w:p w14:paraId="0DDD61C6"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пер. Клубный д.59– ремонт ограждений</w:t>
            </w:r>
          </w:p>
          <w:p w14:paraId="00FCA33B"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Лопарева д.2</w:t>
            </w:r>
            <w:proofErr w:type="gramStart"/>
            <w:r w:rsidRPr="005B0928">
              <w:rPr>
                <w:rFonts w:eastAsia="Times New Roman" w:cs="Times New Roman"/>
                <w:bCs/>
                <w:color w:val="000000"/>
                <w:sz w:val="20"/>
                <w:szCs w:val="20"/>
                <w:lang w:eastAsia="ru-RU"/>
              </w:rPr>
              <w:t>а–</w:t>
            </w:r>
            <w:proofErr w:type="gramEnd"/>
            <w:r w:rsidRPr="005B0928">
              <w:rPr>
                <w:rFonts w:eastAsia="Times New Roman" w:cs="Times New Roman"/>
                <w:bCs/>
                <w:color w:val="000000"/>
                <w:sz w:val="20"/>
                <w:szCs w:val="20"/>
                <w:lang w:eastAsia="ru-RU"/>
              </w:rPr>
              <w:t xml:space="preserve"> ремонт ограждений</w:t>
            </w:r>
          </w:p>
          <w:p w14:paraId="770EBEAF"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Лопарева д.2</w:t>
            </w:r>
            <w:proofErr w:type="gramStart"/>
            <w:r w:rsidRPr="005B0928">
              <w:rPr>
                <w:rFonts w:eastAsia="Times New Roman" w:cs="Times New Roman"/>
                <w:bCs/>
                <w:color w:val="000000"/>
                <w:sz w:val="20"/>
                <w:szCs w:val="20"/>
                <w:lang w:eastAsia="ru-RU"/>
              </w:rPr>
              <w:t>г–</w:t>
            </w:r>
            <w:proofErr w:type="gramEnd"/>
            <w:r w:rsidRPr="005B0928">
              <w:rPr>
                <w:rFonts w:eastAsia="Times New Roman" w:cs="Times New Roman"/>
                <w:bCs/>
                <w:color w:val="000000"/>
                <w:sz w:val="20"/>
                <w:szCs w:val="20"/>
                <w:lang w:eastAsia="ru-RU"/>
              </w:rPr>
              <w:t xml:space="preserve"> ремонт ограждений</w:t>
            </w:r>
          </w:p>
          <w:p w14:paraId="0BB63EE2"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Лопарева д.3– ремонт ограждений</w:t>
            </w:r>
          </w:p>
          <w:p w14:paraId="69971421"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Лопарева д.4</w:t>
            </w:r>
            <w:proofErr w:type="gramStart"/>
            <w:r w:rsidRPr="005B0928">
              <w:rPr>
                <w:rFonts w:eastAsia="Times New Roman" w:cs="Times New Roman"/>
                <w:bCs/>
                <w:color w:val="000000"/>
                <w:sz w:val="20"/>
                <w:szCs w:val="20"/>
                <w:lang w:eastAsia="ru-RU"/>
              </w:rPr>
              <w:t>б–</w:t>
            </w:r>
            <w:proofErr w:type="gramEnd"/>
            <w:r w:rsidRPr="005B0928">
              <w:rPr>
                <w:rFonts w:eastAsia="Times New Roman" w:cs="Times New Roman"/>
                <w:bCs/>
                <w:color w:val="000000"/>
                <w:sz w:val="20"/>
                <w:szCs w:val="20"/>
                <w:lang w:eastAsia="ru-RU"/>
              </w:rPr>
              <w:t xml:space="preserve"> ремонт ограждений</w:t>
            </w:r>
          </w:p>
          <w:p w14:paraId="63EC2062"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ул. Лопарева д.8– ремонт ограждений</w:t>
            </w:r>
          </w:p>
          <w:p w14:paraId="74A34D1B"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 МО-69 д.14</w:t>
            </w:r>
            <w:proofErr w:type="gramStart"/>
            <w:r w:rsidRPr="005B0928">
              <w:rPr>
                <w:rFonts w:eastAsia="Times New Roman" w:cs="Times New Roman"/>
                <w:bCs/>
                <w:color w:val="000000"/>
                <w:sz w:val="20"/>
                <w:szCs w:val="20"/>
                <w:lang w:eastAsia="ru-RU"/>
              </w:rPr>
              <w:t>к-</w:t>
            </w:r>
            <w:proofErr w:type="gramEnd"/>
            <w:r w:rsidRPr="005B0928">
              <w:rPr>
                <w:rFonts w:eastAsia="Times New Roman" w:cs="Times New Roman"/>
                <w:bCs/>
                <w:color w:val="000000"/>
                <w:sz w:val="20"/>
                <w:szCs w:val="20"/>
                <w:lang w:eastAsia="ru-RU"/>
              </w:rPr>
              <w:t xml:space="preserve"> основание КП</w:t>
            </w:r>
          </w:p>
          <w:p w14:paraId="37D1E82A"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 МО-69 д.13/15</w:t>
            </w:r>
            <w:proofErr w:type="gramStart"/>
            <w:r w:rsidRPr="005B0928">
              <w:rPr>
                <w:rFonts w:eastAsia="Times New Roman" w:cs="Times New Roman"/>
                <w:bCs/>
                <w:color w:val="000000"/>
                <w:sz w:val="20"/>
                <w:szCs w:val="20"/>
                <w:lang w:eastAsia="ru-RU"/>
              </w:rPr>
              <w:t>к-</w:t>
            </w:r>
            <w:proofErr w:type="gramEnd"/>
            <w:r w:rsidRPr="005B0928">
              <w:rPr>
                <w:rFonts w:eastAsia="Times New Roman" w:cs="Times New Roman"/>
                <w:bCs/>
                <w:color w:val="000000"/>
                <w:sz w:val="20"/>
                <w:szCs w:val="20"/>
                <w:lang w:eastAsia="ru-RU"/>
              </w:rPr>
              <w:t xml:space="preserve"> основание КП</w:t>
            </w:r>
          </w:p>
          <w:p w14:paraId="0AC467B5"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 НЗРА 29- основание КП</w:t>
            </w:r>
          </w:p>
          <w:p w14:paraId="2BCB3311"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 НЗРА 41- основание КП</w:t>
            </w:r>
          </w:p>
          <w:p w14:paraId="2D72E260"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 xml:space="preserve">ул. </w:t>
            </w:r>
            <w:proofErr w:type="gramStart"/>
            <w:r w:rsidRPr="005B0928">
              <w:rPr>
                <w:rFonts w:eastAsia="Times New Roman" w:cs="Times New Roman"/>
                <w:bCs/>
                <w:color w:val="000000"/>
                <w:sz w:val="20"/>
                <w:szCs w:val="20"/>
                <w:lang w:eastAsia="ru-RU"/>
              </w:rPr>
              <w:t>Первомайская</w:t>
            </w:r>
            <w:proofErr w:type="gramEnd"/>
            <w:r w:rsidRPr="005B0928">
              <w:rPr>
                <w:rFonts w:eastAsia="Times New Roman" w:cs="Times New Roman"/>
                <w:bCs/>
                <w:color w:val="000000"/>
                <w:sz w:val="20"/>
                <w:szCs w:val="20"/>
                <w:lang w:eastAsia="ru-RU"/>
              </w:rPr>
              <w:t xml:space="preserve"> д.61– ремонт ограждений</w:t>
            </w:r>
          </w:p>
          <w:p w14:paraId="2B63567E"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 ССУ-1 д.1- основание КП</w:t>
            </w:r>
          </w:p>
          <w:p w14:paraId="1CF9DC8B"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пер. Тепличный 2– ремонт ограждений</w:t>
            </w:r>
          </w:p>
          <w:p w14:paraId="388E7FE3"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w:t>
            </w:r>
            <w:proofErr w:type="gramStart"/>
            <w:r w:rsidRPr="005B0928">
              <w:rPr>
                <w:rFonts w:eastAsia="Times New Roman" w:cs="Times New Roman"/>
                <w:bCs/>
                <w:color w:val="000000"/>
                <w:sz w:val="20"/>
                <w:szCs w:val="20"/>
                <w:lang w:eastAsia="ru-RU"/>
              </w:rPr>
              <w:t>.У</w:t>
            </w:r>
            <w:proofErr w:type="gramEnd"/>
            <w:r w:rsidRPr="005B0928">
              <w:rPr>
                <w:rFonts w:eastAsia="Times New Roman" w:cs="Times New Roman"/>
                <w:bCs/>
                <w:color w:val="000000"/>
                <w:sz w:val="20"/>
                <w:szCs w:val="20"/>
                <w:lang w:eastAsia="ru-RU"/>
              </w:rPr>
              <w:t>М-5 д.1- основание КП</w:t>
            </w:r>
          </w:p>
          <w:p w14:paraId="4DCCF491" w14:textId="6CDE9CDD"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пос.</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Энтузиастов д. 27– ремонт ограждений</w:t>
            </w:r>
          </w:p>
          <w:p w14:paraId="4ACF34FE"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(частный сектор)</w:t>
            </w:r>
          </w:p>
          <w:p w14:paraId="0A30D7B5" w14:textId="339F3DD6"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Замена контейнеров 20 контейнеров на 20 контейнера объемом 1,1</w:t>
            </w:r>
            <w:r w:rsidR="00885589" w:rsidRPr="005B0928">
              <w:rPr>
                <w:rFonts w:eastAsia="Times New Roman" w:cs="Times New Roman"/>
                <w:bCs/>
                <w:color w:val="000000"/>
                <w:sz w:val="20"/>
                <w:szCs w:val="20"/>
                <w:lang w:eastAsia="ru-RU"/>
              </w:rPr>
              <w:t xml:space="preserve"> </w:t>
            </w:r>
            <w:proofErr w:type="spellStart"/>
            <w:r w:rsidRPr="005B0928">
              <w:rPr>
                <w:rFonts w:eastAsia="Times New Roman" w:cs="Times New Roman"/>
                <w:bCs/>
                <w:color w:val="000000"/>
                <w:sz w:val="20"/>
                <w:szCs w:val="20"/>
                <w:lang w:eastAsia="ru-RU"/>
              </w:rPr>
              <w:t>куб.м</w:t>
            </w:r>
            <w:proofErr w:type="spellEnd"/>
            <w:r w:rsidRPr="005B0928">
              <w:rPr>
                <w:rFonts w:eastAsia="Times New Roman" w:cs="Times New Roman"/>
                <w:bCs/>
                <w:color w:val="000000"/>
                <w:sz w:val="20"/>
                <w:szCs w:val="20"/>
                <w:lang w:eastAsia="ru-RU"/>
              </w:rPr>
              <w:t>.</w:t>
            </w:r>
          </w:p>
          <w:p w14:paraId="0ECFEFA8"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(бесхозяйном ЖФ</w:t>
            </w:r>
            <w:proofErr w:type="gramStart"/>
            <w:r w:rsidRPr="005B0928">
              <w:rPr>
                <w:rFonts w:eastAsia="Times New Roman" w:cs="Times New Roman"/>
                <w:bCs/>
                <w:color w:val="000000"/>
                <w:sz w:val="20"/>
                <w:szCs w:val="20"/>
                <w:lang w:eastAsia="ru-RU"/>
              </w:rPr>
              <w:t xml:space="preserve"> )</w:t>
            </w:r>
            <w:proofErr w:type="gramEnd"/>
          </w:p>
          <w:p w14:paraId="5A29BCA6" w14:textId="7F1410FB"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Замена контейнеров 9 контейнеров на 9 контейнера объемом 1,1</w:t>
            </w:r>
            <w:r w:rsidR="00885589" w:rsidRPr="005B0928">
              <w:rPr>
                <w:rFonts w:eastAsia="Times New Roman" w:cs="Times New Roman"/>
                <w:bCs/>
                <w:color w:val="000000"/>
                <w:sz w:val="20"/>
                <w:szCs w:val="20"/>
                <w:lang w:eastAsia="ru-RU"/>
              </w:rPr>
              <w:t xml:space="preserve"> </w:t>
            </w:r>
            <w:proofErr w:type="spellStart"/>
            <w:r w:rsidRPr="005B0928">
              <w:rPr>
                <w:rFonts w:eastAsia="Times New Roman" w:cs="Times New Roman"/>
                <w:bCs/>
                <w:color w:val="000000"/>
                <w:sz w:val="20"/>
                <w:szCs w:val="20"/>
                <w:lang w:eastAsia="ru-RU"/>
              </w:rPr>
              <w:t>куб.м</w:t>
            </w:r>
            <w:proofErr w:type="spellEnd"/>
            <w:r w:rsidRPr="005B0928">
              <w:rPr>
                <w:rFonts w:eastAsia="Times New Roman" w:cs="Times New Roman"/>
                <w:bCs/>
                <w:color w:val="000000"/>
                <w:sz w:val="20"/>
                <w:szCs w:val="20"/>
                <w:lang w:eastAsia="ru-RU"/>
              </w:rPr>
              <w:t>.</w:t>
            </w:r>
          </w:p>
          <w:p w14:paraId="0E370420" w14:textId="07215F03"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(Админ.</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быт</w:t>
            </w:r>
            <w:proofErr w:type="gramStart"/>
            <w:r w:rsidRPr="005B0928">
              <w:rPr>
                <w:rFonts w:eastAsia="Times New Roman" w:cs="Times New Roman"/>
                <w:bCs/>
                <w:color w:val="000000"/>
                <w:sz w:val="20"/>
                <w:szCs w:val="20"/>
                <w:lang w:eastAsia="ru-RU"/>
              </w:rPr>
              <w:t>.</w:t>
            </w:r>
            <w:proofErr w:type="gramEnd"/>
            <w:r w:rsidR="00FE6F06" w:rsidRPr="005B0928">
              <w:rPr>
                <w:rFonts w:eastAsia="Times New Roman" w:cs="Times New Roman"/>
                <w:bCs/>
                <w:color w:val="000000"/>
                <w:sz w:val="20"/>
                <w:szCs w:val="20"/>
                <w:lang w:eastAsia="ru-RU"/>
              </w:rPr>
              <w:t xml:space="preserve"> </w:t>
            </w:r>
            <w:proofErr w:type="gramStart"/>
            <w:r w:rsidRPr="005B0928">
              <w:rPr>
                <w:rFonts w:eastAsia="Times New Roman" w:cs="Times New Roman"/>
                <w:bCs/>
                <w:color w:val="000000"/>
                <w:sz w:val="20"/>
                <w:szCs w:val="20"/>
                <w:lang w:eastAsia="ru-RU"/>
              </w:rPr>
              <w:t>к</w:t>
            </w:r>
            <w:proofErr w:type="gramEnd"/>
            <w:r w:rsidRPr="005B0928">
              <w:rPr>
                <w:rFonts w:eastAsia="Times New Roman" w:cs="Times New Roman"/>
                <w:bCs/>
                <w:color w:val="000000"/>
                <w:sz w:val="20"/>
                <w:szCs w:val="20"/>
                <w:lang w:eastAsia="ru-RU"/>
              </w:rPr>
              <w:t>омплекс)</w:t>
            </w:r>
          </w:p>
          <w:p w14:paraId="6FA5EE9A" w14:textId="3FDC7002"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Замена контейнеров 2 контейнеров на 2 контейнера объемом 1,1</w:t>
            </w:r>
            <w:r w:rsidR="00885589" w:rsidRPr="005B0928">
              <w:rPr>
                <w:rFonts w:eastAsia="Times New Roman" w:cs="Times New Roman"/>
                <w:bCs/>
                <w:color w:val="000000"/>
                <w:sz w:val="20"/>
                <w:szCs w:val="20"/>
                <w:lang w:eastAsia="ru-RU"/>
              </w:rPr>
              <w:t xml:space="preserve"> </w:t>
            </w:r>
            <w:proofErr w:type="spellStart"/>
            <w:r w:rsidRPr="005B0928">
              <w:rPr>
                <w:rFonts w:eastAsia="Times New Roman" w:cs="Times New Roman"/>
                <w:bCs/>
                <w:color w:val="000000"/>
                <w:sz w:val="20"/>
                <w:szCs w:val="20"/>
                <w:lang w:eastAsia="ru-RU"/>
              </w:rPr>
              <w:t>куб.м</w:t>
            </w:r>
            <w:proofErr w:type="spellEnd"/>
            <w:r w:rsidRPr="005B0928">
              <w:rPr>
                <w:rFonts w:eastAsia="Times New Roman" w:cs="Times New Roman"/>
                <w:bCs/>
                <w:color w:val="000000"/>
                <w:sz w:val="20"/>
                <w:szCs w:val="20"/>
                <w:lang w:eastAsia="ru-RU"/>
              </w:rPr>
              <w:t>.</w:t>
            </w:r>
          </w:p>
        </w:tc>
      </w:tr>
      <w:tr w:rsidR="00DF7FA5" w:rsidRPr="005B0928" w14:paraId="7CD20E2A" w14:textId="77777777" w:rsidTr="00A63318">
        <w:tc>
          <w:tcPr>
            <w:tcW w:w="1363" w:type="pct"/>
          </w:tcPr>
          <w:p w14:paraId="0D7FCD00" w14:textId="77777777" w:rsidR="00DF7FA5" w:rsidRPr="005B0928" w:rsidRDefault="00DF7FA5" w:rsidP="00A63318">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lastRenderedPageBreak/>
              <w:t>Общество с ограниченной ответственностью «Управляющая компания  - Квартал»</w:t>
            </w:r>
          </w:p>
        </w:tc>
        <w:tc>
          <w:tcPr>
            <w:tcW w:w="3637" w:type="pct"/>
          </w:tcPr>
          <w:p w14:paraId="7AE83EAE" w14:textId="06C1DC44"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Замена контейнеров 12 контейнеров на 12 контейнера объемом 1,1</w:t>
            </w:r>
            <w:r w:rsidR="00885589" w:rsidRPr="005B0928">
              <w:rPr>
                <w:rFonts w:eastAsia="Times New Roman" w:cs="Times New Roman"/>
                <w:bCs/>
                <w:color w:val="000000"/>
                <w:sz w:val="20"/>
                <w:szCs w:val="20"/>
                <w:lang w:eastAsia="ru-RU"/>
              </w:rPr>
              <w:t xml:space="preserve"> </w:t>
            </w:r>
            <w:proofErr w:type="spellStart"/>
            <w:r w:rsidRPr="005B0928">
              <w:rPr>
                <w:rFonts w:eastAsia="Times New Roman" w:cs="Times New Roman"/>
                <w:bCs/>
                <w:color w:val="000000"/>
                <w:sz w:val="20"/>
                <w:szCs w:val="20"/>
                <w:lang w:eastAsia="ru-RU"/>
              </w:rPr>
              <w:t>куб.м</w:t>
            </w:r>
            <w:proofErr w:type="spellEnd"/>
            <w:r w:rsidRPr="005B0928">
              <w:rPr>
                <w:rFonts w:eastAsia="Times New Roman" w:cs="Times New Roman"/>
                <w:bCs/>
                <w:color w:val="000000"/>
                <w:sz w:val="20"/>
                <w:szCs w:val="20"/>
                <w:lang w:eastAsia="ru-RU"/>
              </w:rPr>
              <w:t>.</w:t>
            </w:r>
          </w:p>
          <w:p w14:paraId="3AB99691"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p>
        </w:tc>
      </w:tr>
      <w:tr w:rsidR="00DF7FA5" w:rsidRPr="005B0928" w14:paraId="77428E2D" w14:textId="77777777" w:rsidTr="00A63318">
        <w:tc>
          <w:tcPr>
            <w:tcW w:w="1363" w:type="pct"/>
          </w:tcPr>
          <w:p w14:paraId="21766B21" w14:textId="77777777" w:rsidR="00DF7FA5" w:rsidRPr="005B0928" w:rsidRDefault="00DF7FA5" w:rsidP="00A63318">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 xml:space="preserve">Общество с ограниченной ответственностью «Управляющая компания»  </w:t>
            </w:r>
          </w:p>
        </w:tc>
        <w:tc>
          <w:tcPr>
            <w:tcW w:w="3637" w:type="pct"/>
          </w:tcPr>
          <w:p w14:paraId="56F88CDB"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Обустройство:</w:t>
            </w:r>
          </w:p>
          <w:p w14:paraId="18408C6C"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МЖК 2 - основание КП</w:t>
            </w:r>
          </w:p>
          <w:p w14:paraId="7F57BD0F"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МЖК 4 - основание КП</w:t>
            </w:r>
          </w:p>
          <w:p w14:paraId="63FCE0A2"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МЖК 6 - основание КП</w:t>
            </w:r>
          </w:p>
        </w:tc>
      </w:tr>
      <w:tr w:rsidR="00DF7FA5" w:rsidRPr="005B0928" w14:paraId="164CCC6A" w14:textId="77777777" w:rsidTr="00A63318">
        <w:tc>
          <w:tcPr>
            <w:tcW w:w="1363" w:type="pct"/>
          </w:tcPr>
          <w:p w14:paraId="4F5540B2" w14:textId="77777777" w:rsidR="00DF7FA5" w:rsidRPr="005B0928" w:rsidRDefault="00DF7FA5" w:rsidP="00A63318">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Общество с ограниченной ответственностью «Управляющая компания   МЖК-Ладья»</w:t>
            </w:r>
          </w:p>
        </w:tc>
        <w:tc>
          <w:tcPr>
            <w:tcW w:w="3637" w:type="pct"/>
          </w:tcPr>
          <w:p w14:paraId="149FB952" w14:textId="510F7693"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Замена контейнеров 10 контейнеров на 10 контейнера объемом 1,1</w:t>
            </w:r>
            <w:r w:rsidR="00FE6F06" w:rsidRPr="005B0928">
              <w:rPr>
                <w:rFonts w:eastAsia="Times New Roman" w:cs="Times New Roman"/>
                <w:bCs/>
                <w:color w:val="000000"/>
                <w:sz w:val="20"/>
                <w:szCs w:val="20"/>
                <w:lang w:eastAsia="ru-RU"/>
              </w:rPr>
              <w:t xml:space="preserve"> </w:t>
            </w:r>
            <w:proofErr w:type="spellStart"/>
            <w:r w:rsidRPr="005B0928">
              <w:rPr>
                <w:rFonts w:eastAsia="Times New Roman" w:cs="Times New Roman"/>
                <w:bCs/>
                <w:color w:val="000000"/>
                <w:sz w:val="20"/>
                <w:szCs w:val="20"/>
                <w:lang w:eastAsia="ru-RU"/>
              </w:rPr>
              <w:t>куб.м</w:t>
            </w:r>
            <w:proofErr w:type="spellEnd"/>
            <w:r w:rsidRPr="005B0928">
              <w:rPr>
                <w:rFonts w:eastAsia="Times New Roman" w:cs="Times New Roman"/>
                <w:bCs/>
                <w:color w:val="000000"/>
                <w:sz w:val="20"/>
                <w:szCs w:val="20"/>
                <w:lang w:eastAsia="ru-RU"/>
              </w:rPr>
              <w:t>.</w:t>
            </w:r>
          </w:p>
          <w:p w14:paraId="4E952B4C"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Обустройство:</w:t>
            </w:r>
          </w:p>
          <w:p w14:paraId="4BAAD867" w14:textId="6639C38A" w:rsidR="00DF7FA5" w:rsidRPr="005B0928" w:rsidRDefault="00DF7FA5" w:rsidP="00A63318">
            <w:pPr>
              <w:spacing w:after="0" w:line="240" w:lineRule="auto"/>
              <w:jc w:val="both"/>
              <w:rPr>
                <w:rFonts w:eastAsia="Times New Roman" w:cs="Times New Roman"/>
                <w:bCs/>
                <w:color w:val="000000"/>
                <w:sz w:val="20"/>
                <w:szCs w:val="20"/>
                <w:lang w:eastAsia="ru-RU"/>
              </w:rPr>
            </w:pPr>
            <w:proofErr w:type="gramStart"/>
            <w:r w:rsidRPr="005B0928">
              <w:rPr>
                <w:rFonts w:eastAsia="Times New Roman" w:cs="Times New Roman"/>
                <w:bCs/>
                <w:color w:val="000000"/>
                <w:sz w:val="20"/>
                <w:szCs w:val="20"/>
                <w:lang w:eastAsia="ru-RU"/>
              </w:rPr>
              <w:t>Осенняя</w:t>
            </w:r>
            <w:proofErr w:type="gramEnd"/>
            <w:r w:rsidRPr="005B0928">
              <w:rPr>
                <w:rFonts w:eastAsia="Times New Roman" w:cs="Times New Roman"/>
                <w:bCs/>
                <w:color w:val="000000"/>
                <w:sz w:val="20"/>
                <w:szCs w:val="20"/>
                <w:lang w:eastAsia="ru-RU"/>
              </w:rPr>
              <w:t>, 5а</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 ремонт ограждений</w:t>
            </w:r>
          </w:p>
          <w:p w14:paraId="743CC06E" w14:textId="64853B1D" w:rsidR="00DF7FA5" w:rsidRPr="005B0928" w:rsidRDefault="00DF7FA5" w:rsidP="00A63318">
            <w:pPr>
              <w:spacing w:after="0" w:line="240" w:lineRule="auto"/>
              <w:jc w:val="both"/>
              <w:rPr>
                <w:rFonts w:eastAsia="Times New Roman" w:cs="Times New Roman"/>
                <w:bCs/>
                <w:color w:val="000000"/>
                <w:sz w:val="20"/>
                <w:szCs w:val="20"/>
                <w:lang w:eastAsia="ru-RU"/>
              </w:rPr>
            </w:pPr>
            <w:proofErr w:type="gramStart"/>
            <w:r w:rsidRPr="005B0928">
              <w:rPr>
                <w:rFonts w:eastAsia="Times New Roman" w:cs="Times New Roman"/>
                <w:bCs/>
                <w:color w:val="000000"/>
                <w:sz w:val="20"/>
                <w:szCs w:val="20"/>
                <w:lang w:eastAsia="ru-RU"/>
              </w:rPr>
              <w:t>Осенняя</w:t>
            </w:r>
            <w:proofErr w:type="gramEnd"/>
            <w:r w:rsidRPr="005B0928">
              <w:rPr>
                <w:rFonts w:eastAsia="Times New Roman" w:cs="Times New Roman"/>
                <w:bCs/>
                <w:color w:val="000000"/>
                <w:sz w:val="20"/>
                <w:szCs w:val="20"/>
                <w:lang w:eastAsia="ru-RU"/>
              </w:rPr>
              <w:t>, 11</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 ремонт ограждений</w:t>
            </w:r>
          </w:p>
          <w:p w14:paraId="59AF3412" w14:textId="24EF3808"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Магистраль, 33</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 ремонт ограждений</w:t>
            </w:r>
          </w:p>
          <w:p w14:paraId="316D76F9" w14:textId="0845456E"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Магистраль, 34</w:t>
            </w:r>
            <w:r w:rsidR="00FE6F06" w:rsidRPr="005B0928">
              <w:rPr>
                <w:rFonts w:eastAsia="Times New Roman" w:cs="Times New Roman"/>
                <w:bCs/>
                <w:color w:val="000000"/>
                <w:sz w:val="20"/>
                <w:szCs w:val="20"/>
                <w:lang w:eastAsia="ru-RU"/>
              </w:rPr>
              <w:t xml:space="preserve"> </w:t>
            </w:r>
            <w:r w:rsidRPr="005B0928">
              <w:rPr>
                <w:rFonts w:eastAsia="Times New Roman" w:cs="Times New Roman"/>
                <w:bCs/>
                <w:color w:val="000000"/>
                <w:sz w:val="20"/>
                <w:szCs w:val="20"/>
                <w:lang w:eastAsia="ru-RU"/>
              </w:rPr>
              <w:t>– ремонт ограждений</w:t>
            </w:r>
          </w:p>
          <w:p w14:paraId="4F79FF87"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p>
        </w:tc>
      </w:tr>
      <w:tr w:rsidR="00DF7FA5" w:rsidRPr="005B0928" w14:paraId="347BC599" w14:textId="77777777" w:rsidTr="00A63318">
        <w:tc>
          <w:tcPr>
            <w:tcW w:w="1363" w:type="pct"/>
          </w:tcPr>
          <w:p w14:paraId="1B4AC757" w14:textId="77777777" w:rsidR="00DF7FA5" w:rsidRPr="005B0928" w:rsidRDefault="00DF7FA5" w:rsidP="00A63318">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Товарищество собственников жилья «Ладья»</w:t>
            </w:r>
          </w:p>
        </w:tc>
        <w:tc>
          <w:tcPr>
            <w:tcW w:w="3637" w:type="pct"/>
          </w:tcPr>
          <w:p w14:paraId="1ECE1D5D" w14:textId="562BC085" w:rsidR="00DF7FA5" w:rsidRPr="005B0928" w:rsidRDefault="00DF7FA5"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Замена контейнеров 4 контейнеров на 4 контейнера объемом 1,1</w:t>
            </w:r>
            <w:r w:rsidR="00885589" w:rsidRPr="005B0928">
              <w:rPr>
                <w:rFonts w:eastAsia="Times New Roman" w:cs="Times New Roman"/>
                <w:bCs/>
                <w:color w:val="000000"/>
                <w:sz w:val="20"/>
                <w:szCs w:val="20"/>
                <w:lang w:eastAsia="ru-RU"/>
              </w:rPr>
              <w:t xml:space="preserve"> </w:t>
            </w:r>
            <w:proofErr w:type="spellStart"/>
            <w:r w:rsidRPr="005B0928">
              <w:rPr>
                <w:rFonts w:eastAsia="Times New Roman" w:cs="Times New Roman"/>
                <w:bCs/>
                <w:color w:val="000000"/>
                <w:sz w:val="20"/>
                <w:szCs w:val="20"/>
                <w:lang w:eastAsia="ru-RU"/>
              </w:rPr>
              <w:t>куб.м</w:t>
            </w:r>
            <w:proofErr w:type="spellEnd"/>
            <w:r w:rsidRPr="005B0928">
              <w:rPr>
                <w:rFonts w:eastAsia="Times New Roman" w:cs="Times New Roman"/>
                <w:bCs/>
                <w:color w:val="000000"/>
                <w:sz w:val="20"/>
                <w:szCs w:val="20"/>
                <w:lang w:eastAsia="ru-RU"/>
              </w:rPr>
              <w:t>.</w:t>
            </w:r>
          </w:p>
          <w:p w14:paraId="64493A92" w14:textId="1B65A171" w:rsidR="00DF7FA5" w:rsidRPr="005B0928" w:rsidRDefault="00FE6F06" w:rsidP="00A63318">
            <w:pPr>
              <w:spacing w:after="0" w:line="240" w:lineRule="auto"/>
              <w:jc w:val="both"/>
              <w:rPr>
                <w:rFonts w:eastAsia="Times New Roman" w:cs="Times New Roman"/>
                <w:bCs/>
                <w:color w:val="000000"/>
                <w:sz w:val="20"/>
                <w:szCs w:val="20"/>
                <w:lang w:eastAsia="ru-RU"/>
              </w:rPr>
            </w:pPr>
            <w:r w:rsidRPr="005B0928">
              <w:rPr>
                <w:rFonts w:eastAsia="Times New Roman" w:cs="Times New Roman"/>
                <w:bCs/>
                <w:color w:val="000000"/>
                <w:sz w:val="20"/>
                <w:szCs w:val="20"/>
                <w:lang w:eastAsia="ru-RU"/>
              </w:rPr>
              <w:t>у</w:t>
            </w:r>
            <w:r w:rsidR="00DF7FA5" w:rsidRPr="005B0928">
              <w:rPr>
                <w:rFonts w:eastAsia="Times New Roman" w:cs="Times New Roman"/>
                <w:bCs/>
                <w:color w:val="000000"/>
                <w:sz w:val="20"/>
                <w:szCs w:val="20"/>
                <w:lang w:eastAsia="ru-RU"/>
              </w:rPr>
              <w:t>л.</w:t>
            </w:r>
            <w:r w:rsidRPr="005B0928">
              <w:rPr>
                <w:rFonts w:eastAsia="Times New Roman" w:cs="Times New Roman"/>
                <w:bCs/>
                <w:color w:val="000000"/>
                <w:sz w:val="20"/>
                <w:szCs w:val="20"/>
                <w:lang w:eastAsia="ru-RU"/>
              </w:rPr>
              <w:t xml:space="preserve"> </w:t>
            </w:r>
            <w:proofErr w:type="gramStart"/>
            <w:r w:rsidRPr="005B0928">
              <w:rPr>
                <w:rFonts w:eastAsia="Times New Roman" w:cs="Times New Roman"/>
                <w:bCs/>
                <w:color w:val="000000"/>
                <w:sz w:val="20"/>
                <w:szCs w:val="20"/>
                <w:lang w:eastAsia="ru-RU"/>
              </w:rPr>
              <w:t>Интернациональная</w:t>
            </w:r>
            <w:proofErr w:type="gramEnd"/>
            <w:r w:rsidRPr="005B0928">
              <w:rPr>
                <w:rFonts w:eastAsia="Times New Roman" w:cs="Times New Roman"/>
                <w:bCs/>
                <w:color w:val="000000"/>
                <w:sz w:val="20"/>
                <w:szCs w:val="20"/>
                <w:lang w:eastAsia="ru-RU"/>
              </w:rPr>
              <w:t>, дом №</w:t>
            </w:r>
            <w:r w:rsidR="00DF7FA5" w:rsidRPr="005B0928">
              <w:rPr>
                <w:rFonts w:eastAsia="Times New Roman" w:cs="Times New Roman"/>
                <w:bCs/>
                <w:color w:val="000000"/>
                <w:sz w:val="20"/>
                <w:szCs w:val="20"/>
                <w:lang w:eastAsia="ru-RU"/>
              </w:rPr>
              <w:t>7 – основание КП</w:t>
            </w:r>
          </w:p>
          <w:p w14:paraId="6858DF4F" w14:textId="77777777" w:rsidR="00DF7FA5" w:rsidRPr="005B0928" w:rsidRDefault="00DF7FA5" w:rsidP="00A63318">
            <w:pPr>
              <w:spacing w:after="0" w:line="240" w:lineRule="auto"/>
              <w:jc w:val="both"/>
              <w:rPr>
                <w:rFonts w:eastAsia="Times New Roman" w:cs="Times New Roman"/>
                <w:bCs/>
                <w:color w:val="000000"/>
                <w:sz w:val="20"/>
                <w:szCs w:val="20"/>
                <w:lang w:eastAsia="ru-RU"/>
              </w:rPr>
            </w:pPr>
          </w:p>
        </w:tc>
      </w:tr>
    </w:tbl>
    <w:p w14:paraId="6830AB03" w14:textId="1143AD25"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2. Установка   контейнеров на специальных площадках для сбора ТКО.</w:t>
      </w:r>
    </w:p>
    <w:p w14:paraId="2E1D9165" w14:textId="1F8B96F6"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3. Создание системы раздельного сбора отходов.</w:t>
      </w:r>
    </w:p>
    <w:p w14:paraId="3F5FA5EF" w14:textId="4C48C21F"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Раздельный сбор отходов должен включать комплекс мер и мероприятий, которые поэтапно вводятся в </w:t>
      </w:r>
      <w:r w:rsidR="00885589" w:rsidRPr="005B0928">
        <w:rPr>
          <w:rFonts w:cs="Times New Roman"/>
          <w:szCs w:val="24"/>
        </w:rPr>
        <w:t>городскую</w:t>
      </w:r>
      <w:r w:rsidRPr="005B0928">
        <w:rPr>
          <w:rFonts w:cs="Times New Roman"/>
          <w:szCs w:val="24"/>
        </w:rPr>
        <w:t xml:space="preserve"> систему обращения с отходами. Переход к раздельному сбору отходов должен осуществляться в </w:t>
      </w:r>
      <w:proofErr w:type="gramStart"/>
      <w:r w:rsidRPr="005B0928">
        <w:rPr>
          <w:rFonts w:cs="Times New Roman"/>
          <w:szCs w:val="24"/>
        </w:rPr>
        <w:t>рамках</w:t>
      </w:r>
      <w:proofErr w:type="gramEnd"/>
      <w:r w:rsidRPr="005B0928">
        <w:rPr>
          <w:rFonts w:cs="Times New Roman"/>
          <w:szCs w:val="24"/>
        </w:rPr>
        <w:t xml:space="preserve"> специально разработанной  программы.</w:t>
      </w:r>
    </w:p>
    <w:p w14:paraId="6F6DDFBE" w14:textId="77777777" w:rsidR="00FE6F06" w:rsidRPr="005B0928" w:rsidRDefault="00FE6F06" w:rsidP="0023651C">
      <w:pPr>
        <w:tabs>
          <w:tab w:val="left" w:pos="1065"/>
        </w:tabs>
        <w:spacing w:after="0" w:line="360" w:lineRule="auto"/>
        <w:jc w:val="both"/>
        <w:rPr>
          <w:rFonts w:cs="Times New Roman"/>
          <w:i/>
          <w:szCs w:val="24"/>
        </w:rPr>
      </w:pPr>
    </w:p>
    <w:p w14:paraId="536D9E49" w14:textId="77777777" w:rsidR="005A02E9" w:rsidRPr="005B0928" w:rsidRDefault="005A02E9" w:rsidP="005016A5">
      <w:pPr>
        <w:tabs>
          <w:tab w:val="left" w:pos="1065"/>
        </w:tabs>
        <w:spacing w:after="0" w:line="360" w:lineRule="auto"/>
        <w:ind w:firstLine="709"/>
        <w:jc w:val="both"/>
        <w:rPr>
          <w:rFonts w:cs="Times New Roman"/>
          <w:i/>
          <w:szCs w:val="24"/>
        </w:rPr>
      </w:pPr>
      <w:r w:rsidRPr="005B0928">
        <w:rPr>
          <w:rFonts w:cs="Times New Roman"/>
          <w:i/>
          <w:szCs w:val="24"/>
        </w:rPr>
        <w:t xml:space="preserve">1-й этап </w:t>
      </w:r>
    </w:p>
    <w:p w14:paraId="2F5E35E8" w14:textId="2565E59D" w:rsidR="005A02E9" w:rsidRPr="005B0928" w:rsidRDefault="00885589" w:rsidP="0021089D">
      <w:pPr>
        <w:spacing w:after="0" w:line="360" w:lineRule="auto"/>
        <w:ind w:firstLine="709"/>
        <w:jc w:val="both"/>
        <w:rPr>
          <w:rFonts w:cs="Times New Roman"/>
          <w:szCs w:val="24"/>
        </w:rPr>
      </w:pPr>
      <w:r w:rsidRPr="005B0928">
        <w:rPr>
          <w:rFonts w:cs="Times New Roman"/>
          <w:szCs w:val="24"/>
        </w:rPr>
        <w:t>- о</w:t>
      </w:r>
      <w:r w:rsidR="005A02E9" w:rsidRPr="005B0928">
        <w:rPr>
          <w:rFonts w:cs="Times New Roman"/>
          <w:szCs w:val="24"/>
        </w:rPr>
        <w:t xml:space="preserve">рганизация раздельного сбора отходов в учебных </w:t>
      </w:r>
      <w:proofErr w:type="gramStart"/>
      <w:r w:rsidR="005A02E9" w:rsidRPr="005B0928">
        <w:rPr>
          <w:rFonts w:cs="Times New Roman"/>
          <w:szCs w:val="24"/>
        </w:rPr>
        <w:t>учреждениях</w:t>
      </w:r>
      <w:proofErr w:type="gramEnd"/>
      <w:r w:rsidR="005A02E9" w:rsidRPr="005B0928">
        <w:rPr>
          <w:rFonts w:cs="Times New Roman"/>
          <w:szCs w:val="24"/>
        </w:rPr>
        <w:t xml:space="preserve"> города. Оснащение учебных учреждений специальными контейнерами для раздельного сбора отходов, а также информационными стендами о необходимости и правилах сортировки </w:t>
      </w:r>
      <w:r w:rsidR="005A02E9" w:rsidRPr="005B0928">
        <w:rPr>
          <w:rFonts w:cs="Times New Roman"/>
          <w:szCs w:val="24"/>
        </w:rPr>
        <w:lastRenderedPageBreak/>
        <w:t xml:space="preserve">отходов. Учет количества и качества отсортированных отходов. Поощрение учреждений, принявших наиболее активное участие в селективном </w:t>
      </w:r>
      <w:proofErr w:type="gramStart"/>
      <w:r w:rsidR="005A02E9" w:rsidRPr="005B0928">
        <w:rPr>
          <w:rFonts w:cs="Times New Roman"/>
          <w:szCs w:val="24"/>
        </w:rPr>
        <w:t>сборе</w:t>
      </w:r>
      <w:proofErr w:type="gramEnd"/>
      <w:r w:rsidR="005A02E9" w:rsidRPr="005B0928">
        <w:rPr>
          <w:rFonts w:cs="Times New Roman"/>
          <w:szCs w:val="24"/>
        </w:rPr>
        <w:t xml:space="preserve"> отходов</w:t>
      </w:r>
      <w:r w:rsidRPr="005B0928">
        <w:rPr>
          <w:rFonts w:cs="Times New Roman"/>
          <w:szCs w:val="24"/>
        </w:rPr>
        <w:t>;</w:t>
      </w:r>
    </w:p>
    <w:p w14:paraId="4C46C186" w14:textId="52C56484" w:rsidR="005A02E9" w:rsidRPr="005B0928" w:rsidRDefault="00885589" w:rsidP="0021089D">
      <w:pPr>
        <w:spacing w:after="0" w:line="360" w:lineRule="auto"/>
        <w:ind w:firstLine="709"/>
        <w:jc w:val="both"/>
        <w:rPr>
          <w:rFonts w:cs="Times New Roman"/>
          <w:szCs w:val="24"/>
        </w:rPr>
      </w:pPr>
      <w:r w:rsidRPr="005B0928">
        <w:rPr>
          <w:rFonts w:cs="Times New Roman"/>
          <w:szCs w:val="24"/>
        </w:rPr>
        <w:t>- п</w:t>
      </w:r>
      <w:r w:rsidR="005A02E9" w:rsidRPr="005B0928">
        <w:rPr>
          <w:rFonts w:cs="Times New Roman"/>
          <w:szCs w:val="24"/>
        </w:rPr>
        <w:t>ривлечение к раздельному сбору отходов предприятий различных форм собственности</w:t>
      </w:r>
      <w:r w:rsidRPr="005B0928">
        <w:rPr>
          <w:rFonts w:cs="Times New Roman"/>
          <w:szCs w:val="24"/>
        </w:rPr>
        <w:t>;</w:t>
      </w:r>
      <w:r w:rsidR="005A02E9" w:rsidRPr="005B0928">
        <w:rPr>
          <w:rFonts w:cs="Times New Roman"/>
          <w:szCs w:val="24"/>
        </w:rPr>
        <w:t xml:space="preserve"> </w:t>
      </w:r>
    </w:p>
    <w:p w14:paraId="517B0D04" w14:textId="6EE7302E" w:rsidR="005A02E9" w:rsidRPr="005B0928" w:rsidRDefault="00885589" w:rsidP="0021089D">
      <w:pPr>
        <w:spacing w:after="0" w:line="360" w:lineRule="auto"/>
        <w:ind w:firstLine="709"/>
        <w:jc w:val="both"/>
        <w:rPr>
          <w:rFonts w:cs="Times New Roman"/>
          <w:szCs w:val="24"/>
        </w:rPr>
      </w:pPr>
      <w:r w:rsidRPr="005B0928">
        <w:rPr>
          <w:rFonts w:cs="Times New Roman"/>
          <w:szCs w:val="24"/>
        </w:rPr>
        <w:t>- с</w:t>
      </w:r>
      <w:r w:rsidR="005A02E9" w:rsidRPr="005B0928">
        <w:rPr>
          <w:rFonts w:cs="Times New Roman"/>
          <w:szCs w:val="24"/>
        </w:rPr>
        <w:t xml:space="preserve">троительство мусоросортировочной станции, позволяющей </w:t>
      </w:r>
      <w:proofErr w:type="gramStart"/>
      <w:r w:rsidR="005A02E9" w:rsidRPr="005B0928">
        <w:rPr>
          <w:rFonts w:cs="Times New Roman"/>
          <w:szCs w:val="24"/>
        </w:rPr>
        <w:t>отсортировать и отправить</w:t>
      </w:r>
      <w:proofErr w:type="gramEnd"/>
      <w:r w:rsidR="005A02E9" w:rsidRPr="005B0928">
        <w:rPr>
          <w:rFonts w:cs="Times New Roman"/>
          <w:szCs w:val="24"/>
        </w:rPr>
        <w:t xml:space="preserve"> на повторное использование отходов</w:t>
      </w:r>
      <w:r w:rsidRPr="005B0928">
        <w:rPr>
          <w:rFonts w:cs="Times New Roman"/>
          <w:szCs w:val="24"/>
        </w:rPr>
        <w:t>;</w:t>
      </w:r>
    </w:p>
    <w:p w14:paraId="78AF3C66" w14:textId="507B7120" w:rsidR="005A02E9" w:rsidRPr="005B0928" w:rsidRDefault="00885589" w:rsidP="0021089D">
      <w:pPr>
        <w:spacing w:after="0" w:line="360" w:lineRule="auto"/>
        <w:ind w:firstLine="709"/>
        <w:jc w:val="both"/>
        <w:rPr>
          <w:rFonts w:cs="Times New Roman"/>
          <w:szCs w:val="24"/>
        </w:rPr>
      </w:pPr>
      <w:r w:rsidRPr="005B0928">
        <w:rPr>
          <w:rFonts w:cs="Times New Roman"/>
          <w:szCs w:val="24"/>
        </w:rPr>
        <w:t>- о</w:t>
      </w:r>
      <w:r w:rsidR="005A02E9" w:rsidRPr="005B0928">
        <w:rPr>
          <w:rFonts w:cs="Times New Roman"/>
          <w:szCs w:val="24"/>
        </w:rPr>
        <w:t xml:space="preserve">снащение мест массового скопления людей контейнерами для раздельного сбора отходов, пригодными для использования в </w:t>
      </w:r>
      <w:proofErr w:type="gramStart"/>
      <w:r w:rsidR="005A02E9" w:rsidRPr="005B0928">
        <w:rPr>
          <w:rFonts w:cs="Times New Roman"/>
          <w:szCs w:val="24"/>
        </w:rPr>
        <w:t>качестве</w:t>
      </w:r>
      <w:proofErr w:type="gramEnd"/>
      <w:r w:rsidR="005A02E9" w:rsidRPr="005B0928">
        <w:rPr>
          <w:rFonts w:cs="Times New Roman"/>
          <w:szCs w:val="24"/>
        </w:rPr>
        <w:t xml:space="preserve"> вторичного сырья с последующей сортировкой на мусоросортировочной станции.</w:t>
      </w:r>
    </w:p>
    <w:p w14:paraId="75AD0F1C"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i/>
          <w:szCs w:val="24"/>
        </w:rPr>
        <w:t>2-й этап</w:t>
      </w:r>
    </w:p>
    <w:p w14:paraId="2D531983" w14:textId="77777777" w:rsidR="00885589" w:rsidRPr="005B0928" w:rsidRDefault="00885589" w:rsidP="0021089D">
      <w:pPr>
        <w:tabs>
          <w:tab w:val="left" w:pos="1065"/>
        </w:tabs>
        <w:spacing w:after="0" w:line="360" w:lineRule="auto"/>
        <w:ind w:firstLine="709"/>
        <w:jc w:val="both"/>
        <w:rPr>
          <w:rFonts w:cs="Times New Roman"/>
          <w:szCs w:val="24"/>
        </w:rPr>
      </w:pPr>
      <w:r w:rsidRPr="005B0928">
        <w:rPr>
          <w:rFonts w:cs="Times New Roman"/>
          <w:szCs w:val="24"/>
        </w:rPr>
        <w:t>- р</w:t>
      </w:r>
      <w:r w:rsidR="005A02E9" w:rsidRPr="005B0928">
        <w:rPr>
          <w:rFonts w:cs="Times New Roman"/>
          <w:szCs w:val="24"/>
        </w:rPr>
        <w:t xml:space="preserve">аздельный сбор отходов населением по двум фракциям: </w:t>
      </w:r>
    </w:p>
    <w:p w14:paraId="0B29A155" w14:textId="268C3AC0" w:rsidR="005A02E9" w:rsidRPr="005B0928" w:rsidRDefault="005A02E9" w:rsidP="0021089D">
      <w:pPr>
        <w:tabs>
          <w:tab w:val="left" w:pos="1065"/>
        </w:tabs>
        <w:spacing w:after="0" w:line="360" w:lineRule="auto"/>
        <w:ind w:firstLine="709"/>
        <w:jc w:val="both"/>
        <w:rPr>
          <w:rFonts w:cs="Times New Roman"/>
          <w:szCs w:val="24"/>
        </w:rPr>
      </w:pPr>
      <w:r w:rsidRPr="005B0928">
        <w:rPr>
          <w:rFonts w:cs="Times New Roman"/>
          <w:szCs w:val="24"/>
        </w:rPr>
        <w:t>1 - пищевые отходы и 2</w:t>
      </w:r>
      <w:r w:rsidR="00885589" w:rsidRPr="005B0928">
        <w:rPr>
          <w:rFonts w:cs="Times New Roman"/>
          <w:szCs w:val="24"/>
        </w:rPr>
        <w:t xml:space="preserve"> </w:t>
      </w:r>
      <w:r w:rsidRPr="005B0928">
        <w:rPr>
          <w:rFonts w:cs="Times New Roman"/>
          <w:szCs w:val="24"/>
        </w:rPr>
        <w:t xml:space="preserve">- прочие, с последующей сортировкой второй группы отходов </w:t>
      </w:r>
      <w:r w:rsidR="00885589" w:rsidRPr="005B0928">
        <w:rPr>
          <w:rFonts w:cs="Times New Roman"/>
          <w:szCs w:val="24"/>
        </w:rPr>
        <w:t>на мусоросортировочной</w:t>
      </w:r>
      <w:r w:rsidRPr="005B0928">
        <w:rPr>
          <w:rFonts w:cs="Times New Roman"/>
          <w:szCs w:val="24"/>
        </w:rPr>
        <w:t xml:space="preserve"> станции</w:t>
      </w:r>
      <w:r w:rsidR="00885589" w:rsidRPr="005B0928">
        <w:rPr>
          <w:rFonts w:cs="Times New Roman"/>
          <w:szCs w:val="24"/>
        </w:rPr>
        <w:t>;</w:t>
      </w:r>
    </w:p>
    <w:p w14:paraId="571EEC9B" w14:textId="486241F5" w:rsidR="005A02E9" w:rsidRPr="005B0928" w:rsidRDefault="00885589" w:rsidP="0021089D">
      <w:pPr>
        <w:tabs>
          <w:tab w:val="left" w:pos="1065"/>
        </w:tabs>
        <w:spacing w:after="0" w:line="360" w:lineRule="auto"/>
        <w:ind w:firstLine="709"/>
        <w:jc w:val="both"/>
        <w:rPr>
          <w:rFonts w:cs="Times New Roman"/>
          <w:szCs w:val="24"/>
        </w:rPr>
      </w:pPr>
      <w:r w:rsidRPr="005B0928">
        <w:rPr>
          <w:rFonts w:cs="Times New Roman"/>
          <w:szCs w:val="24"/>
        </w:rPr>
        <w:t>- р</w:t>
      </w:r>
      <w:r w:rsidR="005A02E9" w:rsidRPr="005B0928">
        <w:rPr>
          <w:rFonts w:cs="Times New Roman"/>
          <w:szCs w:val="24"/>
        </w:rPr>
        <w:t>азвитие сети стационарных и мобильных пунктов сбора и первичной обработки вторичного сырья.</w:t>
      </w:r>
    </w:p>
    <w:p w14:paraId="217DF56B" w14:textId="46B8500B" w:rsidR="005A02E9" w:rsidRPr="005B0928" w:rsidRDefault="00885589" w:rsidP="005016A5">
      <w:pPr>
        <w:tabs>
          <w:tab w:val="left" w:pos="1065"/>
        </w:tabs>
        <w:spacing w:after="0" w:line="360" w:lineRule="auto"/>
        <w:ind w:firstLine="709"/>
        <w:jc w:val="both"/>
        <w:rPr>
          <w:rFonts w:cs="Times New Roman"/>
          <w:szCs w:val="24"/>
        </w:rPr>
      </w:pPr>
      <w:r w:rsidRPr="005B0928">
        <w:rPr>
          <w:rFonts w:cs="Times New Roman"/>
          <w:szCs w:val="24"/>
        </w:rPr>
        <w:t xml:space="preserve">4.  </w:t>
      </w:r>
      <w:r w:rsidR="005A02E9" w:rsidRPr="005B0928">
        <w:rPr>
          <w:rFonts w:cs="Times New Roman"/>
          <w:szCs w:val="24"/>
        </w:rPr>
        <w:t xml:space="preserve">Ликвидация несанкционированных свалок на территории </w:t>
      </w:r>
      <w:r w:rsidR="004E4C4F" w:rsidRPr="005B0928">
        <w:rPr>
          <w:rFonts w:cs="Times New Roman"/>
          <w:szCs w:val="24"/>
        </w:rPr>
        <w:t>города Нижневартовск</w:t>
      </w:r>
      <w:r w:rsidR="005A02E9" w:rsidRPr="005B0928">
        <w:rPr>
          <w:rFonts w:cs="Times New Roman"/>
          <w:szCs w:val="24"/>
        </w:rPr>
        <w:t xml:space="preserve">. </w:t>
      </w:r>
    </w:p>
    <w:p w14:paraId="783CD459" w14:textId="1A004BFB" w:rsidR="005A02E9" w:rsidRPr="005B0928" w:rsidRDefault="005A02E9" w:rsidP="005016A5">
      <w:pPr>
        <w:tabs>
          <w:tab w:val="left" w:pos="1065"/>
        </w:tabs>
        <w:spacing w:after="0" w:line="360" w:lineRule="auto"/>
        <w:ind w:firstLine="709"/>
        <w:jc w:val="both"/>
        <w:rPr>
          <w:rFonts w:cs="Times New Roman"/>
          <w:i/>
          <w:szCs w:val="24"/>
        </w:rPr>
      </w:pPr>
      <w:r w:rsidRPr="005B0928">
        <w:rPr>
          <w:rFonts w:cs="Times New Roman"/>
          <w:i/>
          <w:szCs w:val="24"/>
        </w:rPr>
        <w:t>Совершенствование системы вывоза отходов</w:t>
      </w:r>
    </w:p>
    <w:p w14:paraId="50AB494D" w14:textId="4C7C1CD8"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1. Строительство </w:t>
      </w:r>
      <w:proofErr w:type="gramStart"/>
      <w:r w:rsidRPr="005B0928">
        <w:rPr>
          <w:rFonts w:cs="Times New Roman"/>
          <w:szCs w:val="24"/>
        </w:rPr>
        <w:t>мусоросортировочного</w:t>
      </w:r>
      <w:proofErr w:type="gramEnd"/>
      <w:r w:rsidRPr="005B0928">
        <w:rPr>
          <w:rFonts w:cs="Times New Roman"/>
          <w:szCs w:val="24"/>
        </w:rPr>
        <w:t xml:space="preserve"> </w:t>
      </w:r>
      <w:r w:rsidR="004E4C4F" w:rsidRPr="005B0928">
        <w:rPr>
          <w:rFonts w:cs="Times New Roman"/>
          <w:szCs w:val="24"/>
        </w:rPr>
        <w:t>комплекса</w:t>
      </w:r>
      <w:r w:rsidRPr="005B0928">
        <w:rPr>
          <w:rFonts w:cs="Times New Roman"/>
          <w:szCs w:val="24"/>
        </w:rPr>
        <w:t>.</w:t>
      </w:r>
    </w:p>
    <w:p w14:paraId="4AE26388" w14:textId="203F2E0F" w:rsidR="005A02E9" w:rsidRPr="005B0928" w:rsidRDefault="004E4C4F" w:rsidP="005016A5">
      <w:pPr>
        <w:tabs>
          <w:tab w:val="left" w:pos="1065"/>
        </w:tabs>
        <w:spacing w:after="0" w:line="360" w:lineRule="auto"/>
        <w:ind w:firstLine="709"/>
        <w:jc w:val="both"/>
        <w:rPr>
          <w:rFonts w:cs="Times New Roman"/>
          <w:szCs w:val="24"/>
        </w:rPr>
      </w:pPr>
      <w:r w:rsidRPr="005B0928">
        <w:rPr>
          <w:rFonts w:cs="Times New Roman"/>
          <w:szCs w:val="24"/>
        </w:rPr>
        <w:t>2</w:t>
      </w:r>
      <w:r w:rsidR="005A02E9" w:rsidRPr="005B0928">
        <w:rPr>
          <w:rFonts w:cs="Times New Roman"/>
          <w:szCs w:val="24"/>
        </w:rPr>
        <w:t xml:space="preserve">. Рекультивация </w:t>
      </w:r>
      <w:r w:rsidRPr="005B0928">
        <w:rPr>
          <w:rFonts w:cs="Times New Roman"/>
          <w:szCs w:val="24"/>
        </w:rPr>
        <w:t>муниципального полигона.</w:t>
      </w:r>
    </w:p>
    <w:p w14:paraId="6A1128E1" w14:textId="24A8E8D8"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После закрытия полигона Т</w:t>
      </w:r>
      <w:r w:rsidR="004E4C4F" w:rsidRPr="005B0928">
        <w:rPr>
          <w:rFonts w:cs="Times New Roman"/>
          <w:szCs w:val="24"/>
        </w:rPr>
        <w:t>К</w:t>
      </w:r>
      <w:r w:rsidRPr="005B0928">
        <w:rPr>
          <w:rFonts w:cs="Times New Roman"/>
          <w:szCs w:val="24"/>
        </w:rPr>
        <w:t xml:space="preserve">О необходимо будет провести мероприятия по его рекультивации. </w:t>
      </w:r>
    </w:p>
    <w:p w14:paraId="2F5A1CBA" w14:textId="0AEC4516"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Рекультивация закрытых полигонов (земель, нарушенных при складировании и захоронении промышленных, бытовых и других отходов) – комплекс работ, направленных на восстановление продуктивности и народнохозяйственной ценности восстанавливаемых территорий, а также на улучшение окружающей среды. Разработка проектов рекультивации осуществляется на основе действующих экологических, санитарно-гигиенических, строительных, водохозяйственных, лесохозяйственных и других нормативов и стандартов с учетом региональных природно-климатических условий и место расположения нарушенного участка.</w:t>
      </w:r>
    </w:p>
    <w:p w14:paraId="2F0CCF02"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Рекультивация земель осуществляется в </w:t>
      </w:r>
      <w:proofErr w:type="gramStart"/>
      <w:r w:rsidRPr="005B0928">
        <w:rPr>
          <w:rFonts w:cs="Times New Roman"/>
          <w:szCs w:val="24"/>
        </w:rPr>
        <w:t>соответствии</w:t>
      </w:r>
      <w:proofErr w:type="gramEnd"/>
      <w:r w:rsidRPr="005B0928">
        <w:rPr>
          <w:rFonts w:cs="Times New Roman"/>
          <w:szCs w:val="24"/>
        </w:rPr>
        <w:t xml:space="preserve"> с требованиями ряда документов, в том числе: </w:t>
      </w:r>
    </w:p>
    <w:p w14:paraId="196E457D"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СП 2.1.7.1038-01 «Гигиенические требования к устройству и содержанию полигонов для твердых бытовых отходов»;</w:t>
      </w:r>
    </w:p>
    <w:p w14:paraId="366C8402"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lastRenderedPageBreak/>
        <w:t xml:space="preserve"> - Инструкция по проектированию, эксплуатации и рекультивации полигонов для твердых бытовых отходов;</w:t>
      </w:r>
    </w:p>
    <w:p w14:paraId="7C111205" w14:textId="5A4400D7" w:rsidR="005A02E9" w:rsidRPr="005B0928" w:rsidRDefault="00885589" w:rsidP="005016A5">
      <w:pPr>
        <w:tabs>
          <w:tab w:val="left" w:pos="1065"/>
        </w:tabs>
        <w:spacing w:after="0" w:line="360" w:lineRule="auto"/>
        <w:ind w:firstLine="709"/>
        <w:jc w:val="both"/>
        <w:rPr>
          <w:rFonts w:cs="Times New Roman"/>
          <w:szCs w:val="24"/>
        </w:rPr>
      </w:pPr>
      <w:r w:rsidRPr="005B0928">
        <w:rPr>
          <w:rFonts w:cs="Times New Roman"/>
          <w:szCs w:val="24"/>
        </w:rPr>
        <w:t xml:space="preserve"> - </w:t>
      </w:r>
      <w:r w:rsidR="005A02E9" w:rsidRPr="005B0928">
        <w:rPr>
          <w:rFonts w:cs="Times New Roman"/>
          <w:szCs w:val="24"/>
        </w:rPr>
        <w:t>СанПиН 2.1.7.1322-03 «Гигиенические требования к размещению и обезвреживанию отходов производства и потребления»;</w:t>
      </w:r>
    </w:p>
    <w:p w14:paraId="35ED4D17"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ГОСТ 17.5.3.04-83 «Рекультивация земель. Общие требования к рекультивации земель»;</w:t>
      </w:r>
    </w:p>
    <w:p w14:paraId="6BB34E2F"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ГОСТ 17.5.3.05-84 «Рекультивация земель. Общие требования к землеванию»;</w:t>
      </w:r>
    </w:p>
    <w:p w14:paraId="58CB5151"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«Основные положения о рекультивации земель, снятии, сохранении и рациональном использовании плодородного слоя почвы», утвержденные приказом Минприроды России и Роскомзема от 22 декабря 1995 №525/67.</w:t>
      </w:r>
    </w:p>
    <w:p w14:paraId="0AFB6E2A" w14:textId="7DE11A68"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В ряде субъектов Российской Федерации </w:t>
      </w:r>
      <w:proofErr w:type="gramStart"/>
      <w:r w:rsidRPr="005B0928">
        <w:rPr>
          <w:rFonts w:cs="Times New Roman"/>
          <w:szCs w:val="24"/>
        </w:rPr>
        <w:t>разработаны и приняты</w:t>
      </w:r>
      <w:proofErr w:type="gramEnd"/>
      <w:r w:rsidRPr="005B0928">
        <w:rPr>
          <w:rFonts w:cs="Times New Roman"/>
          <w:szCs w:val="24"/>
        </w:rPr>
        <w:t xml:space="preserve"> территориальные строительные нормы по рекультивации полигонов </w:t>
      </w:r>
      <w:r w:rsidR="00E53CB9" w:rsidRPr="005B0928">
        <w:rPr>
          <w:rFonts w:cs="Times New Roman"/>
          <w:szCs w:val="24"/>
        </w:rPr>
        <w:t>ТКО</w:t>
      </w:r>
      <w:r w:rsidRPr="005B0928">
        <w:rPr>
          <w:rFonts w:cs="Times New Roman"/>
          <w:szCs w:val="24"/>
        </w:rPr>
        <w:t>, так в Московской области действуют ТСН 30-308-2002 «Проектирование, строительство и рекультивация полигонов твердых бытовых отходов в Московской области».</w:t>
      </w:r>
    </w:p>
    <w:p w14:paraId="6ABDFDA6" w14:textId="3FBF13F9"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Разработка проектов рекультивации нарушенных земель должна проводиться с учетом следующих факторов:</w:t>
      </w:r>
    </w:p>
    <w:p w14:paraId="15B8B295"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расположения нарушенного участка;</w:t>
      </w:r>
    </w:p>
    <w:p w14:paraId="69A7B978" w14:textId="206E0B9B"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885589" w:rsidRPr="005B0928">
        <w:rPr>
          <w:rFonts w:cs="Times New Roman"/>
          <w:szCs w:val="24"/>
        </w:rPr>
        <w:t xml:space="preserve"> </w:t>
      </w:r>
      <w:r w:rsidRPr="005B0928">
        <w:rPr>
          <w:rFonts w:cs="Times New Roman"/>
          <w:szCs w:val="24"/>
        </w:rPr>
        <w:t>природных условий района (климатических, геологических, гидрологических, вегетационных);</w:t>
      </w:r>
    </w:p>
    <w:p w14:paraId="62832B66" w14:textId="38BFEC1C"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885589" w:rsidRPr="005B0928">
        <w:rPr>
          <w:rFonts w:cs="Times New Roman"/>
          <w:szCs w:val="24"/>
        </w:rPr>
        <w:t xml:space="preserve"> </w:t>
      </w:r>
      <w:r w:rsidRPr="005B0928">
        <w:rPr>
          <w:rFonts w:cs="Times New Roman"/>
          <w:szCs w:val="24"/>
        </w:rPr>
        <w:t>фактического состояния нарушенных земель к моменту рекультивации (площади, формы техногенного рельефа, степени естественного зарастания, своевременного и перспективного использования нарушенных земель, наличия плодородного слоя почвы и потенциально плодородных пород, прогноза уровня грунтовых вод, подтопления, иссушения, эрозионных процессов, уровня загрязнения почвы);</w:t>
      </w:r>
    </w:p>
    <w:p w14:paraId="5D24DD17"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перспективы развития района;</w:t>
      </w:r>
    </w:p>
    <w:p w14:paraId="6A42B0EA"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показателей химического и фракционного состава, агрохимических и агрофизических свойств, </w:t>
      </w:r>
      <w:proofErr w:type="gramStart"/>
      <w:r w:rsidRPr="005B0928">
        <w:rPr>
          <w:rFonts w:cs="Times New Roman"/>
          <w:szCs w:val="24"/>
        </w:rPr>
        <w:t>инженерно-геологической</w:t>
      </w:r>
      <w:proofErr w:type="gramEnd"/>
      <w:r w:rsidRPr="005B0928">
        <w:rPr>
          <w:rFonts w:cs="Times New Roman"/>
          <w:szCs w:val="24"/>
        </w:rPr>
        <w:t xml:space="preserve"> характеристик накопленных отходов и подстилающих грунтов;</w:t>
      </w:r>
    </w:p>
    <w:p w14:paraId="1B8A00FD" w14:textId="35D1CDDB"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885589" w:rsidRPr="005B0928">
        <w:rPr>
          <w:rFonts w:cs="Times New Roman"/>
          <w:szCs w:val="24"/>
        </w:rPr>
        <w:t xml:space="preserve"> </w:t>
      </w:r>
      <w:r w:rsidRPr="005B0928">
        <w:rPr>
          <w:rFonts w:cs="Times New Roman"/>
          <w:szCs w:val="24"/>
        </w:rPr>
        <w:t>хозяйственных, социально-экономических и санитарно-гигиенических условий района размещения муниципального полигона;</w:t>
      </w:r>
    </w:p>
    <w:p w14:paraId="1854A6AE" w14:textId="4CD322AC"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885589" w:rsidRPr="005B0928">
        <w:rPr>
          <w:rFonts w:cs="Times New Roman"/>
          <w:szCs w:val="24"/>
        </w:rPr>
        <w:t xml:space="preserve"> </w:t>
      </w:r>
      <w:r w:rsidRPr="005B0928">
        <w:rPr>
          <w:rFonts w:cs="Times New Roman"/>
          <w:szCs w:val="24"/>
        </w:rPr>
        <w:t xml:space="preserve">срока использования </w:t>
      </w:r>
      <w:proofErr w:type="spellStart"/>
      <w:r w:rsidRPr="005B0928">
        <w:rPr>
          <w:rFonts w:cs="Times New Roman"/>
          <w:szCs w:val="24"/>
        </w:rPr>
        <w:t>рекультивированных</w:t>
      </w:r>
      <w:proofErr w:type="spellEnd"/>
      <w:r w:rsidRPr="005B0928">
        <w:rPr>
          <w:rFonts w:cs="Times New Roman"/>
          <w:szCs w:val="24"/>
        </w:rPr>
        <w:t xml:space="preserve"> земель с учетом возможности повторных нарушений;</w:t>
      </w:r>
    </w:p>
    <w:p w14:paraId="028B209B" w14:textId="5AE611B3"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885589" w:rsidRPr="005B0928">
        <w:rPr>
          <w:rFonts w:cs="Times New Roman"/>
          <w:szCs w:val="24"/>
        </w:rPr>
        <w:t xml:space="preserve"> </w:t>
      </w:r>
      <w:r w:rsidRPr="005B0928">
        <w:rPr>
          <w:rFonts w:cs="Times New Roman"/>
          <w:szCs w:val="24"/>
        </w:rPr>
        <w:t>охраны окружающей среды от загрязнения выбросами и сбросами вредных веществ, размещения отходов;</w:t>
      </w:r>
    </w:p>
    <w:p w14:paraId="2E6E810C"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охраны флоры и фауны.</w:t>
      </w:r>
    </w:p>
    <w:p w14:paraId="6F53118A" w14:textId="1A151A8B" w:rsidR="004E4C4F"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lastRenderedPageBreak/>
        <w:t xml:space="preserve">Работы по рекультивации нарушенных земель составляют систему мероприятий, которые требуют поэтапного выполнения. </w:t>
      </w:r>
    </w:p>
    <w:p w14:paraId="64840A47" w14:textId="5C2532A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Разработка проектов рекультивации осуществляется на основе действующих экологических, санитарно-гигиенических, строительных, водохозяйственных, лесохозяйственных и других нормативов и </w:t>
      </w:r>
      <w:r w:rsidR="00885589" w:rsidRPr="005B0928">
        <w:rPr>
          <w:rFonts w:cs="Times New Roman"/>
          <w:szCs w:val="24"/>
        </w:rPr>
        <w:t>стандартов с учетом региональных природно-климатических условий,</w:t>
      </w:r>
      <w:r w:rsidRPr="005B0928">
        <w:rPr>
          <w:rFonts w:cs="Times New Roman"/>
          <w:szCs w:val="24"/>
        </w:rPr>
        <w:t xml:space="preserve"> и месторасположения нарушенного участка.</w:t>
      </w:r>
    </w:p>
    <w:p w14:paraId="388B3E5A"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Обязательной документацией проекта являются:</w:t>
      </w:r>
    </w:p>
    <w:p w14:paraId="50E3E680"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исходный план полигона на начало рекультивации;</w:t>
      </w:r>
    </w:p>
    <w:p w14:paraId="520E943E"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генплан полигона после рекультивации;</w:t>
      </w:r>
    </w:p>
    <w:p w14:paraId="1459DCE7"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схема перемещения свалочного грунта;</w:t>
      </w:r>
    </w:p>
    <w:p w14:paraId="567C3D3E"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технология проведения рекультивации;</w:t>
      </w:r>
    </w:p>
    <w:p w14:paraId="77465D9E"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пояснительная записка, в которой отражается характеристика:</w:t>
      </w:r>
    </w:p>
    <w:p w14:paraId="61827E64"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свалочного грунта на всю глубину;</w:t>
      </w:r>
    </w:p>
    <w:p w14:paraId="6637B63D"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почв и пород, завозимых для рекультивации;</w:t>
      </w:r>
    </w:p>
    <w:p w14:paraId="0257424B"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материалов и технических изделий, применяемых в системе дегазации;</w:t>
      </w:r>
    </w:p>
    <w:p w14:paraId="6896DB96"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мероприятия по очистке сточных вод (фильтрата) полигона;</w:t>
      </w:r>
    </w:p>
    <w:p w14:paraId="7E72E700"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качественный и количественный подбор ассортимента растений и удобрений;</w:t>
      </w:r>
    </w:p>
    <w:p w14:paraId="1914F638" w14:textId="77777777"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 - сметы на проведение работ.</w:t>
      </w:r>
    </w:p>
    <w:p w14:paraId="543688B3" w14:textId="6BB20C9B" w:rsidR="005A02E9" w:rsidRPr="005B0928" w:rsidRDefault="005A02E9" w:rsidP="005016A5">
      <w:pPr>
        <w:tabs>
          <w:tab w:val="left" w:pos="1065"/>
        </w:tabs>
        <w:spacing w:after="0" w:line="360" w:lineRule="auto"/>
        <w:ind w:firstLine="709"/>
        <w:jc w:val="both"/>
        <w:rPr>
          <w:rFonts w:cs="Times New Roman"/>
          <w:szCs w:val="24"/>
        </w:rPr>
      </w:pPr>
      <w:proofErr w:type="gramStart"/>
      <w:r w:rsidRPr="005B0928">
        <w:rPr>
          <w:rFonts w:cs="Times New Roman"/>
          <w:szCs w:val="24"/>
        </w:rPr>
        <w:t>Условия приведения нарушенных земель в состояние, пригодное для последующего использования, а также порядок снятия, хранения и дальнейшего применения плодородного слоя почвы, устанавливаются органами, предоставляющими земельные участки в пользование и дающими разрешение на проведение работ, связанных с нарушением почвенного покрова, на основе проектов рекультивации, получивших положительные заключения государственных экспертиз.</w:t>
      </w:r>
      <w:proofErr w:type="gramEnd"/>
    </w:p>
    <w:p w14:paraId="4B272A5F" w14:textId="22661556"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Выполнение мероприятий по рекультивации</w:t>
      </w:r>
      <w:r w:rsidR="00885589" w:rsidRPr="005B0928">
        <w:rPr>
          <w:rFonts w:cs="Times New Roman"/>
          <w:szCs w:val="24"/>
        </w:rPr>
        <w:t xml:space="preserve"> осуществляется в два этапа:</w:t>
      </w:r>
    </w:p>
    <w:p w14:paraId="38915534" w14:textId="2E7039CC" w:rsidR="005A02E9" w:rsidRPr="005B0928" w:rsidRDefault="00885589" w:rsidP="005016A5">
      <w:pPr>
        <w:tabs>
          <w:tab w:val="left" w:pos="1065"/>
        </w:tabs>
        <w:spacing w:after="0" w:line="360" w:lineRule="auto"/>
        <w:ind w:firstLine="709"/>
        <w:jc w:val="both"/>
        <w:rPr>
          <w:rFonts w:cs="Times New Roman"/>
          <w:szCs w:val="24"/>
        </w:rPr>
      </w:pPr>
      <w:r w:rsidRPr="005B0928">
        <w:rPr>
          <w:rFonts w:cs="Times New Roman"/>
          <w:szCs w:val="24"/>
        </w:rPr>
        <w:t xml:space="preserve">1. </w:t>
      </w:r>
      <w:r w:rsidR="005A02E9" w:rsidRPr="005B0928">
        <w:rPr>
          <w:rFonts w:cs="Times New Roman"/>
          <w:szCs w:val="24"/>
        </w:rPr>
        <w:t>Технический этап заключается в разработке технологических и строительных мероприятий, решений и конструкций по устройству защитных экранов основания и поверхности полигона, сбору и утилизации биогаза, сбору и обработке фильтрата и поверхностных сточных вод.</w:t>
      </w:r>
    </w:p>
    <w:p w14:paraId="3A7E8BCD" w14:textId="414D4FFF" w:rsidR="005A02E9" w:rsidRPr="005B0928" w:rsidRDefault="00885589" w:rsidP="005016A5">
      <w:pPr>
        <w:tabs>
          <w:tab w:val="left" w:pos="1065"/>
        </w:tabs>
        <w:spacing w:after="0" w:line="360" w:lineRule="auto"/>
        <w:ind w:firstLine="709"/>
        <w:jc w:val="both"/>
        <w:rPr>
          <w:rFonts w:cs="Times New Roman"/>
          <w:szCs w:val="24"/>
        </w:rPr>
      </w:pPr>
      <w:r w:rsidRPr="005B0928">
        <w:rPr>
          <w:rFonts w:cs="Times New Roman"/>
          <w:szCs w:val="24"/>
        </w:rPr>
        <w:t xml:space="preserve">2. </w:t>
      </w:r>
      <w:r w:rsidR="005A02E9" w:rsidRPr="005B0928">
        <w:rPr>
          <w:rFonts w:cs="Times New Roman"/>
          <w:szCs w:val="24"/>
        </w:rPr>
        <w:t>Биологический этап рекультивации целесообразно проводить специализированными предприятиями коммунального, сельскохозяйственного или лесохозяйственного профиля.</w:t>
      </w:r>
    </w:p>
    <w:p w14:paraId="23C5FE22" w14:textId="0BAF39F8" w:rsidR="005A02E9" w:rsidRPr="005B0928" w:rsidRDefault="005A02E9" w:rsidP="005016A5">
      <w:pPr>
        <w:tabs>
          <w:tab w:val="left" w:pos="1065"/>
        </w:tabs>
        <w:spacing w:after="0" w:line="360" w:lineRule="auto"/>
        <w:ind w:firstLine="709"/>
        <w:jc w:val="both"/>
        <w:rPr>
          <w:rFonts w:cs="Times New Roman"/>
          <w:szCs w:val="24"/>
        </w:rPr>
      </w:pPr>
      <w:r w:rsidRPr="005B0928">
        <w:rPr>
          <w:rFonts w:cs="Times New Roman"/>
          <w:szCs w:val="24"/>
        </w:rPr>
        <w:t xml:space="preserve">Биологический этап рекультивации предусматривает агротехнические и фитомелиоративные мероприятия, направленные на восстановление нарушенных земель. </w:t>
      </w:r>
      <w:r w:rsidRPr="005B0928">
        <w:rPr>
          <w:rFonts w:cs="Times New Roman"/>
          <w:szCs w:val="24"/>
        </w:rPr>
        <w:lastRenderedPageBreak/>
        <w:t>Биологический этап осуществляется вслед за инженерно-техническим этапом рекультивации.</w:t>
      </w:r>
    </w:p>
    <w:p w14:paraId="7DB31CD7" w14:textId="17849BCB" w:rsidR="005A02E9" w:rsidRPr="005B0928" w:rsidRDefault="005A02E9" w:rsidP="005016A5">
      <w:pPr>
        <w:tabs>
          <w:tab w:val="left" w:pos="1065"/>
        </w:tabs>
        <w:spacing w:after="0" w:line="360" w:lineRule="auto"/>
        <w:ind w:firstLine="709"/>
        <w:jc w:val="both"/>
        <w:rPr>
          <w:rFonts w:cs="Times New Roman"/>
          <w:szCs w:val="24"/>
        </w:rPr>
      </w:pPr>
      <w:proofErr w:type="spellStart"/>
      <w:r w:rsidRPr="005B0928">
        <w:rPr>
          <w:rFonts w:cs="Times New Roman"/>
          <w:szCs w:val="24"/>
        </w:rPr>
        <w:t>Рекультивируемые</w:t>
      </w:r>
      <w:proofErr w:type="spellEnd"/>
      <w:r w:rsidRPr="005B0928">
        <w:rPr>
          <w:rFonts w:cs="Times New Roman"/>
          <w:szCs w:val="24"/>
        </w:rPr>
        <w:t xml:space="preserve"> земли и прилегающая к ним территория после завершения всего комплекса работ должны представлять собой оптимально организованный и экологически сбалансированный устойчивый ландшафт.</w:t>
      </w:r>
    </w:p>
    <w:p w14:paraId="3C64848D" w14:textId="1C68B7A1" w:rsidR="00325EC2" w:rsidRDefault="00142D21" w:rsidP="00325EC2">
      <w:pPr>
        <w:tabs>
          <w:tab w:val="left" w:pos="1065"/>
        </w:tabs>
        <w:spacing w:after="0" w:line="360" w:lineRule="auto"/>
        <w:ind w:firstLine="709"/>
        <w:jc w:val="both"/>
        <w:rPr>
          <w:szCs w:val="24"/>
        </w:rPr>
      </w:pPr>
      <w:r w:rsidRPr="003E0402">
        <w:rPr>
          <w:szCs w:val="24"/>
        </w:rPr>
        <w:t>Действующий с 1970 п</w:t>
      </w:r>
      <w:r w:rsidRPr="003E0402">
        <w:rPr>
          <w:rFonts w:eastAsia="Times New Roman" w:cs="Times New Roman"/>
          <w:szCs w:val="24"/>
          <w:lang w:eastAsia="ru-RU"/>
        </w:rPr>
        <w:t>олигон</w:t>
      </w:r>
      <w:r w:rsidR="00325EC2">
        <w:rPr>
          <w:rFonts w:eastAsia="Times New Roman" w:cs="Times New Roman"/>
          <w:szCs w:val="24"/>
          <w:lang w:eastAsia="ru-RU"/>
        </w:rPr>
        <w:t xml:space="preserve"> </w:t>
      </w:r>
      <w:r w:rsidRPr="003E0402">
        <w:rPr>
          <w:rFonts w:eastAsia="Times New Roman" w:cs="Times New Roman"/>
          <w:szCs w:val="24"/>
          <w:lang w:eastAsia="ru-RU"/>
        </w:rPr>
        <w:t xml:space="preserve">по утилизации и захоронению отходов производства и потребления </w:t>
      </w:r>
      <w:r w:rsidRPr="003E0402">
        <w:rPr>
          <w:szCs w:val="24"/>
        </w:rPr>
        <w:t>города Нижневартовска</w:t>
      </w:r>
      <w:r w:rsidR="006051BC" w:rsidRPr="003E0402">
        <w:rPr>
          <w:szCs w:val="24"/>
        </w:rPr>
        <w:t xml:space="preserve"> подлежит</w:t>
      </w:r>
      <w:r w:rsidR="003E0402" w:rsidRPr="003E0402">
        <w:rPr>
          <w:szCs w:val="24"/>
        </w:rPr>
        <w:t xml:space="preserve"> рекультивации</w:t>
      </w:r>
      <w:r w:rsidR="006051BC" w:rsidRPr="003E0402">
        <w:rPr>
          <w:szCs w:val="24"/>
        </w:rPr>
        <w:t>. Эксплуатация полигона вредна для окружающей среды и здоровья людей. Успешная рекультивация полигона с нанесением наименьшего отрицательного воздействия на экологию невозможна без весьма ощутимых материальных затрат. Сиюминутная «дешевизна» складирования ТКО на свалках и полигонах оборачивается с течением времени ощутимыми расходами денежных средств и материальных ресурсов.</w:t>
      </w:r>
      <w:r w:rsidR="00325EC2" w:rsidRPr="00325EC2">
        <w:rPr>
          <w:szCs w:val="24"/>
        </w:rPr>
        <w:t xml:space="preserve"> </w:t>
      </w:r>
    </w:p>
    <w:p w14:paraId="2757656C" w14:textId="4AD3A9A3" w:rsidR="00325EC2" w:rsidRPr="00640039" w:rsidRDefault="00325EC2" w:rsidP="00325EC2">
      <w:pPr>
        <w:tabs>
          <w:tab w:val="left" w:pos="1065"/>
        </w:tabs>
        <w:spacing w:after="0" w:line="360" w:lineRule="auto"/>
        <w:ind w:firstLine="709"/>
        <w:jc w:val="both"/>
        <w:rPr>
          <w:szCs w:val="24"/>
        </w:rPr>
      </w:pPr>
      <w:r w:rsidRPr="00640039">
        <w:rPr>
          <w:szCs w:val="24"/>
        </w:rPr>
        <w:t>Эксплуатация полигона планируется до ввода в эксплуатацию объекта «Комплексный межмуниципальный полигон твердых бытовых отходов для городов Нижневартовск, Мегион и поселений Нижневартовского района» (ориентировочно 2022 год). После завершения эксплуатации полигон подлежит консервации и дальнейшей рекультивации.</w:t>
      </w:r>
    </w:p>
    <w:p w14:paraId="03B1B032" w14:textId="3C27A8EE" w:rsidR="00FE2315" w:rsidRPr="00640039" w:rsidRDefault="0075360F" w:rsidP="004002CB">
      <w:pPr>
        <w:tabs>
          <w:tab w:val="left" w:pos="1065"/>
        </w:tabs>
        <w:spacing w:after="0" w:line="360" w:lineRule="auto"/>
        <w:ind w:firstLine="709"/>
        <w:jc w:val="both"/>
        <w:rPr>
          <w:rFonts w:cs="Times New Roman"/>
          <w:szCs w:val="24"/>
        </w:rPr>
      </w:pPr>
      <w:r w:rsidRPr="00640039">
        <w:rPr>
          <w:rFonts w:cs="Times New Roman"/>
          <w:szCs w:val="24"/>
        </w:rPr>
        <w:t xml:space="preserve">В 2017 году в рамках муниципального контракта от 24.11.2016 №87 на выполнение работ по проектированию объекта </w:t>
      </w:r>
      <w:r w:rsidR="007A191D" w:rsidRPr="00640039">
        <w:rPr>
          <w:rFonts w:cs="Times New Roman"/>
          <w:szCs w:val="24"/>
        </w:rPr>
        <w:t>«</w:t>
      </w:r>
      <w:r w:rsidRPr="00640039">
        <w:rPr>
          <w:rFonts w:cs="Times New Roman"/>
          <w:szCs w:val="24"/>
        </w:rPr>
        <w:t xml:space="preserve">Рекультивация полигона по утилизации </w:t>
      </w:r>
      <w:r w:rsidR="004002CB" w:rsidRPr="00640039">
        <w:rPr>
          <w:rFonts w:cs="Times New Roman"/>
          <w:szCs w:val="24"/>
        </w:rPr>
        <w:br/>
      </w:r>
      <w:r w:rsidRPr="00640039">
        <w:rPr>
          <w:rFonts w:cs="Times New Roman"/>
          <w:szCs w:val="24"/>
        </w:rPr>
        <w:t>и захоронению отходов производства и потребления г. Нижневартовск</w:t>
      </w:r>
      <w:r w:rsidR="007A191D" w:rsidRPr="00640039">
        <w:rPr>
          <w:rFonts w:cs="Times New Roman"/>
          <w:szCs w:val="24"/>
        </w:rPr>
        <w:t>»</w:t>
      </w:r>
      <w:r w:rsidRPr="00640039">
        <w:rPr>
          <w:rFonts w:cs="Times New Roman"/>
          <w:szCs w:val="24"/>
        </w:rPr>
        <w:t xml:space="preserve"> </w:t>
      </w:r>
      <w:r w:rsidR="004002CB" w:rsidRPr="00640039">
        <w:rPr>
          <w:rFonts w:cs="Times New Roman"/>
          <w:szCs w:val="24"/>
        </w:rPr>
        <w:br/>
      </w:r>
      <w:r w:rsidRPr="00640039">
        <w:rPr>
          <w:rFonts w:cs="Times New Roman"/>
          <w:szCs w:val="24"/>
        </w:rPr>
        <w:t xml:space="preserve">ООО </w:t>
      </w:r>
      <w:r w:rsidR="007A191D" w:rsidRPr="00640039">
        <w:rPr>
          <w:rFonts w:cs="Times New Roman"/>
          <w:szCs w:val="24"/>
        </w:rPr>
        <w:t>«</w:t>
      </w:r>
      <w:r w:rsidRPr="00640039">
        <w:rPr>
          <w:rFonts w:cs="Times New Roman"/>
          <w:szCs w:val="24"/>
        </w:rPr>
        <w:t xml:space="preserve">Архитектурно-конструкторское бюро </w:t>
      </w:r>
      <w:r w:rsidR="007A191D" w:rsidRPr="00640039">
        <w:rPr>
          <w:rFonts w:cs="Times New Roman"/>
          <w:szCs w:val="24"/>
        </w:rPr>
        <w:t>«</w:t>
      </w:r>
      <w:r w:rsidRPr="00640039">
        <w:rPr>
          <w:rFonts w:cs="Times New Roman"/>
          <w:szCs w:val="24"/>
        </w:rPr>
        <w:t>Проектор</w:t>
      </w:r>
      <w:r w:rsidR="007A191D" w:rsidRPr="00640039">
        <w:rPr>
          <w:rFonts w:cs="Times New Roman"/>
          <w:szCs w:val="24"/>
        </w:rPr>
        <w:t>»</w:t>
      </w:r>
      <w:r w:rsidRPr="00640039">
        <w:rPr>
          <w:rFonts w:cs="Times New Roman"/>
          <w:szCs w:val="24"/>
        </w:rPr>
        <w:t xml:space="preserve"> (г. Чебоксары) разработана проектно-сметная документация на рекультивацию объекта</w:t>
      </w:r>
      <w:r w:rsidR="00FE2315" w:rsidRPr="00640039">
        <w:rPr>
          <w:rFonts w:cs="Times New Roman"/>
          <w:szCs w:val="24"/>
        </w:rPr>
        <w:t>.</w:t>
      </w:r>
      <w:r w:rsidR="00640039" w:rsidRPr="00640039">
        <w:rPr>
          <w:rFonts w:cs="Times New Roman"/>
          <w:szCs w:val="24"/>
        </w:rPr>
        <w:t xml:space="preserve"> </w:t>
      </w:r>
    </w:p>
    <w:p w14:paraId="45D27366" w14:textId="169D409F" w:rsidR="00FE2315" w:rsidRPr="00640039" w:rsidRDefault="00640039" w:rsidP="00FE2315">
      <w:pPr>
        <w:tabs>
          <w:tab w:val="left" w:pos="1065"/>
        </w:tabs>
        <w:spacing w:after="0" w:line="360" w:lineRule="auto"/>
        <w:ind w:firstLine="709"/>
        <w:jc w:val="both"/>
        <w:rPr>
          <w:rFonts w:cs="Times New Roman"/>
          <w:szCs w:val="24"/>
        </w:rPr>
      </w:pPr>
      <w:r w:rsidRPr="00640039">
        <w:rPr>
          <w:rFonts w:cs="Times New Roman"/>
          <w:szCs w:val="24"/>
        </w:rPr>
        <w:t>По проектным расчетам</w:t>
      </w:r>
      <w:r w:rsidR="0075360F" w:rsidRPr="00640039">
        <w:rPr>
          <w:rFonts w:cs="Times New Roman"/>
          <w:szCs w:val="24"/>
        </w:rPr>
        <w:t xml:space="preserve"> </w:t>
      </w:r>
      <w:r w:rsidRPr="00640039">
        <w:rPr>
          <w:rFonts w:cs="Times New Roman"/>
          <w:szCs w:val="24"/>
        </w:rPr>
        <w:t>с</w:t>
      </w:r>
      <w:r w:rsidR="00FE2315" w:rsidRPr="00640039">
        <w:rPr>
          <w:rFonts w:cs="Times New Roman"/>
          <w:szCs w:val="24"/>
        </w:rPr>
        <w:t xml:space="preserve">метная стоимость рекультивации полигона по утилизации и захоронению отходов производства и потребления г. Нижневартовск в текущем уровне цен на 2 квартал 2017 года составила </w:t>
      </w:r>
      <w:r w:rsidRPr="00640039">
        <w:rPr>
          <w:rFonts w:cs="Times New Roman"/>
          <w:szCs w:val="24"/>
        </w:rPr>
        <w:t xml:space="preserve">порядка </w:t>
      </w:r>
      <w:r w:rsidR="00FE2315" w:rsidRPr="00640039">
        <w:rPr>
          <w:rFonts w:cs="Times New Roman"/>
          <w:szCs w:val="24"/>
        </w:rPr>
        <w:t>4</w:t>
      </w:r>
      <w:r w:rsidRPr="00640039">
        <w:rPr>
          <w:rFonts w:cs="Times New Roman"/>
          <w:szCs w:val="24"/>
        </w:rPr>
        <w:t xml:space="preserve">30 </w:t>
      </w:r>
      <w:proofErr w:type="gramStart"/>
      <w:r w:rsidRPr="00640039">
        <w:rPr>
          <w:rFonts w:cs="Times New Roman"/>
          <w:szCs w:val="24"/>
        </w:rPr>
        <w:t>млн</w:t>
      </w:r>
      <w:proofErr w:type="gramEnd"/>
      <w:r w:rsidR="00FE2315" w:rsidRPr="00640039">
        <w:rPr>
          <w:rFonts w:cs="Times New Roman"/>
          <w:szCs w:val="24"/>
        </w:rPr>
        <w:t xml:space="preserve"> рублей</w:t>
      </w:r>
      <w:r w:rsidRPr="00640039">
        <w:rPr>
          <w:rFonts w:cs="Times New Roman"/>
          <w:szCs w:val="24"/>
        </w:rPr>
        <w:t xml:space="preserve"> (с учетом </w:t>
      </w:r>
      <w:r w:rsidR="00FE2315" w:rsidRPr="00640039">
        <w:rPr>
          <w:rFonts w:cs="Times New Roman"/>
          <w:szCs w:val="24"/>
        </w:rPr>
        <w:t>НДС).</w:t>
      </w:r>
      <w:r w:rsidRPr="00640039">
        <w:rPr>
          <w:rFonts w:cs="Times New Roman"/>
          <w:szCs w:val="24"/>
        </w:rPr>
        <w:t xml:space="preserve"> Так как проектная документация не прошла государственную экологическую экспертизу, то возможно изменение сметной стоимости рекультивации объекта. </w:t>
      </w:r>
    </w:p>
    <w:p w14:paraId="5E59DD2B" w14:textId="784EA055" w:rsidR="004002CB" w:rsidRPr="00640039" w:rsidRDefault="004002CB" w:rsidP="004002CB">
      <w:pPr>
        <w:tabs>
          <w:tab w:val="left" w:pos="1065"/>
        </w:tabs>
        <w:spacing w:after="0" w:line="360" w:lineRule="auto"/>
        <w:ind w:firstLine="709"/>
        <w:jc w:val="both"/>
        <w:rPr>
          <w:rFonts w:cs="Times New Roman"/>
          <w:szCs w:val="24"/>
        </w:rPr>
      </w:pPr>
      <w:proofErr w:type="gramStart"/>
      <w:r w:rsidRPr="00640039">
        <w:rPr>
          <w:rFonts w:cs="Times New Roman"/>
          <w:szCs w:val="24"/>
        </w:rPr>
        <w:t xml:space="preserve">Сметная документация составлена по «Методике определения стоимости строительной продукции на территории Российской Федерации» МДС 81-35.2004, введенной в действие с 09.03.2004 постановлением Госстроя Российской Федерации </w:t>
      </w:r>
      <w:r w:rsidRPr="00640039">
        <w:rPr>
          <w:rFonts w:cs="Times New Roman"/>
          <w:szCs w:val="24"/>
        </w:rPr>
        <w:br/>
        <w:t xml:space="preserve">от 05.03.2004 №15/1, а также согласно нормативным документам Госстроя России </w:t>
      </w:r>
      <w:r w:rsidRPr="00640039">
        <w:rPr>
          <w:rFonts w:cs="Times New Roman"/>
          <w:szCs w:val="24"/>
        </w:rPr>
        <w:br/>
        <w:t>и Постановлению Правительства РФ от 16.02.2008 №87 «Положение о составе разделов проектной документации и требования к их содержанию».</w:t>
      </w:r>
      <w:proofErr w:type="gramEnd"/>
    </w:p>
    <w:p w14:paraId="69D48F2F" w14:textId="3FDC85AA" w:rsidR="005A02E9" w:rsidRPr="003A3A1D" w:rsidRDefault="005A02E9" w:rsidP="005016A5">
      <w:pPr>
        <w:tabs>
          <w:tab w:val="left" w:pos="1065"/>
        </w:tabs>
        <w:spacing w:after="0" w:line="360" w:lineRule="auto"/>
        <w:ind w:firstLine="709"/>
        <w:jc w:val="both"/>
        <w:rPr>
          <w:rFonts w:cs="Times New Roman"/>
          <w:i/>
          <w:szCs w:val="24"/>
        </w:rPr>
      </w:pPr>
      <w:r w:rsidRPr="003A3A1D">
        <w:rPr>
          <w:rFonts w:cs="Times New Roman"/>
          <w:i/>
          <w:szCs w:val="24"/>
        </w:rPr>
        <w:t>Создание системы вторичного использования отходов</w:t>
      </w:r>
    </w:p>
    <w:p w14:paraId="1A860001" w14:textId="77777777" w:rsidR="005A02E9" w:rsidRPr="003A3A1D" w:rsidRDefault="005A02E9" w:rsidP="005016A5">
      <w:pPr>
        <w:tabs>
          <w:tab w:val="left" w:pos="1065"/>
        </w:tabs>
        <w:spacing w:after="0" w:line="360" w:lineRule="auto"/>
        <w:ind w:firstLine="709"/>
        <w:jc w:val="both"/>
        <w:rPr>
          <w:rFonts w:cs="Times New Roman"/>
          <w:szCs w:val="24"/>
        </w:rPr>
      </w:pPr>
      <w:r w:rsidRPr="003A3A1D">
        <w:rPr>
          <w:rFonts w:cs="Times New Roman"/>
          <w:szCs w:val="24"/>
        </w:rPr>
        <w:lastRenderedPageBreak/>
        <w:t>Стимулирование предпринимательской деятельности по сбору, переработке и утилизации вторичного сырья:</w:t>
      </w:r>
    </w:p>
    <w:p w14:paraId="21BAD87E" w14:textId="78FE9605" w:rsidR="005A02E9" w:rsidRPr="003A3A1D" w:rsidRDefault="00DE6C9D" w:rsidP="00DE6C9D">
      <w:pPr>
        <w:tabs>
          <w:tab w:val="left" w:pos="1065"/>
        </w:tabs>
        <w:spacing w:after="0" w:line="360" w:lineRule="auto"/>
        <w:ind w:left="709"/>
        <w:jc w:val="both"/>
        <w:rPr>
          <w:rFonts w:cs="Times New Roman"/>
          <w:szCs w:val="24"/>
        </w:rPr>
      </w:pPr>
      <w:r w:rsidRPr="003A3A1D">
        <w:rPr>
          <w:rFonts w:cs="Times New Roman"/>
          <w:szCs w:val="24"/>
        </w:rPr>
        <w:t xml:space="preserve">- </w:t>
      </w:r>
      <w:r w:rsidR="005A02E9" w:rsidRPr="003A3A1D">
        <w:rPr>
          <w:rFonts w:cs="Times New Roman"/>
          <w:szCs w:val="24"/>
        </w:rPr>
        <w:t>создание спроса на продукцию вторичной переработки;</w:t>
      </w:r>
    </w:p>
    <w:p w14:paraId="1810211C" w14:textId="59CE42D0" w:rsidR="005A02E9" w:rsidRPr="003A3A1D" w:rsidRDefault="00DE6C9D" w:rsidP="00DE6C9D">
      <w:pPr>
        <w:tabs>
          <w:tab w:val="left" w:pos="1065"/>
        </w:tabs>
        <w:spacing w:after="0" w:line="360" w:lineRule="auto"/>
        <w:ind w:left="709"/>
        <w:jc w:val="both"/>
        <w:rPr>
          <w:rFonts w:cs="Times New Roman"/>
          <w:szCs w:val="24"/>
        </w:rPr>
      </w:pPr>
      <w:r w:rsidRPr="003A3A1D">
        <w:rPr>
          <w:rFonts w:cs="Times New Roman"/>
          <w:szCs w:val="24"/>
        </w:rPr>
        <w:t xml:space="preserve">- </w:t>
      </w:r>
      <w:r w:rsidR="005A02E9" w:rsidRPr="003A3A1D">
        <w:rPr>
          <w:rFonts w:cs="Times New Roman"/>
          <w:szCs w:val="24"/>
        </w:rPr>
        <w:t>обеспечить широкие каналы сбыта продукции вторичной переработки;</w:t>
      </w:r>
    </w:p>
    <w:p w14:paraId="3DD2DFA7" w14:textId="5321D091" w:rsidR="005A02E9" w:rsidRPr="003A3A1D" w:rsidRDefault="00DE6C9D" w:rsidP="00DE6C9D">
      <w:pPr>
        <w:tabs>
          <w:tab w:val="left" w:pos="1065"/>
        </w:tabs>
        <w:spacing w:after="0" w:line="360" w:lineRule="auto"/>
        <w:ind w:left="709"/>
        <w:jc w:val="both"/>
        <w:rPr>
          <w:rFonts w:cs="Times New Roman"/>
          <w:szCs w:val="24"/>
        </w:rPr>
      </w:pPr>
      <w:r w:rsidRPr="003A3A1D">
        <w:rPr>
          <w:rFonts w:cs="Times New Roman"/>
          <w:szCs w:val="24"/>
        </w:rPr>
        <w:t xml:space="preserve">- </w:t>
      </w:r>
      <w:r w:rsidR="005A02E9" w:rsidRPr="003A3A1D">
        <w:rPr>
          <w:rFonts w:cs="Times New Roman"/>
          <w:szCs w:val="24"/>
        </w:rPr>
        <w:t xml:space="preserve">гарантия использования производимой продукции в хозяйстве </w:t>
      </w:r>
      <w:r w:rsidRPr="003A3A1D">
        <w:rPr>
          <w:rFonts w:cs="Times New Roman"/>
          <w:szCs w:val="24"/>
        </w:rPr>
        <w:t>города</w:t>
      </w:r>
      <w:r w:rsidR="005A02E9" w:rsidRPr="003A3A1D">
        <w:rPr>
          <w:rFonts w:cs="Times New Roman"/>
          <w:szCs w:val="24"/>
        </w:rPr>
        <w:t>.</w:t>
      </w:r>
    </w:p>
    <w:p w14:paraId="6B4F5912" w14:textId="34535F1C" w:rsidR="000A1988" w:rsidRPr="003A3A1D" w:rsidRDefault="005A02E9" w:rsidP="005016A5">
      <w:pPr>
        <w:tabs>
          <w:tab w:val="left" w:pos="1065"/>
        </w:tabs>
        <w:spacing w:after="0" w:line="360" w:lineRule="auto"/>
        <w:ind w:firstLine="709"/>
        <w:jc w:val="both"/>
        <w:rPr>
          <w:rFonts w:cs="Times New Roman"/>
          <w:szCs w:val="24"/>
        </w:rPr>
      </w:pPr>
      <w:r w:rsidRPr="003A3A1D">
        <w:rPr>
          <w:rFonts w:cs="Times New Roman"/>
          <w:szCs w:val="24"/>
        </w:rPr>
        <w:t>С целью повышения эффективности раздельного сбора отходов, включая себестоимость сортировки на мусоросортировочной станции, необходимо максимально снизить себестоимость раздельного сбора, а также сортировки. Необходимо учитывать, что при увеличении числа категорий для раздельного сбора отходов населением увеличится себестоимость мероприятий по раздельному сбору, поэтому, прежде всего, начать раздельный сбор следует по двум компонентам (пищевые и прочие).</w:t>
      </w:r>
    </w:p>
    <w:p w14:paraId="2AC16829" w14:textId="66B47758" w:rsidR="00C75F8C" w:rsidRPr="005B0928" w:rsidRDefault="004F354F" w:rsidP="005016A5">
      <w:pPr>
        <w:tabs>
          <w:tab w:val="left" w:pos="1065"/>
        </w:tabs>
        <w:spacing w:after="0" w:line="360" w:lineRule="auto"/>
        <w:ind w:firstLine="709"/>
        <w:jc w:val="both"/>
        <w:rPr>
          <w:rFonts w:cs="Times New Roman"/>
          <w:szCs w:val="24"/>
        </w:rPr>
      </w:pPr>
      <w:r w:rsidRPr="003A3A1D">
        <w:rPr>
          <w:rFonts w:cs="Times New Roman"/>
          <w:szCs w:val="24"/>
        </w:rPr>
        <w:t xml:space="preserve">На территории </w:t>
      </w:r>
      <w:r w:rsidR="00E65C0A" w:rsidRPr="003A3A1D">
        <w:rPr>
          <w:rFonts w:cs="Times New Roman"/>
          <w:szCs w:val="24"/>
        </w:rPr>
        <w:t>Нижневартовска</w:t>
      </w:r>
      <w:r w:rsidRPr="003A3A1D">
        <w:rPr>
          <w:rFonts w:cs="Times New Roman"/>
          <w:szCs w:val="24"/>
        </w:rPr>
        <w:t xml:space="preserve"> размещаются следующие объекты по обращению с отходами</w:t>
      </w:r>
      <w:r w:rsidR="00A63318" w:rsidRPr="003A3A1D">
        <w:rPr>
          <w:rFonts w:cs="Times New Roman"/>
          <w:szCs w:val="24"/>
        </w:rPr>
        <w:t>.</w:t>
      </w:r>
    </w:p>
    <w:p w14:paraId="22D7B683" w14:textId="74E45D89" w:rsidR="00A63318" w:rsidRPr="005B0928" w:rsidRDefault="00A63318" w:rsidP="008A5A98">
      <w:pPr>
        <w:pStyle w:val="aff"/>
      </w:pPr>
      <w:r w:rsidRPr="005B0928">
        <w:t xml:space="preserve">Таблица </w:t>
      </w:r>
      <w:fldSimple w:instr=" STYLEREF 2 \s ">
        <w:r w:rsidR="007F3DC4">
          <w:rPr>
            <w:noProof/>
          </w:rPr>
          <w:t>3.3</w:t>
        </w:r>
      </w:fldSimple>
      <w:r w:rsidRPr="005B0928">
        <w:t>.</w:t>
      </w:r>
      <w:r w:rsidR="007A191D">
        <w:t>2</w:t>
      </w:r>
      <w:r w:rsidR="00DE6C9D" w:rsidRPr="005B0928">
        <w:rPr>
          <w:noProof/>
        </w:rPr>
        <w:t>.</w:t>
      </w:r>
      <w:r w:rsidRPr="005B0928">
        <w:t xml:space="preserve"> Объекты по обращению с отходами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8"/>
        <w:gridCol w:w="4720"/>
        <w:gridCol w:w="2753"/>
      </w:tblGrid>
      <w:tr w:rsidR="00C75F8C" w:rsidRPr="005B0928" w14:paraId="06368F05" w14:textId="77777777" w:rsidTr="00A63318">
        <w:trPr>
          <w:cantSplit/>
        </w:trPr>
        <w:tc>
          <w:tcPr>
            <w:tcW w:w="1096" w:type="pct"/>
            <w:shd w:val="clear" w:color="auto" w:fill="D9E2F3" w:themeFill="accent1" w:themeFillTint="33"/>
          </w:tcPr>
          <w:p w14:paraId="55E97CCC" w14:textId="77777777" w:rsidR="00C75F8C" w:rsidRPr="005B0928" w:rsidRDefault="00C75F8C" w:rsidP="007418CE">
            <w:pPr>
              <w:widowControl w:val="0"/>
              <w:tabs>
                <w:tab w:val="left" w:pos="1065"/>
              </w:tabs>
              <w:spacing w:after="0" w:line="240" w:lineRule="auto"/>
              <w:jc w:val="center"/>
              <w:rPr>
                <w:rFonts w:cs="Times New Roman"/>
                <w:b/>
                <w:sz w:val="20"/>
                <w:szCs w:val="20"/>
              </w:rPr>
            </w:pPr>
            <w:r w:rsidRPr="005B0928">
              <w:rPr>
                <w:rFonts w:cs="Times New Roman"/>
                <w:b/>
                <w:sz w:val="20"/>
                <w:szCs w:val="20"/>
              </w:rPr>
              <w:t>Городской округ Нижневартовск</w:t>
            </w:r>
          </w:p>
        </w:tc>
        <w:tc>
          <w:tcPr>
            <w:tcW w:w="2466" w:type="pct"/>
            <w:shd w:val="clear" w:color="auto" w:fill="D9E2F3" w:themeFill="accent1" w:themeFillTint="33"/>
          </w:tcPr>
          <w:p w14:paraId="796581FC" w14:textId="77777777" w:rsidR="00C75F8C" w:rsidRPr="005B0928" w:rsidRDefault="00C75F8C" w:rsidP="007418CE">
            <w:pPr>
              <w:widowControl w:val="0"/>
              <w:tabs>
                <w:tab w:val="left" w:pos="1065"/>
              </w:tabs>
              <w:spacing w:after="0" w:line="240" w:lineRule="auto"/>
              <w:jc w:val="center"/>
              <w:rPr>
                <w:rFonts w:cs="Times New Roman"/>
                <w:b/>
                <w:sz w:val="20"/>
                <w:szCs w:val="20"/>
              </w:rPr>
            </w:pPr>
            <w:r w:rsidRPr="005B0928">
              <w:rPr>
                <w:rFonts w:cs="Times New Roman"/>
                <w:b/>
                <w:sz w:val="20"/>
                <w:szCs w:val="20"/>
              </w:rPr>
              <w:t>Объекты по обращения с ТКО</w:t>
            </w:r>
          </w:p>
        </w:tc>
        <w:tc>
          <w:tcPr>
            <w:tcW w:w="1438" w:type="pct"/>
            <w:shd w:val="clear" w:color="auto" w:fill="D9E2F3" w:themeFill="accent1" w:themeFillTint="33"/>
          </w:tcPr>
          <w:p w14:paraId="4638A59F" w14:textId="77777777" w:rsidR="00C75F8C" w:rsidRPr="005B0928" w:rsidRDefault="00C75F8C" w:rsidP="007418CE">
            <w:pPr>
              <w:widowControl w:val="0"/>
              <w:tabs>
                <w:tab w:val="left" w:pos="1065"/>
              </w:tabs>
              <w:spacing w:after="0" w:line="240" w:lineRule="auto"/>
              <w:jc w:val="center"/>
              <w:rPr>
                <w:rFonts w:cs="Times New Roman"/>
                <w:b/>
                <w:sz w:val="20"/>
                <w:szCs w:val="20"/>
              </w:rPr>
            </w:pPr>
            <w:r w:rsidRPr="005B0928">
              <w:rPr>
                <w:rFonts w:cs="Times New Roman"/>
                <w:b/>
                <w:sz w:val="20"/>
                <w:szCs w:val="20"/>
              </w:rPr>
              <w:t>Прочие объекты</w:t>
            </w:r>
          </w:p>
        </w:tc>
      </w:tr>
      <w:tr w:rsidR="00C75F8C" w:rsidRPr="005B0928" w14:paraId="7BBED49D" w14:textId="77777777" w:rsidTr="00A63318">
        <w:trPr>
          <w:cantSplit/>
          <w:trHeight w:val="841"/>
        </w:trPr>
        <w:tc>
          <w:tcPr>
            <w:tcW w:w="1096" w:type="pct"/>
            <w:tcBorders>
              <w:bottom w:val="single" w:sz="4" w:space="0" w:color="auto"/>
            </w:tcBorders>
          </w:tcPr>
          <w:p w14:paraId="76196684"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г. Нижневартовск</w:t>
            </w:r>
          </w:p>
        </w:tc>
        <w:tc>
          <w:tcPr>
            <w:tcW w:w="2466" w:type="pct"/>
            <w:tcBorders>
              <w:bottom w:val="single" w:sz="4" w:space="0" w:color="auto"/>
            </w:tcBorders>
          </w:tcPr>
          <w:p w14:paraId="477EBC88" w14:textId="77777777" w:rsidR="00C75F8C" w:rsidRPr="005B0928" w:rsidRDefault="00C75F8C" w:rsidP="007418CE">
            <w:pPr>
              <w:widowControl w:val="0"/>
              <w:tabs>
                <w:tab w:val="left" w:pos="1065"/>
              </w:tabs>
              <w:spacing w:after="0" w:line="240" w:lineRule="auto"/>
              <w:jc w:val="both"/>
              <w:rPr>
                <w:rFonts w:cs="Times New Roman"/>
                <w:sz w:val="20"/>
                <w:szCs w:val="20"/>
                <w:u w:val="single"/>
              </w:rPr>
            </w:pPr>
            <w:r w:rsidRPr="005B0928">
              <w:rPr>
                <w:rFonts w:cs="Times New Roman"/>
                <w:sz w:val="20"/>
                <w:szCs w:val="20"/>
                <w:u w:val="single"/>
              </w:rPr>
              <w:t>Существует:</w:t>
            </w:r>
          </w:p>
          <w:p w14:paraId="64137A81"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 xml:space="preserve">Полигон ТКО </w:t>
            </w:r>
          </w:p>
          <w:p w14:paraId="5A4FA38B" w14:textId="77777777" w:rsidR="00C75F8C" w:rsidRPr="005B0928" w:rsidRDefault="00C75F8C" w:rsidP="007418CE">
            <w:pPr>
              <w:widowControl w:val="0"/>
              <w:tabs>
                <w:tab w:val="left" w:pos="1065"/>
              </w:tabs>
              <w:spacing w:after="0" w:line="240" w:lineRule="auto"/>
              <w:jc w:val="both"/>
              <w:rPr>
                <w:rFonts w:cs="Times New Roman"/>
                <w:sz w:val="20"/>
                <w:szCs w:val="20"/>
                <w:u w:val="single"/>
              </w:rPr>
            </w:pPr>
            <w:r w:rsidRPr="005B0928">
              <w:rPr>
                <w:rFonts w:cs="Times New Roman"/>
                <w:sz w:val="20"/>
                <w:szCs w:val="20"/>
                <w:u w:val="single"/>
              </w:rPr>
              <w:t>Необходимо:</w:t>
            </w:r>
          </w:p>
          <w:p w14:paraId="3C41EEED"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Проект дозагрузки с последующей рекультивацией</w:t>
            </w:r>
          </w:p>
          <w:p w14:paraId="4877D55C"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 xml:space="preserve">Новое строительство Нижневартовского межмуниципального комплексного полигона ТКО. </w:t>
            </w:r>
          </w:p>
          <w:p w14:paraId="38410D67"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 xml:space="preserve">Участок разборки КГО в </w:t>
            </w:r>
            <w:proofErr w:type="gramStart"/>
            <w:r w:rsidRPr="005B0928">
              <w:rPr>
                <w:rFonts w:cs="Times New Roman"/>
                <w:sz w:val="20"/>
                <w:szCs w:val="20"/>
              </w:rPr>
              <w:t>составе</w:t>
            </w:r>
            <w:proofErr w:type="gramEnd"/>
            <w:r w:rsidRPr="005B0928">
              <w:rPr>
                <w:rFonts w:cs="Times New Roman"/>
                <w:sz w:val="20"/>
                <w:szCs w:val="20"/>
              </w:rPr>
              <w:t xml:space="preserve"> Нижневартовского межмуниципального комплексного полигона ТКО, оборудованный шредером.</w:t>
            </w:r>
          </w:p>
          <w:p w14:paraId="32AC003C"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 xml:space="preserve">Участок </w:t>
            </w:r>
            <w:proofErr w:type="spellStart"/>
            <w:r w:rsidRPr="005B0928">
              <w:rPr>
                <w:rFonts w:cs="Times New Roman"/>
                <w:sz w:val="20"/>
                <w:szCs w:val="20"/>
              </w:rPr>
              <w:t>мусоросортировки</w:t>
            </w:r>
            <w:proofErr w:type="spellEnd"/>
          </w:p>
          <w:p w14:paraId="0B91D325"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 xml:space="preserve">Участок обезвреживания опасных отходов оборудованный </w:t>
            </w:r>
            <w:proofErr w:type="spellStart"/>
            <w:r w:rsidRPr="005B0928">
              <w:rPr>
                <w:rFonts w:cs="Times New Roman"/>
                <w:sz w:val="20"/>
                <w:szCs w:val="20"/>
              </w:rPr>
              <w:t>инсенератором</w:t>
            </w:r>
            <w:proofErr w:type="spellEnd"/>
          </w:p>
          <w:p w14:paraId="745DE1A5"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Линия (линии) по переработке макулатуры</w:t>
            </w:r>
          </w:p>
          <w:p w14:paraId="50A6616A"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Линия (линии) по переработке полимеров</w:t>
            </w:r>
          </w:p>
          <w:p w14:paraId="19F3FDB2"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27 пунктов приема вторичного сырья и опасных отходов (32 пункта к 2032 году)</w:t>
            </w:r>
          </w:p>
          <w:p w14:paraId="40585581"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Внедрение раздельного сбора отходов</w:t>
            </w:r>
          </w:p>
          <w:p w14:paraId="6263CE19" w14:textId="3F2D4863"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Обустройство контейнерных площадок,</w:t>
            </w:r>
            <w:r w:rsidR="007418CE" w:rsidRPr="005B0928">
              <w:rPr>
                <w:rFonts w:cs="Times New Roman"/>
                <w:sz w:val="20"/>
                <w:szCs w:val="20"/>
              </w:rPr>
              <w:t xml:space="preserve"> обновление контейнерного парка</w:t>
            </w:r>
          </w:p>
        </w:tc>
        <w:tc>
          <w:tcPr>
            <w:tcW w:w="1438" w:type="pct"/>
            <w:tcBorders>
              <w:bottom w:val="single" w:sz="4" w:space="0" w:color="auto"/>
            </w:tcBorders>
          </w:tcPr>
          <w:p w14:paraId="29E67AC3" w14:textId="77777777" w:rsidR="00C75F8C" w:rsidRPr="005B0928" w:rsidRDefault="00C75F8C" w:rsidP="007418CE">
            <w:pPr>
              <w:widowControl w:val="0"/>
              <w:tabs>
                <w:tab w:val="left" w:pos="1065"/>
              </w:tabs>
              <w:spacing w:after="0" w:line="240" w:lineRule="auto"/>
              <w:jc w:val="both"/>
              <w:rPr>
                <w:rFonts w:cs="Times New Roman"/>
                <w:sz w:val="20"/>
                <w:szCs w:val="20"/>
                <w:u w:val="single"/>
              </w:rPr>
            </w:pPr>
            <w:r w:rsidRPr="005B0928">
              <w:rPr>
                <w:rFonts w:cs="Times New Roman"/>
                <w:sz w:val="20"/>
                <w:szCs w:val="20"/>
                <w:u w:val="single"/>
              </w:rPr>
              <w:t>Существуют:</w:t>
            </w:r>
          </w:p>
          <w:p w14:paraId="0A0050FA" w14:textId="77777777" w:rsidR="00C75F8C" w:rsidRPr="005B0928" w:rsidRDefault="00C75F8C" w:rsidP="007418CE">
            <w:pPr>
              <w:widowControl w:val="0"/>
              <w:tabs>
                <w:tab w:val="left" w:pos="1065"/>
              </w:tabs>
              <w:spacing w:after="0" w:line="240" w:lineRule="auto"/>
              <w:jc w:val="both"/>
              <w:rPr>
                <w:rFonts w:cs="Times New Roman"/>
                <w:sz w:val="20"/>
                <w:szCs w:val="20"/>
              </w:rPr>
            </w:pPr>
            <w:proofErr w:type="spellStart"/>
            <w:proofErr w:type="gramStart"/>
            <w:r w:rsidRPr="005B0928">
              <w:rPr>
                <w:rFonts w:cs="Times New Roman"/>
                <w:sz w:val="20"/>
                <w:szCs w:val="20"/>
              </w:rPr>
              <w:t>Демеркуризационная</w:t>
            </w:r>
            <w:proofErr w:type="spellEnd"/>
            <w:r w:rsidRPr="005B0928">
              <w:rPr>
                <w:rFonts w:cs="Times New Roman"/>
                <w:sz w:val="20"/>
                <w:szCs w:val="20"/>
              </w:rPr>
              <w:t xml:space="preserve"> установка («Экотром-2», мощностью до 1200 ламп/час))</w:t>
            </w:r>
            <w:proofErr w:type="gramEnd"/>
          </w:p>
          <w:p w14:paraId="492F3AE5" w14:textId="77777777" w:rsidR="00C75F8C" w:rsidRPr="005B0928" w:rsidRDefault="00C75F8C" w:rsidP="007418CE">
            <w:pPr>
              <w:widowControl w:val="0"/>
              <w:tabs>
                <w:tab w:val="left" w:pos="1065"/>
              </w:tabs>
              <w:spacing w:after="0" w:line="240" w:lineRule="auto"/>
              <w:jc w:val="both"/>
              <w:rPr>
                <w:rFonts w:cs="Times New Roman"/>
                <w:sz w:val="20"/>
                <w:szCs w:val="20"/>
                <w:u w:val="single"/>
              </w:rPr>
            </w:pPr>
            <w:r w:rsidRPr="005B0928">
              <w:rPr>
                <w:rFonts w:cs="Times New Roman"/>
                <w:sz w:val="20"/>
                <w:szCs w:val="20"/>
                <w:u w:val="single"/>
              </w:rPr>
              <w:t>Необходимо:</w:t>
            </w:r>
          </w:p>
          <w:p w14:paraId="33F3463F" w14:textId="77777777" w:rsidR="00C75F8C" w:rsidRPr="005B0928" w:rsidRDefault="00C75F8C" w:rsidP="007418CE">
            <w:pPr>
              <w:widowControl w:val="0"/>
              <w:tabs>
                <w:tab w:val="left" w:pos="1065"/>
              </w:tabs>
              <w:spacing w:after="0" w:line="240" w:lineRule="auto"/>
              <w:jc w:val="both"/>
              <w:rPr>
                <w:rFonts w:cs="Times New Roman"/>
                <w:sz w:val="20"/>
                <w:szCs w:val="20"/>
              </w:rPr>
            </w:pPr>
            <w:proofErr w:type="spellStart"/>
            <w:r w:rsidRPr="005B0928">
              <w:rPr>
                <w:rFonts w:cs="Times New Roman"/>
                <w:sz w:val="20"/>
                <w:szCs w:val="20"/>
              </w:rPr>
              <w:t>Демеркуризационная</w:t>
            </w:r>
            <w:proofErr w:type="spellEnd"/>
            <w:r w:rsidRPr="005B0928">
              <w:rPr>
                <w:rFonts w:cs="Times New Roman"/>
                <w:sz w:val="20"/>
                <w:szCs w:val="20"/>
              </w:rPr>
              <w:t xml:space="preserve"> установка (мощность 200 тыс. шт./год).</w:t>
            </w:r>
          </w:p>
          <w:p w14:paraId="16DABDAD" w14:textId="77777777" w:rsidR="00C75F8C" w:rsidRPr="005B0928" w:rsidRDefault="00C75F8C" w:rsidP="007418CE">
            <w:pPr>
              <w:widowControl w:val="0"/>
              <w:tabs>
                <w:tab w:val="left" w:pos="1065"/>
              </w:tabs>
              <w:spacing w:after="0" w:line="240" w:lineRule="auto"/>
              <w:jc w:val="both"/>
              <w:rPr>
                <w:rFonts w:cs="Times New Roman"/>
                <w:sz w:val="20"/>
                <w:szCs w:val="20"/>
                <w:u w:val="single"/>
              </w:rPr>
            </w:pPr>
            <w:r w:rsidRPr="005B0928">
              <w:rPr>
                <w:rFonts w:cs="Times New Roman"/>
                <w:sz w:val="20"/>
                <w:szCs w:val="20"/>
                <w:u w:val="single"/>
              </w:rPr>
              <w:t>Рекомендуется:</w:t>
            </w:r>
          </w:p>
          <w:p w14:paraId="60AB40B4" w14:textId="77777777" w:rsidR="00C75F8C" w:rsidRPr="005B0928" w:rsidRDefault="00C75F8C" w:rsidP="007418CE">
            <w:pPr>
              <w:widowControl w:val="0"/>
              <w:tabs>
                <w:tab w:val="left" w:pos="1065"/>
              </w:tabs>
              <w:spacing w:after="0" w:line="240" w:lineRule="auto"/>
              <w:jc w:val="both"/>
              <w:rPr>
                <w:rFonts w:cs="Times New Roman"/>
                <w:sz w:val="20"/>
                <w:szCs w:val="20"/>
              </w:rPr>
            </w:pPr>
            <w:r w:rsidRPr="005B0928">
              <w:rPr>
                <w:rFonts w:cs="Times New Roman"/>
                <w:sz w:val="20"/>
                <w:szCs w:val="20"/>
              </w:rPr>
              <w:t xml:space="preserve">Стационарный </w:t>
            </w:r>
            <w:proofErr w:type="spellStart"/>
            <w:r w:rsidRPr="005B0928">
              <w:rPr>
                <w:rFonts w:cs="Times New Roman"/>
                <w:sz w:val="20"/>
                <w:szCs w:val="20"/>
              </w:rPr>
              <w:t>снегоплавильный</w:t>
            </w:r>
            <w:proofErr w:type="spellEnd"/>
            <w:r w:rsidRPr="005B0928">
              <w:rPr>
                <w:rFonts w:cs="Times New Roman"/>
                <w:sz w:val="20"/>
                <w:szCs w:val="20"/>
              </w:rPr>
              <w:t xml:space="preserve"> пункт  </w:t>
            </w:r>
          </w:p>
          <w:p w14:paraId="24DE35B3" w14:textId="77777777" w:rsidR="00C75F8C" w:rsidRPr="005B0928" w:rsidRDefault="00C75F8C" w:rsidP="007418CE">
            <w:pPr>
              <w:widowControl w:val="0"/>
              <w:tabs>
                <w:tab w:val="left" w:pos="1065"/>
              </w:tabs>
              <w:spacing w:after="0" w:line="240" w:lineRule="auto"/>
              <w:jc w:val="both"/>
              <w:rPr>
                <w:rFonts w:cs="Times New Roman"/>
                <w:sz w:val="20"/>
                <w:szCs w:val="20"/>
              </w:rPr>
            </w:pPr>
          </w:p>
        </w:tc>
      </w:tr>
    </w:tbl>
    <w:p w14:paraId="29400413" w14:textId="0684AA98" w:rsidR="006257E7" w:rsidRPr="005B0928" w:rsidRDefault="006257E7">
      <w:pPr>
        <w:rPr>
          <w:rFonts w:cs="Times New Roman"/>
          <w:szCs w:val="24"/>
        </w:rPr>
      </w:pPr>
      <w:r w:rsidRPr="005B0928">
        <w:rPr>
          <w:rFonts w:cs="Times New Roman"/>
          <w:szCs w:val="24"/>
        </w:rPr>
        <w:br w:type="page"/>
      </w:r>
    </w:p>
    <w:p w14:paraId="786C1670" w14:textId="31438651" w:rsidR="00FF3096" w:rsidRPr="005B0928" w:rsidRDefault="00C75F8C" w:rsidP="00870566">
      <w:pPr>
        <w:pStyle w:val="1"/>
        <w:numPr>
          <w:ilvl w:val="0"/>
          <w:numId w:val="69"/>
        </w:numPr>
        <w:spacing w:before="0" w:line="360" w:lineRule="auto"/>
        <w:jc w:val="both"/>
        <w:rPr>
          <w:rFonts w:cs="Times New Roman"/>
          <w:b/>
          <w:szCs w:val="24"/>
        </w:rPr>
      </w:pPr>
      <w:bookmarkStart w:id="96" w:name="_Toc506455576"/>
      <w:r w:rsidRPr="005B0928">
        <w:rPr>
          <w:rFonts w:cs="Times New Roman"/>
          <w:b/>
          <w:szCs w:val="24"/>
        </w:rPr>
        <w:lastRenderedPageBreak/>
        <w:t>ПРЕДЛОЖЕНИЯ ПО СОВЕРШЕНСТВОВАНИЮ МЕХАНИЗИРОВАННОЙ УБОРКИ ТЕРРИТОРИИ</w:t>
      </w:r>
      <w:bookmarkEnd w:id="96"/>
      <w:r w:rsidRPr="005B0928">
        <w:rPr>
          <w:rFonts w:cs="Times New Roman"/>
          <w:b/>
          <w:szCs w:val="24"/>
        </w:rPr>
        <w:t xml:space="preserve"> </w:t>
      </w:r>
    </w:p>
    <w:p w14:paraId="59DAB7FB" w14:textId="21B28040" w:rsidR="00A05A2F" w:rsidRPr="005B0928" w:rsidRDefault="00A05A2F" w:rsidP="005016A5">
      <w:pPr>
        <w:tabs>
          <w:tab w:val="left" w:pos="1065"/>
        </w:tabs>
        <w:spacing w:after="0" w:line="360" w:lineRule="auto"/>
        <w:ind w:firstLine="709"/>
        <w:jc w:val="both"/>
        <w:rPr>
          <w:rFonts w:cs="Times New Roman"/>
          <w:szCs w:val="24"/>
        </w:rPr>
      </w:pPr>
    </w:p>
    <w:p w14:paraId="65A5B308" w14:textId="64CECD72" w:rsidR="00FF3096" w:rsidRPr="005B0928" w:rsidRDefault="00427146" w:rsidP="005016A5">
      <w:pPr>
        <w:tabs>
          <w:tab w:val="left" w:pos="1065"/>
        </w:tabs>
        <w:spacing w:after="0" w:line="360" w:lineRule="auto"/>
        <w:ind w:firstLine="709"/>
        <w:jc w:val="both"/>
        <w:rPr>
          <w:rFonts w:cs="Times New Roman"/>
          <w:szCs w:val="24"/>
        </w:rPr>
      </w:pPr>
      <w:r w:rsidRPr="005B0928">
        <w:rPr>
          <w:rFonts w:cs="Times New Roman"/>
          <w:szCs w:val="24"/>
        </w:rPr>
        <w:t>Механизированная уборка является одной из важных и сложных задач жилищно-коммунальных организаций.</w:t>
      </w:r>
    </w:p>
    <w:p w14:paraId="20D22CEC" w14:textId="6CAC6BEC" w:rsidR="00FF3096" w:rsidRPr="005B0928" w:rsidRDefault="00FF3096" w:rsidP="005016A5">
      <w:pPr>
        <w:tabs>
          <w:tab w:val="left" w:pos="1065"/>
        </w:tabs>
        <w:spacing w:after="0" w:line="360" w:lineRule="auto"/>
        <w:ind w:firstLine="709"/>
        <w:jc w:val="both"/>
        <w:rPr>
          <w:rFonts w:cs="Times New Roman"/>
          <w:szCs w:val="24"/>
        </w:rPr>
      </w:pPr>
      <w:r w:rsidRPr="005B0928">
        <w:rPr>
          <w:rFonts w:cs="Times New Roman"/>
          <w:szCs w:val="24"/>
        </w:rPr>
        <w:t xml:space="preserve">Летом выполняются работы, </w:t>
      </w:r>
      <w:proofErr w:type="gramStart"/>
      <w:r w:rsidRPr="005B0928">
        <w:rPr>
          <w:rFonts w:cs="Times New Roman"/>
          <w:szCs w:val="24"/>
        </w:rPr>
        <w:t>обеспечивающие</w:t>
      </w:r>
      <w:proofErr w:type="gramEnd"/>
      <w:r w:rsidRPr="005B0928">
        <w:rPr>
          <w:rFonts w:cs="Times New Roman"/>
          <w:szCs w:val="24"/>
        </w:rPr>
        <w:t xml:space="preserve"> максимальную чистоту городских дорог и приземных слоев воздуха. </w:t>
      </w:r>
      <w:proofErr w:type="gramStart"/>
      <w:r w:rsidRPr="005B0928">
        <w:rPr>
          <w:rFonts w:cs="Times New Roman"/>
          <w:szCs w:val="24"/>
        </w:rPr>
        <w:t>Зимой проводят наиболее трудоемкие работы: удаление слежавшегося и уплотненного снега, борьба с гололедом, предотвращение снежно-ледяных образований.</w:t>
      </w:r>
      <w:proofErr w:type="gramEnd"/>
    </w:p>
    <w:p w14:paraId="3A122C9B" w14:textId="2DB530F3" w:rsidR="00FF3096" w:rsidRPr="005B0928" w:rsidRDefault="00427146" w:rsidP="005016A5">
      <w:pPr>
        <w:tabs>
          <w:tab w:val="left" w:pos="1065"/>
        </w:tabs>
        <w:spacing w:after="0" w:line="360" w:lineRule="auto"/>
        <w:ind w:firstLine="709"/>
        <w:jc w:val="both"/>
        <w:rPr>
          <w:rFonts w:cs="Times New Roman"/>
          <w:szCs w:val="24"/>
        </w:rPr>
      </w:pPr>
      <w:proofErr w:type="gramStart"/>
      <w:r w:rsidRPr="005B0928">
        <w:rPr>
          <w:rFonts w:cs="Times New Roman"/>
          <w:szCs w:val="24"/>
        </w:rPr>
        <w:t>Качество работ по уборке территорий зависит от рациональной организации работ и выполнения технологических режимов.</w:t>
      </w:r>
      <w:proofErr w:type="gramEnd"/>
      <w:r w:rsidRPr="005B0928">
        <w:rPr>
          <w:rFonts w:cs="Times New Roman"/>
          <w:szCs w:val="24"/>
        </w:rPr>
        <w:t xml:space="preserve"> Для организации работ по механизированной уборке территорию разбивают на участки, которые обслуживают механизированные колонны, обеспечивающие выполнение всех видов работ по установленной технологии. </w:t>
      </w:r>
    </w:p>
    <w:p w14:paraId="66460C19" w14:textId="1B23A9A1" w:rsidR="00FF3096" w:rsidRPr="005B0928" w:rsidRDefault="00FF3096" w:rsidP="005016A5">
      <w:pPr>
        <w:tabs>
          <w:tab w:val="left" w:pos="1065"/>
        </w:tabs>
        <w:spacing w:after="0" w:line="360" w:lineRule="auto"/>
        <w:ind w:firstLine="709"/>
        <w:jc w:val="both"/>
        <w:rPr>
          <w:rFonts w:cs="Times New Roman"/>
          <w:szCs w:val="24"/>
        </w:rPr>
      </w:pPr>
      <w:r w:rsidRPr="005B0928">
        <w:rPr>
          <w:rFonts w:cs="Times New Roman"/>
          <w:szCs w:val="24"/>
        </w:rPr>
        <w:t xml:space="preserve">Для этого в </w:t>
      </w:r>
      <w:proofErr w:type="gramStart"/>
      <w:r w:rsidRPr="005B0928">
        <w:rPr>
          <w:rFonts w:cs="Times New Roman"/>
          <w:szCs w:val="24"/>
        </w:rPr>
        <w:t>городе</w:t>
      </w:r>
      <w:proofErr w:type="gramEnd"/>
      <w:r w:rsidRPr="005B0928">
        <w:rPr>
          <w:rFonts w:cs="Times New Roman"/>
          <w:szCs w:val="24"/>
        </w:rPr>
        <w:t xml:space="preserve"> необходимо выполнять следующее:</w:t>
      </w:r>
    </w:p>
    <w:p w14:paraId="284B1A76" w14:textId="519553CC"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определять объемы работ и число механизмов, необходимых для их выполнения;</w:t>
      </w:r>
    </w:p>
    <w:p w14:paraId="6442F29D" w14:textId="68E0A4A1"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заключать договоры на обслуживание объектов;</w:t>
      </w:r>
    </w:p>
    <w:p w14:paraId="77625164" w14:textId="5460FDD5"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 xml:space="preserve">разрабатывать технологические режимы уборки в </w:t>
      </w:r>
      <w:proofErr w:type="gramStart"/>
      <w:r w:rsidR="00FF3096" w:rsidRPr="005B0928">
        <w:rPr>
          <w:rFonts w:cs="Times New Roman"/>
          <w:szCs w:val="24"/>
        </w:rPr>
        <w:t>соответствии</w:t>
      </w:r>
      <w:proofErr w:type="gramEnd"/>
      <w:r w:rsidR="00FF3096" w:rsidRPr="005B0928">
        <w:rPr>
          <w:rFonts w:cs="Times New Roman"/>
          <w:szCs w:val="24"/>
        </w:rPr>
        <w:t xml:space="preserve"> с наличием техники и учетом местных условий;</w:t>
      </w:r>
    </w:p>
    <w:p w14:paraId="11D959CC" w14:textId="5D7967A8"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своевременно составлять маршрутные карты и графики;</w:t>
      </w:r>
    </w:p>
    <w:p w14:paraId="5A56B34F" w14:textId="6278DF47"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организовывать проверочные обкатки маршрутов;</w:t>
      </w:r>
    </w:p>
    <w:p w14:paraId="4B29D37C" w14:textId="3AC69662"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подготавливать расчет потребности в технологических материалах;</w:t>
      </w:r>
    </w:p>
    <w:p w14:paraId="1EA32A92" w14:textId="32426318"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контролировать выполнение графиков уборки;</w:t>
      </w:r>
    </w:p>
    <w:p w14:paraId="74A4D371" w14:textId="2566F322"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 xml:space="preserve">осуществлять </w:t>
      </w:r>
      <w:proofErr w:type="gramStart"/>
      <w:r w:rsidR="00FF3096" w:rsidRPr="005B0928">
        <w:rPr>
          <w:rFonts w:cs="Times New Roman"/>
          <w:szCs w:val="24"/>
        </w:rPr>
        <w:t>контроль за</w:t>
      </w:r>
      <w:proofErr w:type="gramEnd"/>
      <w:r w:rsidR="00FF3096" w:rsidRPr="005B0928">
        <w:rPr>
          <w:rFonts w:cs="Times New Roman"/>
          <w:szCs w:val="24"/>
        </w:rPr>
        <w:t xml:space="preserve"> технической эксплуатацией машин и механизмов.</w:t>
      </w:r>
    </w:p>
    <w:p w14:paraId="72507CED" w14:textId="798A2029" w:rsidR="00FF3096" w:rsidRPr="005B0928" w:rsidRDefault="00FF3096" w:rsidP="005016A5">
      <w:pPr>
        <w:tabs>
          <w:tab w:val="left" w:pos="1065"/>
        </w:tabs>
        <w:spacing w:after="0" w:line="360" w:lineRule="auto"/>
        <w:ind w:firstLine="709"/>
        <w:jc w:val="both"/>
        <w:rPr>
          <w:rFonts w:cs="Times New Roman"/>
          <w:szCs w:val="24"/>
        </w:rPr>
      </w:pPr>
      <w:r w:rsidRPr="005B0928">
        <w:rPr>
          <w:rFonts w:cs="Times New Roman"/>
          <w:szCs w:val="24"/>
        </w:rPr>
        <w:t>Должна быть организована диспетчерская служба, обеспечивающая:</w:t>
      </w:r>
    </w:p>
    <w:p w14:paraId="14D57913" w14:textId="7CF9611B"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подготовку документации по выпуску машин на линию;</w:t>
      </w:r>
    </w:p>
    <w:p w14:paraId="5C9293CF" w14:textId="3E657C5B"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организацию своевременного выпуска машин и периодическую проверку нахождения их на линии;</w:t>
      </w:r>
    </w:p>
    <w:p w14:paraId="7E3D5818" w14:textId="02048F31"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 xml:space="preserve">оперативное перераспределение машин в </w:t>
      </w:r>
      <w:proofErr w:type="gramStart"/>
      <w:r w:rsidR="00FF3096" w:rsidRPr="005B0928">
        <w:rPr>
          <w:rFonts w:cs="Times New Roman"/>
          <w:szCs w:val="24"/>
        </w:rPr>
        <w:t>случае</w:t>
      </w:r>
      <w:proofErr w:type="gramEnd"/>
      <w:r w:rsidR="00FF3096" w:rsidRPr="005B0928">
        <w:rPr>
          <w:rFonts w:cs="Times New Roman"/>
          <w:szCs w:val="24"/>
        </w:rPr>
        <w:t xml:space="preserve"> изменения условий работы машин на линии; </w:t>
      </w:r>
    </w:p>
    <w:p w14:paraId="12698024" w14:textId="49B150E4"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регистрацию машин, возвращающихся в парк;</w:t>
      </w:r>
    </w:p>
    <w:p w14:paraId="74659C72" w14:textId="30F2FE34"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прием и обеспечение заявок на машины;</w:t>
      </w:r>
    </w:p>
    <w:p w14:paraId="792FCA88" w14:textId="6E93AFFF"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подготовку ежедневного отчета работы машин;</w:t>
      </w:r>
    </w:p>
    <w:p w14:paraId="3979ACD5" w14:textId="64046B00" w:rsidR="00FF3096" w:rsidRPr="005B0928" w:rsidRDefault="000347B7" w:rsidP="005016A5">
      <w:pPr>
        <w:tabs>
          <w:tab w:val="left" w:pos="1065"/>
        </w:tabs>
        <w:spacing w:after="0" w:line="360" w:lineRule="auto"/>
        <w:ind w:firstLine="709"/>
        <w:jc w:val="both"/>
        <w:rPr>
          <w:rFonts w:cs="Times New Roman"/>
          <w:szCs w:val="24"/>
        </w:rPr>
      </w:pPr>
      <w:r w:rsidRPr="005B0928">
        <w:rPr>
          <w:rFonts w:cs="Times New Roman"/>
          <w:szCs w:val="24"/>
        </w:rPr>
        <w:t xml:space="preserve">- </w:t>
      </w:r>
      <w:r w:rsidR="00FF3096" w:rsidRPr="005B0928">
        <w:rPr>
          <w:rFonts w:cs="Times New Roman"/>
          <w:szCs w:val="24"/>
        </w:rPr>
        <w:t>своевременную передачу колоннам прогноза погоды.</w:t>
      </w:r>
    </w:p>
    <w:p w14:paraId="0BE830BD" w14:textId="77777777" w:rsidR="00FF3096" w:rsidRPr="005B0928" w:rsidRDefault="00FF3096" w:rsidP="005016A5">
      <w:pPr>
        <w:spacing w:after="0" w:line="360" w:lineRule="auto"/>
        <w:ind w:firstLine="709"/>
        <w:jc w:val="both"/>
        <w:rPr>
          <w:rFonts w:cs="Times New Roman"/>
          <w:szCs w:val="24"/>
        </w:rPr>
      </w:pPr>
      <w:r w:rsidRPr="005B0928">
        <w:rPr>
          <w:rFonts w:cs="Times New Roman"/>
          <w:szCs w:val="24"/>
        </w:rPr>
        <w:t xml:space="preserve">Специализированные организации несут ответственность за техническую готовность средств механизации, эффективное использование машин на линии, </w:t>
      </w:r>
      <w:r w:rsidRPr="005B0928">
        <w:rPr>
          <w:rFonts w:cs="Times New Roman"/>
          <w:szCs w:val="24"/>
        </w:rPr>
        <w:lastRenderedPageBreak/>
        <w:t xml:space="preserve">своевременное и качественное выполнение работ. Необходимо своевременно через диспетчерскую службу запрашивать дополнительные машины из резерва и в зависимости от сложившихся ситуаций переключать работу машин с одного объекта на другой. Объемы и качество выполненных работ </w:t>
      </w:r>
      <w:proofErr w:type="gramStart"/>
      <w:r w:rsidRPr="005B0928">
        <w:rPr>
          <w:rFonts w:cs="Times New Roman"/>
          <w:szCs w:val="24"/>
        </w:rPr>
        <w:t>оцениваются по окончанию смены и составляются</w:t>
      </w:r>
      <w:proofErr w:type="gramEnd"/>
      <w:r w:rsidRPr="005B0928">
        <w:rPr>
          <w:rFonts w:cs="Times New Roman"/>
          <w:szCs w:val="24"/>
        </w:rPr>
        <w:t xml:space="preserve"> соответствующие документы.</w:t>
      </w:r>
    </w:p>
    <w:p w14:paraId="65A26F77" w14:textId="77777777" w:rsidR="00FF3096" w:rsidRPr="005B0928" w:rsidRDefault="00FF3096" w:rsidP="005016A5">
      <w:pPr>
        <w:spacing w:after="0" w:line="360" w:lineRule="auto"/>
        <w:ind w:firstLine="709"/>
        <w:jc w:val="both"/>
        <w:rPr>
          <w:rFonts w:cs="Times New Roman"/>
          <w:szCs w:val="24"/>
        </w:rPr>
      </w:pPr>
      <w:r w:rsidRPr="005B0928">
        <w:rPr>
          <w:rFonts w:cs="Times New Roman"/>
          <w:szCs w:val="24"/>
        </w:rPr>
        <w:t>Организация механизированной уборки требует проведения подготовительных мероприятий, своевременного ремонта усовершенствованных покрытий улиц, проездов, площадей, периодической очистки отстойников колодцев дождевой канализации; ограждение зеленых насаждений бортовым камнем. При производстве работ, связанных с уборкой, следует руководствоваться соответствующими Правилами техники безопасности и производственной санитарии.</w:t>
      </w:r>
    </w:p>
    <w:p w14:paraId="239B19E6" w14:textId="77777777" w:rsidR="00FF3096" w:rsidRPr="005B0928" w:rsidRDefault="00FF3096" w:rsidP="005016A5">
      <w:pPr>
        <w:spacing w:after="0" w:line="360" w:lineRule="auto"/>
        <w:ind w:firstLine="709"/>
        <w:jc w:val="both"/>
        <w:rPr>
          <w:rFonts w:cs="Times New Roman"/>
          <w:szCs w:val="24"/>
        </w:rPr>
      </w:pPr>
      <w:r w:rsidRPr="005B0928">
        <w:rPr>
          <w:rFonts w:cs="Times New Roman"/>
          <w:szCs w:val="24"/>
        </w:rPr>
        <w:t>Администрация города утверждает титульные списки улиц, площадей, проездов, нуждающихся в уборке зимой и летом; определяет места размещения снежных свалок; пунктов выгрузки смета; заправки водой поливомоечных машин; количество песка и химических материалов, заготавливаемых для посыпки дорог зимой; число дежурных уборочных машин и пр.</w:t>
      </w:r>
    </w:p>
    <w:p w14:paraId="103D5517" w14:textId="774F2109" w:rsidR="00FF3096" w:rsidRPr="005B0928" w:rsidRDefault="00FF3096" w:rsidP="005016A5">
      <w:pPr>
        <w:spacing w:after="0" w:line="360" w:lineRule="auto"/>
        <w:ind w:firstLine="709"/>
        <w:jc w:val="both"/>
        <w:rPr>
          <w:rFonts w:cs="Times New Roman"/>
          <w:szCs w:val="24"/>
        </w:rPr>
      </w:pPr>
      <w:r w:rsidRPr="005B0928">
        <w:rPr>
          <w:rFonts w:cs="Times New Roman"/>
          <w:szCs w:val="24"/>
        </w:rPr>
        <w:t>Исходя из объемов работ и производительности машин</w:t>
      </w:r>
      <w:r w:rsidR="00300053" w:rsidRPr="005B0928">
        <w:rPr>
          <w:rFonts w:cs="Times New Roman"/>
          <w:szCs w:val="24"/>
        </w:rPr>
        <w:t>,</w:t>
      </w:r>
      <w:r w:rsidRPr="005B0928">
        <w:rPr>
          <w:rFonts w:cs="Times New Roman"/>
          <w:szCs w:val="24"/>
        </w:rPr>
        <w:t xml:space="preserve"> деление на маршруты производится на карте-плане уча</w:t>
      </w:r>
      <w:r w:rsidR="00300053" w:rsidRPr="005B0928">
        <w:rPr>
          <w:rFonts w:cs="Times New Roman"/>
          <w:szCs w:val="24"/>
        </w:rPr>
        <w:t xml:space="preserve">стка, на который предварительно </w:t>
      </w:r>
      <w:r w:rsidRPr="005B0928">
        <w:rPr>
          <w:rFonts w:cs="Times New Roman"/>
          <w:szCs w:val="24"/>
        </w:rPr>
        <w:t>наносятся протяженность улиц, их категории, места заправки поливомоечных  машин, расположение баз технологических материалов, наличие уклонов, кривых малых радиусов и т.д.</w:t>
      </w:r>
    </w:p>
    <w:p w14:paraId="1BF6003D" w14:textId="77777777" w:rsidR="00FF3096" w:rsidRPr="005B0928" w:rsidRDefault="00FF3096" w:rsidP="005016A5">
      <w:pPr>
        <w:spacing w:after="0" w:line="360" w:lineRule="auto"/>
        <w:ind w:firstLine="709"/>
        <w:jc w:val="both"/>
        <w:rPr>
          <w:rFonts w:cs="Times New Roman"/>
          <w:szCs w:val="24"/>
        </w:rPr>
      </w:pPr>
      <w:r w:rsidRPr="005B0928">
        <w:rPr>
          <w:rFonts w:cs="Times New Roman"/>
          <w:szCs w:val="24"/>
        </w:rPr>
        <w:t>При подготовке к летней уборке предварительно устанавливают режимы уборки, которые зависят от значимости улиц, интенсивности транспортного движения и других показателей, приводимых в паспорте улицы. Исходя из объемов работ, определяют необходимое число машин для выполнения технологических операций.</w:t>
      </w:r>
    </w:p>
    <w:p w14:paraId="4773F66E" w14:textId="77777777" w:rsidR="00FF3096" w:rsidRPr="005B0928" w:rsidRDefault="00FF3096" w:rsidP="005016A5">
      <w:pPr>
        <w:spacing w:after="0" w:line="360" w:lineRule="auto"/>
        <w:ind w:firstLine="709"/>
        <w:jc w:val="both"/>
        <w:rPr>
          <w:rFonts w:cs="Times New Roman"/>
          <w:szCs w:val="24"/>
        </w:rPr>
      </w:pPr>
      <w:r w:rsidRPr="005B0928">
        <w:rPr>
          <w:rFonts w:cs="Times New Roman"/>
          <w:szCs w:val="24"/>
        </w:rPr>
        <w:t>Основываясь на характерных сведениях о снегопадах, их интенсивности, продолжительности, количестве дней с гололедами и скользкостью, определяют необходимое число уборочных машин и организацию их работы на участке в зимний период.</w:t>
      </w:r>
    </w:p>
    <w:p w14:paraId="46C1C4BC" w14:textId="77777777" w:rsidR="00FF3096" w:rsidRPr="005B0928" w:rsidRDefault="00FF3096" w:rsidP="00300053">
      <w:pPr>
        <w:spacing w:after="0" w:line="360" w:lineRule="auto"/>
        <w:ind w:firstLine="709"/>
        <w:jc w:val="both"/>
        <w:rPr>
          <w:rFonts w:cs="Times New Roman"/>
          <w:szCs w:val="24"/>
        </w:rPr>
      </w:pPr>
      <w:r w:rsidRPr="005B0928">
        <w:rPr>
          <w:rFonts w:cs="Times New Roman"/>
          <w:szCs w:val="24"/>
        </w:rPr>
        <w:t>Для каждой машины, выполняющей работы по летней и зимней уборке, составляют маршрутную карту, т.е. графическое выражение пути следования, последовательность и периодичность выполнения той или иной технологической операции. В соответствии с маршрутными картами разрабатываются маршрутные графики. При изменении условий движения на участке, ремонте дорожных покрытий маршруты корректируются.</w:t>
      </w:r>
    </w:p>
    <w:p w14:paraId="12A533EC" w14:textId="77777777" w:rsidR="00FF3096" w:rsidRPr="005B0928" w:rsidRDefault="00FF3096" w:rsidP="005016A5">
      <w:pPr>
        <w:spacing w:after="0" w:line="360" w:lineRule="auto"/>
        <w:ind w:firstLine="709"/>
        <w:jc w:val="both"/>
        <w:rPr>
          <w:rFonts w:cs="Times New Roman"/>
          <w:szCs w:val="24"/>
        </w:rPr>
      </w:pPr>
      <w:r w:rsidRPr="005B0928">
        <w:rPr>
          <w:rFonts w:cs="Times New Roman"/>
          <w:szCs w:val="24"/>
        </w:rPr>
        <w:t xml:space="preserve">В целях улучшения организации работ по удалению снега и зачистке </w:t>
      </w:r>
      <w:proofErr w:type="spellStart"/>
      <w:r w:rsidRPr="005B0928">
        <w:rPr>
          <w:rFonts w:cs="Times New Roman"/>
          <w:szCs w:val="24"/>
        </w:rPr>
        <w:t>прилотковой</w:t>
      </w:r>
      <w:proofErr w:type="spellEnd"/>
      <w:r w:rsidRPr="005B0928">
        <w:rPr>
          <w:rFonts w:cs="Times New Roman"/>
          <w:szCs w:val="24"/>
        </w:rPr>
        <w:t xml:space="preserve"> части проездов по согласованию с органами </w:t>
      </w:r>
      <w:proofErr w:type="spellStart"/>
      <w:r w:rsidRPr="005B0928">
        <w:rPr>
          <w:rFonts w:cs="Times New Roman"/>
          <w:szCs w:val="24"/>
        </w:rPr>
        <w:t>госавтоинспекции</w:t>
      </w:r>
      <w:proofErr w:type="spellEnd"/>
      <w:r w:rsidRPr="005B0928">
        <w:rPr>
          <w:rFonts w:cs="Times New Roman"/>
          <w:szCs w:val="24"/>
        </w:rPr>
        <w:t xml:space="preserve"> на зимний период </w:t>
      </w:r>
      <w:r w:rsidRPr="005B0928">
        <w:rPr>
          <w:rFonts w:cs="Times New Roman"/>
          <w:szCs w:val="24"/>
        </w:rPr>
        <w:lastRenderedPageBreak/>
        <w:t>устанавливается порядок стоянки машин на основных магистралях города по четным календарным дням стоянка машин на четной стороне и наоборот.</w:t>
      </w:r>
    </w:p>
    <w:p w14:paraId="749418CC" w14:textId="77777777" w:rsidR="006257E7" w:rsidRPr="005B0928" w:rsidRDefault="006257E7" w:rsidP="005016A5">
      <w:pPr>
        <w:spacing w:after="0" w:line="360" w:lineRule="auto"/>
        <w:ind w:firstLine="709"/>
        <w:jc w:val="both"/>
        <w:rPr>
          <w:rFonts w:cs="Times New Roman"/>
          <w:szCs w:val="24"/>
        </w:rPr>
      </w:pPr>
    </w:p>
    <w:p w14:paraId="66C58D1E" w14:textId="0E0C971A" w:rsidR="00FF3096"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97" w:name="_4.1._Состояние_уборки"/>
      <w:bookmarkStart w:id="98" w:name="_Toc506455577"/>
      <w:bookmarkEnd w:id="97"/>
      <w:r w:rsidRPr="005B0928">
        <w:rPr>
          <w:rFonts w:ascii="Times New Roman" w:hAnsi="Times New Roman" w:cs="Times New Roman"/>
          <w:b/>
          <w:color w:val="auto"/>
          <w:sz w:val="24"/>
          <w:szCs w:val="24"/>
        </w:rPr>
        <w:t>СОСТОЯНИЕ УБОРКИ ГОРОДСКИХ ДОРОГ, ОПРЕДЕЛЕНИЕ СОСТАВА И ОБЪЕМА РАБОТ</w:t>
      </w:r>
      <w:bookmarkEnd w:id="98"/>
    </w:p>
    <w:p w14:paraId="7088407F" w14:textId="66CB5E82" w:rsidR="006257E7" w:rsidRPr="005B0928" w:rsidRDefault="006257E7" w:rsidP="005016A5">
      <w:pPr>
        <w:tabs>
          <w:tab w:val="left" w:pos="1065"/>
        </w:tabs>
        <w:spacing w:after="0" w:line="360" w:lineRule="auto"/>
        <w:ind w:firstLine="709"/>
        <w:jc w:val="both"/>
        <w:rPr>
          <w:rFonts w:cs="Times New Roman"/>
          <w:szCs w:val="24"/>
        </w:rPr>
      </w:pPr>
    </w:p>
    <w:p w14:paraId="29FC5B44" w14:textId="361F389B" w:rsidR="00A52A8E" w:rsidRPr="005B0928" w:rsidRDefault="00A52A8E" w:rsidP="005016A5">
      <w:pPr>
        <w:tabs>
          <w:tab w:val="left" w:pos="1065"/>
        </w:tabs>
        <w:spacing w:after="0" w:line="360" w:lineRule="auto"/>
        <w:ind w:firstLine="709"/>
        <w:jc w:val="both"/>
        <w:rPr>
          <w:rFonts w:cs="Times New Roman"/>
          <w:szCs w:val="24"/>
        </w:rPr>
      </w:pPr>
      <w:r w:rsidRPr="005B0928">
        <w:rPr>
          <w:rFonts w:cs="Times New Roman"/>
          <w:szCs w:val="24"/>
        </w:rPr>
        <w:t>В городе Нижневартовске имеются дороги с грунтовым, асфальтобетонным покрытием и с покрытием из железобетонных плит.</w:t>
      </w:r>
    </w:p>
    <w:p w14:paraId="5146145F" w14:textId="22F59704" w:rsidR="00A52A8E" w:rsidRPr="005B0928" w:rsidRDefault="00A52A8E" w:rsidP="005016A5">
      <w:pPr>
        <w:tabs>
          <w:tab w:val="left" w:pos="1065"/>
        </w:tabs>
        <w:spacing w:after="0" w:line="360" w:lineRule="auto"/>
        <w:ind w:firstLine="709"/>
        <w:jc w:val="both"/>
        <w:rPr>
          <w:rFonts w:cs="Times New Roman"/>
          <w:szCs w:val="24"/>
        </w:rPr>
      </w:pPr>
      <w:r w:rsidRPr="005B0928">
        <w:rPr>
          <w:rFonts w:cs="Times New Roman"/>
          <w:szCs w:val="24"/>
        </w:rPr>
        <w:t xml:space="preserve">Летняя уборка территории включает подметание и вывоз смета, а также увлажнение в жаркий период. Зимняя уборка территории включает сдвигание и вывоз снега и подсыпание </w:t>
      </w:r>
      <w:proofErr w:type="spellStart"/>
      <w:r w:rsidRPr="005B0928">
        <w:rPr>
          <w:rFonts w:cs="Times New Roman"/>
          <w:szCs w:val="24"/>
        </w:rPr>
        <w:t>пескосоляной</w:t>
      </w:r>
      <w:proofErr w:type="spellEnd"/>
      <w:r w:rsidRPr="005B0928">
        <w:rPr>
          <w:rFonts w:cs="Times New Roman"/>
          <w:szCs w:val="24"/>
        </w:rPr>
        <w:t xml:space="preserve"> смесью. Кроме того ведется содержание зеленых насаждений.</w:t>
      </w:r>
    </w:p>
    <w:p w14:paraId="08886418" w14:textId="14334367" w:rsidR="00A52A8E" w:rsidRPr="005B0928" w:rsidRDefault="00A52A8E" w:rsidP="005016A5">
      <w:pPr>
        <w:tabs>
          <w:tab w:val="left" w:pos="1065"/>
        </w:tabs>
        <w:spacing w:after="0" w:line="360" w:lineRule="auto"/>
        <w:ind w:firstLine="709"/>
        <w:jc w:val="both"/>
        <w:rPr>
          <w:rFonts w:cs="Times New Roman"/>
          <w:szCs w:val="24"/>
        </w:rPr>
      </w:pPr>
      <w:r w:rsidRPr="005B0928">
        <w:rPr>
          <w:rFonts w:cs="Times New Roman"/>
          <w:szCs w:val="24"/>
        </w:rPr>
        <w:t>Работы по механизированной уборке и удалению коммунальных отходов осуществляют коммунальные предприятия, способные обеспечить своевременное и качественное их выполнение. В г</w:t>
      </w:r>
      <w:r w:rsidR="00FC153E" w:rsidRPr="005B0928">
        <w:rPr>
          <w:rFonts w:cs="Times New Roman"/>
          <w:szCs w:val="24"/>
        </w:rPr>
        <w:t xml:space="preserve">ороде Нижневартовске </w:t>
      </w:r>
      <w:r w:rsidRPr="005B0928">
        <w:rPr>
          <w:rFonts w:cs="Times New Roman"/>
          <w:szCs w:val="24"/>
        </w:rPr>
        <w:t xml:space="preserve">летнюю и зимнюю уборку улично-дорожной сети города осуществляет </w:t>
      </w:r>
      <w:r w:rsidR="008E7315" w:rsidRPr="005B0928">
        <w:rPr>
          <w:rFonts w:cs="Times New Roman"/>
          <w:szCs w:val="24"/>
        </w:rPr>
        <w:t>Муниципальное унитарное предприятие  города Нижневартовска "Специализированное автотранспортное управление"</w:t>
      </w:r>
      <w:r w:rsidR="00174A4C" w:rsidRPr="005B0928">
        <w:rPr>
          <w:rFonts w:cs="Times New Roman"/>
          <w:szCs w:val="24"/>
        </w:rPr>
        <w:t>, имеющ</w:t>
      </w:r>
      <w:r w:rsidR="00300053" w:rsidRPr="005B0928">
        <w:rPr>
          <w:rFonts w:cs="Times New Roman"/>
          <w:szCs w:val="24"/>
        </w:rPr>
        <w:t>ее</w:t>
      </w:r>
      <w:r w:rsidRPr="005B0928">
        <w:rPr>
          <w:rFonts w:cs="Times New Roman"/>
          <w:szCs w:val="24"/>
        </w:rPr>
        <w:t xml:space="preserve"> необходимую базу, специалистов, опыт работы в данной сфере.</w:t>
      </w:r>
    </w:p>
    <w:p w14:paraId="5E7FB553" w14:textId="478BE569" w:rsidR="00A52A8E" w:rsidRPr="005B0928" w:rsidRDefault="00A52A8E" w:rsidP="005016A5">
      <w:pPr>
        <w:tabs>
          <w:tab w:val="left" w:pos="1065"/>
        </w:tabs>
        <w:spacing w:after="0" w:line="360" w:lineRule="auto"/>
        <w:ind w:firstLine="709"/>
        <w:jc w:val="both"/>
        <w:rPr>
          <w:rFonts w:cs="Times New Roman"/>
          <w:szCs w:val="24"/>
        </w:rPr>
      </w:pPr>
      <w:r w:rsidRPr="005B0928">
        <w:rPr>
          <w:rFonts w:cs="Times New Roman"/>
          <w:szCs w:val="24"/>
        </w:rPr>
        <w:t>Общая протяженность улиц, проездов, набережных на конец 2016 года составляет 174,8 км, объем работ по механизир</w:t>
      </w:r>
      <w:r w:rsidR="006B286E" w:rsidRPr="005B0928">
        <w:rPr>
          <w:rFonts w:cs="Times New Roman"/>
          <w:szCs w:val="24"/>
        </w:rPr>
        <w:t xml:space="preserve">ованной уборке городских дорог </w:t>
      </w:r>
      <w:r w:rsidRPr="005B0928">
        <w:rPr>
          <w:rFonts w:cs="Times New Roman"/>
          <w:szCs w:val="24"/>
        </w:rPr>
        <w:t>составляет: 2026,78 тыс. м</w:t>
      </w:r>
      <w:proofErr w:type="gramStart"/>
      <w:r w:rsidRPr="005B0928">
        <w:rPr>
          <w:rFonts w:cs="Times New Roman"/>
          <w:szCs w:val="24"/>
          <w:vertAlign w:val="superscript"/>
        </w:rPr>
        <w:t>2</w:t>
      </w:r>
      <w:proofErr w:type="gramEnd"/>
      <w:r w:rsidRPr="005B0928">
        <w:rPr>
          <w:rFonts w:cs="Times New Roman"/>
          <w:szCs w:val="24"/>
        </w:rPr>
        <w:t xml:space="preserve">. </w:t>
      </w:r>
    </w:p>
    <w:p w14:paraId="632A909B" w14:textId="40B52344" w:rsidR="00494740" w:rsidRPr="005B0928" w:rsidRDefault="00494740" w:rsidP="005016A5">
      <w:pPr>
        <w:tabs>
          <w:tab w:val="left" w:pos="1065"/>
        </w:tabs>
        <w:spacing w:after="0" w:line="360" w:lineRule="auto"/>
        <w:ind w:firstLine="709"/>
        <w:jc w:val="both"/>
        <w:rPr>
          <w:rFonts w:cs="Times New Roman"/>
          <w:szCs w:val="24"/>
        </w:rPr>
      </w:pPr>
    </w:p>
    <w:p w14:paraId="01B59880" w14:textId="3446E164" w:rsidR="002B0886" w:rsidRPr="005B0928" w:rsidRDefault="002B0886" w:rsidP="008A5A98">
      <w:pPr>
        <w:pStyle w:val="aff"/>
      </w:pPr>
      <w:r w:rsidRPr="005B0928">
        <w:t xml:space="preserve">Таблица </w:t>
      </w:r>
      <w:fldSimple w:instr=" STYLEREF 2 \s ">
        <w:r w:rsidR="007F3DC4">
          <w:rPr>
            <w:noProof/>
          </w:rPr>
          <w:t>4.1</w:t>
        </w:r>
      </w:fldSimple>
      <w:r w:rsidR="00A63318" w:rsidRPr="005B0928">
        <w:t>.</w:t>
      </w:r>
      <w:fldSimple w:instr=" SEQ Таблица \* ARABIC \s 2 ">
        <w:r w:rsidR="007F3DC4">
          <w:rPr>
            <w:noProof/>
          </w:rPr>
          <w:t>1</w:t>
        </w:r>
      </w:fldSimple>
      <w:r w:rsidR="00300053" w:rsidRPr="005B0928">
        <w:rPr>
          <w:noProof/>
        </w:rPr>
        <w:t xml:space="preserve">. </w:t>
      </w:r>
      <w:r w:rsidRPr="005B0928">
        <w:t>Общая пл</w:t>
      </w:r>
      <w:r w:rsidR="00300053" w:rsidRPr="005B0928">
        <w:t>ощадь</w:t>
      </w:r>
      <w:r w:rsidRPr="005B0928">
        <w:t xml:space="preserve"> проезжей части дорог, внутриквартальных проездов и тротуаров с усовершенствованным покрытием, подлежащих уборке</w:t>
      </w:r>
    </w:p>
    <w:tbl>
      <w:tblPr>
        <w:tblStyle w:val="a8"/>
        <w:tblW w:w="5000" w:type="pct"/>
        <w:tblLook w:val="04A0" w:firstRow="1" w:lastRow="0" w:firstColumn="1" w:lastColumn="0" w:noHBand="0" w:noVBand="1"/>
      </w:tblPr>
      <w:tblGrid>
        <w:gridCol w:w="444"/>
        <w:gridCol w:w="2052"/>
        <w:gridCol w:w="2148"/>
        <w:gridCol w:w="1355"/>
        <w:gridCol w:w="2175"/>
        <w:gridCol w:w="1397"/>
      </w:tblGrid>
      <w:tr w:rsidR="00A52A8E" w:rsidRPr="005B0928" w14:paraId="672D115C" w14:textId="77777777" w:rsidTr="007418CE">
        <w:tc>
          <w:tcPr>
            <w:tcW w:w="232" w:type="pct"/>
            <w:shd w:val="clear" w:color="auto" w:fill="F2F2F2" w:themeFill="background1" w:themeFillShade="F2"/>
            <w:vAlign w:val="center"/>
            <w:hideMark/>
          </w:tcPr>
          <w:p w14:paraId="645C09CA" w14:textId="77777777" w:rsidR="00A52A8E" w:rsidRPr="005B0928" w:rsidRDefault="00A52A8E" w:rsidP="007418CE">
            <w:pPr>
              <w:tabs>
                <w:tab w:val="left" w:pos="1065"/>
              </w:tabs>
              <w:jc w:val="center"/>
              <w:rPr>
                <w:rFonts w:cs="Times New Roman"/>
                <w:b/>
                <w:sz w:val="20"/>
                <w:szCs w:val="20"/>
              </w:rPr>
            </w:pPr>
            <w:r w:rsidRPr="005B0928">
              <w:rPr>
                <w:rFonts w:cs="Times New Roman"/>
                <w:b/>
                <w:sz w:val="20"/>
                <w:szCs w:val="20"/>
              </w:rPr>
              <w:t>№</w:t>
            </w:r>
          </w:p>
          <w:p w14:paraId="39F08604" w14:textId="77777777" w:rsidR="00A52A8E" w:rsidRPr="005B0928" w:rsidRDefault="00A52A8E" w:rsidP="007418CE">
            <w:pPr>
              <w:tabs>
                <w:tab w:val="left" w:pos="1065"/>
              </w:tabs>
              <w:jc w:val="center"/>
              <w:rPr>
                <w:rFonts w:cs="Times New Roman"/>
                <w:b/>
                <w:sz w:val="20"/>
                <w:szCs w:val="20"/>
              </w:rPr>
            </w:pPr>
          </w:p>
        </w:tc>
        <w:tc>
          <w:tcPr>
            <w:tcW w:w="1072" w:type="pct"/>
            <w:shd w:val="clear" w:color="auto" w:fill="F2F2F2" w:themeFill="background1" w:themeFillShade="F2"/>
            <w:vAlign w:val="center"/>
            <w:hideMark/>
          </w:tcPr>
          <w:p w14:paraId="5B52160D" w14:textId="77777777" w:rsidR="00A52A8E" w:rsidRPr="005B0928" w:rsidRDefault="00A52A8E" w:rsidP="007418CE">
            <w:pPr>
              <w:tabs>
                <w:tab w:val="left" w:pos="1065"/>
              </w:tabs>
              <w:jc w:val="center"/>
              <w:rPr>
                <w:rFonts w:cs="Times New Roman"/>
                <w:b/>
                <w:sz w:val="20"/>
                <w:szCs w:val="20"/>
              </w:rPr>
            </w:pPr>
            <w:r w:rsidRPr="005B0928">
              <w:rPr>
                <w:rFonts w:cs="Times New Roman"/>
                <w:b/>
                <w:bCs/>
                <w:sz w:val="20"/>
                <w:szCs w:val="20"/>
              </w:rPr>
              <w:t>Объект/адрес расположения</w:t>
            </w:r>
          </w:p>
        </w:tc>
        <w:tc>
          <w:tcPr>
            <w:tcW w:w="1122" w:type="pct"/>
            <w:shd w:val="clear" w:color="auto" w:fill="F2F2F2" w:themeFill="background1" w:themeFillShade="F2"/>
            <w:vAlign w:val="center"/>
            <w:hideMark/>
          </w:tcPr>
          <w:p w14:paraId="7724DF50" w14:textId="79BFE1F2" w:rsidR="00A52A8E" w:rsidRPr="005B0928" w:rsidRDefault="00A52A8E" w:rsidP="00300053">
            <w:pPr>
              <w:tabs>
                <w:tab w:val="left" w:pos="1065"/>
              </w:tabs>
              <w:jc w:val="center"/>
              <w:rPr>
                <w:rFonts w:cs="Times New Roman"/>
                <w:b/>
                <w:sz w:val="20"/>
                <w:szCs w:val="20"/>
              </w:rPr>
            </w:pPr>
            <w:r w:rsidRPr="005B0928">
              <w:rPr>
                <w:rFonts w:cs="Times New Roman"/>
                <w:b/>
                <w:bCs/>
                <w:sz w:val="20"/>
                <w:szCs w:val="20"/>
              </w:rPr>
              <w:t>Площадь механизированной уборки, м</w:t>
            </w:r>
            <w:proofErr w:type="gramStart"/>
            <w:r w:rsidR="00300053" w:rsidRPr="005B0928">
              <w:rPr>
                <w:rFonts w:cs="Times New Roman"/>
                <w:b/>
                <w:bCs/>
                <w:sz w:val="20"/>
                <w:szCs w:val="20"/>
                <w:vertAlign w:val="superscript"/>
              </w:rPr>
              <w:t>2</w:t>
            </w:r>
            <w:proofErr w:type="gramEnd"/>
          </w:p>
        </w:tc>
        <w:tc>
          <w:tcPr>
            <w:tcW w:w="708" w:type="pct"/>
            <w:shd w:val="clear" w:color="auto" w:fill="F2F2F2" w:themeFill="background1" w:themeFillShade="F2"/>
            <w:vAlign w:val="center"/>
            <w:hideMark/>
          </w:tcPr>
          <w:p w14:paraId="638D9BC0" w14:textId="77777777" w:rsidR="00300053" w:rsidRPr="005B0928" w:rsidRDefault="00A52A8E" w:rsidP="007418CE">
            <w:pPr>
              <w:tabs>
                <w:tab w:val="left" w:pos="1065"/>
              </w:tabs>
              <w:jc w:val="center"/>
              <w:rPr>
                <w:rFonts w:cs="Times New Roman"/>
                <w:b/>
                <w:bCs/>
                <w:sz w:val="20"/>
                <w:szCs w:val="20"/>
              </w:rPr>
            </w:pPr>
            <w:r w:rsidRPr="005B0928">
              <w:rPr>
                <w:rFonts w:cs="Times New Roman"/>
                <w:b/>
                <w:bCs/>
                <w:sz w:val="20"/>
                <w:szCs w:val="20"/>
              </w:rPr>
              <w:t xml:space="preserve">Площадь ручной уборки, </w:t>
            </w:r>
          </w:p>
          <w:p w14:paraId="5C980429" w14:textId="4A9CFE79" w:rsidR="00A52A8E" w:rsidRPr="005B0928" w:rsidRDefault="00300053" w:rsidP="007418CE">
            <w:pPr>
              <w:tabs>
                <w:tab w:val="left" w:pos="1065"/>
              </w:tabs>
              <w:jc w:val="center"/>
              <w:rPr>
                <w:rFonts w:cs="Times New Roman"/>
                <w:b/>
                <w:sz w:val="20"/>
                <w:szCs w:val="20"/>
              </w:rPr>
            </w:pPr>
            <w:r w:rsidRPr="005B0928">
              <w:rPr>
                <w:rFonts w:cs="Times New Roman"/>
                <w:b/>
                <w:bCs/>
                <w:sz w:val="20"/>
                <w:szCs w:val="20"/>
              </w:rPr>
              <w:t>м</w:t>
            </w:r>
            <w:proofErr w:type="gramStart"/>
            <w:r w:rsidRPr="005B0928">
              <w:rPr>
                <w:rFonts w:cs="Times New Roman"/>
                <w:b/>
                <w:bCs/>
                <w:sz w:val="20"/>
                <w:szCs w:val="20"/>
              </w:rPr>
              <w:t>2</w:t>
            </w:r>
            <w:proofErr w:type="gramEnd"/>
          </w:p>
        </w:tc>
        <w:tc>
          <w:tcPr>
            <w:tcW w:w="1136" w:type="pct"/>
            <w:shd w:val="clear" w:color="auto" w:fill="F2F2F2" w:themeFill="background1" w:themeFillShade="F2"/>
            <w:vAlign w:val="center"/>
            <w:hideMark/>
          </w:tcPr>
          <w:p w14:paraId="4EE47BB9" w14:textId="77777777" w:rsidR="00A52A8E" w:rsidRPr="005B0928" w:rsidRDefault="00A52A8E" w:rsidP="007418CE">
            <w:pPr>
              <w:tabs>
                <w:tab w:val="left" w:pos="1065"/>
              </w:tabs>
              <w:jc w:val="center"/>
              <w:rPr>
                <w:rFonts w:cs="Times New Roman"/>
                <w:b/>
                <w:sz w:val="20"/>
                <w:szCs w:val="20"/>
              </w:rPr>
            </w:pPr>
            <w:r w:rsidRPr="005B0928">
              <w:rPr>
                <w:rFonts w:cs="Times New Roman"/>
                <w:b/>
                <w:bCs/>
                <w:sz w:val="20"/>
                <w:szCs w:val="20"/>
              </w:rPr>
              <w:t xml:space="preserve">Назначение территории (общего пользования, </w:t>
            </w:r>
            <w:proofErr w:type="gramStart"/>
            <w:r w:rsidRPr="005B0928">
              <w:rPr>
                <w:rFonts w:cs="Times New Roman"/>
                <w:b/>
                <w:bCs/>
                <w:sz w:val="20"/>
                <w:szCs w:val="20"/>
              </w:rPr>
              <w:t>внутриквартальная</w:t>
            </w:r>
            <w:proofErr w:type="gramEnd"/>
            <w:r w:rsidRPr="005B0928">
              <w:rPr>
                <w:rFonts w:cs="Times New Roman"/>
                <w:b/>
                <w:bCs/>
                <w:sz w:val="20"/>
                <w:szCs w:val="20"/>
              </w:rPr>
              <w:t xml:space="preserve"> и т.д.)</w:t>
            </w:r>
          </w:p>
        </w:tc>
        <w:tc>
          <w:tcPr>
            <w:tcW w:w="730" w:type="pct"/>
            <w:shd w:val="clear" w:color="auto" w:fill="F2F2F2" w:themeFill="background1" w:themeFillShade="F2"/>
            <w:vAlign w:val="center"/>
            <w:hideMark/>
          </w:tcPr>
          <w:p w14:paraId="2E6B5873" w14:textId="77777777" w:rsidR="00A52A8E" w:rsidRPr="005B0928" w:rsidRDefault="00A52A8E" w:rsidP="007418CE">
            <w:pPr>
              <w:tabs>
                <w:tab w:val="left" w:pos="1065"/>
              </w:tabs>
              <w:jc w:val="center"/>
              <w:rPr>
                <w:rFonts w:cs="Times New Roman"/>
                <w:b/>
                <w:sz w:val="20"/>
                <w:szCs w:val="20"/>
              </w:rPr>
            </w:pPr>
            <w:r w:rsidRPr="005B0928">
              <w:rPr>
                <w:rFonts w:cs="Times New Roman"/>
                <w:b/>
                <w:bCs/>
                <w:sz w:val="20"/>
                <w:szCs w:val="20"/>
              </w:rPr>
              <w:t>Класс покрытия</w:t>
            </w:r>
          </w:p>
        </w:tc>
      </w:tr>
      <w:tr w:rsidR="00A52A8E" w:rsidRPr="005B0928" w14:paraId="7DE5D398" w14:textId="77777777" w:rsidTr="002B0886">
        <w:tc>
          <w:tcPr>
            <w:tcW w:w="232" w:type="pct"/>
            <w:hideMark/>
          </w:tcPr>
          <w:p w14:paraId="46FFF19B" w14:textId="77777777" w:rsidR="00A52A8E" w:rsidRPr="005B0928" w:rsidRDefault="00A52A8E" w:rsidP="002B0886">
            <w:pPr>
              <w:tabs>
                <w:tab w:val="left" w:pos="1065"/>
              </w:tabs>
              <w:jc w:val="both"/>
              <w:rPr>
                <w:rFonts w:cs="Times New Roman"/>
                <w:sz w:val="20"/>
                <w:szCs w:val="20"/>
              </w:rPr>
            </w:pPr>
          </w:p>
        </w:tc>
        <w:tc>
          <w:tcPr>
            <w:tcW w:w="1072" w:type="pct"/>
            <w:hideMark/>
          </w:tcPr>
          <w:p w14:paraId="63E49276"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Улично-дорожная сеть</w:t>
            </w:r>
          </w:p>
        </w:tc>
        <w:tc>
          <w:tcPr>
            <w:tcW w:w="1122" w:type="pct"/>
            <w:hideMark/>
          </w:tcPr>
          <w:p w14:paraId="52D399D3"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2026776,92</w:t>
            </w:r>
          </w:p>
        </w:tc>
        <w:tc>
          <w:tcPr>
            <w:tcW w:w="708" w:type="pct"/>
            <w:hideMark/>
          </w:tcPr>
          <w:p w14:paraId="1AC10F24"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3097417,76</w:t>
            </w:r>
          </w:p>
        </w:tc>
        <w:tc>
          <w:tcPr>
            <w:tcW w:w="1136" w:type="pct"/>
            <w:hideMark/>
          </w:tcPr>
          <w:p w14:paraId="7B6EA999"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н/д</w:t>
            </w:r>
          </w:p>
        </w:tc>
        <w:tc>
          <w:tcPr>
            <w:tcW w:w="730" w:type="pct"/>
            <w:hideMark/>
          </w:tcPr>
          <w:p w14:paraId="5F6D4466"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н/д</w:t>
            </w:r>
          </w:p>
        </w:tc>
      </w:tr>
      <w:tr w:rsidR="00A52A8E" w:rsidRPr="005B0928" w14:paraId="6B571DC1" w14:textId="77777777" w:rsidTr="002B0886">
        <w:tc>
          <w:tcPr>
            <w:tcW w:w="232" w:type="pct"/>
            <w:hideMark/>
          </w:tcPr>
          <w:p w14:paraId="74F3668D" w14:textId="77777777" w:rsidR="00A52A8E" w:rsidRPr="005B0928" w:rsidRDefault="00A52A8E" w:rsidP="002B0886">
            <w:pPr>
              <w:tabs>
                <w:tab w:val="left" w:pos="1065"/>
              </w:tabs>
              <w:jc w:val="both"/>
              <w:rPr>
                <w:rFonts w:cs="Times New Roman"/>
                <w:sz w:val="20"/>
                <w:szCs w:val="20"/>
              </w:rPr>
            </w:pPr>
          </w:p>
        </w:tc>
        <w:tc>
          <w:tcPr>
            <w:tcW w:w="1072" w:type="pct"/>
            <w:hideMark/>
          </w:tcPr>
          <w:p w14:paraId="38B224A3"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Зона общего пользования</w:t>
            </w:r>
          </w:p>
        </w:tc>
        <w:tc>
          <w:tcPr>
            <w:tcW w:w="1122" w:type="pct"/>
            <w:hideMark/>
          </w:tcPr>
          <w:p w14:paraId="25344CF8"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12679,5</w:t>
            </w:r>
          </w:p>
        </w:tc>
        <w:tc>
          <w:tcPr>
            <w:tcW w:w="708" w:type="pct"/>
            <w:hideMark/>
          </w:tcPr>
          <w:p w14:paraId="62799212"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н/д</w:t>
            </w:r>
          </w:p>
        </w:tc>
        <w:tc>
          <w:tcPr>
            <w:tcW w:w="1136" w:type="pct"/>
            <w:hideMark/>
          </w:tcPr>
          <w:p w14:paraId="6CE59D6B"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н/д</w:t>
            </w:r>
          </w:p>
        </w:tc>
        <w:tc>
          <w:tcPr>
            <w:tcW w:w="730" w:type="pct"/>
            <w:hideMark/>
          </w:tcPr>
          <w:p w14:paraId="3FD50CC1" w14:textId="77777777" w:rsidR="00A52A8E" w:rsidRPr="005B0928" w:rsidRDefault="00A52A8E" w:rsidP="002B0886">
            <w:pPr>
              <w:tabs>
                <w:tab w:val="left" w:pos="1065"/>
              </w:tabs>
              <w:jc w:val="both"/>
              <w:rPr>
                <w:rFonts w:cs="Times New Roman"/>
                <w:sz w:val="20"/>
                <w:szCs w:val="20"/>
              </w:rPr>
            </w:pPr>
            <w:r w:rsidRPr="005B0928">
              <w:rPr>
                <w:rFonts w:cs="Times New Roman"/>
                <w:sz w:val="20"/>
                <w:szCs w:val="20"/>
              </w:rPr>
              <w:t>н/д</w:t>
            </w:r>
          </w:p>
        </w:tc>
      </w:tr>
    </w:tbl>
    <w:p w14:paraId="43C3B46E" w14:textId="77777777" w:rsidR="00FF3096" w:rsidRPr="005B0928" w:rsidRDefault="00FF3096" w:rsidP="005016A5">
      <w:pPr>
        <w:tabs>
          <w:tab w:val="left" w:pos="1065"/>
        </w:tabs>
        <w:spacing w:after="0" w:line="360" w:lineRule="auto"/>
        <w:ind w:firstLine="709"/>
        <w:jc w:val="both"/>
        <w:rPr>
          <w:rFonts w:cs="Times New Roman"/>
          <w:szCs w:val="24"/>
        </w:rPr>
      </w:pPr>
    </w:p>
    <w:p w14:paraId="6C86D557" w14:textId="77777777" w:rsidR="00C11070" w:rsidRPr="005B0928" w:rsidRDefault="00C11070" w:rsidP="005016A5">
      <w:pPr>
        <w:spacing w:after="0" w:line="360" w:lineRule="auto"/>
        <w:ind w:firstLine="709"/>
        <w:jc w:val="both"/>
        <w:rPr>
          <w:rFonts w:cs="Times New Roman"/>
          <w:szCs w:val="24"/>
        </w:rPr>
      </w:pPr>
      <w:r w:rsidRPr="005B0928">
        <w:rPr>
          <w:rFonts w:cs="Times New Roman"/>
          <w:szCs w:val="24"/>
        </w:rPr>
        <w:t xml:space="preserve">Периодичность проведения работ по летней уборке дорог зависит от района города, категории дорог, возможностей финансирования. </w:t>
      </w:r>
    </w:p>
    <w:p w14:paraId="0BB34BCA" w14:textId="77777777" w:rsidR="00C11070" w:rsidRPr="005B0928" w:rsidRDefault="00C11070" w:rsidP="005016A5">
      <w:pPr>
        <w:spacing w:after="0" w:line="360" w:lineRule="auto"/>
        <w:ind w:firstLine="709"/>
        <w:jc w:val="both"/>
        <w:rPr>
          <w:rFonts w:cs="Times New Roman"/>
          <w:szCs w:val="24"/>
        </w:rPr>
      </w:pPr>
      <w:r w:rsidRPr="005B0928">
        <w:rPr>
          <w:rFonts w:cs="Times New Roman"/>
          <w:szCs w:val="24"/>
        </w:rPr>
        <w:t>Периодичность проведения работ по зимней уборке городских дорог определяется категорией дорог и возможностями финансирования.</w:t>
      </w:r>
    </w:p>
    <w:p w14:paraId="786F4E7C" w14:textId="5338139C" w:rsidR="00C11070" w:rsidRPr="005B0928" w:rsidRDefault="00C11070" w:rsidP="005016A5">
      <w:pPr>
        <w:spacing w:after="0" w:line="360" w:lineRule="auto"/>
        <w:ind w:firstLine="709"/>
        <w:jc w:val="both"/>
        <w:rPr>
          <w:rFonts w:cs="Times New Roman"/>
          <w:szCs w:val="24"/>
        </w:rPr>
      </w:pPr>
      <w:r w:rsidRPr="005B0928">
        <w:rPr>
          <w:rFonts w:cs="Times New Roman"/>
          <w:szCs w:val="24"/>
        </w:rPr>
        <w:lastRenderedPageBreak/>
        <w:t>В настоящее время качество уборки дорог и их состояние, находится на удовлетворительном уровне</w:t>
      </w:r>
      <w:r w:rsidR="00741D46" w:rsidRPr="005B0928">
        <w:rPr>
          <w:rFonts w:cs="Times New Roman"/>
          <w:szCs w:val="24"/>
        </w:rPr>
        <w:t xml:space="preserve">. </w:t>
      </w:r>
      <w:proofErr w:type="gramStart"/>
      <w:r w:rsidR="00741D46" w:rsidRPr="005B0928">
        <w:rPr>
          <w:rFonts w:cs="Times New Roman"/>
          <w:szCs w:val="24"/>
        </w:rPr>
        <w:t xml:space="preserve">Развитие механизированной уборки территории города заключается в </w:t>
      </w:r>
      <w:r w:rsidRPr="005B0928">
        <w:rPr>
          <w:rFonts w:cs="Times New Roman"/>
          <w:szCs w:val="24"/>
        </w:rPr>
        <w:t>достаточно</w:t>
      </w:r>
      <w:r w:rsidR="00741D46" w:rsidRPr="005B0928">
        <w:rPr>
          <w:rFonts w:cs="Times New Roman"/>
          <w:szCs w:val="24"/>
        </w:rPr>
        <w:t>м</w:t>
      </w:r>
      <w:r w:rsidRPr="005B0928">
        <w:rPr>
          <w:rFonts w:cs="Times New Roman"/>
          <w:szCs w:val="24"/>
        </w:rPr>
        <w:t xml:space="preserve"> </w:t>
      </w:r>
      <w:r w:rsidR="00741D46" w:rsidRPr="005B0928">
        <w:rPr>
          <w:rFonts w:cs="Times New Roman"/>
          <w:szCs w:val="24"/>
        </w:rPr>
        <w:t>финансированием</w:t>
      </w:r>
      <w:r w:rsidRPr="005B0928">
        <w:rPr>
          <w:rFonts w:cs="Times New Roman"/>
          <w:szCs w:val="24"/>
        </w:rPr>
        <w:t xml:space="preserve">, </w:t>
      </w:r>
      <w:r w:rsidR="00741D46" w:rsidRPr="005B0928">
        <w:rPr>
          <w:rFonts w:cs="Times New Roman"/>
          <w:szCs w:val="24"/>
        </w:rPr>
        <w:t xml:space="preserve">при наличии </w:t>
      </w:r>
      <w:r w:rsidRPr="005B0928">
        <w:rPr>
          <w:rFonts w:cs="Times New Roman"/>
          <w:szCs w:val="24"/>
        </w:rPr>
        <w:t>потребного количества техники</w:t>
      </w:r>
      <w:r w:rsidR="00741D46" w:rsidRPr="005B0928">
        <w:rPr>
          <w:rFonts w:cs="Times New Roman"/>
          <w:szCs w:val="24"/>
        </w:rPr>
        <w:t>.</w:t>
      </w:r>
      <w:r w:rsidRPr="005B0928">
        <w:rPr>
          <w:rFonts w:cs="Times New Roman"/>
          <w:szCs w:val="24"/>
        </w:rPr>
        <w:t xml:space="preserve"> </w:t>
      </w:r>
      <w:proofErr w:type="gramEnd"/>
    </w:p>
    <w:p w14:paraId="7B65EC71" w14:textId="77777777" w:rsidR="00A05A2F" w:rsidRPr="005B0928" w:rsidRDefault="00C11070" w:rsidP="005016A5">
      <w:pPr>
        <w:spacing w:after="0" w:line="360" w:lineRule="auto"/>
        <w:ind w:firstLine="709"/>
        <w:jc w:val="both"/>
        <w:rPr>
          <w:rFonts w:cs="Times New Roman"/>
          <w:szCs w:val="24"/>
        </w:rPr>
      </w:pPr>
      <w:r w:rsidRPr="005B0928">
        <w:rPr>
          <w:rFonts w:cs="Times New Roman"/>
          <w:szCs w:val="24"/>
        </w:rPr>
        <w:t xml:space="preserve">К тому же в </w:t>
      </w:r>
      <w:proofErr w:type="gramStart"/>
      <w:r w:rsidRPr="005B0928">
        <w:rPr>
          <w:rFonts w:cs="Times New Roman"/>
          <w:szCs w:val="24"/>
        </w:rPr>
        <w:t>городе</w:t>
      </w:r>
      <w:proofErr w:type="gramEnd"/>
      <w:r w:rsidR="000503DA" w:rsidRPr="005B0928">
        <w:rPr>
          <w:rFonts w:cs="Times New Roman"/>
          <w:szCs w:val="24"/>
        </w:rPr>
        <w:t xml:space="preserve"> </w:t>
      </w:r>
      <w:r w:rsidRPr="005B0928">
        <w:rPr>
          <w:rFonts w:cs="Times New Roman"/>
          <w:szCs w:val="24"/>
        </w:rPr>
        <w:t xml:space="preserve"> остро стоит вопрос о строительстве и реконструкции закрытой сети дождевой канализации и об очистке поверхностного стока перед выпуском его в водоемы.</w:t>
      </w:r>
    </w:p>
    <w:p w14:paraId="6122DD89" w14:textId="13BAAC05" w:rsidR="00C11070" w:rsidRPr="005B0928" w:rsidRDefault="00C11070" w:rsidP="005016A5">
      <w:pPr>
        <w:spacing w:after="0" w:line="360" w:lineRule="auto"/>
        <w:ind w:firstLine="709"/>
        <w:jc w:val="both"/>
        <w:rPr>
          <w:rFonts w:cs="Times New Roman"/>
          <w:szCs w:val="24"/>
        </w:rPr>
      </w:pPr>
    </w:p>
    <w:p w14:paraId="2265B28B" w14:textId="5002D0C9" w:rsidR="00C11070"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99" w:name="_4.2._Летняя_уборка"/>
      <w:bookmarkStart w:id="100" w:name="_Toc506455578"/>
      <w:bookmarkEnd w:id="99"/>
      <w:r w:rsidRPr="005B0928">
        <w:rPr>
          <w:rFonts w:ascii="Times New Roman" w:hAnsi="Times New Roman" w:cs="Times New Roman"/>
          <w:b/>
          <w:color w:val="auto"/>
          <w:sz w:val="24"/>
          <w:szCs w:val="24"/>
        </w:rPr>
        <w:t>ЛЕТНЯЯ УБОРКА ГОРОДСКИХ ДОРОГ</w:t>
      </w:r>
      <w:bookmarkEnd w:id="100"/>
    </w:p>
    <w:p w14:paraId="29520BFD" w14:textId="7B3F72CC" w:rsidR="00DD1B94" w:rsidRPr="005B0928" w:rsidRDefault="00DD1B94" w:rsidP="005016A5">
      <w:pPr>
        <w:spacing w:after="0" w:line="360" w:lineRule="auto"/>
        <w:ind w:firstLine="709"/>
        <w:jc w:val="both"/>
        <w:rPr>
          <w:rFonts w:cs="Times New Roman"/>
          <w:szCs w:val="24"/>
        </w:rPr>
      </w:pPr>
      <w:r w:rsidRPr="005B0928">
        <w:rPr>
          <w:rFonts w:cs="Times New Roman"/>
          <w:szCs w:val="24"/>
        </w:rPr>
        <w:t>Летнее содержание  дорог состоит из следующих технологических операций:</w:t>
      </w:r>
    </w:p>
    <w:p w14:paraId="4BA2AE12" w14:textId="47B7BEDA" w:rsidR="00DD1B94"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подметание проезжей части, перекрёстков, транспортных развязок;</w:t>
      </w:r>
    </w:p>
    <w:p w14:paraId="1B90999F" w14:textId="043C93C3" w:rsidR="00617B2C"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617B2C" w:rsidRPr="005B0928">
        <w:rPr>
          <w:rFonts w:cs="Times New Roman"/>
          <w:szCs w:val="24"/>
        </w:rPr>
        <w:t>санитарная очистка закрепленных территорий от мусора, листьев, веток с последующим вывозом их на свалку;</w:t>
      </w:r>
    </w:p>
    <w:p w14:paraId="1562369D" w14:textId="74076061" w:rsidR="00617B2C"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617B2C" w:rsidRPr="005B0928">
        <w:rPr>
          <w:rFonts w:cs="Times New Roman"/>
          <w:szCs w:val="24"/>
        </w:rPr>
        <w:t>подметание и мойка проезжей части дорог, площадей, проездов и тротуаров;</w:t>
      </w:r>
    </w:p>
    <w:p w14:paraId="73D5F44E" w14:textId="58F833D4" w:rsidR="00617B2C"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617B2C" w:rsidRPr="005B0928">
        <w:rPr>
          <w:rFonts w:cs="Times New Roman"/>
          <w:szCs w:val="24"/>
        </w:rPr>
        <w:t xml:space="preserve">очистка лотковых зон и обочин дорог </w:t>
      </w:r>
      <w:proofErr w:type="gramStart"/>
      <w:r w:rsidR="00617B2C" w:rsidRPr="005B0928">
        <w:rPr>
          <w:rFonts w:cs="Times New Roman"/>
          <w:szCs w:val="24"/>
        </w:rPr>
        <w:t>от</w:t>
      </w:r>
      <w:proofErr w:type="gramEnd"/>
      <w:r w:rsidR="00617B2C" w:rsidRPr="005B0928">
        <w:rPr>
          <w:rFonts w:cs="Times New Roman"/>
          <w:szCs w:val="24"/>
        </w:rPr>
        <w:t xml:space="preserve"> </w:t>
      </w:r>
      <w:proofErr w:type="gramStart"/>
      <w:r w:rsidR="00617B2C" w:rsidRPr="005B0928">
        <w:rPr>
          <w:rFonts w:cs="Times New Roman"/>
          <w:szCs w:val="24"/>
        </w:rPr>
        <w:t>смета</w:t>
      </w:r>
      <w:proofErr w:type="gramEnd"/>
      <w:r w:rsidR="00617B2C" w:rsidRPr="005B0928">
        <w:rPr>
          <w:rFonts w:cs="Times New Roman"/>
          <w:szCs w:val="24"/>
        </w:rPr>
        <w:t xml:space="preserve"> и мусора;</w:t>
      </w:r>
    </w:p>
    <w:p w14:paraId="720A5B47" w14:textId="4DB309AE" w:rsidR="00617B2C"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617B2C" w:rsidRPr="005B0928">
        <w:rPr>
          <w:rFonts w:cs="Times New Roman"/>
          <w:szCs w:val="24"/>
        </w:rPr>
        <w:t>уборка и подметание внутри квартальных территорий;</w:t>
      </w:r>
    </w:p>
    <w:p w14:paraId="125CB83E" w14:textId="75DC6541" w:rsidR="00617B2C"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617B2C" w:rsidRPr="005B0928">
        <w:rPr>
          <w:rFonts w:cs="Times New Roman"/>
          <w:szCs w:val="24"/>
        </w:rPr>
        <w:t>очистка урн и контейнеров от мусора;</w:t>
      </w:r>
    </w:p>
    <w:p w14:paraId="0A14E956" w14:textId="3CAB96A6" w:rsidR="00617B2C"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617B2C" w:rsidRPr="005B0928">
        <w:rPr>
          <w:rFonts w:cs="Times New Roman"/>
          <w:szCs w:val="24"/>
        </w:rPr>
        <w:t>ликвидация стихийно возникших несанкционированных свалок.</w:t>
      </w:r>
    </w:p>
    <w:p w14:paraId="1CFD52E2" w14:textId="295EEBF5" w:rsidR="00617B2C"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617B2C" w:rsidRPr="005B0928">
        <w:rPr>
          <w:rFonts w:cs="Times New Roman"/>
          <w:szCs w:val="24"/>
        </w:rPr>
        <w:t>промывка металлических ограждений и дорожных знаков</w:t>
      </w:r>
      <w:r w:rsidR="008B7C89" w:rsidRPr="005B0928">
        <w:rPr>
          <w:rFonts w:cs="Times New Roman"/>
          <w:szCs w:val="24"/>
        </w:rPr>
        <w:t>;</w:t>
      </w:r>
    </w:p>
    <w:p w14:paraId="3AFCB51E" w14:textId="60641590" w:rsidR="00DD1B94"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мойка и поливка проезжей части дороги;</w:t>
      </w:r>
    </w:p>
    <w:p w14:paraId="0BBD0BCE" w14:textId="19D800FF" w:rsidR="00DD1B94" w:rsidRPr="005B0928" w:rsidRDefault="00174A4C"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двухмесячник по уборке города;</w:t>
      </w:r>
    </w:p>
    <w:p w14:paraId="6E7A9162" w14:textId="51897B3C" w:rsidR="00DD1B94" w:rsidRPr="005B0928" w:rsidRDefault="007D4964"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сбор песка вдоль бортового камня;</w:t>
      </w:r>
    </w:p>
    <w:p w14:paraId="6F285B9A" w14:textId="65EA7BA1" w:rsidR="00DD1B94" w:rsidRPr="005B0928" w:rsidRDefault="007D4964"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устранение деформаций и повреждений покрытий;</w:t>
      </w:r>
    </w:p>
    <w:p w14:paraId="7A4F1EA6" w14:textId="4C08C996" w:rsidR="00DD1B94" w:rsidRPr="005B0928" w:rsidRDefault="007D4964"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сбор случайного мусора;</w:t>
      </w:r>
    </w:p>
    <w:p w14:paraId="4857C250" w14:textId="5E3A2151" w:rsidR="00DD1B94" w:rsidRPr="005B0928" w:rsidRDefault="007D4964"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содержание посадочных площадок и пешеходных переходов;</w:t>
      </w:r>
    </w:p>
    <w:p w14:paraId="69C64237" w14:textId="435491BB" w:rsidR="00DD1B94" w:rsidRPr="005B0928" w:rsidRDefault="007D4964"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содержанию разделительных полос;</w:t>
      </w:r>
    </w:p>
    <w:p w14:paraId="75E718EF" w14:textId="253884A3" w:rsidR="00DD1B94" w:rsidRPr="005B0928" w:rsidRDefault="007D4964" w:rsidP="005016A5">
      <w:pPr>
        <w:spacing w:after="0" w:line="360" w:lineRule="auto"/>
        <w:ind w:firstLine="709"/>
        <w:jc w:val="both"/>
        <w:rPr>
          <w:rFonts w:cs="Times New Roman"/>
          <w:szCs w:val="24"/>
        </w:rPr>
      </w:pPr>
      <w:r w:rsidRPr="005B0928">
        <w:rPr>
          <w:rFonts w:cs="Times New Roman"/>
          <w:szCs w:val="24"/>
        </w:rPr>
        <w:t xml:space="preserve">- </w:t>
      </w:r>
      <w:r w:rsidR="00DD1B94" w:rsidRPr="005B0928">
        <w:rPr>
          <w:rFonts w:cs="Times New Roman"/>
          <w:szCs w:val="24"/>
        </w:rPr>
        <w:t>нанесение линий горизонтальной дорожной разметки.</w:t>
      </w:r>
    </w:p>
    <w:p w14:paraId="3E8508A1" w14:textId="7BDF6E1F" w:rsidR="00617B2C" w:rsidRDefault="00617B2C" w:rsidP="005016A5">
      <w:pPr>
        <w:spacing w:after="0" w:line="360" w:lineRule="auto"/>
        <w:ind w:firstLine="709"/>
        <w:jc w:val="both"/>
        <w:rPr>
          <w:rFonts w:eastAsia="Calibri" w:cs="Times New Roman"/>
          <w:szCs w:val="24"/>
          <w:lang w:eastAsia="ru-RU"/>
        </w:rPr>
      </w:pPr>
      <w:r w:rsidRPr="005B0928">
        <w:rPr>
          <w:rFonts w:eastAsia="Calibri" w:cs="Times New Roman"/>
          <w:szCs w:val="24"/>
          <w:lang w:eastAsia="ru-RU"/>
        </w:rPr>
        <w:t>В таблице представлен перечень операций технологического процесса летней уборки автодорог, используемых для этого машинах и сведения о рекомендуемых механизмах и автотранспорте.</w:t>
      </w:r>
    </w:p>
    <w:p w14:paraId="179A30D6" w14:textId="77777777" w:rsidR="008D3AF8" w:rsidRDefault="008D3AF8" w:rsidP="005016A5">
      <w:pPr>
        <w:spacing w:after="0" w:line="360" w:lineRule="auto"/>
        <w:ind w:firstLine="709"/>
        <w:jc w:val="both"/>
        <w:rPr>
          <w:rFonts w:eastAsia="Calibri" w:cs="Times New Roman"/>
          <w:szCs w:val="24"/>
          <w:lang w:eastAsia="ru-RU"/>
        </w:rPr>
      </w:pPr>
    </w:p>
    <w:p w14:paraId="11503B37" w14:textId="77777777" w:rsidR="008D3AF8" w:rsidRDefault="008D3AF8" w:rsidP="005016A5">
      <w:pPr>
        <w:spacing w:after="0" w:line="360" w:lineRule="auto"/>
        <w:ind w:firstLine="709"/>
        <w:jc w:val="both"/>
        <w:rPr>
          <w:rFonts w:eastAsia="Calibri" w:cs="Times New Roman"/>
          <w:szCs w:val="24"/>
          <w:lang w:eastAsia="ru-RU"/>
        </w:rPr>
      </w:pPr>
    </w:p>
    <w:p w14:paraId="4DFC6CAB" w14:textId="77777777" w:rsidR="008D3AF8" w:rsidRDefault="008D3AF8" w:rsidP="005016A5">
      <w:pPr>
        <w:spacing w:after="0" w:line="360" w:lineRule="auto"/>
        <w:ind w:firstLine="709"/>
        <w:jc w:val="both"/>
        <w:rPr>
          <w:rFonts w:eastAsia="Calibri" w:cs="Times New Roman"/>
          <w:szCs w:val="24"/>
          <w:lang w:eastAsia="ru-RU"/>
        </w:rPr>
      </w:pPr>
    </w:p>
    <w:p w14:paraId="67E1C518" w14:textId="77777777" w:rsidR="008D3AF8" w:rsidRPr="005B0928" w:rsidRDefault="008D3AF8" w:rsidP="005016A5">
      <w:pPr>
        <w:spacing w:after="0" w:line="360" w:lineRule="auto"/>
        <w:ind w:firstLine="709"/>
        <w:jc w:val="both"/>
        <w:rPr>
          <w:rFonts w:eastAsia="Calibri" w:cs="Times New Roman"/>
          <w:szCs w:val="24"/>
          <w:lang w:eastAsia="ru-RU"/>
        </w:rPr>
      </w:pPr>
    </w:p>
    <w:p w14:paraId="7E86B4F3" w14:textId="0445312B" w:rsidR="002B0886" w:rsidRPr="005B0928" w:rsidRDefault="002B0886" w:rsidP="008A5A98">
      <w:pPr>
        <w:pStyle w:val="aff"/>
      </w:pPr>
      <w:r w:rsidRPr="005B0928">
        <w:lastRenderedPageBreak/>
        <w:t xml:space="preserve">Таблица </w:t>
      </w:r>
      <w:fldSimple w:instr=" STYLEREF 2 \s ">
        <w:r w:rsidR="007F3DC4">
          <w:rPr>
            <w:noProof/>
          </w:rPr>
          <w:t>4.2</w:t>
        </w:r>
      </w:fldSimple>
      <w:r w:rsidR="00A63318" w:rsidRPr="005B0928">
        <w:t>.</w:t>
      </w:r>
      <w:fldSimple w:instr=" SEQ Таблица \* ARABIC \s 2 ">
        <w:r w:rsidR="007F3DC4">
          <w:rPr>
            <w:noProof/>
          </w:rPr>
          <w:t>1</w:t>
        </w:r>
      </w:fldSimple>
      <w:r w:rsidR="007D4964" w:rsidRPr="005B0928">
        <w:rPr>
          <w:noProof/>
        </w:rPr>
        <w:t xml:space="preserve">. </w:t>
      </w:r>
      <w:r w:rsidRPr="005B0928">
        <w:t>Перечень основных операций технологического процесса летней уборки автодорог</w:t>
      </w:r>
    </w:p>
    <w:tbl>
      <w:tblPr>
        <w:tblW w:w="5000" w:type="pct"/>
        <w:tblCellMar>
          <w:left w:w="28" w:type="dxa"/>
          <w:right w:w="28" w:type="dxa"/>
        </w:tblCellMar>
        <w:tblLook w:val="0000" w:firstRow="0" w:lastRow="0" w:firstColumn="0" w:lastColumn="0" w:noHBand="0" w:noVBand="0"/>
      </w:tblPr>
      <w:tblGrid>
        <w:gridCol w:w="2988"/>
        <w:gridCol w:w="3299"/>
        <w:gridCol w:w="3124"/>
      </w:tblGrid>
      <w:tr w:rsidR="00617B2C" w:rsidRPr="005B0928" w14:paraId="454E70A9" w14:textId="77777777" w:rsidTr="002B0886">
        <w:trPr>
          <w:trHeight w:val="520"/>
          <w:tblHeader/>
        </w:trPr>
        <w:tc>
          <w:tcPr>
            <w:tcW w:w="15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F419E5" w14:textId="77777777" w:rsidR="00617B2C" w:rsidRPr="005B0928" w:rsidRDefault="00617B2C" w:rsidP="007418CE">
            <w:pPr>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Операция</w:t>
            </w:r>
          </w:p>
        </w:tc>
        <w:tc>
          <w:tcPr>
            <w:tcW w:w="175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924739" w14:textId="77777777" w:rsidR="00617B2C" w:rsidRPr="005B0928" w:rsidRDefault="00617B2C" w:rsidP="007418CE">
            <w:pPr>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Применяемые машины</w:t>
            </w:r>
          </w:p>
        </w:tc>
        <w:tc>
          <w:tcPr>
            <w:tcW w:w="16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C33829" w14:textId="77777777" w:rsidR="00617B2C" w:rsidRPr="005B0928" w:rsidRDefault="00617B2C" w:rsidP="007418CE">
            <w:pPr>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Сведения о рекомендуемых машинах</w:t>
            </w:r>
          </w:p>
        </w:tc>
      </w:tr>
      <w:tr w:rsidR="00617B2C" w:rsidRPr="005B0928" w14:paraId="085E2810" w14:textId="77777777" w:rsidTr="007A191D">
        <w:tc>
          <w:tcPr>
            <w:tcW w:w="1587" w:type="pct"/>
            <w:tcBorders>
              <w:top w:val="single" w:sz="4" w:space="0" w:color="auto"/>
              <w:left w:val="single" w:sz="4" w:space="0" w:color="auto"/>
              <w:bottom w:val="single" w:sz="4" w:space="0" w:color="auto"/>
              <w:right w:val="single" w:sz="4" w:space="0" w:color="auto"/>
            </w:tcBorders>
            <w:shd w:val="clear" w:color="auto" w:fill="FFFFFF"/>
            <w:vAlign w:val="center"/>
          </w:tcPr>
          <w:p w14:paraId="6D44CF4B"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Подметание дорожных покрытий</w:t>
            </w:r>
          </w:p>
        </w:tc>
        <w:tc>
          <w:tcPr>
            <w:tcW w:w="1753" w:type="pct"/>
            <w:tcBorders>
              <w:top w:val="single" w:sz="4" w:space="0" w:color="auto"/>
              <w:left w:val="single" w:sz="4" w:space="0" w:color="auto"/>
              <w:bottom w:val="single" w:sz="4" w:space="0" w:color="auto"/>
              <w:right w:val="single" w:sz="4" w:space="0" w:color="auto"/>
            </w:tcBorders>
            <w:shd w:val="clear" w:color="auto" w:fill="FFFFFF"/>
          </w:tcPr>
          <w:p w14:paraId="03D17087"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Подметально-уборочные машины</w:t>
            </w:r>
          </w:p>
        </w:tc>
        <w:tc>
          <w:tcPr>
            <w:tcW w:w="1660" w:type="pct"/>
            <w:tcBorders>
              <w:top w:val="single" w:sz="4" w:space="0" w:color="auto"/>
              <w:left w:val="single" w:sz="4" w:space="0" w:color="auto"/>
              <w:bottom w:val="single" w:sz="4" w:space="0" w:color="auto"/>
              <w:right w:val="single" w:sz="4" w:space="0" w:color="auto"/>
            </w:tcBorders>
            <w:shd w:val="clear" w:color="auto" w:fill="FFFFFF"/>
          </w:tcPr>
          <w:p w14:paraId="14D69D53"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КО-309, КО-309А, ПУ-53-М</w:t>
            </w:r>
          </w:p>
        </w:tc>
      </w:tr>
      <w:tr w:rsidR="00617B2C" w:rsidRPr="005B0928" w14:paraId="417833A1" w14:textId="77777777" w:rsidTr="007A191D">
        <w:tc>
          <w:tcPr>
            <w:tcW w:w="1587" w:type="pct"/>
            <w:tcBorders>
              <w:top w:val="single" w:sz="4" w:space="0" w:color="auto"/>
              <w:left w:val="single" w:sz="4" w:space="0" w:color="auto"/>
              <w:bottom w:val="single" w:sz="4" w:space="0" w:color="auto"/>
              <w:right w:val="single" w:sz="4" w:space="0" w:color="auto"/>
            </w:tcBorders>
            <w:shd w:val="clear" w:color="auto" w:fill="FFFFFF"/>
            <w:vAlign w:val="center"/>
          </w:tcPr>
          <w:p w14:paraId="1F33960D"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Мойка дорожных покрытий и лотков</w:t>
            </w:r>
          </w:p>
        </w:tc>
        <w:tc>
          <w:tcPr>
            <w:tcW w:w="1753" w:type="pct"/>
            <w:tcBorders>
              <w:top w:val="single" w:sz="4" w:space="0" w:color="auto"/>
              <w:left w:val="single" w:sz="4" w:space="0" w:color="auto"/>
              <w:bottom w:val="single" w:sz="4" w:space="0" w:color="auto"/>
              <w:right w:val="single" w:sz="4" w:space="0" w:color="auto"/>
            </w:tcBorders>
            <w:shd w:val="clear" w:color="auto" w:fill="FFFFFF"/>
          </w:tcPr>
          <w:p w14:paraId="191038F5"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Поливочно-моечные машины</w:t>
            </w:r>
          </w:p>
        </w:tc>
        <w:tc>
          <w:tcPr>
            <w:tcW w:w="1660" w:type="pct"/>
            <w:tcBorders>
              <w:top w:val="single" w:sz="4" w:space="0" w:color="auto"/>
              <w:left w:val="single" w:sz="4" w:space="0" w:color="auto"/>
              <w:bottom w:val="single" w:sz="4" w:space="0" w:color="auto"/>
              <w:right w:val="single" w:sz="4" w:space="0" w:color="auto"/>
            </w:tcBorders>
            <w:shd w:val="clear" w:color="auto" w:fill="FFFFFF"/>
          </w:tcPr>
          <w:p w14:paraId="1E65C661"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ПМ-130, КО-002, КО-713 имеющие специальные насадки</w:t>
            </w:r>
          </w:p>
        </w:tc>
      </w:tr>
      <w:tr w:rsidR="00617B2C" w:rsidRPr="005B0928" w14:paraId="5BC2EC02" w14:textId="77777777" w:rsidTr="007A191D">
        <w:tc>
          <w:tcPr>
            <w:tcW w:w="1587" w:type="pct"/>
            <w:tcBorders>
              <w:top w:val="single" w:sz="4" w:space="0" w:color="auto"/>
              <w:left w:val="single" w:sz="4" w:space="0" w:color="auto"/>
              <w:bottom w:val="single" w:sz="4" w:space="0" w:color="auto"/>
              <w:right w:val="single" w:sz="4" w:space="0" w:color="auto"/>
            </w:tcBorders>
            <w:shd w:val="clear" w:color="auto" w:fill="FFFFFF"/>
            <w:vAlign w:val="center"/>
          </w:tcPr>
          <w:p w14:paraId="3B6190C3"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Полив дорожных покрытий</w:t>
            </w:r>
          </w:p>
        </w:tc>
        <w:tc>
          <w:tcPr>
            <w:tcW w:w="1753" w:type="pct"/>
            <w:tcBorders>
              <w:top w:val="single" w:sz="4" w:space="0" w:color="auto"/>
              <w:left w:val="single" w:sz="4" w:space="0" w:color="auto"/>
              <w:bottom w:val="single" w:sz="4" w:space="0" w:color="auto"/>
              <w:right w:val="single" w:sz="4" w:space="0" w:color="auto"/>
            </w:tcBorders>
            <w:shd w:val="clear" w:color="auto" w:fill="FFFFFF"/>
          </w:tcPr>
          <w:p w14:paraId="28FB6A8C"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То же</w:t>
            </w:r>
          </w:p>
        </w:tc>
        <w:tc>
          <w:tcPr>
            <w:tcW w:w="1660" w:type="pct"/>
            <w:tcBorders>
              <w:top w:val="single" w:sz="4" w:space="0" w:color="auto"/>
              <w:left w:val="single" w:sz="4" w:space="0" w:color="auto"/>
              <w:bottom w:val="single" w:sz="4" w:space="0" w:color="auto"/>
              <w:right w:val="single" w:sz="4" w:space="0" w:color="auto"/>
            </w:tcBorders>
            <w:shd w:val="clear" w:color="auto" w:fill="FFFFFF"/>
          </w:tcPr>
          <w:p w14:paraId="5033514E" w14:textId="0023BD86" w:rsidR="00617B2C" w:rsidRPr="005B0928" w:rsidRDefault="007A191D" w:rsidP="007A191D">
            <w:pPr>
              <w:autoSpaceDE w:val="0"/>
              <w:autoSpaceDN w:val="0"/>
              <w:adjustRightInd w:val="0"/>
              <w:spacing w:after="0" w:line="240" w:lineRule="auto"/>
              <w:rPr>
                <w:rFonts w:eastAsia="Calibri" w:cs="Times New Roman"/>
                <w:sz w:val="20"/>
                <w:szCs w:val="20"/>
                <w:lang w:eastAsia="ru-RU"/>
              </w:rPr>
            </w:pPr>
            <w:r>
              <w:rPr>
                <w:rFonts w:eastAsia="Calibri" w:cs="Times New Roman"/>
                <w:sz w:val="20"/>
                <w:szCs w:val="20"/>
                <w:lang w:eastAsia="ru-RU"/>
              </w:rPr>
              <w:t>Т</w:t>
            </w:r>
            <w:r w:rsidR="00617B2C" w:rsidRPr="005B0928">
              <w:rPr>
                <w:rFonts w:eastAsia="Calibri" w:cs="Times New Roman"/>
                <w:sz w:val="20"/>
                <w:szCs w:val="20"/>
                <w:lang w:eastAsia="ru-RU"/>
              </w:rPr>
              <w:t>о же</w:t>
            </w:r>
          </w:p>
        </w:tc>
      </w:tr>
      <w:tr w:rsidR="00617B2C" w:rsidRPr="005B0928" w14:paraId="4873C47A" w14:textId="77777777" w:rsidTr="007A191D">
        <w:tc>
          <w:tcPr>
            <w:tcW w:w="1587" w:type="pct"/>
            <w:tcBorders>
              <w:top w:val="single" w:sz="4" w:space="0" w:color="auto"/>
              <w:left w:val="single" w:sz="4" w:space="0" w:color="auto"/>
              <w:bottom w:val="single" w:sz="4" w:space="0" w:color="auto"/>
              <w:right w:val="single" w:sz="4" w:space="0" w:color="auto"/>
            </w:tcBorders>
            <w:shd w:val="clear" w:color="auto" w:fill="FFFFFF"/>
            <w:vAlign w:val="center"/>
          </w:tcPr>
          <w:p w14:paraId="5FE4FE4A"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Уборка грунтовых наносов механизированным способом с доработкой вручную</w:t>
            </w:r>
          </w:p>
        </w:tc>
        <w:tc>
          <w:tcPr>
            <w:tcW w:w="1753" w:type="pct"/>
            <w:tcBorders>
              <w:top w:val="single" w:sz="4" w:space="0" w:color="auto"/>
              <w:left w:val="single" w:sz="4" w:space="0" w:color="auto"/>
              <w:bottom w:val="single" w:sz="4" w:space="0" w:color="auto"/>
              <w:right w:val="single" w:sz="4" w:space="0" w:color="auto"/>
            </w:tcBorders>
            <w:shd w:val="clear" w:color="auto" w:fill="FFFFFF"/>
          </w:tcPr>
          <w:p w14:paraId="6EFC367F"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Подметально-уборочные машины и плужно-щеточные машины, автогрейдеры, бульдозеры, самосвалы погрузчики для погрузки и вывоза и рабочие для уборки</w:t>
            </w:r>
          </w:p>
        </w:tc>
        <w:tc>
          <w:tcPr>
            <w:tcW w:w="1660" w:type="pct"/>
            <w:tcBorders>
              <w:top w:val="single" w:sz="4" w:space="0" w:color="auto"/>
              <w:left w:val="single" w:sz="4" w:space="0" w:color="auto"/>
              <w:bottom w:val="single" w:sz="4" w:space="0" w:color="auto"/>
              <w:right w:val="single" w:sz="4" w:space="0" w:color="auto"/>
            </w:tcBorders>
            <w:shd w:val="clear" w:color="auto" w:fill="FFFFFF"/>
          </w:tcPr>
          <w:p w14:paraId="5CC38944"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Осваивается КО-205, Автогрейдеры ДЗ-99, ДЗ-122, ДЗ-143, ДЗ-99-1, ДЗ-2А, ДЗ-31-1.</w:t>
            </w:r>
          </w:p>
          <w:p w14:paraId="5475DB88"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Бульдозеры ДЗ-130, ДЗ-42А, ДЗ-37, ДЗ-102, ДЗ-29, ДЗ-19. Совки рекомендуется изготовить к машине КО-705. Погрузчики ТО-5, ТО-18, ТМ-1, ПК-1, ПК-2, ПК-3. Машины КО-309, ПУ-53</w:t>
            </w:r>
          </w:p>
        </w:tc>
      </w:tr>
      <w:tr w:rsidR="00617B2C" w:rsidRPr="005B0928" w14:paraId="28245589" w14:textId="77777777" w:rsidTr="007A191D">
        <w:tc>
          <w:tcPr>
            <w:tcW w:w="1587" w:type="pct"/>
            <w:tcBorders>
              <w:top w:val="single" w:sz="4" w:space="0" w:color="auto"/>
              <w:left w:val="single" w:sz="4" w:space="0" w:color="auto"/>
              <w:bottom w:val="single" w:sz="4" w:space="0" w:color="auto"/>
              <w:right w:val="single" w:sz="4" w:space="0" w:color="auto"/>
            </w:tcBorders>
            <w:shd w:val="clear" w:color="auto" w:fill="FFFFFF"/>
            <w:vAlign w:val="center"/>
          </w:tcPr>
          <w:p w14:paraId="1C454E85"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Уборка опавших листьев после интенсивного листопада</w:t>
            </w:r>
          </w:p>
        </w:tc>
        <w:tc>
          <w:tcPr>
            <w:tcW w:w="1753" w:type="pct"/>
            <w:tcBorders>
              <w:top w:val="single" w:sz="4" w:space="0" w:color="auto"/>
              <w:left w:val="single" w:sz="4" w:space="0" w:color="auto"/>
              <w:bottom w:val="single" w:sz="4" w:space="0" w:color="auto"/>
              <w:right w:val="single" w:sz="4" w:space="0" w:color="auto"/>
            </w:tcBorders>
            <w:shd w:val="clear" w:color="auto" w:fill="FFFFFF"/>
          </w:tcPr>
          <w:p w14:paraId="29E201C2"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Совок для окучивания, универсальный погрузчик, самосвал с наращенными бортами</w:t>
            </w:r>
          </w:p>
        </w:tc>
        <w:tc>
          <w:tcPr>
            <w:tcW w:w="1660" w:type="pct"/>
            <w:tcBorders>
              <w:top w:val="single" w:sz="4" w:space="0" w:color="auto"/>
              <w:left w:val="single" w:sz="4" w:space="0" w:color="auto"/>
              <w:bottom w:val="single" w:sz="4" w:space="0" w:color="auto"/>
              <w:right w:val="single" w:sz="4" w:space="0" w:color="auto"/>
            </w:tcBorders>
            <w:shd w:val="clear" w:color="auto" w:fill="FFFFFF"/>
          </w:tcPr>
          <w:p w14:paraId="5E6A4737"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Совок к машине КО-705, КО-309</w:t>
            </w:r>
          </w:p>
          <w:p w14:paraId="2E3AFDB8" w14:textId="3A9626C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Погрузчик ТО-6, ТО-18, ТМ-1, ПК-1, ПК-2, ПК-3</w:t>
            </w:r>
          </w:p>
        </w:tc>
      </w:tr>
      <w:tr w:rsidR="00617B2C" w:rsidRPr="005B0928" w14:paraId="6C95FCD4" w14:textId="77777777" w:rsidTr="007A191D">
        <w:tc>
          <w:tcPr>
            <w:tcW w:w="1587" w:type="pct"/>
            <w:tcBorders>
              <w:top w:val="single" w:sz="4" w:space="0" w:color="auto"/>
              <w:left w:val="single" w:sz="4" w:space="0" w:color="auto"/>
              <w:bottom w:val="single" w:sz="4" w:space="0" w:color="auto"/>
              <w:right w:val="single" w:sz="4" w:space="0" w:color="auto"/>
            </w:tcBorders>
            <w:shd w:val="clear" w:color="auto" w:fill="FFFFFF"/>
            <w:vAlign w:val="center"/>
          </w:tcPr>
          <w:p w14:paraId="14F22C82"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 xml:space="preserve">Уборка тротуаров и площадок перед крытыми остановками </w:t>
            </w:r>
            <w:proofErr w:type="gramStart"/>
            <w:r w:rsidRPr="005B0928">
              <w:rPr>
                <w:rFonts w:eastAsia="Calibri" w:cs="Times New Roman"/>
                <w:sz w:val="20"/>
                <w:szCs w:val="20"/>
                <w:lang w:eastAsia="ru-RU"/>
              </w:rPr>
              <w:t>пассажирского</w:t>
            </w:r>
            <w:proofErr w:type="gramEnd"/>
            <w:r w:rsidRPr="005B0928">
              <w:rPr>
                <w:rFonts w:eastAsia="Calibri" w:cs="Times New Roman"/>
                <w:sz w:val="20"/>
                <w:szCs w:val="20"/>
                <w:lang w:eastAsia="ru-RU"/>
              </w:rPr>
              <w:t xml:space="preserve"> транспорта</w:t>
            </w:r>
          </w:p>
        </w:tc>
        <w:tc>
          <w:tcPr>
            <w:tcW w:w="1753" w:type="pct"/>
            <w:tcBorders>
              <w:top w:val="single" w:sz="4" w:space="0" w:color="auto"/>
              <w:left w:val="single" w:sz="4" w:space="0" w:color="auto"/>
              <w:bottom w:val="single" w:sz="4" w:space="0" w:color="auto"/>
              <w:right w:val="single" w:sz="4" w:space="0" w:color="auto"/>
            </w:tcBorders>
            <w:shd w:val="clear" w:color="auto" w:fill="FFFFFF"/>
          </w:tcPr>
          <w:p w14:paraId="29A2327F"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Тротуароуборочные машины</w:t>
            </w:r>
          </w:p>
        </w:tc>
        <w:tc>
          <w:tcPr>
            <w:tcW w:w="1660" w:type="pct"/>
            <w:tcBorders>
              <w:top w:val="single" w:sz="4" w:space="0" w:color="auto"/>
              <w:left w:val="single" w:sz="4" w:space="0" w:color="auto"/>
              <w:bottom w:val="single" w:sz="4" w:space="0" w:color="auto"/>
              <w:right w:val="single" w:sz="4" w:space="0" w:color="auto"/>
            </w:tcBorders>
            <w:shd w:val="clear" w:color="auto" w:fill="FFFFFF"/>
          </w:tcPr>
          <w:p w14:paraId="4E77FF9D"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КО-712, КО-714, КО-715</w:t>
            </w:r>
          </w:p>
        </w:tc>
      </w:tr>
      <w:tr w:rsidR="00617B2C" w:rsidRPr="005B0928" w14:paraId="1F4D83E4" w14:textId="77777777" w:rsidTr="007A191D">
        <w:tc>
          <w:tcPr>
            <w:tcW w:w="1587" w:type="pct"/>
            <w:tcBorders>
              <w:top w:val="single" w:sz="4" w:space="0" w:color="auto"/>
              <w:left w:val="single" w:sz="4" w:space="0" w:color="auto"/>
              <w:bottom w:val="single" w:sz="4" w:space="0" w:color="auto"/>
              <w:right w:val="single" w:sz="4" w:space="0" w:color="auto"/>
            </w:tcBorders>
            <w:shd w:val="clear" w:color="auto" w:fill="FFFFFF"/>
            <w:vAlign w:val="center"/>
          </w:tcPr>
          <w:p w14:paraId="51114634"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 xml:space="preserve">Очистка </w:t>
            </w:r>
            <w:proofErr w:type="spellStart"/>
            <w:r w:rsidRPr="005B0928">
              <w:rPr>
                <w:rFonts w:eastAsia="Calibri" w:cs="Times New Roman"/>
                <w:sz w:val="20"/>
                <w:szCs w:val="20"/>
                <w:lang w:eastAsia="ru-RU"/>
              </w:rPr>
              <w:t>дождеприемных</w:t>
            </w:r>
            <w:proofErr w:type="spellEnd"/>
            <w:r w:rsidRPr="005B0928">
              <w:rPr>
                <w:rFonts w:eastAsia="Calibri" w:cs="Times New Roman"/>
                <w:sz w:val="20"/>
                <w:szCs w:val="20"/>
                <w:lang w:eastAsia="ru-RU"/>
              </w:rPr>
              <w:t xml:space="preserve"> колодцев</w:t>
            </w:r>
          </w:p>
        </w:tc>
        <w:tc>
          <w:tcPr>
            <w:tcW w:w="1753" w:type="pct"/>
            <w:tcBorders>
              <w:top w:val="single" w:sz="4" w:space="0" w:color="auto"/>
              <w:left w:val="single" w:sz="4" w:space="0" w:color="auto"/>
              <w:bottom w:val="single" w:sz="4" w:space="0" w:color="auto"/>
              <w:right w:val="single" w:sz="4" w:space="0" w:color="auto"/>
            </w:tcBorders>
            <w:shd w:val="clear" w:color="auto" w:fill="FFFFFF"/>
          </w:tcPr>
          <w:p w14:paraId="1EBF1607"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proofErr w:type="spellStart"/>
            <w:r w:rsidRPr="005B0928">
              <w:rPr>
                <w:rFonts w:eastAsia="Calibri" w:cs="Times New Roman"/>
                <w:sz w:val="20"/>
                <w:szCs w:val="20"/>
                <w:lang w:eastAsia="ru-RU"/>
              </w:rPr>
              <w:t>Илососные</w:t>
            </w:r>
            <w:proofErr w:type="spellEnd"/>
            <w:r w:rsidRPr="005B0928">
              <w:rPr>
                <w:rFonts w:eastAsia="Calibri" w:cs="Times New Roman"/>
                <w:sz w:val="20"/>
                <w:szCs w:val="20"/>
                <w:lang w:eastAsia="ru-RU"/>
              </w:rPr>
              <w:t xml:space="preserve"> и </w:t>
            </w:r>
            <w:proofErr w:type="spellStart"/>
            <w:r w:rsidRPr="005B0928">
              <w:rPr>
                <w:rFonts w:eastAsia="Calibri" w:cs="Times New Roman"/>
                <w:sz w:val="20"/>
                <w:szCs w:val="20"/>
                <w:lang w:eastAsia="ru-RU"/>
              </w:rPr>
              <w:t>каналопромывочные</w:t>
            </w:r>
            <w:proofErr w:type="spellEnd"/>
            <w:r w:rsidRPr="005B0928">
              <w:rPr>
                <w:rFonts w:eastAsia="Calibri" w:cs="Times New Roman"/>
                <w:sz w:val="20"/>
                <w:szCs w:val="20"/>
                <w:lang w:eastAsia="ru-RU"/>
              </w:rPr>
              <w:t xml:space="preserve"> машины</w:t>
            </w:r>
          </w:p>
        </w:tc>
        <w:tc>
          <w:tcPr>
            <w:tcW w:w="1660" w:type="pct"/>
            <w:tcBorders>
              <w:top w:val="single" w:sz="4" w:space="0" w:color="auto"/>
              <w:left w:val="single" w:sz="4" w:space="0" w:color="auto"/>
              <w:bottom w:val="single" w:sz="4" w:space="0" w:color="auto"/>
              <w:right w:val="single" w:sz="4" w:space="0" w:color="auto"/>
            </w:tcBorders>
            <w:shd w:val="clear" w:color="auto" w:fill="FFFFFF"/>
          </w:tcPr>
          <w:p w14:paraId="23BCDBEB"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КО-560, КО-510, КО-502</w:t>
            </w:r>
          </w:p>
        </w:tc>
      </w:tr>
      <w:tr w:rsidR="00617B2C" w:rsidRPr="005B0928" w14:paraId="526EB340" w14:textId="77777777" w:rsidTr="007A191D">
        <w:tc>
          <w:tcPr>
            <w:tcW w:w="1587" w:type="pct"/>
            <w:tcBorders>
              <w:top w:val="single" w:sz="4" w:space="0" w:color="auto"/>
              <w:left w:val="single" w:sz="4" w:space="0" w:color="auto"/>
              <w:bottom w:val="single" w:sz="4" w:space="0" w:color="auto"/>
              <w:right w:val="single" w:sz="4" w:space="0" w:color="auto"/>
            </w:tcBorders>
            <w:shd w:val="clear" w:color="auto" w:fill="FFFFFF"/>
            <w:vAlign w:val="center"/>
          </w:tcPr>
          <w:p w14:paraId="7BC97A2C"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Погрузка смета и его вывоз</w:t>
            </w:r>
          </w:p>
        </w:tc>
        <w:tc>
          <w:tcPr>
            <w:tcW w:w="1753" w:type="pct"/>
            <w:tcBorders>
              <w:top w:val="single" w:sz="4" w:space="0" w:color="auto"/>
              <w:left w:val="single" w:sz="4" w:space="0" w:color="auto"/>
              <w:bottom w:val="single" w:sz="4" w:space="0" w:color="auto"/>
              <w:right w:val="single" w:sz="4" w:space="0" w:color="auto"/>
            </w:tcBorders>
            <w:shd w:val="clear" w:color="auto" w:fill="FFFFFF"/>
          </w:tcPr>
          <w:p w14:paraId="7B60DA99"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Погрузчики, самосвалы и рабочие для уборки</w:t>
            </w:r>
          </w:p>
        </w:tc>
        <w:tc>
          <w:tcPr>
            <w:tcW w:w="1660" w:type="pct"/>
            <w:tcBorders>
              <w:top w:val="single" w:sz="4" w:space="0" w:color="auto"/>
              <w:left w:val="single" w:sz="4" w:space="0" w:color="auto"/>
              <w:bottom w:val="single" w:sz="4" w:space="0" w:color="auto"/>
              <w:right w:val="single" w:sz="4" w:space="0" w:color="auto"/>
            </w:tcBorders>
            <w:shd w:val="clear" w:color="auto" w:fill="FFFFFF"/>
          </w:tcPr>
          <w:p w14:paraId="4DAF2015" w14:textId="77777777" w:rsidR="00617B2C" w:rsidRPr="005B0928" w:rsidRDefault="00617B2C" w:rsidP="007A191D">
            <w:pPr>
              <w:autoSpaceDE w:val="0"/>
              <w:autoSpaceDN w:val="0"/>
              <w:adjustRightInd w:val="0"/>
              <w:spacing w:after="0" w:line="240" w:lineRule="auto"/>
              <w:rPr>
                <w:rFonts w:eastAsia="Calibri" w:cs="Times New Roman"/>
                <w:sz w:val="20"/>
                <w:szCs w:val="20"/>
                <w:lang w:eastAsia="ru-RU"/>
              </w:rPr>
            </w:pPr>
            <w:r w:rsidRPr="005B0928">
              <w:rPr>
                <w:rFonts w:eastAsia="Calibri" w:cs="Times New Roman"/>
                <w:sz w:val="20"/>
                <w:szCs w:val="20"/>
                <w:lang w:eastAsia="ru-RU"/>
              </w:rPr>
              <w:t>Погрузчики ТО-5, ТО-18, ТМ-1, ПК-1, ПК-2, ПК-3. Машины КО-705, КО-309, ПУ-53</w:t>
            </w:r>
          </w:p>
        </w:tc>
      </w:tr>
    </w:tbl>
    <w:p w14:paraId="389EC663" w14:textId="77777777" w:rsidR="00617B2C" w:rsidRPr="005B0928" w:rsidRDefault="00617B2C" w:rsidP="005016A5">
      <w:pPr>
        <w:spacing w:after="0" w:line="360" w:lineRule="auto"/>
        <w:ind w:firstLine="709"/>
        <w:jc w:val="both"/>
        <w:rPr>
          <w:rFonts w:cs="Times New Roman"/>
          <w:szCs w:val="24"/>
        </w:rPr>
      </w:pPr>
    </w:p>
    <w:p w14:paraId="3DB48AAD" w14:textId="02CE1F98"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При летней уборке городских дорог с дорожных покрытий удаляется смет с такой периодичностью, чтобы его количество не превышало установленной санитарной нормы. Кроме того, в летнюю уборку </w:t>
      </w:r>
      <w:proofErr w:type="gramStart"/>
      <w:r w:rsidRPr="005B0928">
        <w:rPr>
          <w:rFonts w:cs="Times New Roman"/>
          <w:szCs w:val="24"/>
        </w:rPr>
        <w:t>входят</w:t>
      </w:r>
      <w:proofErr w:type="gramEnd"/>
      <w:r w:rsidRPr="005B0928">
        <w:rPr>
          <w:rFonts w:cs="Times New Roman"/>
          <w:szCs w:val="24"/>
        </w:rPr>
        <w:t xml:space="preserve">  удаление с проезжей части и лотков улиц грязи в межсезонные и дождливые периоды года; очистка отстойных колодцев дождевой канализации; уборка опавших листьев; снижение запыленности воздуха и улучшение микроклимата в жаркие дни. Основным фактором, влияющим на засорение улиц, является интенсивность движения городского транспорта. На накопление смета и засорение улиц существенно влияют также благоустройство прилегающих улиц, тротуаров, мест выезда городского транспорта и состояние покрытий прилегающих дворовых территорий.</w:t>
      </w:r>
    </w:p>
    <w:p w14:paraId="5238E072"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Основными операциями летней уборки являются подметание и мойка дорог. Мойка проезжей части и лотков производится на улицах, имеющих дождевую канализацию, хорошо спрофилированные лотки и уклоны (от 0,5% и более), и выполняется поливомоечными машинами, оборудованными специальными насадками. На улицах с интенсивным движением смет перемещается потоком транспорта в сторону, и уборка этих улиц заключается главным образом в очистке лотков, а мойка проезжей части в этом случае необходима лишь 1 раз в 2…3 суток.</w:t>
      </w:r>
    </w:p>
    <w:p w14:paraId="6B0747D5"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lastRenderedPageBreak/>
        <w:t>Основной способ уборки улиц в дождливое время года - мойка проезжей части улиц и лотков. Улицы со средней и большой интенсивностью движения моют каждые сутки ночью, а улицы с малой интенсивностью движения - через день в любое время суток.</w:t>
      </w:r>
    </w:p>
    <w:p w14:paraId="115BAF17"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Улицы поливают только в наиболее жаркое время года при сухой погоде для снижения запыленности воздуха и улучшения микроклимата. Хотя поливка и не является уборочным процессом, тем не </w:t>
      </w:r>
      <w:proofErr w:type="gramStart"/>
      <w:r w:rsidRPr="005B0928">
        <w:rPr>
          <w:rFonts w:cs="Times New Roman"/>
          <w:szCs w:val="24"/>
        </w:rPr>
        <w:t>менее</w:t>
      </w:r>
      <w:proofErr w:type="gramEnd"/>
      <w:r w:rsidRPr="005B0928">
        <w:rPr>
          <w:rFonts w:cs="Times New Roman"/>
          <w:szCs w:val="24"/>
        </w:rPr>
        <w:t xml:space="preserve"> она снижает запыленность воздуха на городских улицах. Улицы поливают с интервалом 1…1,5 часа в жаркое время для (с 11 до 16 ч.).</w:t>
      </w:r>
    </w:p>
    <w:p w14:paraId="0558D0D0"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Отстойники колодцев дождевой канализации очищают </w:t>
      </w:r>
      <w:proofErr w:type="spellStart"/>
      <w:r w:rsidRPr="005B0928">
        <w:rPr>
          <w:rFonts w:cs="Times New Roman"/>
          <w:szCs w:val="24"/>
        </w:rPr>
        <w:t>илососными</w:t>
      </w:r>
      <w:proofErr w:type="spellEnd"/>
      <w:r w:rsidRPr="005B0928">
        <w:rPr>
          <w:rFonts w:cs="Times New Roman"/>
          <w:szCs w:val="24"/>
        </w:rPr>
        <w:t xml:space="preserve"> машинами обязательно весной и далее по мере накопления осадка (2…4 раза в сезон).</w:t>
      </w:r>
    </w:p>
    <w:p w14:paraId="7504C4E1" w14:textId="042DC783" w:rsidR="00607172" w:rsidRPr="005B0928" w:rsidRDefault="00DD1B94" w:rsidP="005016A5">
      <w:pPr>
        <w:spacing w:after="0" w:line="360" w:lineRule="auto"/>
        <w:ind w:firstLine="709"/>
        <w:jc w:val="both"/>
        <w:rPr>
          <w:rFonts w:cs="Times New Roman"/>
          <w:szCs w:val="24"/>
        </w:rPr>
      </w:pPr>
      <w:r w:rsidRPr="005B0928">
        <w:rPr>
          <w:rFonts w:cs="Times New Roman"/>
          <w:szCs w:val="24"/>
        </w:rPr>
        <w:t>Технологический порядок и периодичность уборки улиц, установленный в зависимости от интенсивности движения городского транспорта, представлен в таблице. Приведенная периодичность уборки обеспечивает удовлетворительное санитарное состояние улиц только при соблюдении мер по предотвращению засорения улиц и хорошем состоянии дорожных покрытий.</w:t>
      </w:r>
    </w:p>
    <w:p w14:paraId="1091C058" w14:textId="6D7BEAD4" w:rsidR="002B0886" w:rsidRPr="005B0928" w:rsidRDefault="002B0886" w:rsidP="008A5A98">
      <w:pPr>
        <w:pStyle w:val="aff"/>
      </w:pPr>
      <w:r w:rsidRPr="005B0928">
        <w:t xml:space="preserve">Таблица </w:t>
      </w:r>
      <w:fldSimple w:instr=" STYLEREF 2 \s ">
        <w:r w:rsidR="007F3DC4">
          <w:rPr>
            <w:noProof/>
          </w:rPr>
          <w:t>4.2</w:t>
        </w:r>
      </w:fldSimple>
      <w:r w:rsidR="00A63318" w:rsidRPr="005B0928">
        <w:t>.</w:t>
      </w:r>
      <w:fldSimple w:instr=" SEQ Таблица \* ARABIC \s 2 ">
        <w:r w:rsidR="007F3DC4">
          <w:rPr>
            <w:noProof/>
          </w:rPr>
          <w:t>2</w:t>
        </w:r>
      </w:fldSimple>
      <w:r w:rsidR="007D4964" w:rsidRPr="005B0928">
        <w:rPr>
          <w:noProof/>
        </w:rPr>
        <w:t xml:space="preserve">. </w:t>
      </w:r>
      <w:r w:rsidRPr="005B0928">
        <w:t>Технологический порядок и периодичность летней уборки</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93"/>
        <w:gridCol w:w="2686"/>
        <w:gridCol w:w="2178"/>
        <w:gridCol w:w="2314"/>
      </w:tblGrid>
      <w:tr w:rsidR="00DD1B94" w:rsidRPr="005B0928" w14:paraId="065EF904" w14:textId="77777777" w:rsidTr="002B0886">
        <w:tc>
          <w:tcPr>
            <w:tcW w:w="1250" w:type="pct"/>
            <w:vMerge w:val="restar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764E1DAB"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Категория улиц</w:t>
            </w:r>
          </w:p>
        </w:tc>
        <w:tc>
          <w:tcPr>
            <w:tcW w:w="2541" w:type="pct"/>
            <w:gridSpan w:val="2"/>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2DD52042"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Уборка дорожных покрытий</w:t>
            </w:r>
          </w:p>
        </w:tc>
        <w:tc>
          <w:tcPr>
            <w:tcW w:w="1209" w:type="pct"/>
            <w:tcBorders>
              <w:top w:val="single" w:sz="6" w:space="0" w:color="auto"/>
              <w:left w:val="single" w:sz="6" w:space="0" w:color="auto"/>
              <w:bottom w:val="nil"/>
              <w:right w:val="single" w:sz="6" w:space="0" w:color="auto"/>
            </w:tcBorders>
            <w:shd w:val="clear" w:color="auto" w:fill="F2F2F2" w:themeFill="background1" w:themeFillShade="F2"/>
            <w:hideMark/>
          </w:tcPr>
          <w:p w14:paraId="6443569F"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Уменьшение</w:t>
            </w:r>
          </w:p>
        </w:tc>
      </w:tr>
      <w:tr w:rsidR="00DD1B94" w:rsidRPr="005B0928" w14:paraId="546DF2D4" w14:textId="77777777" w:rsidTr="002B0886">
        <w:tc>
          <w:tcPr>
            <w:tcW w:w="1250" w:type="pct"/>
            <w:vMerge/>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0483CD79" w14:textId="77777777" w:rsidR="00DD1B94" w:rsidRPr="005B0928" w:rsidRDefault="00DD1B94" w:rsidP="007418CE">
            <w:pPr>
              <w:spacing w:after="0" w:line="240" w:lineRule="auto"/>
              <w:jc w:val="center"/>
              <w:rPr>
                <w:rFonts w:eastAsia="Times New Roman" w:cs="Times New Roman"/>
                <w:b/>
                <w:sz w:val="20"/>
                <w:szCs w:val="20"/>
              </w:rPr>
            </w:pPr>
          </w:p>
        </w:tc>
        <w:tc>
          <w:tcPr>
            <w:tcW w:w="1403"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4F6E4537"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проезжая часть</w:t>
            </w:r>
          </w:p>
        </w:tc>
        <w:tc>
          <w:tcPr>
            <w:tcW w:w="1138"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546239E7"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лоток</w:t>
            </w:r>
          </w:p>
        </w:tc>
        <w:tc>
          <w:tcPr>
            <w:tcW w:w="1209" w:type="pct"/>
            <w:tcBorders>
              <w:top w:val="nil"/>
              <w:left w:val="single" w:sz="6" w:space="0" w:color="auto"/>
              <w:bottom w:val="single" w:sz="6" w:space="0" w:color="auto"/>
              <w:right w:val="single" w:sz="6" w:space="0" w:color="auto"/>
            </w:tcBorders>
            <w:shd w:val="clear" w:color="auto" w:fill="F2F2F2" w:themeFill="background1" w:themeFillShade="F2"/>
            <w:hideMark/>
          </w:tcPr>
          <w:p w14:paraId="57543479"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запыленности</w:t>
            </w:r>
          </w:p>
        </w:tc>
      </w:tr>
      <w:tr w:rsidR="00DD1B94" w:rsidRPr="005B0928" w14:paraId="758C5719" w14:textId="77777777" w:rsidTr="002B0886">
        <w:tc>
          <w:tcPr>
            <w:tcW w:w="1250" w:type="pct"/>
            <w:tcBorders>
              <w:top w:val="single" w:sz="6" w:space="0" w:color="auto"/>
              <w:left w:val="single" w:sz="6" w:space="0" w:color="auto"/>
              <w:bottom w:val="single" w:sz="6" w:space="0" w:color="auto"/>
              <w:right w:val="single" w:sz="6" w:space="0" w:color="auto"/>
            </w:tcBorders>
            <w:hideMark/>
          </w:tcPr>
          <w:p w14:paraId="190985EF"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Скоростные дороги</w:t>
            </w:r>
          </w:p>
        </w:tc>
        <w:tc>
          <w:tcPr>
            <w:tcW w:w="1403" w:type="pct"/>
            <w:tcBorders>
              <w:top w:val="single" w:sz="6" w:space="0" w:color="auto"/>
              <w:left w:val="single" w:sz="6" w:space="0" w:color="auto"/>
              <w:bottom w:val="single" w:sz="6" w:space="0" w:color="auto"/>
              <w:right w:val="single" w:sz="6" w:space="0" w:color="auto"/>
            </w:tcBorders>
            <w:hideMark/>
          </w:tcPr>
          <w:p w14:paraId="1D63F047"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Мойка 1 раз в 1…2 суток</w:t>
            </w:r>
          </w:p>
        </w:tc>
        <w:tc>
          <w:tcPr>
            <w:tcW w:w="1138" w:type="pct"/>
            <w:tcBorders>
              <w:top w:val="single" w:sz="6" w:space="0" w:color="auto"/>
              <w:left w:val="single" w:sz="6" w:space="0" w:color="auto"/>
              <w:bottom w:val="single" w:sz="6" w:space="0" w:color="auto"/>
              <w:right w:val="single" w:sz="6" w:space="0" w:color="auto"/>
            </w:tcBorders>
            <w:hideMark/>
          </w:tcPr>
          <w:p w14:paraId="1E058E17"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Подметание патрульное</w:t>
            </w:r>
          </w:p>
        </w:tc>
        <w:tc>
          <w:tcPr>
            <w:tcW w:w="1209" w:type="pct"/>
            <w:tcBorders>
              <w:top w:val="single" w:sz="6" w:space="0" w:color="auto"/>
              <w:left w:val="single" w:sz="6" w:space="0" w:color="auto"/>
              <w:bottom w:val="single" w:sz="6" w:space="0" w:color="auto"/>
              <w:right w:val="single" w:sz="6" w:space="0" w:color="auto"/>
            </w:tcBorders>
          </w:tcPr>
          <w:p w14:paraId="5628C7F8" w14:textId="77777777" w:rsidR="00DD1B94" w:rsidRPr="005B0928" w:rsidRDefault="00DD1B94" w:rsidP="002B0886">
            <w:pPr>
              <w:spacing w:after="0" w:line="240" w:lineRule="auto"/>
              <w:jc w:val="both"/>
              <w:rPr>
                <w:rFonts w:cs="Times New Roman"/>
                <w:sz w:val="20"/>
                <w:szCs w:val="20"/>
              </w:rPr>
            </w:pPr>
          </w:p>
        </w:tc>
      </w:tr>
      <w:tr w:rsidR="00DD1B94" w:rsidRPr="005B0928" w14:paraId="66815945" w14:textId="77777777" w:rsidTr="002B0886">
        <w:tc>
          <w:tcPr>
            <w:tcW w:w="1250" w:type="pct"/>
            <w:tcBorders>
              <w:top w:val="single" w:sz="6" w:space="0" w:color="auto"/>
              <w:left w:val="single" w:sz="6" w:space="0" w:color="auto"/>
              <w:bottom w:val="single" w:sz="6" w:space="0" w:color="auto"/>
              <w:right w:val="single" w:sz="6" w:space="0" w:color="auto"/>
            </w:tcBorders>
            <w:hideMark/>
          </w:tcPr>
          <w:p w14:paraId="23F64A67"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Магистральные</w:t>
            </w:r>
          </w:p>
        </w:tc>
        <w:tc>
          <w:tcPr>
            <w:tcW w:w="1403" w:type="pct"/>
            <w:tcBorders>
              <w:top w:val="single" w:sz="6" w:space="0" w:color="auto"/>
              <w:left w:val="single" w:sz="6" w:space="0" w:color="auto"/>
              <w:bottom w:val="single" w:sz="6" w:space="0" w:color="auto"/>
              <w:right w:val="single" w:sz="6" w:space="0" w:color="auto"/>
            </w:tcBorders>
            <w:hideMark/>
          </w:tcPr>
          <w:p w14:paraId="3A910FAF"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1 раз в 2…3 суток</w:t>
            </w:r>
          </w:p>
        </w:tc>
        <w:tc>
          <w:tcPr>
            <w:tcW w:w="1138" w:type="pct"/>
            <w:tcBorders>
              <w:top w:val="single" w:sz="6" w:space="0" w:color="auto"/>
              <w:left w:val="single" w:sz="6" w:space="0" w:color="auto"/>
              <w:bottom w:val="single" w:sz="6" w:space="0" w:color="auto"/>
              <w:right w:val="single" w:sz="6" w:space="0" w:color="auto"/>
            </w:tcBorders>
            <w:hideMark/>
          </w:tcPr>
          <w:p w14:paraId="6A13843D"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2…3 раза в сутки</w:t>
            </w:r>
          </w:p>
        </w:tc>
        <w:tc>
          <w:tcPr>
            <w:tcW w:w="1209" w:type="pct"/>
            <w:tcBorders>
              <w:top w:val="single" w:sz="6" w:space="0" w:color="auto"/>
              <w:left w:val="single" w:sz="6" w:space="0" w:color="auto"/>
              <w:bottom w:val="single" w:sz="6" w:space="0" w:color="auto"/>
              <w:right w:val="single" w:sz="6" w:space="0" w:color="auto"/>
            </w:tcBorders>
          </w:tcPr>
          <w:p w14:paraId="09C505EF" w14:textId="77777777" w:rsidR="00DD1B94" w:rsidRPr="005B0928" w:rsidRDefault="00DD1B94" w:rsidP="002B0886">
            <w:pPr>
              <w:spacing w:after="0" w:line="240" w:lineRule="auto"/>
              <w:jc w:val="both"/>
              <w:rPr>
                <w:rFonts w:cs="Times New Roman"/>
                <w:sz w:val="20"/>
                <w:szCs w:val="20"/>
              </w:rPr>
            </w:pPr>
          </w:p>
        </w:tc>
      </w:tr>
      <w:tr w:rsidR="00DD1B94" w:rsidRPr="005B0928" w14:paraId="423E5355" w14:textId="77777777" w:rsidTr="002B0886">
        <w:tc>
          <w:tcPr>
            <w:tcW w:w="1250" w:type="pct"/>
            <w:tcBorders>
              <w:top w:val="single" w:sz="6" w:space="0" w:color="auto"/>
              <w:left w:val="single" w:sz="6" w:space="0" w:color="auto"/>
              <w:bottom w:val="single" w:sz="6" w:space="0" w:color="auto"/>
              <w:right w:val="single" w:sz="6" w:space="0" w:color="auto"/>
            </w:tcBorders>
            <w:hideMark/>
          </w:tcPr>
          <w:p w14:paraId="0B4A95CB"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Местного значения</w:t>
            </w:r>
          </w:p>
        </w:tc>
        <w:tc>
          <w:tcPr>
            <w:tcW w:w="1403" w:type="pct"/>
            <w:tcBorders>
              <w:top w:val="single" w:sz="6" w:space="0" w:color="auto"/>
              <w:left w:val="single" w:sz="6" w:space="0" w:color="auto"/>
              <w:bottom w:val="single" w:sz="6" w:space="0" w:color="auto"/>
              <w:right w:val="single" w:sz="6" w:space="0" w:color="auto"/>
            </w:tcBorders>
            <w:hideMark/>
          </w:tcPr>
          <w:p w14:paraId="47614B89"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1 раз в 3 суток</w:t>
            </w:r>
          </w:p>
        </w:tc>
        <w:tc>
          <w:tcPr>
            <w:tcW w:w="1138" w:type="pct"/>
            <w:tcBorders>
              <w:top w:val="single" w:sz="6" w:space="0" w:color="auto"/>
              <w:left w:val="single" w:sz="6" w:space="0" w:color="auto"/>
              <w:bottom w:val="single" w:sz="6" w:space="0" w:color="auto"/>
              <w:right w:val="single" w:sz="6" w:space="0" w:color="auto"/>
            </w:tcBorders>
            <w:hideMark/>
          </w:tcPr>
          <w:p w14:paraId="7A9BA8D9"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1…2 раза в сутки</w:t>
            </w:r>
          </w:p>
        </w:tc>
        <w:tc>
          <w:tcPr>
            <w:tcW w:w="1209" w:type="pct"/>
            <w:tcBorders>
              <w:top w:val="single" w:sz="6" w:space="0" w:color="auto"/>
              <w:left w:val="single" w:sz="6" w:space="0" w:color="auto"/>
              <w:bottom w:val="single" w:sz="6" w:space="0" w:color="auto"/>
              <w:right w:val="single" w:sz="6" w:space="0" w:color="auto"/>
            </w:tcBorders>
            <w:hideMark/>
          </w:tcPr>
          <w:p w14:paraId="40A9841E" w14:textId="77777777" w:rsidR="00DD1B94" w:rsidRPr="005B0928" w:rsidRDefault="00DD1B94" w:rsidP="002B0886">
            <w:pPr>
              <w:spacing w:after="0" w:line="240" w:lineRule="auto"/>
              <w:jc w:val="both"/>
              <w:rPr>
                <w:rFonts w:cs="Times New Roman"/>
                <w:sz w:val="20"/>
                <w:szCs w:val="20"/>
              </w:rPr>
            </w:pPr>
            <w:r w:rsidRPr="005B0928">
              <w:rPr>
                <w:rFonts w:cs="Times New Roman"/>
                <w:sz w:val="20"/>
                <w:szCs w:val="20"/>
              </w:rPr>
              <w:t>Поливка с интервалом 1…1,5 часа</w:t>
            </w:r>
          </w:p>
        </w:tc>
      </w:tr>
    </w:tbl>
    <w:p w14:paraId="7B9B39E6" w14:textId="77777777" w:rsidR="00A05A2F" w:rsidRPr="005B0928" w:rsidRDefault="00A05A2F" w:rsidP="005016A5">
      <w:pPr>
        <w:spacing w:after="0" w:line="360" w:lineRule="auto"/>
        <w:ind w:firstLine="709"/>
        <w:jc w:val="both"/>
        <w:rPr>
          <w:rFonts w:cs="Times New Roman"/>
          <w:szCs w:val="24"/>
        </w:rPr>
      </w:pPr>
    </w:p>
    <w:p w14:paraId="6C0FB4F3" w14:textId="140AC103" w:rsidR="00DD1B94" w:rsidRPr="005B0928" w:rsidRDefault="00DD1B94" w:rsidP="005016A5">
      <w:pPr>
        <w:spacing w:after="0" w:line="360" w:lineRule="auto"/>
        <w:ind w:firstLine="709"/>
        <w:jc w:val="both"/>
        <w:rPr>
          <w:rFonts w:eastAsia="Times New Roman" w:cs="Times New Roman"/>
          <w:szCs w:val="24"/>
        </w:rPr>
      </w:pPr>
      <w:r w:rsidRPr="005B0928">
        <w:rPr>
          <w:rFonts w:cs="Times New Roman"/>
          <w:szCs w:val="24"/>
        </w:rPr>
        <w:t>При мойке, поливке и подметании следует придерживаться норм расхода воды: на мойку проезжей части дорожных покрытий требуется 0,9…1,2 л/м</w:t>
      </w:r>
      <w:proofErr w:type="gramStart"/>
      <w:r w:rsidRPr="005B0928">
        <w:rPr>
          <w:rFonts w:cs="Times New Roman"/>
          <w:szCs w:val="24"/>
          <w:vertAlign w:val="superscript"/>
        </w:rPr>
        <w:t>2</w:t>
      </w:r>
      <w:proofErr w:type="gramEnd"/>
      <w:r w:rsidRPr="005B0928">
        <w:rPr>
          <w:rFonts w:cs="Times New Roman"/>
          <w:szCs w:val="24"/>
        </w:rPr>
        <w:t>; на мойку лотков - 1,6…2 л/м</w:t>
      </w:r>
      <w:r w:rsidRPr="005B0928">
        <w:rPr>
          <w:rFonts w:cs="Times New Roman"/>
          <w:szCs w:val="24"/>
          <w:vertAlign w:val="superscript"/>
        </w:rPr>
        <w:t>2</w:t>
      </w:r>
      <w:r w:rsidRPr="005B0928">
        <w:rPr>
          <w:rFonts w:cs="Times New Roman"/>
          <w:szCs w:val="24"/>
        </w:rPr>
        <w:t>; на поливку усовершенствованных покрытий - 0,2…0,3 л/м</w:t>
      </w:r>
      <w:r w:rsidRPr="005B0928">
        <w:rPr>
          <w:rFonts w:cs="Times New Roman"/>
          <w:szCs w:val="24"/>
          <w:vertAlign w:val="superscript"/>
        </w:rPr>
        <w:t>2</w:t>
      </w:r>
      <w:r w:rsidRPr="005B0928">
        <w:rPr>
          <w:rFonts w:cs="Times New Roman"/>
          <w:szCs w:val="24"/>
        </w:rPr>
        <w:t>; на поливку булыжных покрытий - 0,4…0,5л/м</w:t>
      </w:r>
      <w:r w:rsidRPr="005B0928">
        <w:rPr>
          <w:rFonts w:cs="Times New Roman"/>
          <w:szCs w:val="24"/>
          <w:vertAlign w:val="superscript"/>
        </w:rPr>
        <w:t>2</w:t>
      </w:r>
      <w:r w:rsidRPr="005B0928">
        <w:rPr>
          <w:rFonts w:cs="Times New Roman"/>
          <w:szCs w:val="24"/>
        </w:rPr>
        <w:t xml:space="preserve"> (в зависимости от засоренности покрытий).</w:t>
      </w:r>
    </w:p>
    <w:p w14:paraId="319DBCA6" w14:textId="4ED5CBE9" w:rsidR="00DD1B94" w:rsidRPr="005B0928" w:rsidRDefault="00DD1B94" w:rsidP="005016A5">
      <w:pPr>
        <w:spacing w:after="0" w:line="360" w:lineRule="auto"/>
        <w:ind w:firstLine="709"/>
        <w:jc w:val="both"/>
        <w:rPr>
          <w:rFonts w:cs="Times New Roman"/>
          <w:szCs w:val="24"/>
        </w:rPr>
      </w:pPr>
      <w:r w:rsidRPr="005B0928">
        <w:rPr>
          <w:rFonts w:cs="Times New Roman"/>
          <w:szCs w:val="24"/>
          <w:u w:val="single"/>
        </w:rPr>
        <w:t xml:space="preserve">Подметание </w:t>
      </w:r>
      <w:r w:rsidRPr="005B0928">
        <w:rPr>
          <w:rFonts w:cs="Times New Roman"/>
          <w:szCs w:val="24"/>
        </w:rPr>
        <w:t xml:space="preserve">является основной операцией по уборке улиц, площадей и проездов, имеющих усовершенствованные покрытия. Подметание производят в </w:t>
      </w:r>
      <w:proofErr w:type="gramStart"/>
      <w:r w:rsidRPr="005B0928">
        <w:rPr>
          <w:rFonts w:cs="Times New Roman"/>
          <w:szCs w:val="24"/>
        </w:rPr>
        <w:t>таком</w:t>
      </w:r>
      <w:proofErr w:type="gramEnd"/>
      <w:r w:rsidRPr="005B0928">
        <w:rPr>
          <w:rFonts w:cs="Times New Roman"/>
          <w:szCs w:val="24"/>
        </w:rPr>
        <w:t xml:space="preserve"> порядке: в первую очередь подметают лотки на улицах с интенсивным движением, маршрутами городского транспорта, а затем лотки улиц    со средней и малой (для данного города) интенсивностью движения. Подметально-уборочными машинами улицы убирают в основных </w:t>
      </w:r>
      <w:proofErr w:type="gramStart"/>
      <w:r w:rsidRPr="005B0928">
        <w:rPr>
          <w:rFonts w:cs="Times New Roman"/>
          <w:szCs w:val="24"/>
        </w:rPr>
        <w:t>местах</w:t>
      </w:r>
      <w:proofErr w:type="gramEnd"/>
      <w:r w:rsidRPr="005B0928">
        <w:rPr>
          <w:rFonts w:cs="Times New Roman"/>
          <w:szCs w:val="24"/>
        </w:rPr>
        <w:t xml:space="preserve"> накопления смета - в лотках проездов, кроме того, ведется уборка резервной зоны на осевой части широких улиц, а также проводится их патрульное подметание. Наилучший режим работы подметально-уборочных машин двухсменный (с 7 до 21</w:t>
      </w:r>
      <w:r w:rsidR="007D4964" w:rsidRPr="005B0928">
        <w:rPr>
          <w:rFonts w:cs="Times New Roman"/>
          <w:szCs w:val="24"/>
        </w:rPr>
        <w:t xml:space="preserve"> </w:t>
      </w:r>
      <w:r w:rsidRPr="005B0928">
        <w:rPr>
          <w:rFonts w:cs="Times New Roman"/>
          <w:szCs w:val="24"/>
        </w:rPr>
        <w:t>ч</w:t>
      </w:r>
      <w:r w:rsidR="007D4964" w:rsidRPr="005B0928">
        <w:rPr>
          <w:rFonts w:cs="Times New Roman"/>
          <w:szCs w:val="24"/>
        </w:rPr>
        <w:t>.</w:t>
      </w:r>
      <w:r w:rsidRPr="005B0928">
        <w:rPr>
          <w:rFonts w:cs="Times New Roman"/>
          <w:szCs w:val="24"/>
        </w:rPr>
        <w:t>).</w:t>
      </w:r>
    </w:p>
    <w:p w14:paraId="0B5AF537"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lastRenderedPageBreak/>
        <w:t xml:space="preserve">Уборку проводят в </w:t>
      </w:r>
      <w:proofErr w:type="gramStart"/>
      <w:r w:rsidRPr="005B0928">
        <w:rPr>
          <w:rFonts w:cs="Times New Roman"/>
          <w:szCs w:val="24"/>
        </w:rPr>
        <w:t>следующем</w:t>
      </w:r>
      <w:proofErr w:type="gramEnd"/>
      <w:r w:rsidRPr="005B0928">
        <w:rPr>
          <w:rFonts w:cs="Times New Roman"/>
          <w:szCs w:val="24"/>
        </w:rPr>
        <w:t xml:space="preserve"> порядке: утром подметают не промытые ночью лотки на улицах с интенсивным движением, проезды с  автобусными линиями, затем подметают лотки проездов со средней и малой интенсивностью движения и далее, по мере накопления смета, лотки улиц в соответствии с установленным режимом подметания. Перед подметанием лотков должны быть убраны тротуары с тем, чтобы исключить повторное засорение лотков. Время уборки тротуаров должно быть увязано с графиком работы подметально-уборочных машин. Сроки патрульного подметания остановок городского транспорта, участков с большим пешеходным движением увязывают со временем накопления на них смета. Площадки и широкие магистрали лучше убирать колонной подметально-уборочных машин, движущихся уступом на расстоянии одна от другой 10…20м. При этом перекрытие подметаемых полос должно быть не менее 0,5м.</w:t>
      </w:r>
    </w:p>
    <w:p w14:paraId="3B7DE857"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Разгрузка подметально-уборочных машин </w:t>
      </w:r>
      <w:proofErr w:type="gramStart"/>
      <w:r w:rsidRPr="005B0928">
        <w:rPr>
          <w:rFonts w:cs="Times New Roman"/>
          <w:szCs w:val="24"/>
        </w:rPr>
        <w:t>от</w:t>
      </w:r>
      <w:proofErr w:type="gramEnd"/>
      <w:r w:rsidRPr="005B0928">
        <w:rPr>
          <w:rFonts w:cs="Times New Roman"/>
          <w:szCs w:val="24"/>
        </w:rPr>
        <w:t xml:space="preserve"> </w:t>
      </w:r>
      <w:proofErr w:type="gramStart"/>
      <w:r w:rsidRPr="005B0928">
        <w:rPr>
          <w:rFonts w:cs="Times New Roman"/>
          <w:szCs w:val="24"/>
        </w:rPr>
        <w:t>смета</w:t>
      </w:r>
      <w:proofErr w:type="gramEnd"/>
      <w:r w:rsidRPr="005B0928">
        <w:rPr>
          <w:rFonts w:cs="Times New Roman"/>
          <w:szCs w:val="24"/>
        </w:rPr>
        <w:t xml:space="preserve"> производится на специальных площадках, расположенных вблизи обслуживаемых улиц и имеющих хорошие подъездные пути. На этих же площадках или недалеко от них желательно устанавливать стендер для заправки машин водой. Смет на полигон  с разгрузочных площадок вывозится самосвалами или перегружается в большегрузные контейнеры.</w:t>
      </w:r>
    </w:p>
    <w:p w14:paraId="684735A2" w14:textId="77777777" w:rsidR="00DD1B94" w:rsidRPr="005B0928" w:rsidRDefault="00DD1B94" w:rsidP="005016A5">
      <w:pPr>
        <w:spacing w:after="0" w:line="360" w:lineRule="auto"/>
        <w:ind w:firstLine="709"/>
        <w:jc w:val="both"/>
        <w:rPr>
          <w:rFonts w:cs="Times New Roman"/>
          <w:szCs w:val="24"/>
          <w:u w:val="single"/>
        </w:rPr>
      </w:pPr>
      <w:r w:rsidRPr="005B0928">
        <w:rPr>
          <w:rFonts w:cs="Times New Roman"/>
          <w:szCs w:val="24"/>
          <w:u w:val="single"/>
        </w:rPr>
        <w:t xml:space="preserve"> Мойка и поливка.</w:t>
      </w:r>
    </w:p>
    <w:p w14:paraId="0EE17480" w14:textId="057083FA"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Мойка проезжей части производится на улицах, имеющих дождевую канализацию или уклоны, обеспечивающие надежный сток воды. Рекомендуется вести мойку под уклон; наибольшая эффективная ширина промываемой полосы при минимальных расходах воды </w:t>
      </w:r>
      <w:r w:rsidR="007D4964" w:rsidRPr="005B0928">
        <w:rPr>
          <w:rFonts w:cs="Times New Roman"/>
          <w:szCs w:val="24"/>
        </w:rPr>
        <w:t>–</w:t>
      </w:r>
      <w:r w:rsidRPr="005B0928">
        <w:rPr>
          <w:rFonts w:cs="Times New Roman"/>
          <w:szCs w:val="24"/>
        </w:rPr>
        <w:t xml:space="preserve"> 7</w:t>
      </w:r>
      <w:r w:rsidR="007D4964" w:rsidRPr="005B0928">
        <w:rPr>
          <w:rFonts w:cs="Times New Roman"/>
          <w:szCs w:val="24"/>
        </w:rPr>
        <w:t xml:space="preserve"> </w:t>
      </w:r>
      <w:r w:rsidRPr="005B0928">
        <w:rPr>
          <w:rFonts w:cs="Times New Roman"/>
          <w:szCs w:val="24"/>
        </w:rPr>
        <w:t xml:space="preserve">м. При мойке даже на небольшом подъеме (1,5…2%) эффективная ширина мойки </w:t>
      </w:r>
      <w:proofErr w:type="gramStart"/>
      <w:r w:rsidRPr="005B0928">
        <w:rPr>
          <w:rFonts w:cs="Times New Roman"/>
          <w:szCs w:val="24"/>
        </w:rPr>
        <w:t>снижается до 2,5…3</w:t>
      </w:r>
      <w:r w:rsidR="007D4964" w:rsidRPr="005B0928">
        <w:rPr>
          <w:rFonts w:cs="Times New Roman"/>
          <w:szCs w:val="24"/>
        </w:rPr>
        <w:t xml:space="preserve"> </w:t>
      </w:r>
      <w:r w:rsidRPr="005B0928">
        <w:rPr>
          <w:rFonts w:cs="Times New Roman"/>
          <w:szCs w:val="24"/>
        </w:rPr>
        <w:t>м и ухудшается</w:t>
      </w:r>
      <w:proofErr w:type="gramEnd"/>
      <w:r w:rsidRPr="005B0928">
        <w:rPr>
          <w:rFonts w:cs="Times New Roman"/>
          <w:szCs w:val="24"/>
        </w:rPr>
        <w:t xml:space="preserve"> качество мойки, особенно при недостаточных поперечных уклонах профиля дороги. В связи со снижением ширины мойки  </w:t>
      </w:r>
      <w:r w:rsidR="007D4964" w:rsidRPr="005B0928">
        <w:rPr>
          <w:rFonts w:cs="Times New Roman"/>
          <w:szCs w:val="24"/>
        </w:rPr>
        <w:t>р</w:t>
      </w:r>
      <w:r w:rsidRPr="005B0928">
        <w:rPr>
          <w:rFonts w:cs="Times New Roman"/>
          <w:szCs w:val="24"/>
        </w:rPr>
        <w:t>асход воды возрастает в 1,5…2</w:t>
      </w:r>
      <w:r w:rsidR="007D4964" w:rsidRPr="005B0928">
        <w:rPr>
          <w:rFonts w:cs="Times New Roman"/>
          <w:szCs w:val="24"/>
        </w:rPr>
        <w:t xml:space="preserve"> </w:t>
      </w:r>
      <w:r w:rsidRPr="005B0928">
        <w:rPr>
          <w:rFonts w:cs="Times New Roman"/>
          <w:szCs w:val="24"/>
        </w:rPr>
        <w:t>раза.</w:t>
      </w:r>
    </w:p>
    <w:p w14:paraId="7A3F1482" w14:textId="0C2325EF" w:rsidR="00DD1B94" w:rsidRPr="005B0928" w:rsidRDefault="00DD1B94" w:rsidP="005016A5">
      <w:pPr>
        <w:spacing w:after="0" w:line="360" w:lineRule="auto"/>
        <w:ind w:firstLine="709"/>
        <w:jc w:val="both"/>
        <w:rPr>
          <w:rFonts w:cs="Times New Roman"/>
          <w:szCs w:val="24"/>
        </w:rPr>
      </w:pPr>
      <w:r w:rsidRPr="005B0928">
        <w:rPr>
          <w:rFonts w:cs="Times New Roman"/>
          <w:szCs w:val="24"/>
        </w:rPr>
        <w:t>Проезды шириной до 12</w:t>
      </w:r>
      <w:r w:rsidR="007D4964" w:rsidRPr="005B0928">
        <w:rPr>
          <w:rFonts w:cs="Times New Roman"/>
          <w:szCs w:val="24"/>
        </w:rPr>
        <w:t xml:space="preserve"> </w:t>
      </w:r>
      <w:r w:rsidRPr="005B0928">
        <w:rPr>
          <w:rFonts w:cs="Times New Roman"/>
          <w:szCs w:val="24"/>
        </w:rPr>
        <w:t>м моют одной машиной (сначала одну сторону, а затем другую); проезды шириной более 12</w:t>
      </w:r>
      <w:r w:rsidR="007D4964" w:rsidRPr="005B0928">
        <w:rPr>
          <w:rFonts w:cs="Times New Roman"/>
          <w:szCs w:val="24"/>
        </w:rPr>
        <w:t xml:space="preserve"> </w:t>
      </w:r>
      <w:r w:rsidRPr="005B0928">
        <w:rPr>
          <w:rFonts w:cs="Times New Roman"/>
          <w:szCs w:val="24"/>
        </w:rPr>
        <w:t xml:space="preserve">м - колонной поливомоечных машин. </w:t>
      </w:r>
      <w:proofErr w:type="gramStart"/>
      <w:r w:rsidRPr="005B0928">
        <w:rPr>
          <w:rFonts w:cs="Times New Roman"/>
          <w:szCs w:val="24"/>
        </w:rPr>
        <w:t>В этом случае первая машина захватывает при мойке осевую линию проезда, а остальные идут уступом, причем вымытая полоса передней машины перекрывается следующей на 0,5…1</w:t>
      </w:r>
      <w:r w:rsidR="00B153C1" w:rsidRPr="005B0928">
        <w:rPr>
          <w:rFonts w:cs="Times New Roman"/>
          <w:szCs w:val="24"/>
        </w:rPr>
        <w:t xml:space="preserve"> </w:t>
      </w:r>
      <w:r w:rsidRPr="005B0928">
        <w:rPr>
          <w:rFonts w:cs="Times New Roman"/>
          <w:szCs w:val="24"/>
        </w:rPr>
        <w:t xml:space="preserve">м. При наличии уклонов и водостоков последняя машина, снабженная специальным </w:t>
      </w:r>
      <w:proofErr w:type="spellStart"/>
      <w:r w:rsidRPr="005B0928">
        <w:rPr>
          <w:rFonts w:cs="Times New Roman"/>
          <w:szCs w:val="24"/>
        </w:rPr>
        <w:t>насадком</w:t>
      </w:r>
      <w:proofErr w:type="spellEnd"/>
      <w:r w:rsidRPr="005B0928">
        <w:rPr>
          <w:rFonts w:cs="Times New Roman"/>
          <w:szCs w:val="24"/>
        </w:rPr>
        <w:t>, промывает лоток и прилегающую к нему часть проезда шириной 1,5</w:t>
      </w:r>
      <w:r w:rsidR="00B153C1" w:rsidRPr="005B0928">
        <w:rPr>
          <w:rFonts w:cs="Times New Roman"/>
          <w:szCs w:val="24"/>
        </w:rPr>
        <w:t xml:space="preserve"> </w:t>
      </w:r>
      <w:r w:rsidRPr="005B0928">
        <w:rPr>
          <w:rFonts w:cs="Times New Roman"/>
          <w:szCs w:val="24"/>
        </w:rPr>
        <w:t>м. Расстояние между поливомоечными машинами при мойке колонной должно быть 15…25</w:t>
      </w:r>
      <w:r w:rsidR="00B153C1" w:rsidRPr="005B0928">
        <w:rPr>
          <w:rFonts w:cs="Times New Roman"/>
          <w:szCs w:val="24"/>
        </w:rPr>
        <w:t xml:space="preserve"> </w:t>
      </w:r>
      <w:r w:rsidRPr="005B0928">
        <w:rPr>
          <w:rFonts w:cs="Times New Roman"/>
          <w:szCs w:val="24"/>
        </w:rPr>
        <w:t>м. Проезды</w:t>
      </w:r>
      <w:proofErr w:type="gramEnd"/>
      <w:r w:rsidRPr="005B0928">
        <w:rPr>
          <w:rFonts w:cs="Times New Roman"/>
          <w:szCs w:val="24"/>
        </w:rPr>
        <w:t xml:space="preserve"> с односторонним движением транспорта моют в одну сторону - к лотку тротуара. При проходе последней машины необходимо следить, чтобы грязь не выбивалась на тротуары и полосы зеленых насаждений.</w:t>
      </w:r>
    </w:p>
    <w:p w14:paraId="6102C067"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lastRenderedPageBreak/>
        <w:t>Поливомоечные машины следует заправлять водой по возможности вблизи обслуживаемых проездов. При заправке водой из городского водопровода устанавливаемый в колодце стендер снабжается двумя шлагами для одновременной заправки двух машин. Заправочный пункт должен иметь удобный подъем для машин и обеспечивать наполнение цистерны вместимостью 6м</w:t>
      </w:r>
      <w:r w:rsidRPr="005B0928">
        <w:rPr>
          <w:rFonts w:cs="Times New Roman"/>
          <w:szCs w:val="24"/>
          <w:vertAlign w:val="superscript"/>
        </w:rPr>
        <w:t>3</w:t>
      </w:r>
      <w:r w:rsidRPr="005B0928">
        <w:rPr>
          <w:rFonts w:cs="Times New Roman"/>
          <w:szCs w:val="24"/>
        </w:rPr>
        <w:t xml:space="preserve"> не более чем за 8…10 мин. По согласованию с органами санитарно-эпидемиологического надзора (СЭН) машины можно заправлять из водоемов, для чего в местах заправки машин монтируют насосную установку. Заправка цистерн из водоемов рекомендуется при большом расстоянии от заправочных пунктов до обслуживаемых улиц.</w:t>
      </w:r>
    </w:p>
    <w:p w14:paraId="419C0EF4" w14:textId="77777777" w:rsidR="00DD1B94" w:rsidRPr="005B0928" w:rsidRDefault="00DD1B94" w:rsidP="005016A5">
      <w:pPr>
        <w:spacing w:after="0" w:line="360" w:lineRule="auto"/>
        <w:ind w:firstLine="709"/>
        <w:jc w:val="both"/>
        <w:rPr>
          <w:rFonts w:cs="Times New Roman"/>
          <w:szCs w:val="24"/>
          <w:u w:val="single"/>
        </w:rPr>
      </w:pPr>
      <w:r w:rsidRPr="005B0928">
        <w:rPr>
          <w:rFonts w:cs="Times New Roman"/>
          <w:szCs w:val="24"/>
          <w:u w:val="single"/>
        </w:rPr>
        <w:t>Удаление грунтовых наносов.</w:t>
      </w:r>
    </w:p>
    <w:p w14:paraId="1AF670D2"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Грунтовые наносы, как правило, образуются в межсезонное время, а также при сильных дождях. Количество образующихся грунтовых наносов     зависит от попадания на проезжую часть улицы грунта озелененных участков, прилегающих к дорожным покрытиям. Межсезонные грунтовые наносы при небольшом их количестве убирают плужно-щеточными снегоочистителями с последующим окучиванием, погрузкой и вывозом, а при значительном количестве - применяют автогрейдеры. Наносы грузят снегопогрузчиками в автосамосвалы. При выполнении этих работ погрузчики перемешают вдоль вала против направления движения транспорта, а самосвалы подают задним ходом для того, чтобы после погрузки они могли двигаться в одном направлении с общим потоком транспорта.</w:t>
      </w:r>
    </w:p>
    <w:p w14:paraId="7B52FB62"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После вывоза наносов уборку завершают подметально-уборочными машинами.</w:t>
      </w:r>
    </w:p>
    <w:p w14:paraId="32B3E3A2" w14:textId="7C34CF79"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Очистка отстойников колодцев ливневой канализации производится обязательно 1 раз весной и далее по мере накопления 2…4 раза в сезон. Очистка производится </w:t>
      </w:r>
      <w:proofErr w:type="spellStart"/>
      <w:r w:rsidRPr="005B0928">
        <w:rPr>
          <w:rFonts w:cs="Times New Roman"/>
          <w:szCs w:val="24"/>
        </w:rPr>
        <w:t>илососными</w:t>
      </w:r>
      <w:proofErr w:type="spellEnd"/>
      <w:r w:rsidRPr="005B0928">
        <w:rPr>
          <w:rFonts w:cs="Times New Roman"/>
          <w:szCs w:val="24"/>
        </w:rPr>
        <w:t xml:space="preserve"> машинами и машинами для прочистки канализационных сетей, позволяющими механизировать все технологические операции.</w:t>
      </w:r>
    </w:p>
    <w:p w14:paraId="1108565D" w14:textId="77777777" w:rsidR="00A05A2F" w:rsidRPr="005B0928" w:rsidRDefault="00A05A2F" w:rsidP="005016A5">
      <w:pPr>
        <w:spacing w:after="0" w:line="360" w:lineRule="auto"/>
        <w:ind w:firstLine="709"/>
        <w:jc w:val="both"/>
        <w:rPr>
          <w:rFonts w:cs="Times New Roman"/>
          <w:szCs w:val="24"/>
        </w:rPr>
      </w:pPr>
    </w:p>
    <w:p w14:paraId="67FDC7F2" w14:textId="6E1FFD3C" w:rsidR="00DD1B94"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101" w:name="_4.3._Зимняя_уборка"/>
      <w:bookmarkStart w:id="102" w:name="_Toc506455579"/>
      <w:bookmarkEnd w:id="101"/>
      <w:r w:rsidRPr="005B0928">
        <w:rPr>
          <w:rFonts w:ascii="Times New Roman" w:hAnsi="Times New Roman" w:cs="Times New Roman"/>
          <w:b/>
          <w:color w:val="auto"/>
          <w:sz w:val="24"/>
          <w:szCs w:val="24"/>
        </w:rPr>
        <w:t>ЗИМНЯЯ УБОРКА ГОРОДСКИХ ДОРОГ</w:t>
      </w:r>
      <w:bookmarkEnd w:id="102"/>
    </w:p>
    <w:p w14:paraId="13BB9AC5" w14:textId="77777777" w:rsidR="00C75F8C" w:rsidRPr="005B0928" w:rsidRDefault="00C75F8C" w:rsidP="005016A5">
      <w:pPr>
        <w:spacing w:after="0" w:line="360" w:lineRule="auto"/>
        <w:ind w:firstLine="709"/>
        <w:jc w:val="both"/>
        <w:rPr>
          <w:rFonts w:cs="Times New Roman"/>
          <w:szCs w:val="24"/>
        </w:rPr>
      </w:pPr>
    </w:p>
    <w:p w14:paraId="3CD4DBFF" w14:textId="0FCDDF57" w:rsidR="00DD1B94" w:rsidRPr="005B0928" w:rsidRDefault="00DD1B94" w:rsidP="005016A5">
      <w:pPr>
        <w:spacing w:after="0" w:line="360" w:lineRule="auto"/>
        <w:ind w:firstLine="709"/>
        <w:jc w:val="both"/>
        <w:rPr>
          <w:rFonts w:cs="Times New Roman"/>
          <w:szCs w:val="24"/>
        </w:rPr>
      </w:pPr>
      <w:r w:rsidRPr="005B0928">
        <w:rPr>
          <w:rFonts w:cs="Times New Roman"/>
          <w:szCs w:val="24"/>
        </w:rPr>
        <w:t>Зимнее содержание дорог состоит из следующих технологических операций:</w:t>
      </w:r>
    </w:p>
    <w:p w14:paraId="4D089B6E" w14:textId="77777777" w:rsidR="00DD1B94" w:rsidRPr="005B0928" w:rsidRDefault="00DD1B94" w:rsidP="00B153C1">
      <w:pPr>
        <w:tabs>
          <w:tab w:val="left" w:pos="993"/>
        </w:tabs>
        <w:spacing w:after="0" w:line="360" w:lineRule="auto"/>
        <w:ind w:firstLine="709"/>
        <w:jc w:val="both"/>
        <w:rPr>
          <w:rFonts w:cs="Times New Roman"/>
          <w:szCs w:val="24"/>
        </w:rPr>
      </w:pPr>
      <w:r w:rsidRPr="005B0928">
        <w:rPr>
          <w:rFonts w:cs="Times New Roman"/>
          <w:szCs w:val="24"/>
        </w:rPr>
        <w:t>-</w:t>
      </w:r>
      <w:r w:rsidRPr="005B0928">
        <w:rPr>
          <w:rFonts w:cs="Times New Roman"/>
          <w:szCs w:val="24"/>
        </w:rPr>
        <w:tab/>
        <w:t>сгребание и подметание снега на объектах дорожной инфраструктуры;</w:t>
      </w:r>
    </w:p>
    <w:p w14:paraId="5E3FA3F9" w14:textId="77777777" w:rsidR="00DD1B94" w:rsidRPr="005B0928" w:rsidRDefault="00DD1B94" w:rsidP="00B153C1">
      <w:pPr>
        <w:tabs>
          <w:tab w:val="left" w:pos="993"/>
        </w:tabs>
        <w:spacing w:after="0" w:line="360" w:lineRule="auto"/>
        <w:ind w:firstLine="709"/>
        <w:jc w:val="both"/>
        <w:rPr>
          <w:rFonts w:cs="Times New Roman"/>
          <w:szCs w:val="24"/>
        </w:rPr>
      </w:pPr>
      <w:r w:rsidRPr="005B0928">
        <w:rPr>
          <w:rFonts w:cs="Times New Roman"/>
          <w:szCs w:val="24"/>
        </w:rPr>
        <w:t>-</w:t>
      </w:r>
      <w:r w:rsidRPr="005B0928">
        <w:rPr>
          <w:rFonts w:cs="Times New Roman"/>
          <w:szCs w:val="24"/>
        </w:rPr>
        <w:tab/>
        <w:t xml:space="preserve">обработка </w:t>
      </w:r>
      <w:proofErr w:type="spellStart"/>
      <w:r w:rsidRPr="005B0928">
        <w:rPr>
          <w:rFonts w:cs="Times New Roman"/>
          <w:szCs w:val="24"/>
        </w:rPr>
        <w:t>противогололедными</w:t>
      </w:r>
      <w:proofErr w:type="spellEnd"/>
      <w:r w:rsidRPr="005B0928">
        <w:rPr>
          <w:rFonts w:cs="Times New Roman"/>
          <w:szCs w:val="24"/>
        </w:rPr>
        <w:t xml:space="preserve"> реагентами;</w:t>
      </w:r>
    </w:p>
    <w:p w14:paraId="4A827F91" w14:textId="77777777" w:rsidR="00DD1B94" w:rsidRPr="005B0928" w:rsidRDefault="00DD1B94" w:rsidP="00B153C1">
      <w:pPr>
        <w:tabs>
          <w:tab w:val="left" w:pos="993"/>
        </w:tabs>
        <w:spacing w:after="0" w:line="360" w:lineRule="auto"/>
        <w:ind w:firstLine="709"/>
        <w:jc w:val="both"/>
        <w:rPr>
          <w:rFonts w:cs="Times New Roman"/>
          <w:szCs w:val="24"/>
        </w:rPr>
      </w:pPr>
      <w:r w:rsidRPr="005B0928">
        <w:rPr>
          <w:rFonts w:cs="Times New Roman"/>
          <w:szCs w:val="24"/>
        </w:rPr>
        <w:t>-</w:t>
      </w:r>
      <w:r w:rsidRPr="005B0928">
        <w:rPr>
          <w:rFonts w:cs="Times New Roman"/>
          <w:szCs w:val="24"/>
        </w:rPr>
        <w:tab/>
        <w:t>перекидка и перекладка снежных образований с последующей вывозкой;</w:t>
      </w:r>
    </w:p>
    <w:p w14:paraId="0B64BE09" w14:textId="77777777" w:rsidR="00DD1B94" w:rsidRPr="005B0928" w:rsidRDefault="00DD1B94" w:rsidP="00B153C1">
      <w:pPr>
        <w:tabs>
          <w:tab w:val="left" w:pos="993"/>
        </w:tabs>
        <w:spacing w:after="0" w:line="360" w:lineRule="auto"/>
        <w:ind w:firstLine="709"/>
        <w:jc w:val="both"/>
        <w:rPr>
          <w:rFonts w:cs="Times New Roman"/>
          <w:szCs w:val="24"/>
        </w:rPr>
      </w:pPr>
      <w:r w:rsidRPr="005B0928">
        <w:rPr>
          <w:rFonts w:cs="Times New Roman"/>
          <w:szCs w:val="24"/>
        </w:rPr>
        <w:t>-</w:t>
      </w:r>
      <w:r w:rsidRPr="005B0928">
        <w:rPr>
          <w:rFonts w:cs="Times New Roman"/>
          <w:szCs w:val="24"/>
        </w:rPr>
        <w:tab/>
        <w:t>вывозка снега;</w:t>
      </w:r>
    </w:p>
    <w:p w14:paraId="32DB2960" w14:textId="77777777" w:rsidR="00DD1B94" w:rsidRPr="005B0928" w:rsidRDefault="00DD1B94" w:rsidP="00B153C1">
      <w:pPr>
        <w:tabs>
          <w:tab w:val="left" w:pos="993"/>
        </w:tabs>
        <w:spacing w:after="0" w:line="360" w:lineRule="auto"/>
        <w:ind w:firstLine="709"/>
        <w:jc w:val="both"/>
        <w:rPr>
          <w:rFonts w:cs="Times New Roman"/>
          <w:szCs w:val="24"/>
        </w:rPr>
      </w:pPr>
      <w:r w:rsidRPr="005B0928">
        <w:rPr>
          <w:rFonts w:cs="Times New Roman"/>
          <w:szCs w:val="24"/>
        </w:rPr>
        <w:t>-</w:t>
      </w:r>
      <w:r w:rsidRPr="005B0928">
        <w:rPr>
          <w:rFonts w:cs="Times New Roman"/>
          <w:szCs w:val="24"/>
        </w:rPr>
        <w:tab/>
        <w:t>поджатие снежного вала;</w:t>
      </w:r>
    </w:p>
    <w:p w14:paraId="1CCF1401" w14:textId="77777777" w:rsidR="00DD1B94" w:rsidRPr="005B0928" w:rsidRDefault="00DD1B94" w:rsidP="00B153C1">
      <w:pPr>
        <w:tabs>
          <w:tab w:val="left" w:pos="993"/>
        </w:tabs>
        <w:spacing w:after="0" w:line="360" w:lineRule="auto"/>
        <w:ind w:firstLine="709"/>
        <w:jc w:val="both"/>
        <w:rPr>
          <w:rFonts w:cs="Times New Roman"/>
          <w:szCs w:val="24"/>
        </w:rPr>
      </w:pPr>
      <w:r w:rsidRPr="005B0928">
        <w:rPr>
          <w:rFonts w:cs="Times New Roman"/>
          <w:szCs w:val="24"/>
        </w:rPr>
        <w:t>-</w:t>
      </w:r>
      <w:r w:rsidRPr="005B0928">
        <w:rPr>
          <w:rFonts w:cs="Times New Roman"/>
          <w:szCs w:val="24"/>
        </w:rPr>
        <w:tab/>
        <w:t>содержание посадочных площадок и пешеходных переходов;</w:t>
      </w:r>
    </w:p>
    <w:p w14:paraId="4F3F32D1" w14:textId="77777777" w:rsidR="00DD1B94" w:rsidRPr="005B0928" w:rsidRDefault="00DD1B94" w:rsidP="00B153C1">
      <w:pPr>
        <w:tabs>
          <w:tab w:val="left" w:pos="993"/>
        </w:tabs>
        <w:spacing w:after="0" w:line="360" w:lineRule="auto"/>
        <w:ind w:firstLine="709"/>
        <w:jc w:val="both"/>
        <w:rPr>
          <w:rFonts w:cs="Times New Roman"/>
          <w:szCs w:val="24"/>
        </w:rPr>
      </w:pPr>
      <w:r w:rsidRPr="005B0928">
        <w:rPr>
          <w:rFonts w:cs="Times New Roman"/>
          <w:szCs w:val="24"/>
        </w:rPr>
        <w:lastRenderedPageBreak/>
        <w:t>-</w:t>
      </w:r>
      <w:r w:rsidRPr="005B0928">
        <w:rPr>
          <w:rFonts w:cs="Times New Roman"/>
          <w:szCs w:val="24"/>
        </w:rPr>
        <w:tab/>
        <w:t>содержание перекрёстков, примыканий;</w:t>
      </w:r>
    </w:p>
    <w:p w14:paraId="3AD78712" w14:textId="77777777" w:rsidR="00DD1B94" w:rsidRPr="005B0928" w:rsidRDefault="00DD1B94" w:rsidP="00B153C1">
      <w:pPr>
        <w:tabs>
          <w:tab w:val="left" w:pos="993"/>
        </w:tabs>
        <w:spacing w:after="0" w:line="360" w:lineRule="auto"/>
        <w:ind w:firstLine="709"/>
        <w:jc w:val="both"/>
        <w:rPr>
          <w:rFonts w:cs="Times New Roman"/>
          <w:szCs w:val="24"/>
        </w:rPr>
      </w:pPr>
      <w:r w:rsidRPr="005B0928">
        <w:rPr>
          <w:rFonts w:cs="Times New Roman"/>
          <w:szCs w:val="24"/>
        </w:rPr>
        <w:t>-</w:t>
      </w:r>
      <w:r w:rsidRPr="005B0928">
        <w:rPr>
          <w:rFonts w:cs="Times New Roman"/>
          <w:szCs w:val="24"/>
        </w:rPr>
        <w:tab/>
        <w:t>содержание снежных свалок.</w:t>
      </w:r>
    </w:p>
    <w:p w14:paraId="7554F1AD"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Основной задачей зимней уборки дорожных покрытий является обеспечение нормальной работы городского транспорта и движения пешеходов. Уборка </w:t>
      </w:r>
      <w:proofErr w:type="gramStart"/>
      <w:r w:rsidRPr="005B0928">
        <w:rPr>
          <w:rFonts w:cs="Times New Roman"/>
          <w:szCs w:val="24"/>
        </w:rPr>
        <w:t>городских</w:t>
      </w:r>
      <w:proofErr w:type="gramEnd"/>
      <w:r w:rsidRPr="005B0928">
        <w:rPr>
          <w:rFonts w:cs="Times New Roman"/>
          <w:szCs w:val="24"/>
        </w:rPr>
        <w:t xml:space="preserve"> территорий зимой трудоемка. Сложность организации уборки связана с неравномерной загрузкой парка снегоуборочных машин, зависящей от интенсивности снегопадов, их продолжительности, количества выпавшего снега, а также от температурных условий. Городские территории зимой убирают в два этапа: </w:t>
      </w:r>
    </w:p>
    <w:p w14:paraId="63809C28"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1) расчистка проезжей части улиц и проездов; </w:t>
      </w:r>
    </w:p>
    <w:p w14:paraId="79658192" w14:textId="56C876C1" w:rsidR="00DD1B94" w:rsidRPr="005B0928" w:rsidRDefault="00DD1B94" w:rsidP="005016A5">
      <w:pPr>
        <w:spacing w:after="0" w:line="360" w:lineRule="auto"/>
        <w:ind w:firstLine="709"/>
        <w:jc w:val="both"/>
        <w:rPr>
          <w:rFonts w:cs="Times New Roman"/>
          <w:szCs w:val="24"/>
        </w:rPr>
      </w:pPr>
      <w:r w:rsidRPr="005B0928">
        <w:rPr>
          <w:rFonts w:cs="Times New Roman"/>
          <w:szCs w:val="24"/>
        </w:rPr>
        <w:t>2) удаление с городских проездов собранного в валы снега.</w:t>
      </w:r>
      <w:r w:rsidRPr="005B0928">
        <w:rPr>
          <w:rFonts w:cs="Times New Roman"/>
          <w:szCs w:val="24"/>
        </w:rPr>
        <w:tab/>
      </w:r>
    </w:p>
    <w:p w14:paraId="4628BB8B"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Уборка улиц зимой состоит из таких работ: своевременной очистки проезжей части от выпавшего снега и борьбы с образованием уплотненной корки; ликвидации гололедов и борьбы со скользкостью покрытий улиц; удаления снежно-ледяных накатов и уплотненного снега, а также снежных валов с городских улиц (вывоз на свалку, складирование, </w:t>
      </w:r>
      <w:proofErr w:type="spellStart"/>
      <w:r w:rsidRPr="005B0928">
        <w:rPr>
          <w:rFonts w:cs="Times New Roman"/>
          <w:szCs w:val="24"/>
        </w:rPr>
        <w:t>снегосплав</w:t>
      </w:r>
      <w:proofErr w:type="spellEnd"/>
      <w:r w:rsidRPr="005B0928">
        <w:rPr>
          <w:rFonts w:cs="Times New Roman"/>
          <w:szCs w:val="24"/>
        </w:rPr>
        <w:t>). Кроме того, необходимо расчищать перекрестки, остановки городского транспорта, зачищать лотки после погрузки снега, убирать улицы в бесснежные дни.</w:t>
      </w:r>
    </w:p>
    <w:p w14:paraId="23AFA6EE"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Выполнение снегоочистительных работ возможно при условии строгого соблюдения технологических режимов, которые обуславливают зависимость времени работы машин от начала снегопада, что требует практически круглосуточной готовности машин к работе. Поэтому в </w:t>
      </w:r>
      <w:proofErr w:type="gramStart"/>
      <w:r w:rsidRPr="005B0928">
        <w:rPr>
          <w:rFonts w:cs="Times New Roman"/>
          <w:szCs w:val="24"/>
        </w:rPr>
        <w:t>городе</w:t>
      </w:r>
      <w:proofErr w:type="gramEnd"/>
      <w:r w:rsidRPr="005B0928">
        <w:rPr>
          <w:rFonts w:cs="Times New Roman"/>
          <w:szCs w:val="24"/>
        </w:rPr>
        <w:t xml:space="preserve"> на период снегопадов рекомендуется предусматривать круглосуточное дежурство </w:t>
      </w:r>
      <w:proofErr w:type="spellStart"/>
      <w:r w:rsidRPr="005B0928">
        <w:rPr>
          <w:rFonts w:cs="Times New Roman"/>
          <w:szCs w:val="24"/>
        </w:rPr>
        <w:t>пескоразбрасывателей</w:t>
      </w:r>
      <w:proofErr w:type="spellEnd"/>
      <w:r w:rsidRPr="005B0928">
        <w:rPr>
          <w:rFonts w:cs="Times New Roman"/>
          <w:szCs w:val="24"/>
        </w:rPr>
        <w:t xml:space="preserve"> и плужно-щеточных снегоочистителей. Число таких машин должно быть минимальным и обеспечивать уборку только наиболее ответственных магистралей, отличающихся особенно напряженным движением транспорта, в первую очередь </w:t>
      </w:r>
      <w:proofErr w:type="gramStart"/>
      <w:r w:rsidRPr="005B0928">
        <w:rPr>
          <w:rFonts w:cs="Times New Roman"/>
          <w:szCs w:val="24"/>
        </w:rPr>
        <w:t>городского</w:t>
      </w:r>
      <w:proofErr w:type="gramEnd"/>
      <w:r w:rsidRPr="005B0928">
        <w:rPr>
          <w:rFonts w:cs="Times New Roman"/>
          <w:szCs w:val="24"/>
        </w:rPr>
        <w:t xml:space="preserve"> пассажирского. Остальные </w:t>
      </w:r>
      <w:proofErr w:type="spellStart"/>
      <w:r w:rsidRPr="005B0928">
        <w:rPr>
          <w:rFonts w:cs="Times New Roman"/>
          <w:szCs w:val="24"/>
        </w:rPr>
        <w:t>пескоразбрасыватели</w:t>
      </w:r>
      <w:proofErr w:type="spellEnd"/>
      <w:r w:rsidRPr="005B0928">
        <w:rPr>
          <w:rFonts w:cs="Times New Roman"/>
          <w:szCs w:val="24"/>
        </w:rPr>
        <w:t xml:space="preserve"> и плужно-щеточные снегоочистители должны работать в 1,5 смены. При этом необходимо, чтобы время их работы совпадало с часами наиболее интенсивного движения транспорта. Все другие машины, применяемые при зимней уборке, должны работать также в 1,5 смены.</w:t>
      </w:r>
    </w:p>
    <w:p w14:paraId="24A3AD5D"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В связи с тем, что </w:t>
      </w:r>
      <w:proofErr w:type="spellStart"/>
      <w:r w:rsidRPr="005B0928">
        <w:rPr>
          <w:rFonts w:cs="Times New Roman"/>
          <w:szCs w:val="24"/>
        </w:rPr>
        <w:t>пескоразбрасыватели</w:t>
      </w:r>
      <w:proofErr w:type="spellEnd"/>
      <w:r w:rsidRPr="005B0928">
        <w:rPr>
          <w:rFonts w:cs="Times New Roman"/>
          <w:szCs w:val="24"/>
        </w:rPr>
        <w:t xml:space="preserve"> и плужно-щеточные снегоочистители заняты только часть рабочего времени (в часы снегопада), для рационального использования водительского состава рекомендуется закреплять за водителями </w:t>
      </w:r>
      <w:proofErr w:type="spellStart"/>
      <w:r w:rsidRPr="005B0928">
        <w:rPr>
          <w:rFonts w:cs="Times New Roman"/>
          <w:szCs w:val="24"/>
        </w:rPr>
        <w:t>пескоразбрасывателей</w:t>
      </w:r>
      <w:proofErr w:type="spellEnd"/>
      <w:r w:rsidRPr="005B0928">
        <w:rPr>
          <w:rFonts w:cs="Times New Roman"/>
          <w:szCs w:val="24"/>
        </w:rPr>
        <w:t xml:space="preserve">, плужно-щеточных снегоочистителей </w:t>
      </w:r>
      <w:proofErr w:type="spellStart"/>
      <w:r w:rsidRPr="005B0928">
        <w:rPr>
          <w:rFonts w:cs="Times New Roman"/>
          <w:szCs w:val="24"/>
        </w:rPr>
        <w:t>скалыватели</w:t>
      </w:r>
      <w:proofErr w:type="spellEnd"/>
      <w:r w:rsidRPr="005B0928">
        <w:rPr>
          <w:rFonts w:cs="Times New Roman"/>
          <w:szCs w:val="24"/>
        </w:rPr>
        <w:t xml:space="preserve">-рыхлители, роторные снегоочистители и другие машины. Как показывает практика работы эксплуатационных хозяйств, в </w:t>
      </w:r>
      <w:proofErr w:type="gramStart"/>
      <w:r w:rsidRPr="005B0928">
        <w:rPr>
          <w:rFonts w:cs="Times New Roman"/>
          <w:szCs w:val="24"/>
        </w:rPr>
        <w:t>промежутке</w:t>
      </w:r>
      <w:proofErr w:type="gramEnd"/>
      <w:r w:rsidRPr="005B0928">
        <w:rPr>
          <w:rFonts w:cs="Times New Roman"/>
          <w:szCs w:val="24"/>
        </w:rPr>
        <w:t xml:space="preserve"> между снегопадами наиболее </w:t>
      </w:r>
      <w:r w:rsidRPr="005B0928">
        <w:rPr>
          <w:rFonts w:cs="Times New Roman"/>
          <w:szCs w:val="24"/>
        </w:rPr>
        <w:lastRenderedPageBreak/>
        <w:t>квалифицированную часть водительского состава можно использовать для технического обслуживания и ремонта уборочной техники.</w:t>
      </w:r>
    </w:p>
    <w:p w14:paraId="363E8567"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Для определения сроков удаления снега с городских дорог и проведения работ по борьбе с гололедом улицы делят на три категории:</w:t>
      </w:r>
    </w:p>
    <w:p w14:paraId="1790983D" w14:textId="1C685968" w:rsidR="00DD1B94" w:rsidRPr="005B0928" w:rsidRDefault="00DD1B94" w:rsidP="005016A5">
      <w:pPr>
        <w:spacing w:after="0" w:line="360" w:lineRule="auto"/>
        <w:ind w:firstLine="709"/>
        <w:jc w:val="both"/>
        <w:rPr>
          <w:rFonts w:cs="Times New Roman"/>
          <w:szCs w:val="24"/>
        </w:rPr>
      </w:pPr>
      <w:r w:rsidRPr="005B0928">
        <w:rPr>
          <w:rFonts w:cs="Times New Roman"/>
          <w:szCs w:val="24"/>
          <w:lang w:val="en-US"/>
        </w:rPr>
        <w:t>I</w:t>
      </w:r>
      <w:r w:rsidRPr="005B0928">
        <w:rPr>
          <w:rFonts w:cs="Times New Roman"/>
          <w:szCs w:val="24"/>
        </w:rPr>
        <w:t xml:space="preserve"> - выездные магистрали; все улицы с интенсивным движением, имеющие троллейбусные и автобусные линии; улицы, имеющие уклоны, сужение проездов, где снежные валы особенно затрудняют движение транспорта;</w:t>
      </w:r>
    </w:p>
    <w:p w14:paraId="212D0B24" w14:textId="6A3A9A49" w:rsidR="00DD1B94" w:rsidRPr="005B0928" w:rsidRDefault="00DD1B94" w:rsidP="005016A5">
      <w:pPr>
        <w:spacing w:after="0" w:line="360" w:lineRule="auto"/>
        <w:ind w:firstLine="709"/>
        <w:jc w:val="both"/>
        <w:rPr>
          <w:rFonts w:cs="Times New Roman"/>
          <w:szCs w:val="24"/>
        </w:rPr>
      </w:pPr>
      <w:r w:rsidRPr="005B0928">
        <w:rPr>
          <w:rFonts w:cs="Times New Roman"/>
          <w:szCs w:val="24"/>
          <w:lang w:val="en-US"/>
        </w:rPr>
        <w:t>II</w:t>
      </w:r>
      <w:r w:rsidRPr="005B0928">
        <w:rPr>
          <w:rFonts w:cs="Times New Roman"/>
          <w:szCs w:val="24"/>
        </w:rPr>
        <w:t xml:space="preserve"> - улицы со средней интенсивностью движения городского транспорта; площади перед вокзалами, зрелищными предприятиями, магазинами, рынками и прочими местами с интенсивным пешеходным движением;</w:t>
      </w:r>
    </w:p>
    <w:p w14:paraId="581139A5" w14:textId="653DC280" w:rsidR="00DD1B94" w:rsidRPr="005B0928" w:rsidRDefault="00DD1B94" w:rsidP="005016A5">
      <w:pPr>
        <w:spacing w:after="0" w:line="360" w:lineRule="auto"/>
        <w:ind w:firstLine="709"/>
        <w:jc w:val="both"/>
        <w:rPr>
          <w:rFonts w:cs="Times New Roman"/>
          <w:szCs w:val="24"/>
        </w:rPr>
      </w:pPr>
      <w:proofErr w:type="gramStart"/>
      <w:r w:rsidRPr="005B0928">
        <w:rPr>
          <w:rFonts w:cs="Times New Roman"/>
          <w:szCs w:val="24"/>
          <w:lang w:val="en-US"/>
        </w:rPr>
        <w:t>III</w:t>
      </w:r>
      <w:r w:rsidRPr="005B0928">
        <w:rPr>
          <w:rFonts w:cs="Times New Roman"/>
          <w:szCs w:val="24"/>
        </w:rPr>
        <w:t xml:space="preserve"> - улицы города с небольшой интенсивностью движения транспорта.</w:t>
      </w:r>
      <w:proofErr w:type="gramEnd"/>
    </w:p>
    <w:p w14:paraId="27DD596B"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Качество снегоочистки зависит от состояния и свойств снега.</w:t>
      </w:r>
    </w:p>
    <w:p w14:paraId="71BC159D"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Снег попадает на дорожное покрытие в </w:t>
      </w:r>
      <w:proofErr w:type="gramStart"/>
      <w:r w:rsidRPr="005B0928">
        <w:rPr>
          <w:rFonts w:cs="Times New Roman"/>
          <w:szCs w:val="24"/>
        </w:rPr>
        <w:t>виде</w:t>
      </w:r>
      <w:proofErr w:type="gramEnd"/>
      <w:r w:rsidRPr="005B0928">
        <w:rPr>
          <w:rFonts w:cs="Times New Roman"/>
          <w:szCs w:val="24"/>
        </w:rPr>
        <w:t xml:space="preserve"> отдельных снежинок и в начальный момент представляет </w:t>
      </w:r>
      <w:proofErr w:type="spellStart"/>
      <w:r w:rsidRPr="005B0928">
        <w:rPr>
          <w:rFonts w:cs="Times New Roman"/>
          <w:szCs w:val="24"/>
        </w:rPr>
        <w:t>малосвязную</w:t>
      </w:r>
      <w:proofErr w:type="spellEnd"/>
      <w:r w:rsidRPr="005B0928">
        <w:rPr>
          <w:rFonts w:cs="Times New Roman"/>
          <w:szCs w:val="24"/>
        </w:rPr>
        <w:t xml:space="preserve"> массу, состоящую из тончайших кристаллов льда.</w:t>
      </w:r>
      <w:r w:rsidRPr="005B0928">
        <w:rPr>
          <w:rFonts w:cs="Times New Roman"/>
          <w:szCs w:val="24"/>
        </w:rPr>
        <w:tab/>
      </w:r>
    </w:p>
    <w:p w14:paraId="57962DA2"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Соприкасаясь с дорожным покрытием, а также под воздействием других факторов отдельные снежинки </w:t>
      </w:r>
      <w:proofErr w:type="gramStart"/>
      <w:r w:rsidRPr="005B0928">
        <w:rPr>
          <w:rFonts w:cs="Times New Roman"/>
          <w:szCs w:val="24"/>
        </w:rPr>
        <w:t>ломаются и в первую очередь деформируется</w:t>
      </w:r>
      <w:proofErr w:type="gramEnd"/>
      <w:r w:rsidRPr="005B0928">
        <w:rPr>
          <w:rFonts w:cs="Times New Roman"/>
          <w:szCs w:val="24"/>
        </w:rPr>
        <w:t xml:space="preserve"> широко развитая периферийная поверхность снежинок. Этот процесс ускоряется при воздействии на снег колес транспортных средств.</w:t>
      </w:r>
    </w:p>
    <w:p w14:paraId="37617499" w14:textId="0E8F4825" w:rsidR="00DD1B94" w:rsidRPr="005B0928" w:rsidRDefault="00DD1B94" w:rsidP="005016A5">
      <w:pPr>
        <w:spacing w:after="0" w:line="360" w:lineRule="auto"/>
        <w:ind w:firstLine="709"/>
        <w:jc w:val="both"/>
        <w:rPr>
          <w:rFonts w:cs="Times New Roman"/>
          <w:szCs w:val="24"/>
        </w:rPr>
      </w:pPr>
      <w:r w:rsidRPr="005B0928">
        <w:rPr>
          <w:rFonts w:cs="Times New Roman"/>
          <w:szCs w:val="24"/>
        </w:rPr>
        <w:t>Свойства снега характеризуются его плотностью. Плотность снега увеличивается тем быстрее, чем вы</w:t>
      </w:r>
      <w:r w:rsidR="009725C7" w:rsidRPr="005B0928">
        <w:rPr>
          <w:rFonts w:cs="Times New Roman"/>
          <w:szCs w:val="24"/>
        </w:rPr>
        <w:t>ше температура. При температуре</w:t>
      </w:r>
      <w:r w:rsidRPr="005B0928">
        <w:rPr>
          <w:rFonts w:cs="Times New Roman"/>
          <w:szCs w:val="24"/>
        </w:rPr>
        <w:t xml:space="preserve"> 0-2</w:t>
      </w:r>
      <w:proofErr w:type="gramStart"/>
      <w:r w:rsidRPr="005B0928">
        <w:rPr>
          <w:rFonts w:cs="Times New Roman"/>
          <w:szCs w:val="24"/>
        </w:rPr>
        <w:sym w:font="Symbol" w:char="F0B0"/>
      </w:r>
      <w:r w:rsidRPr="005B0928">
        <w:rPr>
          <w:rFonts w:cs="Times New Roman"/>
          <w:szCs w:val="24"/>
        </w:rPr>
        <w:t>С</w:t>
      </w:r>
      <w:proofErr w:type="gramEnd"/>
      <w:r w:rsidRPr="005B0928">
        <w:rPr>
          <w:rFonts w:cs="Times New Roman"/>
          <w:szCs w:val="24"/>
        </w:rPr>
        <w:t xml:space="preserve"> плотность снега уже в течении 1-1,5 часов достигает своей предельной величины. С понижением температуры снега процесс уплотнения проходит медленнее </w:t>
      </w:r>
      <w:proofErr w:type="gramStart"/>
      <w:r w:rsidRPr="005B0928">
        <w:rPr>
          <w:rFonts w:cs="Times New Roman"/>
          <w:szCs w:val="24"/>
        </w:rPr>
        <w:t>и</w:t>
      </w:r>
      <w:proofErr w:type="gramEnd"/>
      <w:r w:rsidRPr="005B0928">
        <w:rPr>
          <w:rFonts w:cs="Times New Roman"/>
          <w:szCs w:val="24"/>
        </w:rPr>
        <w:t xml:space="preserve"> особенно при температуре ниже -10</w:t>
      </w:r>
      <w:r w:rsidRPr="005B0928">
        <w:rPr>
          <w:rFonts w:cs="Times New Roman"/>
          <w:szCs w:val="24"/>
        </w:rPr>
        <w:sym w:font="Symbol" w:char="F0B0"/>
      </w:r>
      <w:r w:rsidRPr="005B0928">
        <w:rPr>
          <w:rFonts w:cs="Times New Roman"/>
          <w:szCs w:val="24"/>
        </w:rPr>
        <w:t>С.</w:t>
      </w:r>
    </w:p>
    <w:p w14:paraId="30C2D5C5"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При воздействии на снег колес транспортных средств, пешеходов и рабочих органов снегоочистительных машин плотностью снега изменяется. Так, после сгребания и сметания снега и укладки в валы его плотность увеличивается, как правило, более чем в 2 раза.</w:t>
      </w:r>
    </w:p>
    <w:p w14:paraId="3D8FA548"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Лед на городских дорогах образуется главным образом из уплотненного снега при повышении температуры воздуха </w:t>
      </w:r>
      <w:proofErr w:type="gramStart"/>
      <w:r w:rsidRPr="005B0928">
        <w:rPr>
          <w:rFonts w:cs="Times New Roman"/>
          <w:szCs w:val="24"/>
        </w:rPr>
        <w:t>до</w:t>
      </w:r>
      <w:proofErr w:type="gramEnd"/>
      <w:r w:rsidRPr="005B0928">
        <w:rPr>
          <w:rFonts w:cs="Times New Roman"/>
          <w:szCs w:val="24"/>
        </w:rPr>
        <w:t xml:space="preserve"> положительной и последующем резком ее понижении. Снежно-ледяной накат представляет собой уплотненный снег, содержащий прослойки льда, располагаемые на внешней поверхности слоя и в местах интенсивного торможения транспортных средств.</w:t>
      </w:r>
    </w:p>
    <w:p w14:paraId="4AC49645" w14:textId="29CF7A0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Плотность снежно-ледяного наката меняется в </w:t>
      </w:r>
      <w:proofErr w:type="gramStart"/>
      <w:r w:rsidRPr="005B0928">
        <w:rPr>
          <w:rFonts w:cs="Times New Roman"/>
          <w:szCs w:val="24"/>
        </w:rPr>
        <w:t>пределах</w:t>
      </w:r>
      <w:proofErr w:type="gramEnd"/>
      <w:r w:rsidRPr="005B0928">
        <w:rPr>
          <w:rFonts w:cs="Times New Roman"/>
          <w:szCs w:val="24"/>
        </w:rPr>
        <w:t xml:space="preserve"> 0,6-0,8</w:t>
      </w:r>
      <w:r w:rsidR="009725C7" w:rsidRPr="005B0928">
        <w:rPr>
          <w:rFonts w:cs="Times New Roman"/>
          <w:szCs w:val="24"/>
        </w:rPr>
        <w:t xml:space="preserve"> </w:t>
      </w:r>
      <w:r w:rsidRPr="005B0928">
        <w:rPr>
          <w:rFonts w:cs="Times New Roman"/>
          <w:szCs w:val="24"/>
        </w:rPr>
        <w:t>г/см</w:t>
      </w:r>
      <w:r w:rsidRPr="005B0928">
        <w:rPr>
          <w:rFonts w:cs="Times New Roman"/>
          <w:szCs w:val="24"/>
          <w:vertAlign w:val="superscript"/>
        </w:rPr>
        <w:t>3</w:t>
      </w:r>
      <w:r w:rsidRPr="005B0928">
        <w:rPr>
          <w:rFonts w:cs="Times New Roman"/>
          <w:szCs w:val="24"/>
        </w:rPr>
        <w:t>, а его прочность может достигать показателей, характерных для льда. В связи с этим для складирования снежно-ледяного наката используют машины, предназначенные для уборки льда.</w:t>
      </w:r>
    </w:p>
    <w:p w14:paraId="72C5AA1B"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lastRenderedPageBreak/>
        <w:t xml:space="preserve">Важнейшим свойством льда, образующего на дорожном покрытии, являются значительные силы смерзания льда с поверхностью </w:t>
      </w:r>
      <w:proofErr w:type="spellStart"/>
      <w:r w:rsidRPr="005B0928">
        <w:rPr>
          <w:rFonts w:cs="Times New Roman"/>
          <w:szCs w:val="24"/>
        </w:rPr>
        <w:t>асфальт</w:t>
      </w:r>
      <w:proofErr w:type="gramStart"/>
      <w:r w:rsidRPr="005B0928">
        <w:rPr>
          <w:rFonts w:cs="Times New Roman"/>
          <w:szCs w:val="24"/>
        </w:rPr>
        <w:t>о</w:t>
      </w:r>
      <w:proofErr w:type="spellEnd"/>
      <w:r w:rsidRPr="005B0928">
        <w:rPr>
          <w:rFonts w:cs="Times New Roman"/>
          <w:szCs w:val="24"/>
        </w:rPr>
        <w:t>-</w:t>
      </w:r>
      <w:proofErr w:type="gramEnd"/>
      <w:r w:rsidRPr="005B0928">
        <w:rPr>
          <w:rFonts w:cs="Times New Roman"/>
          <w:szCs w:val="24"/>
        </w:rPr>
        <w:t xml:space="preserve"> и </w:t>
      </w:r>
      <w:proofErr w:type="spellStart"/>
      <w:r w:rsidRPr="005B0928">
        <w:rPr>
          <w:rFonts w:cs="Times New Roman"/>
          <w:szCs w:val="24"/>
        </w:rPr>
        <w:t>цементнобетона</w:t>
      </w:r>
      <w:proofErr w:type="spellEnd"/>
      <w:r w:rsidRPr="005B0928">
        <w:rPr>
          <w:rFonts w:cs="Times New Roman"/>
          <w:szCs w:val="24"/>
        </w:rPr>
        <w:t>. Поэтому при механизированной уборке льда крайне затруднительно его полное отделение от поверхности дороги.</w:t>
      </w:r>
    </w:p>
    <w:p w14:paraId="241BD43B"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При некачественной уборке снега на дорожном покрытии остаются уплотненный снег, снежно-ледяной накат и лед, которые ухудшают эксплуатационные свойства </w:t>
      </w:r>
      <w:proofErr w:type="spellStart"/>
      <w:r w:rsidRPr="005B0928">
        <w:rPr>
          <w:rFonts w:cs="Times New Roman"/>
          <w:szCs w:val="24"/>
        </w:rPr>
        <w:t>асфальто</w:t>
      </w:r>
      <w:proofErr w:type="spellEnd"/>
      <w:r w:rsidRPr="005B0928">
        <w:rPr>
          <w:rFonts w:cs="Times New Roman"/>
          <w:szCs w:val="24"/>
        </w:rPr>
        <w:t xml:space="preserve"> - и </w:t>
      </w:r>
      <w:proofErr w:type="spellStart"/>
      <w:r w:rsidRPr="005B0928">
        <w:rPr>
          <w:rFonts w:cs="Times New Roman"/>
          <w:szCs w:val="24"/>
        </w:rPr>
        <w:t>цементнобетонных</w:t>
      </w:r>
      <w:proofErr w:type="spellEnd"/>
      <w:r w:rsidRPr="005B0928">
        <w:rPr>
          <w:rFonts w:cs="Times New Roman"/>
          <w:szCs w:val="24"/>
        </w:rPr>
        <w:t xml:space="preserve"> дорожных покрытий.</w:t>
      </w:r>
    </w:p>
    <w:p w14:paraId="5AA9B02D"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Так, наличие на дорожном покрытии снежно-ледяных образований приводит к резкому снижению сцепления автомобильных колес с таким покрытием: снежно-ледяные образования резко </w:t>
      </w:r>
      <w:proofErr w:type="gramStart"/>
      <w:r w:rsidRPr="005B0928">
        <w:rPr>
          <w:rFonts w:cs="Times New Roman"/>
          <w:szCs w:val="24"/>
        </w:rPr>
        <w:t>усложняют условия движения пешеходов и являются</w:t>
      </w:r>
      <w:proofErr w:type="gramEnd"/>
      <w:r w:rsidRPr="005B0928">
        <w:rPr>
          <w:rFonts w:cs="Times New Roman"/>
          <w:szCs w:val="24"/>
        </w:rPr>
        <w:t xml:space="preserve"> причиной несчастных случаев и травматизма. Наличие снежно-ледяных образований на дорожном покрытии ведет к увеличению длины тормозного пути автомобиля. Так, тормозной путь при одинаковой начальной скорости движения по чистой дороге почти в 10 раз меньше, чем по дороге, покрытой тающим льдом.</w:t>
      </w:r>
    </w:p>
    <w:p w14:paraId="18504D7C" w14:textId="71956105" w:rsidR="00DD1B94" w:rsidRPr="005B0928" w:rsidRDefault="00DD1B94" w:rsidP="005016A5">
      <w:pPr>
        <w:spacing w:after="0" w:line="360" w:lineRule="auto"/>
        <w:ind w:firstLine="709"/>
        <w:jc w:val="both"/>
        <w:rPr>
          <w:rFonts w:cs="Times New Roman"/>
          <w:szCs w:val="24"/>
        </w:rPr>
      </w:pPr>
      <w:r w:rsidRPr="005B0928">
        <w:rPr>
          <w:rFonts w:cs="Times New Roman"/>
          <w:szCs w:val="24"/>
        </w:rPr>
        <w:t>В таблице  приведены данные о периодичности проведения работ по зимней уборке в соответствии с ГОСТ Р50597-93.</w:t>
      </w:r>
    </w:p>
    <w:p w14:paraId="6E3E2D8F" w14:textId="17891611" w:rsidR="00C66D01" w:rsidRPr="005B0928" w:rsidRDefault="00C66D01" w:rsidP="008A5A98">
      <w:pPr>
        <w:pStyle w:val="aff"/>
      </w:pPr>
      <w:r w:rsidRPr="005B0928">
        <w:t xml:space="preserve">Таблица </w:t>
      </w:r>
      <w:fldSimple w:instr=" STYLEREF 2 \s ">
        <w:r w:rsidR="007F3DC4">
          <w:rPr>
            <w:noProof/>
          </w:rPr>
          <w:t>4.3</w:t>
        </w:r>
      </w:fldSimple>
      <w:r w:rsidR="00A63318" w:rsidRPr="005B0928">
        <w:t>.</w:t>
      </w:r>
      <w:fldSimple w:instr=" SEQ Таблица \* ARABIC \s 2 ">
        <w:r w:rsidR="007F3DC4">
          <w:rPr>
            <w:noProof/>
          </w:rPr>
          <w:t>1</w:t>
        </w:r>
      </w:fldSimple>
      <w:r w:rsidR="009725C7" w:rsidRPr="005B0928">
        <w:rPr>
          <w:noProof/>
        </w:rPr>
        <w:t>.</w:t>
      </w:r>
      <w:r w:rsidRPr="005B0928">
        <w:t xml:space="preserve"> Периодичность проведения работ по зимней уборке в соответствии с ГОСТ Р50597-93</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914"/>
        <w:gridCol w:w="1371"/>
        <w:gridCol w:w="4286"/>
      </w:tblGrid>
      <w:tr w:rsidR="00DD1B94" w:rsidRPr="005B0928" w14:paraId="3899D4E7" w14:textId="77777777" w:rsidTr="00506BF2">
        <w:trPr>
          <w:trHeight w:val="291"/>
          <w:jc w:val="center"/>
        </w:trPr>
        <w:tc>
          <w:tcPr>
            <w:tcW w:w="2045"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2E5C7AAB"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Наименование работ</w:t>
            </w:r>
          </w:p>
        </w:tc>
        <w:tc>
          <w:tcPr>
            <w:tcW w:w="716"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2CDAB8DB"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Категория</w:t>
            </w:r>
          </w:p>
        </w:tc>
        <w:tc>
          <w:tcPr>
            <w:tcW w:w="2239" w:type="pc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5DF26F04" w14:textId="77777777" w:rsidR="00DD1B94" w:rsidRPr="005B0928" w:rsidRDefault="00DD1B94" w:rsidP="007418CE">
            <w:pPr>
              <w:spacing w:after="0" w:line="240" w:lineRule="auto"/>
              <w:jc w:val="center"/>
              <w:rPr>
                <w:rFonts w:cs="Times New Roman"/>
                <w:b/>
                <w:sz w:val="20"/>
                <w:szCs w:val="20"/>
              </w:rPr>
            </w:pPr>
            <w:r w:rsidRPr="005B0928">
              <w:rPr>
                <w:rFonts w:cs="Times New Roman"/>
                <w:b/>
                <w:sz w:val="20"/>
                <w:szCs w:val="20"/>
              </w:rPr>
              <w:t>Периодичность проведения работ</w:t>
            </w:r>
          </w:p>
        </w:tc>
      </w:tr>
      <w:tr w:rsidR="00DD1B94" w:rsidRPr="005B0928" w14:paraId="500683A0" w14:textId="77777777" w:rsidTr="00506BF2">
        <w:trPr>
          <w:jc w:val="center"/>
        </w:trPr>
        <w:tc>
          <w:tcPr>
            <w:tcW w:w="2045" w:type="pct"/>
            <w:tcBorders>
              <w:top w:val="single" w:sz="6" w:space="0" w:color="auto"/>
              <w:left w:val="single" w:sz="6" w:space="0" w:color="auto"/>
              <w:bottom w:val="single" w:sz="6" w:space="0" w:color="auto"/>
              <w:right w:val="single" w:sz="6" w:space="0" w:color="auto"/>
            </w:tcBorders>
            <w:hideMark/>
          </w:tcPr>
          <w:p w14:paraId="008983B4"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Подметание дорог</w:t>
            </w:r>
          </w:p>
        </w:tc>
        <w:tc>
          <w:tcPr>
            <w:tcW w:w="716" w:type="pct"/>
            <w:tcBorders>
              <w:top w:val="single" w:sz="6" w:space="0" w:color="auto"/>
              <w:left w:val="single" w:sz="6" w:space="0" w:color="auto"/>
              <w:bottom w:val="single" w:sz="6" w:space="0" w:color="auto"/>
              <w:right w:val="single" w:sz="6" w:space="0" w:color="auto"/>
            </w:tcBorders>
            <w:hideMark/>
          </w:tcPr>
          <w:p w14:paraId="368E4571"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1</w:t>
            </w:r>
          </w:p>
          <w:p w14:paraId="0B0ACA9C"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2</w:t>
            </w:r>
          </w:p>
          <w:p w14:paraId="380B7759"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3</w:t>
            </w:r>
          </w:p>
        </w:tc>
        <w:tc>
          <w:tcPr>
            <w:tcW w:w="2239" w:type="pct"/>
            <w:tcBorders>
              <w:top w:val="single" w:sz="6" w:space="0" w:color="auto"/>
              <w:left w:val="single" w:sz="6" w:space="0" w:color="auto"/>
              <w:bottom w:val="single" w:sz="6" w:space="0" w:color="auto"/>
              <w:right w:val="single" w:sz="6" w:space="0" w:color="auto"/>
            </w:tcBorders>
            <w:hideMark/>
          </w:tcPr>
          <w:p w14:paraId="2AEE5F69"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через 4 часа</w:t>
            </w:r>
          </w:p>
          <w:p w14:paraId="15CEFCF7"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через 5 часов</w:t>
            </w:r>
          </w:p>
          <w:p w14:paraId="40CB3D96"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через 6 часов</w:t>
            </w:r>
          </w:p>
        </w:tc>
      </w:tr>
      <w:tr w:rsidR="00DD1B94" w:rsidRPr="005B0928" w14:paraId="17E7B5E7" w14:textId="77777777" w:rsidTr="00506BF2">
        <w:trPr>
          <w:jc w:val="center"/>
        </w:trPr>
        <w:tc>
          <w:tcPr>
            <w:tcW w:w="2045" w:type="pct"/>
            <w:tcBorders>
              <w:top w:val="single" w:sz="6" w:space="0" w:color="auto"/>
              <w:left w:val="single" w:sz="6" w:space="0" w:color="auto"/>
              <w:bottom w:val="single" w:sz="6" w:space="0" w:color="auto"/>
              <w:right w:val="single" w:sz="6" w:space="0" w:color="auto"/>
            </w:tcBorders>
            <w:hideMark/>
          </w:tcPr>
          <w:p w14:paraId="24F46CB0" w14:textId="0CED4BF2" w:rsidR="00DD1B94" w:rsidRPr="005B0928" w:rsidRDefault="002C573B" w:rsidP="00C66D01">
            <w:pPr>
              <w:spacing w:after="0" w:line="240" w:lineRule="auto"/>
              <w:jc w:val="both"/>
              <w:rPr>
                <w:rFonts w:cs="Times New Roman"/>
                <w:sz w:val="20"/>
                <w:szCs w:val="20"/>
              </w:rPr>
            </w:pPr>
            <w:r w:rsidRPr="005B0928">
              <w:rPr>
                <w:rFonts w:cs="Times New Roman"/>
                <w:sz w:val="20"/>
                <w:szCs w:val="20"/>
              </w:rPr>
              <w:t xml:space="preserve">Посыпка дорог </w:t>
            </w:r>
            <w:proofErr w:type="spellStart"/>
            <w:r w:rsidRPr="005B0928">
              <w:rPr>
                <w:rFonts w:cs="Times New Roman"/>
                <w:sz w:val="20"/>
                <w:szCs w:val="20"/>
              </w:rPr>
              <w:t>песко</w:t>
            </w:r>
            <w:r w:rsidR="00DD1B94" w:rsidRPr="005B0928">
              <w:rPr>
                <w:rFonts w:cs="Times New Roman"/>
                <w:sz w:val="20"/>
                <w:szCs w:val="20"/>
              </w:rPr>
              <w:t>соляной</w:t>
            </w:r>
            <w:proofErr w:type="spellEnd"/>
            <w:r w:rsidR="00DD1B94" w:rsidRPr="005B0928">
              <w:rPr>
                <w:rFonts w:cs="Times New Roman"/>
                <w:sz w:val="20"/>
                <w:szCs w:val="20"/>
              </w:rPr>
              <w:t xml:space="preserve"> смесью</w:t>
            </w:r>
          </w:p>
        </w:tc>
        <w:tc>
          <w:tcPr>
            <w:tcW w:w="716" w:type="pct"/>
            <w:tcBorders>
              <w:top w:val="single" w:sz="6" w:space="0" w:color="auto"/>
              <w:left w:val="single" w:sz="6" w:space="0" w:color="auto"/>
              <w:bottom w:val="single" w:sz="6" w:space="0" w:color="auto"/>
              <w:right w:val="single" w:sz="6" w:space="0" w:color="auto"/>
            </w:tcBorders>
            <w:hideMark/>
          </w:tcPr>
          <w:p w14:paraId="4FFA746D"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1</w:t>
            </w:r>
          </w:p>
          <w:p w14:paraId="5651674B"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2</w:t>
            </w:r>
          </w:p>
          <w:p w14:paraId="0BF47F17"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3</w:t>
            </w:r>
          </w:p>
        </w:tc>
        <w:tc>
          <w:tcPr>
            <w:tcW w:w="2239" w:type="pct"/>
            <w:tcBorders>
              <w:top w:val="single" w:sz="6" w:space="0" w:color="auto"/>
              <w:left w:val="single" w:sz="6" w:space="0" w:color="auto"/>
              <w:bottom w:val="single" w:sz="6" w:space="0" w:color="auto"/>
              <w:right w:val="single" w:sz="6" w:space="0" w:color="auto"/>
            </w:tcBorders>
            <w:hideMark/>
          </w:tcPr>
          <w:p w14:paraId="3DBC5CD6"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через 4 часа</w:t>
            </w:r>
          </w:p>
          <w:p w14:paraId="7E426284"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через 5 часов</w:t>
            </w:r>
          </w:p>
          <w:p w14:paraId="53CA6DEB"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через 6 часов</w:t>
            </w:r>
          </w:p>
        </w:tc>
      </w:tr>
      <w:tr w:rsidR="00DD1B94" w:rsidRPr="005B0928" w14:paraId="7DBC68D8" w14:textId="77777777" w:rsidTr="00506BF2">
        <w:trPr>
          <w:jc w:val="center"/>
        </w:trPr>
        <w:tc>
          <w:tcPr>
            <w:tcW w:w="2045" w:type="pct"/>
            <w:tcBorders>
              <w:top w:val="single" w:sz="6" w:space="0" w:color="auto"/>
              <w:left w:val="single" w:sz="6" w:space="0" w:color="auto"/>
              <w:bottom w:val="single" w:sz="6" w:space="0" w:color="auto"/>
              <w:right w:val="single" w:sz="6" w:space="0" w:color="auto"/>
            </w:tcBorders>
            <w:hideMark/>
          </w:tcPr>
          <w:p w14:paraId="2F3A171E"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Вывоз снега</w:t>
            </w:r>
          </w:p>
        </w:tc>
        <w:tc>
          <w:tcPr>
            <w:tcW w:w="716" w:type="pct"/>
            <w:tcBorders>
              <w:top w:val="single" w:sz="6" w:space="0" w:color="auto"/>
              <w:left w:val="single" w:sz="6" w:space="0" w:color="auto"/>
              <w:bottom w:val="single" w:sz="6" w:space="0" w:color="auto"/>
              <w:right w:val="single" w:sz="6" w:space="0" w:color="auto"/>
            </w:tcBorders>
            <w:hideMark/>
          </w:tcPr>
          <w:p w14:paraId="62959637"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1</w:t>
            </w:r>
          </w:p>
          <w:p w14:paraId="1FB09E4A"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2</w:t>
            </w:r>
          </w:p>
          <w:p w14:paraId="55B53C59"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3</w:t>
            </w:r>
          </w:p>
        </w:tc>
        <w:tc>
          <w:tcPr>
            <w:tcW w:w="2239" w:type="pct"/>
            <w:tcBorders>
              <w:top w:val="single" w:sz="6" w:space="0" w:color="auto"/>
              <w:left w:val="single" w:sz="6" w:space="0" w:color="auto"/>
              <w:bottom w:val="single" w:sz="6" w:space="0" w:color="auto"/>
              <w:right w:val="single" w:sz="6" w:space="0" w:color="auto"/>
            </w:tcBorders>
            <w:hideMark/>
          </w:tcPr>
          <w:p w14:paraId="24D8F667"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в течение 3-х суток</w:t>
            </w:r>
          </w:p>
          <w:p w14:paraId="32719F9E"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в течение 4-х суток</w:t>
            </w:r>
          </w:p>
          <w:p w14:paraId="4C052DD7" w14:textId="77777777" w:rsidR="00DD1B94" w:rsidRPr="005B0928" w:rsidRDefault="00DD1B94" w:rsidP="00C66D01">
            <w:pPr>
              <w:spacing w:after="0" w:line="240" w:lineRule="auto"/>
              <w:jc w:val="both"/>
              <w:rPr>
                <w:rFonts w:cs="Times New Roman"/>
                <w:sz w:val="20"/>
                <w:szCs w:val="20"/>
              </w:rPr>
            </w:pPr>
            <w:r w:rsidRPr="005B0928">
              <w:rPr>
                <w:rFonts w:cs="Times New Roman"/>
                <w:sz w:val="20"/>
                <w:szCs w:val="20"/>
              </w:rPr>
              <w:t>в течение 6 суток</w:t>
            </w:r>
          </w:p>
        </w:tc>
      </w:tr>
    </w:tbl>
    <w:p w14:paraId="23905622" w14:textId="77777777" w:rsidR="0005499B" w:rsidRPr="005B0928" w:rsidRDefault="0005499B" w:rsidP="005016A5">
      <w:pPr>
        <w:spacing w:after="0" w:line="360" w:lineRule="auto"/>
        <w:ind w:firstLine="709"/>
        <w:jc w:val="both"/>
        <w:rPr>
          <w:rFonts w:eastAsia="Calibri" w:cs="Times New Roman"/>
          <w:szCs w:val="24"/>
          <w:lang w:eastAsia="ru-RU"/>
        </w:rPr>
      </w:pPr>
    </w:p>
    <w:p w14:paraId="26427D9B" w14:textId="01205482" w:rsidR="00506BF2" w:rsidRPr="005B0928" w:rsidRDefault="00506BF2" w:rsidP="008A5A98">
      <w:pPr>
        <w:pStyle w:val="aff"/>
      </w:pPr>
      <w:r w:rsidRPr="005B0928">
        <w:t xml:space="preserve">Таблица </w:t>
      </w:r>
      <w:fldSimple w:instr=" STYLEREF 2 \s ">
        <w:r w:rsidR="007F3DC4">
          <w:rPr>
            <w:noProof/>
          </w:rPr>
          <w:t>4.3</w:t>
        </w:r>
      </w:fldSimple>
      <w:r w:rsidR="00A63318" w:rsidRPr="005B0928">
        <w:t>.</w:t>
      </w:r>
      <w:fldSimple w:instr=" SEQ Таблица \* ARABIC \s 2 ">
        <w:r w:rsidR="007F3DC4">
          <w:rPr>
            <w:noProof/>
          </w:rPr>
          <w:t>2</w:t>
        </w:r>
      </w:fldSimple>
      <w:r w:rsidR="009725C7" w:rsidRPr="005B0928">
        <w:rPr>
          <w:noProof/>
        </w:rPr>
        <w:t xml:space="preserve">. </w:t>
      </w:r>
      <w:r w:rsidRPr="005B0928">
        <w:t>Перечень операций и машин, применяемых при зимней уборке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366"/>
        <w:gridCol w:w="3269"/>
        <w:gridCol w:w="2776"/>
      </w:tblGrid>
      <w:tr w:rsidR="002F78C6" w:rsidRPr="005B0928" w14:paraId="0B9669FE" w14:textId="77777777" w:rsidTr="007418CE">
        <w:trPr>
          <w:trHeight w:val="334"/>
          <w:tblHeader/>
          <w:jc w:val="center"/>
        </w:trPr>
        <w:tc>
          <w:tcPr>
            <w:tcW w:w="178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FA9962" w14:textId="77777777" w:rsidR="002F78C6" w:rsidRPr="005B0928" w:rsidRDefault="002F78C6" w:rsidP="007418CE">
            <w:pPr>
              <w:widowControl w:val="0"/>
              <w:autoSpaceDE w:val="0"/>
              <w:autoSpaceDN w:val="0"/>
              <w:adjustRightInd w:val="0"/>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Операция</w:t>
            </w:r>
          </w:p>
        </w:tc>
        <w:tc>
          <w:tcPr>
            <w:tcW w:w="17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DB04D0" w14:textId="77777777" w:rsidR="002F78C6" w:rsidRPr="005B0928" w:rsidRDefault="002F78C6" w:rsidP="007418CE">
            <w:pPr>
              <w:widowControl w:val="0"/>
              <w:autoSpaceDE w:val="0"/>
              <w:autoSpaceDN w:val="0"/>
              <w:adjustRightInd w:val="0"/>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Машина</w:t>
            </w:r>
          </w:p>
        </w:tc>
        <w:tc>
          <w:tcPr>
            <w:tcW w:w="14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5492F4" w14:textId="77777777" w:rsidR="002F78C6" w:rsidRPr="005B0928" w:rsidRDefault="002F78C6" w:rsidP="007418CE">
            <w:pPr>
              <w:widowControl w:val="0"/>
              <w:autoSpaceDE w:val="0"/>
              <w:autoSpaceDN w:val="0"/>
              <w:adjustRightInd w:val="0"/>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Сведения о машинах</w:t>
            </w:r>
          </w:p>
        </w:tc>
      </w:tr>
      <w:tr w:rsidR="002F78C6" w:rsidRPr="005B0928" w14:paraId="0337E7C2" w14:textId="77777777" w:rsidTr="00506BF2">
        <w:trPr>
          <w:trHeight w:val="70"/>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246CF677" w14:textId="77777777" w:rsidR="002F78C6" w:rsidRPr="005B0928" w:rsidRDefault="002F78C6" w:rsidP="00506BF2">
            <w:pPr>
              <w:widowControl w:val="0"/>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Борьба со снежно-ледяными образованиями</w:t>
            </w:r>
          </w:p>
        </w:tc>
      </w:tr>
      <w:tr w:rsidR="002F78C6" w:rsidRPr="005B0928" w14:paraId="4828BAEE" w14:textId="77777777" w:rsidTr="00506BF2">
        <w:trPr>
          <w:trHeight w:val="70"/>
          <w:jc w:val="center"/>
        </w:trPr>
        <w:tc>
          <w:tcPr>
            <w:tcW w:w="1788" w:type="pct"/>
            <w:tcBorders>
              <w:top w:val="single" w:sz="4" w:space="0" w:color="auto"/>
              <w:left w:val="single" w:sz="4" w:space="0" w:color="auto"/>
              <w:bottom w:val="single" w:sz="4" w:space="0" w:color="auto"/>
              <w:right w:val="single" w:sz="4" w:space="0" w:color="auto"/>
            </w:tcBorders>
            <w:vAlign w:val="center"/>
          </w:tcPr>
          <w:p w14:paraId="12C2BD9E"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Распределение технологических материалов</w:t>
            </w:r>
          </w:p>
        </w:tc>
        <w:tc>
          <w:tcPr>
            <w:tcW w:w="1737" w:type="pct"/>
            <w:tcBorders>
              <w:top w:val="single" w:sz="4" w:space="0" w:color="auto"/>
              <w:left w:val="single" w:sz="4" w:space="0" w:color="auto"/>
              <w:bottom w:val="single" w:sz="4" w:space="0" w:color="auto"/>
              <w:right w:val="single" w:sz="4" w:space="0" w:color="auto"/>
            </w:tcBorders>
            <w:vAlign w:val="center"/>
          </w:tcPr>
          <w:p w14:paraId="53F11C75"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Распределитель технологических материалов</w:t>
            </w:r>
          </w:p>
        </w:tc>
        <w:tc>
          <w:tcPr>
            <w:tcW w:w="1475" w:type="pct"/>
            <w:tcBorders>
              <w:top w:val="single" w:sz="4" w:space="0" w:color="auto"/>
              <w:left w:val="single" w:sz="4" w:space="0" w:color="auto"/>
              <w:bottom w:val="single" w:sz="4" w:space="0" w:color="auto"/>
              <w:right w:val="single" w:sz="4" w:space="0" w:color="auto"/>
            </w:tcBorders>
            <w:vAlign w:val="center"/>
          </w:tcPr>
          <w:p w14:paraId="63DD9EFA"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КО-806-20, МДК-5337</w:t>
            </w:r>
          </w:p>
        </w:tc>
      </w:tr>
      <w:tr w:rsidR="002F78C6" w:rsidRPr="005B0928" w14:paraId="667F61B4" w14:textId="77777777" w:rsidTr="00506BF2">
        <w:trPr>
          <w:trHeight w:val="70"/>
          <w:jc w:val="center"/>
        </w:trPr>
        <w:tc>
          <w:tcPr>
            <w:tcW w:w="1788" w:type="pct"/>
            <w:tcBorders>
              <w:top w:val="single" w:sz="4" w:space="0" w:color="auto"/>
              <w:left w:val="single" w:sz="4" w:space="0" w:color="auto"/>
              <w:bottom w:val="single" w:sz="4" w:space="0" w:color="auto"/>
              <w:right w:val="single" w:sz="4" w:space="0" w:color="auto"/>
            </w:tcBorders>
            <w:vAlign w:val="center"/>
          </w:tcPr>
          <w:p w14:paraId="5D981BB1"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Сгребание и сметание снега</w:t>
            </w:r>
          </w:p>
        </w:tc>
        <w:tc>
          <w:tcPr>
            <w:tcW w:w="1737" w:type="pct"/>
            <w:tcBorders>
              <w:top w:val="single" w:sz="4" w:space="0" w:color="auto"/>
              <w:left w:val="single" w:sz="4" w:space="0" w:color="auto"/>
              <w:bottom w:val="single" w:sz="4" w:space="0" w:color="auto"/>
              <w:right w:val="single" w:sz="4" w:space="0" w:color="auto"/>
            </w:tcBorders>
            <w:vAlign w:val="center"/>
          </w:tcPr>
          <w:p w14:paraId="2F6B5056"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Плужно-щеточный снегоочиститель</w:t>
            </w:r>
          </w:p>
        </w:tc>
        <w:tc>
          <w:tcPr>
            <w:tcW w:w="1475" w:type="pct"/>
            <w:tcBorders>
              <w:top w:val="single" w:sz="4" w:space="0" w:color="auto"/>
              <w:left w:val="single" w:sz="4" w:space="0" w:color="auto"/>
              <w:bottom w:val="single" w:sz="4" w:space="0" w:color="auto"/>
              <w:right w:val="single" w:sz="4" w:space="0" w:color="auto"/>
            </w:tcBorders>
            <w:vAlign w:val="center"/>
          </w:tcPr>
          <w:p w14:paraId="42F5B075"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КО-806-20, МДК-5337 с навесным оборудованием, МТЗ-82 с навесным оборудованием</w:t>
            </w:r>
          </w:p>
        </w:tc>
      </w:tr>
      <w:tr w:rsidR="002F78C6" w:rsidRPr="005B0928" w14:paraId="0E346730" w14:textId="77777777" w:rsidTr="00506BF2">
        <w:trPr>
          <w:trHeight w:val="70"/>
          <w:jc w:val="center"/>
        </w:trPr>
        <w:tc>
          <w:tcPr>
            <w:tcW w:w="1788" w:type="pct"/>
            <w:tcBorders>
              <w:top w:val="single" w:sz="4" w:space="0" w:color="auto"/>
              <w:left w:val="single" w:sz="4" w:space="0" w:color="auto"/>
              <w:bottom w:val="single" w:sz="4" w:space="0" w:color="auto"/>
              <w:right w:val="single" w:sz="4" w:space="0" w:color="auto"/>
            </w:tcBorders>
            <w:vAlign w:val="center"/>
          </w:tcPr>
          <w:p w14:paraId="3FD41121"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Скалывание уплотненного снега и льда</w:t>
            </w:r>
          </w:p>
        </w:tc>
        <w:tc>
          <w:tcPr>
            <w:tcW w:w="1737" w:type="pct"/>
            <w:tcBorders>
              <w:top w:val="single" w:sz="4" w:space="0" w:color="auto"/>
              <w:left w:val="single" w:sz="4" w:space="0" w:color="auto"/>
              <w:bottom w:val="single" w:sz="4" w:space="0" w:color="auto"/>
              <w:right w:val="single" w:sz="4" w:space="0" w:color="auto"/>
            </w:tcBorders>
            <w:vAlign w:val="center"/>
          </w:tcPr>
          <w:p w14:paraId="45A1F78E"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proofErr w:type="spellStart"/>
            <w:r w:rsidRPr="005B0928">
              <w:rPr>
                <w:rFonts w:eastAsia="Calibri" w:cs="Times New Roman"/>
                <w:sz w:val="20"/>
                <w:szCs w:val="20"/>
                <w:lang w:eastAsia="ru-RU"/>
              </w:rPr>
              <w:t>Скалыватель</w:t>
            </w:r>
            <w:proofErr w:type="spellEnd"/>
            <w:r w:rsidRPr="005B0928">
              <w:rPr>
                <w:rFonts w:eastAsia="Calibri" w:cs="Times New Roman"/>
                <w:sz w:val="20"/>
                <w:szCs w:val="20"/>
                <w:lang w:eastAsia="ru-RU"/>
              </w:rPr>
              <w:t xml:space="preserve"> - рыхлитель</w:t>
            </w:r>
          </w:p>
        </w:tc>
        <w:tc>
          <w:tcPr>
            <w:tcW w:w="1475" w:type="pct"/>
            <w:tcBorders>
              <w:top w:val="single" w:sz="4" w:space="0" w:color="auto"/>
              <w:left w:val="single" w:sz="4" w:space="0" w:color="auto"/>
              <w:bottom w:val="single" w:sz="4" w:space="0" w:color="auto"/>
              <w:right w:val="single" w:sz="4" w:space="0" w:color="auto"/>
            </w:tcBorders>
            <w:vAlign w:val="center"/>
          </w:tcPr>
          <w:p w14:paraId="71A2D0E2"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ДЗ-98, Б-10, Т-10, Т-170, ГС-10, ДЗ-201, ДМ-15</w:t>
            </w:r>
          </w:p>
        </w:tc>
      </w:tr>
      <w:tr w:rsidR="002F78C6" w:rsidRPr="005B0928" w14:paraId="1C93D253" w14:textId="77777777" w:rsidTr="00506BF2">
        <w:trPr>
          <w:trHeight w:val="70"/>
          <w:jc w:val="center"/>
        </w:trPr>
        <w:tc>
          <w:tcPr>
            <w:tcW w:w="1788" w:type="pct"/>
            <w:tcBorders>
              <w:top w:val="single" w:sz="4" w:space="0" w:color="auto"/>
              <w:left w:val="single" w:sz="4" w:space="0" w:color="auto"/>
              <w:bottom w:val="single" w:sz="4" w:space="0" w:color="auto"/>
              <w:right w:val="single" w:sz="4" w:space="0" w:color="auto"/>
            </w:tcBorders>
            <w:vAlign w:val="center"/>
          </w:tcPr>
          <w:p w14:paraId="0B67644C"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Сгребание и сметание скола</w:t>
            </w:r>
          </w:p>
        </w:tc>
        <w:tc>
          <w:tcPr>
            <w:tcW w:w="1737" w:type="pct"/>
            <w:tcBorders>
              <w:top w:val="single" w:sz="4" w:space="0" w:color="auto"/>
              <w:left w:val="single" w:sz="4" w:space="0" w:color="auto"/>
              <w:bottom w:val="single" w:sz="4" w:space="0" w:color="auto"/>
              <w:right w:val="single" w:sz="4" w:space="0" w:color="auto"/>
            </w:tcBorders>
            <w:vAlign w:val="center"/>
          </w:tcPr>
          <w:p w14:paraId="187F7281"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Плужно-щеточный снегоочиститель</w:t>
            </w:r>
          </w:p>
        </w:tc>
        <w:tc>
          <w:tcPr>
            <w:tcW w:w="1475" w:type="pct"/>
            <w:tcBorders>
              <w:top w:val="single" w:sz="4" w:space="0" w:color="auto"/>
              <w:left w:val="single" w:sz="4" w:space="0" w:color="auto"/>
              <w:bottom w:val="single" w:sz="4" w:space="0" w:color="auto"/>
              <w:right w:val="single" w:sz="4" w:space="0" w:color="auto"/>
            </w:tcBorders>
            <w:vAlign w:val="center"/>
          </w:tcPr>
          <w:p w14:paraId="6C588FDC"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КО-806-20, МДК-5337</w:t>
            </w:r>
          </w:p>
        </w:tc>
      </w:tr>
      <w:tr w:rsidR="002F78C6" w:rsidRPr="005B0928" w14:paraId="7263DF30" w14:textId="77777777" w:rsidTr="00506BF2">
        <w:trPr>
          <w:trHeight w:val="70"/>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6DF8871A"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Удаление снега и скола</w:t>
            </w:r>
          </w:p>
        </w:tc>
      </w:tr>
      <w:tr w:rsidR="002F78C6" w:rsidRPr="005B0928" w14:paraId="1DFC756A" w14:textId="77777777" w:rsidTr="00506BF2">
        <w:trPr>
          <w:trHeight w:val="70"/>
          <w:jc w:val="center"/>
        </w:trPr>
        <w:tc>
          <w:tcPr>
            <w:tcW w:w="1788" w:type="pct"/>
            <w:tcBorders>
              <w:top w:val="single" w:sz="4" w:space="0" w:color="auto"/>
              <w:left w:val="single" w:sz="4" w:space="0" w:color="auto"/>
              <w:bottom w:val="single" w:sz="4" w:space="0" w:color="auto"/>
              <w:right w:val="single" w:sz="4" w:space="0" w:color="auto"/>
            </w:tcBorders>
            <w:vAlign w:val="center"/>
          </w:tcPr>
          <w:p w14:paraId="7C762042"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Перекидывание снега и скола на свободные площади</w:t>
            </w:r>
          </w:p>
        </w:tc>
        <w:tc>
          <w:tcPr>
            <w:tcW w:w="1737" w:type="pct"/>
            <w:tcBorders>
              <w:top w:val="single" w:sz="4" w:space="0" w:color="auto"/>
              <w:left w:val="single" w:sz="4" w:space="0" w:color="auto"/>
              <w:bottom w:val="single" w:sz="4" w:space="0" w:color="auto"/>
              <w:right w:val="single" w:sz="4" w:space="0" w:color="auto"/>
            </w:tcBorders>
            <w:vAlign w:val="center"/>
          </w:tcPr>
          <w:p w14:paraId="5AC06C80"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Роторный снегоочиститель</w:t>
            </w:r>
          </w:p>
        </w:tc>
        <w:tc>
          <w:tcPr>
            <w:tcW w:w="1475" w:type="pct"/>
            <w:tcBorders>
              <w:top w:val="single" w:sz="4" w:space="0" w:color="auto"/>
              <w:left w:val="single" w:sz="4" w:space="0" w:color="auto"/>
              <w:bottom w:val="single" w:sz="4" w:space="0" w:color="auto"/>
              <w:right w:val="single" w:sz="4" w:space="0" w:color="auto"/>
            </w:tcBorders>
            <w:vAlign w:val="center"/>
          </w:tcPr>
          <w:p w14:paraId="230F5354"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 xml:space="preserve">МПУ-1, ДЭ-226, навесное оборудование для тракторов МТЗ, МКСМ-800 со </w:t>
            </w:r>
            <w:r w:rsidRPr="005B0928">
              <w:rPr>
                <w:rFonts w:eastAsia="Calibri" w:cs="Times New Roman"/>
                <w:sz w:val="20"/>
                <w:szCs w:val="20"/>
                <w:lang w:eastAsia="ru-RU"/>
              </w:rPr>
              <w:lastRenderedPageBreak/>
              <w:t>специальными насадками</w:t>
            </w:r>
          </w:p>
        </w:tc>
      </w:tr>
      <w:tr w:rsidR="002F78C6" w:rsidRPr="005B0928" w14:paraId="22B462EA" w14:textId="77777777" w:rsidTr="00506BF2">
        <w:trPr>
          <w:trHeight w:val="448"/>
          <w:jc w:val="center"/>
        </w:trPr>
        <w:tc>
          <w:tcPr>
            <w:tcW w:w="1788" w:type="pct"/>
            <w:tcBorders>
              <w:top w:val="single" w:sz="4" w:space="0" w:color="auto"/>
              <w:left w:val="single" w:sz="4" w:space="0" w:color="auto"/>
              <w:bottom w:val="single" w:sz="4" w:space="0" w:color="auto"/>
              <w:right w:val="single" w:sz="4" w:space="0" w:color="auto"/>
            </w:tcBorders>
            <w:vAlign w:val="center"/>
          </w:tcPr>
          <w:p w14:paraId="79312A50"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lastRenderedPageBreak/>
              <w:t>Сдвигание</w:t>
            </w:r>
          </w:p>
        </w:tc>
        <w:tc>
          <w:tcPr>
            <w:tcW w:w="1737" w:type="pct"/>
            <w:tcBorders>
              <w:top w:val="single" w:sz="4" w:space="0" w:color="auto"/>
              <w:left w:val="single" w:sz="4" w:space="0" w:color="auto"/>
              <w:bottom w:val="single" w:sz="4" w:space="0" w:color="auto"/>
              <w:right w:val="single" w:sz="4" w:space="0" w:color="auto"/>
            </w:tcBorders>
            <w:vAlign w:val="center"/>
          </w:tcPr>
          <w:p w14:paraId="6E3131DA"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Плуг-совок</w:t>
            </w:r>
          </w:p>
        </w:tc>
        <w:tc>
          <w:tcPr>
            <w:tcW w:w="1475" w:type="pct"/>
            <w:tcBorders>
              <w:top w:val="single" w:sz="4" w:space="0" w:color="auto"/>
              <w:left w:val="single" w:sz="4" w:space="0" w:color="auto"/>
              <w:bottom w:val="single" w:sz="4" w:space="0" w:color="auto"/>
              <w:right w:val="single" w:sz="4" w:space="0" w:color="auto"/>
            </w:tcBorders>
            <w:vAlign w:val="center"/>
          </w:tcPr>
          <w:p w14:paraId="70525C86"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КО-806-20, МДК-5337 с навесным оборудованием, МТЗ-82 с навесным оборудованием</w:t>
            </w:r>
          </w:p>
        </w:tc>
      </w:tr>
      <w:tr w:rsidR="002F78C6" w:rsidRPr="005B0928" w14:paraId="7ACE018C" w14:textId="77777777" w:rsidTr="00506BF2">
        <w:trPr>
          <w:jc w:val="center"/>
        </w:trPr>
        <w:tc>
          <w:tcPr>
            <w:tcW w:w="1788" w:type="pct"/>
            <w:tcBorders>
              <w:top w:val="single" w:sz="4" w:space="0" w:color="auto"/>
              <w:left w:val="single" w:sz="4" w:space="0" w:color="auto"/>
              <w:bottom w:val="single" w:sz="4" w:space="0" w:color="auto"/>
              <w:right w:val="single" w:sz="4" w:space="0" w:color="auto"/>
            </w:tcBorders>
            <w:vAlign w:val="center"/>
          </w:tcPr>
          <w:p w14:paraId="7D436393"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Погрузка снега и скола в транспортные средства</w:t>
            </w:r>
          </w:p>
        </w:tc>
        <w:tc>
          <w:tcPr>
            <w:tcW w:w="1737" w:type="pct"/>
            <w:tcBorders>
              <w:top w:val="single" w:sz="4" w:space="0" w:color="auto"/>
              <w:left w:val="single" w:sz="4" w:space="0" w:color="auto"/>
              <w:bottom w:val="single" w:sz="4" w:space="0" w:color="auto"/>
              <w:right w:val="single" w:sz="4" w:space="0" w:color="auto"/>
            </w:tcBorders>
            <w:vAlign w:val="center"/>
          </w:tcPr>
          <w:p w14:paraId="1D5003ED"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Снегопогрузчик</w:t>
            </w:r>
          </w:p>
        </w:tc>
        <w:tc>
          <w:tcPr>
            <w:tcW w:w="1475" w:type="pct"/>
            <w:tcBorders>
              <w:top w:val="single" w:sz="4" w:space="0" w:color="auto"/>
              <w:left w:val="single" w:sz="4" w:space="0" w:color="auto"/>
              <w:bottom w:val="single" w:sz="4" w:space="0" w:color="auto"/>
              <w:right w:val="single" w:sz="4" w:space="0" w:color="auto"/>
            </w:tcBorders>
            <w:vAlign w:val="center"/>
          </w:tcPr>
          <w:p w14:paraId="21B368F3"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МПУ-1, ФРС-200М, ДЭ-226, КО-206АН МКСМ-800</w:t>
            </w:r>
          </w:p>
        </w:tc>
      </w:tr>
      <w:tr w:rsidR="002F78C6" w:rsidRPr="005B0928" w14:paraId="73DC100D" w14:textId="77777777" w:rsidTr="00506BF2">
        <w:trPr>
          <w:trHeight w:val="394"/>
          <w:jc w:val="center"/>
        </w:trPr>
        <w:tc>
          <w:tcPr>
            <w:tcW w:w="1788" w:type="pct"/>
            <w:tcBorders>
              <w:top w:val="single" w:sz="4" w:space="0" w:color="auto"/>
              <w:left w:val="single" w:sz="4" w:space="0" w:color="auto"/>
              <w:bottom w:val="single" w:sz="4" w:space="0" w:color="auto"/>
              <w:right w:val="single" w:sz="4" w:space="0" w:color="auto"/>
            </w:tcBorders>
            <w:vAlign w:val="center"/>
          </w:tcPr>
          <w:p w14:paraId="4C1E5ECE"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Вывоз снега и скола</w:t>
            </w:r>
          </w:p>
        </w:tc>
        <w:tc>
          <w:tcPr>
            <w:tcW w:w="1737" w:type="pct"/>
            <w:tcBorders>
              <w:top w:val="single" w:sz="4" w:space="0" w:color="auto"/>
              <w:left w:val="single" w:sz="4" w:space="0" w:color="auto"/>
              <w:bottom w:val="single" w:sz="4" w:space="0" w:color="auto"/>
              <w:right w:val="single" w:sz="4" w:space="0" w:color="auto"/>
            </w:tcBorders>
            <w:vAlign w:val="center"/>
          </w:tcPr>
          <w:p w14:paraId="4427E3EC"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Самосвал</w:t>
            </w:r>
          </w:p>
        </w:tc>
        <w:tc>
          <w:tcPr>
            <w:tcW w:w="1475" w:type="pct"/>
            <w:tcBorders>
              <w:top w:val="single" w:sz="4" w:space="0" w:color="auto"/>
              <w:left w:val="single" w:sz="4" w:space="0" w:color="auto"/>
              <w:bottom w:val="single" w:sz="4" w:space="0" w:color="auto"/>
              <w:right w:val="single" w:sz="4" w:space="0" w:color="auto"/>
            </w:tcBorders>
            <w:vAlign w:val="center"/>
          </w:tcPr>
          <w:p w14:paraId="495F9B77" w14:textId="77777777" w:rsidR="002F78C6" w:rsidRPr="005B0928" w:rsidRDefault="002F78C6" w:rsidP="00506BF2">
            <w:pPr>
              <w:widowControl w:val="0"/>
              <w:tabs>
                <w:tab w:val="right" w:leader="dot" w:pos="6942"/>
              </w:tabs>
              <w:autoSpaceDE w:val="0"/>
              <w:autoSpaceDN w:val="0"/>
              <w:adjustRightInd w:val="0"/>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КАМАЗ, МАЗ, ЗИЛ</w:t>
            </w:r>
          </w:p>
        </w:tc>
      </w:tr>
    </w:tbl>
    <w:p w14:paraId="400F1B35" w14:textId="6E807D98" w:rsidR="00DD1B94" w:rsidRPr="005B0928" w:rsidRDefault="00DD1B94" w:rsidP="005016A5">
      <w:pPr>
        <w:spacing w:after="0" w:line="360" w:lineRule="auto"/>
        <w:ind w:firstLine="709"/>
        <w:jc w:val="both"/>
        <w:rPr>
          <w:rFonts w:eastAsia="Times New Roman" w:cs="Times New Roman"/>
          <w:szCs w:val="24"/>
          <w:u w:val="single"/>
        </w:rPr>
      </w:pPr>
      <w:r w:rsidRPr="005B0928">
        <w:rPr>
          <w:rFonts w:cs="Times New Roman"/>
          <w:szCs w:val="24"/>
          <w:u w:val="single"/>
        </w:rPr>
        <w:t>Снегоочистка</w:t>
      </w:r>
    </w:p>
    <w:p w14:paraId="1F8B5C65" w14:textId="367A68DC"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Основной способ удаления снега с покрытий городских дорог - подметание и сгребание его в валы плужно-щеточными снегоочистителями. Перекидывание снега шнекороторными снегоочистителями применяют на набережных рек, загородных и выездных магистралях,  а также на расположенных вдоль проездов свободных территориях. Кроме того, шнекороторными очистителями, оборудованными направляющими желобами, снег перекидывают </w:t>
      </w:r>
      <w:proofErr w:type="gramStart"/>
      <w:r w:rsidRPr="005B0928">
        <w:rPr>
          <w:rFonts w:cs="Times New Roman"/>
          <w:szCs w:val="24"/>
        </w:rPr>
        <w:t>пли</w:t>
      </w:r>
      <w:proofErr w:type="gramEnd"/>
      <w:r w:rsidRPr="005B0928">
        <w:rPr>
          <w:rFonts w:cs="Times New Roman"/>
          <w:szCs w:val="24"/>
        </w:rPr>
        <w:t xml:space="preserve"> укладывают на газоны и полосы зеленых насаждений. Очистка части улиц до асфальта одними снегоочистителями может быть обеспечена только при сравнительно малой интенсивности движения городского транспорта (не более 120 </w:t>
      </w:r>
      <w:proofErr w:type="spellStart"/>
      <w:r w:rsidRPr="005B0928">
        <w:rPr>
          <w:rFonts w:cs="Times New Roman"/>
          <w:szCs w:val="24"/>
        </w:rPr>
        <w:t>маш</w:t>
      </w:r>
      <w:proofErr w:type="spellEnd"/>
      <w:r w:rsidRPr="005B0928">
        <w:rPr>
          <w:rFonts w:cs="Times New Roman"/>
          <w:szCs w:val="24"/>
        </w:rPr>
        <w:t>./час). При большей интенсивности движения, как правило, нельзя предотвратить образования уплотненного снега без применения химических материалов на покрытиях дорог. Химические материалы препятствуют уплотнению и прикатыванию свежевыпавшего снега, снижают величину сил смерзания льда с поверхностью дорожного покрытия, но их можно применять только при интенсивности снегопада не менее  0,5 мм/час   (при пересчете на воду),  так как в  противном случае на дорожном покрытии образуются растворы реагентов. Применение химических материалов дает положительный эффект при хорошем перемешивании реагентов со снегом, которое может быть достигнуто при движении транспортных средств интенсивностью более 100 машин/час. Городские дороги с интенсивностью движения транспорта менее 100 машин/час, а также при снегопадах интенсивностью менее 0,</w:t>
      </w:r>
      <w:r w:rsidR="006D3E0C" w:rsidRPr="005B0928">
        <w:rPr>
          <w:rFonts w:cs="Times New Roman"/>
          <w:szCs w:val="24"/>
        </w:rPr>
        <w:t xml:space="preserve">5 </w:t>
      </w:r>
      <w:r w:rsidRPr="005B0928">
        <w:rPr>
          <w:rFonts w:cs="Times New Roman"/>
          <w:szCs w:val="24"/>
        </w:rPr>
        <w:t>мм/час убирают без применения химических материалов путем сгребания и сметания снега плужно-щеточными снегоочистителями. Показатели технического процесса снегоочистки представлены в таблице</w:t>
      </w:r>
      <w:r w:rsidR="00506BF2" w:rsidRPr="005B0928">
        <w:rPr>
          <w:rFonts w:cs="Times New Roman"/>
          <w:szCs w:val="24"/>
        </w:rPr>
        <w:t>.</w:t>
      </w:r>
    </w:p>
    <w:p w14:paraId="0B1E7A9C" w14:textId="77777777" w:rsidR="007418CE" w:rsidRPr="005B0928" w:rsidRDefault="007418CE" w:rsidP="005016A5">
      <w:pPr>
        <w:spacing w:after="0" w:line="360" w:lineRule="auto"/>
        <w:ind w:firstLine="709"/>
        <w:jc w:val="both"/>
        <w:rPr>
          <w:rFonts w:cs="Times New Roman"/>
          <w:szCs w:val="24"/>
        </w:rPr>
      </w:pPr>
    </w:p>
    <w:p w14:paraId="2B526E17" w14:textId="145643C5" w:rsidR="007418CE" w:rsidRPr="005B0928" w:rsidRDefault="007418CE">
      <w:pPr>
        <w:rPr>
          <w:rFonts w:cs="Times New Roman"/>
          <w:szCs w:val="24"/>
        </w:rPr>
      </w:pPr>
      <w:r w:rsidRPr="005B0928">
        <w:rPr>
          <w:rFonts w:cs="Times New Roman"/>
          <w:szCs w:val="24"/>
        </w:rPr>
        <w:br w:type="page"/>
      </w:r>
    </w:p>
    <w:p w14:paraId="66363F99" w14:textId="6194C76F" w:rsidR="00506BF2" w:rsidRPr="005B0928" w:rsidRDefault="00506BF2" w:rsidP="008A5A98">
      <w:pPr>
        <w:pStyle w:val="aff"/>
      </w:pPr>
      <w:r w:rsidRPr="005B0928">
        <w:lastRenderedPageBreak/>
        <w:t xml:space="preserve">Таблица </w:t>
      </w:r>
      <w:fldSimple w:instr=" STYLEREF 2 \s ">
        <w:r w:rsidR="007F3DC4">
          <w:rPr>
            <w:noProof/>
          </w:rPr>
          <w:t>4.3</w:t>
        </w:r>
      </w:fldSimple>
      <w:r w:rsidR="00A63318" w:rsidRPr="005B0928">
        <w:t>.</w:t>
      </w:r>
      <w:fldSimple w:instr=" SEQ Таблица \* ARABIC \s 2 ">
        <w:r w:rsidR="007F3DC4">
          <w:rPr>
            <w:noProof/>
          </w:rPr>
          <w:t>3</w:t>
        </w:r>
      </w:fldSimple>
      <w:r w:rsidR="002C573B" w:rsidRPr="005B0928">
        <w:rPr>
          <w:noProof/>
        </w:rPr>
        <w:t xml:space="preserve">. </w:t>
      </w:r>
      <w:r w:rsidRPr="005B0928">
        <w:t>Основные показатели технологического процесса сн</w:t>
      </w:r>
      <w:r w:rsidR="00FB738E" w:rsidRPr="005B0928">
        <w:t xml:space="preserve">егоочистки при применении </w:t>
      </w:r>
      <w:proofErr w:type="spellStart"/>
      <w:r w:rsidR="00FB738E" w:rsidRPr="005B0928">
        <w:t>песко</w:t>
      </w:r>
      <w:r w:rsidRPr="005B0928">
        <w:t>соляной</w:t>
      </w:r>
      <w:proofErr w:type="spellEnd"/>
      <w:r w:rsidRPr="005B0928">
        <w:t xml:space="preserve"> смеси</w:t>
      </w:r>
    </w:p>
    <w:tbl>
      <w:tblPr>
        <w:tblW w:w="5000" w:type="pct"/>
        <w:tblBorders>
          <w:top w:val="single" w:sz="6" w:space="0" w:color="auto"/>
          <w:left w:val="single" w:sz="6" w:space="0" w:color="auto"/>
          <w:bottom w:val="single" w:sz="6" w:space="0" w:color="auto"/>
          <w:right w:val="single" w:sz="6" w:space="0" w:color="auto"/>
        </w:tblBorders>
        <w:tblCellMar>
          <w:left w:w="57" w:type="dxa"/>
          <w:right w:w="57" w:type="dxa"/>
        </w:tblCellMar>
        <w:tblLook w:val="04A0" w:firstRow="1" w:lastRow="0" w:firstColumn="1" w:lastColumn="0" w:noHBand="0" w:noVBand="1"/>
      </w:tblPr>
      <w:tblGrid>
        <w:gridCol w:w="893"/>
        <w:gridCol w:w="1174"/>
        <w:gridCol w:w="1047"/>
        <w:gridCol w:w="1184"/>
        <w:gridCol w:w="1004"/>
        <w:gridCol w:w="1095"/>
        <w:gridCol w:w="915"/>
        <w:gridCol w:w="80"/>
        <w:gridCol w:w="1280"/>
        <w:gridCol w:w="797"/>
      </w:tblGrid>
      <w:tr w:rsidR="00DD1B94" w:rsidRPr="005B0928" w14:paraId="76824A77" w14:textId="77777777" w:rsidTr="00506BF2">
        <w:trPr>
          <w:tblHeader/>
        </w:trPr>
        <w:tc>
          <w:tcPr>
            <w:tcW w:w="472" w:type="pct"/>
            <w:vMerge w:val="restart"/>
            <w:tcBorders>
              <w:top w:val="single" w:sz="6" w:space="0" w:color="auto"/>
              <w:left w:val="single" w:sz="6" w:space="0" w:color="auto"/>
              <w:bottom w:val="nil"/>
              <w:right w:val="single" w:sz="6" w:space="0" w:color="auto"/>
            </w:tcBorders>
            <w:shd w:val="clear" w:color="auto" w:fill="F2F2F2" w:themeFill="background1" w:themeFillShade="F2"/>
            <w:vAlign w:val="center"/>
            <w:hideMark/>
          </w:tcPr>
          <w:p w14:paraId="08D4C44C"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Режим</w:t>
            </w:r>
          </w:p>
        </w:tc>
        <w:tc>
          <w:tcPr>
            <w:tcW w:w="620" w:type="pct"/>
            <w:vMerge w:val="restart"/>
            <w:tcBorders>
              <w:top w:val="single" w:sz="6" w:space="0" w:color="auto"/>
              <w:left w:val="nil"/>
              <w:bottom w:val="nil"/>
              <w:right w:val="nil"/>
            </w:tcBorders>
            <w:shd w:val="clear" w:color="auto" w:fill="F2F2F2" w:themeFill="background1" w:themeFillShade="F2"/>
            <w:vAlign w:val="center"/>
            <w:hideMark/>
          </w:tcPr>
          <w:p w14:paraId="657B3D39" w14:textId="77777777" w:rsidR="00DD1B94" w:rsidRPr="005B0928" w:rsidRDefault="00DD1B94" w:rsidP="00506BF2">
            <w:pPr>
              <w:spacing w:after="0" w:line="240" w:lineRule="auto"/>
              <w:jc w:val="both"/>
              <w:rPr>
                <w:rFonts w:cs="Times New Roman"/>
                <w:b/>
                <w:sz w:val="20"/>
                <w:szCs w:val="20"/>
              </w:rPr>
            </w:pPr>
            <w:proofErr w:type="spellStart"/>
            <w:proofErr w:type="gramStart"/>
            <w:r w:rsidRPr="005B0928">
              <w:rPr>
                <w:rFonts w:cs="Times New Roman"/>
                <w:b/>
                <w:sz w:val="20"/>
                <w:szCs w:val="20"/>
              </w:rPr>
              <w:t>Интенси-вность</w:t>
            </w:r>
            <w:proofErr w:type="spellEnd"/>
            <w:proofErr w:type="gramEnd"/>
          </w:p>
          <w:p w14:paraId="43E89497" w14:textId="77777777" w:rsidR="00DD1B94" w:rsidRPr="005B0928" w:rsidRDefault="00DD1B94" w:rsidP="00506BF2">
            <w:pPr>
              <w:spacing w:after="0" w:line="240" w:lineRule="auto"/>
              <w:jc w:val="both"/>
              <w:rPr>
                <w:rFonts w:cs="Times New Roman"/>
                <w:b/>
                <w:sz w:val="20"/>
                <w:szCs w:val="20"/>
              </w:rPr>
            </w:pPr>
            <w:proofErr w:type="spellStart"/>
            <w:r w:rsidRPr="005B0928">
              <w:rPr>
                <w:rFonts w:cs="Times New Roman"/>
                <w:b/>
                <w:sz w:val="20"/>
                <w:szCs w:val="20"/>
              </w:rPr>
              <w:t>снего</w:t>
            </w:r>
            <w:proofErr w:type="spellEnd"/>
            <w:r w:rsidRPr="005B0928">
              <w:rPr>
                <w:rFonts w:cs="Times New Roman"/>
                <w:b/>
                <w:sz w:val="20"/>
                <w:szCs w:val="20"/>
              </w:rPr>
              <w:t>-</w:t>
            </w:r>
          </w:p>
          <w:p w14:paraId="4C993960"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 xml:space="preserve">падания, </w:t>
            </w:r>
            <w:proofErr w:type="gramStart"/>
            <w:r w:rsidRPr="005B0928">
              <w:rPr>
                <w:rFonts w:cs="Times New Roman"/>
                <w:b/>
                <w:sz w:val="20"/>
                <w:szCs w:val="20"/>
              </w:rPr>
              <w:t>мм</w:t>
            </w:r>
            <w:proofErr w:type="gramEnd"/>
            <w:r w:rsidRPr="005B0928">
              <w:rPr>
                <w:rFonts w:cs="Times New Roman"/>
                <w:b/>
                <w:sz w:val="20"/>
                <w:szCs w:val="20"/>
              </w:rPr>
              <w:t>/ч</w:t>
            </w:r>
          </w:p>
        </w:tc>
        <w:tc>
          <w:tcPr>
            <w:tcW w:w="553" w:type="pct"/>
            <w:vMerge w:val="restart"/>
            <w:tcBorders>
              <w:top w:val="single" w:sz="6" w:space="0" w:color="auto"/>
              <w:left w:val="single" w:sz="6" w:space="0" w:color="auto"/>
              <w:bottom w:val="nil"/>
              <w:right w:val="single" w:sz="6" w:space="0" w:color="auto"/>
            </w:tcBorders>
            <w:shd w:val="clear" w:color="auto" w:fill="F2F2F2" w:themeFill="background1" w:themeFillShade="F2"/>
            <w:vAlign w:val="center"/>
            <w:hideMark/>
          </w:tcPr>
          <w:p w14:paraId="2D3AED85" w14:textId="77777777" w:rsidR="00DD1B94" w:rsidRPr="005B0928" w:rsidRDefault="00DD1B94" w:rsidP="00506BF2">
            <w:pPr>
              <w:spacing w:after="0" w:line="240" w:lineRule="auto"/>
              <w:jc w:val="both"/>
              <w:rPr>
                <w:rFonts w:cs="Times New Roman"/>
                <w:b/>
                <w:sz w:val="20"/>
                <w:szCs w:val="20"/>
              </w:rPr>
            </w:pPr>
            <w:proofErr w:type="gramStart"/>
            <w:r w:rsidRPr="005B0928">
              <w:rPr>
                <w:rFonts w:cs="Times New Roman"/>
                <w:b/>
                <w:sz w:val="20"/>
                <w:szCs w:val="20"/>
              </w:rPr>
              <w:t>Темпе</w:t>
            </w:r>
            <w:proofErr w:type="gramEnd"/>
            <w:r w:rsidRPr="005B0928">
              <w:rPr>
                <w:rFonts w:cs="Times New Roman"/>
                <w:b/>
                <w:sz w:val="20"/>
                <w:szCs w:val="20"/>
              </w:rPr>
              <w:t>-</w:t>
            </w:r>
          </w:p>
          <w:p w14:paraId="48B6D265" w14:textId="77777777" w:rsidR="00DD1B94" w:rsidRPr="005B0928" w:rsidRDefault="00DD1B94" w:rsidP="00506BF2">
            <w:pPr>
              <w:spacing w:after="0" w:line="240" w:lineRule="auto"/>
              <w:jc w:val="both"/>
              <w:rPr>
                <w:rFonts w:cs="Times New Roman"/>
                <w:b/>
                <w:sz w:val="20"/>
                <w:szCs w:val="20"/>
              </w:rPr>
            </w:pPr>
            <w:proofErr w:type="spellStart"/>
            <w:r w:rsidRPr="005B0928">
              <w:rPr>
                <w:rFonts w:cs="Times New Roman"/>
                <w:b/>
                <w:sz w:val="20"/>
                <w:szCs w:val="20"/>
              </w:rPr>
              <w:t>ратура</w:t>
            </w:r>
            <w:proofErr w:type="spellEnd"/>
            <w:r w:rsidRPr="005B0928">
              <w:rPr>
                <w:rFonts w:cs="Times New Roman"/>
                <w:b/>
                <w:sz w:val="20"/>
                <w:szCs w:val="20"/>
              </w:rPr>
              <w:t xml:space="preserve"> снега, </w:t>
            </w:r>
            <w:r w:rsidRPr="005B0928">
              <w:rPr>
                <w:rFonts w:cs="Times New Roman"/>
                <w:b/>
                <w:sz w:val="20"/>
                <w:szCs w:val="20"/>
              </w:rPr>
              <w:sym w:font="Symbol" w:char="F0B0"/>
            </w:r>
            <w:proofErr w:type="gramStart"/>
            <w:r w:rsidRPr="005B0928">
              <w:rPr>
                <w:rFonts w:cs="Times New Roman"/>
                <w:b/>
                <w:sz w:val="20"/>
                <w:szCs w:val="20"/>
              </w:rPr>
              <w:t>С</w:t>
            </w:r>
            <w:proofErr w:type="gramEnd"/>
          </w:p>
        </w:tc>
        <w:tc>
          <w:tcPr>
            <w:tcW w:w="625" w:type="pct"/>
            <w:vMerge w:val="restart"/>
            <w:tcBorders>
              <w:top w:val="single" w:sz="6" w:space="0" w:color="auto"/>
              <w:left w:val="nil"/>
              <w:bottom w:val="nil"/>
              <w:right w:val="nil"/>
            </w:tcBorders>
            <w:shd w:val="clear" w:color="auto" w:fill="F2F2F2" w:themeFill="background1" w:themeFillShade="F2"/>
            <w:vAlign w:val="center"/>
            <w:hideMark/>
          </w:tcPr>
          <w:p w14:paraId="28B246AF"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Норма распре-</w:t>
            </w:r>
          </w:p>
          <w:p w14:paraId="5A4E60D1" w14:textId="68361B0B" w:rsidR="00DD1B94" w:rsidRPr="005B0928" w:rsidRDefault="00FB738E" w:rsidP="00506BF2">
            <w:pPr>
              <w:spacing w:after="0" w:line="240" w:lineRule="auto"/>
              <w:jc w:val="both"/>
              <w:rPr>
                <w:rFonts w:cs="Times New Roman"/>
                <w:b/>
                <w:sz w:val="20"/>
                <w:szCs w:val="20"/>
              </w:rPr>
            </w:pPr>
            <w:r w:rsidRPr="005B0928">
              <w:rPr>
                <w:rFonts w:cs="Times New Roman"/>
                <w:b/>
                <w:sz w:val="20"/>
                <w:szCs w:val="20"/>
              </w:rPr>
              <w:t xml:space="preserve">деления </w:t>
            </w:r>
            <w:proofErr w:type="spellStart"/>
            <w:r w:rsidRPr="005B0928">
              <w:rPr>
                <w:rFonts w:cs="Times New Roman"/>
                <w:b/>
                <w:sz w:val="20"/>
                <w:szCs w:val="20"/>
              </w:rPr>
              <w:t>песко</w:t>
            </w:r>
            <w:r w:rsidR="00DD1B94" w:rsidRPr="005B0928">
              <w:rPr>
                <w:rFonts w:cs="Times New Roman"/>
                <w:b/>
                <w:sz w:val="20"/>
                <w:szCs w:val="20"/>
              </w:rPr>
              <w:t>со-ляной</w:t>
            </w:r>
            <w:proofErr w:type="spellEnd"/>
            <w:r w:rsidR="00DD1B94" w:rsidRPr="005B0928">
              <w:rPr>
                <w:rFonts w:cs="Times New Roman"/>
                <w:b/>
                <w:sz w:val="20"/>
                <w:szCs w:val="20"/>
              </w:rPr>
              <w:t xml:space="preserve"> смеси,</w:t>
            </w:r>
          </w:p>
          <w:p w14:paraId="0BE52971"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г/м</w:t>
            </w:r>
            <w:proofErr w:type="gramStart"/>
            <w:r w:rsidRPr="005B0928">
              <w:rPr>
                <w:rFonts w:cs="Times New Roman"/>
                <w:b/>
                <w:sz w:val="20"/>
                <w:szCs w:val="20"/>
              </w:rPr>
              <w:t>2</w:t>
            </w:r>
            <w:proofErr w:type="gramEnd"/>
          </w:p>
        </w:tc>
        <w:tc>
          <w:tcPr>
            <w:tcW w:w="2730" w:type="pct"/>
            <w:gridSpan w:val="6"/>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71737CA9"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 xml:space="preserve">Продолжительность этапов, </w:t>
            </w:r>
            <w:proofErr w:type="gramStart"/>
            <w:r w:rsidRPr="005B0928">
              <w:rPr>
                <w:rFonts w:cs="Times New Roman"/>
                <w:b/>
                <w:sz w:val="20"/>
                <w:szCs w:val="20"/>
              </w:rPr>
              <w:t>ч</w:t>
            </w:r>
            <w:proofErr w:type="gramEnd"/>
          </w:p>
        </w:tc>
      </w:tr>
      <w:tr w:rsidR="00DD1B94" w:rsidRPr="005B0928" w14:paraId="6A075BB8" w14:textId="77777777" w:rsidTr="00506BF2">
        <w:trPr>
          <w:tblHeader/>
        </w:trPr>
        <w:tc>
          <w:tcPr>
            <w:tcW w:w="472" w:type="pct"/>
            <w:vMerge/>
            <w:tcBorders>
              <w:top w:val="single" w:sz="6" w:space="0" w:color="auto"/>
              <w:left w:val="single" w:sz="6" w:space="0" w:color="auto"/>
              <w:bottom w:val="nil"/>
              <w:right w:val="single" w:sz="6" w:space="0" w:color="auto"/>
            </w:tcBorders>
            <w:shd w:val="clear" w:color="auto" w:fill="F2F2F2" w:themeFill="background1" w:themeFillShade="F2"/>
            <w:vAlign w:val="center"/>
            <w:hideMark/>
          </w:tcPr>
          <w:p w14:paraId="7F6FA6CC" w14:textId="77777777" w:rsidR="00DD1B94" w:rsidRPr="005B0928" w:rsidRDefault="00DD1B94" w:rsidP="00506BF2">
            <w:pPr>
              <w:spacing w:after="0" w:line="240" w:lineRule="auto"/>
              <w:jc w:val="both"/>
              <w:rPr>
                <w:rFonts w:eastAsia="Times New Roman" w:cs="Times New Roman"/>
                <w:b/>
                <w:sz w:val="20"/>
                <w:szCs w:val="20"/>
              </w:rPr>
            </w:pPr>
          </w:p>
        </w:tc>
        <w:tc>
          <w:tcPr>
            <w:tcW w:w="620" w:type="pct"/>
            <w:vMerge/>
            <w:tcBorders>
              <w:top w:val="single" w:sz="6" w:space="0" w:color="auto"/>
              <w:left w:val="nil"/>
              <w:bottom w:val="nil"/>
              <w:right w:val="nil"/>
            </w:tcBorders>
            <w:shd w:val="clear" w:color="auto" w:fill="F2F2F2" w:themeFill="background1" w:themeFillShade="F2"/>
            <w:vAlign w:val="center"/>
            <w:hideMark/>
          </w:tcPr>
          <w:p w14:paraId="795ECBC7" w14:textId="77777777" w:rsidR="00DD1B94" w:rsidRPr="005B0928" w:rsidRDefault="00DD1B94" w:rsidP="00506BF2">
            <w:pPr>
              <w:spacing w:after="0" w:line="240" w:lineRule="auto"/>
              <w:jc w:val="both"/>
              <w:rPr>
                <w:rFonts w:eastAsia="Times New Roman" w:cs="Times New Roman"/>
                <w:b/>
                <w:sz w:val="20"/>
                <w:szCs w:val="20"/>
              </w:rPr>
            </w:pPr>
          </w:p>
        </w:tc>
        <w:tc>
          <w:tcPr>
            <w:tcW w:w="553" w:type="pct"/>
            <w:vMerge/>
            <w:tcBorders>
              <w:top w:val="single" w:sz="6" w:space="0" w:color="auto"/>
              <w:left w:val="single" w:sz="6" w:space="0" w:color="auto"/>
              <w:bottom w:val="nil"/>
              <w:right w:val="single" w:sz="6" w:space="0" w:color="auto"/>
            </w:tcBorders>
            <w:shd w:val="clear" w:color="auto" w:fill="F2F2F2" w:themeFill="background1" w:themeFillShade="F2"/>
            <w:vAlign w:val="center"/>
            <w:hideMark/>
          </w:tcPr>
          <w:p w14:paraId="44BC923F" w14:textId="77777777" w:rsidR="00DD1B94" w:rsidRPr="005B0928" w:rsidRDefault="00DD1B94" w:rsidP="00506BF2">
            <w:pPr>
              <w:spacing w:after="0" w:line="240" w:lineRule="auto"/>
              <w:jc w:val="both"/>
              <w:rPr>
                <w:rFonts w:eastAsia="Times New Roman" w:cs="Times New Roman"/>
                <w:b/>
                <w:sz w:val="20"/>
                <w:szCs w:val="20"/>
              </w:rPr>
            </w:pPr>
          </w:p>
        </w:tc>
        <w:tc>
          <w:tcPr>
            <w:tcW w:w="625" w:type="pct"/>
            <w:vMerge/>
            <w:tcBorders>
              <w:top w:val="single" w:sz="6" w:space="0" w:color="auto"/>
              <w:left w:val="nil"/>
              <w:bottom w:val="nil"/>
              <w:right w:val="nil"/>
            </w:tcBorders>
            <w:shd w:val="clear" w:color="auto" w:fill="F2F2F2" w:themeFill="background1" w:themeFillShade="F2"/>
            <w:vAlign w:val="center"/>
            <w:hideMark/>
          </w:tcPr>
          <w:p w14:paraId="11434598" w14:textId="77777777" w:rsidR="00DD1B94" w:rsidRPr="005B0928" w:rsidRDefault="00DD1B94" w:rsidP="00506BF2">
            <w:pPr>
              <w:spacing w:after="0" w:line="240" w:lineRule="auto"/>
              <w:jc w:val="both"/>
              <w:rPr>
                <w:rFonts w:eastAsia="Times New Roman" w:cs="Times New Roman"/>
                <w:b/>
                <w:sz w:val="20"/>
                <w:szCs w:val="20"/>
              </w:rPr>
            </w:pPr>
          </w:p>
        </w:tc>
        <w:tc>
          <w:tcPr>
            <w:tcW w:w="530" w:type="pct"/>
            <w:tcBorders>
              <w:top w:val="nil"/>
              <w:left w:val="single" w:sz="6" w:space="0" w:color="auto"/>
              <w:bottom w:val="nil"/>
              <w:right w:val="single" w:sz="6" w:space="0" w:color="auto"/>
            </w:tcBorders>
            <w:shd w:val="clear" w:color="auto" w:fill="F2F2F2" w:themeFill="background1" w:themeFillShade="F2"/>
            <w:vAlign w:val="center"/>
            <w:hideMark/>
          </w:tcPr>
          <w:p w14:paraId="5CD18F5D" w14:textId="77777777" w:rsidR="00DD1B94" w:rsidRPr="005B0928" w:rsidRDefault="00DD1B94" w:rsidP="00506BF2">
            <w:pPr>
              <w:spacing w:after="0" w:line="240" w:lineRule="auto"/>
              <w:jc w:val="both"/>
              <w:rPr>
                <w:rFonts w:cs="Times New Roman"/>
                <w:b/>
                <w:sz w:val="20"/>
                <w:szCs w:val="20"/>
              </w:rPr>
            </w:pPr>
            <w:proofErr w:type="spellStart"/>
            <w:proofErr w:type="gramStart"/>
            <w:r w:rsidRPr="005B0928">
              <w:rPr>
                <w:rFonts w:cs="Times New Roman"/>
                <w:b/>
                <w:sz w:val="20"/>
                <w:szCs w:val="20"/>
              </w:rPr>
              <w:t>Выдер-жка</w:t>
            </w:r>
            <w:proofErr w:type="spellEnd"/>
            <w:proofErr w:type="gramEnd"/>
          </w:p>
        </w:tc>
        <w:tc>
          <w:tcPr>
            <w:tcW w:w="578" w:type="pct"/>
            <w:tcBorders>
              <w:top w:val="nil"/>
              <w:left w:val="single" w:sz="6" w:space="0" w:color="auto"/>
              <w:bottom w:val="nil"/>
              <w:right w:val="single" w:sz="6" w:space="0" w:color="auto"/>
            </w:tcBorders>
            <w:shd w:val="clear" w:color="auto" w:fill="F2F2F2" w:themeFill="background1" w:themeFillShade="F2"/>
            <w:vAlign w:val="center"/>
            <w:hideMark/>
          </w:tcPr>
          <w:p w14:paraId="6E75D6FF" w14:textId="77777777" w:rsidR="00DD1B94" w:rsidRPr="005B0928" w:rsidRDefault="00DD1B94" w:rsidP="00506BF2">
            <w:pPr>
              <w:spacing w:after="0" w:line="240" w:lineRule="auto"/>
              <w:jc w:val="both"/>
              <w:rPr>
                <w:rFonts w:cs="Times New Roman"/>
                <w:b/>
                <w:sz w:val="20"/>
                <w:szCs w:val="20"/>
              </w:rPr>
            </w:pPr>
            <w:proofErr w:type="spellStart"/>
            <w:r w:rsidRPr="005B0928">
              <w:rPr>
                <w:rFonts w:cs="Times New Roman"/>
                <w:b/>
                <w:sz w:val="20"/>
                <w:szCs w:val="20"/>
              </w:rPr>
              <w:t>Обра</w:t>
            </w:r>
            <w:proofErr w:type="spellEnd"/>
            <w:r w:rsidRPr="005B0928">
              <w:rPr>
                <w:rFonts w:cs="Times New Roman"/>
                <w:b/>
                <w:sz w:val="20"/>
                <w:szCs w:val="20"/>
              </w:rPr>
              <w:t>-</w:t>
            </w:r>
          </w:p>
          <w:p w14:paraId="39C5EA46" w14:textId="77777777" w:rsidR="00DD1B94" w:rsidRPr="005B0928" w:rsidRDefault="00DD1B94" w:rsidP="00506BF2">
            <w:pPr>
              <w:spacing w:after="0" w:line="240" w:lineRule="auto"/>
              <w:jc w:val="both"/>
              <w:rPr>
                <w:rFonts w:cs="Times New Roman"/>
                <w:b/>
                <w:sz w:val="20"/>
                <w:szCs w:val="20"/>
              </w:rPr>
            </w:pPr>
            <w:proofErr w:type="spellStart"/>
            <w:r w:rsidRPr="005B0928">
              <w:rPr>
                <w:rFonts w:cs="Times New Roman"/>
                <w:b/>
                <w:sz w:val="20"/>
                <w:szCs w:val="20"/>
              </w:rPr>
              <w:t>ботка</w:t>
            </w:r>
            <w:proofErr w:type="spellEnd"/>
            <w:r w:rsidRPr="005B0928">
              <w:rPr>
                <w:rFonts w:cs="Times New Roman"/>
                <w:b/>
                <w:sz w:val="20"/>
                <w:szCs w:val="20"/>
              </w:rPr>
              <w:t xml:space="preserve"> </w:t>
            </w:r>
            <w:proofErr w:type="spellStart"/>
            <w:r w:rsidRPr="005B0928">
              <w:rPr>
                <w:rFonts w:cs="Times New Roman"/>
                <w:b/>
                <w:sz w:val="20"/>
                <w:szCs w:val="20"/>
              </w:rPr>
              <w:t>песко</w:t>
            </w:r>
            <w:proofErr w:type="spellEnd"/>
            <w:r w:rsidRPr="005B0928">
              <w:rPr>
                <w:rFonts w:cs="Times New Roman"/>
                <w:b/>
                <w:sz w:val="20"/>
                <w:szCs w:val="20"/>
              </w:rPr>
              <w:t>-соляной смесью</w:t>
            </w:r>
          </w:p>
        </w:tc>
        <w:tc>
          <w:tcPr>
            <w:tcW w:w="525" w:type="pct"/>
            <w:gridSpan w:val="2"/>
            <w:tcBorders>
              <w:top w:val="nil"/>
              <w:left w:val="single" w:sz="6" w:space="0" w:color="auto"/>
              <w:bottom w:val="nil"/>
              <w:right w:val="single" w:sz="6" w:space="0" w:color="auto"/>
            </w:tcBorders>
            <w:shd w:val="clear" w:color="auto" w:fill="F2F2F2" w:themeFill="background1" w:themeFillShade="F2"/>
            <w:vAlign w:val="center"/>
            <w:hideMark/>
          </w:tcPr>
          <w:p w14:paraId="78B96029" w14:textId="77777777" w:rsidR="00DD1B94" w:rsidRPr="005B0928" w:rsidRDefault="00DD1B94" w:rsidP="00506BF2">
            <w:pPr>
              <w:spacing w:after="0" w:line="240" w:lineRule="auto"/>
              <w:jc w:val="both"/>
              <w:rPr>
                <w:rFonts w:cs="Times New Roman"/>
                <w:b/>
                <w:sz w:val="20"/>
                <w:szCs w:val="20"/>
              </w:rPr>
            </w:pPr>
            <w:proofErr w:type="spellStart"/>
            <w:r w:rsidRPr="005B0928">
              <w:rPr>
                <w:rFonts w:cs="Times New Roman"/>
                <w:b/>
                <w:sz w:val="20"/>
                <w:szCs w:val="20"/>
              </w:rPr>
              <w:t>Интер</w:t>
            </w:r>
            <w:proofErr w:type="spellEnd"/>
            <w:r w:rsidRPr="005B0928">
              <w:rPr>
                <w:rFonts w:cs="Times New Roman"/>
                <w:b/>
                <w:sz w:val="20"/>
                <w:szCs w:val="20"/>
              </w:rPr>
              <w:t>-</w:t>
            </w:r>
          </w:p>
          <w:p w14:paraId="7AAAF1D6"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вал</w:t>
            </w:r>
          </w:p>
        </w:tc>
        <w:tc>
          <w:tcPr>
            <w:tcW w:w="676" w:type="pct"/>
            <w:tcBorders>
              <w:top w:val="nil"/>
              <w:left w:val="single" w:sz="6" w:space="0" w:color="auto"/>
              <w:bottom w:val="nil"/>
              <w:right w:val="single" w:sz="6" w:space="0" w:color="auto"/>
            </w:tcBorders>
            <w:shd w:val="clear" w:color="auto" w:fill="F2F2F2" w:themeFill="background1" w:themeFillShade="F2"/>
            <w:vAlign w:val="center"/>
            <w:hideMark/>
          </w:tcPr>
          <w:p w14:paraId="0B0CA325"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 xml:space="preserve">Сгребание и </w:t>
            </w:r>
            <w:proofErr w:type="spellStart"/>
            <w:r w:rsidRPr="005B0928">
              <w:rPr>
                <w:rFonts w:cs="Times New Roman"/>
                <w:b/>
                <w:sz w:val="20"/>
                <w:szCs w:val="20"/>
              </w:rPr>
              <w:t>подме</w:t>
            </w:r>
            <w:proofErr w:type="spellEnd"/>
            <w:r w:rsidRPr="005B0928">
              <w:rPr>
                <w:rFonts w:cs="Times New Roman"/>
                <w:b/>
                <w:sz w:val="20"/>
                <w:szCs w:val="20"/>
              </w:rPr>
              <w:t>-</w:t>
            </w:r>
          </w:p>
          <w:p w14:paraId="7EDB746A" w14:textId="77777777" w:rsidR="00DD1B94" w:rsidRPr="005B0928" w:rsidRDefault="00DD1B94" w:rsidP="00506BF2">
            <w:pPr>
              <w:spacing w:after="0" w:line="240" w:lineRule="auto"/>
              <w:jc w:val="both"/>
              <w:rPr>
                <w:rFonts w:cs="Times New Roman"/>
                <w:b/>
                <w:sz w:val="20"/>
                <w:szCs w:val="20"/>
              </w:rPr>
            </w:pPr>
            <w:proofErr w:type="spellStart"/>
            <w:r w:rsidRPr="005B0928">
              <w:rPr>
                <w:rFonts w:cs="Times New Roman"/>
                <w:b/>
                <w:sz w:val="20"/>
                <w:szCs w:val="20"/>
              </w:rPr>
              <w:t>тание</w:t>
            </w:r>
            <w:proofErr w:type="spellEnd"/>
            <w:r w:rsidRPr="005B0928">
              <w:rPr>
                <w:rFonts w:cs="Times New Roman"/>
                <w:b/>
                <w:sz w:val="20"/>
                <w:szCs w:val="20"/>
              </w:rPr>
              <w:t xml:space="preserve"> снега</w:t>
            </w:r>
          </w:p>
        </w:tc>
        <w:tc>
          <w:tcPr>
            <w:tcW w:w="421" w:type="pct"/>
            <w:tcBorders>
              <w:top w:val="nil"/>
              <w:left w:val="single" w:sz="6" w:space="0" w:color="auto"/>
              <w:bottom w:val="nil"/>
              <w:right w:val="single" w:sz="6" w:space="0" w:color="auto"/>
            </w:tcBorders>
            <w:shd w:val="clear" w:color="auto" w:fill="F2F2F2" w:themeFill="background1" w:themeFillShade="F2"/>
            <w:vAlign w:val="center"/>
            <w:hideMark/>
          </w:tcPr>
          <w:p w14:paraId="440E0CA1"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Всего</w:t>
            </w:r>
          </w:p>
        </w:tc>
      </w:tr>
      <w:tr w:rsidR="00DD1B94" w:rsidRPr="005B0928" w14:paraId="10CD20F5" w14:textId="77777777" w:rsidTr="00506BF2">
        <w:tc>
          <w:tcPr>
            <w:tcW w:w="5000" w:type="pct"/>
            <w:gridSpan w:val="10"/>
            <w:tcBorders>
              <w:top w:val="single" w:sz="6" w:space="0" w:color="auto"/>
              <w:left w:val="single" w:sz="6" w:space="0" w:color="auto"/>
              <w:bottom w:val="nil"/>
              <w:right w:val="single" w:sz="6" w:space="0" w:color="auto"/>
            </w:tcBorders>
            <w:hideMark/>
          </w:tcPr>
          <w:p w14:paraId="37569CE0" w14:textId="77777777" w:rsidR="00DD1B94" w:rsidRPr="005B0928" w:rsidRDefault="00DD1B94" w:rsidP="00506BF2">
            <w:pPr>
              <w:spacing w:after="0" w:line="240" w:lineRule="auto"/>
              <w:jc w:val="both"/>
              <w:rPr>
                <w:rFonts w:cs="Times New Roman"/>
                <w:sz w:val="20"/>
                <w:szCs w:val="20"/>
              </w:rPr>
            </w:pPr>
            <w:r w:rsidRPr="005B0928">
              <w:rPr>
                <w:rFonts w:cs="Times New Roman"/>
                <w:i/>
                <w:sz w:val="20"/>
                <w:szCs w:val="20"/>
              </w:rPr>
              <w:t>Первый  цикл</w:t>
            </w:r>
          </w:p>
        </w:tc>
      </w:tr>
      <w:tr w:rsidR="00DD1B94" w:rsidRPr="005B0928" w14:paraId="6F863831" w14:textId="77777777" w:rsidTr="00506BF2">
        <w:tc>
          <w:tcPr>
            <w:tcW w:w="472" w:type="pct"/>
            <w:tcBorders>
              <w:top w:val="single" w:sz="6" w:space="0" w:color="auto"/>
              <w:left w:val="single" w:sz="6" w:space="0" w:color="auto"/>
              <w:bottom w:val="nil"/>
              <w:right w:val="single" w:sz="6" w:space="0" w:color="auto"/>
            </w:tcBorders>
          </w:tcPr>
          <w:p w14:paraId="287619D7" w14:textId="77777777" w:rsidR="00DD1B94" w:rsidRPr="005B0928" w:rsidRDefault="00DD1B94" w:rsidP="00506BF2">
            <w:pPr>
              <w:spacing w:after="0" w:line="240" w:lineRule="auto"/>
              <w:jc w:val="both"/>
              <w:rPr>
                <w:rFonts w:cs="Times New Roman"/>
                <w:sz w:val="20"/>
                <w:szCs w:val="20"/>
              </w:rPr>
            </w:pPr>
          </w:p>
        </w:tc>
        <w:tc>
          <w:tcPr>
            <w:tcW w:w="620" w:type="pct"/>
            <w:tcBorders>
              <w:top w:val="single" w:sz="6" w:space="0" w:color="auto"/>
              <w:left w:val="nil"/>
              <w:bottom w:val="nil"/>
              <w:right w:val="nil"/>
            </w:tcBorders>
          </w:tcPr>
          <w:p w14:paraId="55CA27D8" w14:textId="77777777" w:rsidR="00DD1B94" w:rsidRPr="005B0928" w:rsidRDefault="00DD1B94" w:rsidP="00506BF2">
            <w:pPr>
              <w:spacing w:after="0" w:line="240" w:lineRule="auto"/>
              <w:jc w:val="both"/>
              <w:rPr>
                <w:rFonts w:cs="Times New Roman"/>
                <w:sz w:val="20"/>
                <w:szCs w:val="20"/>
              </w:rPr>
            </w:pPr>
          </w:p>
        </w:tc>
        <w:tc>
          <w:tcPr>
            <w:tcW w:w="553" w:type="pct"/>
            <w:tcBorders>
              <w:top w:val="single" w:sz="6" w:space="0" w:color="auto"/>
              <w:left w:val="single" w:sz="6" w:space="0" w:color="auto"/>
              <w:bottom w:val="single" w:sz="6" w:space="0" w:color="auto"/>
              <w:right w:val="single" w:sz="6" w:space="0" w:color="auto"/>
            </w:tcBorders>
            <w:hideMark/>
          </w:tcPr>
          <w:p w14:paraId="47676209"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выше </w:t>
            </w:r>
            <w:r w:rsidRPr="005B0928">
              <w:rPr>
                <w:rFonts w:cs="Times New Roman"/>
                <w:sz w:val="20"/>
                <w:szCs w:val="20"/>
              </w:rPr>
              <w:sym w:font="Symbol" w:char="F02D"/>
            </w:r>
            <w:r w:rsidRPr="005B0928">
              <w:rPr>
                <w:rFonts w:cs="Times New Roman"/>
                <w:sz w:val="20"/>
                <w:szCs w:val="20"/>
              </w:rPr>
              <w:t>6</w:t>
            </w:r>
          </w:p>
        </w:tc>
        <w:tc>
          <w:tcPr>
            <w:tcW w:w="625" w:type="pct"/>
            <w:tcBorders>
              <w:top w:val="single" w:sz="6" w:space="0" w:color="auto"/>
              <w:left w:val="nil"/>
              <w:bottom w:val="single" w:sz="6" w:space="0" w:color="auto"/>
              <w:right w:val="single" w:sz="6" w:space="0" w:color="auto"/>
            </w:tcBorders>
            <w:hideMark/>
          </w:tcPr>
          <w:p w14:paraId="6428C19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200</w:t>
            </w:r>
          </w:p>
        </w:tc>
        <w:tc>
          <w:tcPr>
            <w:tcW w:w="530" w:type="pct"/>
            <w:tcBorders>
              <w:top w:val="single" w:sz="6" w:space="0" w:color="auto"/>
              <w:left w:val="single" w:sz="6" w:space="0" w:color="auto"/>
              <w:bottom w:val="nil"/>
              <w:right w:val="single" w:sz="6" w:space="0" w:color="auto"/>
            </w:tcBorders>
          </w:tcPr>
          <w:p w14:paraId="0A96D0C3" w14:textId="77777777" w:rsidR="00DD1B94" w:rsidRPr="005B0928" w:rsidRDefault="00DD1B94" w:rsidP="00506BF2">
            <w:pPr>
              <w:spacing w:after="0" w:line="240" w:lineRule="auto"/>
              <w:jc w:val="both"/>
              <w:rPr>
                <w:rFonts w:cs="Times New Roman"/>
                <w:sz w:val="20"/>
                <w:szCs w:val="20"/>
              </w:rPr>
            </w:pPr>
          </w:p>
        </w:tc>
        <w:tc>
          <w:tcPr>
            <w:tcW w:w="578" w:type="pct"/>
            <w:tcBorders>
              <w:top w:val="single" w:sz="6" w:space="0" w:color="auto"/>
              <w:left w:val="single" w:sz="6" w:space="0" w:color="auto"/>
              <w:bottom w:val="nil"/>
              <w:right w:val="single" w:sz="6" w:space="0" w:color="auto"/>
            </w:tcBorders>
          </w:tcPr>
          <w:p w14:paraId="56D390B2" w14:textId="77777777" w:rsidR="00DD1B94" w:rsidRPr="005B0928" w:rsidRDefault="00DD1B94" w:rsidP="00506BF2">
            <w:pPr>
              <w:spacing w:after="0" w:line="240" w:lineRule="auto"/>
              <w:jc w:val="both"/>
              <w:rPr>
                <w:rFonts w:cs="Times New Roman"/>
                <w:sz w:val="20"/>
                <w:szCs w:val="20"/>
              </w:rPr>
            </w:pPr>
          </w:p>
        </w:tc>
        <w:tc>
          <w:tcPr>
            <w:tcW w:w="483" w:type="pct"/>
            <w:tcBorders>
              <w:top w:val="single" w:sz="6" w:space="0" w:color="auto"/>
              <w:left w:val="single" w:sz="6" w:space="0" w:color="auto"/>
              <w:bottom w:val="nil"/>
              <w:right w:val="single" w:sz="6" w:space="0" w:color="auto"/>
            </w:tcBorders>
          </w:tcPr>
          <w:p w14:paraId="0D62DDED"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single" w:sz="6" w:space="0" w:color="auto"/>
              <w:left w:val="single" w:sz="6" w:space="0" w:color="auto"/>
              <w:bottom w:val="nil"/>
              <w:right w:val="single" w:sz="6" w:space="0" w:color="auto"/>
            </w:tcBorders>
          </w:tcPr>
          <w:p w14:paraId="24E877BC" w14:textId="77777777" w:rsidR="00DD1B94" w:rsidRPr="005B0928" w:rsidRDefault="00DD1B94" w:rsidP="00506BF2">
            <w:pPr>
              <w:spacing w:after="0" w:line="240" w:lineRule="auto"/>
              <w:jc w:val="both"/>
              <w:rPr>
                <w:rFonts w:cs="Times New Roman"/>
                <w:sz w:val="20"/>
                <w:szCs w:val="20"/>
              </w:rPr>
            </w:pPr>
          </w:p>
        </w:tc>
        <w:tc>
          <w:tcPr>
            <w:tcW w:w="421" w:type="pct"/>
            <w:tcBorders>
              <w:top w:val="single" w:sz="6" w:space="0" w:color="auto"/>
              <w:left w:val="single" w:sz="6" w:space="0" w:color="auto"/>
              <w:bottom w:val="nil"/>
              <w:right w:val="single" w:sz="6" w:space="0" w:color="auto"/>
            </w:tcBorders>
          </w:tcPr>
          <w:p w14:paraId="05462857" w14:textId="77777777" w:rsidR="00DD1B94" w:rsidRPr="005B0928" w:rsidRDefault="00DD1B94" w:rsidP="00506BF2">
            <w:pPr>
              <w:spacing w:after="0" w:line="240" w:lineRule="auto"/>
              <w:jc w:val="both"/>
              <w:rPr>
                <w:rFonts w:cs="Times New Roman"/>
                <w:sz w:val="20"/>
                <w:szCs w:val="20"/>
              </w:rPr>
            </w:pPr>
          </w:p>
        </w:tc>
      </w:tr>
      <w:tr w:rsidR="00DD1B94" w:rsidRPr="005B0928" w14:paraId="6FFD6DDC" w14:textId="77777777" w:rsidTr="00506BF2">
        <w:tc>
          <w:tcPr>
            <w:tcW w:w="472" w:type="pct"/>
            <w:tcBorders>
              <w:top w:val="nil"/>
              <w:left w:val="single" w:sz="6" w:space="0" w:color="auto"/>
              <w:bottom w:val="nil"/>
              <w:right w:val="single" w:sz="6" w:space="0" w:color="auto"/>
            </w:tcBorders>
            <w:hideMark/>
          </w:tcPr>
          <w:p w14:paraId="0B269E8C"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lang w:val="en-US"/>
              </w:rPr>
              <w:t>I</w:t>
            </w:r>
          </w:p>
        </w:tc>
        <w:tc>
          <w:tcPr>
            <w:tcW w:w="620" w:type="pct"/>
            <w:tcBorders>
              <w:top w:val="nil"/>
              <w:left w:val="nil"/>
              <w:bottom w:val="nil"/>
              <w:right w:val="nil"/>
            </w:tcBorders>
            <w:hideMark/>
          </w:tcPr>
          <w:p w14:paraId="639D265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0,5</w:t>
            </w:r>
            <w:r w:rsidRPr="005B0928">
              <w:rPr>
                <w:rFonts w:cs="Times New Roman"/>
                <w:sz w:val="20"/>
                <w:szCs w:val="20"/>
              </w:rPr>
              <w:sym w:font="Symbol" w:char="F02D"/>
            </w:r>
            <w:r w:rsidRPr="005B0928">
              <w:rPr>
                <w:rFonts w:cs="Times New Roman"/>
                <w:sz w:val="20"/>
                <w:szCs w:val="20"/>
              </w:rPr>
              <w:t>1</w:t>
            </w:r>
          </w:p>
        </w:tc>
        <w:tc>
          <w:tcPr>
            <w:tcW w:w="553" w:type="pct"/>
            <w:tcBorders>
              <w:top w:val="single" w:sz="6" w:space="0" w:color="auto"/>
              <w:left w:val="single" w:sz="6" w:space="0" w:color="auto"/>
              <w:bottom w:val="single" w:sz="6" w:space="0" w:color="auto"/>
              <w:right w:val="single" w:sz="6" w:space="0" w:color="auto"/>
            </w:tcBorders>
            <w:hideMark/>
          </w:tcPr>
          <w:p w14:paraId="1ED3D9E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r w:rsidRPr="005B0928">
              <w:rPr>
                <w:rFonts w:cs="Times New Roman"/>
                <w:sz w:val="20"/>
                <w:szCs w:val="20"/>
              </w:rPr>
              <w:t>6...</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nil"/>
              <w:bottom w:val="single" w:sz="6" w:space="0" w:color="auto"/>
              <w:right w:val="single" w:sz="6" w:space="0" w:color="auto"/>
            </w:tcBorders>
            <w:hideMark/>
          </w:tcPr>
          <w:p w14:paraId="405A4828"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300</w:t>
            </w:r>
          </w:p>
        </w:tc>
        <w:tc>
          <w:tcPr>
            <w:tcW w:w="530" w:type="pct"/>
            <w:tcBorders>
              <w:top w:val="nil"/>
              <w:left w:val="single" w:sz="6" w:space="0" w:color="auto"/>
              <w:bottom w:val="nil"/>
              <w:right w:val="single" w:sz="6" w:space="0" w:color="auto"/>
            </w:tcBorders>
            <w:hideMark/>
          </w:tcPr>
          <w:p w14:paraId="628F01F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0,75</w:t>
            </w:r>
          </w:p>
        </w:tc>
        <w:tc>
          <w:tcPr>
            <w:tcW w:w="578" w:type="pct"/>
            <w:tcBorders>
              <w:top w:val="nil"/>
              <w:left w:val="single" w:sz="6" w:space="0" w:color="auto"/>
              <w:bottom w:val="nil"/>
              <w:right w:val="single" w:sz="6" w:space="0" w:color="auto"/>
            </w:tcBorders>
            <w:hideMark/>
          </w:tcPr>
          <w:p w14:paraId="234A6B78"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w:t>
            </w:r>
          </w:p>
        </w:tc>
        <w:tc>
          <w:tcPr>
            <w:tcW w:w="483" w:type="pct"/>
            <w:tcBorders>
              <w:top w:val="nil"/>
              <w:left w:val="single" w:sz="6" w:space="0" w:color="auto"/>
              <w:bottom w:val="nil"/>
              <w:right w:val="single" w:sz="6" w:space="0" w:color="auto"/>
            </w:tcBorders>
            <w:hideMark/>
          </w:tcPr>
          <w:p w14:paraId="7909AA2A"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w:t>
            </w:r>
          </w:p>
        </w:tc>
        <w:tc>
          <w:tcPr>
            <w:tcW w:w="718" w:type="pct"/>
            <w:gridSpan w:val="2"/>
            <w:tcBorders>
              <w:top w:val="nil"/>
              <w:left w:val="single" w:sz="6" w:space="0" w:color="auto"/>
              <w:bottom w:val="nil"/>
              <w:right w:val="single" w:sz="6" w:space="0" w:color="auto"/>
            </w:tcBorders>
            <w:hideMark/>
          </w:tcPr>
          <w:p w14:paraId="02D209B8"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w:t>
            </w:r>
          </w:p>
        </w:tc>
        <w:tc>
          <w:tcPr>
            <w:tcW w:w="421" w:type="pct"/>
            <w:tcBorders>
              <w:top w:val="nil"/>
              <w:left w:val="single" w:sz="6" w:space="0" w:color="auto"/>
              <w:bottom w:val="nil"/>
              <w:right w:val="single" w:sz="6" w:space="0" w:color="auto"/>
            </w:tcBorders>
            <w:hideMark/>
          </w:tcPr>
          <w:p w14:paraId="4ECB8014"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7,75</w:t>
            </w:r>
          </w:p>
        </w:tc>
      </w:tr>
      <w:tr w:rsidR="00DD1B94" w:rsidRPr="005B0928" w14:paraId="606F0B10" w14:textId="77777777" w:rsidTr="00506BF2">
        <w:tc>
          <w:tcPr>
            <w:tcW w:w="472" w:type="pct"/>
            <w:tcBorders>
              <w:top w:val="nil"/>
              <w:left w:val="single" w:sz="6" w:space="0" w:color="auto"/>
              <w:bottom w:val="nil"/>
              <w:right w:val="single" w:sz="6" w:space="0" w:color="auto"/>
            </w:tcBorders>
          </w:tcPr>
          <w:p w14:paraId="686C85A8"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nil"/>
              <w:bottom w:val="nil"/>
              <w:right w:val="nil"/>
            </w:tcBorders>
          </w:tcPr>
          <w:p w14:paraId="26507E3C" w14:textId="77777777" w:rsidR="00DD1B94" w:rsidRPr="005B0928" w:rsidRDefault="00DD1B94" w:rsidP="00506BF2">
            <w:pPr>
              <w:spacing w:after="0" w:line="240" w:lineRule="auto"/>
              <w:jc w:val="both"/>
              <w:rPr>
                <w:rFonts w:cs="Times New Roman"/>
                <w:sz w:val="20"/>
                <w:szCs w:val="20"/>
              </w:rPr>
            </w:pPr>
          </w:p>
        </w:tc>
        <w:tc>
          <w:tcPr>
            <w:tcW w:w="553" w:type="pct"/>
            <w:tcBorders>
              <w:top w:val="single" w:sz="6" w:space="0" w:color="auto"/>
              <w:left w:val="single" w:sz="6" w:space="0" w:color="auto"/>
              <w:bottom w:val="nil"/>
              <w:right w:val="single" w:sz="6" w:space="0" w:color="auto"/>
            </w:tcBorders>
            <w:hideMark/>
          </w:tcPr>
          <w:p w14:paraId="79079577"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ниже </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nil"/>
              <w:bottom w:val="nil"/>
              <w:right w:val="single" w:sz="6" w:space="0" w:color="auto"/>
            </w:tcBorders>
            <w:hideMark/>
          </w:tcPr>
          <w:p w14:paraId="32FDF5FC"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400</w:t>
            </w:r>
          </w:p>
        </w:tc>
        <w:tc>
          <w:tcPr>
            <w:tcW w:w="530" w:type="pct"/>
            <w:tcBorders>
              <w:top w:val="nil"/>
              <w:left w:val="single" w:sz="6" w:space="0" w:color="auto"/>
              <w:bottom w:val="nil"/>
              <w:right w:val="single" w:sz="6" w:space="0" w:color="auto"/>
            </w:tcBorders>
          </w:tcPr>
          <w:p w14:paraId="53D292D9"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nil"/>
              <w:right w:val="single" w:sz="6" w:space="0" w:color="auto"/>
            </w:tcBorders>
          </w:tcPr>
          <w:p w14:paraId="5058618D"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single" w:sz="6" w:space="0" w:color="auto"/>
              <w:bottom w:val="nil"/>
              <w:right w:val="single" w:sz="6" w:space="0" w:color="auto"/>
            </w:tcBorders>
          </w:tcPr>
          <w:p w14:paraId="69A34C71"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nil"/>
              <w:right w:val="single" w:sz="6" w:space="0" w:color="auto"/>
            </w:tcBorders>
          </w:tcPr>
          <w:p w14:paraId="38B86C4F"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single" w:sz="6" w:space="0" w:color="auto"/>
              <w:bottom w:val="nil"/>
              <w:right w:val="single" w:sz="6" w:space="0" w:color="auto"/>
            </w:tcBorders>
          </w:tcPr>
          <w:p w14:paraId="161FE3B3" w14:textId="77777777" w:rsidR="00DD1B94" w:rsidRPr="005B0928" w:rsidRDefault="00DD1B94" w:rsidP="00506BF2">
            <w:pPr>
              <w:spacing w:after="0" w:line="240" w:lineRule="auto"/>
              <w:jc w:val="both"/>
              <w:rPr>
                <w:rFonts w:cs="Times New Roman"/>
                <w:sz w:val="20"/>
                <w:szCs w:val="20"/>
              </w:rPr>
            </w:pPr>
          </w:p>
        </w:tc>
      </w:tr>
      <w:tr w:rsidR="00DD1B94" w:rsidRPr="005B0928" w14:paraId="37B0A5DC" w14:textId="77777777" w:rsidTr="00506BF2">
        <w:tc>
          <w:tcPr>
            <w:tcW w:w="472" w:type="pct"/>
            <w:tcBorders>
              <w:top w:val="single" w:sz="6" w:space="0" w:color="auto"/>
              <w:left w:val="single" w:sz="6" w:space="0" w:color="auto"/>
              <w:bottom w:val="nil"/>
              <w:right w:val="nil"/>
            </w:tcBorders>
          </w:tcPr>
          <w:p w14:paraId="1F085821"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single" w:sz="6" w:space="0" w:color="auto"/>
              <w:left w:val="single" w:sz="6" w:space="0" w:color="auto"/>
              <w:bottom w:val="nil"/>
              <w:right w:val="single" w:sz="6" w:space="0" w:color="auto"/>
            </w:tcBorders>
          </w:tcPr>
          <w:p w14:paraId="1E29B25F" w14:textId="77777777" w:rsidR="00DD1B94" w:rsidRPr="005B0928" w:rsidRDefault="00DD1B94" w:rsidP="00506BF2">
            <w:pPr>
              <w:spacing w:after="0" w:line="240" w:lineRule="auto"/>
              <w:jc w:val="both"/>
              <w:rPr>
                <w:rFonts w:cs="Times New Roman"/>
                <w:sz w:val="20"/>
                <w:szCs w:val="20"/>
              </w:rPr>
            </w:pPr>
          </w:p>
        </w:tc>
        <w:tc>
          <w:tcPr>
            <w:tcW w:w="553" w:type="pct"/>
            <w:tcBorders>
              <w:top w:val="single" w:sz="6" w:space="0" w:color="auto"/>
              <w:left w:val="nil"/>
              <w:bottom w:val="nil"/>
              <w:right w:val="nil"/>
            </w:tcBorders>
            <w:hideMark/>
          </w:tcPr>
          <w:p w14:paraId="40ACABD2"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выше </w:t>
            </w:r>
            <w:r w:rsidRPr="005B0928">
              <w:rPr>
                <w:rFonts w:cs="Times New Roman"/>
                <w:sz w:val="20"/>
                <w:szCs w:val="20"/>
              </w:rPr>
              <w:sym w:font="Symbol" w:char="F02D"/>
            </w:r>
            <w:r w:rsidRPr="005B0928">
              <w:rPr>
                <w:rFonts w:cs="Times New Roman"/>
                <w:sz w:val="20"/>
                <w:szCs w:val="20"/>
              </w:rPr>
              <w:t>6</w:t>
            </w:r>
          </w:p>
        </w:tc>
        <w:tc>
          <w:tcPr>
            <w:tcW w:w="625" w:type="pct"/>
            <w:tcBorders>
              <w:top w:val="single" w:sz="6" w:space="0" w:color="auto"/>
              <w:left w:val="single" w:sz="6" w:space="0" w:color="auto"/>
              <w:bottom w:val="single" w:sz="6" w:space="0" w:color="auto"/>
              <w:right w:val="single" w:sz="6" w:space="0" w:color="auto"/>
            </w:tcBorders>
            <w:hideMark/>
          </w:tcPr>
          <w:p w14:paraId="3B4871CE"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200</w:t>
            </w:r>
          </w:p>
        </w:tc>
        <w:tc>
          <w:tcPr>
            <w:tcW w:w="530" w:type="pct"/>
            <w:tcBorders>
              <w:top w:val="single" w:sz="6" w:space="0" w:color="auto"/>
              <w:left w:val="nil"/>
              <w:bottom w:val="nil"/>
              <w:right w:val="nil"/>
            </w:tcBorders>
          </w:tcPr>
          <w:p w14:paraId="6542AF7F" w14:textId="77777777" w:rsidR="00DD1B94" w:rsidRPr="005B0928" w:rsidRDefault="00DD1B94" w:rsidP="00506BF2">
            <w:pPr>
              <w:spacing w:after="0" w:line="240" w:lineRule="auto"/>
              <w:jc w:val="both"/>
              <w:rPr>
                <w:rFonts w:cs="Times New Roman"/>
                <w:sz w:val="20"/>
                <w:szCs w:val="20"/>
              </w:rPr>
            </w:pPr>
          </w:p>
        </w:tc>
        <w:tc>
          <w:tcPr>
            <w:tcW w:w="578" w:type="pct"/>
            <w:tcBorders>
              <w:top w:val="single" w:sz="6" w:space="0" w:color="auto"/>
              <w:left w:val="single" w:sz="6" w:space="0" w:color="auto"/>
              <w:bottom w:val="nil"/>
              <w:right w:val="single" w:sz="6" w:space="0" w:color="auto"/>
            </w:tcBorders>
          </w:tcPr>
          <w:p w14:paraId="4A5375CD" w14:textId="77777777" w:rsidR="00DD1B94" w:rsidRPr="005B0928" w:rsidRDefault="00DD1B94" w:rsidP="00506BF2">
            <w:pPr>
              <w:spacing w:after="0" w:line="240" w:lineRule="auto"/>
              <w:jc w:val="both"/>
              <w:rPr>
                <w:rFonts w:cs="Times New Roman"/>
                <w:sz w:val="20"/>
                <w:szCs w:val="20"/>
              </w:rPr>
            </w:pPr>
          </w:p>
        </w:tc>
        <w:tc>
          <w:tcPr>
            <w:tcW w:w="483" w:type="pct"/>
            <w:tcBorders>
              <w:top w:val="single" w:sz="6" w:space="0" w:color="auto"/>
              <w:left w:val="nil"/>
              <w:bottom w:val="nil"/>
              <w:right w:val="nil"/>
            </w:tcBorders>
          </w:tcPr>
          <w:p w14:paraId="7EDB0B11"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single" w:sz="6" w:space="0" w:color="auto"/>
              <w:left w:val="single" w:sz="6" w:space="0" w:color="auto"/>
              <w:bottom w:val="nil"/>
              <w:right w:val="single" w:sz="6" w:space="0" w:color="auto"/>
            </w:tcBorders>
          </w:tcPr>
          <w:p w14:paraId="344483F6" w14:textId="77777777" w:rsidR="00DD1B94" w:rsidRPr="005B0928" w:rsidRDefault="00DD1B94" w:rsidP="00506BF2">
            <w:pPr>
              <w:spacing w:after="0" w:line="240" w:lineRule="auto"/>
              <w:jc w:val="both"/>
              <w:rPr>
                <w:rFonts w:cs="Times New Roman"/>
                <w:sz w:val="20"/>
                <w:szCs w:val="20"/>
              </w:rPr>
            </w:pPr>
          </w:p>
        </w:tc>
        <w:tc>
          <w:tcPr>
            <w:tcW w:w="421" w:type="pct"/>
            <w:tcBorders>
              <w:top w:val="single" w:sz="6" w:space="0" w:color="auto"/>
              <w:left w:val="nil"/>
              <w:bottom w:val="nil"/>
              <w:right w:val="single" w:sz="6" w:space="0" w:color="auto"/>
            </w:tcBorders>
          </w:tcPr>
          <w:p w14:paraId="438746B7" w14:textId="77777777" w:rsidR="00DD1B94" w:rsidRPr="005B0928" w:rsidRDefault="00DD1B94" w:rsidP="00506BF2">
            <w:pPr>
              <w:spacing w:after="0" w:line="240" w:lineRule="auto"/>
              <w:jc w:val="both"/>
              <w:rPr>
                <w:rFonts w:cs="Times New Roman"/>
                <w:sz w:val="20"/>
                <w:szCs w:val="20"/>
              </w:rPr>
            </w:pPr>
          </w:p>
        </w:tc>
      </w:tr>
      <w:tr w:rsidR="00DD1B94" w:rsidRPr="005B0928" w14:paraId="27A62281" w14:textId="77777777" w:rsidTr="00506BF2">
        <w:tc>
          <w:tcPr>
            <w:tcW w:w="472" w:type="pct"/>
            <w:tcBorders>
              <w:top w:val="nil"/>
              <w:left w:val="single" w:sz="6" w:space="0" w:color="auto"/>
              <w:bottom w:val="nil"/>
              <w:right w:val="nil"/>
            </w:tcBorders>
            <w:hideMark/>
          </w:tcPr>
          <w:p w14:paraId="0ED7B86D" w14:textId="77777777" w:rsidR="00DD1B94" w:rsidRPr="005B0928" w:rsidRDefault="00DD1B94" w:rsidP="00506BF2">
            <w:pPr>
              <w:spacing w:after="0" w:line="240" w:lineRule="auto"/>
              <w:jc w:val="both"/>
              <w:rPr>
                <w:rFonts w:cs="Times New Roman"/>
                <w:sz w:val="20"/>
                <w:szCs w:val="20"/>
                <w:lang w:val="en-US"/>
              </w:rPr>
            </w:pPr>
            <w:r w:rsidRPr="005B0928">
              <w:rPr>
                <w:rFonts w:cs="Times New Roman"/>
                <w:sz w:val="20"/>
                <w:szCs w:val="20"/>
                <w:lang w:val="en-US"/>
              </w:rPr>
              <w:t>II</w:t>
            </w:r>
          </w:p>
        </w:tc>
        <w:tc>
          <w:tcPr>
            <w:tcW w:w="620" w:type="pct"/>
            <w:tcBorders>
              <w:top w:val="nil"/>
              <w:left w:val="single" w:sz="6" w:space="0" w:color="auto"/>
              <w:bottom w:val="nil"/>
              <w:right w:val="single" w:sz="6" w:space="0" w:color="auto"/>
            </w:tcBorders>
            <w:hideMark/>
          </w:tcPr>
          <w:p w14:paraId="04CAD65D"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w:t>
            </w:r>
            <w:r w:rsidRPr="005B0928">
              <w:rPr>
                <w:rFonts w:cs="Times New Roman"/>
                <w:sz w:val="20"/>
                <w:szCs w:val="20"/>
              </w:rPr>
              <w:sym w:font="Symbol" w:char="F02D"/>
            </w:r>
            <w:r w:rsidRPr="005B0928">
              <w:rPr>
                <w:rFonts w:cs="Times New Roman"/>
                <w:sz w:val="20"/>
                <w:szCs w:val="20"/>
              </w:rPr>
              <w:t>3</w:t>
            </w:r>
          </w:p>
        </w:tc>
        <w:tc>
          <w:tcPr>
            <w:tcW w:w="553" w:type="pct"/>
            <w:tcBorders>
              <w:top w:val="nil"/>
              <w:left w:val="nil"/>
              <w:bottom w:val="nil"/>
              <w:right w:val="nil"/>
            </w:tcBorders>
            <w:hideMark/>
          </w:tcPr>
          <w:p w14:paraId="748E5A1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r w:rsidRPr="005B0928">
              <w:rPr>
                <w:rFonts w:cs="Times New Roman"/>
                <w:sz w:val="20"/>
                <w:szCs w:val="20"/>
              </w:rPr>
              <w:t>6...</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single" w:sz="6" w:space="0" w:color="auto"/>
              <w:bottom w:val="single" w:sz="6" w:space="0" w:color="auto"/>
              <w:right w:val="single" w:sz="6" w:space="0" w:color="auto"/>
            </w:tcBorders>
            <w:hideMark/>
          </w:tcPr>
          <w:p w14:paraId="1422256E"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300</w:t>
            </w:r>
          </w:p>
        </w:tc>
        <w:tc>
          <w:tcPr>
            <w:tcW w:w="530" w:type="pct"/>
            <w:tcBorders>
              <w:top w:val="nil"/>
              <w:left w:val="nil"/>
              <w:bottom w:val="nil"/>
              <w:right w:val="nil"/>
            </w:tcBorders>
            <w:hideMark/>
          </w:tcPr>
          <w:p w14:paraId="7D02AC1F"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0,25</w:t>
            </w:r>
          </w:p>
        </w:tc>
        <w:tc>
          <w:tcPr>
            <w:tcW w:w="578" w:type="pct"/>
            <w:tcBorders>
              <w:top w:val="nil"/>
              <w:left w:val="single" w:sz="6" w:space="0" w:color="auto"/>
              <w:bottom w:val="nil"/>
              <w:right w:val="single" w:sz="6" w:space="0" w:color="auto"/>
            </w:tcBorders>
            <w:hideMark/>
          </w:tcPr>
          <w:p w14:paraId="6A92262F"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w:t>
            </w:r>
          </w:p>
        </w:tc>
        <w:tc>
          <w:tcPr>
            <w:tcW w:w="483" w:type="pct"/>
            <w:tcBorders>
              <w:top w:val="nil"/>
              <w:left w:val="nil"/>
              <w:bottom w:val="nil"/>
              <w:right w:val="nil"/>
            </w:tcBorders>
            <w:hideMark/>
          </w:tcPr>
          <w:p w14:paraId="03CFBBE9"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p>
        </w:tc>
        <w:tc>
          <w:tcPr>
            <w:tcW w:w="718" w:type="pct"/>
            <w:gridSpan w:val="2"/>
            <w:tcBorders>
              <w:top w:val="nil"/>
              <w:left w:val="single" w:sz="6" w:space="0" w:color="auto"/>
              <w:bottom w:val="nil"/>
              <w:right w:val="single" w:sz="6" w:space="0" w:color="auto"/>
            </w:tcBorders>
            <w:hideMark/>
          </w:tcPr>
          <w:p w14:paraId="53687D29"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w:t>
            </w:r>
          </w:p>
        </w:tc>
        <w:tc>
          <w:tcPr>
            <w:tcW w:w="421" w:type="pct"/>
            <w:tcBorders>
              <w:top w:val="nil"/>
              <w:left w:val="nil"/>
              <w:bottom w:val="nil"/>
              <w:right w:val="single" w:sz="6" w:space="0" w:color="auto"/>
            </w:tcBorders>
            <w:hideMark/>
          </w:tcPr>
          <w:p w14:paraId="6A966B7A"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4,25</w:t>
            </w:r>
          </w:p>
        </w:tc>
      </w:tr>
      <w:tr w:rsidR="00DD1B94" w:rsidRPr="005B0928" w14:paraId="566D6763" w14:textId="77777777" w:rsidTr="00506BF2">
        <w:tc>
          <w:tcPr>
            <w:tcW w:w="472" w:type="pct"/>
            <w:tcBorders>
              <w:top w:val="nil"/>
              <w:left w:val="single" w:sz="6" w:space="0" w:color="auto"/>
              <w:bottom w:val="single" w:sz="6" w:space="0" w:color="auto"/>
              <w:right w:val="nil"/>
            </w:tcBorders>
          </w:tcPr>
          <w:p w14:paraId="2B867A05"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single" w:sz="6" w:space="0" w:color="auto"/>
              <w:bottom w:val="single" w:sz="6" w:space="0" w:color="auto"/>
              <w:right w:val="single" w:sz="6" w:space="0" w:color="auto"/>
            </w:tcBorders>
          </w:tcPr>
          <w:p w14:paraId="6103CC69" w14:textId="77777777" w:rsidR="00DD1B94" w:rsidRPr="005B0928" w:rsidRDefault="00DD1B94" w:rsidP="00506BF2">
            <w:pPr>
              <w:spacing w:after="0" w:line="240" w:lineRule="auto"/>
              <w:jc w:val="both"/>
              <w:rPr>
                <w:rFonts w:cs="Times New Roman"/>
                <w:sz w:val="20"/>
                <w:szCs w:val="20"/>
              </w:rPr>
            </w:pPr>
          </w:p>
        </w:tc>
        <w:tc>
          <w:tcPr>
            <w:tcW w:w="553" w:type="pct"/>
            <w:tcBorders>
              <w:top w:val="nil"/>
              <w:left w:val="nil"/>
              <w:bottom w:val="single" w:sz="6" w:space="0" w:color="auto"/>
              <w:right w:val="nil"/>
            </w:tcBorders>
            <w:hideMark/>
          </w:tcPr>
          <w:p w14:paraId="69C5B3A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ниже </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single" w:sz="6" w:space="0" w:color="auto"/>
              <w:bottom w:val="single" w:sz="6" w:space="0" w:color="auto"/>
              <w:right w:val="single" w:sz="6" w:space="0" w:color="auto"/>
            </w:tcBorders>
            <w:hideMark/>
          </w:tcPr>
          <w:p w14:paraId="60891F5F"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400</w:t>
            </w:r>
          </w:p>
        </w:tc>
        <w:tc>
          <w:tcPr>
            <w:tcW w:w="530" w:type="pct"/>
            <w:tcBorders>
              <w:top w:val="nil"/>
              <w:left w:val="nil"/>
              <w:bottom w:val="single" w:sz="6" w:space="0" w:color="auto"/>
              <w:right w:val="nil"/>
            </w:tcBorders>
          </w:tcPr>
          <w:p w14:paraId="07857155"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single" w:sz="6" w:space="0" w:color="auto"/>
              <w:right w:val="single" w:sz="6" w:space="0" w:color="auto"/>
            </w:tcBorders>
          </w:tcPr>
          <w:p w14:paraId="255979FC"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nil"/>
              <w:bottom w:val="single" w:sz="6" w:space="0" w:color="auto"/>
              <w:right w:val="nil"/>
            </w:tcBorders>
          </w:tcPr>
          <w:p w14:paraId="74A9838C"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single" w:sz="6" w:space="0" w:color="auto"/>
              <w:right w:val="single" w:sz="6" w:space="0" w:color="auto"/>
            </w:tcBorders>
          </w:tcPr>
          <w:p w14:paraId="26288B3F"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nil"/>
              <w:bottom w:val="single" w:sz="6" w:space="0" w:color="auto"/>
              <w:right w:val="single" w:sz="6" w:space="0" w:color="auto"/>
            </w:tcBorders>
          </w:tcPr>
          <w:p w14:paraId="7C72AD40" w14:textId="77777777" w:rsidR="00DD1B94" w:rsidRPr="005B0928" w:rsidRDefault="00DD1B94" w:rsidP="00506BF2">
            <w:pPr>
              <w:spacing w:after="0" w:line="240" w:lineRule="auto"/>
              <w:jc w:val="both"/>
              <w:rPr>
                <w:rFonts w:cs="Times New Roman"/>
                <w:sz w:val="20"/>
                <w:szCs w:val="20"/>
              </w:rPr>
            </w:pPr>
          </w:p>
        </w:tc>
      </w:tr>
      <w:tr w:rsidR="00DD1B94" w:rsidRPr="005B0928" w14:paraId="292FBC6A" w14:textId="77777777" w:rsidTr="00506BF2">
        <w:tc>
          <w:tcPr>
            <w:tcW w:w="472" w:type="pct"/>
            <w:tcBorders>
              <w:top w:val="nil"/>
              <w:left w:val="single" w:sz="6" w:space="0" w:color="auto"/>
              <w:bottom w:val="nil"/>
              <w:right w:val="nil"/>
            </w:tcBorders>
            <w:hideMark/>
          </w:tcPr>
          <w:p w14:paraId="3E24139C" w14:textId="77777777" w:rsidR="00DD1B94" w:rsidRPr="005B0928" w:rsidRDefault="00DD1B94" w:rsidP="00506BF2">
            <w:pPr>
              <w:spacing w:after="0" w:line="240" w:lineRule="auto"/>
              <w:jc w:val="both"/>
              <w:rPr>
                <w:rFonts w:cs="Times New Roman"/>
                <w:sz w:val="20"/>
                <w:szCs w:val="20"/>
                <w:lang w:val="en-US"/>
              </w:rPr>
            </w:pPr>
            <w:r w:rsidRPr="005B0928">
              <w:rPr>
                <w:rFonts w:cs="Times New Roman"/>
                <w:sz w:val="20"/>
                <w:szCs w:val="20"/>
                <w:lang w:val="en-US"/>
              </w:rPr>
              <w:t>III</w:t>
            </w:r>
          </w:p>
        </w:tc>
        <w:tc>
          <w:tcPr>
            <w:tcW w:w="620" w:type="pct"/>
            <w:tcBorders>
              <w:top w:val="nil"/>
              <w:left w:val="single" w:sz="6" w:space="0" w:color="auto"/>
              <w:bottom w:val="nil"/>
              <w:right w:val="single" w:sz="6" w:space="0" w:color="auto"/>
            </w:tcBorders>
            <w:hideMark/>
          </w:tcPr>
          <w:p w14:paraId="09112EED"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свыше 3</w:t>
            </w:r>
          </w:p>
        </w:tc>
        <w:tc>
          <w:tcPr>
            <w:tcW w:w="553" w:type="pct"/>
            <w:tcBorders>
              <w:top w:val="nil"/>
              <w:left w:val="nil"/>
              <w:bottom w:val="nil"/>
              <w:right w:val="nil"/>
            </w:tcBorders>
            <w:hideMark/>
          </w:tcPr>
          <w:p w14:paraId="7341F91C"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выше </w:t>
            </w:r>
            <w:r w:rsidRPr="005B0928">
              <w:rPr>
                <w:rFonts w:cs="Times New Roman"/>
                <w:sz w:val="20"/>
                <w:szCs w:val="20"/>
              </w:rPr>
              <w:sym w:font="Symbol" w:char="F02D"/>
            </w:r>
            <w:r w:rsidRPr="005B0928">
              <w:rPr>
                <w:rFonts w:cs="Times New Roman"/>
                <w:sz w:val="20"/>
                <w:szCs w:val="20"/>
              </w:rPr>
              <w:t>6</w:t>
            </w:r>
          </w:p>
        </w:tc>
        <w:tc>
          <w:tcPr>
            <w:tcW w:w="625" w:type="pct"/>
            <w:tcBorders>
              <w:top w:val="single" w:sz="6" w:space="0" w:color="auto"/>
              <w:left w:val="single" w:sz="6" w:space="0" w:color="auto"/>
              <w:bottom w:val="single" w:sz="6" w:space="0" w:color="auto"/>
              <w:right w:val="single" w:sz="6" w:space="0" w:color="auto"/>
            </w:tcBorders>
            <w:hideMark/>
          </w:tcPr>
          <w:p w14:paraId="44FE9E28"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200</w:t>
            </w:r>
          </w:p>
        </w:tc>
        <w:tc>
          <w:tcPr>
            <w:tcW w:w="530" w:type="pct"/>
            <w:tcBorders>
              <w:top w:val="nil"/>
              <w:left w:val="nil"/>
              <w:bottom w:val="nil"/>
              <w:right w:val="nil"/>
            </w:tcBorders>
            <w:hideMark/>
          </w:tcPr>
          <w:p w14:paraId="77064F73"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0,25</w:t>
            </w:r>
          </w:p>
        </w:tc>
        <w:tc>
          <w:tcPr>
            <w:tcW w:w="578" w:type="pct"/>
            <w:tcBorders>
              <w:top w:val="nil"/>
              <w:left w:val="single" w:sz="6" w:space="0" w:color="auto"/>
              <w:bottom w:val="nil"/>
              <w:right w:val="single" w:sz="6" w:space="0" w:color="auto"/>
            </w:tcBorders>
            <w:hideMark/>
          </w:tcPr>
          <w:p w14:paraId="4822F6B2"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1,5</w:t>
            </w:r>
          </w:p>
        </w:tc>
        <w:tc>
          <w:tcPr>
            <w:tcW w:w="483" w:type="pct"/>
            <w:tcBorders>
              <w:top w:val="nil"/>
              <w:left w:val="nil"/>
              <w:bottom w:val="nil"/>
              <w:right w:val="nil"/>
            </w:tcBorders>
            <w:hideMark/>
          </w:tcPr>
          <w:p w14:paraId="005EF7B0"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p>
        </w:tc>
        <w:tc>
          <w:tcPr>
            <w:tcW w:w="718" w:type="pct"/>
            <w:gridSpan w:val="2"/>
            <w:tcBorders>
              <w:top w:val="nil"/>
              <w:left w:val="single" w:sz="6" w:space="0" w:color="auto"/>
              <w:bottom w:val="nil"/>
              <w:right w:val="single" w:sz="6" w:space="0" w:color="auto"/>
            </w:tcBorders>
            <w:hideMark/>
          </w:tcPr>
          <w:p w14:paraId="5650D96D"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1,5</w:t>
            </w:r>
          </w:p>
        </w:tc>
        <w:tc>
          <w:tcPr>
            <w:tcW w:w="421" w:type="pct"/>
            <w:tcBorders>
              <w:top w:val="nil"/>
              <w:left w:val="nil"/>
              <w:bottom w:val="nil"/>
              <w:right w:val="single" w:sz="6" w:space="0" w:color="auto"/>
            </w:tcBorders>
            <w:hideMark/>
          </w:tcPr>
          <w:p w14:paraId="76B2172B"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3,25</w:t>
            </w:r>
          </w:p>
        </w:tc>
      </w:tr>
      <w:tr w:rsidR="00DD1B94" w:rsidRPr="005B0928" w14:paraId="10A3D22F" w14:textId="77777777" w:rsidTr="00506BF2">
        <w:tc>
          <w:tcPr>
            <w:tcW w:w="472" w:type="pct"/>
            <w:tcBorders>
              <w:top w:val="nil"/>
              <w:left w:val="single" w:sz="6" w:space="0" w:color="auto"/>
              <w:bottom w:val="nil"/>
              <w:right w:val="nil"/>
            </w:tcBorders>
          </w:tcPr>
          <w:p w14:paraId="275C08A6"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single" w:sz="6" w:space="0" w:color="auto"/>
              <w:bottom w:val="nil"/>
              <w:right w:val="single" w:sz="6" w:space="0" w:color="auto"/>
            </w:tcBorders>
          </w:tcPr>
          <w:p w14:paraId="10C48F7D" w14:textId="77777777" w:rsidR="00DD1B94" w:rsidRPr="005B0928" w:rsidRDefault="00DD1B94" w:rsidP="00506BF2">
            <w:pPr>
              <w:spacing w:after="0" w:line="240" w:lineRule="auto"/>
              <w:jc w:val="both"/>
              <w:rPr>
                <w:rFonts w:cs="Times New Roman"/>
                <w:sz w:val="20"/>
                <w:szCs w:val="20"/>
              </w:rPr>
            </w:pPr>
          </w:p>
        </w:tc>
        <w:tc>
          <w:tcPr>
            <w:tcW w:w="553" w:type="pct"/>
            <w:tcBorders>
              <w:top w:val="nil"/>
              <w:left w:val="nil"/>
              <w:bottom w:val="nil"/>
              <w:right w:val="nil"/>
            </w:tcBorders>
            <w:hideMark/>
          </w:tcPr>
          <w:p w14:paraId="5FC17750"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r w:rsidRPr="005B0928">
              <w:rPr>
                <w:rFonts w:cs="Times New Roman"/>
                <w:sz w:val="20"/>
                <w:szCs w:val="20"/>
              </w:rPr>
              <w:t>6...</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single" w:sz="6" w:space="0" w:color="auto"/>
              <w:bottom w:val="single" w:sz="6" w:space="0" w:color="auto"/>
              <w:right w:val="single" w:sz="6" w:space="0" w:color="auto"/>
            </w:tcBorders>
            <w:hideMark/>
          </w:tcPr>
          <w:p w14:paraId="1C0B2E27"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300</w:t>
            </w:r>
          </w:p>
        </w:tc>
        <w:tc>
          <w:tcPr>
            <w:tcW w:w="530" w:type="pct"/>
            <w:tcBorders>
              <w:top w:val="nil"/>
              <w:left w:val="nil"/>
              <w:bottom w:val="nil"/>
              <w:right w:val="nil"/>
            </w:tcBorders>
          </w:tcPr>
          <w:p w14:paraId="73F64BD5"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nil"/>
              <w:right w:val="single" w:sz="6" w:space="0" w:color="auto"/>
            </w:tcBorders>
          </w:tcPr>
          <w:p w14:paraId="4AC81706"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nil"/>
              <w:bottom w:val="nil"/>
              <w:right w:val="nil"/>
            </w:tcBorders>
          </w:tcPr>
          <w:p w14:paraId="792829B4"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nil"/>
              <w:right w:val="single" w:sz="6" w:space="0" w:color="auto"/>
            </w:tcBorders>
          </w:tcPr>
          <w:p w14:paraId="14D4C725"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nil"/>
              <w:bottom w:val="nil"/>
              <w:right w:val="single" w:sz="6" w:space="0" w:color="auto"/>
            </w:tcBorders>
          </w:tcPr>
          <w:p w14:paraId="41E88785" w14:textId="77777777" w:rsidR="00DD1B94" w:rsidRPr="005B0928" w:rsidRDefault="00DD1B94" w:rsidP="00506BF2">
            <w:pPr>
              <w:spacing w:after="0" w:line="240" w:lineRule="auto"/>
              <w:jc w:val="both"/>
              <w:rPr>
                <w:rFonts w:cs="Times New Roman"/>
                <w:sz w:val="20"/>
                <w:szCs w:val="20"/>
              </w:rPr>
            </w:pPr>
          </w:p>
        </w:tc>
      </w:tr>
      <w:tr w:rsidR="00DD1B94" w:rsidRPr="005B0928" w14:paraId="129E7EB4" w14:textId="77777777" w:rsidTr="00506BF2">
        <w:tc>
          <w:tcPr>
            <w:tcW w:w="5000" w:type="pct"/>
            <w:gridSpan w:val="10"/>
            <w:tcBorders>
              <w:top w:val="single" w:sz="6" w:space="0" w:color="auto"/>
              <w:left w:val="single" w:sz="6" w:space="0" w:color="auto"/>
              <w:bottom w:val="single" w:sz="6" w:space="0" w:color="auto"/>
              <w:right w:val="single" w:sz="6" w:space="0" w:color="auto"/>
            </w:tcBorders>
            <w:hideMark/>
          </w:tcPr>
          <w:p w14:paraId="77C318E2" w14:textId="77777777" w:rsidR="00DD1B94" w:rsidRPr="005B0928" w:rsidRDefault="00DD1B94" w:rsidP="00506BF2">
            <w:pPr>
              <w:spacing w:after="0" w:line="240" w:lineRule="auto"/>
              <w:jc w:val="both"/>
              <w:rPr>
                <w:rFonts w:cs="Times New Roman"/>
                <w:i/>
                <w:sz w:val="20"/>
                <w:szCs w:val="20"/>
              </w:rPr>
            </w:pPr>
            <w:r w:rsidRPr="005B0928">
              <w:rPr>
                <w:rFonts w:cs="Times New Roman"/>
                <w:i/>
                <w:sz w:val="20"/>
                <w:szCs w:val="20"/>
              </w:rPr>
              <w:t>Последующие  циклы</w:t>
            </w:r>
          </w:p>
        </w:tc>
      </w:tr>
      <w:tr w:rsidR="00DD1B94" w:rsidRPr="005B0928" w14:paraId="226B0260" w14:textId="77777777" w:rsidTr="00506BF2">
        <w:tc>
          <w:tcPr>
            <w:tcW w:w="472" w:type="pct"/>
            <w:tcBorders>
              <w:top w:val="nil"/>
              <w:left w:val="single" w:sz="6" w:space="0" w:color="auto"/>
              <w:bottom w:val="nil"/>
              <w:right w:val="nil"/>
            </w:tcBorders>
          </w:tcPr>
          <w:p w14:paraId="656F88BE"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single" w:sz="6" w:space="0" w:color="auto"/>
              <w:bottom w:val="nil"/>
              <w:right w:val="single" w:sz="6" w:space="0" w:color="auto"/>
            </w:tcBorders>
          </w:tcPr>
          <w:p w14:paraId="02DDDA90" w14:textId="77777777" w:rsidR="00DD1B94" w:rsidRPr="005B0928" w:rsidRDefault="00DD1B94" w:rsidP="00506BF2">
            <w:pPr>
              <w:spacing w:after="0" w:line="240" w:lineRule="auto"/>
              <w:jc w:val="both"/>
              <w:rPr>
                <w:rFonts w:cs="Times New Roman"/>
                <w:sz w:val="20"/>
                <w:szCs w:val="20"/>
              </w:rPr>
            </w:pPr>
          </w:p>
        </w:tc>
        <w:tc>
          <w:tcPr>
            <w:tcW w:w="553" w:type="pct"/>
            <w:tcBorders>
              <w:top w:val="nil"/>
              <w:left w:val="nil"/>
              <w:bottom w:val="nil"/>
              <w:right w:val="nil"/>
            </w:tcBorders>
            <w:hideMark/>
          </w:tcPr>
          <w:p w14:paraId="14166B4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выше </w:t>
            </w:r>
            <w:r w:rsidRPr="005B0928">
              <w:rPr>
                <w:rFonts w:cs="Times New Roman"/>
                <w:sz w:val="20"/>
                <w:szCs w:val="20"/>
              </w:rPr>
              <w:sym w:font="Symbol" w:char="F02D"/>
            </w:r>
            <w:r w:rsidRPr="005B0928">
              <w:rPr>
                <w:rFonts w:cs="Times New Roman"/>
                <w:sz w:val="20"/>
                <w:szCs w:val="20"/>
              </w:rPr>
              <w:t>6</w:t>
            </w:r>
          </w:p>
        </w:tc>
        <w:tc>
          <w:tcPr>
            <w:tcW w:w="625" w:type="pct"/>
            <w:tcBorders>
              <w:top w:val="single" w:sz="6" w:space="0" w:color="auto"/>
              <w:left w:val="single" w:sz="6" w:space="0" w:color="auto"/>
              <w:bottom w:val="single" w:sz="6" w:space="0" w:color="auto"/>
              <w:right w:val="single" w:sz="6" w:space="0" w:color="auto"/>
            </w:tcBorders>
            <w:hideMark/>
          </w:tcPr>
          <w:p w14:paraId="3B1D6526"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200</w:t>
            </w:r>
          </w:p>
        </w:tc>
        <w:tc>
          <w:tcPr>
            <w:tcW w:w="530" w:type="pct"/>
            <w:tcBorders>
              <w:top w:val="nil"/>
              <w:left w:val="nil"/>
              <w:bottom w:val="nil"/>
              <w:right w:val="nil"/>
            </w:tcBorders>
          </w:tcPr>
          <w:p w14:paraId="71BE26B0"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nil"/>
              <w:right w:val="single" w:sz="6" w:space="0" w:color="auto"/>
            </w:tcBorders>
          </w:tcPr>
          <w:p w14:paraId="26DF1D82"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nil"/>
              <w:bottom w:val="nil"/>
              <w:right w:val="nil"/>
            </w:tcBorders>
          </w:tcPr>
          <w:p w14:paraId="587BC989"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nil"/>
              <w:right w:val="single" w:sz="6" w:space="0" w:color="auto"/>
            </w:tcBorders>
          </w:tcPr>
          <w:p w14:paraId="1FEF6749"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nil"/>
              <w:bottom w:val="nil"/>
              <w:right w:val="single" w:sz="6" w:space="0" w:color="auto"/>
            </w:tcBorders>
          </w:tcPr>
          <w:p w14:paraId="3E5A1F2E" w14:textId="77777777" w:rsidR="00DD1B94" w:rsidRPr="005B0928" w:rsidRDefault="00DD1B94" w:rsidP="00506BF2">
            <w:pPr>
              <w:spacing w:after="0" w:line="240" w:lineRule="auto"/>
              <w:jc w:val="both"/>
              <w:rPr>
                <w:rFonts w:cs="Times New Roman"/>
                <w:sz w:val="20"/>
                <w:szCs w:val="20"/>
              </w:rPr>
            </w:pPr>
          </w:p>
        </w:tc>
      </w:tr>
      <w:tr w:rsidR="00DD1B94" w:rsidRPr="005B0928" w14:paraId="221BA7F2" w14:textId="77777777" w:rsidTr="00506BF2">
        <w:tc>
          <w:tcPr>
            <w:tcW w:w="472" w:type="pct"/>
            <w:tcBorders>
              <w:top w:val="nil"/>
              <w:left w:val="single" w:sz="6" w:space="0" w:color="auto"/>
              <w:bottom w:val="nil"/>
              <w:right w:val="nil"/>
            </w:tcBorders>
            <w:hideMark/>
          </w:tcPr>
          <w:p w14:paraId="7E46EE78" w14:textId="77777777" w:rsidR="00DD1B94" w:rsidRPr="005B0928" w:rsidRDefault="00DD1B94" w:rsidP="00506BF2">
            <w:pPr>
              <w:spacing w:after="0" w:line="240" w:lineRule="auto"/>
              <w:jc w:val="both"/>
              <w:rPr>
                <w:rFonts w:cs="Times New Roman"/>
                <w:sz w:val="20"/>
                <w:szCs w:val="20"/>
                <w:lang w:val="en-US"/>
              </w:rPr>
            </w:pPr>
            <w:r w:rsidRPr="005B0928">
              <w:rPr>
                <w:rFonts w:cs="Times New Roman"/>
                <w:sz w:val="20"/>
                <w:szCs w:val="20"/>
                <w:lang w:val="en-US"/>
              </w:rPr>
              <w:t>I</w:t>
            </w:r>
          </w:p>
        </w:tc>
        <w:tc>
          <w:tcPr>
            <w:tcW w:w="620" w:type="pct"/>
            <w:tcBorders>
              <w:top w:val="nil"/>
              <w:left w:val="single" w:sz="6" w:space="0" w:color="auto"/>
              <w:bottom w:val="nil"/>
              <w:right w:val="single" w:sz="6" w:space="0" w:color="auto"/>
            </w:tcBorders>
            <w:hideMark/>
          </w:tcPr>
          <w:p w14:paraId="02376A62"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0,5</w:t>
            </w:r>
            <w:r w:rsidRPr="005B0928">
              <w:rPr>
                <w:rFonts w:cs="Times New Roman"/>
                <w:sz w:val="20"/>
                <w:szCs w:val="20"/>
              </w:rPr>
              <w:sym w:font="Symbol" w:char="F02D"/>
            </w:r>
            <w:r w:rsidRPr="005B0928">
              <w:rPr>
                <w:rFonts w:cs="Times New Roman"/>
                <w:sz w:val="20"/>
                <w:szCs w:val="20"/>
              </w:rPr>
              <w:t>1</w:t>
            </w:r>
          </w:p>
        </w:tc>
        <w:tc>
          <w:tcPr>
            <w:tcW w:w="553" w:type="pct"/>
            <w:tcBorders>
              <w:top w:val="nil"/>
              <w:left w:val="nil"/>
              <w:bottom w:val="nil"/>
              <w:right w:val="nil"/>
            </w:tcBorders>
            <w:hideMark/>
          </w:tcPr>
          <w:p w14:paraId="22F8DD96"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r w:rsidRPr="005B0928">
              <w:rPr>
                <w:rFonts w:cs="Times New Roman"/>
                <w:sz w:val="20"/>
                <w:szCs w:val="20"/>
              </w:rPr>
              <w:t>6...</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single" w:sz="6" w:space="0" w:color="auto"/>
              <w:bottom w:val="nil"/>
              <w:right w:val="single" w:sz="6" w:space="0" w:color="auto"/>
            </w:tcBorders>
            <w:hideMark/>
          </w:tcPr>
          <w:p w14:paraId="40598EDF"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300</w:t>
            </w:r>
          </w:p>
        </w:tc>
        <w:tc>
          <w:tcPr>
            <w:tcW w:w="530" w:type="pct"/>
            <w:tcBorders>
              <w:top w:val="nil"/>
              <w:left w:val="nil"/>
              <w:bottom w:val="nil"/>
              <w:right w:val="nil"/>
            </w:tcBorders>
            <w:hideMark/>
          </w:tcPr>
          <w:p w14:paraId="46CAE783"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p>
        </w:tc>
        <w:tc>
          <w:tcPr>
            <w:tcW w:w="578" w:type="pct"/>
            <w:tcBorders>
              <w:top w:val="nil"/>
              <w:left w:val="single" w:sz="6" w:space="0" w:color="auto"/>
              <w:bottom w:val="nil"/>
              <w:right w:val="single" w:sz="6" w:space="0" w:color="auto"/>
            </w:tcBorders>
            <w:hideMark/>
          </w:tcPr>
          <w:p w14:paraId="71207902"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w:t>
            </w:r>
          </w:p>
        </w:tc>
        <w:tc>
          <w:tcPr>
            <w:tcW w:w="483" w:type="pct"/>
            <w:tcBorders>
              <w:top w:val="nil"/>
              <w:left w:val="nil"/>
              <w:bottom w:val="nil"/>
              <w:right w:val="nil"/>
            </w:tcBorders>
            <w:hideMark/>
          </w:tcPr>
          <w:p w14:paraId="05CF3B90"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3,75</w:t>
            </w:r>
          </w:p>
        </w:tc>
        <w:tc>
          <w:tcPr>
            <w:tcW w:w="718" w:type="pct"/>
            <w:gridSpan w:val="2"/>
            <w:tcBorders>
              <w:top w:val="nil"/>
              <w:left w:val="single" w:sz="6" w:space="0" w:color="auto"/>
              <w:bottom w:val="nil"/>
              <w:right w:val="single" w:sz="6" w:space="0" w:color="auto"/>
            </w:tcBorders>
            <w:hideMark/>
          </w:tcPr>
          <w:p w14:paraId="7A2CC446"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w:t>
            </w:r>
          </w:p>
        </w:tc>
        <w:tc>
          <w:tcPr>
            <w:tcW w:w="421" w:type="pct"/>
            <w:tcBorders>
              <w:top w:val="nil"/>
              <w:left w:val="nil"/>
              <w:bottom w:val="nil"/>
              <w:right w:val="single" w:sz="6" w:space="0" w:color="auto"/>
            </w:tcBorders>
            <w:hideMark/>
          </w:tcPr>
          <w:p w14:paraId="22729DC7"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7,75</w:t>
            </w:r>
          </w:p>
        </w:tc>
      </w:tr>
      <w:tr w:rsidR="00DD1B94" w:rsidRPr="005B0928" w14:paraId="1B145971" w14:textId="77777777" w:rsidTr="00506BF2">
        <w:tc>
          <w:tcPr>
            <w:tcW w:w="472" w:type="pct"/>
            <w:tcBorders>
              <w:top w:val="nil"/>
              <w:left w:val="single" w:sz="6" w:space="0" w:color="auto"/>
              <w:bottom w:val="single" w:sz="6" w:space="0" w:color="auto"/>
              <w:right w:val="nil"/>
            </w:tcBorders>
          </w:tcPr>
          <w:p w14:paraId="1A06C1CA"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single" w:sz="6" w:space="0" w:color="auto"/>
              <w:bottom w:val="single" w:sz="6" w:space="0" w:color="auto"/>
              <w:right w:val="single" w:sz="6" w:space="0" w:color="auto"/>
            </w:tcBorders>
          </w:tcPr>
          <w:p w14:paraId="104511D1" w14:textId="77777777" w:rsidR="00DD1B94" w:rsidRPr="005B0928" w:rsidRDefault="00DD1B94" w:rsidP="00506BF2">
            <w:pPr>
              <w:spacing w:after="0" w:line="240" w:lineRule="auto"/>
              <w:jc w:val="both"/>
              <w:rPr>
                <w:rFonts w:cs="Times New Roman"/>
                <w:sz w:val="20"/>
                <w:szCs w:val="20"/>
              </w:rPr>
            </w:pPr>
          </w:p>
        </w:tc>
        <w:tc>
          <w:tcPr>
            <w:tcW w:w="553" w:type="pct"/>
            <w:tcBorders>
              <w:top w:val="nil"/>
              <w:left w:val="nil"/>
              <w:bottom w:val="single" w:sz="6" w:space="0" w:color="auto"/>
              <w:right w:val="nil"/>
            </w:tcBorders>
            <w:hideMark/>
          </w:tcPr>
          <w:p w14:paraId="44C93194"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ниже </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single" w:sz="6" w:space="0" w:color="auto"/>
              <w:bottom w:val="single" w:sz="6" w:space="0" w:color="auto"/>
              <w:right w:val="single" w:sz="6" w:space="0" w:color="auto"/>
            </w:tcBorders>
            <w:hideMark/>
          </w:tcPr>
          <w:p w14:paraId="757FCC82"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400</w:t>
            </w:r>
          </w:p>
        </w:tc>
        <w:tc>
          <w:tcPr>
            <w:tcW w:w="530" w:type="pct"/>
            <w:tcBorders>
              <w:top w:val="nil"/>
              <w:left w:val="nil"/>
              <w:bottom w:val="single" w:sz="6" w:space="0" w:color="auto"/>
              <w:right w:val="nil"/>
            </w:tcBorders>
          </w:tcPr>
          <w:p w14:paraId="42D59DF3"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single" w:sz="6" w:space="0" w:color="auto"/>
              <w:right w:val="single" w:sz="6" w:space="0" w:color="auto"/>
            </w:tcBorders>
          </w:tcPr>
          <w:p w14:paraId="18193D89"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nil"/>
              <w:bottom w:val="single" w:sz="6" w:space="0" w:color="auto"/>
              <w:right w:val="nil"/>
            </w:tcBorders>
          </w:tcPr>
          <w:p w14:paraId="1B5A6479"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single" w:sz="6" w:space="0" w:color="auto"/>
              <w:right w:val="single" w:sz="6" w:space="0" w:color="auto"/>
            </w:tcBorders>
          </w:tcPr>
          <w:p w14:paraId="75CD362B"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nil"/>
              <w:bottom w:val="single" w:sz="6" w:space="0" w:color="auto"/>
              <w:right w:val="single" w:sz="6" w:space="0" w:color="auto"/>
            </w:tcBorders>
          </w:tcPr>
          <w:p w14:paraId="5CA40302" w14:textId="77777777" w:rsidR="00DD1B94" w:rsidRPr="005B0928" w:rsidRDefault="00DD1B94" w:rsidP="00506BF2">
            <w:pPr>
              <w:spacing w:after="0" w:line="240" w:lineRule="auto"/>
              <w:jc w:val="both"/>
              <w:rPr>
                <w:rFonts w:cs="Times New Roman"/>
                <w:sz w:val="20"/>
                <w:szCs w:val="20"/>
              </w:rPr>
            </w:pPr>
          </w:p>
        </w:tc>
      </w:tr>
      <w:tr w:rsidR="00DD1B94" w:rsidRPr="005B0928" w14:paraId="180B57BF" w14:textId="77777777" w:rsidTr="00506BF2">
        <w:tc>
          <w:tcPr>
            <w:tcW w:w="472" w:type="pct"/>
            <w:tcBorders>
              <w:top w:val="nil"/>
              <w:left w:val="single" w:sz="6" w:space="0" w:color="auto"/>
              <w:bottom w:val="nil"/>
              <w:right w:val="nil"/>
            </w:tcBorders>
          </w:tcPr>
          <w:p w14:paraId="76B8053C"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single" w:sz="6" w:space="0" w:color="auto"/>
              <w:bottom w:val="nil"/>
              <w:right w:val="single" w:sz="6" w:space="0" w:color="auto"/>
            </w:tcBorders>
          </w:tcPr>
          <w:p w14:paraId="0CADD00D" w14:textId="77777777" w:rsidR="00DD1B94" w:rsidRPr="005B0928" w:rsidRDefault="00DD1B94" w:rsidP="00506BF2">
            <w:pPr>
              <w:spacing w:after="0" w:line="240" w:lineRule="auto"/>
              <w:jc w:val="both"/>
              <w:rPr>
                <w:rFonts w:cs="Times New Roman"/>
                <w:sz w:val="20"/>
                <w:szCs w:val="20"/>
              </w:rPr>
            </w:pPr>
          </w:p>
        </w:tc>
        <w:tc>
          <w:tcPr>
            <w:tcW w:w="553" w:type="pct"/>
            <w:tcBorders>
              <w:top w:val="nil"/>
              <w:left w:val="nil"/>
              <w:bottom w:val="nil"/>
              <w:right w:val="nil"/>
            </w:tcBorders>
            <w:hideMark/>
          </w:tcPr>
          <w:p w14:paraId="031342F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выше </w:t>
            </w:r>
            <w:r w:rsidRPr="005B0928">
              <w:rPr>
                <w:rFonts w:cs="Times New Roman"/>
                <w:sz w:val="20"/>
                <w:szCs w:val="20"/>
              </w:rPr>
              <w:sym w:font="Symbol" w:char="F02D"/>
            </w:r>
            <w:r w:rsidRPr="005B0928">
              <w:rPr>
                <w:rFonts w:cs="Times New Roman"/>
                <w:sz w:val="20"/>
                <w:szCs w:val="20"/>
              </w:rPr>
              <w:t>6</w:t>
            </w:r>
          </w:p>
        </w:tc>
        <w:tc>
          <w:tcPr>
            <w:tcW w:w="625" w:type="pct"/>
            <w:tcBorders>
              <w:top w:val="nil"/>
              <w:left w:val="single" w:sz="6" w:space="0" w:color="auto"/>
              <w:bottom w:val="single" w:sz="6" w:space="0" w:color="auto"/>
              <w:right w:val="single" w:sz="6" w:space="0" w:color="auto"/>
            </w:tcBorders>
            <w:hideMark/>
          </w:tcPr>
          <w:p w14:paraId="14FBBE37"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200</w:t>
            </w:r>
          </w:p>
        </w:tc>
        <w:tc>
          <w:tcPr>
            <w:tcW w:w="530" w:type="pct"/>
            <w:tcBorders>
              <w:top w:val="nil"/>
              <w:left w:val="nil"/>
              <w:bottom w:val="nil"/>
              <w:right w:val="nil"/>
            </w:tcBorders>
          </w:tcPr>
          <w:p w14:paraId="18BD1356"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nil"/>
              <w:right w:val="single" w:sz="6" w:space="0" w:color="auto"/>
            </w:tcBorders>
          </w:tcPr>
          <w:p w14:paraId="289B7C12"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nil"/>
              <w:bottom w:val="nil"/>
              <w:right w:val="nil"/>
            </w:tcBorders>
          </w:tcPr>
          <w:p w14:paraId="6FF3905C"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nil"/>
              <w:right w:val="single" w:sz="6" w:space="0" w:color="auto"/>
            </w:tcBorders>
          </w:tcPr>
          <w:p w14:paraId="6DF600BF"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nil"/>
              <w:bottom w:val="nil"/>
              <w:right w:val="single" w:sz="6" w:space="0" w:color="auto"/>
            </w:tcBorders>
          </w:tcPr>
          <w:p w14:paraId="11878BD0" w14:textId="77777777" w:rsidR="00DD1B94" w:rsidRPr="005B0928" w:rsidRDefault="00DD1B94" w:rsidP="00506BF2">
            <w:pPr>
              <w:spacing w:after="0" w:line="240" w:lineRule="auto"/>
              <w:jc w:val="both"/>
              <w:rPr>
                <w:rFonts w:cs="Times New Roman"/>
                <w:sz w:val="20"/>
                <w:szCs w:val="20"/>
              </w:rPr>
            </w:pPr>
          </w:p>
        </w:tc>
      </w:tr>
      <w:tr w:rsidR="00DD1B94" w:rsidRPr="005B0928" w14:paraId="22A7266D" w14:textId="77777777" w:rsidTr="00506BF2">
        <w:tc>
          <w:tcPr>
            <w:tcW w:w="472" w:type="pct"/>
            <w:tcBorders>
              <w:top w:val="nil"/>
              <w:left w:val="single" w:sz="6" w:space="0" w:color="auto"/>
              <w:bottom w:val="nil"/>
              <w:right w:val="single" w:sz="6" w:space="0" w:color="auto"/>
            </w:tcBorders>
            <w:hideMark/>
          </w:tcPr>
          <w:p w14:paraId="0632022C" w14:textId="77777777" w:rsidR="00DD1B94" w:rsidRPr="005B0928" w:rsidRDefault="00DD1B94" w:rsidP="00506BF2">
            <w:pPr>
              <w:spacing w:after="0" w:line="240" w:lineRule="auto"/>
              <w:jc w:val="both"/>
              <w:rPr>
                <w:rFonts w:cs="Times New Roman"/>
                <w:sz w:val="20"/>
                <w:szCs w:val="20"/>
                <w:lang w:val="en-US"/>
              </w:rPr>
            </w:pPr>
            <w:r w:rsidRPr="005B0928">
              <w:rPr>
                <w:rFonts w:cs="Times New Roman"/>
                <w:sz w:val="20"/>
                <w:szCs w:val="20"/>
                <w:lang w:val="en-US"/>
              </w:rPr>
              <w:t>II</w:t>
            </w:r>
          </w:p>
        </w:tc>
        <w:tc>
          <w:tcPr>
            <w:tcW w:w="620" w:type="pct"/>
            <w:tcBorders>
              <w:top w:val="nil"/>
              <w:left w:val="nil"/>
              <w:bottom w:val="nil"/>
              <w:right w:val="nil"/>
            </w:tcBorders>
            <w:hideMark/>
          </w:tcPr>
          <w:p w14:paraId="478A05E9"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w:t>
            </w:r>
            <w:r w:rsidRPr="005B0928">
              <w:rPr>
                <w:rFonts w:cs="Times New Roman"/>
                <w:sz w:val="20"/>
                <w:szCs w:val="20"/>
              </w:rPr>
              <w:sym w:font="Symbol" w:char="F02D"/>
            </w:r>
            <w:r w:rsidRPr="005B0928">
              <w:rPr>
                <w:rFonts w:cs="Times New Roman"/>
                <w:sz w:val="20"/>
                <w:szCs w:val="20"/>
              </w:rPr>
              <w:t>3</w:t>
            </w:r>
          </w:p>
        </w:tc>
        <w:tc>
          <w:tcPr>
            <w:tcW w:w="553" w:type="pct"/>
            <w:tcBorders>
              <w:top w:val="nil"/>
              <w:left w:val="single" w:sz="6" w:space="0" w:color="auto"/>
              <w:bottom w:val="nil"/>
              <w:right w:val="single" w:sz="6" w:space="0" w:color="auto"/>
            </w:tcBorders>
            <w:hideMark/>
          </w:tcPr>
          <w:p w14:paraId="151190C4"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r w:rsidRPr="005B0928">
              <w:rPr>
                <w:rFonts w:cs="Times New Roman"/>
                <w:sz w:val="20"/>
                <w:szCs w:val="20"/>
              </w:rPr>
              <w:t>6...</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nil"/>
              <w:bottom w:val="nil"/>
              <w:right w:val="single" w:sz="6" w:space="0" w:color="auto"/>
            </w:tcBorders>
            <w:hideMark/>
          </w:tcPr>
          <w:p w14:paraId="5DEB6FDD"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300</w:t>
            </w:r>
          </w:p>
        </w:tc>
        <w:tc>
          <w:tcPr>
            <w:tcW w:w="530" w:type="pct"/>
            <w:tcBorders>
              <w:top w:val="nil"/>
              <w:left w:val="single" w:sz="6" w:space="0" w:color="auto"/>
              <w:bottom w:val="nil"/>
              <w:right w:val="single" w:sz="6" w:space="0" w:color="auto"/>
            </w:tcBorders>
            <w:hideMark/>
          </w:tcPr>
          <w:p w14:paraId="2C2F681F"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p>
        </w:tc>
        <w:tc>
          <w:tcPr>
            <w:tcW w:w="578" w:type="pct"/>
            <w:tcBorders>
              <w:top w:val="nil"/>
              <w:left w:val="single" w:sz="6" w:space="0" w:color="auto"/>
              <w:bottom w:val="nil"/>
              <w:right w:val="single" w:sz="6" w:space="0" w:color="auto"/>
            </w:tcBorders>
            <w:hideMark/>
          </w:tcPr>
          <w:p w14:paraId="31BA4A40"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w:t>
            </w:r>
          </w:p>
        </w:tc>
        <w:tc>
          <w:tcPr>
            <w:tcW w:w="483" w:type="pct"/>
            <w:tcBorders>
              <w:top w:val="nil"/>
              <w:left w:val="single" w:sz="6" w:space="0" w:color="auto"/>
              <w:bottom w:val="nil"/>
              <w:right w:val="single" w:sz="6" w:space="0" w:color="auto"/>
            </w:tcBorders>
            <w:hideMark/>
          </w:tcPr>
          <w:p w14:paraId="52BF3CAF"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0,25</w:t>
            </w:r>
          </w:p>
        </w:tc>
        <w:tc>
          <w:tcPr>
            <w:tcW w:w="718" w:type="pct"/>
            <w:gridSpan w:val="2"/>
            <w:tcBorders>
              <w:top w:val="nil"/>
              <w:left w:val="single" w:sz="6" w:space="0" w:color="auto"/>
              <w:bottom w:val="nil"/>
              <w:right w:val="single" w:sz="6" w:space="0" w:color="auto"/>
            </w:tcBorders>
            <w:hideMark/>
          </w:tcPr>
          <w:p w14:paraId="0D87F1B3"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w:t>
            </w:r>
          </w:p>
        </w:tc>
        <w:tc>
          <w:tcPr>
            <w:tcW w:w="421" w:type="pct"/>
            <w:tcBorders>
              <w:top w:val="nil"/>
              <w:left w:val="single" w:sz="6" w:space="0" w:color="auto"/>
              <w:bottom w:val="nil"/>
              <w:right w:val="single" w:sz="6" w:space="0" w:color="auto"/>
            </w:tcBorders>
            <w:hideMark/>
          </w:tcPr>
          <w:p w14:paraId="335017A0"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4,25</w:t>
            </w:r>
          </w:p>
        </w:tc>
      </w:tr>
      <w:tr w:rsidR="00DD1B94" w:rsidRPr="005B0928" w14:paraId="63C7BDE3" w14:textId="77777777" w:rsidTr="00506BF2">
        <w:tc>
          <w:tcPr>
            <w:tcW w:w="472" w:type="pct"/>
            <w:tcBorders>
              <w:top w:val="nil"/>
              <w:left w:val="single" w:sz="6" w:space="0" w:color="auto"/>
              <w:bottom w:val="single" w:sz="6" w:space="0" w:color="auto"/>
              <w:right w:val="single" w:sz="6" w:space="0" w:color="auto"/>
            </w:tcBorders>
          </w:tcPr>
          <w:p w14:paraId="0179DA26"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nil"/>
              <w:bottom w:val="single" w:sz="6" w:space="0" w:color="auto"/>
              <w:right w:val="nil"/>
            </w:tcBorders>
          </w:tcPr>
          <w:p w14:paraId="3AB2A046" w14:textId="77777777" w:rsidR="00DD1B94" w:rsidRPr="005B0928" w:rsidRDefault="00DD1B94" w:rsidP="00506BF2">
            <w:pPr>
              <w:spacing w:after="0" w:line="240" w:lineRule="auto"/>
              <w:jc w:val="both"/>
              <w:rPr>
                <w:rFonts w:cs="Times New Roman"/>
                <w:sz w:val="20"/>
                <w:szCs w:val="20"/>
              </w:rPr>
            </w:pPr>
          </w:p>
        </w:tc>
        <w:tc>
          <w:tcPr>
            <w:tcW w:w="553" w:type="pct"/>
            <w:tcBorders>
              <w:top w:val="nil"/>
              <w:left w:val="single" w:sz="6" w:space="0" w:color="auto"/>
              <w:bottom w:val="single" w:sz="6" w:space="0" w:color="auto"/>
              <w:right w:val="single" w:sz="6" w:space="0" w:color="auto"/>
            </w:tcBorders>
            <w:hideMark/>
          </w:tcPr>
          <w:p w14:paraId="71BB674F"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ниже </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nil"/>
              <w:bottom w:val="nil"/>
              <w:right w:val="single" w:sz="6" w:space="0" w:color="auto"/>
            </w:tcBorders>
            <w:hideMark/>
          </w:tcPr>
          <w:p w14:paraId="3D772AC0"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400</w:t>
            </w:r>
          </w:p>
        </w:tc>
        <w:tc>
          <w:tcPr>
            <w:tcW w:w="530" w:type="pct"/>
            <w:tcBorders>
              <w:top w:val="nil"/>
              <w:left w:val="single" w:sz="6" w:space="0" w:color="auto"/>
              <w:bottom w:val="single" w:sz="6" w:space="0" w:color="auto"/>
              <w:right w:val="single" w:sz="6" w:space="0" w:color="auto"/>
            </w:tcBorders>
          </w:tcPr>
          <w:p w14:paraId="1FAFD4B4"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single" w:sz="6" w:space="0" w:color="auto"/>
              <w:right w:val="single" w:sz="6" w:space="0" w:color="auto"/>
            </w:tcBorders>
          </w:tcPr>
          <w:p w14:paraId="377FC5C6"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single" w:sz="6" w:space="0" w:color="auto"/>
              <w:bottom w:val="single" w:sz="6" w:space="0" w:color="auto"/>
              <w:right w:val="single" w:sz="6" w:space="0" w:color="auto"/>
            </w:tcBorders>
          </w:tcPr>
          <w:p w14:paraId="3BD3023D"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single" w:sz="6" w:space="0" w:color="auto"/>
              <w:right w:val="single" w:sz="6" w:space="0" w:color="auto"/>
            </w:tcBorders>
          </w:tcPr>
          <w:p w14:paraId="2909B8AD"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single" w:sz="6" w:space="0" w:color="auto"/>
              <w:bottom w:val="single" w:sz="6" w:space="0" w:color="auto"/>
              <w:right w:val="single" w:sz="6" w:space="0" w:color="auto"/>
            </w:tcBorders>
          </w:tcPr>
          <w:p w14:paraId="74FE8881" w14:textId="77777777" w:rsidR="00DD1B94" w:rsidRPr="005B0928" w:rsidRDefault="00DD1B94" w:rsidP="00506BF2">
            <w:pPr>
              <w:spacing w:after="0" w:line="240" w:lineRule="auto"/>
              <w:jc w:val="both"/>
              <w:rPr>
                <w:rFonts w:cs="Times New Roman"/>
                <w:sz w:val="20"/>
                <w:szCs w:val="20"/>
              </w:rPr>
            </w:pPr>
          </w:p>
        </w:tc>
      </w:tr>
      <w:tr w:rsidR="00DD1B94" w:rsidRPr="005B0928" w14:paraId="19D8805E" w14:textId="77777777" w:rsidTr="00506BF2">
        <w:tc>
          <w:tcPr>
            <w:tcW w:w="472" w:type="pct"/>
            <w:tcBorders>
              <w:top w:val="nil"/>
              <w:left w:val="single" w:sz="6" w:space="0" w:color="auto"/>
              <w:bottom w:val="nil"/>
              <w:right w:val="single" w:sz="6" w:space="0" w:color="auto"/>
            </w:tcBorders>
          </w:tcPr>
          <w:p w14:paraId="00CCA594"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nil"/>
              <w:bottom w:val="nil"/>
              <w:right w:val="nil"/>
            </w:tcBorders>
          </w:tcPr>
          <w:p w14:paraId="45F8D8C3" w14:textId="77777777" w:rsidR="00DD1B94" w:rsidRPr="005B0928" w:rsidRDefault="00DD1B94" w:rsidP="00506BF2">
            <w:pPr>
              <w:spacing w:after="0" w:line="240" w:lineRule="auto"/>
              <w:jc w:val="both"/>
              <w:rPr>
                <w:rFonts w:cs="Times New Roman"/>
                <w:sz w:val="20"/>
                <w:szCs w:val="20"/>
              </w:rPr>
            </w:pPr>
          </w:p>
        </w:tc>
        <w:tc>
          <w:tcPr>
            <w:tcW w:w="553" w:type="pct"/>
            <w:tcBorders>
              <w:top w:val="nil"/>
              <w:left w:val="single" w:sz="6" w:space="0" w:color="auto"/>
              <w:bottom w:val="nil"/>
              <w:right w:val="single" w:sz="6" w:space="0" w:color="auto"/>
            </w:tcBorders>
            <w:hideMark/>
          </w:tcPr>
          <w:p w14:paraId="76A07AF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выше </w:t>
            </w:r>
            <w:r w:rsidRPr="005B0928">
              <w:rPr>
                <w:rFonts w:cs="Times New Roman"/>
                <w:sz w:val="20"/>
                <w:szCs w:val="20"/>
              </w:rPr>
              <w:sym w:font="Symbol" w:char="F02D"/>
            </w:r>
            <w:r w:rsidRPr="005B0928">
              <w:rPr>
                <w:rFonts w:cs="Times New Roman"/>
                <w:sz w:val="20"/>
                <w:szCs w:val="20"/>
              </w:rPr>
              <w:t>6</w:t>
            </w:r>
          </w:p>
        </w:tc>
        <w:tc>
          <w:tcPr>
            <w:tcW w:w="625" w:type="pct"/>
            <w:tcBorders>
              <w:top w:val="single" w:sz="6" w:space="0" w:color="auto"/>
              <w:left w:val="nil"/>
              <w:bottom w:val="single" w:sz="6" w:space="0" w:color="auto"/>
              <w:right w:val="single" w:sz="6" w:space="0" w:color="auto"/>
            </w:tcBorders>
            <w:hideMark/>
          </w:tcPr>
          <w:p w14:paraId="05996D82"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200</w:t>
            </w:r>
          </w:p>
        </w:tc>
        <w:tc>
          <w:tcPr>
            <w:tcW w:w="530" w:type="pct"/>
            <w:tcBorders>
              <w:top w:val="nil"/>
              <w:left w:val="single" w:sz="6" w:space="0" w:color="auto"/>
              <w:bottom w:val="nil"/>
              <w:right w:val="single" w:sz="6" w:space="0" w:color="auto"/>
            </w:tcBorders>
          </w:tcPr>
          <w:p w14:paraId="6A0AD4BD"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nil"/>
              <w:right w:val="single" w:sz="6" w:space="0" w:color="auto"/>
            </w:tcBorders>
          </w:tcPr>
          <w:p w14:paraId="3C903F8F"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single" w:sz="6" w:space="0" w:color="auto"/>
              <w:bottom w:val="nil"/>
              <w:right w:val="single" w:sz="6" w:space="0" w:color="auto"/>
            </w:tcBorders>
          </w:tcPr>
          <w:p w14:paraId="04E3362E"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nil"/>
              <w:right w:val="single" w:sz="6" w:space="0" w:color="auto"/>
            </w:tcBorders>
          </w:tcPr>
          <w:p w14:paraId="1BA24566"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single" w:sz="6" w:space="0" w:color="auto"/>
              <w:bottom w:val="nil"/>
              <w:right w:val="single" w:sz="6" w:space="0" w:color="auto"/>
            </w:tcBorders>
          </w:tcPr>
          <w:p w14:paraId="3B4D26DB" w14:textId="77777777" w:rsidR="00DD1B94" w:rsidRPr="005B0928" w:rsidRDefault="00DD1B94" w:rsidP="00506BF2">
            <w:pPr>
              <w:spacing w:after="0" w:line="240" w:lineRule="auto"/>
              <w:jc w:val="both"/>
              <w:rPr>
                <w:rFonts w:cs="Times New Roman"/>
                <w:sz w:val="20"/>
                <w:szCs w:val="20"/>
              </w:rPr>
            </w:pPr>
          </w:p>
        </w:tc>
      </w:tr>
      <w:tr w:rsidR="00DD1B94" w:rsidRPr="005B0928" w14:paraId="64395A66" w14:textId="77777777" w:rsidTr="00506BF2">
        <w:tc>
          <w:tcPr>
            <w:tcW w:w="472" w:type="pct"/>
            <w:tcBorders>
              <w:top w:val="nil"/>
              <w:left w:val="single" w:sz="6" w:space="0" w:color="auto"/>
              <w:bottom w:val="nil"/>
              <w:right w:val="single" w:sz="6" w:space="0" w:color="auto"/>
            </w:tcBorders>
            <w:hideMark/>
          </w:tcPr>
          <w:p w14:paraId="21C163B4" w14:textId="77777777" w:rsidR="00DD1B94" w:rsidRPr="005B0928" w:rsidRDefault="00DD1B94" w:rsidP="00506BF2">
            <w:pPr>
              <w:spacing w:after="0" w:line="240" w:lineRule="auto"/>
              <w:jc w:val="both"/>
              <w:rPr>
                <w:rFonts w:cs="Times New Roman"/>
                <w:sz w:val="20"/>
                <w:szCs w:val="20"/>
                <w:lang w:val="en-US"/>
              </w:rPr>
            </w:pPr>
            <w:r w:rsidRPr="005B0928">
              <w:rPr>
                <w:rFonts w:cs="Times New Roman"/>
                <w:sz w:val="20"/>
                <w:szCs w:val="20"/>
                <w:lang w:val="en-US"/>
              </w:rPr>
              <w:t>III</w:t>
            </w:r>
          </w:p>
        </w:tc>
        <w:tc>
          <w:tcPr>
            <w:tcW w:w="620" w:type="pct"/>
            <w:tcBorders>
              <w:top w:val="nil"/>
              <w:left w:val="nil"/>
              <w:bottom w:val="nil"/>
              <w:right w:val="nil"/>
            </w:tcBorders>
            <w:hideMark/>
          </w:tcPr>
          <w:p w14:paraId="131AA3CB"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свыше 3</w:t>
            </w:r>
          </w:p>
        </w:tc>
        <w:tc>
          <w:tcPr>
            <w:tcW w:w="553" w:type="pct"/>
            <w:tcBorders>
              <w:top w:val="nil"/>
              <w:left w:val="single" w:sz="6" w:space="0" w:color="auto"/>
              <w:bottom w:val="nil"/>
              <w:right w:val="single" w:sz="6" w:space="0" w:color="auto"/>
            </w:tcBorders>
            <w:hideMark/>
          </w:tcPr>
          <w:p w14:paraId="000A6D74"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r w:rsidRPr="005B0928">
              <w:rPr>
                <w:rFonts w:cs="Times New Roman"/>
                <w:sz w:val="20"/>
                <w:szCs w:val="20"/>
              </w:rPr>
              <w:t>6...</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nil"/>
              <w:bottom w:val="single" w:sz="6" w:space="0" w:color="auto"/>
              <w:right w:val="single" w:sz="6" w:space="0" w:color="auto"/>
            </w:tcBorders>
            <w:hideMark/>
          </w:tcPr>
          <w:p w14:paraId="2B15B24A"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300</w:t>
            </w:r>
          </w:p>
        </w:tc>
        <w:tc>
          <w:tcPr>
            <w:tcW w:w="530" w:type="pct"/>
            <w:tcBorders>
              <w:top w:val="nil"/>
              <w:left w:val="single" w:sz="6" w:space="0" w:color="auto"/>
              <w:bottom w:val="nil"/>
              <w:right w:val="single" w:sz="6" w:space="0" w:color="auto"/>
            </w:tcBorders>
            <w:hideMark/>
          </w:tcPr>
          <w:p w14:paraId="7A658EBB"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sym w:font="Symbol" w:char="F02D"/>
            </w:r>
          </w:p>
        </w:tc>
        <w:tc>
          <w:tcPr>
            <w:tcW w:w="578" w:type="pct"/>
            <w:tcBorders>
              <w:top w:val="nil"/>
              <w:left w:val="single" w:sz="6" w:space="0" w:color="auto"/>
              <w:bottom w:val="nil"/>
              <w:right w:val="single" w:sz="6" w:space="0" w:color="auto"/>
            </w:tcBorders>
            <w:hideMark/>
          </w:tcPr>
          <w:p w14:paraId="25219F36"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1,5</w:t>
            </w:r>
          </w:p>
        </w:tc>
        <w:tc>
          <w:tcPr>
            <w:tcW w:w="483" w:type="pct"/>
            <w:tcBorders>
              <w:top w:val="nil"/>
              <w:left w:val="single" w:sz="6" w:space="0" w:color="auto"/>
              <w:bottom w:val="nil"/>
              <w:right w:val="single" w:sz="6" w:space="0" w:color="auto"/>
            </w:tcBorders>
            <w:hideMark/>
          </w:tcPr>
          <w:p w14:paraId="15E59716"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0,25</w:t>
            </w:r>
          </w:p>
        </w:tc>
        <w:tc>
          <w:tcPr>
            <w:tcW w:w="718" w:type="pct"/>
            <w:gridSpan w:val="2"/>
            <w:tcBorders>
              <w:top w:val="nil"/>
              <w:left w:val="single" w:sz="6" w:space="0" w:color="auto"/>
              <w:bottom w:val="nil"/>
              <w:right w:val="single" w:sz="6" w:space="0" w:color="auto"/>
            </w:tcBorders>
            <w:hideMark/>
          </w:tcPr>
          <w:p w14:paraId="23E1F0E0"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1,5</w:t>
            </w:r>
          </w:p>
        </w:tc>
        <w:tc>
          <w:tcPr>
            <w:tcW w:w="421" w:type="pct"/>
            <w:tcBorders>
              <w:top w:val="nil"/>
              <w:left w:val="single" w:sz="6" w:space="0" w:color="auto"/>
              <w:bottom w:val="nil"/>
              <w:right w:val="single" w:sz="6" w:space="0" w:color="auto"/>
            </w:tcBorders>
            <w:hideMark/>
          </w:tcPr>
          <w:p w14:paraId="2DE27899"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2,75</w:t>
            </w:r>
          </w:p>
        </w:tc>
      </w:tr>
      <w:tr w:rsidR="00DD1B94" w:rsidRPr="005B0928" w14:paraId="75B5109C" w14:textId="77777777" w:rsidTr="00506BF2">
        <w:tc>
          <w:tcPr>
            <w:tcW w:w="472" w:type="pct"/>
            <w:tcBorders>
              <w:top w:val="nil"/>
              <w:left w:val="single" w:sz="6" w:space="0" w:color="auto"/>
              <w:bottom w:val="single" w:sz="6" w:space="0" w:color="auto"/>
              <w:right w:val="single" w:sz="6" w:space="0" w:color="auto"/>
            </w:tcBorders>
          </w:tcPr>
          <w:p w14:paraId="074DEC93" w14:textId="77777777" w:rsidR="00DD1B94" w:rsidRPr="005B0928" w:rsidRDefault="00DD1B94" w:rsidP="00506BF2">
            <w:pPr>
              <w:spacing w:after="0" w:line="240" w:lineRule="auto"/>
              <w:jc w:val="both"/>
              <w:rPr>
                <w:rFonts w:cs="Times New Roman"/>
                <w:sz w:val="20"/>
                <w:szCs w:val="20"/>
                <w:lang w:val="en-US"/>
              </w:rPr>
            </w:pPr>
          </w:p>
        </w:tc>
        <w:tc>
          <w:tcPr>
            <w:tcW w:w="620" w:type="pct"/>
            <w:tcBorders>
              <w:top w:val="nil"/>
              <w:left w:val="nil"/>
              <w:bottom w:val="single" w:sz="6" w:space="0" w:color="auto"/>
              <w:right w:val="nil"/>
            </w:tcBorders>
          </w:tcPr>
          <w:p w14:paraId="53797DFF" w14:textId="77777777" w:rsidR="00DD1B94" w:rsidRPr="005B0928" w:rsidRDefault="00DD1B94" w:rsidP="00506BF2">
            <w:pPr>
              <w:spacing w:after="0" w:line="240" w:lineRule="auto"/>
              <w:jc w:val="both"/>
              <w:rPr>
                <w:rFonts w:cs="Times New Roman"/>
                <w:sz w:val="20"/>
                <w:szCs w:val="20"/>
              </w:rPr>
            </w:pPr>
          </w:p>
        </w:tc>
        <w:tc>
          <w:tcPr>
            <w:tcW w:w="553" w:type="pct"/>
            <w:tcBorders>
              <w:top w:val="nil"/>
              <w:left w:val="single" w:sz="6" w:space="0" w:color="auto"/>
              <w:bottom w:val="single" w:sz="6" w:space="0" w:color="auto"/>
              <w:right w:val="single" w:sz="6" w:space="0" w:color="auto"/>
            </w:tcBorders>
            <w:hideMark/>
          </w:tcPr>
          <w:p w14:paraId="76E37B1F"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 xml:space="preserve">ниже </w:t>
            </w:r>
            <w:r w:rsidRPr="005B0928">
              <w:rPr>
                <w:rFonts w:cs="Times New Roman"/>
                <w:sz w:val="20"/>
                <w:szCs w:val="20"/>
              </w:rPr>
              <w:sym w:font="Symbol" w:char="F02D"/>
            </w:r>
            <w:r w:rsidRPr="005B0928">
              <w:rPr>
                <w:rFonts w:cs="Times New Roman"/>
                <w:sz w:val="20"/>
                <w:szCs w:val="20"/>
              </w:rPr>
              <w:t>18</w:t>
            </w:r>
          </w:p>
        </w:tc>
        <w:tc>
          <w:tcPr>
            <w:tcW w:w="625" w:type="pct"/>
            <w:tcBorders>
              <w:top w:val="single" w:sz="6" w:space="0" w:color="auto"/>
              <w:left w:val="nil"/>
              <w:bottom w:val="single" w:sz="6" w:space="0" w:color="auto"/>
              <w:right w:val="single" w:sz="6" w:space="0" w:color="auto"/>
            </w:tcBorders>
            <w:hideMark/>
          </w:tcPr>
          <w:p w14:paraId="0FF74C26"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400</w:t>
            </w:r>
          </w:p>
        </w:tc>
        <w:tc>
          <w:tcPr>
            <w:tcW w:w="530" w:type="pct"/>
            <w:tcBorders>
              <w:top w:val="nil"/>
              <w:left w:val="single" w:sz="6" w:space="0" w:color="auto"/>
              <w:bottom w:val="single" w:sz="6" w:space="0" w:color="auto"/>
              <w:right w:val="single" w:sz="6" w:space="0" w:color="auto"/>
            </w:tcBorders>
          </w:tcPr>
          <w:p w14:paraId="1D311943" w14:textId="77777777" w:rsidR="00DD1B94" w:rsidRPr="005B0928" w:rsidRDefault="00DD1B94" w:rsidP="00506BF2">
            <w:pPr>
              <w:spacing w:after="0" w:line="240" w:lineRule="auto"/>
              <w:jc w:val="both"/>
              <w:rPr>
                <w:rFonts w:cs="Times New Roman"/>
                <w:sz w:val="20"/>
                <w:szCs w:val="20"/>
              </w:rPr>
            </w:pPr>
          </w:p>
        </w:tc>
        <w:tc>
          <w:tcPr>
            <w:tcW w:w="578" w:type="pct"/>
            <w:tcBorders>
              <w:top w:val="nil"/>
              <w:left w:val="single" w:sz="6" w:space="0" w:color="auto"/>
              <w:bottom w:val="single" w:sz="6" w:space="0" w:color="auto"/>
              <w:right w:val="single" w:sz="6" w:space="0" w:color="auto"/>
            </w:tcBorders>
          </w:tcPr>
          <w:p w14:paraId="7FA2CF71" w14:textId="77777777" w:rsidR="00DD1B94" w:rsidRPr="005B0928" w:rsidRDefault="00DD1B94" w:rsidP="00506BF2">
            <w:pPr>
              <w:spacing w:after="0" w:line="240" w:lineRule="auto"/>
              <w:jc w:val="both"/>
              <w:rPr>
                <w:rFonts w:cs="Times New Roman"/>
                <w:sz w:val="20"/>
                <w:szCs w:val="20"/>
              </w:rPr>
            </w:pPr>
          </w:p>
        </w:tc>
        <w:tc>
          <w:tcPr>
            <w:tcW w:w="483" w:type="pct"/>
            <w:tcBorders>
              <w:top w:val="nil"/>
              <w:left w:val="single" w:sz="6" w:space="0" w:color="auto"/>
              <w:bottom w:val="single" w:sz="6" w:space="0" w:color="auto"/>
              <w:right w:val="single" w:sz="6" w:space="0" w:color="auto"/>
            </w:tcBorders>
          </w:tcPr>
          <w:p w14:paraId="23FD136B" w14:textId="77777777" w:rsidR="00DD1B94" w:rsidRPr="005B0928" w:rsidRDefault="00DD1B94" w:rsidP="00506BF2">
            <w:pPr>
              <w:spacing w:after="0" w:line="240" w:lineRule="auto"/>
              <w:jc w:val="both"/>
              <w:rPr>
                <w:rFonts w:cs="Times New Roman"/>
                <w:sz w:val="20"/>
                <w:szCs w:val="20"/>
              </w:rPr>
            </w:pPr>
          </w:p>
        </w:tc>
        <w:tc>
          <w:tcPr>
            <w:tcW w:w="718" w:type="pct"/>
            <w:gridSpan w:val="2"/>
            <w:tcBorders>
              <w:top w:val="nil"/>
              <w:left w:val="single" w:sz="6" w:space="0" w:color="auto"/>
              <w:bottom w:val="single" w:sz="6" w:space="0" w:color="auto"/>
              <w:right w:val="single" w:sz="6" w:space="0" w:color="auto"/>
            </w:tcBorders>
          </w:tcPr>
          <w:p w14:paraId="3EDEC2F8" w14:textId="77777777" w:rsidR="00DD1B94" w:rsidRPr="005B0928" w:rsidRDefault="00DD1B94" w:rsidP="00506BF2">
            <w:pPr>
              <w:spacing w:after="0" w:line="240" w:lineRule="auto"/>
              <w:jc w:val="both"/>
              <w:rPr>
                <w:rFonts w:cs="Times New Roman"/>
                <w:sz w:val="20"/>
                <w:szCs w:val="20"/>
              </w:rPr>
            </w:pPr>
          </w:p>
        </w:tc>
        <w:tc>
          <w:tcPr>
            <w:tcW w:w="421" w:type="pct"/>
            <w:tcBorders>
              <w:top w:val="nil"/>
              <w:left w:val="single" w:sz="6" w:space="0" w:color="auto"/>
              <w:bottom w:val="single" w:sz="6" w:space="0" w:color="auto"/>
              <w:right w:val="single" w:sz="6" w:space="0" w:color="auto"/>
            </w:tcBorders>
          </w:tcPr>
          <w:p w14:paraId="02EA686F" w14:textId="77777777" w:rsidR="00DD1B94" w:rsidRPr="005B0928" w:rsidRDefault="00DD1B94" w:rsidP="00506BF2">
            <w:pPr>
              <w:spacing w:after="0" w:line="240" w:lineRule="auto"/>
              <w:jc w:val="both"/>
              <w:rPr>
                <w:rFonts w:cs="Times New Roman"/>
                <w:sz w:val="20"/>
                <w:szCs w:val="20"/>
              </w:rPr>
            </w:pPr>
          </w:p>
        </w:tc>
      </w:tr>
    </w:tbl>
    <w:p w14:paraId="3E4B29E9" w14:textId="77777777" w:rsidR="00DD1B94" w:rsidRPr="005B0928" w:rsidRDefault="00DD1B94" w:rsidP="005016A5">
      <w:pPr>
        <w:spacing w:after="0" w:line="360" w:lineRule="auto"/>
        <w:ind w:firstLine="709"/>
        <w:jc w:val="both"/>
        <w:rPr>
          <w:rFonts w:eastAsia="Times New Roman" w:cs="Times New Roman"/>
          <w:szCs w:val="24"/>
        </w:rPr>
      </w:pPr>
      <w:r w:rsidRPr="005B0928">
        <w:rPr>
          <w:rFonts w:cs="Times New Roman"/>
          <w:szCs w:val="24"/>
        </w:rPr>
        <w:t xml:space="preserve">Первый цикл работы снегоочистителя выполняется в течение часа после начала снегопада, а последующие - каждые 1,5 часа. По окончании снегопада снег </w:t>
      </w:r>
      <w:proofErr w:type="gramStart"/>
      <w:r w:rsidRPr="005B0928">
        <w:rPr>
          <w:rFonts w:cs="Times New Roman"/>
          <w:szCs w:val="24"/>
        </w:rPr>
        <w:t>сгребают и подметают</w:t>
      </w:r>
      <w:proofErr w:type="gramEnd"/>
      <w:r w:rsidRPr="005B0928">
        <w:rPr>
          <w:rFonts w:cs="Times New Roman"/>
          <w:szCs w:val="24"/>
        </w:rPr>
        <w:t>.</w:t>
      </w:r>
    </w:p>
    <w:p w14:paraId="64939626"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Каждый цикл обработки дорожного покрытия разбит на этапы: выдержку, обработку ПСС, интервал, сгребание и подметание снега.</w:t>
      </w:r>
    </w:p>
    <w:p w14:paraId="0CF42D17"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Выдержка - время от начала снегопада до момента внесения ПСС в снег - </w:t>
      </w:r>
      <w:proofErr w:type="gramStart"/>
      <w:r w:rsidRPr="005B0928">
        <w:rPr>
          <w:rFonts w:cs="Times New Roman"/>
          <w:szCs w:val="24"/>
        </w:rPr>
        <w:t>зависит от интенсивности снегопада и температуры воздуха и принимается</w:t>
      </w:r>
      <w:proofErr w:type="gramEnd"/>
      <w:r w:rsidRPr="005B0928">
        <w:rPr>
          <w:rFonts w:cs="Times New Roman"/>
          <w:szCs w:val="24"/>
        </w:rPr>
        <w:t xml:space="preserve"> такой, чтобы полностью исключить образование на дорожном покрытии растворов при контакте снега и реагентов.</w:t>
      </w:r>
      <w:r w:rsidRPr="005B0928">
        <w:rPr>
          <w:rFonts w:cs="Times New Roman"/>
          <w:szCs w:val="24"/>
        </w:rPr>
        <w:tab/>
      </w:r>
    </w:p>
    <w:p w14:paraId="0E727372"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Интервал - период между посыпкой ПСС и началом </w:t>
      </w:r>
      <w:proofErr w:type="spellStart"/>
      <w:r w:rsidRPr="005B0928">
        <w:rPr>
          <w:rFonts w:cs="Times New Roman"/>
          <w:szCs w:val="24"/>
        </w:rPr>
        <w:t>сплуживания</w:t>
      </w:r>
      <w:proofErr w:type="spellEnd"/>
      <w:r w:rsidRPr="005B0928">
        <w:rPr>
          <w:rFonts w:cs="Times New Roman"/>
          <w:szCs w:val="24"/>
        </w:rPr>
        <w:t>. Интервал выдерживают только при снегопадах незначительной интенсивности. При выполнении работ первого цикла выдерживать интервал следует только при снегопаде интенсивностью 0,5…1 мм/час.</w:t>
      </w:r>
    </w:p>
    <w:p w14:paraId="57C396B5"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При взаимодействии с ПСС снег, сохраняя свойства сыпучести, не подвергается уплотнению и прикатыванию, благодаря чему при работе плужно-щеточных снегоочистителей достигается высококачественная уборка дорожных покрытий. Вал снега укладывают в </w:t>
      </w:r>
      <w:proofErr w:type="spellStart"/>
      <w:r w:rsidRPr="005B0928">
        <w:rPr>
          <w:rFonts w:cs="Times New Roman"/>
          <w:szCs w:val="24"/>
        </w:rPr>
        <w:t>прилотковой</w:t>
      </w:r>
      <w:proofErr w:type="spellEnd"/>
      <w:r w:rsidRPr="005B0928">
        <w:rPr>
          <w:rFonts w:cs="Times New Roman"/>
          <w:szCs w:val="24"/>
        </w:rPr>
        <w:t xml:space="preserve"> части дороги. Во всех случаях, где это представляется </w:t>
      </w:r>
      <w:r w:rsidRPr="005B0928">
        <w:rPr>
          <w:rFonts w:cs="Times New Roman"/>
          <w:szCs w:val="24"/>
        </w:rPr>
        <w:lastRenderedPageBreak/>
        <w:t>возможным, для наилучшего использования ширины проезжей части, а также упрощения последующих уборочных работ вал снега располагают по середине двустороннего проезда. Число снегоочистителей зависит от ширины улиц, т.е. для предотвращения разбрасывания промежуточного вала и прикатывания его колесами проходящего транспорта за один проезд должна быть убрана половина улицы. На улицах с двусторонним движением первая машина делает проход по оси проезда, следующие двигаются уступом с разрывом 20…25 м. Полоса, очищенная идущей впереди машиной, должна быть перекрыта на 0,5…1 м.</w:t>
      </w:r>
    </w:p>
    <w:p w14:paraId="057983BC"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Маршруты работы снегоочистителей выбирают так, чтобы сгребание и сметание начинались с проездов с наиболее интенсивным движением, а также имеющих торговые и административные центры до начала работы этих учреждений. На наиболее широких магистралях при снегопадах большой интенсивности для повышения качества работ целесообразно на полосах дорожных покрытий, расположенных ближе к лотку, сначала выполнять сгребание, а затем подметание.</w:t>
      </w:r>
    </w:p>
    <w:p w14:paraId="21BF7EF1"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В этом случае идущая впереди машина работает одним отвалом, сгребая снег, а подметает следующая за ней с поднятым отвалом. Для уменьшения периода работы плужно-щеточных снегоочистителей операцию механизированной снегоочистки можно ограничить одним сгребанием, что позволяет увеличить производительность в 1,5 раза.</w:t>
      </w:r>
    </w:p>
    <w:p w14:paraId="4A75AD81"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В особых эксплуатационных условиях (подъемы городских дорог, подъезды  к мостам, туннелям и т.п.), когда требуется повысить коэффициент сцепления колес транспортных средств с дорожным покрытием, необходимо применять </w:t>
      </w:r>
      <w:proofErr w:type="spellStart"/>
      <w:r w:rsidRPr="005B0928">
        <w:rPr>
          <w:rFonts w:cs="Times New Roman"/>
          <w:szCs w:val="24"/>
        </w:rPr>
        <w:t>пескосоляную</w:t>
      </w:r>
      <w:proofErr w:type="spellEnd"/>
      <w:r w:rsidRPr="005B0928">
        <w:rPr>
          <w:rFonts w:cs="Times New Roman"/>
          <w:szCs w:val="24"/>
        </w:rPr>
        <w:t xml:space="preserve"> смесь. Норма распределения </w:t>
      </w:r>
      <w:proofErr w:type="spellStart"/>
      <w:r w:rsidRPr="005B0928">
        <w:rPr>
          <w:rFonts w:cs="Times New Roman"/>
          <w:szCs w:val="24"/>
        </w:rPr>
        <w:t>пескосоляной</w:t>
      </w:r>
      <w:proofErr w:type="spellEnd"/>
      <w:r w:rsidRPr="005B0928">
        <w:rPr>
          <w:rFonts w:cs="Times New Roman"/>
          <w:szCs w:val="24"/>
        </w:rPr>
        <w:t xml:space="preserve"> смеси в этом случае составляет 150…200 г/м</w:t>
      </w:r>
      <w:r w:rsidRPr="005B0928">
        <w:rPr>
          <w:rFonts w:cs="Times New Roman"/>
          <w:szCs w:val="24"/>
          <w:vertAlign w:val="superscript"/>
        </w:rPr>
        <w:t>2</w:t>
      </w:r>
      <w:r w:rsidRPr="005B0928">
        <w:rPr>
          <w:rFonts w:cs="Times New Roman"/>
          <w:szCs w:val="24"/>
        </w:rPr>
        <w:t xml:space="preserve"> при температуре выше -6</w:t>
      </w:r>
      <w:proofErr w:type="gramStart"/>
      <w:r w:rsidRPr="005B0928">
        <w:rPr>
          <w:rFonts w:cs="Times New Roman"/>
          <w:szCs w:val="24"/>
        </w:rPr>
        <w:sym w:font="Symbol" w:char="F0B0"/>
      </w:r>
      <w:r w:rsidRPr="005B0928">
        <w:rPr>
          <w:rFonts w:cs="Times New Roman"/>
          <w:szCs w:val="24"/>
        </w:rPr>
        <w:t>С</w:t>
      </w:r>
      <w:proofErr w:type="gramEnd"/>
      <w:r w:rsidRPr="005B0928">
        <w:rPr>
          <w:rFonts w:cs="Times New Roman"/>
          <w:szCs w:val="24"/>
        </w:rPr>
        <w:t xml:space="preserve"> и 250…300 г/м</w:t>
      </w:r>
      <w:r w:rsidRPr="005B0928">
        <w:rPr>
          <w:rFonts w:cs="Times New Roman"/>
          <w:szCs w:val="24"/>
          <w:vertAlign w:val="superscript"/>
        </w:rPr>
        <w:t>2</w:t>
      </w:r>
      <w:r w:rsidRPr="005B0928">
        <w:rPr>
          <w:rFonts w:cs="Times New Roman"/>
          <w:szCs w:val="24"/>
        </w:rPr>
        <w:t xml:space="preserve"> при более низкой температуре.</w:t>
      </w:r>
    </w:p>
    <w:p w14:paraId="1F8E126B"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При выполнении снегоочистительных работ особое внимание следует уделять расчистке перекрестков и остановок </w:t>
      </w:r>
      <w:proofErr w:type="gramStart"/>
      <w:r w:rsidRPr="005B0928">
        <w:rPr>
          <w:rFonts w:cs="Times New Roman"/>
          <w:szCs w:val="24"/>
        </w:rPr>
        <w:t>городского</w:t>
      </w:r>
      <w:proofErr w:type="gramEnd"/>
      <w:r w:rsidRPr="005B0928">
        <w:rPr>
          <w:rFonts w:cs="Times New Roman"/>
          <w:szCs w:val="24"/>
        </w:rPr>
        <w:t xml:space="preserve"> транспорта. При расчистке перекрестков машина движется перпендикулярно валу, а при расчистке остановок и подъездов - сбоку, захватывая лишь его часть. Число проходов машины зависит от площади поперечного сечения вала. Собранный снег сдвигается в расположенный рядом вал или на свободные площади.</w:t>
      </w:r>
    </w:p>
    <w:p w14:paraId="28656392"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В последнее время все большее применение получает интенсивная технология снегоочистки проезжей части городских дорог. Сущность интенсивной технологии состоит в использовании двух прогрессивных методов.</w:t>
      </w:r>
    </w:p>
    <w:p w14:paraId="54A9A391"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Во-первых, это применение специальных химических реагентов или </w:t>
      </w:r>
      <w:proofErr w:type="spellStart"/>
      <w:r w:rsidRPr="005B0928">
        <w:rPr>
          <w:rFonts w:cs="Times New Roman"/>
          <w:szCs w:val="24"/>
        </w:rPr>
        <w:t>неслеживающейся</w:t>
      </w:r>
      <w:proofErr w:type="spellEnd"/>
      <w:r w:rsidRPr="005B0928">
        <w:rPr>
          <w:rFonts w:cs="Times New Roman"/>
          <w:szCs w:val="24"/>
        </w:rPr>
        <w:t xml:space="preserve"> смеси в качестве технологических материалов и тем самым замена ими </w:t>
      </w:r>
      <w:proofErr w:type="spellStart"/>
      <w:r w:rsidRPr="005B0928">
        <w:rPr>
          <w:rFonts w:cs="Times New Roman"/>
          <w:szCs w:val="24"/>
        </w:rPr>
        <w:t>пескосоляной</w:t>
      </w:r>
      <w:proofErr w:type="spellEnd"/>
      <w:r w:rsidRPr="005B0928">
        <w:rPr>
          <w:rFonts w:cs="Times New Roman"/>
          <w:szCs w:val="24"/>
        </w:rPr>
        <w:t xml:space="preserve"> смеси. Основной эффект достигается путем резкого (почти в 10 раз) </w:t>
      </w:r>
      <w:r w:rsidRPr="005B0928">
        <w:rPr>
          <w:rFonts w:cs="Times New Roman"/>
          <w:szCs w:val="24"/>
        </w:rPr>
        <w:lastRenderedPageBreak/>
        <w:t xml:space="preserve">сокращения удельного расхода технологических материалов. Кроме того, снижается засорение дорог </w:t>
      </w:r>
      <w:proofErr w:type="spellStart"/>
      <w:r w:rsidRPr="005B0928">
        <w:rPr>
          <w:rFonts w:cs="Times New Roman"/>
          <w:szCs w:val="24"/>
        </w:rPr>
        <w:t>пескосоляной</w:t>
      </w:r>
      <w:proofErr w:type="spellEnd"/>
      <w:r w:rsidRPr="005B0928">
        <w:rPr>
          <w:rFonts w:cs="Times New Roman"/>
          <w:szCs w:val="24"/>
        </w:rPr>
        <w:t xml:space="preserve"> смесью, большое количество которой остается в </w:t>
      </w:r>
      <w:proofErr w:type="spellStart"/>
      <w:r w:rsidRPr="005B0928">
        <w:rPr>
          <w:rFonts w:cs="Times New Roman"/>
          <w:szCs w:val="24"/>
        </w:rPr>
        <w:t>прилотковой</w:t>
      </w:r>
      <w:proofErr w:type="spellEnd"/>
      <w:r w:rsidRPr="005B0928">
        <w:rPr>
          <w:rFonts w:cs="Times New Roman"/>
          <w:szCs w:val="24"/>
        </w:rPr>
        <w:t xml:space="preserve"> полосе и должно вывозиться в кратчайшие сроки.</w:t>
      </w:r>
    </w:p>
    <w:p w14:paraId="0AF4CF1D"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Во-вторых, это использование для распределения технологических материалов машин, которые снабжены также плужно-щеточным снегоочистительным оборудованием.</w:t>
      </w:r>
    </w:p>
    <w:p w14:paraId="6CBA526A"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После распределения технологических материалов машина может применяться для снегоочистки, так как операции выполняются последовательно. Таким образом, данная машина позволяет применить принцип совмещения профессий и тем самым резко повысить производительность труда механизаторов и показателей использования техники.</w:t>
      </w:r>
    </w:p>
    <w:p w14:paraId="42F8A644" w14:textId="77777777" w:rsidR="00DD1B94" w:rsidRPr="005B0928" w:rsidRDefault="00DD1B94" w:rsidP="005016A5">
      <w:pPr>
        <w:spacing w:after="0" w:line="360" w:lineRule="auto"/>
        <w:ind w:firstLine="709"/>
        <w:jc w:val="both"/>
        <w:rPr>
          <w:rFonts w:cs="Times New Roman"/>
          <w:szCs w:val="24"/>
          <w:u w:val="single"/>
        </w:rPr>
      </w:pPr>
      <w:r w:rsidRPr="005B0928">
        <w:rPr>
          <w:rFonts w:cs="Times New Roman"/>
          <w:szCs w:val="24"/>
          <w:u w:val="single"/>
        </w:rPr>
        <w:t>Удаление уплотненного снега и льда</w:t>
      </w:r>
    </w:p>
    <w:p w14:paraId="209C439C" w14:textId="54EBB184"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Уплотненный снег с дорожных покрытий убирают автогрейдером, снабженным специальным ножом гребенчатой формы, или </w:t>
      </w:r>
      <w:proofErr w:type="spellStart"/>
      <w:r w:rsidRPr="005B0928">
        <w:rPr>
          <w:rFonts w:cs="Times New Roman"/>
          <w:szCs w:val="24"/>
        </w:rPr>
        <w:t>скалывателями</w:t>
      </w:r>
      <w:proofErr w:type="spellEnd"/>
      <w:r w:rsidRPr="005B0928">
        <w:rPr>
          <w:rFonts w:cs="Times New Roman"/>
          <w:szCs w:val="24"/>
        </w:rPr>
        <w:t xml:space="preserve">-рыхлителями. Снег удаляют складированием в </w:t>
      </w:r>
      <w:proofErr w:type="spellStart"/>
      <w:r w:rsidRPr="005B0928">
        <w:rPr>
          <w:rFonts w:cs="Times New Roman"/>
          <w:szCs w:val="24"/>
        </w:rPr>
        <w:t>прилотковой</w:t>
      </w:r>
      <w:proofErr w:type="spellEnd"/>
      <w:r w:rsidRPr="005B0928">
        <w:rPr>
          <w:rFonts w:cs="Times New Roman"/>
          <w:szCs w:val="24"/>
        </w:rPr>
        <w:t xml:space="preserve"> части проезда или на площадях, свободных от застройки. Рекомендуемые сроки вывоза снега приведены в таблице </w:t>
      </w:r>
      <w:r w:rsidR="00BD4501" w:rsidRPr="005B0928">
        <w:rPr>
          <w:rFonts w:cs="Times New Roman"/>
          <w:szCs w:val="24"/>
        </w:rPr>
        <w:t>4.3.4.</w:t>
      </w:r>
    </w:p>
    <w:p w14:paraId="25DA7FC1" w14:textId="5BFEE12C" w:rsidR="00DD1B94" w:rsidRPr="005B0928" w:rsidRDefault="00DD1B94" w:rsidP="005016A5">
      <w:pPr>
        <w:spacing w:after="0" w:line="360" w:lineRule="auto"/>
        <w:ind w:firstLine="709"/>
        <w:jc w:val="both"/>
        <w:rPr>
          <w:rFonts w:cs="Times New Roman"/>
          <w:szCs w:val="24"/>
        </w:rPr>
      </w:pPr>
    </w:p>
    <w:p w14:paraId="402402AA" w14:textId="7EB85DD1" w:rsidR="00506BF2" w:rsidRPr="005B0928" w:rsidRDefault="00506BF2" w:rsidP="008A5A98">
      <w:pPr>
        <w:pStyle w:val="aff"/>
      </w:pPr>
      <w:r w:rsidRPr="005B0928">
        <w:t xml:space="preserve">Таблица </w:t>
      </w:r>
      <w:fldSimple w:instr=" STYLEREF 2 \s ">
        <w:r w:rsidR="007F3DC4">
          <w:rPr>
            <w:noProof/>
          </w:rPr>
          <w:t>4.3</w:t>
        </w:r>
      </w:fldSimple>
      <w:r w:rsidR="00A63318" w:rsidRPr="005B0928">
        <w:t>.</w:t>
      </w:r>
      <w:fldSimple w:instr=" SEQ Таблица \* ARABIC \s 2 ">
        <w:r w:rsidR="007F3DC4">
          <w:rPr>
            <w:noProof/>
          </w:rPr>
          <w:t>4</w:t>
        </w:r>
      </w:fldSimple>
      <w:r w:rsidR="00FB738E" w:rsidRPr="005B0928">
        <w:rPr>
          <w:noProof/>
        </w:rPr>
        <w:t xml:space="preserve">. </w:t>
      </w:r>
      <w:r w:rsidRPr="005B0928">
        <w:t>Рекомендуемые сроки вывоза снега, час</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737"/>
        <w:gridCol w:w="1964"/>
        <w:gridCol w:w="2435"/>
        <w:gridCol w:w="2435"/>
      </w:tblGrid>
      <w:tr w:rsidR="00DD1B94" w:rsidRPr="005B0928" w14:paraId="5A732B1A" w14:textId="77777777" w:rsidTr="00506BF2">
        <w:trPr>
          <w:cantSplit/>
        </w:trPr>
        <w:tc>
          <w:tcPr>
            <w:tcW w:w="1430" w:type="pct"/>
            <w:vMerge w:val="restar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4A63DEE9"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Категория улиц</w:t>
            </w:r>
          </w:p>
        </w:tc>
        <w:tc>
          <w:tcPr>
            <w:tcW w:w="3570" w:type="pct"/>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746B7BA4"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Количество выпавшего снега, мм</w:t>
            </w:r>
            <w:proofErr w:type="gramStart"/>
            <w:r w:rsidRPr="005B0928">
              <w:rPr>
                <w:rFonts w:cs="Times New Roman"/>
                <w:b/>
                <w:sz w:val="20"/>
                <w:szCs w:val="20"/>
              </w:rPr>
              <w:t>.</w:t>
            </w:r>
            <w:proofErr w:type="gramEnd"/>
            <w:r w:rsidRPr="005B0928">
              <w:rPr>
                <w:rFonts w:cs="Times New Roman"/>
                <w:b/>
                <w:sz w:val="20"/>
                <w:szCs w:val="20"/>
              </w:rPr>
              <w:t xml:space="preserve"> </w:t>
            </w:r>
            <w:proofErr w:type="gramStart"/>
            <w:r w:rsidRPr="005B0928">
              <w:rPr>
                <w:rFonts w:cs="Times New Roman"/>
                <w:b/>
                <w:sz w:val="20"/>
                <w:szCs w:val="20"/>
              </w:rPr>
              <w:t>н</w:t>
            </w:r>
            <w:proofErr w:type="gramEnd"/>
            <w:r w:rsidRPr="005B0928">
              <w:rPr>
                <w:rFonts w:cs="Times New Roman"/>
                <w:b/>
                <w:sz w:val="20"/>
                <w:szCs w:val="20"/>
              </w:rPr>
              <w:t>е более</w:t>
            </w:r>
          </w:p>
        </w:tc>
      </w:tr>
      <w:tr w:rsidR="00DD1B94" w:rsidRPr="005B0928" w14:paraId="1371E919" w14:textId="77777777" w:rsidTr="00506BF2">
        <w:trPr>
          <w:cantSplit/>
        </w:trPr>
        <w:tc>
          <w:tcPr>
            <w:tcW w:w="1430" w:type="pct"/>
            <w:vMerge/>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0F496D46" w14:textId="77777777" w:rsidR="00DD1B94" w:rsidRPr="005B0928" w:rsidRDefault="00DD1B94" w:rsidP="00506BF2">
            <w:pPr>
              <w:spacing w:after="0" w:line="240" w:lineRule="auto"/>
              <w:jc w:val="both"/>
              <w:rPr>
                <w:rFonts w:eastAsia="Times New Roman" w:cs="Times New Roman"/>
                <w:b/>
                <w:sz w:val="20"/>
                <w:szCs w:val="20"/>
              </w:rPr>
            </w:pPr>
          </w:p>
        </w:tc>
        <w:tc>
          <w:tcPr>
            <w:tcW w:w="1026"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0EF1CE54"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5</w:t>
            </w:r>
          </w:p>
        </w:tc>
        <w:tc>
          <w:tcPr>
            <w:tcW w:w="1272"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6D853352"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10</w:t>
            </w:r>
          </w:p>
        </w:tc>
        <w:tc>
          <w:tcPr>
            <w:tcW w:w="1272"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2A0EC395" w14:textId="77777777" w:rsidR="00DD1B94" w:rsidRPr="005B0928" w:rsidRDefault="00DD1B94" w:rsidP="00506BF2">
            <w:pPr>
              <w:spacing w:after="0" w:line="240" w:lineRule="auto"/>
              <w:jc w:val="both"/>
              <w:rPr>
                <w:rFonts w:cs="Times New Roman"/>
                <w:b/>
                <w:sz w:val="20"/>
                <w:szCs w:val="20"/>
              </w:rPr>
            </w:pPr>
            <w:r w:rsidRPr="005B0928">
              <w:rPr>
                <w:rFonts w:cs="Times New Roman"/>
                <w:b/>
                <w:sz w:val="20"/>
                <w:szCs w:val="20"/>
              </w:rPr>
              <w:t>15</w:t>
            </w:r>
          </w:p>
        </w:tc>
      </w:tr>
      <w:tr w:rsidR="00DD1B94" w:rsidRPr="005B0928" w14:paraId="3D877567" w14:textId="77777777" w:rsidTr="00506BF2">
        <w:tc>
          <w:tcPr>
            <w:tcW w:w="1430" w:type="pct"/>
            <w:tcBorders>
              <w:top w:val="single" w:sz="6" w:space="0" w:color="auto"/>
              <w:left w:val="single" w:sz="6" w:space="0" w:color="auto"/>
              <w:bottom w:val="single" w:sz="6" w:space="0" w:color="auto"/>
              <w:right w:val="single" w:sz="6" w:space="0" w:color="auto"/>
            </w:tcBorders>
            <w:hideMark/>
          </w:tcPr>
          <w:p w14:paraId="14081FE1"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w:t>
            </w:r>
          </w:p>
        </w:tc>
        <w:tc>
          <w:tcPr>
            <w:tcW w:w="1026" w:type="pct"/>
            <w:tcBorders>
              <w:top w:val="single" w:sz="6" w:space="0" w:color="auto"/>
              <w:left w:val="single" w:sz="6" w:space="0" w:color="auto"/>
              <w:bottom w:val="single" w:sz="6" w:space="0" w:color="auto"/>
              <w:right w:val="single" w:sz="6" w:space="0" w:color="auto"/>
            </w:tcBorders>
            <w:hideMark/>
          </w:tcPr>
          <w:p w14:paraId="16BBAC45"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48</w:t>
            </w:r>
          </w:p>
        </w:tc>
        <w:tc>
          <w:tcPr>
            <w:tcW w:w="1272" w:type="pct"/>
            <w:tcBorders>
              <w:top w:val="single" w:sz="6" w:space="0" w:color="auto"/>
              <w:left w:val="single" w:sz="6" w:space="0" w:color="auto"/>
              <w:bottom w:val="single" w:sz="6" w:space="0" w:color="auto"/>
              <w:right w:val="single" w:sz="6" w:space="0" w:color="auto"/>
            </w:tcBorders>
            <w:hideMark/>
          </w:tcPr>
          <w:p w14:paraId="38CC8904"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72</w:t>
            </w:r>
          </w:p>
        </w:tc>
        <w:tc>
          <w:tcPr>
            <w:tcW w:w="1272" w:type="pct"/>
            <w:tcBorders>
              <w:top w:val="single" w:sz="6" w:space="0" w:color="auto"/>
              <w:left w:val="single" w:sz="6" w:space="0" w:color="auto"/>
              <w:bottom w:val="single" w:sz="6" w:space="0" w:color="auto"/>
              <w:right w:val="single" w:sz="6" w:space="0" w:color="auto"/>
            </w:tcBorders>
            <w:hideMark/>
          </w:tcPr>
          <w:p w14:paraId="19B12FE7"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96</w:t>
            </w:r>
          </w:p>
        </w:tc>
      </w:tr>
      <w:tr w:rsidR="00DD1B94" w:rsidRPr="005B0928" w14:paraId="55C16645" w14:textId="77777777" w:rsidTr="00506BF2">
        <w:tc>
          <w:tcPr>
            <w:tcW w:w="1430" w:type="pct"/>
            <w:tcBorders>
              <w:top w:val="single" w:sz="6" w:space="0" w:color="auto"/>
              <w:left w:val="single" w:sz="6" w:space="0" w:color="auto"/>
              <w:bottom w:val="single" w:sz="6" w:space="0" w:color="auto"/>
              <w:right w:val="single" w:sz="6" w:space="0" w:color="auto"/>
            </w:tcBorders>
            <w:hideMark/>
          </w:tcPr>
          <w:p w14:paraId="10AFCB02"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lang w:val="en-US"/>
              </w:rPr>
              <w:t>II</w:t>
            </w:r>
          </w:p>
        </w:tc>
        <w:tc>
          <w:tcPr>
            <w:tcW w:w="1026" w:type="pct"/>
            <w:tcBorders>
              <w:top w:val="single" w:sz="6" w:space="0" w:color="auto"/>
              <w:left w:val="single" w:sz="6" w:space="0" w:color="auto"/>
              <w:bottom w:val="single" w:sz="6" w:space="0" w:color="auto"/>
              <w:right w:val="single" w:sz="6" w:space="0" w:color="auto"/>
            </w:tcBorders>
            <w:hideMark/>
          </w:tcPr>
          <w:p w14:paraId="430BD65B"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72</w:t>
            </w:r>
          </w:p>
        </w:tc>
        <w:tc>
          <w:tcPr>
            <w:tcW w:w="1272" w:type="pct"/>
            <w:tcBorders>
              <w:top w:val="single" w:sz="6" w:space="0" w:color="auto"/>
              <w:left w:val="single" w:sz="6" w:space="0" w:color="auto"/>
              <w:bottom w:val="single" w:sz="6" w:space="0" w:color="auto"/>
              <w:right w:val="single" w:sz="6" w:space="0" w:color="auto"/>
            </w:tcBorders>
            <w:hideMark/>
          </w:tcPr>
          <w:p w14:paraId="382B379A"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96</w:t>
            </w:r>
          </w:p>
        </w:tc>
        <w:tc>
          <w:tcPr>
            <w:tcW w:w="1272" w:type="pct"/>
            <w:tcBorders>
              <w:top w:val="single" w:sz="6" w:space="0" w:color="auto"/>
              <w:left w:val="single" w:sz="6" w:space="0" w:color="auto"/>
              <w:bottom w:val="single" w:sz="6" w:space="0" w:color="auto"/>
              <w:right w:val="single" w:sz="6" w:space="0" w:color="auto"/>
            </w:tcBorders>
            <w:hideMark/>
          </w:tcPr>
          <w:p w14:paraId="6D00E0EA"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120</w:t>
            </w:r>
          </w:p>
        </w:tc>
      </w:tr>
      <w:tr w:rsidR="00DD1B94" w:rsidRPr="005B0928" w14:paraId="35981B07" w14:textId="77777777" w:rsidTr="00506BF2">
        <w:tc>
          <w:tcPr>
            <w:tcW w:w="1430" w:type="pct"/>
            <w:tcBorders>
              <w:top w:val="single" w:sz="6" w:space="0" w:color="auto"/>
              <w:left w:val="single" w:sz="6" w:space="0" w:color="auto"/>
              <w:bottom w:val="single" w:sz="6" w:space="0" w:color="auto"/>
              <w:right w:val="single" w:sz="6" w:space="0" w:color="auto"/>
            </w:tcBorders>
            <w:hideMark/>
          </w:tcPr>
          <w:p w14:paraId="777D493E"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lang w:val="en-US"/>
              </w:rPr>
              <w:t>III</w:t>
            </w:r>
          </w:p>
        </w:tc>
        <w:tc>
          <w:tcPr>
            <w:tcW w:w="1026" w:type="pct"/>
            <w:tcBorders>
              <w:top w:val="single" w:sz="6" w:space="0" w:color="auto"/>
              <w:left w:val="single" w:sz="6" w:space="0" w:color="auto"/>
              <w:bottom w:val="single" w:sz="6" w:space="0" w:color="auto"/>
              <w:right w:val="single" w:sz="6" w:space="0" w:color="auto"/>
            </w:tcBorders>
            <w:hideMark/>
          </w:tcPr>
          <w:p w14:paraId="1C6FCA1C"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96</w:t>
            </w:r>
          </w:p>
        </w:tc>
        <w:tc>
          <w:tcPr>
            <w:tcW w:w="1272" w:type="pct"/>
            <w:tcBorders>
              <w:top w:val="single" w:sz="6" w:space="0" w:color="auto"/>
              <w:left w:val="single" w:sz="6" w:space="0" w:color="auto"/>
              <w:bottom w:val="single" w:sz="6" w:space="0" w:color="auto"/>
              <w:right w:val="single" w:sz="6" w:space="0" w:color="auto"/>
            </w:tcBorders>
            <w:hideMark/>
          </w:tcPr>
          <w:p w14:paraId="07A94DF2"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120</w:t>
            </w:r>
          </w:p>
        </w:tc>
        <w:tc>
          <w:tcPr>
            <w:tcW w:w="1272" w:type="pct"/>
            <w:tcBorders>
              <w:top w:val="single" w:sz="6" w:space="0" w:color="auto"/>
              <w:left w:val="single" w:sz="6" w:space="0" w:color="auto"/>
              <w:bottom w:val="single" w:sz="6" w:space="0" w:color="auto"/>
              <w:right w:val="single" w:sz="6" w:space="0" w:color="auto"/>
            </w:tcBorders>
            <w:hideMark/>
          </w:tcPr>
          <w:p w14:paraId="051FF21E" w14:textId="77777777" w:rsidR="00DD1B94" w:rsidRPr="005B0928" w:rsidRDefault="00DD1B94" w:rsidP="00506BF2">
            <w:pPr>
              <w:spacing w:after="0" w:line="240" w:lineRule="auto"/>
              <w:jc w:val="both"/>
              <w:rPr>
                <w:rFonts w:cs="Times New Roman"/>
                <w:sz w:val="20"/>
                <w:szCs w:val="20"/>
              </w:rPr>
            </w:pPr>
            <w:r w:rsidRPr="005B0928">
              <w:rPr>
                <w:rFonts w:cs="Times New Roman"/>
                <w:sz w:val="20"/>
                <w:szCs w:val="20"/>
              </w:rPr>
              <w:t>144</w:t>
            </w:r>
          </w:p>
        </w:tc>
      </w:tr>
    </w:tbl>
    <w:p w14:paraId="0D6B2B09" w14:textId="77777777" w:rsidR="00FB738E" w:rsidRPr="005B0928" w:rsidRDefault="00FB738E" w:rsidP="005016A5">
      <w:pPr>
        <w:spacing w:after="0" w:line="360" w:lineRule="auto"/>
        <w:ind w:firstLine="709"/>
        <w:jc w:val="both"/>
        <w:rPr>
          <w:rFonts w:cs="Times New Roman"/>
          <w:szCs w:val="24"/>
        </w:rPr>
      </w:pPr>
    </w:p>
    <w:p w14:paraId="2751A2E0" w14:textId="635E9E55" w:rsidR="00DD1B94" w:rsidRPr="005B0928" w:rsidRDefault="00DD1B94" w:rsidP="005016A5">
      <w:pPr>
        <w:spacing w:after="0" w:line="360" w:lineRule="auto"/>
        <w:ind w:firstLine="709"/>
        <w:jc w:val="both"/>
        <w:rPr>
          <w:rFonts w:eastAsia="Times New Roman" w:cs="Times New Roman"/>
          <w:szCs w:val="24"/>
        </w:rPr>
      </w:pPr>
      <w:r w:rsidRPr="005B0928">
        <w:rPr>
          <w:rFonts w:cs="Times New Roman"/>
          <w:szCs w:val="24"/>
        </w:rPr>
        <w:t xml:space="preserve">В транспортные средства снег грузят снегопогрузчиками или роторными снегоочистителями в </w:t>
      </w:r>
      <w:proofErr w:type="gramStart"/>
      <w:r w:rsidRPr="005B0928">
        <w:rPr>
          <w:rFonts w:cs="Times New Roman"/>
          <w:szCs w:val="24"/>
        </w:rPr>
        <w:t>следующем</w:t>
      </w:r>
      <w:proofErr w:type="gramEnd"/>
      <w:r w:rsidRPr="005B0928">
        <w:rPr>
          <w:rFonts w:cs="Times New Roman"/>
          <w:szCs w:val="24"/>
        </w:rPr>
        <w:t xml:space="preserve"> порядке. Снегопогрузчик движется вдоль </w:t>
      </w:r>
      <w:proofErr w:type="spellStart"/>
      <w:r w:rsidRPr="005B0928">
        <w:rPr>
          <w:rFonts w:cs="Times New Roman"/>
          <w:szCs w:val="24"/>
        </w:rPr>
        <w:t>прилотковой</w:t>
      </w:r>
      <w:proofErr w:type="spellEnd"/>
      <w:r w:rsidRPr="005B0928">
        <w:rPr>
          <w:rFonts w:cs="Times New Roman"/>
          <w:szCs w:val="24"/>
        </w:rPr>
        <w:t xml:space="preserve"> части улицы в направлении, противоположном движению </w:t>
      </w:r>
      <w:proofErr w:type="gramStart"/>
      <w:r w:rsidRPr="005B0928">
        <w:rPr>
          <w:rFonts w:cs="Times New Roman"/>
          <w:szCs w:val="24"/>
        </w:rPr>
        <w:t>городского</w:t>
      </w:r>
      <w:proofErr w:type="gramEnd"/>
      <w:r w:rsidRPr="005B0928">
        <w:rPr>
          <w:rFonts w:cs="Times New Roman"/>
          <w:szCs w:val="24"/>
        </w:rPr>
        <w:t xml:space="preserve"> транспорта. Находящийся по</w:t>
      </w:r>
      <w:r w:rsidR="00FB738E" w:rsidRPr="005B0928">
        <w:rPr>
          <w:rFonts w:cs="Times New Roman"/>
          <w:szCs w:val="24"/>
        </w:rPr>
        <w:t>д</w:t>
      </w:r>
      <w:r w:rsidRPr="005B0928">
        <w:rPr>
          <w:rFonts w:cs="Times New Roman"/>
          <w:szCs w:val="24"/>
        </w:rPr>
        <w:t xml:space="preserve"> погрузкой самосвал также движется задним ходом за погрузчиком. После загрузки самосвал вливается в общий поток транспорта, не мешая ему. Движение самосвала задним ходом и работа погрузчика создают повышенную опасность для пешеходов. В связи с этим в процессе погрузки около снегопогрузчика должен находиться дежурный рабочий, который </w:t>
      </w:r>
      <w:proofErr w:type="gramStart"/>
      <w:r w:rsidRPr="005B0928">
        <w:rPr>
          <w:rFonts w:cs="Times New Roman"/>
          <w:szCs w:val="24"/>
        </w:rPr>
        <w:t>руководит погрузкой и не допускает</w:t>
      </w:r>
      <w:proofErr w:type="gramEnd"/>
      <w:r w:rsidRPr="005B0928">
        <w:rPr>
          <w:rFonts w:cs="Times New Roman"/>
          <w:szCs w:val="24"/>
        </w:rPr>
        <w:t xml:space="preserve"> людей в зону работы машины. Рабочие, обслуживающие снегопогрузчики, должны быть одеты в специальные жилеты. При погрузке снега роторными снегоочистителями опасность работы повышается, так как снегоочиститель и загружаемый самосвал движутся рядом в направлении движения транспорта, сужая проезжую часть улицы. Роторный снегоочиститель обслуживает один рабочий, ответственный за безопасность проведения работ. Снежно-ледяные образования, остающиеся после прохода снегопогрузчиков, должны быть в кратчайшие сроки удалены с поверхности дорожного покрытия с </w:t>
      </w:r>
      <w:r w:rsidRPr="005B0928">
        <w:rPr>
          <w:rFonts w:cs="Times New Roman"/>
          <w:szCs w:val="24"/>
        </w:rPr>
        <w:lastRenderedPageBreak/>
        <w:t xml:space="preserve">помощью </w:t>
      </w:r>
      <w:proofErr w:type="spellStart"/>
      <w:r w:rsidRPr="005B0928">
        <w:rPr>
          <w:rFonts w:cs="Times New Roman"/>
          <w:szCs w:val="24"/>
        </w:rPr>
        <w:t>скалывателей</w:t>
      </w:r>
      <w:proofErr w:type="spellEnd"/>
      <w:r w:rsidRPr="005B0928">
        <w:rPr>
          <w:rFonts w:cs="Times New Roman"/>
          <w:szCs w:val="24"/>
        </w:rPr>
        <w:t>-рыхлителей или путем использования различных химических материалов.</w:t>
      </w:r>
    </w:p>
    <w:p w14:paraId="01E24239" w14:textId="77777777" w:rsidR="00DD1B94" w:rsidRPr="005B0928" w:rsidRDefault="00DD1B94" w:rsidP="005016A5">
      <w:pPr>
        <w:spacing w:after="0" w:line="360" w:lineRule="auto"/>
        <w:ind w:firstLine="709"/>
        <w:jc w:val="both"/>
        <w:rPr>
          <w:rFonts w:cs="Times New Roman"/>
          <w:szCs w:val="24"/>
          <w:u w:val="single"/>
        </w:rPr>
      </w:pPr>
      <w:r w:rsidRPr="005B0928">
        <w:rPr>
          <w:rFonts w:cs="Times New Roman"/>
          <w:szCs w:val="24"/>
          <w:u w:val="single"/>
        </w:rPr>
        <w:t>Борьба с гололедом</w:t>
      </w:r>
    </w:p>
    <w:p w14:paraId="601325D3"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Для борьбы с гололедом применяют профилактический метод, а также метод пассивного воздействия, способствующий повышению коэффициента сцепления шин с дорогой, покрытой гололедной пленкой. Предпочтительно использовать профилактический метод, но его применение возможно только при своевременном получении сводок </w:t>
      </w:r>
      <w:proofErr w:type="gramStart"/>
      <w:r w:rsidRPr="005B0928">
        <w:rPr>
          <w:rFonts w:cs="Times New Roman"/>
          <w:szCs w:val="24"/>
        </w:rPr>
        <w:t>метеорологической</w:t>
      </w:r>
      <w:proofErr w:type="gramEnd"/>
      <w:r w:rsidRPr="005B0928">
        <w:rPr>
          <w:rFonts w:cs="Times New Roman"/>
          <w:szCs w:val="24"/>
        </w:rPr>
        <w:t xml:space="preserve"> службы о возникновении гололеда. После получения сводки необходимо обработать дорожное покрытие химическими реагентами из расчета 15…20 г/м</w:t>
      </w:r>
      <w:r w:rsidRPr="005B0928">
        <w:rPr>
          <w:rFonts w:cs="Times New Roman"/>
          <w:szCs w:val="24"/>
          <w:vertAlign w:val="superscript"/>
        </w:rPr>
        <w:t>3</w:t>
      </w:r>
      <w:r w:rsidRPr="005B0928">
        <w:rPr>
          <w:rFonts w:cs="Times New Roman"/>
          <w:szCs w:val="24"/>
        </w:rPr>
        <w:t>. Чтобы реагенты не разносились колесами транспортных средств, их разбрасывают непосредственно перед возникновением гололеда. При такой обработке ледяная пленка по поверхности дорожного покрытия не образуется, дорога делается лишь слегка влажной.</w:t>
      </w:r>
    </w:p>
    <w:p w14:paraId="599EF46F" w14:textId="77777777"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Для устранения гололеда дорожное покрытие обрабатывают </w:t>
      </w:r>
      <w:proofErr w:type="spellStart"/>
      <w:r w:rsidRPr="005B0928">
        <w:rPr>
          <w:rFonts w:cs="Times New Roman"/>
          <w:szCs w:val="24"/>
        </w:rPr>
        <w:t>пескосоляной</w:t>
      </w:r>
      <w:proofErr w:type="spellEnd"/>
      <w:r w:rsidRPr="005B0928">
        <w:rPr>
          <w:rFonts w:cs="Times New Roman"/>
          <w:szCs w:val="24"/>
        </w:rPr>
        <w:t xml:space="preserve"> смесью. На дорогах с интенсивностью движения транспортных средств более 500 </w:t>
      </w:r>
      <w:proofErr w:type="spellStart"/>
      <w:r w:rsidRPr="005B0928">
        <w:rPr>
          <w:rFonts w:cs="Times New Roman"/>
          <w:szCs w:val="24"/>
        </w:rPr>
        <w:t>маш</w:t>
      </w:r>
      <w:proofErr w:type="spellEnd"/>
      <w:r w:rsidRPr="005B0928">
        <w:rPr>
          <w:rFonts w:cs="Times New Roman"/>
          <w:szCs w:val="24"/>
        </w:rPr>
        <w:t xml:space="preserve">./час необходимо при сохранении гололедных пленок через 2…3 часа повторять обработку </w:t>
      </w:r>
      <w:proofErr w:type="spellStart"/>
      <w:r w:rsidRPr="005B0928">
        <w:rPr>
          <w:rFonts w:cs="Times New Roman"/>
          <w:szCs w:val="24"/>
        </w:rPr>
        <w:t>пескосоляной</w:t>
      </w:r>
      <w:proofErr w:type="spellEnd"/>
      <w:r w:rsidRPr="005B0928">
        <w:rPr>
          <w:rFonts w:cs="Times New Roman"/>
          <w:szCs w:val="24"/>
        </w:rPr>
        <w:t xml:space="preserve"> смесью. Перекрестки, подъемы, въезды на мосты обрабатывают выборочно через каждый час после первой посыпки. </w:t>
      </w:r>
    </w:p>
    <w:p w14:paraId="42141C91" w14:textId="7A9EB545" w:rsidR="00DD1B94" w:rsidRPr="005B0928" w:rsidRDefault="00DD1B94" w:rsidP="005016A5">
      <w:pPr>
        <w:spacing w:after="0" w:line="360" w:lineRule="auto"/>
        <w:ind w:firstLine="709"/>
        <w:jc w:val="both"/>
        <w:rPr>
          <w:rFonts w:cs="Times New Roman"/>
          <w:szCs w:val="24"/>
        </w:rPr>
      </w:pPr>
      <w:r w:rsidRPr="005B0928">
        <w:rPr>
          <w:rFonts w:cs="Times New Roman"/>
          <w:szCs w:val="24"/>
        </w:rPr>
        <w:t xml:space="preserve">Обработку дорожных покрытий при профилактическом методе борьбы с гололедом начинают с улиц с наименьшей интенсивностью движения, т.е. </w:t>
      </w:r>
      <w:r w:rsidRPr="005B0928">
        <w:rPr>
          <w:rFonts w:cs="Times New Roman"/>
          <w:szCs w:val="24"/>
          <w:lang w:val="en-US"/>
        </w:rPr>
        <w:t>II</w:t>
      </w:r>
      <w:r w:rsidRPr="005B0928">
        <w:rPr>
          <w:rFonts w:cs="Times New Roman"/>
          <w:szCs w:val="24"/>
        </w:rPr>
        <w:t xml:space="preserve"> и </w:t>
      </w:r>
      <w:r w:rsidRPr="005B0928">
        <w:rPr>
          <w:rFonts w:cs="Times New Roman"/>
          <w:szCs w:val="24"/>
          <w:lang w:val="en-US"/>
        </w:rPr>
        <w:t>III</w:t>
      </w:r>
      <w:r w:rsidRPr="005B0928">
        <w:rPr>
          <w:rFonts w:cs="Times New Roman"/>
          <w:szCs w:val="24"/>
        </w:rPr>
        <w:t xml:space="preserve"> категорий, а заканчивают на улицах </w:t>
      </w:r>
      <w:r w:rsidRPr="005B0928">
        <w:rPr>
          <w:rFonts w:cs="Times New Roman"/>
          <w:szCs w:val="24"/>
          <w:lang w:val="en-US"/>
        </w:rPr>
        <w:t>I</w:t>
      </w:r>
      <w:r w:rsidRPr="005B0928">
        <w:rPr>
          <w:rFonts w:cs="Times New Roman"/>
          <w:szCs w:val="24"/>
        </w:rPr>
        <w:t xml:space="preserve"> категории. Такой порядок работы в наилучшей степени способствует сохранению реагентов на поверхности дороги. Обработку дорог, покрытых гололедной пленкой, начинают с улиц </w:t>
      </w:r>
      <w:r w:rsidRPr="005B0928">
        <w:rPr>
          <w:rFonts w:cs="Times New Roman"/>
          <w:szCs w:val="24"/>
          <w:lang w:val="en-US"/>
        </w:rPr>
        <w:t>I</w:t>
      </w:r>
      <w:r w:rsidRPr="005B0928">
        <w:rPr>
          <w:rFonts w:cs="Times New Roman"/>
          <w:szCs w:val="24"/>
        </w:rPr>
        <w:t xml:space="preserve"> категории, затем посыпают улицы </w:t>
      </w:r>
      <w:r w:rsidRPr="005B0928">
        <w:rPr>
          <w:rFonts w:cs="Times New Roman"/>
          <w:szCs w:val="24"/>
          <w:lang w:val="en-US"/>
        </w:rPr>
        <w:t>II</w:t>
      </w:r>
      <w:r w:rsidRPr="005B0928">
        <w:rPr>
          <w:rFonts w:cs="Times New Roman"/>
          <w:szCs w:val="24"/>
        </w:rPr>
        <w:t xml:space="preserve"> и </w:t>
      </w:r>
      <w:r w:rsidRPr="005B0928">
        <w:rPr>
          <w:rFonts w:cs="Times New Roman"/>
          <w:szCs w:val="24"/>
          <w:lang w:val="en-US"/>
        </w:rPr>
        <w:t>III</w:t>
      </w:r>
      <w:r w:rsidRPr="005B0928">
        <w:rPr>
          <w:rFonts w:cs="Times New Roman"/>
          <w:szCs w:val="24"/>
        </w:rPr>
        <w:t xml:space="preserve"> категории. Параллельно необходимо проводить </w:t>
      </w:r>
      <w:proofErr w:type="gramStart"/>
      <w:r w:rsidRPr="005B0928">
        <w:rPr>
          <w:rFonts w:cs="Times New Roman"/>
          <w:szCs w:val="24"/>
        </w:rPr>
        <w:t>внеочередные</w:t>
      </w:r>
      <w:proofErr w:type="gramEnd"/>
      <w:r w:rsidRPr="005B0928">
        <w:rPr>
          <w:rFonts w:cs="Times New Roman"/>
          <w:szCs w:val="24"/>
        </w:rPr>
        <w:t xml:space="preserve"> работы по выборочной посыпке подъемов, спусков, перекрестков, подъездов к мостам и туннелям. Продолжительность обработки всех улиц </w:t>
      </w:r>
      <w:r w:rsidRPr="005B0928">
        <w:rPr>
          <w:rFonts w:cs="Times New Roman"/>
          <w:szCs w:val="24"/>
          <w:lang w:val="en-US"/>
        </w:rPr>
        <w:t>I</w:t>
      </w:r>
      <w:r w:rsidRPr="005B0928">
        <w:rPr>
          <w:rFonts w:cs="Times New Roman"/>
          <w:szCs w:val="24"/>
        </w:rPr>
        <w:t xml:space="preserve"> категории не должны превышать одного часа. Для ускорения производства работ по борьбе с гололедом следует обрабатывать дороги только в полосе движения, на которую приходится примерно 60…70% ширины проезжей части улицы.</w:t>
      </w:r>
    </w:p>
    <w:p w14:paraId="359D0BAF" w14:textId="77777777" w:rsidR="00BD4501" w:rsidRPr="005B0928" w:rsidRDefault="00BD4501" w:rsidP="005016A5">
      <w:pPr>
        <w:spacing w:after="0" w:line="360" w:lineRule="auto"/>
        <w:ind w:firstLine="709"/>
        <w:jc w:val="both"/>
        <w:rPr>
          <w:rFonts w:cs="Times New Roman"/>
          <w:szCs w:val="24"/>
        </w:rPr>
      </w:pPr>
    </w:p>
    <w:p w14:paraId="45EDB574" w14:textId="0AFDF840" w:rsidR="00DB3CCA"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103" w:name="_4.4._Расчет_потребного"/>
      <w:bookmarkStart w:id="104" w:name="_Toc506455580"/>
      <w:bookmarkStart w:id="105" w:name="_Hlk505606462"/>
      <w:bookmarkEnd w:id="103"/>
      <w:r w:rsidRPr="005B0928">
        <w:rPr>
          <w:rFonts w:ascii="Times New Roman" w:hAnsi="Times New Roman" w:cs="Times New Roman"/>
          <w:b/>
          <w:color w:val="auto"/>
          <w:sz w:val="24"/>
          <w:szCs w:val="24"/>
        </w:rPr>
        <w:lastRenderedPageBreak/>
        <w:t>РАСЧЕТ ПОТРЕБНОГО КОЛИЧЕСТВА СПЕЦИАЛЬНОЙ ТЕХНИКИ ДЛЯ УБОРКИ ГОРОДСКИХ ДОРОГ</w:t>
      </w:r>
      <w:bookmarkEnd w:id="104"/>
    </w:p>
    <w:p w14:paraId="4501DBC6" w14:textId="285679CC" w:rsidR="00BD4501" w:rsidRPr="005B0928" w:rsidRDefault="00C75F8C" w:rsidP="00870566">
      <w:pPr>
        <w:pStyle w:val="3"/>
        <w:numPr>
          <w:ilvl w:val="2"/>
          <w:numId w:val="69"/>
        </w:numPr>
        <w:spacing w:line="360" w:lineRule="auto"/>
        <w:rPr>
          <w:b/>
          <w:sz w:val="24"/>
          <w:szCs w:val="24"/>
        </w:rPr>
      </w:pPr>
      <w:bookmarkStart w:id="106" w:name="_Toc506455581"/>
      <w:r w:rsidRPr="005B0928">
        <w:rPr>
          <w:b/>
          <w:sz w:val="24"/>
          <w:szCs w:val="24"/>
        </w:rPr>
        <w:t>РАСЧЕТ КОЛИЧЕСТВА ТЕХНИКИ ДЛЯ ЛЕТНЕЙ УБОРКИ</w:t>
      </w:r>
      <w:bookmarkEnd w:id="106"/>
    </w:p>
    <w:p w14:paraId="5D6F026D" w14:textId="77777777" w:rsidR="009D3E42" w:rsidRPr="005B0928" w:rsidRDefault="009D3E42" w:rsidP="009D3E42">
      <w:pPr>
        <w:spacing w:after="0" w:line="360" w:lineRule="auto"/>
        <w:ind w:firstLine="709"/>
        <w:jc w:val="both"/>
        <w:rPr>
          <w:rFonts w:cs="Times New Roman"/>
          <w:bCs/>
          <w:szCs w:val="24"/>
        </w:rPr>
      </w:pPr>
      <w:r w:rsidRPr="005B0928">
        <w:rPr>
          <w:rFonts w:cs="Times New Roman"/>
          <w:bCs/>
          <w:szCs w:val="24"/>
        </w:rPr>
        <w:t xml:space="preserve">На территории города Нижневартовска основными задачами летней уборки дорожных покрытий является подметание и полив территорий, имеющих твердое покрытие. </w:t>
      </w:r>
    </w:p>
    <w:p w14:paraId="06BCFE58" w14:textId="77777777" w:rsidR="009D3E42" w:rsidRPr="005B0928" w:rsidRDefault="009D3E42" w:rsidP="009D3E42">
      <w:pPr>
        <w:spacing w:after="0" w:line="360" w:lineRule="auto"/>
        <w:ind w:firstLine="709"/>
        <w:jc w:val="both"/>
        <w:rPr>
          <w:rFonts w:cs="Times New Roman"/>
          <w:bCs/>
          <w:szCs w:val="24"/>
        </w:rPr>
      </w:pPr>
      <w:r w:rsidRPr="005B0928">
        <w:rPr>
          <w:rFonts w:cs="Times New Roman"/>
          <w:bCs/>
          <w:szCs w:val="24"/>
        </w:rPr>
        <w:t>Основной задачей зимней уборки дорожных покрытий является своевременная очистка проезжей части от выпавшего снега и борьба с образованием снежно-ледяного наката и льда.</w:t>
      </w:r>
    </w:p>
    <w:p w14:paraId="1B763B48" w14:textId="77777777" w:rsidR="009D3E42" w:rsidRPr="005B0928" w:rsidRDefault="009D3E42" w:rsidP="009D3E42">
      <w:pPr>
        <w:spacing w:after="0" w:line="360" w:lineRule="auto"/>
        <w:ind w:firstLine="709"/>
        <w:jc w:val="both"/>
        <w:rPr>
          <w:rFonts w:cs="Times New Roman"/>
          <w:bCs/>
          <w:szCs w:val="24"/>
        </w:rPr>
      </w:pPr>
      <w:r w:rsidRPr="005B0928">
        <w:rPr>
          <w:rFonts w:cs="Times New Roman"/>
          <w:bCs/>
          <w:szCs w:val="24"/>
        </w:rPr>
        <w:t>В настоящее время для механизированной уборки выпускается широкий спектр уборочных машин, как российского, так и зарубежного производства. Наиболее экономически оправдано применение универсальной уборочной техники, предназначенной для круглогодичной уборки улиц, внутриквартальных проездов и зеленых участков. Универсальные машины обеспечиваются набором соответствующих навесных и сменных механизмов: плужно-щеточным снегоочистительным оборудованием, фрезерно-роторным снегоочистительным механизмом, кусторезами, поливомоечным прицепом и т.д.</w:t>
      </w:r>
    </w:p>
    <w:p w14:paraId="21CCED4F" w14:textId="77777777" w:rsidR="009D3E42" w:rsidRPr="005B0928" w:rsidRDefault="009D3E42" w:rsidP="009D3E42">
      <w:pPr>
        <w:spacing w:after="0" w:line="360" w:lineRule="auto"/>
        <w:ind w:firstLine="709"/>
        <w:jc w:val="both"/>
        <w:rPr>
          <w:rFonts w:cs="Times New Roman"/>
          <w:bCs/>
          <w:szCs w:val="24"/>
        </w:rPr>
      </w:pPr>
      <w:r w:rsidRPr="005B0928">
        <w:rPr>
          <w:rFonts w:cs="Times New Roman"/>
          <w:bCs/>
          <w:szCs w:val="24"/>
        </w:rPr>
        <w:t>Расчет необходимого количества машин для механизированной уборки дорог районного и местного значения на территории   города произведен с учетом:</w:t>
      </w:r>
    </w:p>
    <w:p w14:paraId="4DB8B35C" w14:textId="77777777" w:rsidR="009D3E42" w:rsidRPr="005B0928" w:rsidRDefault="009D3E42" w:rsidP="009D3E42">
      <w:pPr>
        <w:spacing w:after="0" w:line="360" w:lineRule="auto"/>
        <w:ind w:firstLine="709"/>
        <w:jc w:val="both"/>
        <w:rPr>
          <w:rFonts w:cs="Times New Roman"/>
          <w:bCs/>
          <w:szCs w:val="24"/>
        </w:rPr>
      </w:pPr>
      <w:r w:rsidRPr="005B0928">
        <w:rPr>
          <w:rFonts w:cs="Times New Roman"/>
          <w:bCs/>
          <w:szCs w:val="24"/>
        </w:rPr>
        <w:t>- реальной потребности в специальной технике для уборки и в соответствии с «Инструкцией по организации и технологии механизированной уборки населенных мест»,</w:t>
      </w:r>
    </w:p>
    <w:p w14:paraId="41C5AB16" w14:textId="77777777" w:rsidR="009D3E42" w:rsidRPr="005B0928" w:rsidRDefault="009D3E42" w:rsidP="009D3E42">
      <w:pPr>
        <w:spacing w:after="0" w:line="360" w:lineRule="auto"/>
        <w:ind w:firstLine="709"/>
        <w:jc w:val="both"/>
        <w:rPr>
          <w:rFonts w:cs="Times New Roman"/>
          <w:bCs/>
          <w:szCs w:val="24"/>
        </w:rPr>
      </w:pPr>
      <w:r w:rsidRPr="005B0928">
        <w:rPr>
          <w:rFonts w:cs="Times New Roman"/>
          <w:bCs/>
          <w:szCs w:val="24"/>
        </w:rPr>
        <w:t>- организации единого централизованного специализированного предприятия, обслуживающего город Нижневартовск.</w:t>
      </w:r>
    </w:p>
    <w:p w14:paraId="57413C97"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Расчет количества рабочих комплексной уборки территории следует производить по формуле:</w:t>
      </w:r>
    </w:p>
    <w:p w14:paraId="7CBE3F46"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Количество рабочих комплексной уборки территории = (Площадь территории, подлежащая уборке / норма обслуживания)· коэффициент невыходов работников в смену.</w:t>
      </w:r>
    </w:p>
    <w:p w14:paraId="298E5924"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Производительность работника при подметании усовершенствованных покрытий вручную составляет 3380 м</w:t>
      </w:r>
      <w:proofErr w:type="gramStart"/>
      <w:r w:rsidRPr="005B0928">
        <w:rPr>
          <w:rFonts w:eastAsia="Times New Roman" w:cs="Times New Roman"/>
          <w:szCs w:val="24"/>
          <w:vertAlign w:val="superscript"/>
        </w:rPr>
        <w:t>2</w:t>
      </w:r>
      <w:proofErr w:type="gramEnd"/>
      <w:r w:rsidRPr="005B0928">
        <w:rPr>
          <w:rFonts w:eastAsia="Times New Roman" w:cs="Times New Roman"/>
          <w:szCs w:val="24"/>
        </w:rPr>
        <w:t xml:space="preserve"> в смену территорий </w:t>
      </w:r>
      <w:r w:rsidRPr="005B0928">
        <w:rPr>
          <w:rFonts w:eastAsia="Times New Roman" w:cs="Times New Roman"/>
          <w:szCs w:val="24"/>
          <w:lang w:val="en-US"/>
        </w:rPr>
        <w:t>I</w:t>
      </w:r>
      <w:r w:rsidRPr="005B0928">
        <w:rPr>
          <w:rFonts w:eastAsia="Times New Roman" w:cs="Times New Roman"/>
          <w:szCs w:val="24"/>
        </w:rPr>
        <w:t xml:space="preserve"> класса и 2860 м</w:t>
      </w:r>
      <w:r w:rsidRPr="005B0928">
        <w:rPr>
          <w:rFonts w:eastAsia="Times New Roman" w:cs="Times New Roman"/>
          <w:szCs w:val="24"/>
          <w:vertAlign w:val="superscript"/>
        </w:rPr>
        <w:t>2</w:t>
      </w:r>
      <w:r w:rsidRPr="005B0928">
        <w:rPr>
          <w:rFonts w:eastAsia="Times New Roman" w:cs="Times New Roman"/>
          <w:szCs w:val="24"/>
        </w:rPr>
        <w:t xml:space="preserve"> – </w:t>
      </w:r>
      <w:r w:rsidRPr="005B0928">
        <w:rPr>
          <w:rFonts w:eastAsia="Times New Roman" w:cs="Times New Roman"/>
          <w:szCs w:val="24"/>
          <w:lang w:val="en-US"/>
        </w:rPr>
        <w:t>II</w:t>
      </w:r>
      <w:r w:rsidRPr="005B0928">
        <w:rPr>
          <w:rFonts w:eastAsia="Times New Roman" w:cs="Times New Roman"/>
          <w:szCs w:val="24"/>
        </w:rPr>
        <w:t xml:space="preserve"> класса. Количество часов в смене - 8 ч. Для работников, входящих в состав специализированных бригад, коэффициент невыходов в смену составляет 1,12. Территории дворов следует относить к </w:t>
      </w:r>
      <w:r w:rsidRPr="005B0928">
        <w:rPr>
          <w:rFonts w:eastAsia="Times New Roman" w:cs="Times New Roman"/>
          <w:szCs w:val="24"/>
          <w:lang w:val="en-US"/>
        </w:rPr>
        <w:t>I</w:t>
      </w:r>
      <w:r w:rsidRPr="005B0928">
        <w:rPr>
          <w:rFonts w:eastAsia="Times New Roman" w:cs="Times New Roman"/>
          <w:szCs w:val="24"/>
        </w:rPr>
        <w:t xml:space="preserve"> классу, территории тротуаров ко </w:t>
      </w:r>
      <w:r w:rsidRPr="005B0928">
        <w:rPr>
          <w:rFonts w:eastAsia="Times New Roman" w:cs="Times New Roman"/>
          <w:szCs w:val="24"/>
          <w:lang w:val="en-US"/>
        </w:rPr>
        <w:t>II</w:t>
      </w:r>
      <w:r w:rsidRPr="005B0928">
        <w:rPr>
          <w:rFonts w:eastAsia="Times New Roman" w:cs="Times New Roman"/>
          <w:szCs w:val="24"/>
        </w:rPr>
        <w:t xml:space="preserve"> классу. В г. Нижневартовске ручной уборке подлежат 3097417,76 м</w:t>
      </w:r>
      <w:proofErr w:type="gramStart"/>
      <w:r w:rsidRPr="005B0928">
        <w:rPr>
          <w:rFonts w:eastAsia="Times New Roman" w:cs="Times New Roman"/>
          <w:szCs w:val="24"/>
          <w:vertAlign w:val="superscript"/>
        </w:rPr>
        <w:t>2</w:t>
      </w:r>
      <w:proofErr w:type="gramEnd"/>
      <w:r w:rsidRPr="005B0928">
        <w:rPr>
          <w:rFonts w:eastAsia="Times New Roman" w:cs="Times New Roman"/>
          <w:szCs w:val="24"/>
        </w:rPr>
        <w:t>:</w:t>
      </w:r>
    </w:p>
    <w:p w14:paraId="54FE8588"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Учитывая нормы обслуживания, необходимое количество дорожных рабочих для летней и зимней уборки территорий составляет:</w:t>
      </w:r>
    </w:p>
    <w:p w14:paraId="435588E0"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lastRenderedPageBreak/>
        <w:t>(3097417,76/3380)·1,12 = 1026  человек</w:t>
      </w:r>
    </w:p>
    <w:p w14:paraId="4370C46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Необходимое количество дворников для летней и зимней уборки уличных территорий составляет 1026 человек.</w:t>
      </w:r>
    </w:p>
    <w:p w14:paraId="582A9042"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 xml:space="preserve">Для сокращения численности штата рабочих комплексной уборки территории, улучшения качества работ и уменьшения времени на уборку территорий рекомендуется применять малогабаритную </w:t>
      </w:r>
      <w:proofErr w:type="spellStart"/>
      <w:r w:rsidRPr="005B0928">
        <w:rPr>
          <w:rFonts w:eastAsia="Times New Roman" w:cs="Times New Roman"/>
          <w:szCs w:val="24"/>
        </w:rPr>
        <w:t>спецавтотехнику</w:t>
      </w:r>
      <w:proofErr w:type="spellEnd"/>
      <w:r w:rsidRPr="005B0928">
        <w:rPr>
          <w:rFonts w:eastAsia="Times New Roman" w:cs="Times New Roman"/>
          <w:szCs w:val="24"/>
        </w:rPr>
        <w:t>, предназначенную для летнего и зимнего содержания проездов, имеющих асфальтобетонное покрытие.</w:t>
      </w:r>
    </w:p>
    <w:p w14:paraId="73ED17B4"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Эксплуатационная производительность подметально-уборочной машины определяется при односменном режиме работы:</w:t>
      </w:r>
    </w:p>
    <w:p w14:paraId="69B34B86"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iCs/>
          <w:szCs w:val="24"/>
        </w:rPr>
      </w:pPr>
      <w:proofErr w:type="spellStart"/>
      <w:r w:rsidRPr="005B0928">
        <w:rPr>
          <w:rFonts w:eastAsia="Times New Roman" w:cs="Times New Roman"/>
          <w:iCs/>
          <w:szCs w:val="24"/>
        </w:rPr>
        <w:t>Ппу</w:t>
      </w:r>
      <w:proofErr w:type="spellEnd"/>
      <w:r w:rsidRPr="005B0928">
        <w:rPr>
          <w:rFonts w:eastAsia="Times New Roman" w:cs="Times New Roman"/>
          <w:iCs/>
          <w:szCs w:val="24"/>
        </w:rPr>
        <w:t xml:space="preserve"> = </w:t>
      </w:r>
      <w:proofErr w:type="spellStart"/>
      <w:r w:rsidRPr="005B0928">
        <w:rPr>
          <w:rFonts w:eastAsia="Times New Roman" w:cs="Times New Roman"/>
          <w:iCs/>
          <w:szCs w:val="24"/>
        </w:rPr>
        <w:t>tуборки</w:t>
      </w:r>
      <w:proofErr w:type="spellEnd"/>
      <w:proofErr w:type="gramStart"/>
      <w:r w:rsidRPr="005B0928">
        <w:rPr>
          <w:rFonts w:eastAsia="Times New Roman" w:cs="Times New Roman"/>
          <w:iCs/>
          <w:szCs w:val="24"/>
        </w:rPr>
        <w:t xml:space="preserve"> * В</w:t>
      </w:r>
      <w:proofErr w:type="gramEnd"/>
      <w:r w:rsidRPr="005B0928">
        <w:rPr>
          <w:rFonts w:eastAsia="Times New Roman" w:cs="Times New Roman"/>
          <w:iCs/>
          <w:szCs w:val="24"/>
        </w:rPr>
        <w:t xml:space="preserve"> * U</w:t>
      </w:r>
    </w:p>
    <w:p w14:paraId="1E654CB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iCs/>
          <w:szCs w:val="24"/>
        </w:rPr>
      </w:pPr>
      <w:r w:rsidRPr="005B0928">
        <w:rPr>
          <w:rFonts w:eastAsia="Times New Roman" w:cs="Times New Roman"/>
          <w:iCs/>
          <w:szCs w:val="24"/>
        </w:rPr>
        <w:t>где:</w:t>
      </w:r>
    </w:p>
    <w:p w14:paraId="2F3BE33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Cs/>
          <w:szCs w:val="24"/>
        </w:rPr>
        <w:t xml:space="preserve"> </w:t>
      </w:r>
      <w:proofErr w:type="spellStart"/>
      <w:proofErr w:type="gramStart"/>
      <w:r w:rsidRPr="005B0928">
        <w:rPr>
          <w:rFonts w:eastAsia="Times New Roman" w:cs="Times New Roman"/>
          <w:iCs/>
          <w:szCs w:val="24"/>
        </w:rPr>
        <w:t>t</w:t>
      </w:r>
      <w:proofErr w:type="gramEnd"/>
      <w:r w:rsidRPr="005B0928">
        <w:rPr>
          <w:rFonts w:eastAsia="Times New Roman" w:cs="Times New Roman"/>
          <w:iCs/>
          <w:szCs w:val="24"/>
        </w:rPr>
        <w:t>уборки</w:t>
      </w:r>
      <w:proofErr w:type="spellEnd"/>
      <w:r w:rsidRPr="005B0928">
        <w:rPr>
          <w:rFonts w:eastAsia="Times New Roman" w:cs="Times New Roman"/>
          <w:iCs/>
          <w:szCs w:val="24"/>
        </w:rPr>
        <w:t xml:space="preserve"> – </w:t>
      </w:r>
      <w:r w:rsidRPr="005B0928">
        <w:rPr>
          <w:rFonts w:eastAsia="Times New Roman" w:cs="Times New Roman"/>
          <w:szCs w:val="24"/>
        </w:rPr>
        <w:t>чистое время уборки, ч;</w:t>
      </w:r>
    </w:p>
    <w:p w14:paraId="27878DD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gramStart"/>
      <w:r w:rsidRPr="005B0928">
        <w:rPr>
          <w:rFonts w:eastAsia="Times New Roman" w:cs="Times New Roman"/>
          <w:iCs/>
          <w:szCs w:val="24"/>
        </w:rPr>
        <w:t>В</w:t>
      </w:r>
      <w:proofErr w:type="gramEnd"/>
      <w:r w:rsidRPr="005B0928">
        <w:rPr>
          <w:rFonts w:eastAsia="Times New Roman" w:cs="Times New Roman"/>
          <w:iCs/>
          <w:szCs w:val="24"/>
        </w:rPr>
        <w:t xml:space="preserve"> – </w:t>
      </w:r>
      <w:proofErr w:type="gramStart"/>
      <w:r w:rsidRPr="005B0928">
        <w:rPr>
          <w:rFonts w:eastAsia="Times New Roman" w:cs="Times New Roman"/>
          <w:szCs w:val="24"/>
        </w:rPr>
        <w:t>ширина</w:t>
      </w:r>
      <w:proofErr w:type="gramEnd"/>
      <w:r w:rsidRPr="005B0928">
        <w:rPr>
          <w:rFonts w:eastAsia="Times New Roman" w:cs="Times New Roman"/>
          <w:szCs w:val="24"/>
        </w:rPr>
        <w:t xml:space="preserve"> подметания, м;</w:t>
      </w:r>
    </w:p>
    <w:p w14:paraId="16585B8D"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Cs/>
          <w:szCs w:val="24"/>
        </w:rPr>
        <w:t xml:space="preserve">U – </w:t>
      </w:r>
      <w:r w:rsidRPr="005B0928">
        <w:rPr>
          <w:rFonts w:eastAsia="Times New Roman" w:cs="Times New Roman"/>
          <w:szCs w:val="24"/>
        </w:rPr>
        <w:t xml:space="preserve">рабочая скорость движения машины, </w:t>
      </w:r>
      <w:proofErr w:type="gramStart"/>
      <w:r w:rsidRPr="005B0928">
        <w:rPr>
          <w:rFonts w:eastAsia="Times New Roman" w:cs="Times New Roman"/>
          <w:szCs w:val="24"/>
        </w:rPr>
        <w:t>м</w:t>
      </w:r>
      <w:proofErr w:type="gramEnd"/>
      <w:r w:rsidRPr="005B0928">
        <w:rPr>
          <w:rFonts w:eastAsia="Times New Roman" w:cs="Times New Roman"/>
          <w:szCs w:val="24"/>
        </w:rPr>
        <w:t>/ч.</w:t>
      </w:r>
    </w:p>
    <w:p w14:paraId="56BCF4C8"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proofErr w:type="gramStart"/>
      <w:r w:rsidRPr="005B0928">
        <w:rPr>
          <w:rFonts w:eastAsia="Times New Roman" w:cs="Times New Roman"/>
          <w:iCs/>
          <w:szCs w:val="24"/>
        </w:rPr>
        <w:t>t</w:t>
      </w:r>
      <w:proofErr w:type="gramEnd"/>
      <w:r w:rsidRPr="005B0928">
        <w:rPr>
          <w:rFonts w:eastAsia="Times New Roman" w:cs="Times New Roman"/>
          <w:iCs/>
          <w:szCs w:val="24"/>
        </w:rPr>
        <w:t>уборки</w:t>
      </w:r>
      <w:proofErr w:type="spellEnd"/>
      <w:r w:rsidRPr="005B0928">
        <w:rPr>
          <w:rFonts w:eastAsia="Times New Roman" w:cs="Times New Roman"/>
          <w:iCs/>
          <w:szCs w:val="24"/>
        </w:rPr>
        <w:t xml:space="preserve"> – </w:t>
      </w:r>
      <w:r w:rsidRPr="005B0928">
        <w:rPr>
          <w:rFonts w:eastAsia="Times New Roman" w:cs="Times New Roman"/>
          <w:szCs w:val="24"/>
        </w:rPr>
        <w:t>8 ч;</w:t>
      </w:r>
    </w:p>
    <w:p w14:paraId="2A077E37"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Cs/>
          <w:szCs w:val="24"/>
        </w:rPr>
        <w:t xml:space="preserve">В – </w:t>
      </w:r>
      <w:r w:rsidRPr="005B0928">
        <w:rPr>
          <w:rFonts w:eastAsia="Times New Roman" w:cs="Times New Roman"/>
          <w:szCs w:val="24"/>
        </w:rPr>
        <w:t>1,3 м;</w:t>
      </w:r>
    </w:p>
    <w:p w14:paraId="7C81CA7C"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Cs/>
          <w:szCs w:val="24"/>
        </w:rPr>
        <w:t xml:space="preserve">U – </w:t>
      </w:r>
      <w:r w:rsidRPr="005B0928">
        <w:rPr>
          <w:rFonts w:eastAsia="Times New Roman" w:cs="Times New Roman"/>
          <w:szCs w:val="24"/>
        </w:rPr>
        <w:t>10000 м/ч.</w:t>
      </w:r>
    </w:p>
    <w:p w14:paraId="1A41F454"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r w:rsidRPr="005B0928">
        <w:rPr>
          <w:rFonts w:eastAsia="Times New Roman" w:cs="Times New Roman"/>
          <w:iCs/>
          <w:szCs w:val="24"/>
        </w:rPr>
        <w:t>Ппу</w:t>
      </w:r>
      <w:proofErr w:type="spellEnd"/>
      <w:r w:rsidRPr="005B0928">
        <w:rPr>
          <w:rFonts w:eastAsia="Times New Roman" w:cs="Times New Roman"/>
          <w:iCs/>
          <w:szCs w:val="24"/>
        </w:rPr>
        <w:t xml:space="preserve"> </w:t>
      </w:r>
      <w:r w:rsidRPr="005B0928">
        <w:rPr>
          <w:rFonts w:eastAsia="Times New Roman" w:cs="Times New Roman"/>
          <w:szCs w:val="24"/>
        </w:rPr>
        <w:t>= 8 * 1,3 * 10000 = 104000 м</w:t>
      </w:r>
      <w:proofErr w:type="gramStart"/>
      <w:r w:rsidRPr="005B0928">
        <w:rPr>
          <w:rFonts w:eastAsia="Times New Roman" w:cs="Times New Roman"/>
          <w:szCs w:val="24"/>
        </w:rPr>
        <w:t>2</w:t>
      </w:r>
      <w:proofErr w:type="gramEnd"/>
      <w:r w:rsidRPr="005B0928">
        <w:rPr>
          <w:rFonts w:eastAsia="Times New Roman" w:cs="Times New Roman"/>
          <w:szCs w:val="24"/>
        </w:rPr>
        <w:t xml:space="preserve"> / день</w:t>
      </w:r>
    </w:p>
    <w:p w14:paraId="6F4708F7"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bCs/>
          <w:szCs w:val="24"/>
        </w:rPr>
        <w:t>Необходимое количество подметально-уборочных машин определяется по</w:t>
      </w:r>
    </w:p>
    <w:p w14:paraId="132FCC64"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bCs/>
          <w:szCs w:val="24"/>
        </w:rPr>
      </w:pPr>
      <w:r w:rsidRPr="005B0928">
        <w:rPr>
          <w:rFonts w:eastAsia="Times New Roman" w:cs="Times New Roman"/>
          <w:bCs/>
          <w:szCs w:val="24"/>
        </w:rPr>
        <w:t>формуле:</w:t>
      </w:r>
    </w:p>
    <w:p w14:paraId="2BC0D818"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iCs/>
          <w:szCs w:val="24"/>
        </w:rPr>
      </w:pPr>
      <w:r w:rsidRPr="005B0928">
        <w:rPr>
          <w:rFonts w:eastAsia="Times New Roman" w:cs="Times New Roman"/>
          <w:iCs/>
          <w:szCs w:val="24"/>
        </w:rPr>
        <w:t>N = S / (</w:t>
      </w:r>
      <w:proofErr w:type="spellStart"/>
      <w:r w:rsidRPr="005B0928">
        <w:rPr>
          <w:rFonts w:eastAsia="Times New Roman" w:cs="Times New Roman"/>
          <w:iCs/>
          <w:szCs w:val="24"/>
        </w:rPr>
        <w:t>Ппу</w:t>
      </w:r>
      <w:proofErr w:type="spellEnd"/>
      <w:r w:rsidRPr="005B0928">
        <w:rPr>
          <w:rFonts w:eastAsia="Times New Roman" w:cs="Times New Roman"/>
          <w:iCs/>
          <w:szCs w:val="24"/>
        </w:rPr>
        <w:t xml:space="preserve"> * </w:t>
      </w:r>
      <w:proofErr w:type="spellStart"/>
      <w:proofErr w:type="gramStart"/>
      <w:r w:rsidRPr="005B0928">
        <w:rPr>
          <w:rFonts w:eastAsia="Times New Roman" w:cs="Times New Roman"/>
          <w:iCs/>
          <w:szCs w:val="24"/>
        </w:rPr>
        <w:t>K</w:t>
      </w:r>
      <w:proofErr w:type="gramEnd"/>
      <w:r w:rsidRPr="005B0928">
        <w:rPr>
          <w:rFonts w:eastAsia="Times New Roman" w:cs="Times New Roman"/>
          <w:iCs/>
          <w:szCs w:val="24"/>
        </w:rPr>
        <w:t>вых</w:t>
      </w:r>
      <w:proofErr w:type="spellEnd"/>
      <w:r w:rsidRPr="005B0928">
        <w:rPr>
          <w:rFonts w:eastAsia="Times New Roman" w:cs="Times New Roman"/>
          <w:iCs/>
          <w:szCs w:val="24"/>
        </w:rPr>
        <w:t>)</w:t>
      </w:r>
    </w:p>
    <w:p w14:paraId="202EDA4D"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Cs/>
          <w:szCs w:val="24"/>
        </w:rPr>
        <w:t xml:space="preserve">где: S </w:t>
      </w:r>
      <w:r w:rsidRPr="005B0928">
        <w:rPr>
          <w:rFonts w:eastAsia="Times New Roman" w:cs="Times New Roman"/>
          <w:szCs w:val="24"/>
        </w:rPr>
        <w:t xml:space="preserve">– убираемая площадь, </w:t>
      </w:r>
      <w:proofErr w:type="gramStart"/>
      <w:r w:rsidRPr="005B0928">
        <w:rPr>
          <w:rFonts w:eastAsia="Times New Roman" w:cs="Times New Roman"/>
          <w:szCs w:val="24"/>
        </w:rPr>
        <w:t>м</w:t>
      </w:r>
      <w:proofErr w:type="gramEnd"/>
      <w:r w:rsidRPr="005B0928">
        <w:rPr>
          <w:rFonts w:eastAsia="Times New Roman" w:cs="Times New Roman"/>
          <w:szCs w:val="24"/>
        </w:rPr>
        <w:t>;</w:t>
      </w:r>
    </w:p>
    <w:p w14:paraId="40797DAF"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proofErr w:type="gramStart"/>
      <w:r w:rsidRPr="005B0928">
        <w:rPr>
          <w:rFonts w:eastAsia="Times New Roman" w:cs="Times New Roman"/>
          <w:iCs/>
          <w:szCs w:val="24"/>
        </w:rPr>
        <w:t>K</w:t>
      </w:r>
      <w:proofErr w:type="gramEnd"/>
      <w:r w:rsidRPr="005B0928">
        <w:rPr>
          <w:rFonts w:eastAsia="Times New Roman" w:cs="Times New Roman"/>
          <w:iCs/>
          <w:szCs w:val="24"/>
        </w:rPr>
        <w:t>вых</w:t>
      </w:r>
      <w:proofErr w:type="spellEnd"/>
      <w:r w:rsidRPr="005B0928">
        <w:rPr>
          <w:rFonts w:eastAsia="Times New Roman" w:cs="Times New Roman"/>
          <w:iCs/>
          <w:szCs w:val="24"/>
        </w:rPr>
        <w:t xml:space="preserve"> </w:t>
      </w:r>
      <w:r w:rsidRPr="005B0928">
        <w:rPr>
          <w:rFonts w:eastAsia="Times New Roman" w:cs="Times New Roman"/>
          <w:szCs w:val="24"/>
        </w:rPr>
        <w:t>– коэффициент выхода машин на линию;</w:t>
      </w:r>
    </w:p>
    <w:p w14:paraId="0FD787E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r w:rsidRPr="005B0928">
        <w:rPr>
          <w:rFonts w:eastAsia="Times New Roman" w:cs="Times New Roman"/>
          <w:iCs/>
          <w:szCs w:val="24"/>
        </w:rPr>
        <w:t>Ппу</w:t>
      </w:r>
      <w:proofErr w:type="spellEnd"/>
      <w:r w:rsidRPr="005B0928">
        <w:rPr>
          <w:rFonts w:eastAsia="Times New Roman" w:cs="Times New Roman"/>
          <w:iCs/>
          <w:szCs w:val="24"/>
        </w:rPr>
        <w:t xml:space="preserve"> </w:t>
      </w:r>
      <w:r w:rsidRPr="005B0928">
        <w:rPr>
          <w:rFonts w:eastAsia="Times New Roman" w:cs="Times New Roman"/>
          <w:szCs w:val="24"/>
        </w:rPr>
        <w:t>– эксплуатационная производительность 1 машины КО-718.</w:t>
      </w:r>
    </w:p>
    <w:p w14:paraId="5A848C64"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bCs/>
          <w:szCs w:val="24"/>
        </w:rPr>
      </w:pPr>
      <w:r w:rsidRPr="005B0928">
        <w:rPr>
          <w:rFonts w:eastAsia="Times New Roman" w:cs="Times New Roman"/>
          <w:bCs/>
          <w:szCs w:val="24"/>
        </w:rPr>
        <w:t>Эксплуатационная производительность плужно-щеточного снегоочистителя определяется по формуле:</w:t>
      </w:r>
    </w:p>
    <w:p w14:paraId="2A0AC760"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i/>
          <w:iCs/>
          <w:szCs w:val="24"/>
        </w:rPr>
      </w:pPr>
      <w:r w:rsidRPr="005B0928">
        <w:rPr>
          <w:rFonts w:eastAsia="Times New Roman" w:cs="Times New Roman"/>
          <w:i/>
          <w:iCs/>
          <w:szCs w:val="24"/>
        </w:rPr>
        <w:t xml:space="preserve">П = </w:t>
      </w:r>
      <w:proofErr w:type="spellStart"/>
      <w:r w:rsidRPr="005B0928">
        <w:rPr>
          <w:rFonts w:eastAsia="Times New Roman" w:cs="Times New Roman"/>
          <w:i/>
          <w:iCs/>
          <w:szCs w:val="24"/>
        </w:rPr>
        <w:t>tуборки</w:t>
      </w:r>
      <w:proofErr w:type="spellEnd"/>
      <w:r w:rsidRPr="005B0928">
        <w:rPr>
          <w:rFonts w:eastAsia="Times New Roman" w:cs="Times New Roman"/>
          <w:i/>
          <w:iCs/>
          <w:szCs w:val="24"/>
        </w:rPr>
        <w:t xml:space="preserve"> * U</w:t>
      </w:r>
      <w:proofErr w:type="gramStart"/>
      <w:r w:rsidRPr="005B0928">
        <w:rPr>
          <w:rFonts w:eastAsia="Times New Roman" w:cs="Times New Roman"/>
          <w:i/>
          <w:iCs/>
          <w:szCs w:val="24"/>
        </w:rPr>
        <w:t xml:space="preserve"> * В</w:t>
      </w:r>
      <w:proofErr w:type="gramEnd"/>
      <w:r w:rsidRPr="005B0928">
        <w:rPr>
          <w:rFonts w:eastAsia="Times New Roman" w:cs="Times New Roman"/>
          <w:i/>
          <w:iCs/>
          <w:szCs w:val="24"/>
        </w:rPr>
        <w:t xml:space="preserve"> * </w:t>
      </w:r>
      <w:proofErr w:type="spellStart"/>
      <w:r w:rsidRPr="005B0928">
        <w:rPr>
          <w:rFonts w:eastAsia="Times New Roman" w:cs="Times New Roman"/>
          <w:i/>
          <w:iCs/>
          <w:szCs w:val="24"/>
        </w:rPr>
        <w:t>Kп</w:t>
      </w:r>
      <w:proofErr w:type="spellEnd"/>
      <w:r w:rsidRPr="005B0928">
        <w:rPr>
          <w:rFonts w:eastAsia="Times New Roman" w:cs="Times New Roman"/>
          <w:i/>
          <w:iCs/>
          <w:szCs w:val="24"/>
        </w:rPr>
        <w:t xml:space="preserve"> * </w:t>
      </w:r>
      <w:proofErr w:type="spellStart"/>
      <w:r w:rsidRPr="005B0928">
        <w:rPr>
          <w:rFonts w:eastAsia="Times New Roman" w:cs="Times New Roman"/>
          <w:i/>
          <w:iCs/>
          <w:szCs w:val="24"/>
        </w:rPr>
        <w:t>Kис</w:t>
      </w:r>
      <w:proofErr w:type="spellEnd"/>
    </w:p>
    <w:p w14:paraId="7A8F68B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i/>
          <w:iCs/>
          <w:szCs w:val="24"/>
        </w:rPr>
      </w:pPr>
      <w:r w:rsidRPr="005B0928">
        <w:rPr>
          <w:rFonts w:eastAsia="Times New Roman" w:cs="Times New Roman"/>
          <w:i/>
          <w:iCs/>
          <w:szCs w:val="24"/>
        </w:rPr>
        <w:t>где:</w:t>
      </w:r>
    </w:p>
    <w:p w14:paraId="6AB03EB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
          <w:iCs/>
          <w:szCs w:val="24"/>
        </w:rPr>
        <w:t xml:space="preserve"> </w:t>
      </w:r>
      <w:proofErr w:type="spellStart"/>
      <w:proofErr w:type="gramStart"/>
      <w:r w:rsidRPr="005B0928">
        <w:rPr>
          <w:rFonts w:eastAsia="Times New Roman" w:cs="Times New Roman"/>
          <w:i/>
          <w:iCs/>
          <w:szCs w:val="24"/>
        </w:rPr>
        <w:t>t</w:t>
      </w:r>
      <w:proofErr w:type="gramEnd"/>
      <w:r w:rsidRPr="005B0928">
        <w:rPr>
          <w:rFonts w:eastAsia="Times New Roman" w:cs="Times New Roman"/>
          <w:i/>
          <w:iCs/>
          <w:szCs w:val="24"/>
        </w:rPr>
        <w:t>уборки</w:t>
      </w:r>
      <w:proofErr w:type="spellEnd"/>
      <w:r w:rsidRPr="005B0928">
        <w:rPr>
          <w:rFonts w:eastAsia="Times New Roman" w:cs="Times New Roman"/>
          <w:i/>
          <w:iCs/>
          <w:szCs w:val="24"/>
        </w:rPr>
        <w:t xml:space="preserve"> – </w:t>
      </w:r>
      <w:r w:rsidRPr="005B0928">
        <w:rPr>
          <w:rFonts w:eastAsia="Times New Roman" w:cs="Times New Roman"/>
          <w:szCs w:val="24"/>
        </w:rPr>
        <w:t>чистое время уборки, ч;</w:t>
      </w:r>
    </w:p>
    <w:p w14:paraId="0661F7D4"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
          <w:iCs/>
          <w:szCs w:val="24"/>
        </w:rPr>
        <w:t xml:space="preserve">U – </w:t>
      </w:r>
      <w:r w:rsidRPr="005B0928">
        <w:rPr>
          <w:rFonts w:eastAsia="Times New Roman" w:cs="Times New Roman"/>
          <w:szCs w:val="24"/>
        </w:rPr>
        <w:t xml:space="preserve">рабочая скорость движения машины, </w:t>
      </w:r>
      <w:proofErr w:type="gramStart"/>
      <w:r w:rsidRPr="005B0928">
        <w:rPr>
          <w:rFonts w:eastAsia="Times New Roman" w:cs="Times New Roman"/>
          <w:szCs w:val="24"/>
        </w:rPr>
        <w:t>м</w:t>
      </w:r>
      <w:proofErr w:type="gramEnd"/>
      <w:r w:rsidRPr="005B0928">
        <w:rPr>
          <w:rFonts w:eastAsia="Times New Roman" w:cs="Times New Roman"/>
          <w:szCs w:val="24"/>
        </w:rPr>
        <w:t>/ч;</w:t>
      </w:r>
    </w:p>
    <w:p w14:paraId="776D263A"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gramStart"/>
      <w:r w:rsidRPr="005B0928">
        <w:rPr>
          <w:rFonts w:eastAsia="Times New Roman" w:cs="Times New Roman"/>
          <w:i/>
          <w:iCs/>
          <w:szCs w:val="24"/>
        </w:rPr>
        <w:t xml:space="preserve">В – </w:t>
      </w:r>
      <w:r w:rsidRPr="005B0928">
        <w:rPr>
          <w:rFonts w:eastAsia="Times New Roman" w:cs="Times New Roman"/>
          <w:szCs w:val="24"/>
        </w:rPr>
        <w:t>ширина очищаемой полосы, м;</w:t>
      </w:r>
      <w:proofErr w:type="gramEnd"/>
    </w:p>
    <w:p w14:paraId="31607156"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proofErr w:type="gramStart"/>
      <w:r w:rsidRPr="005B0928">
        <w:rPr>
          <w:rFonts w:eastAsia="Times New Roman" w:cs="Times New Roman"/>
          <w:i/>
          <w:iCs/>
          <w:szCs w:val="24"/>
        </w:rPr>
        <w:t>K</w:t>
      </w:r>
      <w:proofErr w:type="gramEnd"/>
      <w:r w:rsidRPr="005B0928">
        <w:rPr>
          <w:rFonts w:eastAsia="Times New Roman" w:cs="Times New Roman"/>
          <w:i/>
          <w:iCs/>
          <w:szCs w:val="24"/>
        </w:rPr>
        <w:t>п</w:t>
      </w:r>
      <w:proofErr w:type="spellEnd"/>
      <w:r w:rsidRPr="005B0928">
        <w:rPr>
          <w:rFonts w:eastAsia="Times New Roman" w:cs="Times New Roman"/>
          <w:i/>
          <w:iCs/>
          <w:szCs w:val="24"/>
        </w:rPr>
        <w:t xml:space="preserve"> </w:t>
      </w:r>
      <w:r w:rsidRPr="005B0928">
        <w:rPr>
          <w:rFonts w:eastAsia="Times New Roman" w:cs="Times New Roman"/>
          <w:szCs w:val="24"/>
        </w:rPr>
        <w:t>– коэффициент перекрытия очищаемой полосы;</w:t>
      </w:r>
    </w:p>
    <w:p w14:paraId="5BE8CA3B"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proofErr w:type="gramStart"/>
      <w:r w:rsidRPr="005B0928">
        <w:rPr>
          <w:rFonts w:eastAsia="Times New Roman" w:cs="Times New Roman"/>
          <w:i/>
          <w:iCs/>
          <w:szCs w:val="24"/>
        </w:rPr>
        <w:t>K</w:t>
      </w:r>
      <w:proofErr w:type="gramEnd"/>
      <w:r w:rsidRPr="005B0928">
        <w:rPr>
          <w:rFonts w:eastAsia="Times New Roman" w:cs="Times New Roman"/>
          <w:i/>
          <w:iCs/>
          <w:szCs w:val="24"/>
        </w:rPr>
        <w:t>ис</w:t>
      </w:r>
      <w:proofErr w:type="spellEnd"/>
      <w:r w:rsidRPr="005B0928">
        <w:rPr>
          <w:rFonts w:eastAsia="Times New Roman" w:cs="Times New Roman"/>
          <w:i/>
          <w:iCs/>
          <w:szCs w:val="24"/>
        </w:rPr>
        <w:t xml:space="preserve"> </w:t>
      </w:r>
      <w:r w:rsidRPr="005B0928">
        <w:rPr>
          <w:rFonts w:eastAsia="Times New Roman" w:cs="Times New Roman"/>
          <w:szCs w:val="24"/>
        </w:rPr>
        <w:t>– коэффициент использования машины на линии.</w:t>
      </w:r>
    </w:p>
    <w:p w14:paraId="0CA3190C"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При заданных показателях уборки:</w:t>
      </w:r>
    </w:p>
    <w:p w14:paraId="68048C24"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proofErr w:type="gramStart"/>
      <w:r w:rsidRPr="005B0928">
        <w:rPr>
          <w:rFonts w:eastAsia="Times New Roman" w:cs="Times New Roman"/>
          <w:i/>
          <w:iCs/>
          <w:szCs w:val="24"/>
        </w:rPr>
        <w:t>t</w:t>
      </w:r>
      <w:proofErr w:type="gramEnd"/>
      <w:r w:rsidRPr="005B0928">
        <w:rPr>
          <w:rFonts w:eastAsia="Times New Roman" w:cs="Times New Roman"/>
          <w:i/>
          <w:iCs/>
          <w:szCs w:val="24"/>
        </w:rPr>
        <w:t>уборки</w:t>
      </w:r>
      <w:proofErr w:type="spellEnd"/>
      <w:r w:rsidRPr="005B0928">
        <w:rPr>
          <w:rFonts w:eastAsia="Times New Roman" w:cs="Times New Roman"/>
          <w:i/>
          <w:iCs/>
          <w:szCs w:val="24"/>
        </w:rPr>
        <w:t xml:space="preserve"> = </w:t>
      </w:r>
      <w:r w:rsidRPr="005B0928">
        <w:rPr>
          <w:rFonts w:eastAsia="Times New Roman" w:cs="Times New Roman"/>
          <w:szCs w:val="24"/>
        </w:rPr>
        <w:t>8 часов;</w:t>
      </w:r>
    </w:p>
    <w:p w14:paraId="1181366B"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
          <w:iCs/>
          <w:szCs w:val="24"/>
        </w:rPr>
        <w:lastRenderedPageBreak/>
        <w:t xml:space="preserve">U = </w:t>
      </w:r>
      <w:r w:rsidRPr="005B0928">
        <w:rPr>
          <w:rFonts w:eastAsia="Times New Roman" w:cs="Times New Roman"/>
          <w:szCs w:val="24"/>
        </w:rPr>
        <w:t>15 000 м/ч;</w:t>
      </w:r>
    </w:p>
    <w:p w14:paraId="25116B95"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
          <w:iCs/>
          <w:szCs w:val="24"/>
        </w:rPr>
        <w:t xml:space="preserve">В </w:t>
      </w:r>
      <w:r w:rsidRPr="005B0928">
        <w:rPr>
          <w:rFonts w:eastAsia="Times New Roman" w:cs="Times New Roman"/>
          <w:szCs w:val="24"/>
        </w:rPr>
        <w:t>= 1,7 м;</w:t>
      </w:r>
    </w:p>
    <w:p w14:paraId="2858FC43"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proofErr w:type="gramStart"/>
      <w:r w:rsidRPr="005B0928">
        <w:rPr>
          <w:rFonts w:eastAsia="Times New Roman" w:cs="Times New Roman"/>
          <w:i/>
          <w:iCs/>
          <w:szCs w:val="24"/>
        </w:rPr>
        <w:t>K</w:t>
      </w:r>
      <w:proofErr w:type="gramEnd"/>
      <w:r w:rsidRPr="005B0928">
        <w:rPr>
          <w:rFonts w:eastAsia="Times New Roman" w:cs="Times New Roman"/>
          <w:i/>
          <w:iCs/>
          <w:szCs w:val="24"/>
        </w:rPr>
        <w:t>п</w:t>
      </w:r>
      <w:proofErr w:type="spellEnd"/>
      <w:r w:rsidRPr="005B0928">
        <w:rPr>
          <w:rFonts w:eastAsia="Times New Roman" w:cs="Times New Roman"/>
          <w:i/>
          <w:iCs/>
          <w:szCs w:val="24"/>
        </w:rPr>
        <w:t xml:space="preserve"> </w:t>
      </w:r>
      <w:r w:rsidRPr="005B0928">
        <w:rPr>
          <w:rFonts w:eastAsia="Times New Roman" w:cs="Times New Roman"/>
          <w:szCs w:val="24"/>
        </w:rPr>
        <w:t>= 0,9;</w:t>
      </w:r>
    </w:p>
    <w:p w14:paraId="78D2549A"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spellStart"/>
      <w:proofErr w:type="gramStart"/>
      <w:r w:rsidRPr="005B0928">
        <w:rPr>
          <w:rFonts w:eastAsia="Times New Roman" w:cs="Times New Roman"/>
          <w:i/>
          <w:iCs/>
          <w:szCs w:val="24"/>
        </w:rPr>
        <w:t>K</w:t>
      </w:r>
      <w:proofErr w:type="gramEnd"/>
      <w:r w:rsidRPr="005B0928">
        <w:rPr>
          <w:rFonts w:eastAsia="Times New Roman" w:cs="Times New Roman"/>
          <w:i/>
          <w:iCs/>
          <w:szCs w:val="24"/>
        </w:rPr>
        <w:t>ис</w:t>
      </w:r>
      <w:proofErr w:type="spellEnd"/>
      <w:r w:rsidRPr="005B0928">
        <w:rPr>
          <w:rFonts w:eastAsia="Times New Roman" w:cs="Times New Roman"/>
          <w:i/>
          <w:iCs/>
          <w:szCs w:val="24"/>
        </w:rPr>
        <w:t xml:space="preserve"> </w:t>
      </w:r>
      <w:r w:rsidRPr="005B0928">
        <w:rPr>
          <w:rFonts w:eastAsia="Times New Roman" w:cs="Times New Roman"/>
          <w:szCs w:val="24"/>
        </w:rPr>
        <w:t>= 0,7</w:t>
      </w:r>
    </w:p>
    <w:p w14:paraId="380495FA"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Эксплуатационная производительность составит:</w:t>
      </w:r>
    </w:p>
    <w:p w14:paraId="22FA5F6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gramStart"/>
      <w:r w:rsidRPr="005B0928">
        <w:rPr>
          <w:rFonts w:eastAsia="Times New Roman" w:cs="Times New Roman"/>
          <w:i/>
          <w:iCs/>
          <w:szCs w:val="24"/>
        </w:rPr>
        <w:t>П</w:t>
      </w:r>
      <w:proofErr w:type="gramEnd"/>
      <w:r w:rsidRPr="005B0928">
        <w:rPr>
          <w:rFonts w:eastAsia="Times New Roman" w:cs="Times New Roman"/>
          <w:i/>
          <w:iCs/>
          <w:szCs w:val="24"/>
        </w:rPr>
        <w:t xml:space="preserve"> </w:t>
      </w:r>
      <w:r w:rsidRPr="005B0928">
        <w:rPr>
          <w:rFonts w:eastAsia="Times New Roman" w:cs="Times New Roman"/>
          <w:szCs w:val="24"/>
        </w:rPr>
        <w:t>= 8*15 000* 1,7 * 0,9 * 0,7 = 128 520 м2 /день</w:t>
      </w:r>
    </w:p>
    <w:p w14:paraId="7A29D19E"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bCs/>
          <w:szCs w:val="24"/>
        </w:rPr>
      </w:pPr>
      <w:r w:rsidRPr="005B0928">
        <w:rPr>
          <w:rFonts w:eastAsia="Times New Roman" w:cs="Times New Roman"/>
          <w:bCs/>
          <w:szCs w:val="24"/>
        </w:rPr>
        <w:t>Количество машин КО-718 для проведения операции сгребания снега определяется по формуле:</w:t>
      </w:r>
    </w:p>
    <w:p w14:paraId="315BA23F"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i/>
          <w:iCs/>
          <w:szCs w:val="24"/>
        </w:rPr>
      </w:pPr>
      <w:r w:rsidRPr="005B0928">
        <w:rPr>
          <w:rFonts w:eastAsia="Times New Roman" w:cs="Times New Roman"/>
          <w:i/>
          <w:iCs/>
          <w:szCs w:val="24"/>
        </w:rPr>
        <w:t xml:space="preserve">N = S / </w:t>
      </w:r>
      <w:proofErr w:type="gramStart"/>
      <w:r w:rsidRPr="005B0928">
        <w:rPr>
          <w:rFonts w:eastAsia="Times New Roman" w:cs="Times New Roman"/>
          <w:i/>
          <w:iCs/>
          <w:szCs w:val="24"/>
        </w:rPr>
        <w:t>П</w:t>
      </w:r>
      <w:proofErr w:type="gramEnd"/>
    </w:p>
    <w:p w14:paraId="236C0A81"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i/>
          <w:iCs/>
          <w:szCs w:val="24"/>
        </w:rPr>
      </w:pPr>
      <w:r w:rsidRPr="005B0928">
        <w:rPr>
          <w:rFonts w:eastAsia="Times New Roman" w:cs="Times New Roman"/>
          <w:i/>
          <w:iCs/>
          <w:szCs w:val="24"/>
        </w:rPr>
        <w:t>где:</w:t>
      </w:r>
    </w:p>
    <w:p w14:paraId="02DBB283"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
          <w:iCs/>
          <w:szCs w:val="24"/>
        </w:rPr>
        <w:t xml:space="preserve"> </w:t>
      </w:r>
      <w:r w:rsidRPr="005B0928">
        <w:rPr>
          <w:rFonts w:eastAsia="Times New Roman" w:cs="Times New Roman"/>
          <w:szCs w:val="24"/>
        </w:rPr>
        <w:t>S - площадь всех дорог, подлежащих уборке, м</w:t>
      </w:r>
      <w:proofErr w:type="gramStart"/>
      <w:r w:rsidRPr="005B0928">
        <w:rPr>
          <w:rFonts w:eastAsia="Times New Roman" w:cs="Times New Roman"/>
          <w:szCs w:val="24"/>
        </w:rPr>
        <w:t>2</w:t>
      </w:r>
      <w:proofErr w:type="gramEnd"/>
      <w:r w:rsidRPr="005B0928">
        <w:rPr>
          <w:rFonts w:eastAsia="Times New Roman" w:cs="Times New Roman"/>
          <w:szCs w:val="24"/>
        </w:rPr>
        <w:t>;</w:t>
      </w:r>
    </w:p>
    <w:p w14:paraId="415BEF2E"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roofErr w:type="gramStart"/>
      <w:r w:rsidRPr="005B0928">
        <w:rPr>
          <w:rFonts w:eastAsia="Times New Roman" w:cs="Times New Roman"/>
          <w:i/>
          <w:iCs/>
          <w:szCs w:val="24"/>
        </w:rPr>
        <w:t>П</w:t>
      </w:r>
      <w:proofErr w:type="gramEnd"/>
      <w:r w:rsidRPr="005B0928">
        <w:rPr>
          <w:rFonts w:eastAsia="Times New Roman" w:cs="Times New Roman"/>
          <w:i/>
          <w:iCs/>
          <w:szCs w:val="24"/>
        </w:rPr>
        <w:t xml:space="preserve"> </w:t>
      </w:r>
      <w:r w:rsidRPr="005B0928">
        <w:rPr>
          <w:rFonts w:eastAsia="Times New Roman" w:cs="Times New Roman"/>
          <w:szCs w:val="24"/>
        </w:rPr>
        <w:t>- эксплуатационная производительность уборочной машины.</w:t>
      </w:r>
    </w:p>
    <w:p w14:paraId="7EF39C43" w14:textId="77777777" w:rsidR="009D3E42" w:rsidRPr="005B0928" w:rsidRDefault="009D3E42" w:rsidP="009D3E42">
      <w:pPr>
        <w:autoSpaceDE w:val="0"/>
        <w:autoSpaceDN w:val="0"/>
        <w:adjustRightInd w:val="0"/>
        <w:spacing w:after="0" w:line="360" w:lineRule="auto"/>
        <w:ind w:firstLine="709"/>
        <w:jc w:val="both"/>
        <w:rPr>
          <w:rFonts w:cs="Times New Roman"/>
          <w:bCs/>
          <w:szCs w:val="24"/>
        </w:rPr>
      </w:pPr>
      <w:proofErr w:type="gramStart"/>
      <w:r w:rsidRPr="005B0928">
        <w:rPr>
          <w:rFonts w:cs="Times New Roman"/>
          <w:bCs/>
          <w:szCs w:val="24"/>
        </w:rPr>
        <w:t>Для</w:t>
      </w:r>
      <w:proofErr w:type="gramEnd"/>
      <w:r w:rsidRPr="005B0928">
        <w:rPr>
          <w:rFonts w:cs="Times New Roman"/>
          <w:bCs/>
          <w:szCs w:val="24"/>
        </w:rPr>
        <w:t xml:space="preserve"> </w:t>
      </w:r>
      <w:proofErr w:type="gramStart"/>
      <w:r w:rsidRPr="005B0928">
        <w:rPr>
          <w:rFonts w:cs="Times New Roman"/>
          <w:bCs/>
          <w:szCs w:val="24"/>
        </w:rPr>
        <w:t>круглогодичной</w:t>
      </w:r>
      <w:proofErr w:type="gramEnd"/>
      <w:r w:rsidRPr="005B0928">
        <w:rPr>
          <w:rFonts w:cs="Times New Roman"/>
          <w:bCs/>
          <w:szCs w:val="24"/>
        </w:rPr>
        <w:t xml:space="preserve"> механизированной уборке тротуаров и дворов на территории города потребуется 24 машина КО-718</w:t>
      </w:r>
      <w:r w:rsidRPr="005B0928">
        <w:rPr>
          <w:rFonts w:cs="Times New Roman"/>
          <w:szCs w:val="24"/>
        </w:rPr>
        <w:t>.</w:t>
      </w:r>
    </w:p>
    <w:p w14:paraId="62BEC467"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 xml:space="preserve">Благоустройство </w:t>
      </w:r>
      <w:proofErr w:type="spellStart"/>
      <w:r w:rsidRPr="005B0928">
        <w:rPr>
          <w:rFonts w:eastAsia="Times New Roman" w:cs="Times New Roman"/>
          <w:szCs w:val="24"/>
        </w:rPr>
        <w:t>внутридворовых</w:t>
      </w:r>
      <w:proofErr w:type="spellEnd"/>
      <w:r w:rsidRPr="005B0928">
        <w:rPr>
          <w:rFonts w:eastAsia="Times New Roman" w:cs="Times New Roman"/>
          <w:szCs w:val="24"/>
        </w:rPr>
        <w:t xml:space="preserve"> территорий в значительной мере влияет на трудозатраты и качество уборки внутри квартала. Особенное влияние следует уделять бордюрам. Бордюрный камень должен обеспечивать препятствие стеканию грунта на проезжую часть.</w:t>
      </w:r>
    </w:p>
    <w:p w14:paraId="4B818C3E"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Отсутствие во внутриквартальной застройке специализированных мест для стоянки автомобилей, а также мест выгула животных, усложняет уборку территории с усовершенствованным покрытием внутри квартала застройки, снижая нормы обслуживания территории, оказывая негативное влияние на санитарно-эпидемиологическую и эстетическую обстановку внутриквартальной застройки.</w:t>
      </w:r>
    </w:p>
    <w:p w14:paraId="43EE04C9"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 xml:space="preserve">При закреплении территории за кооперативными строениями, ТСЖ следует в законодательном порядке устанавливать ответственность за содержание </w:t>
      </w:r>
      <w:proofErr w:type="spellStart"/>
      <w:r w:rsidRPr="005B0928">
        <w:rPr>
          <w:rFonts w:eastAsia="Times New Roman" w:cs="Times New Roman"/>
          <w:szCs w:val="24"/>
        </w:rPr>
        <w:t>придворовых</w:t>
      </w:r>
      <w:proofErr w:type="spellEnd"/>
      <w:r w:rsidRPr="005B0928">
        <w:rPr>
          <w:rFonts w:eastAsia="Times New Roman" w:cs="Times New Roman"/>
          <w:szCs w:val="24"/>
        </w:rPr>
        <w:t xml:space="preserve"> территорий. Аналогичная ответственность устанавливается за предприятиями, обслуживающими муниципальное жилье. Полнота нормативной базы, регламентирующей деятельность муниципальных предприятий, позволяет устанавливать административную ответственность за</w:t>
      </w:r>
      <w:r w:rsidRPr="005B0928">
        <w:rPr>
          <w:rFonts w:eastAsia="Times New Roman" w:cs="Times New Roman"/>
          <w:spacing w:val="-2"/>
          <w:szCs w:val="24"/>
        </w:rPr>
        <w:t xml:space="preserve"> </w:t>
      </w:r>
      <w:r w:rsidRPr="005B0928">
        <w:rPr>
          <w:rFonts w:eastAsia="Times New Roman" w:cs="Times New Roman"/>
          <w:szCs w:val="24"/>
        </w:rPr>
        <w:t>нарушения:</w:t>
      </w:r>
    </w:p>
    <w:p w14:paraId="1D3A59D4" w14:textId="77777777" w:rsidR="009D3E42" w:rsidRPr="005B0928" w:rsidRDefault="009D3E42" w:rsidP="00B70FFA">
      <w:pPr>
        <w:widowControl w:val="0"/>
        <w:numPr>
          <w:ilvl w:val="0"/>
          <w:numId w:val="76"/>
        </w:numPr>
        <w:tabs>
          <w:tab w:val="left" w:pos="1220"/>
        </w:tabs>
        <w:autoSpaceDE w:val="0"/>
        <w:autoSpaceDN w:val="0"/>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Правил содержания </w:t>
      </w:r>
      <w:proofErr w:type="spellStart"/>
      <w:r w:rsidRPr="005B0928">
        <w:rPr>
          <w:rFonts w:eastAsia="Times New Roman" w:cs="Times New Roman"/>
          <w:szCs w:val="24"/>
          <w:lang w:eastAsia="ru-RU"/>
        </w:rPr>
        <w:t>внутридворовых</w:t>
      </w:r>
      <w:proofErr w:type="spellEnd"/>
      <w:r w:rsidRPr="005B0928">
        <w:rPr>
          <w:rFonts w:eastAsia="Times New Roman" w:cs="Times New Roman"/>
          <w:spacing w:val="-2"/>
          <w:szCs w:val="24"/>
          <w:lang w:eastAsia="ru-RU"/>
        </w:rPr>
        <w:t xml:space="preserve"> </w:t>
      </w:r>
      <w:r w:rsidRPr="005B0928">
        <w:rPr>
          <w:rFonts w:eastAsia="Times New Roman" w:cs="Times New Roman"/>
          <w:szCs w:val="24"/>
          <w:lang w:eastAsia="ru-RU"/>
        </w:rPr>
        <w:t>территорий.</w:t>
      </w:r>
    </w:p>
    <w:p w14:paraId="6294E671" w14:textId="77777777" w:rsidR="009D3E42" w:rsidRPr="005B0928" w:rsidRDefault="009D3E42" w:rsidP="00B70FFA">
      <w:pPr>
        <w:widowControl w:val="0"/>
        <w:numPr>
          <w:ilvl w:val="0"/>
          <w:numId w:val="76"/>
        </w:numPr>
        <w:tabs>
          <w:tab w:val="left" w:pos="1220"/>
        </w:tabs>
        <w:autoSpaceDE w:val="0"/>
        <w:autoSpaceDN w:val="0"/>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Правил содержания домашних животных.</w:t>
      </w:r>
    </w:p>
    <w:p w14:paraId="05596162" w14:textId="77777777" w:rsidR="009D3E42" w:rsidRPr="005B0928" w:rsidRDefault="009D3E42" w:rsidP="00B70FFA">
      <w:pPr>
        <w:widowControl w:val="0"/>
        <w:numPr>
          <w:ilvl w:val="0"/>
          <w:numId w:val="76"/>
        </w:numPr>
        <w:tabs>
          <w:tab w:val="left" w:pos="1220"/>
        </w:tabs>
        <w:autoSpaceDE w:val="0"/>
        <w:autoSpaceDN w:val="0"/>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 xml:space="preserve">Порядка парковки автомобильного транспорта на </w:t>
      </w:r>
      <w:proofErr w:type="spellStart"/>
      <w:r w:rsidRPr="005B0928">
        <w:rPr>
          <w:rFonts w:eastAsia="Times New Roman" w:cs="Times New Roman"/>
          <w:szCs w:val="24"/>
          <w:lang w:eastAsia="ru-RU"/>
        </w:rPr>
        <w:t>внутридворовых</w:t>
      </w:r>
      <w:proofErr w:type="spellEnd"/>
      <w:r w:rsidRPr="005B0928">
        <w:rPr>
          <w:rFonts w:eastAsia="Times New Roman" w:cs="Times New Roman"/>
          <w:spacing w:val="-13"/>
          <w:szCs w:val="24"/>
          <w:lang w:eastAsia="ru-RU"/>
        </w:rPr>
        <w:t xml:space="preserve"> </w:t>
      </w:r>
      <w:r w:rsidRPr="005B0928">
        <w:rPr>
          <w:rFonts w:eastAsia="Times New Roman" w:cs="Times New Roman"/>
          <w:szCs w:val="24"/>
          <w:lang w:eastAsia="ru-RU"/>
        </w:rPr>
        <w:t>территориях.</w:t>
      </w:r>
    </w:p>
    <w:p w14:paraId="50F9A865" w14:textId="77777777" w:rsidR="009D3E42" w:rsidRPr="005B0928" w:rsidRDefault="009D3E42" w:rsidP="00B70FFA">
      <w:pPr>
        <w:widowControl w:val="0"/>
        <w:numPr>
          <w:ilvl w:val="0"/>
          <w:numId w:val="76"/>
        </w:numPr>
        <w:tabs>
          <w:tab w:val="left" w:pos="1220"/>
        </w:tabs>
        <w:autoSpaceDE w:val="0"/>
        <w:autoSpaceDN w:val="0"/>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t>Правил обращения с отходами жилищного</w:t>
      </w:r>
      <w:r w:rsidRPr="005B0928">
        <w:rPr>
          <w:rFonts w:eastAsia="Times New Roman" w:cs="Times New Roman"/>
          <w:spacing w:val="-2"/>
          <w:szCs w:val="24"/>
          <w:lang w:eastAsia="ru-RU"/>
        </w:rPr>
        <w:t xml:space="preserve"> </w:t>
      </w:r>
      <w:r w:rsidRPr="005B0928">
        <w:rPr>
          <w:rFonts w:eastAsia="Times New Roman" w:cs="Times New Roman"/>
          <w:szCs w:val="24"/>
          <w:lang w:eastAsia="ru-RU"/>
        </w:rPr>
        <w:t>фонда.</w:t>
      </w:r>
    </w:p>
    <w:p w14:paraId="14BE0296" w14:textId="77777777" w:rsidR="009D3E42" w:rsidRPr="005B0928" w:rsidRDefault="009D3E42" w:rsidP="00B70FFA">
      <w:pPr>
        <w:widowControl w:val="0"/>
        <w:numPr>
          <w:ilvl w:val="0"/>
          <w:numId w:val="76"/>
        </w:numPr>
        <w:tabs>
          <w:tab w:val="left" w:pos="1220"/>
        </w:tabs>
        <w:autoSpaceDE w:val="0"/>
        <w:autoSpaceDN w:val="0"/>
        <w:spacing w:after="0" w:line="360" w:lineRule="auto"/>
        <w:ind w:left="0" w:firstLine="709"/>
        <w:jc w:val="both"/>
        <w:rPr>
          <w:rFonts w:eastAsia="Times New Roman" w:cs="Times New Roman"/>
          <w:szCs w:val="24"/>
          <w:lang w:eastAsia="ru-RU"/>
        </w:rPr>
      </w:pPr>
      <w:r w:rsidRPr="005B0928">
        <w:rPr>
          <w:rFonts w:eastAsia="Times New Roman" w:cs="Times New Roman"/>
          <w:szCs w:val="24"/>
          <w:lang w:eastAsia="ru-RU"/>
        </w:rPr>
        <w:lastRenderedPageBreak/>
        <w:t>Правил размещения объектов селективного сбора и контейнерных площадок. Также</w:t>
      </w:r>
      <w:r w:rsidRPr="005B0928">
        <w:rPr>
          <w:rFonts w:eastAsia="Times New Roman" w:cs="Times New Roman"/>
          <w:spacing w:val="27"/>
          <w:szCs w:val="24"/>
          <w:lang w:eastAsia="ru-RU"/>
        </w:rPr>
        <w:t xml:space="preserve"> </w:t>
      </w:r>
      <w:r w:rsidRPr="005B0928">
        <w:rPr>
          <w:rFonts w:eastAsia="Times New Roman" w:cs="Times New Roman"/>
          <w:szCs w:val="24"/>
          <w:lang w:eastAsia="ru-RU"/>
        </w:rPr>
        <w:t>должна</w:t>
      </w:r>
      <w:r w:rsidRPr="005B0928">
        <w:rPr>
          <w:rFonts w:eastAsia="Times New Roman" w:cs="Times New Roman"/>
          <w:spacing w:val="27"/>
          <w:szCs w:val="24"/>
          <w:lang w:eastAsia="ru-RU"/>
        </w:rPr>
        <w:t xml:space="preserve"> </w:t>
      </w:r>
      <w:r w:rsidRPr="005B0928">
        <w:rPr>
          <w:rFonts w:eastAsia="Times New Roman" w:cs="Times New Roman"/>
          <w:szCs w:val="24"/>
          <w:lang w:eastAsia="ru-RU"/>
        </w:rPr>
        <w:t>быть</w:t>
      </w:r>
      <w:r w:rsidRPr="005B0928">
        <w:rPr>
          <w:rFonts w:eastAsia="Times New Roman" w:cs="Times New Roman"/>
          <w:spacing w:val="30"/>
          <w:szCs w:val="24"/>
          <w:lang w:eastAsia="ru-RU"/>
        </w:rPr>
        <w:t xml:space="preserve"> </w:t>
      </w:r>
      <w:r w:rsidRPr="005B0928">
        <w:rPr>
          <w:rFonts w:eastAsia="Times New Roman" w:cs="Times New Roman"/>
          <w:szCs w:val="24"/>
          <w:lang w:eastAsia="ru-RU"/>
        </w:rPr>
        <w:t>усилена</w:t>
      </w:r>
      <w:r w:rsidRPr="005B0928">
        <w:rPr>
          <w:rFonts w:eastAsia="Times New Roman" w:cs="Times New Roman"/>
          <w:spacing w:val="30"/>
          <w:szCs w:val="24"/>
          <w:lang w:eastAsia="ru-RU"/>
        </w:rPr>
        <w:t xml:space="preserve"> </w:t>
      </w:r>
      <w:r w:rsidRPr="005B0928">
        <w:rPr>
          <w:rFonts w:eastAsia="Times New Roman" w:cs="Times New Roman"/>
          <w:szCs w:val="24"/>
          <w:lang w:eastAsia="ru-RU"/>
        </w:rPr>
        <w:t>ответственность</w:t>
      </w:r>
      <w:r w:rsidRPr="005B0928">
        <w:rPr>
          <w:rFonts w:eastAsia="Times New Roman" w:cs="Times New Roman"/>
          <w:spacing w:val="27"/>
          <w:szCs w:val="24"/>
          <w:lang w:eastAsia="ru-RU"/>
        </w:rPr>
        <w:t xml:space="preserve"> </w:t>
      </w:r>
      <w:r w:rsidRPr="005B0928">
        <w:rPr>
          <w:rFonts w:eastAsia="Times New Roman" w:cs="Times New Roman"/>
          <w:szCs w:val="24"/>
          <w:lang w:eastAsia="ru-RU"/>
        </w:rPr>
        <w:t>предприятий,</w:t>
      </w:r>
      <w:r w:rsidRPr="005B0928">
        <w:rPr>
          <w:rFonts w:eastAsia="Times New Roman" w:cs="Times New Roman"/>
          <w:spacing w:val="30"/>
          <w:szCs w:val="24"/>
          <w:lang w:eastAsia="ru-RU"/>
        </w:rPr>
        <w:t xml:space="preserve"> </w:t>
      </w:r>
      <w:r w:rsidRPr="005B0928">
        <w:rPr>
          <w:rFonts w:eastAsia="Times New Roman" w:cs="Times New Roman"/>
          <w:szCs w:val="24"/>
          <w:lang w:eastAsia="ru-RU"/>
        </w:rPr>
        <w:t>обеспечивающих</w:t>
      </w:r>
      <w:r w:rsidRPr="005B0928">
        <w:rPr>
          <w:rFonts w:eastAsia="Times New Roman" w:cs="Times New Roman"/>
          <w:spacing w:val="35"/>
          <w:szCs w:val="24"/>
          <w:lang w:eastAsia="ru-RU"/>
        </w:rPr>
        <w:t xml:space="preserve"> </w:t>
      </w:r>
      <w:r w:rsidRPr="005B0928">
        <w:rPr>
          <w:rFonts w:eastAsia="Times New Roman" w:cs="Times New Roman"/>
          <w:szCs w:val="24"/>
          <w:lang w:eastAsia="ru-RU"/>
        </w:rPr>
        <w:t>уличную уборку и удаление отходов на всех этапах.</w:t>
      </w:r>
    </w:p>
    <w:p w14:paraId="5875EA70"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Контейнерные площадки должны быть обеспечены графиком удаления отходов с указанием обслуживающей организации.</w:t>
      </w:r>
    </w:p>
    <w:p w14:paraId="3EAFC280"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i/>
          <w:szCs w:val="24"/>
        </w:rPr>
        <w:t>Правила обслуживания мусоропроводов</w:t>
      </w:r>
    </w:p>
    <w:p w14:paraId="77C56CFB"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Персонал, обслуживающий мусоропроводы, должен обеспечивать: а) уборку, мойку и дезинфекцию загрузочных клапанов;</w:t>
      </w:r>
    </w:p>
    <w:p w14:paraId="6BF2DA22"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б) очистку, промывку и дезинфекцию внутренней поверхности стволов мусоропроводов;</w:t>
      </w:r>
    </w:p>
    <w:p w14:paraId="5EA73B6B"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 xml:space="preserve">в) своевременную замену заполненных контейнеров под стволами мусоропроводов на </w:t>
      </w:r>
      <w:proofErr w:type="gramStart"/>
      <w:r w:rsidRPr="005B0928">
        <w:rPr>
          <w:rFonts w:eastAsia="Times New Roman" w:cs="Times New Roman"/>
          <w:szCs w:val="24"/>
        </w:rPr>
        <w:t>порожние</w:t>
      </w:r>
      <w:proofErr w:type="gramEnd"/>
      <w:r w:rsidRPr="005B0928">
        <w:rPr>
          <w:rFonts w:eastAsia="Times New Roman" w:cs="Times New Roman"/>
          <w:szCs w:val="24"/>
        </w:rPr>
        <w:t>;</w:t>
      </w:r>
    </w:p>
    <w:p w14:paraId="509F5575"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г) вывоз контейнеров с отходами с места перегрузки в мусоровоз;</w:t>
      </w:r>
    </w:p>
    <w:p w14:paraId="0B9E3E54"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 xml:space="preserve">д) очистку и мойку </w:t>
      </w:r>
      <w:proofErr w:type="spellStart"/>
      <w:r w:rsidRPr="005B0928">
        <w:rPr>
          <w:rFonts w:eastAsia="Times New Roman" w:cs="Times New Roman"/>
          <w:szCs w:val="24"/>
        </w:rPr>
        <w:t>мусоросборных</w:t>
      </w:r>
      <w:proofErr w:type="spellEnd"/>
      <w:r w:rsidRPr="005B0928">
        <w:rPr>
          <w:rFonts w:eastAsia="Times New Roman" w:cs="Times New Roman"/>
          <w:szCs w:val="24"/>
        </w:rPr>
        <w:t xml:space="preserve"> камер и нижнего конца ствола мусоропровода с шибером;</w:t>
      </w:r>
    </w:p>
    <w:p w14:paraId="50C9C14E"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е) профилактический осмотр всех элементов мусоропровода, устранение засоров.</w:t>
      </w:r>
    </w:p>
    <w:p w14:paraId="6709AE4B"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
    <w:p w14:paraId="79704EBB" w14:textId="5EE35E76" w:rsidR="009D3E42" w:rsidRPr="005B0928" w:rsidRDefault="009D3E42" w:rsidP="008A5A98">
      <w:pPr>
        <w:pStyle w:val="aff"/>
      </w:pPr>
      <w:r w:rsidRPr="005B0928">
        <w:t xml:space="preserve">Таблица </w:t>
      </w:r>
      <w:fldSimple w:instr=" STYLEREF 2 \s ">
        <w:r w:rsidR="007F3DC4">
          <w:rPr>
            <w:noProof/>
          </w:rPr>
          <w:t>4.4</w:t>
        </w:r>
      </w:fldSimple>
      <w:r w:rsidRPr="005B0928">
        <w:t>.</w:t>
      </w:r>
      <w:fldSimple w:instr=" SEQ Таблица \* ARABIC \s 2 ">
        <w:r w:rsidR="007F3DC4">
          <w:rPr>
            <w:noProof/>
          </w:rPr>
          <w:t>1</w:t>
        </w:r>
      </w:fldSimple>
      <w:r w:rsidRPr="005B0928">
        <w:rPr>
          <w:noProof/>
        </w:rPr>
        <w:t>.</w:t>
      </w:r>
      <w:r w:rsidR="005B0928" w:rsidRPr="005B0928">
        <w:rPr>
          <w:noProof/>
        </w:rPr>
        <w:t>1.</w:t>
      </w:r>
      <w:r w:rsidRPr="005B0928">
        <w:rPr>
          <w:noProof/>
        </w:rPr>
        <w:t xml:space="preserve"> </w:t>
      </w:r>
      <w:r w:rsidRPr="005B0928">
        <w:t>Периодичность обработки всех частей мусоропровода, мусороприемной камеры и контейнеров</w:t>
      </w:r>
    </w:p>
    <w:tbl>
      <w:tblPr>
        <w:tblStyle w:val="110"/>
        <w:tblW w:w="5000" w:type="pct"/>
        <w:tblLook w:val="01E0" w:firstRow="1" w:lastRow="1" w:firstColumn="1" w:lastColumn="1" w:noHBand="0" w:noVBand="0"/>
      </w:tblPr>
      <w:tblGrid>
        <w:gridCol w:w="4612"/>
        <w:gridCol w:w="2670"/>
        <w:gridCol w:w="2289"/>
      </w:tblGrid>
      <w:tr w:rsidR="009D3E42" w:rsidRPr="005B0928" w14:paraId="439999C7" w14:textId="77777777" w:rsidTr="009D3E42">
        <w:trPr>
          <w:trHeight w:val="551"/>
        </w:trPr>
        <w:tc>
          <w:tcPr>
            <w:tcW w:w="240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8953D1" w14:textId="77777777" w:rsidR="009D3E42" w:rsidRPr="005B0928" w:rsidRDefault="009D3E42">
            <w:pPr>
              <w:widowControl w:val="0"/>
              <w:autoSpaceDE w:val="0"/>
              <w:autoSpaceDN w:val="0"/>
              <w:jc w:val="center"/>
              <w:rPr>
                <w:rFonts w:eastAsia="Times New Roman"/>
                <w:b/>
                <w:sz w:val="20"/>
              </w:rPr>
            </w:pPr>
            <w:r w:rsidRPr="005B0928">
              <w:rPr>
                <w:rFonts w:eastAsia="Times New Roman"/>
                <w:b/>
                <w:sz w:val="20"/>
              </w:rPr>
              <w:t>Мероприятие</w:t>
            </w:r>
          </w:p>
        </w:tc>
        <w:tc>
          <w:tcPr>
            <w:tcW w:w="13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16ABF" w14:textId="77777777" w:rsidR="009D3E42" w:rsidRPr="005B0928" w:rsidRDefault="009D3E42">
            <w:pPr>
              <w:widowControl w:val="0"/>
              <w:autoSpaceDE w:val="0"/>
              <w:autoSpaceDN w:val="0"/>
              <w:jc w:val="center"/>
              <w:rPr>
                <w:rFonts w:eastAsia="Times New Roman"/>
                <w:b/>
                <w:sz w:val="20"/>
              </w:rPr>
            </w:pPr>
            <w:r w:rsidRPr="005B0928">
              <w:rPr>
                <w:rFonts w:eastAsia="Times New Roman"/>
                <w:b/>
                <w:sz w:val="20"/>
              </w:rPr>
              <w:t>Периодичность выполнения работ</w:t>
            </w:r>
          </w:p>
        </w:tc>
        <w:tc>
          <w:tcPr>
            <w:tcW w:w="11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B48D17E" w14:textId="77777777" w:rsidR="009D3E42" w:rsidRPr="005B0928" w:rsidRDefault="009D3E42">
            <w:pPr>
              <w:widowControl w:val="0"/>
              <w:autoSpaceDE w:val="0"/>
              <w:autoSpaceDN w:val="0"/>
              <w:jc w:val="center"/>
              <w:rPr>
                <w:rFonts w:eastAsia="Times New Roman"/>
                <w:b/>
                <w:sz w:val="20"/>
              </w:rPr>
            </w:pPr>
            <w:r w:rsidRPr="005B0928">
              <w:rPr>
                <w:rFonts w:eastAsia="Times New Roman"/>
                <w:b/>
                <w:sz w:val="20"/>
              </w:rPr>
              <w:t>Повторяемость работ в течение года (раз)</w:t>
            </w:r>
          </w:p>
        </w:tc>
      </w:tr>
      <w:tr w:rsidR="009D3E42" w:rsidRPr="005B0928" w14:paraId="1D5A6EC3" w14:textId="77777777" w:rsidTr="009D3E42">
        <w:trPr>
          <w:trHeight w:val="275"/>
        </w:trPr>
        <w:tc>
          <w:tcPr>
            <w:tcW w:w="2409" w:type="pct"/>
            <w:tcBorders>
              <w:top w:val="single" w:sz="4" w:space="0" w:color="auto"/>
              <w:left w:val="single" w:sz="4" w:space="0" w:color="auto"/>
              <w:bottom w:val="single" w:sz="4" w:space="0" w:color="auto"/>
              <w:right w:val="single" w:sz="4" w:space="0" w:color="auto"/>
            </w:tcBorders>
            <w:hideMark/>
          </w:tcPr>
          <w:p w14:paraId="76AD3A4F"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Профилактический осмотр мусоропроводов</w:t>
            </w:r>
          </w:p>
        </w:tc>
        <w:tc>
          <w:tcPr>
            <w:tcW w:w="1395" w:type="pct"/>
            <w:tcBorders>
              <w:top w:val="single" w:sz="4" w:space="0" w:color="auto"/>
              <w:left w:val="single" w:sz="4" w:space="0" w:color="auto"/>
              <w:bottom w:val="single" w:sz="4" w:space="0" w:color="auto"/>
              <w:right w:val="single" w:sz="4" w:space="0" w:color="auto"/>
            </w:tcBorders>
            <w:hideMark/>
          </w:tcPr>
          <w:p w14:paraId="6EA2F2CA"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rPr>
              <w:t xml:space="preserve">2 </w:t>
            </w:r>
            <w:proofErr w:type="spellStart"/>
            <w:r w:rsidRPr="005B0928">
              <w:rPr>
                <w:rFonts w:eastAsia="Times New Roman"/>
                <w:sz w:val="20"/>
                <w:lang w:val="en-US"/>
              </w:rPr>
              <w:t>раза</w:t>
            </w:r>
            <w:proofErr w:type="spellEnd"/>
            <w:r w:rsidRPr="005B0928">
              <w:rPr>
                <w:rFonts w:eastAsia="Times New Roman"/>
                <w:sz w:val="20"/>
                <w:lang w:val="en-US"/>
              </w:rPr>
              <w:t xml:space="preserve"> в </w:t>
            </w:r>
            <w:proofErr w:type="spellStart"/>
            <w:r w:rsidRPr="005B0928">
              <w:rPr>
                <w:rFonts w:eastAsia="Times New Roman"/>
                <w:sz w:val="20"/>
                <w:lang w:val="en-US"/>
              </w:rPr>
              <w:t>месяц</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7C492697"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24</w:t>
            </w:r>
          </w:p>
        </w:tc>
      </w:tr>
      <w:tr w:rsidR="009D3E42" w:rsidRPr="005B0928" w14:paraId="67F6F719" w14:textId="77777777" w:rsidTr="009D3E42">
        <w:trPr>
          <w:trHeight w:val="827"/>
        </w:trPr>
        <w:tc>
          <w:tcPr>
            <w:tcW w:w="2409" w:type="pct"/>
            <w:tcBorders>
              <w:top w:val="single" w:sz="4" w:space="0" w:color="auto"/>
              <w:left w:val="single" w:sz="4" w:space="0" w:color="auto"/>
              <w:bottom w:val="single" w:sz="4" w:space="0" w:color="auto"/>
              <w:right w:val="single" w:sz="4" w:space="0" w:color="auto"/>
            </w:tcBorders>
            <w:hideMark/>
          </w:tcPr>
          <w:p w14:paraId="3157E4B7"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 xml:space="preserve">Удаление мусора из мусороприемных камер, расположенных в </w:t>
            </w:r>
            <w:proofErr w:type="gramStart"/>
            <w:r w:rsidRPr="005B0928">
              <w:rPr>
                <w:rFonts w:eastAsia="Times New Roman"/>
                <w:sz w:val="20"/>
              </w:rPr>
              <w:t>подвале</w:t>
            </w:r>
            <w:proofErr w:type="gramEnd"/>
          </w:p>
          <w:p w14:paraId="13EE0AF6"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 xml:space="preserve">с </w:t>
            </w:r>
            <w:proofErr w:type="spellStart"/>
            <w:r w:rsidRPr="005B0928">
              <w:rPr>
                <w:rFonts w:eastAsia="Times New Roman"/>
                <w:sz w:val="20"/>
                <w:lang w:val="en-US"/>
              </w:rPr>
              <w:t>заглубленностью</w:t>
            </w:r>
            <w:proofErr w:type="spellEnd"/>
            <w:r w:rsidRPr="005B0928">
              <w:rPr>
                <w:rFonts w:eastAsia="Times New Roman"/>
                <w:sz w:val="20"/>
                <w:lang w:val="en-US"/>
              </w:rPr>
              <w:t xml:space="preserve"> </w:t>
            </w:r>
            <w:proofErr w:type="spellStart"/>
            <w:r w:rsidRPr="005B0928">
              <w:rPr>
                <w:rFonts w:eastAsia="Times New Roman"/>
                <w:sz w:val="20"/>
                <w:lang w:val="en-US"/>
              </w:rPr>
              <w:t>до</w:t>
            </w:r>
            <w:proofErr w:type="spellEnd"/>
            <w:r w:rsidRPr="005B0928">
              <w:rPr>
                <w:rFonts w:eastAsia="Times New Roman"/>
                <w:sz w:val="20"/>
                <w:lang w:val="en-US"/>
              </w:rPr>
              <w:t xml:space="preserve"> 3 м</w:t>
            </w:r>
          </w:p>
        </w:tc>
        <w:tc>
          <w:tcPr>
            <w:tcW w:w="1395" w:type="pct"/>
            <w:tcBorders>
              <w:top w:val="single" w:sz="4" w:space="0" w:color="auto"/>
              <w:left w:val="single" w:sz="4" w:space="0" w:color="auto"/>
              <w:bottom w:val="single" w:sz="4" w:space="0" w:color="auto"/>
              <w:right w:val="single" w:sz="4" w:space="0" w:color="auto"/>
            </w:tcBorders>
          </w:tcPr>
          <w:p w14:paraId="2E2747F9" w14:textId="77777777" w:rsidR="009D3E42" w:rsidRPr="005B0928" w:rsidRDefault="009D3E42">
            <w:pPr>
              <w:widowControl w:val="0"/>
              <w:autoSpaceDE w:val="0"/>
              <w:autoSpaceDN w:val="0"/>
              <w:jc w:val="both"/>
              <w:rPr>
                <w:rFonts w:eastAsia="Times New Roman"/>
                <w:sz w:val="20"/>
                <w:lang w:val="en-US"/>
              </w:rPr>
            </w:pPr>
          </w:p>
          <w:p w14:paraId="3400F5AC" w14:textId="77777777" w:rsidR="009D3E42" w:rsidRPr="005B0928" w:rsidRDefault="009D3E42">
            <w:pPr>
              <w:widowControl w:val="0"/>
              <w:autoSpaceDE w:val="0"/>
              <w:autoSpaceDN w:val="0"/>
              <w:jc w:val="both"/>
              <w:rPr>
                <w:rFonts w:eastAsia="Times New Roman"/>
                <w:sz w:val="20"/>
                <w:lang w:val="en-US"/>
              </w:rPr>
            </w:pPr>
            <w:proofErr w:type="spellStart"/>
            <w:r w:rsidRPr="005B0928">
              <w:rPr>
                <w:rFonts w:eastAsia="Times New Roman"/>
                <w:sz w:val="20"/>
                <w:lang w:val="en-US"/>
              </w:rPr>
              <w:t>ежедневно</w:t>
            </w:r>
            <w:proofErr w:type="spellEnd"/>
          </w:p>
        </w:tc>
        <w:tc>
          <w:tcPr>
            <w:tcW w:w="1196" w:type="pct"/>
            <w:tcBorders>
              <w:top w:val="single" w:sz="4" w:space="0" w:color="auto"/>
              <w:left w:val="single" w:sz="4" w:space="0" w:color="auto"/>
              <w:bottom w:val="single" w:sz="4" w:space="0" w:color="auto"/>
              <w:right w:val="single" w:sz="4" w:space="0" w:color="auto"/>
            </w:tcBorders>
          </w:tcPr>
          <w:p w14:paraId="23DD95A3" w14:textId="77777777" w:rsidR="009D3E42" w:rsidRPr="005B0928" w:rsidRDefault="009D3E42">
            <w:pPr>
              <w:widowControl w:val="0"/>
              <w:autoSpaceDE w:val="0"/>
              <w:autoSpaceDN w:val="0"/>
              <w:jc w:val="both"/>
              <w:rPr>
                <w:rFonts w:eastAsia="Times New Roman"/>
                <w:sz w:val="20"/>
                <w:lang w:val="en-US"/>
              </w:rPr>
            </w:pPr>
          </w:p>
          <w:p w14:paraId="06C25301"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365</w:t>
            </w:r>
          </w:p>
        </w:tc>
      </w:tr>
      <w:tr w:rsidR="009D3E42" w:rsidRPr="005B0928" w14:paraId="33052142" w14:textId="77777777" w:rsidTr="009D3E42">
        <w:trPr>
          <w:trHeight w:val="277"/>
        </w:trPr>
        <w:tc>
          <w:tcPr>
            <w:tcW w:w="2409" w:type="pct"/>
            <w:tcBorders>
              <w:top w:val="single" w:sz="4" w:space="0" w:color="auto"/>
              <w:left w:val="single" w:sz="4" w:space="0" w:color="auto"/>
              <w:bottom w:val="single" w:sz="4" w:space="0" w:color="auto"/>
              <w:right w:val="single" w:sz="4" w:space="0" w:color="auto"/>
            </w:tcBorders>
            <w:hideMark/>
          </w:tcPr>
          <w:p w14:paraId="08725A98"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Уборка бункеров с помощью шланга</w:t>
            </w:r>
          </w:p>
        </w:tc>
        <w:tc>
          <w:tcPr>
            <w:tcW w:w="1395" w:type="pct"/>
            <w:tcBorders>
              <w:top w:val="single" w:sz="4" w:space="0" w:color="auto"/>
              <w:left w:val="single" w:sz="4" w:space="0" w:color="auto"/>
              <w:bottom w:val="single" w:sz="4" w:space="0" w:color="auto"/>
              <w:right w:val="single" w:sz="4" w:space="0" w:color="auto"/>
            </w:tcBorders>
            <w:hideMark/>
          </w:tcPr>
          <w:p w14:paraId="260A2AE6"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 xml:space="preserve">1 </w:t>
            </w:r>
            <w:proofErr w:type="spellStart"/>
            <w:r w:rsidRPr="005B0928">
              <w:rPr>
                <w:rFonts w:eastAsia="Times New Roman"/>
                <w:sz w:val="20"/>
                <w:lang w:val="en-US"/>
              </w:rPr>
              <w:t>раз</w:t>
            </w:r>
            <w:proofErr w:type="spellEnd"/>
            <w:r w:rsidRPr="005B0928">
              <w:rPr>
                <w:rFonts w:eastAsia="Times New Roman"/>
                <w:sz w:val="20"/>
                <w:lang w:val="en-US"/>
              </w:rPr>
              <w:t xml:space="preserve"> в </w:t>
            </w:r>
            <w:proofErr w:type="spellStart"/>
            <w:r w:rsidRPr="005B0928">
              <w:rPr>
                <w:rFonts w:eastAsia="Times New Roman"/>
                <w:sz w:val="20"/>
                <w:lang w:val="en-US"/>
              </w:rPr>
              <w:t>месяц</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6F1C7D70"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12</w:t>
            </w:r>
          </w:p>
        </w:tc>
      </w:tr>
      <w:tr w:rsidR="009D3E42" w:rsidRPr="005B0928" w14:paraId="30F65220" w14:textId="77777777" w:rsidTr="009D3E42">
        <w:trPr>
          <w:trHeight w:val="551"/>
        </w:trPr>
        <w:tc>
          <w:tcPr>
            <w:tcW w:w="2409" w:type="pct"/>
            <w:tcBorders>
              <w:top w:val="single" w:sz="4" w:space="0" w:color="auto"/>
              <w:left w:val="single" w:sz="4" w:space="0" w:color="auto"/>
              <w:bottom w:val="single" w:sz="4" w:space="0" w:color="auto"/>
              <w:right w:val="single" w:sz="4" w:space="0" w:color="auto"/>
            </w:tcBorders>
            <w:hideMark/>
          </w:tcPr>
          <w:p w14:paraId="66D9A648"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Уборка загрузочных клапанов мусоропроводов</w:t>
            </w:r>
          </w:p>
        </w:tc>
        <w:tc>
          <w:tcPr>
            <w:tcW w:w="1395" w:type="pct"/>
            <w:tcBorders>
              <w:top w:val="single" w:sz="4" w:space="0" w:color="auto"/>
              <w:left w:val="single" w:sz="4" w:space="0" w:color="auto"/>
              <w:bottom w:val="single" w:sz="4" w:space="0" w:color="auto"/>
              <w:right w:val="single" w:sz="4" w:space="0" w:color="auto"/>
            </w:tcBorders>
            <w:hideMark/>
          </w:tcPr>
          <w:p w14:paraId="46CD1908"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 xml:space="preserve">1 </w:t>
            </w:r>
            <w:proofErr w:type="spellStart"/>
            <w:r w:rsidRPr="005B0928">
              <w:rPr>
                <w:rFonts w:eastAsia="Times New Roman"/>
                <w:sz w:val="20"/>
                <w:lang w:val="en-US"/>
              </w:rPr>
              <w:t>раз</w:t>
            </w:r>
            <w:proofErr w:type="spellEnd"/>
            <w:r w:rsidRPr="005B0928">
              <w:rPr>
                <w:rFonts w:eastAsia="Times New Roman"/>
                <w:sz w:val="20"/>
                <w:lang w:val="en-US"/>
              </w:rPr>
              <w:t xml:space="preserve"> в </w:t>
            </w:r>
            <w:proofErr w:type="spellStart"/>
            <w:r w:rsidRPr="005B0928">
              <w:rPr>
                <w:rFonts w:eastAsia="Times New Roman"/>
                <w:sz w:val="20"/>
                <w:lang w:val="en-US"/>
              </w:rPr>
              <w:t>неделю</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454631EE"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52</w:t>
            </w:r>
          </w:p>
        </w:tc>
      </w:tr>
      <w:tr w:rsidR="009D3E42" w:rsidRPr="005B0928" w14:paraId="00D4A56A" w14:textId="77777777" w:rsidTr="009D3E42">
        <w:trPr>
          <w:trHeight w:val="551"/>
        </w:trPr>
        <w:tc>
          <w:tcPr>
            <w:tcW w:w="2409" w:type="pct"/>
            <w:tcBorders>
              <w:top w:val="single" w:sz="4" w:space="0" w:color="auto"/>
              <w:left w:val="single" w:sz="4" w:space="0" w:color="auto"/>
              <w:bottom w:val="single" w:sz="4" w:space="0" w:color="auto"/>
              <w:right w:val="single" w:sz="4" w:space="0" w:color="auto"/>
            </w:tcBorders>
            <w:hideMark/>
          </w:tcPr>
          <w:p w14:paraId="74B96738"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 xml:space="preserve">Влажное подметание пола </w:t>
            </w:r>
            <w:proofErr w:type="gramStart"/>
            <w:r w:rsidRPr="005B0928">
              <w:rPr>
                <w:rFonts w:eastAsia="Times New Roman"/>
                <w:sz w:val="20"/>
              </w:rPr>
              <w:t>мусороприемных</w:t>
            </w:r>
            <w:proofErr w:type="gramEnd"/>
          </w:p>
          <w:p w14:paraId="07B9C822"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камер</w:t>
            </w:r>
          </w:p>
        </w:tc>
        <w:tc>
          <w:tcPr>
            <w:tcW w:w="1395" w:type="pct"/>
            <w:tcBorders>
              <w:top w:val="single" w:sz="4" w:space="0" w:color="auto"/>
              <w:left w:val="single" w:sz="4" w:space="0" w:color="auto"/>
              <w:bottom w:val="single" w:sz="4" w:space="0" w:color="auto"/>
              <w:right w:val="single" w:sz="4" w:space="0" w:color="auto"/>
            </w:tcBorders>
            <w:hideMark/>
          </w:tcPr>
          <w:p w14:paraId="7D3F6C55" w14:textId="77777777" w:rsidR="009D3E42" w:rsidRPr="005B0928" w:rsidRDefault="009D3E42">
            <w:pPr>
              <w:widowControl w:val="0"/>
              <w:autoSpaceDE w:val="0"/>
              <w:autoSpaceDN w:val="0"/>
              <w:jc w:val="both"/>
              <w:rPr>
                <w:rFonts w:eastAsia="Times New Roman"/>
                <w:sz w:val="20"/>
                <w:lang w:val="en-US"/>
              </w:rPr>
            </w:pPr>
            <w:proofErr w:type="spellStart"/>
            <w:r w:rsidRPr="005B0928">
              <w:rPr>
                <w:rFonts w:eastAsia="Times New Roman"/>
                <w:sz w:val="20"/>
                <w:lang w:val="en-US"/>
              </w:rPr>
              <w:t>ежедневно</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052BEAA0"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365</w:t>
            </w:r>
          </w:p>
        </w:tc>
      </w:tr>
      <w:tr w:rsidR="009D3E42" w:rsidRPr="005B0928" w14:paraId="0D29C346" w14:textId="77777777" w:rsidTr="009D3E42">
        <w:trPr>
          <w:trHeight w:val="275"/>
        </w:trPr>
        <w:tc>
          <w:tcPr>
            <w:tcW w:w="2409" w:type="pct"/>
            <w:tcBorders>
              <w:top w:val="single" w:sz="4" w:space="0" w:color="auto"/>
              <w:left w:val="single" w:sz="4" w:space="0" w:color="auto"/>
              <w:bottom w:val="single" w:sz="4" w:space="0" w:color="auto"/>
              <w:right w:val="single" w:sz="4" w:space="0" w:color="auto"/>
            </w:tcBorders>
            <w:hideMark/>
          </w:tcPr>
          <w:p w14:paraId="78DA8A34"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Мытье стен и полов водой с помощью шланга</w:t>
            </w:r>
          </w:p>
        </w:tc>
        <w:tc>
          <w:tcPr>
            <w:tcW w:w="1395" w:type="pct"/>
            <w:tcBorders>
              <w:top w:val="single" w:sz="4" w:space="0" w:color="auto"/>
              <w:left w:val="single" w:sz="4" w:space="0" w:color="auto"/>
              <w:bottom w:val="single" w:sz="4" w:space="0" w:color="auto"/>
              <w:right w:val="single" w:sz="4" w:space="0" w:color="auto"/>
            </w:tcBorders>
            <w:hideMark/>
          </w:tcPr>
          <w:p w14:paraId="72F4DDA8" w14:textId="77777777" w:rsidR="009D3E42" w:rsidRPr="005B0928" w:rsidRDefault="009D3E42">
            <w:pPr>
              <w:widowControl w:val="0"/>
              <w:autoSpaceDE w:val="0"/>
              <w:autoSpaceDN w:val="0"/>
              <w:jc w:val="both"/>
              <w:rPr>
                <w:rFonts w:eastAsia="Times New Roman"/>
                <w:sz w:val="20"/>
                <w:lang w:val="en-US"/>
              </w:rPr>
            </w:pPr>
            <w:proofErr w:type="spellStart"/>
            <w:r w:rsidRPr="005B0928">
              <w:rPr>
                <w:rFonts w:eastAsia="Times New Roman"/>
                <w:sz w:val="20"/>
                <w:lang w:val="en-US"/>
              </w:rPr>
              <w:t>ежедневно</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36E869A6"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365</w:t>
            </w:r>
          </w:p>
        </w:tc>
      </w:tr>
      <w:tr w:rsidR="009D3E42" w:rsidRPr="005B0928" w14:paraId="05B269A4" w14:textId="77777777" w:rsidTr="009D3E42">
        <w:trPr>
          <w:trHeight w:val="551"/>
        </w:trPr>
        <w:tc>
          <w:tcPr>
            <w:tcW w:w="2409" w:type="pct"/>
            <w:tcBorders>
              <w:top w:val="single" w:sz="4" w:space="0" w:color="auto"/>
              <w:left w:val="single" w:sz="4" w:space="0" w:color="auto"/>
              <w:bottom w:val="single" w:sz="4" w:space="0" w:color="auto"/>
              <w:right w:val="single" w:sz="4" w:space="0" w:color="auto"/>
            </w:tcBorders>
            <w:hideMark/>
          </w:tcPr>
          <w:p w14:paraId="1635103A"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Мойка сменных переносных сборников с</w:t>
            </w:r>
            <w:r w:rsidRPr="005B0928">
              <w:rPr>
                <w:rFonts w:eastAsia="Times New Roman"/>
                <w:spacing w:val="56"/>
                <w:sz w:val="20"/>
              </w:rPr>
              <w:t xml:space="preserve"> </w:t>
            </w:r>
            <w:r w:rsidRPr="005B0928">
              <w:rPr>
                <w:rFonts w:eastAsia="Times New Roman"/>
                <w:sz w:val="20"/>
              </w:rPr>
              <w:t>помощью шланга</w:t>
            </w:r>
          </w:p>
        </w:tc>
        <w:tc>
          <w:tcPr>
            <w:tcW w:w="1395" w:type="pct"/>
            <w:tcBorders>
              <w:top w:val="single" w:sz="4" w:space="0" w:color="auto"/>
              <w:left w:val="single" w:sz="4" w:space="0" w:color="auto"/>
              <w:bottom w:val="single" w:sz="4" w:space="0" w:color="auto"/>
              <w:right w:val="single" w:sz="4" w:space="0" w:color="auto"/>
            </w:tcBorders>
            <w:hideMark/>
          </w:tcPr>
          <w:p w14:paraId="0CBC329A" w14:textId="77777777" w:rsidR="009D3E42" w:rsidRPr="005B0928" w:rsidRDefault="009D3E42">
            <w:pPr>
              <w:widowControl w:val="0"/>
              <w:autoSpaceDE w:val="0"/>
              <w:autoSpaceDN w:val="0"/>
              <w:jc w:val="both"/>
              <w:rPr>
                <w:rFonts w:eastAsia="Times New Roman"/>
                <w:sz w:val="20"/>
                <w:lang w:val="en-US"/>
              </w:rPr>
            </w:pPr>
            <w:proofErr w:type="spellStart"/>
            <w:r w:rsidRPr="005B0928">
              <w:rPr>
                <w:rFonts w:eastAsia="Times New Roman"/>
                <w:sz w:val="20"/>
                <w:lang w:val="en-US"/>
              </w:rPr>
              <w:t>ежедневно</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2AEDF3E5"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365</w:t>
            </w:r>
          </w:p>
        </w:tc>
      </w:tr>
      <w:tr w:rsidR="009D3E42" w:rsidRPr="005B0928" w14:paraId="318665E7" w14:textId="77777777" w:rsidTr="009D3E42">
        <w:trPr>
          <w:trHeight w:val="551"/>
        </w:trPr>
        <w:tc>
          <w:tcPr>
            <w:tcW w:w="2409" w:type="pct"/>
            <w:tcBorders>
              <w:top w:val="single" w:sz="4" w:space="0" w:color="auto"/>
              <w:left w:val="single" w:sz="4" w:space="0" w:color="auto"/>
              <w:bottom w:val="single" w:sz="4" w:space="0" w:color="auto"/>
              <w:right w:val="single" w:sz="4" w:space="0" w:color="auto"/>
            </w:tcBorders>
            <w:hideMark/>
          </w:tcPr>
          <w:p w14:paraId="288B7D10"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Дезинфекция всех элементов ствола мусоропровода вручную</w:t>
            </w:r>
          </w:p>
        </w:tc>
        <w:tc>
          <w:tcPr>
            <w:tcW w:w="1395" w:type="pct"/>
            <w:tcBorders>
              <w:top w:val="single" w:sz="4" w:space="0" w:color="auto"/>
              <w:left w:val="single" w:sz="4" w:space="0" w:color="auto"/>
              <w:bottom w:val="single" w:sz="4" w:space="0" w:color="auto"/>
              <w:right w:val="single" w:sz="4" w:space="0" w:color="auto"/>
            </w:tcBorders>
            <w:hideMark/>
          </w:tcPr>
          <w:p w14:paraId="0A49A968"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 xml:space="preserve">1 </w:t>
            </w:r>
            <w:proofErr w:type="spellStart"/>
            <w:r w:rsidRPr="005B0928">
              <w:rPr>
                <w:rFonts w:eastAsia="Times New Roman"/>
                <w:sz w:val="20"/>
                <w:lang w:val="en-US"/>
              </w:rPr>
              <w:t>раз</w:t>
            </w:r>
            <w:proofErr w:type="spellEnd"/>
            <w:r w:rsidRPr="005B0928">
              <w:rPr>
                <w:rFonts w:eastAsia="Times New Roman"/>
                <w:sz w:val="20"/>
                <w:lang w:val="en-US"/>
              </w:rPr>
              <w:t xml:space="preserve"> в </w:t>
            </w:r>
            <w:proofErr w:type="spellStart"/>
            <w:r w:rsidRPr="005B0928">
              <w:rPr>
                <w:rFonts w:eastAsia="Times New Roman"/>
                <w:sz w:val="20"/>
                <w:lang w:val="en-US"/>
              </w:rPr>
              <w:t>месяц</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46F49F0C"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12</w:t>
            </w:r>
          </w:p>
        </w:tc>
      </w:tr>
      <w:tr w:rsidR="009D3E42" w:rsidRPr="005B0928" w14:paraId="079EB21A" w14:textId="77777777" w:rsidTr="009D3E42">
        <w:trPr>
          <w:trHeight w:val="275"/>
        </w:trPr>
        <w:tc>
          <w:tcPr>
            <w:tcW w:w="2409" w:type="pct"/>
            <w:tcBorders>
              <w:top w:val="single" w:sz="4" w:space="0" w:color="auto"/>
              <w:left w:val="single" w:sz="4" w:space="0" w:color="auto"/>
              <w:bottom w:val="single" w:sz="4" w:space="0" w:color="auto"/>
              <w:right w:val="single" w:sz="4" w:space="0" w:color="auto"/>
            </w:tcBorders>
            <w:hideMark/>
          </w:tcPr>
          <w:p w14:paraId="0C0020E5" w14:textId="77777777" w:rsidR="009D3E42" w:rsidRPr="005B0928" w:rsidRDefault="009D3E42">
            <w:pPr>
              <w:widowControl w:val="0"/>
              <w:autoSpaceDE w:val="0"/>
              <w:autoSpaceDN w:val="0"/>
              <w:jc w:val="both"/>
              <w:rPr>
                <w:rFonts w:eastAsia="Times New Roman"/>
                <w:sz w:val="20"/>
                <w:lang w:val="en-US"/>
              </w:rPr>
            </w:pPr>
            <w:proofErr w:type="spellStart"/>
            <w:r w:rsidRPr="005B0928">
              <w:rPr>
                <w:rFonts w:eastAsia="Times New Roman"/>
                <w:sz w:val="20"/>
                <w:lang w:val="en-US"/>
              </w:rPr>
              <w:t>Дезинфекция</w:t>
            </w:r>
            <w:proofErr w:type="spellEnd"/>
            <w:r w:rsidRPr="005B0928">
              <w:rPr>
                <w:rFonts w:eastAsia="Times New Roman"/>
                <w:sz w:val="20"/>
                <w:lang w:val="en-US"/>
              </w:rPr>
              <w:t xml:space="preserve"> </w:t>
            </w:r>
            <w:proofErr w:type="spellStart"/>
            <w:r w:rsidRPr="005B0928">
              <w:rPr>
                <w:rFonts w:eastAsia="Times New Roman"/>
                <w:sz w:val="20"/>
                <w:lang w:val="en-US"/>
              </w:rPr>
              <w:t>мусоросборников</w:t>
            </w:r>
            <w:proofErr w:type="spellEnd"/>
          </w:p>
        </w:tc>
        <w:tc>
          <w:tcPr>
            <w:tcW w:w="1395" w:type="pct"/>
            <w:tcBorders>
              <w:top w:val="single" w:sz="4" w:space="0" w:color="auto"/>
              <w:left w:val="single" w:sz="4" w:space="0" w:color="auto"/>
              <w:bottom w:val="single" w:sz="4" w:space="0" w:color="auto"/>
              <w:right w:val="single" w:sz="4" w:space="0" w:color="auto"/>
            </w:tcBorders>
          </w:tcPr>
          <w:p w14:paraId="7BFA99B9" w14:textId="77777777" w:rsidR="009D3E42" w:rsidRPr="005B0928" w:rsidRDefault="009D3E42">
            <w:pPr>
              <w:widowControl w:val="0"/>
              <w:autoSpaceDE w:val="0"/>
              <w:autoSpaceDN w:val="0"/>
              <w:jc w:val="both"/>
              <w:rPr>
                <w:rFonts w:eastAsia="Times New Roman"/>
                <w:sz w:val="20"/>
                <w:lang w:val="en-US"/>
              </w:rPr>
            </w:pPr>
          </w:p>
        </w:tc>
        <w:tc>
          <w:tcPr>
            <w:tcW w:w="1196" w:type="pct"/>
            <w:tcBorders>
              <w:top w:val="single" w:sz="4" w:space="0" w:color="auto"/>
              <w:left w:val="single" w:sz="4" w:space="0" w:color="auto"/>
              <w:bottom w:val="single" w:sz="4" w:space="0" w:color="auto"/>
              <w:right w:val="single" w:sz="4" w:space="0" w:color="auto"/>
            </w:tcBorders>
          </w:tcPr>
          <w:p w14:paraId="57E858AC" w14:textId="77777777" w:rsidR="009D3E42" w:rsidRPr="005B0928" w:rsidRDefault="009D3E42">
            <w:pPr>
              <w:widowControl w:val="0"/>
              <w:autoSpaceDE w:val="0"/>
              <w:autoSpaceDN w:val="0"/>
              <w:jc w:val="both"/>
              <w:rPr>
                <w:rFonts w:eastAsia="Times New Roman"/>
                <w:sz w:val="20"/>
                <w:lang w:val="en-US"/>
              </w:rPr>
            </w:pPr>
          </w:p>
        </w:tc>
      </w:tr>
      <w:tr w:rsidR="009D3E42" w:rsidRPr="005B0928" w14:paraId="0C1C5645" w14:textId="77777777" w:rsidTr="009D3E42">
        <w:trPr>
          <w:trHeight w:val="278"/>
        </w:trPr>
        <w:tc>
          <w:tcPr>
            <w:tcW w:w="2409" w:type="pct"/>
            <w:tcBorders>
              <w:top w:val="single" w:sz="4" w:space="0" w:color="auto"/>
              <w:left w:val="single" w:sz="4" w:space="0" w:color="auto"/>
              <w:bottom w:val="single" w:sz="4" w:space="0" w:color="auto"/>
              <w:right w:val="single" w:sz="4" w:space="0" w:color="auto"/>
            </w:tcBorders>
            <w:hideMark/>
          </w:tcPr>
          <w:p w14:paraId="6E234D55" w14:textId="77777777" w:rsidR="009D3E42" w:rsidRPr="005B0928" w:rsidRDefault="009D3E42">
            <w:pPr>
              <w:widowControl w:val="0"/>
              <w:autoSpaceDE w:val="0"/>
              <w:autoSpaceDN w:val="0"/>
              <w:jc w:val="both"/>
              <w:rPr>
                <w:rFonts w:eastAsia="Times New Roman"/>
                <w:sz w:val="20"/>
                <w:lang w:val="en-US"/>
              </w:rPr>
            </w:pPr>
            <w:proofErr w:type="spellStart"/>
            <w:r w:rsidRPr="005B0928">
              <w:rPr>
                <w:rFonts w:eastAsia="Times New Roman"/>
                <w:sz w:val="20"/>
                <w:lang w:val="en-US"/>
              </w:rPr>
              <w:t>переносные</w:t>
            </w:r>
            <w:proofErr w:type="spellEnd"/>
            <w:r w:rsidRPr="005B0928">
              <w:rPr>
                <w:rFonts w:eastAsia="Times New Roman"/>
                <w:sz w:val="20"/>
                <w:lang w:val="en-US"/>
              </w:rPr>
              <w:t xml:space="preserve"> </w:t>
            </w:r>
            <w:proofErr w:type="spellStart"/>
            <w:r w:rsidRPr="005B0928">
              <w:rPr>
                <w:rFonts w:eastAsia="Times New Roman"/>
                <w:sz w:val="20"/>
                <w:lang w:val="en-US"/>
              </w:rPr>
              <w:t>мусоросборники</w:t>
            </w:r>
            <w:proofErr w:type="spellEnd"/>
          </w:p>
        </w:tc>
        <w:tc>
          <w:tcPr>
            <w:tcW w:w="1395" w:type="pct"/>
            <w:tcBorders>
              <w:top w:val="single" w:sz="4" w:space="0" w:color="auto"/>
              <w:left w:val="single" w:sz="4" w:space="0" w:color="auto"/>
              <w:bottom w:val="single" w:sz="4" w:space="0" w:color="auto"/>
              <w:right w:val="single" w:sz="4" w:space="0" w:color="auto"/>
            </w:tcBorders>
            <w:hideMark/>
          </w:tcPr>
          <w:p w14:paraId="5B5AB76E"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 xml:space="preserve">1 </w:t>
            </w:r>
            <w:proofErr w:type="spellStart"/>
            <w:r w:rsidRPr="005B0928">
              <w:rPr>
                <w:rFonts w:eastAsia="Times New Roman"/>
                <w:sz w:val="20"/>
                <w:lang w:val="en-US"/>
              </w:rPr>
              <w:t>раз</w:t>
            </w:r>
            <w:proofErr w:type="spellEnd"/>
            <w:r w:rsidRPr="005B0928">
              <w:rPr>
                <w:rFonts w:eastAsia="Times New Roman"/>
                <w:sz w:val="20"/>
                <w:lang w:val="en-US"/>
              </w:rPr>
              <w:t xml:space="preserve"> в </w:t>
            </w:r>
            <w:proofErr w:type="spellStart"/>
            <w:r w:rsidRPr="005B0928">
              <w:rPr>
                <w:rFonts w:eastAsia="Times New Roman"/>
                <w:sz w:val="20"/>
                <w:lang w:val="en-US"/>
              </w:rPr>
              <w:t>месяц</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423BD30C"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12</w:t>
            </w:r>
          </w:p>
        </w:tc>
      </w:tr>
      <w:tr w:rsidR="009D3E42" w:rsidRPr="005B0928" w14:paraId="1064A610" w14:textId="77777777" w:rsidTr="009D3E42">
        <w:trPr>
          <w:trHeight w:val="275"/>
        </w:trPr>
        <w:tc>
          <w:tcPr>
            <w:tcW w:w="2409" w:type="pct"/>
            <w:tcBorders>
              <w:top w:val="single" w:sz="4" w:space="0" w:color="auto"/>
              <w:left w:val="single" w:sz="4" w:space="0" w:color="auto"/>
              <w:bottom w:val="single" w:sz="4" w:space="0" w:color="auto"/>
              <w:right w:val="single" w:sz="4" w:space="0" w:color="auto"/>
            </w:tcBorders>
            <w:hideMark/>
          </w:tcPr>
          <w:p w14:paraId="36263F8D" w14:textId="77777777" w:rsidR="009D3E42" w:rsidRPr="005B0928" w:rsidRDefault="009D3E42">
            <w:pPr>
              <w:widowControl w:val="0"/>
              <w:autoSpaceDE w:val="0"/>
              <w:autoSpaceDN w:val="0"/>
              <w:jc w:val="both"/>
              <w:rPr>
                <w:rFonts w:eastAsia="Times New Roman"/>
                <w:sz w:val="20"/>
                <w:lang w:val="en-US"/>
              </w:rPr>
            </w:pPr>
            <w:proofErr w:type="spellStart"/>
            <w:r w:rsidRPr="005B0928">
              <w:rPr>
                <w:rFonts w:eastAsia="Times New Roman"/>
                <w:sz w:val="20"/>
                <w:lang w:val="en-US"/>
              </w:rPr>
              <w:t>бункеры</w:t>
            </w:r>
            <w:proofErr w:type="spellEnd"/>
          </w:p>
        </w:tc>
        <w:tc>
          <w:tcPr>
            <w:tcW w:w="1395" w:type="pct"/>
            <w:tcBorders>
              <w:top w:val="single" w:sz="4" w:space="0" w:color="auto"/>
              <w:left w:val="single" w:sz="4" w:space="0" w:color="auto"/>
              <w:bottom w:val="single" w:sz="4" w:space="0" w:color="auto"/>
              <w:right w:val="single" w:sz="4" w:space="0" w:color="auto"/>
            </w:tcBorders>
            <w:hideMark/>
          </w:tcPr>
          <w:p w14:paraId="7460DDAF"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 xml:space="preserve">1 </w:t>
            </w:r>
            <w:proofErr w:type="spellStart"/>
            <w:r w:rsidRPr="005B0928">
              <w:rPr>
                <w:rFonts w:eastAsia="Times New Roman"/>
                <w:sz w:val="20"/>
                <w:lang w:val="en-US"/>
              </w:rPr>
              <w:t>раз</w:t>
            </w:r>
            <w:proofErr w:type="spellEnd"/>
            <w:r w:rsidRPr="005B0928">
              <w:rPr>
                <w:rFonts w:eastAsia="Times New Roman"/>
                <w:sz w:val="20"/>
                <w:lang w:val="en-US"/>
              </w:rPr>
              <w:t xml:space="preserve"> в </w:t>
            </w:r>
            <w:proofErr w:type="spellStart"/>
            <w:r w:rsidRPr="005B0928">
              <w:rPr>
                <w:rFonts w:eastAsia="Times New Roman"/>
                <w:sz w:val="20"/>
                <w:lang w:val="en-US"/>
              </w:rPr>
              <w:t>месяц</w:t>
            </w:r>
            <w:proofErr w:type="spellEnd"/>
          </w:p>
        </w:tc>
        <w:tc>
          <w:tcPr>
            <w:tcW w:w="1196" w:type="pct"/>
            <w:tcBorders>
              <w:top w:val="single" w:sz="4" w:space="0" w:color="auto"/>
              <w:left w:val="single" w:sz="4" w:space="0" w:color="auto"/>
              <w:bottom w:val="single" w:sz="4" w:space="0" w:color="auto"/>
              <w:right w:val="single" w:sz="4" w:space="0" w:color="auto"/>
            </w:tcBorders>
            <w:hideMark/>
          </w:tcPr>
          <w:p w14:paraId="43257E22" w14:textId="77777777" w:rsidR="009D3E42" w:rsidRPr="005B0928" w:rsidRDefault="009D3E42">
            <w:pPr>
              <w:widowControl w:val="0"/>
              <w:autoSpaceDE w:val="0"/>
              <w:autoSpaceDN w:val="0"/>
              <w:jc w:val="both"/>
              <w:rPr>
                <w:rFonts w:eastAsia="Times New Roman"/>
                <w:sz w:val="20"/>
                <w:lang w:val="en-US"/>
              </w:rPr>
            </w:pPr>
            <w:r w:rsidRPr="005B0928">
              <w:rPr>
                <w:rFonts w:eastAsia="Times New Roman"/>
                <w:sz w:val="20"/>
                <w:lang w:val="en-US"/>
              </w:rPr>
              <w:t>12</w:t>
            </w:r>
          </w:p>
        </w:tc>
      </w:tr>
    </w:tbl>
    <w:p w14:paraId="004360C6"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
    <w:p w14:paraId="33E43ECF" w14:textId="77777777" w:rsidR="009D3E42" w:rsidRPr="005B0928" w:rsidRDefault="009D3E42" w:rsidP="009D3E42">
      <w:pPr>
        <w:spacing w:after="0" w:line="360" w:lineRule="auto"/>
        <w:ind w:firstLine="709"/>
        <w:jc w:val="both"/>
        <w:rPr>
          <w:rFonts w:cs="Times New Roman"/>
          <w:szCs w:val="24"/>
        </w:rPr>
      </w:pPr>
      <w:r w:rsidRPr="005B0928">
        <w:rPr>
          <w:rFonts w:cs="Times New Roman"/>
          <w:szCs w:val="24"/>
        </w:rPr>
        <w:lastRenderedPageBreak/>
        <w:t xml:space="preserve">Летние виды уборки дорожных усовершенствованных покрытий </w:t>
      </w:r>
      <w:proofErr w:type="gramStart"/>
      <w:r w:rsidRPr="005B0928">
        <w:rPr>
          <w:rFonts w:cs="Times New Roman"/>
          <w:szCs w:val="24"/>
        </w:rPr>
        <w:t>от</w:t>
      </w:r>
      <w:proofErr w:type="gramEnd"/>
      <w:r w:rsidRPr="005B0928">
        <w:rPr>
          <w:rFonts w:cs="Times New Roman"/>
          <w:szCs w:val="24"/>
        </w:rPr>
        <w:t xml:space="preserve"> </w:t>
      </w:r>
      <w:proofErr w:type="gramStart"/>
      <w:r w:rsidRPr="005B0928">
        <w:rPr>
          <w:rFonts w:cs="Times New Roman"/>
          <w:szCs w:val="24"/>
        </w:rPr>
        <w:t>смета</w:t>
      </w:r>
      <w:proofErr w:type="gramEnd"/>
      <w:r w:rsidRPr="005B0928">
        <w:rPr>
          <w:rFonts w:cs="Times New Roman"/>
          <w:szCs w:val="24"/>
        </w:rPr>
        <w:t xml:space="preserve"> и пыли выполняются с помощью подметально-уборочных машин. По принципу действия машины бывают двух типов: </w:t>
      </w:r>
    </w:p>
    <w:p w14:paraId="564A4B7D" w14:textId="77777777" w:rsidR="009D3E42" w:rsidRPr="005B0928" w:rsidRDefault="009D3E42" w:rsidP="009D3E42">
      <w:pPr>
        <w:spacing w:after="0" w:line="360" w:lineRule="auto"/>
        <w:ind w:firstLine="709"/>
        <w:jc w:val="both"/>
        <w:rPr>
          <w:rFonts w:cs="Times New Roman"/>
          <w:szCs w:val="24"/>
        </w:rPr>
      </w:pPr>
      <w:r w:rsidRPr="005B0928">
        <w:rPr>
          <w:rFonts w:cs="Times New Roman"/>
          <w:szCs w:val="24"/>
        </w:rPr>
        <w:t>1. С механическим или вакуумным отделением смета от поверхности дорожного покрытия, перемещением его в бункер подметально-уборочной машины и транспортированием на полигон.</w:t>
      </w:r>
    </w:p>
    <w:p w14:paraId="7B3EDCCA" w14:textId="77777777" w:rsidR="009D3E42" w:rsidRPr="005B0928" w:rsidRDefault="009D3E42" w:rsidP="009D3E42">
      <w:pPr>
        <w:spacing w:after="0" w:line="360" w:lineRule="auto"/>
        <w:ind w:firstLine="709"/>
        <w:jc w:val="both"/>
        <w:rPr>
          <w:rFonts w:cs="Times New Roman"/>
          <w:szCs w:val="24"/>
        </w:rPr>
      </w:pPr>
      <w:r w:rsidRPr="005B0928">
        <w:rPr>
          <w:rFonts w:cs="Times New Roman"/>
          <w:szCs w:val="24"/>
        </w:rPr>
        <w:t>2. С гидродинамическим отделением смета от поверхности дорожного покрытия, перемещением его направленными водяными струями поливомоечных машин в лоток проезжей части и смывом потоком воды в колодцы ливнестока.</w:t>
      </w:r>
    </w:p>
    <w:p w14:paraId="35A91E2E" w14:textId="77777777" w:rsidR="009D3E42" w:rsidRPr="005B0928" w:rsidRDefault="009D3E42" w:rsidP="009D3E42">
      <w:pPr>
        <w:spacing w:after="0" w:line="360" w:lineRule="auto"/>
        <w:ind w:firstLine="709"/>
        <w:jc w:val="both"/>
        <w:rPr>
          <w:rFonts w:cs="Times New Roman"/>
          <w:szCs w:val="24"/>
        </w:rPr>
      </w:pPr>
      <w:r w:rsidRPr="005B0928">
        <w:rPr>
          <w:rFonts w:cs="Times New Roman"/>
          <w:szCs w:val="24"/>
        </w:rPr>
        <w:t xml:space="preserve">Преимущество первого способа уборки – высокая производительность, незначительный расход воды, возможность ведения работ на улицах, не имеющих ливневой канализации. Для уборки улиц города Нижневартовска подходит техника данного вида. </w:t>
      </w:r>
    </w:p>
    <w:p w14:paraId="33F79AA9" w14:textId="77777777" w:rsidR="009D3E42" w:rsidRPr="005B0928" w:rsidRDefault="009D3E42" w:rsidP="009D3E42">
      <w:pPr>
        <w:spacing w:after="0" w:line="360" w:lineRule="auto"/>
        <w:ind w:firstLine="709"/>
        <w:jc w:val="both"/>
        <w:rPr>
          <w:rFonts w:cs="Times New Roman"/>
          <w:szCs w:val="24"/>
        </w:rPr>
      </w:pPr>
      <w:r w:rsidRPr="005B0928">
        <w:rPr>
          <w:rFonts w:cs="Times New Roman"/>
          <w:szCs w:val="24"/>
        </w:rPr>
        <w:t>Для проведения летней механизированной уборки на территории городского округа рекомендуется использование следующей техники:</w:t>
      </w:r>
    </w:p>
    <w:p w14:paraId="3CF517F7" w14:textId="77777777" w:rsidR="009D3E42" w:rsidRPr="005B0928" w:rsidRDefault="009D3E42" w:rsidP="009D3E42">
      <w:pPr>
        <w:spacing w:after="0" w:line="360" w:lineRule="auto"/>
        <w:ind w:left="709"/>
        <w:jc w:val="both"/>
        <w:rPr>
          <w:rFonts w:cs="Times New Roman"/>
          <w:szCs w:val="24"/>
        </w:rPr>
      </w:pPr>
      <w:r w:rsidRPr="005B0928">
        <w:rPr>
          <w:rFonts w:cs="Times New Roman"/>
          <w:szCs w:val="24"/>
        </w:rPr>
        <w:t>1. Комбинированная машина КО-829АД.</w:t>
      </w:r>
    </w:p>
    <w:p w14:paraId="21A53F04" w14:textId="77777777" w:rsidR="009D3E42" w:rsidRPr="005B0928" w:rsidRDefault="009D3E42" w:rsidP="009D3E42">
      <w:pPr>
        <w:spacing w:after="0" w:line="360" w:lineRule="auto"/>
        <w:ind w:left="709"/>
        <w:jc w:val="both"/>
        <w:rPr>
          <w:rFonts w:cs="Times New Roman"/>
          <w:szCs w:val="24"/>
        </w:rPr>
      </w:pPr>
      <w:r w:rsidRPr="005B0928">
        <w:rPr>
          <w:rFonts w:cs="Times New Roman"/>
          <w:szCs w:val="24"/>
        </w:rPr>
        <w:t xml:space="preserve">2. Универсальный погрузчик МКСМ-800. </w:t>
      </w:r>
    </w:p>
    <w:p w14:paraId="5B6F3F96" w14:textId="77777777" w:rsidR="009D3E42" w:rsidRPr="005B0928" w:rsidRDefault="009D3E42" w:rsidP="009D3E42">
      <w:pPr>
        <w:spacing w:after="0" w:line="360" w:lineRule="auto"/>
        <w:ind w:left="709"/>
        <w:jc w:val="both"/>
        <w:rPr>
          <w:rFonts w:cs="Times New Roman"/>
          <w:szCs w:val="24"/>
        </w:rPr>
      </w:pPr>
      <w:r w:rsidRPr="005B0928">
        <w:rPr>
          <w:rFonts w:cs="Times New Roman"/>
          <w:szCs w:val="24"/>
        </w:rPr>
        <w:t>3. Самосвал КАМАЗ 45143.</w:t>
      </w:r>
    </w:p>
    <w:p w14:paraId="55E7541A" w14:textId="77777777" w:rsidR="009D3E42" w:rsidRPr="005B0928" w:rsidRDefault="009D3E42" w:rsidP="009D3E42">
      <w:pPr>
        <w:spacing w:after="0" w:line="360" w:lineRule="auto"/>
        <w:ind w:firstLine="709"/>
        <w:jc w:val="both"/>
        <w:rPr>
          <w:rFonts w:cs="Times New Roman"/>
          <w:szCs w:val="24"/>
        </w:rPr>
      </w:pPr>
      <w:r w:rsidRPr="005B0928">
        <w:rPr>
          <w:rFonts w:cs="Times New Roman"/>
          <w:szCs w:val="24"/>
        </w:rPr>
        <w:t>В таблице представлен перечень работ по летней уборке территории города Нижневартовска рекомендуемой технике для ее выполнения.</w:t>
      </w:r>
    </w:p>
    <w:p w14:paraId="269257E4" w14:textId="77777777" w:rsidR="009D3E42" w:rsidRPr="005B0928" w:rsidRDefault="009D3E42" w:rsidP="009D3E42">
      <w:pPr>
        <w:tabs>
          <w:tab w:val="left" w:pos="1710"/>
        </w:tabs>
        <w:spacing w:after="0" w:line="360" w:lineRule="auto"/>
        <w:jc w:val="both"/>
        <w:rPr>
          <w:rFonts w:cs="Times New Roman"/>
          <w:szCs w:val="24"/>
        </w:rPr>
      </w:pPr>
    </w:p>
    <w:p w14:paraId="574295A0" w14:textId="02C13A8B" w:rsidR="009D3E42" w:rsidRPr="005B0928" w:rsidRDefault="009D3E42" w:rsidP="008A5A98">
      <w:pPr>
        <w:pStyle w:val="aff"/>
      </w:pPr>
      <w:r w:rsidRPr="005B0928">
        <w:t xml:space="preserve">Таблица </w:t>
      </w:r>
      <w:fldSimple w:instr=" STYLEREF 2 \s ">
        <w:r w:rsidR="007F3DC4">
          <w:rPr>
            <w:noProof/>
          </w:rPr>
          <w:t>4.4</w:t>
        </w:r>
      </w:fldSimple>
      <w:r w:rsidRPr="005B0928">
        <w:t>.</w:t>
      </w:r>
      <w:r w:rsidR="005B0928" w:rsidRPr="005B0928">
        <w:t>1.2.</w:t>
      </w:r>
      <w:r w:rsidRPr="005B0928">
        <w:rPr>
          <w:noProof/>
        </w:rPr>
        <w:t xml:space="preserve"> </w:t>
      </w:r>
      <w:r w:rsidRPr="005B0928">
        <w:t>Перечень работ по уборке территории и рекомендуемые механизмы  для использования в летней уборке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5"/>
        <w:gridCol w:w="3846"/>
      </w:tblGrid>
      <w:tr w:rsidR="009D3E42" w:rsidRPr="005B0928" w14:paraId="7B36F6C4" w14:textId="77777777" w:rsidTr="005B0928">
        <w:trPr>
          <w:trHeight w:val="70"/>
          <w:jc w:val="center"/>
        </w:trPr>
        <w:tc>
          <w:tcPr>
            <w:tcW w:w="299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0730620" w14:textId="77777777" w:rsidR="009D3E42" w:rsidRPr="005B0928" w:rsidRDefault="009D3E42">
            <w:pPr>
              <w:spacing w:after="0" w:line="240" w:lineRule="auto"/>
              <w:jc w:val="both"/>
              <w:rPr>
                <w:rFonts w:cs="Times New Roman"/>
                <w:b/>
                <w:sz w:val="20"/>
                <w:szCs w:val="20"/>
              </w:rPr>
            </w:pPr>
            <w:r w:rsidRPr="005B0928">
              <w:rPr>
                <w:rFonts w:cs="Times New Roman"/>
                <w:b/>
                <w:sz w:val="20"/>
                <w:szCs w:val="20"/>
              </w:rPr>
              <w:t>Виды работ</w:t>
            </w:r>
          </w:p>
        </w:tc>
        <w:tc>
          <w:tcPr>
            <w:tcW w:w="200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BEBBC9" w14:textId="77777777" w:rsidR="009D3E42" w:rsidRPr="005B0928" w:rsidRDefault="009D3E42">
            <w:pPr>
              <w:spacing w:after="0" w:line="240" w:lineRule="auto"/>
              <w:jc w:val="both"/>
              <w:rPr>
                <w:rFonts w:cs="Times New Roman"/>
                <w:b/>
                <w:sz w:val="20"/>
                <w:szCs w:val="20"/>
              </w:rPr>
            </w:pPr>
            <w:r w:rsidRPr="005B0928">
              <w:rPr>
                <w:rFonts w:cs="Times New Roman"/>
                <w:b/>
                <w:sz w:val="20"/>
                <w:szCs w:val="20"/>
              </w:rPr>
              <w:t>Наименование машины (марка)</w:t>
            </w:r>
          </w:p>
        </w:tc>
      </w:tr>
      <w:tr w:rsidR="009D3E42" w:rsidRPr="005B0928" w14:paraId="1E0CDB1F" w14:textId="77777777" w:rsidTr="005B0928">
        <w:trPr>
          <w:trHeight w:val="100"/>
          <w:jc w:val="center"/>
        </w:trPr>
        <w:tc>
          <w:tcPr>
            <w:tcW w:w="2991" w:type="pct"/>
            <w:tcBorders>
              <w:top w:val="single" w:sz="4" w:space="0" w:color="auto"/>
              <w:left w:val="single" w:sz="4" w:space="0" w:color="auto"/>
              <w:bottom w:val="single" w:sz="4" w:space="0" w:color="auto"/>
              <w:right w:val="single" w:sz="4" w:space="0" w:color="auto"/>
            </w:tcBorders>
            <w:vAlign w:val="center"/>
            <w:hideMark/>
          </w:tcPr>
          <w:p w14:paraId="06A5BADD"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 xml:space="preserve">Полив улиц, площадей, тротуаров и </w:t>
            </w:r>
            <w:proofErr w:type="spellStart"/>
            <w:r w:rsidRPr="005B0928">
              <w:rPr>
                <w:rFonts w:cs="Times New Roman"/>
                <w:sz w:val="20"/>
                <w:szCs w:val="20"/>
              </w:rPr>
              <w:t>внутридворовых</w:t>
            </w:r>
            <w:proofErr w:type="spellEnd"/>
            <w:r w:rsidRPr="005B0928">
              <w:rPr>
                <w:rFonts w:cs="Times New Roman"/>
                <w:sz w:val="20"/>
                <w:szCs w:val="20"/>
              </w:rPr>
              <w:t xml:space="preserve"> пространств</w:t>
            </w:r>
          </w:p>
        </w:tc>
        <w:tc>
          <w:tcPr>
            <w:tcW w:w="2009" w:type="pct"/>
            <w:tcBorders>
              <w:top w:val="single" w:sz="4" w:space="0" w:color="auto"/>
              <w:left w:val="single" w:sz="4" w:space="0" w:color="auto"/>
              <w:bottom w:val="single" w:sz="4" w:space="0" w:color="auto"/>
              <w:right w:val="single" w:sz="4" w:space="0" w:color="auto"/>
            </w:tcBorders>
            <w:hideMark/>
          </w:tcPr>
          <w:p w14:paraId="1EFE54ED"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КО-829АД</w:t>
            </w:r>
          </w:p>
        </w:tc>
      </w:tr>
      <w:tr w:rsidR="009D3E42" w:rsidRPr="005B0928" w14:paraId="49A0A2FC" w14:textId="77777777" w:rsidTr="005B0928">
        <w:trPr>
          <w:trHeight w:val="70"/>
          <w:jc w:val="center"/>
        </w:trPr>
        <w:tc>
          <w:tcPr>
            <w:tcW w:w="2991" w:type="pct"/>
            <w:tcBorders>
              <w:top w:val="single" w:sz="4" w:space="0" w:color="auto"/>
              <w:left w:val="single" w:sz="4" w:space="0" w:color="auto"/>
              <w:bottom w:val="single" w:sz="4" w:space="0" w:color="auto"/>
              <w:right w:val="single" w:sz="4" w:space="0" w:color="auto"/>
            </w:tcBorders>
            <w:vAlign w:val="center"/>
            <w:hideMark/>
          </w:tcPr>
          <w:p w14:paraId="6E3EF1A0"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Подметание улиц, площадей</w:t>
            </w:r>
          </w:p>
        </w:tc>
        <w:tc>
          <w:tcPr>
            <w:tcW w:w="2009" w:type="pct"/>
            <w:tcBorders>
              <w:top w:val="single" w:sz="4" w:space="0" w:color="auto"/>
              <w:left w:val="single" w:sz="4" w:space="0" w:color="auto"/>
              <w:bottom w:val="single" w:sz="4" w:space="0" w:color="auto"/>
              <w:right w:val="single" w:sz="4" w:space="0" w:color="auto"/>
            </w:tcBorders>
            <w:hideMark/>
          </w:tcPr>
          <w:p w14:paraId="7FC87E42"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КО-829АД</w:t>
            </w:r>
          </w:p>
        </w:tc>
      </w:tr>
      <w:tr w:rsidR="009D3E42" w:rsidRPr="005B0928" w14:paraId="68D6D4EC" w14:textId="77777777" w:rsidTr="005B0928">
        <w:trPr>
          <w:trHeight w:val="70"/>
          <w:jc w:val="center"/>
        </w:trPr>
        <w:tc>
          <w:tcPr>
            <w:tcW w:w="2991" w:type="pct"/>
            <w:tcBorders>
              <w:top w:val="single" w:sz="4" w:space="0" w:color="auto"/>
              <w:left w:val="single" w:sz="4" w:space="0" w:color="auto"/>
              <w:bottom w:val="single" w:sz="4" w:space="0" w:color="auto"/>
              <w:right w:val="single" w:sz="4" w:space="0" w:color="auto"/>
            </w:tcBorders>
            <w:vAlign w:val="center"/>
            <w:hideMark/>
          </w:tcPr>
          <w:p w14:paraId="329984E0"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Погрузка смета</w:t>
            </w:r>
          </w:p>
        </w:tc>
        <w:tc>
          <w:tcPr>
            <w:tcW w:w="2009" w:type="pct"/>
            <w:tcBorders>
              <w:top w:val="single" w:sz="4" w:space="0" w:color="auto"/>
              <w:left w:val="single" w:sz="4" w:space="0" w:color="auto"/>
              <w:bottom w:val="single" w:sz="4" w:space="0" w:color="auto"/>
              <w:right w:val="single" w:sz="4" w:space="0" w:color="auto"/>
            </w:tcBorders>
            <w:vAlign w:val="center"/>
            <w:hideMark/>
          </w:tcPr>
          <w:p w14:paraId="468B4B5C"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МКСМ-800</w:t>
            </w:r>
          </w:p>
        </w:tc>
      </w:tr>
      <w:tr w:rsidR="009D3E42" w:rsidRPr="005B0928" w14:paraId="194D3AD2" w14:textId="77777777" w:rsidTr="005B0928">
        <w:trPr>
          <w:trHeight w:val="340"/>
          <w:jc w:val="center"/>
        </w:trPr>
        <w:tc>
          <w:tcPr>
            <w:tcW w:w="2991" w:type="pct"/>
            <w:tcBorders>
              <w:top w:val="single" w:sz="4" w:space="0" w:color="auto"/>
              <w:left w:val="single" w:sz="4" w:space="0" w:color="auto"/>
              <w:bottom w:val="single" w:sz="4" w:space="0" w:color="auto"/>
              <w:right w:val="single" w:sz="4" w:space="0" w:color="auto"/>
            </w:tcBorders>
            <w:vAlign w:val="center"/>
            <w:hideMark/>
          </w:tcPr>
          <w:p w14:paraId="14B34D09"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Вывоз смета</w:t>
            </w:r>
          </w:p>
        </w:tc>
        <w:tc>
          <w:tcPr>
            <w:tcW w:w="2009" w:type="pct"/>
            <w:tcBorders>
              <w:top w:val="single" w:sz="4" w:space="0" w:color="auto"/>
              <w:left w:val="single" w:sz="4" w:space="0" w:color="auto"/>
              <w:bottom w:val="single" w:sz="4" w:space="0" w:color="auto"/>
              <w:right w:val="single" w:sz="4" w:space="0" w:color="auto"/>
            </w:tcBorders>
            <w:vAlign w:val="center"/>
            <w:hideMark/>
          </w:tcPr>
          <w:p w14:paraId="3D9F09F1"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 xml:space="preserve">Самосвал </w:t>
            </w:r>
            <w:proofErr w:type="spellStart"/>
            <w:r w:rsidRPr="005B0928">
              <w:rPr>
                <w:rFonts w:cs="Times New Roman"/>
                <w:sz w:val="20"/>
                <w:szCs w:val="20"/>
              </w:rPr>
              <w:t>КаМАЗ</w:t>
            </w:r>
            <w:proofErr w:type="spellEnd"/>
            <w:r w:rsidRPr="005B0928">
              <w:rPr>
                <w:rFonts w:cs="Times New Roman"/>
                <w:sz w:val="20"/>
                <w:szCs w:val="20"/>
              </w:rPr>
              <w:t xml:space="preserve"> 45143</w:t>
            </w:r>
          </w:p>
        </w:tc>
      </w:tr>
    </w:tbl>
    <w:p w14:paraId="42D63CB7" w14:textId="77777777" w:rsidR="009D3E42" w:rsidRPr="005B0928" w:rsidRDefault="009D3E42" w:rsidP="009D3E42">
      <w:pPr>
        <w:spacing w:after="0" w:line="360" w:lineRule="auto"/>
        <w:ind w:firstLine="709"/>
        <w:jc w:val="both"/>
        <w:rPr>
          <w:rFonts w:cs="Times New Roman"/>
          <w:szCs w:val="24"/>
        </w:rPr>
      </w:pPr>
    </w:p>
    <w:p w14:paraId="2FE41BB0" w14:textId="685AB39C" w:rsidR="009D3E42" w:rsidRPr="005B0928" w:rsidRDefault="009D3E42" w:rsidP="009D3E42">
      <w:pPr>
        <w:spacing w:after="0" w:line="360" w:lineRule="auto"/>
        <w:ind w:firstLine="709"/>
        <w:jc w:val="both"/>
        <w:rPr>
          <w:rFonts w:cs="Times New Roman"/>
          <w:szCs w:val="24"/>
        </w:rPr>
      </w:pPr>
      <w:r w:rsidRPr="005B0928">
        <w:rPr>
          <w:rFonts w:cs="Times New Roman"/>
          <w:szCs w:val="24"/>
        </w:rPr>
        <w:t xml:space="preserve">Расчет произведен в </w:t>
      </w:r>
      <w:proofErr w:type="gramStart"/>
      <w:r w:rsidRPr="005B0928">
        <w:rPr>
          <w:rFonts w:cs="Times New Roman"/>
          <w:szCs w:val="24"/>
        </w:rPr>
        <w:t>соответствии</w:t>
      </w:r>
      <w:proofErr w:type="gramEnd"/>
      <w:r w:rsidRPr="005B0928">
        <w:rPr>
          <w:rFonts w:cs="Times New Roman"/>
          <w:szCs w:val="24"/>
        </w:rPr>
        <w:t xml:space="preserve"> с «Инструкцией по организации и технологии механизированной уборки населенных мест»</w:t>
      </w:r>
      <w:r w:rsidR="00B70FFA">
        <w:rPr>
          <w:rFonts w:cs="Times New Roman"/>
          <w:szCs w:val="24"/>
        </w:rPr>
        <w:t>.</w:t>
      </w:r>
      <w:r w:rsidRPr="005B0928">
        <w:rPr>
          <w:rFonts w:cs="Times New Roman"/>
          <w:szCs w:val="24"/>
        </w:rPr>
        <w:t xml:space="preserve"> Количество машин указано при условии проведения работ по летней уборке на 100% дорог с усовершенствованным покрытием в соответствии с инструкцией.</w:t>
      </w:r>
    </w:p>
    <w:p w14:paraId="5D06F54B" w14:textId="555B368F" w:rsidR="009D3E42" w:rsidRDefault="009D3E42" w:rsidP="009D3E42">
      <w:pPr>
        <w:spacing w:after="0" w:line="360" w:lineRule="auto"/>
        <w:ind w:firstLine="709"/>
        <w:jc w:val="both"/>
        <w:rPr>
          <w:rFonts w:cs="Times New Roman"/>
          <w:szCs w:val="24"/>
        </w:rPr>
      </w:pPr>
    </w:p>
    <w:p w14:paraId="2748F29A" w14:textId="16A6B681" w:rsidR="000C09A3" w:rsidRDefault="000C09A3" w:rsidP="009D3E42">
      <w:pPr>
        <w:spacing w:after="0" w:line="360" w:lineRule="auto"/>
        <w:ind w:firstLine="709"/>
        <w:jc w:val="both"/>
        <w:rPr>
          <w:rFonts w:cs="Times New Roman"/>
          <w:szCs w:val="24"/>
        </w:rPr>
      </w:pPr>
    </w:p>
    <w:p w14:paraId="14B43EC5" w14:textId="77777777" w:rsidR="000C09A3" w:rsidRPr="005B0928" w:rsidRDefault="000C09A3" w:rsidP="009D3E42">
      <w:pPr>
        <w:spacing w:after="0" w:line="360" w:lineRule="auto"/>
        <w:ind w:firstLine="709"/>
        <w:jc w:val="both"/>
        <w:rPr>
          <w:rFonts w:cs="Times New Roman"/>
          <w:szCs w:val="24"/>
        </w:rPr>
      </w:pPr>
    </w:p>
    <w:p w14:paraId="6EFD2D96" w14:textId="7B226B16" w:rsidR="009D3E42" w:rsidRPr="005B0928" w:rsidRDefault="009D3E42" w:rsidP="008A5A98">
      <w:pPr>
        <w:pStyle w:val="aff"/>
      </w:pPr>
      <w:r w:rsidRPr="005B0928">
        <w:lastRenderedPageBreak/>
        <w:t xml:space="preserve">Таблица </w:t>
      </w:r>
      <w:fldSimple w:instr=" STYLEREF 2 \s ">
        <w:r w:rsidR="007F3DC4">
          <w:rPr>
            <w:noProof/>
          </w:rPr>
          <w:t>4.4</w:t>
        </w:r>
      </w:fldSimple>
      <w:r w:rsidRPr="005B0928">
        <w:t>.</w:t>
      </w:r>
      <w:r w:rsidR="005B0928" w:rsidRPr="005B0928">
        <w:t>1.3.</w:t>
      </w:r>
      <w:r w:rsidRPr="005B0928">
        <w:rPr>
          <w:noProof/>
        </w:rPr>
        <w:t xml:space="preserve"> </w:t>
      </w:r>
      <w:r w:rsidRPr="005B0928">
        <w:t>Количество спецтехники, необходимой для летней уборки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2027"/>
        <w:gridCol w:w="1883"/>
        <w:gridCol w:w="1704"/>
        <w:gridCol w:w="1704"/>
        <w:gridCol w:w="1715"/>
      </w:tblGrid>
      <w:tr w:rsidR="009D3E42" w:rsidRPr="005B0928" w14:paraId="21B33406" w14:textId="77777777" w:rsidTr="009D3E42">
        <w:trPr>
          <w:cantSplit/>
          <w:trHeight w:val="392"/>
        </w:trPr>
        <w:tc>
          <w:tcPr>
            <w:tcW w:w="283" w:type="pct"/>
            <w:vMerge w:val="restart"/>
            <w:tcBorders>
              <w:top w:val="single" w:sz="4" w:space="0" w:color="auto"/>
              <w:left w:val="single" w:sz="4" w:space="0" w:color="auto"/>
              <w:bottom w:val="single" w:sz="4" w:space="0" w:color="auto"/>
              <w:right w:val="single" w:sz="4" w:space="0" w:color="auto"/>
            </w:tcBorders>
            <w:vAlign w:val="center"/>
            <w:hideMark/>
          </w:tcPr>
          <w:p w14:paraId="01CAD08D"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w:t>
            </w:r>
          </w:p>
          <w:p w14:paraId="5CAF6AD7" w14:textId="77777777" w:rsidR="009D3E42" w:rsidRPr="005B0928" w:rsidRDefault="009D3E42">
            <w:pPr>
              <w:spacing w:after="0" w:line="240" w:lineRule="auto"/>
              <w:jc w:val="both"/>
              <w:rPr>
                <w:rFonts w:cs="Times New Roman"/>
                <w:sz w:val="20"/>
                <w:szCs w:val="20"/>
              </w:rPr>
            </w:pPr>
            <w:proofErr w:type="gramStart"/>
            <w:r w:rsidRPr="005B0928">
              <w:rPr>
                <w:rFonts w:cs="Times New Roman"/>
                <w:sz w:val="20"/>
                <w:szCs w:val="20"/>
              </w:rPr>
              <w:t>п</w:t>
            </w:r>
            <w:proofErr w:type="gramEnd"/>
            <w:r w:rsidRPr="005B0928">
              <w:rPr>
                <w:rFonts w:cs="Times New Roman"/>
                <w:sz w:val="20"/>
                <w:szCs w:val="20"/>
              </w:rPr>
              <w:t>/п</w:t>
            </w:r>
          </w:p>
        </w:tc>
        <w:tc>
          <w:tcPr>
            <w:tcW w:w="1061" w:type="pct"/>
            <w:vMerge w:val="restart"/>
            <w:tcBorders>
              <w:top w:val="single" w:sz="4" w:space="0" w:color="auto"/>
              <w:left w:val="single" w:sz="4" w:space="0" w:color="auto"/>
              <w:bottom w:val="single" w:sz="4" w:space="0" w:color="auto"/>
              <w:right w:val="single" w:sz="4" w:space="0" w:color="auto"/>
            </w:tcBorders>
            <w:vAlign w:val="center"/>
            <w:hideMark/>
          </w:tcPr>
          <w:p w14:paraId="50A2AE19"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Населенный пункт</w:t>
            </w:r>
          </w:p>
        </w:tc>
        <w:tc>
          <w:tcPr>
            <w:tcW w:w="3656"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FDC675" w14:textId="77777777" w:rsidR="009D3E42" w:rsidRPr="005B0928" w:rsidRDefault="009D3E42">
            <w:pPr>
              <w:spacing w:after="0" w:line="240" w:lineRule="auto"/>
              <w:jc w:val="both"/>
              <w:rPr>
                <w:rFonts w:cs="Times New Roman"/>
                <w:b/>
                <w:sz w:val="20"/>
                <w:szCs w:val="20"/>
              </w:rPr>
            </w:pPr>
            <w:r w:rsidRPr="005B0928">
              <w:rPr>
                <w:rFonts w:cs="Times New Roman"/>
                <w:b/>
                <w:sz w:val="20"/>
                <w:szCs w:val="20"/>
              </w:rPr>
              <w:t xml:space="preserve">Необходимое количество техники, </w:t>
            </w:r>
            <w:proofErr w:type="spellStart"/>
            <w:proofErr w:type="gramStart"/>
            <w:r w:rsidRPr="005B0928">
              <w:rPr>
                <w:rFonts w:cs="Times New Roman"/>
                <w:b/>
                <w:sz w:val="20"/>
                <w:szCs w:val="20"/>
              </w:rPr>
              <w:t>шт</w:t>
            </w:r>
            <w:proofErr w:type="spellEnd"/>
            <w:proofErr w:type="gramEnd"/>
          </w:p>
        </w:tc>
      </w:tr>
      <w:tr w:rsidR="009D3E42" w:rsidRPr="005B0928" w14:paraId="68EF4EEE" w14:textId="77777777" w:rsidTr="009D3E42">
        <w:trPr>
          <w:cantSplit/>
          <w:trHeight w:val="15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DF8286" w14:textId="77777777" w:rsidR="009D3E42" w:rsidRPr="005B0928" w:rsidRDefault="009D3E42">
            <w:pPr>
              <w:spacing w:after="0" w:line="256" w:lineRule="auto"/>
              <w:rPr>
                <w:rFonts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9F3F4D" w14:textId="77777777" w:rsidR="009D3E42" w:rsidRPr="005B0928" w:rsidRDefault="009D3E42">
            <w:pPr>
              <w:spacing w:after="0" w:line="256" w:lineRule="auto"/>
              <w:rPr>
                <w:rFonts w:cs="Times New Roman"/>
                <w:sz w:val="20"/>
                <w:szCs w:val="20"/>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4C20C0" w14:textId="77777777" w:rsidR="009D3E42" w:rsidRPr="005B0928" w:rsidRDefault="009D3E42">
            <w:pPr>
              <w:spacing w:after="0" w:line="240" w:lineRule="auto"/>
              <w:jc w:val="both"/>
              <w:rPr>
                <w:rFonts w:cs="Times New Roman"/>
                <w:b/>
                <w:sz w:val="20"/>
                <w:szCs w:val="20"/>
              </w:rPr>
            </w:pPr>
            <w:r w:rsidRPr="005B0928">
              <w:rPr>
                <w:rFonts w:cs="Times New Roman"/>
                <w:b/>
                <w:sz w:val="20"/>
                <w:szCs w:val="20"/>
              </w:rPr>
              <w:t>Поливомоечные</w:t>
            </w:r>
          </w:p>
        </w:tc>
        <w:tc>
          <w:tcPr>
            <w:tcW w:w="8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6912CEE" w14:textId="77777777" w:rsidR="009D3E42" w:rsidRPr="005B0928" w:rsidRDefault="009D3E42">
            <w:pPr>
              <w:spacing w:after="0" w:line="240" w:lineRule="auto"/>
              <w:jc w:val="both"/>
              <w:rPr>
                <w:rFonts w:cs="Times New Roman"/>
                <w:b/>
                <w:sz w:val="20"/>
                <w:szCs w:val="20"/>
              </w:rPr>
            </w:pPr>
            <w:r w:rsidRPr="005B0928">
              <w:rPr>
                <w:rFonts w:cs="Times New Roman"/>
                <w:b/>
                <w:sz w:val="20"/>
                <w:szCs w:val="20"/>
              </w:rPr>
              <w:t>Подметально-уборочные</w:t>
            </w:r>
          </w:p>
        </w:tc>
        <w:tc>
          <w:tcPr>
            <w:tcW w:w="8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A7595BB" w14:textId="77777777" w:rsidR="009D3E42" w:rsidRPr="005B0928" w:rsidRDefault="009D3E42">
            <w:pPr>
              <w:spacing w:after="0" w:line="240" w:lineRule="auto"/>
              <w:jc w:val="both"/>
              <w:rPr>
                <w:rFonts w:cs="Times New Roman"/>
                <w:b/>
                <w:sz w:val="20"/>
                <w:szCs w:val="20"/>
              </w:rPr>
            </w:pPr>
            <w:r w:rsidRPr="005B0928">
              <w:rPr>
                <w:rFonts w:cs="Times New Roman"/>
                <w:b/>
                <w:sz w:val="20"/>
                <w:szCs w:val="20"/>
              </w:rPr>
              <w:t>Грузовой транспорт</w:t>
            </w:r>
          </w:p>
        </w:tc>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BFDF6BB" w14:textId="77777777" w:rsidR="009D3E42" w:rsidRPr="005B0928" w:rsidRDefault="009D3E42">
            <w:pPr>
              <w:spacing w:after="0" w:line="240" w:lineRule="auto"/>
              <w:jc w:val="both"/>
              <w:rPr>
                <w:rFonts w:cs="Times New Roman"/>
                <w:b/>
                <w:sz w:val="20"/>
                <w:szCs w:val="20"/>
              </w:rPr>
            </w:pPr>
            <w:r w:rsidRPr="005B0928">
              <w:rPr>
                <w:rFonts w:cs="Times New Roman"/>
                <w:b/>
                <w:sz w:val="20"/>
                <w:szCs w:val="20"/>
              </w:rPr>
              <w:t>Мини-трактор (универсальный погрузчик)</w:t>
            </w:r>
          </w:p>
        </w:tc>
      </w:tr>
      <w:tr w:rsidR="009D3E42" w:rsidRPr="005B0928" w14:paraId="7938C221" w14:textId="77777777" w:rsidTr="009D3E4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B3E8FC" w14:textId="77777777" w:rsidR="009D3E42" w:rsidRPr="005B0928" w:rsidRDefault="009D3E42">
            <w:pPr>
              <w:spacing w:after="0" w:line="256" w:lineRule="auto"/>
              <w:rPr>
                <w:rFonts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FDF44B" w14:textId="77777777" w:rsidR="009D3E42" w:rsidRPr="005B0928" w:rsidRDefault="009D3E42">
            <w:pPr>
              <w:spacing w:after="0" w:line="256" w:lineRule="auto"/>
              <w:rPr>
                <w:rFonts w:cs="Times New Roman"/>
                <w:sz w:val="20"/>
                <w:szCs w:val="20"/>
              </w:rPr>
            </w:pPr>
          </w:p>
        </w:tc>
        <w:tc>
          <w:tcPr>
            <w:tcW w:w="986" w:type="pct"/>
            <w:tcBorders>
              <w:top w:val="single" w:sz="4" w:space="0" w:color="auto"/>
              <w:left w:val="single" w:sz="4" w:space="0" w:color="auto"/>
              <w:bottom w:val="single" w:sz="4" w:space="0" w:color="auto"/>
              <w:right w:val="single" w:sz="4" w:space="0" w:color="auto"/>
            </w:tcBorders>
            <w:vAlign w:val="center"/>
            <w:hideMark/>
          </w:tcPr>
          <w:p w14:paraId="7091DEE6"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КО-829АД</w:t>
            </w:r>
          </w:p>
        </w:tc>
        <w:tc>
          <w:tcPr>
            <w:tcW w:w="892" w:type="pct"/>
            <w:tcBorders>
              <w:top w:val="single" w:sz="4" w:space="0" w:color="auto"/>
              <w:left w:val="single" w:sz="4" w:space="0" w:color="auto"/>
              <w:bottom w:val="single" w:sz="4" w:space="0" w:color="auto"/>
              <w:right w:val="single" w:sz="4" w:space="0" w:color="auto"/>
            </w:tcBorders>
            <w:vAlign w:val="center"/>
            <w:hideMark/>
          </w:tcPr>
          <w:p w14:paraId="27210EEC"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КО-829АД</w:t>
            </w:r>
          </w:p>
        </w:tc>
        <w:tc>
          <w:tcPr>
            <w:tcW w:w="892" w:type="pct"/>
            <w:tcBorders>
              <w:top w:val="single" w:sz="4" w:space="0" w:color="auto"/>
              <w:left w:val="single" w:sz="4" w:space="0" w:color="auto"/>
              <w:bottom w:val="single" w:sz="4" w:space="0" w:color="auto"/>
              <w:right w:val="single" w:sz="4" w:space="0" w:color="auto"/>
            </w:tcBorders>
            <w:vAlign w:val="center"/>
            <w:hideMark/>
          </w:tcPr>
          <w:p w14:paraId="3A4646D5"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МАЗ-5551А2-320</w:t>
            </w:r>
          </w:p>
        </w:tc>
        <w:tc>
          <w:tcPr>
            <w:tcW w:w="887" w:type="pct"/>
            <w:tcBorders>
              <w:top w:val="single" w:sz="4" w:space="0" w:color="auto"/>
              <w:left w:val="single" w:sz="4" w:space="0" w:color="auto"/>
              <w:bottom w:val="single" w:sz="4" w:space="0" w:color="auto"/>
              <w:right w:val="single" w:sz="4" w:space="0" w:color="auto"/>
            </w:tcBorders>
            <w:vAlign w:val="center"/>
            <w:hideMark/>
          </w:tcPr>
          <w:p w14:paraId="35181DB7"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МКСМ-800</w:t>
            </w:r>
          </w:p>
        </w:tc>
      </w:tr>
      <w:tr w:rsidR="009D3E42" w:rsidRPr="005B0928" w14:paraId="1B31C0E3" w14:textId="77777777" w:rsidTr="009D3E42">
        <w:trPr>
          <w:trHeight w:val="307"/>
        </w:trPr>
        <w:tc>
          <w:tcPr>
            <w:tcW w:w="283" w:type="pct"/>
            <w:tcBorders>
              <w:top w:val="single" w:sz="4" w:space="0" w:color="auto"/>
              <w:left w:val="single" w:sz="4" w:space="0" w:color="auto"/>
              <w:bottom w:val="single" w:sz="4" w:space="0" w:color="auto"/>
              <w:right w:val="single" w:sz="4" w:space="0" w:color="auto"/>
            </w:tcBorders>
            <w:vAlign w:val="center"/>
          </w:tcPr>
          <w:p w14:paraId="117C653A" w14:textId="77777777" w:rsidR="009D3E42" w:rsidRPr="005B0928" w:rsidRDefault="009D3E42">
            <w:pPr>
              <w:spacing w:after="0" w:line="240" w:lineRule="auto"/>
              <w:jc w:val="both"/>
              <w:rPr>
                <w:rFonts w:cs="Times New Roman"/>
                <w:sz w:val="20"/>
                <w:szCs w:val="20"/>
              </w:rPr>
            </w:pPr>
          </w:p>
        </w:tc>
        <w:tc>
          <w:tcPr>
            <w:tcW w:w="1061" w:type="pct"/>
            <w:tcBorders>
              <w:top w:val="single" w:sz="4" w:space="0" w:color="auto"/>
              <w:left w:val="single" w:sz="4" w:space="0" w:color="auto"/>
              <w:bottom w:val="single" w:sz="4" w:space="0" w:color="auto"/>
              <w:right w:val="single" w:sz="4" w:space="0" w:color="auto"/>
            </w:tcBorders>
            <w:vAlign w:val="center"/>
            <w:hideMark/>
          </w:tcPr>
          <w:p w14:paraId="6C4411A6"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г. Нижневартовск</w:t>
            </w:r>
          </w:p>
        </w:tc>
        <w:tc>
          <w:tcPr>
            <w:tcW w:w="986" w:type="pct"/>
            <w:tcBorders>
              <w:top w:val="single" w:sz="4" w:space="0" w:color="auto"/>
              <w:left w:val="single" w:sz="4" w:space="0" w:color="auto"/>
              <w:bottom w:val="single" w:sz="4" w:space="0" w:color="auto"/>
              <w:right w:val="single" w:sz="4" w:space="0" w:color="auto"/>
            </w:tcBorders>
            <w:vAlign w:val="center"/>
            <w:hideMark/>
          </w:tcPr>
          <w:p w14:paraId="0A65F443"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30</w:t>
            </w:r>
          </w:p>
        </w:tc>
        <w:tc>
          <w:tcPr>
            <w:tcW w:w="892" w:type="pct"/>
            <w:tcBorders>
              <w:top w:val="single" w:sz="4" w:space="0" w:color="auto"/>
              <w:left w:val="single" w:sz="4" w:space="0" w:color="auto"/>
              <w:bottom w:val="single" w:sz="4" w:space="0" w:color="auto"/>
              <w:right w:val="single" w:sz="4" w:space="0" w:color="auto"/>
            </w:tcBorders>
            <w:vAlign w:val="center"/>
            <w:hideMark/>
          </w:tcPr>
          <w:p w14:paraId="045851A3"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32</w:t>
            </w:r>
          </w:p>
        </w:tc>
        <w:tc>
          <w:tcPr>
            <w:tcW w:w="892" w:type="pct"/>
            <w:tcBorders>
              <w:top w:val="single" w:sz="4" w:space="0" w:color="auto"/>
              <w:left w:val="single" w:sz="4" w:space="0" w:color="auto"/>
              <w:bottom w:val="single" w:sz="4" w:space="0" w:color="auto"/>
              <w:right w:val="single" w:sz="4" w:space="0" w:color="auto"/>
            </w:tcBorders>
            <w:vAlign w:val="center"/>
            <w:hideMark/>
          </w:tcPr>
          <w:p w14:paraId="4B407C88"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22</w:t>
            </w:r>
          </w:p>
        </w:tc>
        <w:tc>
          <w:tcPr>
            <w:tcW w:w="887" w:type="pct"/>
            <w:tcBorders>
              <w:top w:val="single" w:sz="4" w:space="0" w:color="auto"/>
              <w:left w:val="single" w:sz="4" w:space="0" w:color="auto"/>
              <w:bottom w:val="single" w:sz="4" w:space="0" w:color="auto"/>
              <w:right w:val="single" w:sz="4" w:space="0" w:color="auto"/>
            </w:tcBorders>
            <w:vAlign w:val="center"/>
            <w:hideMark/>
          </w:tcPr>
          <w:p w14:paraId="03F64E98" w14:textId="77777777" w:rsidR="009D3E42" w:rsidRPr="005B0928" w:rsidRDefault="009D3E42">
            <w:pPr>
              <w:spacing w:after="0" w:line="240" w:lineRule="auto"/>
              <w:jc w:val="both"/>
              <w:rPr>
                <w:rFonts w:cs="Times New Roman"/>
                <w:sz w:val="20"/>
                <w:szCs w:val="20"/>
              </w:rPr>
            </w:pPr>
            <w:r w:rsidRPr="005B0928">
              <w:rPr>
                <w:rFonts w:cs="Times New Roman"/>
                <w:sz w:val="20"/>
                <w:szCs w:val="20"/>
              </w:rPr>
              <w:t>14</w:t>
            </w:r>
          </w:p>
        </w:tc>
      </w:tr>
    </w:tbl>
    <w:p w14:paraId="5EC1899F" w14:textId="77777777" w:rsidR="009D3E42" w:rsidRPr="005B0928" w:rsidRDefault="009D3E42" w:rsidP="009D3E42">
      <w:pPr>
        <w:spacing w:after="0" w:line="360" w:lineRule="auto"/>
        <w:ind w:firstLine="709"/>
        <w:jc w:val="both"/>
        <w:rPr>
          <w:rFonts w:cs="Times New Roman"/>
          <w:bCs/>
          <w:szCs w:val="24"/>
        </w:rPr>
      </w:pPr>
    </w:p>
    <w:p w14:paraId="41C98BB4" w14:textId="77777777" w:rsidR="009D3E42" w:rsidRPr="005B0928" w:rsidRDefault="009D3E42" w:rsidP="009D3E42">
      <w:pPr>
        <w:spacing w:after="0" w:line="360" w:lineRule="auto"/>
        <w:ind w:firstLine="709"/>
        <w:jc w:val="both"/>
        <w:rPr>
          <w:rFonts w:cs="Times New Roman"/>
          <w:bCs/>
          <w:szCs w:val="24"/>
          <w:u w:val="single"/>
        </w:rPr>
      </w:pPr>
      <w:r w:rsidRPr="005B0928">
        <w:rPr>
          <w:rFonts w:cs="Times New Roman"/>
          <w:bCs/>
          <w:szCs w:val="24"/>
          <w:u w:val="single"/>
        </w:rPr>
        <w:t>Пункты заправки уборочной техники</w:t>
      </w:r>
    </w:p>
    <w:p w14:paraId="6C01444A" w14:textId="77777777" w:rsidR="009D3E42" w:rsidRPr="005B0928" w:rsidRDefault="009D3E42" w:rsidP="009D3E42">
      <w:pPr>
        <w:pStyle w:val="Default"/>
        <w:spacing w:line="360" w:lineRule="auto"/>
        <w:ind w:firstLine="709"/>
        <w:jc w:val="both"/>
      </w:pPr>
      <w:r w:rsidRPr="005B0928">
        <w:t xml:space="preserve">Поливомоечные и подметально-уборочные машины следует заправлять технической водой: </w:t>
      </w:r>
    </w:p>
    <w:p w14:paraId="07A5CB2A" w14:textId="77777777" w:rsidR="009D3E42" w:rsidRPr="005B0928" w:rsidRDefault="009D3E42" w:rsidP="009D3E42">
      <w:pPr>
        <w:pStyle w:val="Default"/>
        <w:spacing w:line="360" w:lineRule="auto"/>
        <w:ind w:firstLine="709"/>
        <w:jc w:val="both"/>
      </w:pPr>
      <w:r w:rsidRPr="005B0928">
        <w:t>- на пунктах заправки. Для более эффективного использования поливомоечных машин, пункты заправки этих машин должны быть расположены вблизи обслуживаемых проездов. Заправочный пункт должен иметь удобный подъезд для машин и обеспечивать наполнение цистерны вместимостью 6 м</w:t>
      </w:r>
      <w:r w:rsidRPr="005B0928">
        <w:rPr>
          <w:vertAlign w:val="superscript"/>
        </w:rPr>
        <w:t>3</w:t>
      </w:r>
      <w:r w:rsidRPr="005B0928">
        <w:t xml:space="preserve"> не более чем за 8 - 10 минут;</w:t>
      </w:r>
    </w:p>
    <w:p w14:paraId="7E6FBC88" w14:textId="77777777" w:rsidR="009D3E42" w:rsidRPr="005B0928" w:rsidRDefault="009D3E42" w:rsidP="009D3E42">
      <w:pPr>
        <w:autoSpaceDE w:val="0"/>
        <w:autoSpaceDN w:val="0"/>
        <w:adjustRightInd w:val="0"/>
        <w:spacing w:after="0" w:line="360" w:lineRule="auto"/>
        <w:ind w:firstLine="709"/>
        <w:jc w:val="both"/>
        <w:rPr>
          <w:rFonts w:cs="Times New Roman"/>
          <w:color w:val="000000"/>
          <w:szCs w:val="24"/>
        </w:rPr>
      </w:pPr>
      <w:r w:rsidRPr="005B0928">
        <w:rPr>
          <w:rFonts w:cs="Times New Roman"/>
          <w:color w:val="000000"/>
          <w:szCs w:val="24"/>
        </w:rPr>
        <w:t xml:space="preserve">- из открытых водоемов только по согласованию с учреждениями </w:t>
      </w:r>
      <w:proofErr w:type="gramStart"/>
      <w:r w:rsidRPr="005B0928">
        <w:rPr>
          <w:rFonts w:cs="Times New Roman"/>
          <w:color w:val="000000"/>
          <w:szCs w:val="24"/>
        </w:rPr>
        <w:t>санитарно-эпидемиологической</w:t>
      </w:r>
      <w:proofErr w:type="gramEnd"/>
      <w:r w:rsidRPr="005B0928">
        <w:rPr>
          <w:rFonts w:cs="Times New Roman"/>
          <w:color w:val="000000"/>
          <w:szCs w:val="24"/>
        </w:rPr>
        <w:t xml:space="preserve"> службы. Заправка цистерн из водоемов рекомендуется при большом расстоянии от заправочных пунктов до обслуживаемых улиц. При заправке из водоемов в местах заправки машин монтируют насосную установку. </w:t>
      </w:r>
    </w:p>
    <w:p w14:paraId="1FA0A90A" w14:textId="77777777" w:rsidR="009D3E42" w:rsidRPr="00B70FFA" w:rsidRDefault="009D3E42" w:rsidP="009D3E42">
      <w:pPr>
        <w:pStyle w:val="Default"/>
        <w:spacing w:line="360" w:lineRule="auto"/>
        <w:ind w:firstLine="709"/>
        <w:jc w:val="both"/>
        <w:rPr>
          <w:color w:val="auto"/>
          <w:u w:val="single"/>
        </w:rPr>
      </w:pPr>
      <w:r w:rsidRPr="00B70FFA">
        <w:rPr>
          <w:bCs/>
          <w:iCs/>
          <w:color w:val="auto"/>
          <w:u w:val="single"/>
        </w:rPr>
        <w:t xml:space="preserve">Пункты разгрузки уборочной техники </w:t>
      </w:r>
    </w:p>
    <w:p w14:paraId="7181B361" w14:textId="09143C51" w:rsidR="009D3E42" w:rsidRPr="005B0928" w:rsidRDefault="009D3E42" w:rsidP="009D3E42">
      <w:pPr>
        <w:pStyle w:val="Default"/>
        <w:spacing w:line="360" w:lineRule="auto"/>
        <w:ind w:firstLine="709"/>
        <w:jc w:val="both"/>
        <w:rPr>
          <w:color w:val="auto"/>
        </w:rPr>
      </w:pPr>
      <w:r w:rsidRPr="005B0928">
        <w:rPr>
          <w:color w:val="auto"/>
        </w:rPr>
        <w:t>Разгрузку</w:t>
      </w:r>
      <w:r w:rsidR="00B70FFA">
        <w:rPr>
          <w:color w:val="auto"/>
        </w:rPr>
        <w:t xml:space="preserve"> подметально-уборочных машин </w:t>
      </w:r>
      <w:proofErr w:type="gramStart"/>
      <w:r w:rsidR="00B70FFA">
        <w:rPr>
          <w:color w:val="auto"/>
        </w:rPr>
        <w:t>от</w:t>
      </w:r>
      <w:proofErr w:type="gramEnd"/>
      <w:r w:rsidR="00B70FFA">
        <w:rPr>
          <w:color w:val="auto"/>
        </w:rPr>
        <w:t xml:space="preserve"> </w:t>
      </w:r>
      <w:proofErr w:type="gramStart"/>
      <w:r w:rsidRPr="005B0928">
        <w:rPr>
          <w:color w:val="auto"/>
        </w:rPr>
        <w:t>смета</w:t>
      </w:r>
      <w:proofErr w:type="gramEnd"/>
      <w:r w:rsidRPr="005B0928">
        <w:rPr>
          <w:color w:val="auto"/>
        </w:rPr>
        <w:t xml:space="preserve"> следует производить на специальных площадках, расположенных вблизи обслуживаемых улиц и имеющих хорошие подъездные пути или на существующих базах технического обслуживания</w:t>
      </w:r>
      <w:r w:rsidRPr="005B0928">
        <w:rPr>
          <w:i/>
          <w:iCs/>
          <w:color w:val="auto"/>
        </w:rPr>
        <w:t xml:space="preserve">. </w:t>
      </w:r>
      <w:r w:rsidRPr="005B0928">
        <w:rPr>
          <w:color w:val="auto"/>
        </w:rPr>
        <w:t xml:space="preserve">На этих же площадках или недалеко от них желательно установить стендер для заправки машин водой. </w:t>
      </w:r>
    </w:p>
    <w:p w14:paraId="02534635" w14:textId="0B4C42E3" w:rsidR="009D3E42" w:rsidRPr="005B0928" w:rsidRDefault="009D3E42" w:rsidP="009D3E42">
      <w:pPr>
        <w:pStyle w:val="Default"/>
        <w:spacing w:line="360" w:lineRule="auto"/>
        <w:ind w:firstLine="709"/>
        <w:jc w:val="both"/>
        <w:rPr>
          <w:color w:val="auto"/>
        </w:rPr>
      </w:pPr>
      <w:proofErr w:type="gramStart"/>
      <w:r w:rsidRPr="005B0928">
        <w:rPr>
          <w:color w:val="auto"/>
        </w:rPr>
        <w:t>Смет, который по классу опасности приравнивается к ТКО, после накопления следует транспортировать на специализированный полигон для захоронения отходов 4 и 5 классов опасности.</w:t>
      </w:r>
      <w:proofErr w:type="gramEnd"/>
    </w:p>
    <w:p w14:paraId="2DDFD4CA" w14:textId="77777777" w:rsidR="009D3E42" w:rsidRPr="005B0928" w:rsidRDefault="009D3E42" w:rsidP="005016A5">
      <w:pPr>
        <w:spacing w:after="0" w:line="360" w:lineRule="auto"/>
        <w:ind w:firstLine="709"/>
        <w:jc w:val="both"/>
        <w:rPr>
          <w:rFonts w:cs="Times New Roman"/>
          <w:bCs/>
          <w:szCs w:val="24"/>
        </w:rPr>
      </w:pPr>
    </w:p>
    <w:p w14:paraId="4B5706A5" w14:textId="772A76BA" w:rsidR="00DB3CCA" w:rsidRPr="005B0928" w:rsidRDefault="003011B8" w:rsidP="00870566">
      <w:pPr>
        <w:pStyle w:val="3"/>
        <w:numPr>
          <w:ilvl w:val="2"/>
          <w:numId w:val="69"/>
        </w:numPr>
        <w:spacing w:line="360" w:lineRule="auto"/>
        <w:rPr>
          <w:rFonts w:ascii="Times New Roman Полужирный" w:hAnsi="Times New Roman Полужирный"/>
          <w:b/>
          <w:caps/>
          <w:sz w:val="24"/>
          <w:szCs w:val="24"/>
        </w:rPr>
      </w:pPr>
      <w:bookmarkStart w:id="107" w:name="_4.4.2.__Расчет"/>
      <w:bookmarkStart w:id="108" w:name="_Toc506455582"/>
      <w:bookmarkEnd w:id="107"/>
      <w:r w:rsidRPr="005B0928">
        <w:rPr>
          <w:rFonts w:ascii="Times New Roman Полужирный" w:hAnsi="Times New Roman Полужирный" w:hint="eastAsia"/>
          <w:b/>
          <w:sz w:val="24"/>
          <w:szCs w:val="24"/>
        </w:rPr>
        <w:t>РАСЧЕТ</w:t>
      </w:r>
      <w:r w:rsidRPr="005B0928">
        <w:rPr>
          <w:rFonts w:ascii="Times New Roman Полужирный" w:hAnsi="Times New Roman Полужирный"/>
          <w:b/>
          <w:sz w:val="24"/>
          <w:szCs w:val="24"/>
        </w:rPr>
        <w:t xml:space="preserve"> </w:t>
      </w:r>
      <w:r w:rsidRPr="005B0928">
        <w:rPr>
          <w:rFonts w:ascii="Times New Roman Полужирный" w:hAnsi="Times New Roman Полужирный" w:hint="eastAsia"/>
          <w:b/>
          <w:sz w:val="24"/>
          <w:szCs w:val="24"/>
        </w:rPr>
        <w:t>КОЛИЧЕСТВА</w:t>
      </w:r>
      <w:r w:rsidRPr="005B0928">
        <w:rPr>
          <w:rFonts w:ascii="Times New Roman Полужирный" w:hAnsi="Times New Roman Полужирный"/>
          <w:b/>
          <w:sz w:val="24"/>
          <w:szCs w:val="24"/>
        </w:rPr>
        <w:t xml:space="preserve"> </w:t>
      </w:r>
      <w:r w:rsidRPr="005B0928">
        <w:rPr>
          <w:rFonts w:ascii="Times New Roman Полужирный" w:hAnsi="Times New Roman Полужирный" w:hint="eastAsia"/>
          <w:b/>
          <w:sz w:val="24"/>
          <w:szCs w:val="24"/>
        </w:rPr>
        <w:t>ТЕХНИКИ</w:t>
      </w:r>
      <w:r w:rsidRPr="005B0928">
        <w:rPr>
          <w:rFonts w:ascii="Times New Roman Полужирный" w:hAnsi="Times New Roman Полужирный"/>
          <w:b/>
          <w:sz w:val="24"/>
          <w:szCs w:val="24"/>
        </w:rPr>
        <w:t xml:space="preserve"> </w:t>
      </w:r>
      <w:r w:rsidRPr="005B0928">
        <w:rPr>
          <w:rFonts w:ascii="Times New Roman Полужирный" w:hAnsi="Times New Roman Полужирный" w:hint="eastAsia"/>
          <w:b/>
          <w:sz w:val="24"/>
          <w:szCs w:val="24"/>
        </w:rPr>
        <w:t>ДЛЯ</w:t>
      </w:r>
      <w:r w:rsidR="009D3E42" w:rsidRPr="005B0928">
        <w:rPr>
          <w:rFonts w:asciiTheme="minorHAnsi" w:hAnsiTheme="minorHAnsi"/>
          <w:b/>
          <w:sz w:val="24"/>
          <w:szCs w:val="24"/>
        </w:rPr>
        <w:t xml:space="preserve"> </w:t>
      </w:r>
      <w:r w:rsidR="009D3E42" w:rsidRPr="005B0928">
        <w:rPr>
          <w:rFonts w:ascii="Times New Roman Полужирный" w:hAnsi="Times New Roman Полужирный"/>
          <w:b/>
          <w:sz w:val="24"/>
          <w:szCs w:val="24"/>
        </w:rPr>
        <w:t>ЗИМНЕЙ</w:t>
      </w:r>
      <w:r w:rsidRPr="005B0928">
        <w:rPr>
          <w:rFonts w:ascii="Times New Roman Полужирный" w:hAnsi="Times New Roman Полужирный"/>
          <w:b/>
          <w:sz w:val="24"/>
          <w:szCs w:val="24"/>
        </w:rPr>
        <w:t xml:space="preserve"> </w:t>
      </w:r>
      <w:r w:rsidRPr="005B0928">
        <w:rPr>
          <w:rFonts w:ascii="Times New Roman Полужирный" w:hAnsi="Times New Roman Полужирный" w:hint="eastAsia"/>
          <w:b/>
          <w:sz w:val="24"/>
          <w:szCs w:val="24"/>
        </w:rPr>
        <w:t>УБОРКИ</w:t>
      </w:r>
      <w:bookmarkEnd w:id="108"/>
    </w:p>
    <w:p w14:paraId="45958872"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 xml:space="preserve">Основным </w:t>
      </w:r>
      <w:proofErr w:type="spellStart"/>
      <w:r w:rsidRPr="005B0928">
        <w:rPr>
          <w:rFonts w:eastAsia="Times New Roman" w:cs="Times New Roman"/>
          <w:szCs w:val="24"/>
        </w:rPr>
        <w:t>противогололедным</w:t>
      </w:r>
      <w:proofErr w:type="spellEnd"/>
      <w:r w:rsidRPr="005B0928">
        <w:rPr>
          <w:rFonts w:eastAsia="Times New Roman" w:cs="Times New Roman"/>
          <w:szCs w:val="24"/>
        </w:rPr>
        <w:t xml:space="preserve"> реагентом является песчано-солевая смесь (20% с</w:t>
      </w:r>
      <w:proofErr w:type="gramStart"/>
      <w:r w:rsidRPr="005B0928">
        <w:rPr>
          <w:rFonts w:eastAsia="Times New Roman" w:cs="Times New Roman"/>
          <w:szCs w:val="24"/>
        </w:rPr>
        <w:t>о-</w:t>
      </w:r>
      <w:proofErr w:type="gramEnd"/>
      <w:r w:rsidRPr="005B0928">
        <w:rPr>
          <w:rFonts w:eastAsia="Times New Roman" w:cs="Times New Roman"/>
          <w:szCs w:val="24"/>
        </w:rPr>
        <w:t xml:space="preserve"> ли, 80% песка). Технология с применением данной смеси может применяться в любых эксплуатационных условиях проездов с интенсивным движением транспортных средств.</w:t>
      </w:r>
    </w:p>
    <w:p w14:paraId="14A05A2E"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Песчано-солевая смесь распределяется на обрабатываемой поверхности из расчета 250 – 300 г/м</w:t>
      </w:r>
      <w:proofErr w:type="gramStart"/>
      <w:r w:rsidRPr="005B0928">
        <w:rPr>
          <w:rFonts w:eastAsia="Times New Roman" w:cs="Times New Roman"/>
          <w:szCs w:val="24"/>
          <w:vertAlign w:val="superscript"/>
        </w:rPr>
        <w:t>2</w:t>
      </w:r>
      <w:proofErr w:type="gramEnd"/>
      <w:r w:rsidRPr="005B0928">
        <w:rPr>
          <w:rFonts w:eastAsia="Times New Roman" w:cs="Times New Roman"/>
          <w:szCs w:val="24"/>
        </w:rPr>
        <w:t>. На 1000 м</w:t>
      </w:r>
      <w:proofErr w:type="gramStart"/>
      <w:r w:rsidRPr="005B0928">
        <w:rPr>
          <w:rFonts w:eastAsia="Times New Roman" w:cs="Times New Roman"/>
          <w:szCs w:val="24"/>
          <w:vertAlign w:val="superscript"/>
        </w:rPr>
        <w:t>2</w:t>
      </w:r>
      <w:proofErr w:type="gramEnd"/>
      <w:r w:rsidRPr="005B0928">
        <w:rPr>
          <w:rFonts w:eastAsia="Times New Roman" w:cs="Times New Roman"/>
          <w:szCs w:val="24"/>
        </w:rPr>
        <w:t xml:space="preserve"> обрабатываемой площади приготавливается на зиму 6 – 8 м</w:t>
      </w:r>
      <w:r w:rsidRPr="005B0928">
        <w:rPr>
          <w:rFonts w:eastAsia="Times New Roman" w:cs="Times New Roman"/>
          <w:szCs w:val="24"/>
          <w:vertAlign w:val="superscript"/>
        </w:rPr>
        <w:t>3</w:t>
      </w:r>
      <w:r w:rsidRPr="005B0928">
        <w:rPr>
          <w:rFonts w:eastAsia="Times New Roman" w:cs="Times New Roman"/>
          <w:szCs w:val="24"/>
        </w:rPr>
        <w:t xml:space="preserve"> смеси.</w:t>
      </w:r>
    </w:p>
    <w:p w14:paraId="66B0453D"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
    <w:p w14:paraId="135D2DA6" w14:textId="024977A0" w:rsidR="009D3E42" w:rsidRPr="005B0928" w:rsidRDefault="009D3E42" w:rsidP="008A5A98">
      <w:pPr>
        <w:pStyle w:val="aff"/>
      </w:pPr>
      <w:r w:rsidRPr="005B0928">
        <w:t xml:space="preserve">Таблица </w:t>
      </w:r>
      <w:fldSimple w:instr=" STYLEREF 2 \s ">
        <w:r w:rsidR="007F3DC4">
          <w:rPr>
            <w:noProof/>
          </w:rPr>
          <w:t>4.4</w:t>
        </w:r>
      </w:fldSimple>
      <w:r w:rsidRPr="005B0928">
        <w:t>.</w:t>
      </w:r>
      <w:fldSimple w:instr=" SEQ Таблица \* ARABIC \s 2 ">
        <w:r w:rsidR="007F3DC4">
          <w:rPr>
            <w:noProof/>
          </w:rPr>
          <w:t>2</w:t>
        </w:r>
      </w:fldSimple>
      <w:r w:rsidRPr="005B0928">
        <w:rPr>
          <w:noProof/>
        </w:rPr>
        <w:t>.</w:t>
      </w:r>
      <w:r w:rsidR="005B0928" w:rsidRPr="005B0928">
        <w:rPr>
          <w:noProof/>
        </w:rPr>
        <w:t>1.</w:t>
      </w:r>
      <w:r w:rsidRPr="005B0928">
        <w:rPr>
          <w:noProof/>
        </w:rPr>
        <w:t xml:space="preserve"> </w:t>
      </w:r>
      <w:r w:rsidRPr="005B0928">
        <w:t>Общее количество необходимого запаса песка и соли</w:t>
      </w:r>
    </w:p>
    <w:tbl>
      <w:tblPr>
        <w:tblStyle w:val="110"/>
        <w:tblW w:w="5000" w:type="pct"/>
        <w:tblLook w:val="01E0" w:firstRow="1" w:lastRow="1" w:firstColumn="1" w:lastColumn="1" w:noHBand="0" w:noVBand="0"/>
      </w:tblPr>
      <w:tblGrid>
        <w:gridCol w:w="4761"/>
        <w:gridCol w:w="4810"/>
      </w:tblGrid>
      <w:tr w:rsidR="009D3E42" w:rsidRPr="005B0928" w14:paraId="0CA2A9AF" w14:textId="77777777" w:rsidTr="009D3E42">
        <w:trPr>
          <w:trHeight w:val="627"/>
        </w:trPr>
        <w:tc>
          <w:tcPr>
            <w:tcW w:w="2487"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ACEFC6" w14:textId="77777777" w:rsidR="009D3E42" w:rsidRPr="005B0928" w:rsidRDefault="009D3E42">
            <w:pPr>
              <w:widowControl w:val="0"/>
              <w:autoSpaceDE w:val="0"/>
              <w:autoSpaceDN w:val="0"/>
              <w:jc w:val="center"/>
              <w:rPr>
                <w:rFonts w:eastAsia="Times New Roman"/>
                <w:b/>
                <w:sz w:val="20"/>
              </w:rPr>
            </w:pPr>
            <w:r w:rsidRPr="005B0928">
              <w:rPr>
                <w:rFonts w:eastAsia="Times New Roman"/>
                <w:b/>
                <w:sz w:val="20"/>
              </w:rPr>
              <w:t>Площадь проезжей части улиц, дорог, проездов и тротуаров с усовершенствованным покрытием, тыс. м</w:t>
            </w:r>
            <w:proofErr w:type="gramStart"/>
            <w:r w:rsidRPr="005B0928">
              <w:rPr>
                <w:rFonts w:eastAsia="Times New Roman"/>
                <w:b/>
                <w:sz w:val="20"/>
                <w:vertAlign w:val="superscript"/>
              </w:rPr>
              <w:t>2</w:t>
            </w:r>
            <w:proofErr w:type="gramEnd"/>
          </w:p>
        </w:tc>
        <w:tc>
          <w:tcPr>
            <w:tcW w:w="25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D778128" w14:textId="77777777" w:rsidR="009D3E42" w:rsidRPr="005B0928" w:rsidRDefault="009D3E42">
            <w:pPr>
              <w:widowControl w:val="0"/>
              <w:autoSpaceDE w:val="0"/>
              <w:autoSpaceDN w:val="0"/>
              <w:jc w:val="center"/>
              <w:rPr>
                <w:rFonts w:eastAsia="Times New Roman"/>
                <w:b/>
                <w:sz w:val="20"/>
              </w:rPr>
            </w:pPr>
            <w:r w:rsidRPr="005B0928">
              <w:rPr>
                <w:rFonts w:eastAsia="Times New Roman"/>
                <w:b/>
                <w:sz w:val="20"/>
              </w:rPr>
              <w:t>Необходимое количество песчано-солевой смеси, м</w:t>
            </w:r>
            <w:r w:rsidRPr="005B0928">
              <w:rPr>
                <w:rFonts w:eastAsia="Times New Roman"/>
                <w:b/>
                <w:sz w:val="20"/>
                <w:vertAlign w:val="superscript"/>
              </w:rPr>
              <w:t>3</w:t>
            </w:r>
            <w:r w:rsidRPr="005B0928">
              <w:rPr>
                <w:rFonts w:eastAsia="Times New Roman"/>
                <w:b/>
                <w:sz w:val="20"/>
              </w:rPr>
              <w:t>/год</w:t>
            </w:r>
          </w:p>
        </w:tc>
      </w:tr>
      <w:tr w:rsidR="009D3E42" w:rsidRPr="005B0928" w14:paraId="21D91ED4" w14:textId="77777777" w:rsidTr="009D3E42">
        <w:trPr>
          <w:trHeight w:val="277"/>
        </w:trPr>
        <w:tc>
          <w:tcPr>
            <w:tcW w:w="2487" w:type="pct"/>
            <w:tcBorders>
              <w:top w:val="single" w:sz="4" w:space="0" w:color="auto"/>
              <w:left w:val="single" w:sz="4" w:space="0" w:color="auto"/>
              <w:bottom w:val="single" w:sz="4" w:space="0" w:color="auto"/>
              <w:right w:val="single" w:sz="4" w:space="0" w:color="auto"/>
            </w:tcBorders>
            <w:hideMark/>
          </w:tcPr>
          <w:p w14:paraId="5754635B" w14:textId="77777777" w:rsidR="009D3E42" w:rsidRPr="005B0928" w:rsidRDefault="009D3E42">
            <w:pPr>
              <w:widowControl w:val="0"/>
              <w:autoSpaceDE w:val="0"/>
              <w:autoSpaceDN w:val="0"/>
              <w:jc w:val="both"/>
              <w:rPr>
                <w:rFonts w:eastAsia="Times New Roman"/>
                <w:sz w:val="20"/>
              </w:rPr>
            </w:pPr>
            <w:r w:rsidRPr="005B0928">
              <w:rPr>
                <w:rFonts w:eastAsia="Times New Roman"/>
                <w:sz w:val="20"/>
                <w:lang w:val="en-US"/>
              </w:rPr>
              <w:t>5136</w:t>
            </w:r>
            <w:r w:rsidRPr="005B0928">
              <w:rPr>
                <w:rFonts w:eastAsia="Times New Roman"/>
                <w:sz w:val="20"/>
              </w:rPr>
              <w:t>,</w:t>
            </w:r>
            <w:r w:rsidRPr="005B0928">
              <w:rPr>
                <w:rFonts w:eastAsia="Times New Roman"/>
                <w:sz w:val="20"/>
                <w:lang w:val="en-US"/>
              </w:rPr>
              <w:t>874</w:t>
            </w:r>
          </w:p>
        </w:tc>
        <w:tc>
          <w:tcPr>
            <w:tcW w:w="2513" w:type="pct"/>
            <w:tcBorders>
              <w:top w:val="single" w:sz="4" w:space="0" w:color="auto"/>
              <w:left w:val="single" w:sz="4" w:space="0" w:color="auto"/>
              <w:bottom w:val="single" w:sz="4" w:space="0" w:color="auto"/>
              <w:right w:val="single" w:sz="4" w:space="0" w:color="auto"/>
            </w:tcBorders>
            <w:hideMark/>
          </w:tcPr>
          <w:p w14:paraId="5B749085" w14:textId="77777777" w:rsidR="009D3E42" w:rsidRPr="005B0928" w:rsidRDefault="009D3E42">
            <w:pPr>
              <w:widowControl w:val="0"/>
              <w:autoSpaceDE w:val="0"/>
              <w:autoSpaceDN w:val="0"/>
              <w:jc w:val="both"/>
              <w:rPr>
                <w:rFonts w:eastAsia="Times New Roman"/>
                <w:sz w:val="20"/>
              </w:rPr>
            </w:pPr>
            <w:r w:rsidRPr="005B0928">
              <w:rPr>
                <w:rFonts w:eastAsia="Times New Roman"/>
                <w:sz w:val="20"/>
              </w:rPr>
              <w:t>41094,9</w:t>
            </w:r>
          </w:p>
        </w:tc>
      </w:tr>
    </w:tbl>
    <w:p w14:paraId="21805CB2" w14:textId="77777777"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p>
    <w:p w14:paraId="5470DC8C" w14:textId="4C79BAB5" w:rsidR="009D3E42" w:rsidRPr="005B0928" w:rsidRDefault="009D3E42" w:rsidP="009D3E42">
      <w:pPr>
        <w:widowControl w:val="0"/>
        <w:autoSpaceDE w:val="0"/>
        <w:autoSpaceDN w:val="0"/>
        <w:spacing w:after="0" w:line="360" w:lineRule="auto"/>
        <w:ind w:firstLine="709"/>
        <w:jc w:val="both"/>
        <w:rPr>
          <w:rFonts w:eastAsia="Times New Roman" w:cs="Times New Roman"/>
          <w:szCs w:val="24"/>
        </w:rPr>
      </w:pPr>
      <w:r w:rsidRPr="005B0928">
        <w:rPr>
          <w:rFonts w:eastAsia="Times New Roman" w:cs="Times New Roman"/>
          <w:szCs w:val="24"/>
        </w:rPr>
        <w:t xml:space="preserve">Для обеспечения безопасности на проезжей части города </w:t>
      </w:r>
      <w:r w:rsidR="005B0928" w:rsidRPr="005B0928">
        <w:rPr>
          <w:rFonts w:eastAsia="Times New Roman" w:cs="Times New Roman"/>
          <w:szCs w:val="24"/>
        </w:rPr>
        <w:t>Нижневартовска предусматривается</w:t>
      </w:r>
      <w:r w:rsidRPr="005B0928">
        <w:rPr>
          <w:rFonts w:eastAsia="Times New Roman" w:cs="Times New Roman"/>
          <w:szCs w:val="24"/>
        </w:rPr>
        <w:t xml:space="preserve"> зимняя обработка этой площади, для чего необходимо общее количества запаса песка и соли – 41094,9 м</w:t>
      </w:r>
      <w:r w:rsidRPr="005B0928">
        <w:rPr>
          <w:rFonts w:eastAsia="Times New Roman" w:cs="Times New Roman"/>
          <w:szCs w:val="24"/>
          <w:vertAlign w:val="superscript"/>
        </w:rPr>
        <w:t>3</w:t>
      </w:r>
      <w:r w:rsidRPr="005B0928">
        <w:rPr>
          <w:rFonts w:eastAsia="Times New Roman" w:cs="Times New Roman"/>
          <w:szCs w:val="24"/>
        </w:rPr>
        <w:t>.</w:t>
      </w:r>
    </w:p>
    <w:p w14:paraId="08C9D66E" w14:textId="73F50015"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 xml:space="preserve">Основной техникой для зимней уборки улиц, площадей тротуаров и </w:t>
      </w:r>
      <w:proofErr w:type="spellStart"/>
      <w:r w:rsidRPr="005B0928">
        <w:rPr>
          <w:rFonts w:eastAsia="Calibri" w:cs="Times New Roman"/>
          <w:szCs w:val="24"/>
          <w:lang w:eastAsia="ru-RU"/>
        </w:rPr>
        <w:t>внутридворовых</w:t>
      </w:r>
      <w:proofErr w:type="spellEnd"/>
      <w:r w:rsidRPr="005B0928">
        <w:rPr>
          <w:rFonts w:eastAsia="Calibri" w:cs="Times New Roman"/>
          <w:szCs w:val="24"/>
          <w:lang w:eastAsia="ru-RU"/>
        </w:rPr>
        <w:t xml:space="preserve"> территорий, рекомендуемой для использования на территории города </w:t>
      </w:r>
      <w:r w:rsidR="005B0928" w:rsidRPr="005B0928">
        <w:rPr>
          <w:rFonts w:eastAsia="Calibri" w:cs="Times New Roman"/>
          <w:szCs w:val="24"/>
          <w:lang w:eastAsia="ru-RU"/>
        </w:rPr>
        <w:t>Нижневартовска</w:t>
      </w:r>
      <w:r w:rsidRPr="005B0928">
        <w:rPr>
          <w:rFonts w:eastAsia="Calibri" w:cs="Times New Roman"/>
          <w:szCs w:val="24"/>
          <w:lang w:eastAsia="ru-RU"/>
        </w:rPr>
        <w:t xml:space="preserve"> являются:</w:t>
      </w:r>
    </w:p>
    <w:p w14:paraId="4233FF32" w14:textId="77777777" w:rsidR="009D3E42" w:rsidRPr="005B0928" w:rsidRDefault="009D3E42" w:rsidP="009D3E42">
      <w:pPr>
        <w:spacing w:after="0" w:line="360" w:lineRule="auto"/>
        <w:ind w:left="709"/>
        <w:jc w:val="both"/>
        <w:rPr>
          <w:rFonts w:eastAsia="Calibri" w:cs="Times New Roman"/>
          <w:szCs w:val="24"/>
          <w:lang w:eastAsia="ru-RU"/>
        </w:rPr>
      </w:pPr>
      <w:r w:rsidRPr="005B0928">
        <w:rPr>
          <w:rFonts w:eastAsia="Calibri" w:cs="Times New Roman"/>
          <w:szCs w:val="24"/>
          <w:lang w:eastAsia="ru-RU"/>
        </w:rPr>
        <w:t>- комбинированная машина КО-829АД;</w:t>
      </w:r>
    </w:p>
    <w:p w14:paraId="5FD1F4B5" w14:textId="77777777" w:rsidR="009D3E42" w:rsidRPr="005B0928" w:rsidRDefault="009D3E42" w:rsidP="009D3E42">
      <w:pPr>
        <w:spacing w:after="0" w:line="360" w:lineRule="auto"/>
        <w:ind w:left="709"/>
        <w:jc w:val="both"/>
        <w:rPr>
          <w:rFonts w:eastAsia="Calibri" w:cs="Times New Roman"/>
          <w:szCs w:val="24"/>
          <w:lang w:eastAsia="ru-RU"/>
        </w:rPr>
      </w:pPr>
      <w:r w:rsidRPr="005B0928">
        <w:rPr>
          <w:rFonts w:eastAsia="Calibri" w:cs="Times New Roman"/>
          <w:szCs w:val="24"/>
          <w:lang w:eastAsia="ru-RU"/>
        </w:rPr>
        <w:t>- автогрейдер ДЗ-122;</w:t>
      </w:r>
    </w:p>
    <w:p w14:paraId="14A5B1E7" w14:textId="77777777" w:rsidR="009D3E42" w:rsidRPr="005B0928" w:rsidRDefault="009D3E42" w:rsidP="009D3E42">
      <w:pPr>
        <w:spacing w:after="0" w:line="360" w:lineRule="auto"/>
        <w:ind w:left="709"/>
        <w:jc w:val="both"/>
        <w:rPr>
          <w:rFonts w:eastAsia="Calibri" w:cs="Times New Roman"/>
          <w:szCs w:val="24"/>
          <w:lang w:eastAsia="ru-RU"/>
        </w:rPr>
      </w:pPr>
      <w:r w:rsidRPr="005B0928">
        <w:rPr>
          <w:rFonts w:eastAsia="Calibri" w:cs="Times New Roman"/>
          <w:szCs w:val="24"/>
          <w:lang w:eastAsia="ru-RU"/>
        </w:rPr>
        <w:t xml:space="preserve">- универсальный погрузчик МКСМ-800; </w:t>
      </w:r>
    </w:p>
    <w:p w14:paraId="33A69ED8" w14:textId="77777777" w:rsidR="009D3E42" w:rsidRPr="005B0928" w:rsidRDefault="009D3E42" w:rsidP="009D3E42">
      <w:pPr>
        <w:spacing w:after="0" w:line="360" w:lineRule="auto"/>
        <w:ind w:left="709"/>
        <w:jc w:val="both"/>
        <w:rPr>
          <w:rFonts w:eastAsia="Calibri" w:cs="Times New Roman"/>
          <w:szCs w:val="24"/>
          <w:lang w:eastAsia="ru-RU"/>
        </w:rPr>
      </w:pPr>
      <w:r w:rsidRPr="005B0928">
        <w:rPr>
          <w:rFonts w:eastAsia="Calibri" w:cs="Times New Roman"/>
          <w:szCs w:val="24"/>
          <w:lang w:eastAsia="ru-RU"/>
        </w:rPr>
        <w:t>- самосвал КАМАЗ 45143.</w:t>
      </w:r>
    </w:p>
    <w:p w14:paraId="1A289997"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Комбинированная машина</w:t>
      </w:r>
      <w:r w:rsidRPr="005B0928">
        <w:rPr>
          <w:rFonts w:eastAsia="Calibri" w:cs="Times New Roman"/>
          <w:bCs/>
          <w:szCs w:val="24"/>
          <w:lang w:eastAsia="ru-RU"/>
        </w:rPr>
        <w:t xml:space="preserve"> </w:t>
      </w:r>
      <w:r w:rsidRPr="005B0928">
        <w:rPr>
          <w:rFonts w:eastAsia="Calibri" w:cs="Times New Roman"/>
          <w:szCs w:val="24"/>
          <w:lang w:eastAsia="ru-RU"/>
        </w:rPr>
        <w:t xml:space="preserve">КО-829АД предназначена для круглогодичного использования по содержанию городских дорог с твердым покрытием. </w:t>
      </w:r>
    </w:p>
    <w:p w14:paraId="2298F685" w14:textId="584F2726" w:rsidR="009D3E42" w:rsidRPr="005B0928" w:rsidRDefault="009D3E42" w:rsidP="009D3E42">
      <w:pPr>
        <w:keepNext/>
        <w:spacing w:after="0" w:line="360" w:lineRule="auto"/>
        <w:ind w:firstLine="709"/>
        <w:jc w:val="both"/>
      </w:pPr>
      <w:r w:rsidRPr="005B0928">
        <w:rPr>
          <w:rFonts w:cs="Times New Roman"/>
          <w:noProof/>
          <w:szCs w:val="24"/>
          <w:lang w:eastAsia="ru-RU"/>
        </w:rPr>
        <w:drawing>
          <wp:inline distT="0" distB="0" distL="0" distR="0" wp14:anchorId="5E5A11B8" wp14:editId="66A80EDD">
            <wp:extent cx="3526155" cy="2172335"/>
            <wp:effectExtent l="0" t="0" r="0" b="0"/>
            <wp:docPr id="11203" name="Рисунок 1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26155" cy="2172335"/>
                    </a:xfrm>
                    <a:prstGeom prst="rect">
                      <a:avLst/>
                    </a:prstGeom>
                    <a:noFill/>
                    <a:ln>
                      <a:noFill/>
                    </a:ln>
                  </pic:spPr>
                </pic:pic>
              </a:graphicData>
            </a:graphic>
          </wp:inline>
        </w:drawing>
      </w:r>
    </w:p>
    <w:p w14:paraId="61361CCA" w14:textId="0BC5D644" w:rsidR="009D3E42" w:rsidRPr="005B0928" w:rsidRDefault="009D3E42" w:rsidP="008A5A98">
      <w:pPr>
        <w:pStyle w:val="aff"/>
        <w:rPr>
          <w:rFonts w:eastAsia="Calibri"/>
          <w:szCs w:val="24"/>
          <w:lang w:eastAsia="ru-RU"/>
        </w:rPr>
      </w:pPr>
      <w:r w:rsidRPr="005B0928">
        <w:t xml:space="preserve">Рисунок </w:t>
      </w:r>
      <w:fldSimple w:instr=" SEQ Рисунок \* ARABIC ">
        <w:r w:rsidR="007F3DC4">
          <w:rPr>
            <w:noProof/>
          </w:rPr>
          <w:t>24</w:t>
        </w:r>
      </w:fldSimple>
      <w:r w:rsidRPr="005B0928">
        <w:rPr>
          <w:noProof/>
        </w:rPr>
        <w:t>.</w:t>
      </w:r>
      <w:r w:rsidRPr="005B0928">
        <w:rPr>
          <w:rFonts w:eastAsia="Calibri"/>
          <w:szCs w:val="24"/>
          <w:lang w:eastAsia="ru-RU"/>
        </w:rPr>
        <w:t xml:space="preserve"> Машина КО-829АД на шасси ЗИЛ-43932</w:t>
      </w:r>
    </w:p>
    <w:p w14:paraId="73FB4E5E"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 xml:space="preserve">Машина КО-829АД смонтирована на шасси ЗИЛ-43932 оборудованной кабиной. Легкий монтаж оборудования позволяет комплектовать машину именно тем оборудованием, которое необходимо для выполнения определенного вида работ. В летний период машина используется для мойки и поливки дорожных покрытий, мойки </w:t>
      </w:r>
      <w:proofErr w:type="spellStart"/>
      <w:r w:rsidRPr="005B0928">
        <w:rPr>
          <w:rFonts w:eastAsia="Calibri" w:cs="Times New Roman"/>
          <w:szCs w:val="24"/>
          <w:lang w:eastAsia="ru-RU"/>
        </w:rPr>
        <w:t>прилотковой</w:t>
      </w:r>
      <w:proofErr w:type="spellEnd"/>
      <w:r w:rsidRPr="005B0928">
        <w:rPr>
          <w:rFonts w:eastAsia="Calibri" w:cs="Times New Roman"/>
          <w:szCs w:val="24"/>
          <w:lang w:eastAsia="ru-RU"/>
        </w:rPr>
        <w:t xml:space="preserve"> полосы. Кроме того, машина КО-829АД может быть использована для очистки промышленных, бытовых, ливневых и других трубопроводов от многолетних отложений различной плотности, отсоса различных видов материалов из </w:t>
      </w:r>
      <w:r w:rsidRPr="005B0928">
        <w:rPr>
          <w:rFonts w:eastAsia="Calibri" w:cs="Times New Roman"/>
          <w:szCs w:val="24"/>
          <w:lang w:eastAsia="ru-RU"/>
        </w:rPr>
        <w:lastRenderedPageBreak/>
        <w:t>труднодоступных мест (шахт, колодцев, скважин, емкостей-накопителей, котлованов и т.д.)</w:t>
      </w:r>
    </w:p>
    <w:p w14:paraId="0AFA55F3"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Технические характеристики комбинированной машины КО-829АД представлены в таблице:</w:t>
      </w:r>
    </w:p>
    <w:p w14:paraId="69AFBC4A" w14:textId="77777777" w:rsidR="005B0928" w:rsidRPr="005B0928" w:rsidRDefault="005B0928" w:rsidP="009D3E42">
      <w:pPr>
        <w:spacing w:after="0" w:line="360" w:lineRule="auto"/>
        <w:jc w:val="both"/>
        <w:rPr>
          <w:rFonts w:eastAsia="Calibri" w:cs="Times New Roman"/>
          <w:szCs w:val="24"/>
          <w:lang w:eastAsia="ru-RU"/>
        </w:rPr>
      </w:pPr>
    </w:p>
    <w:p w14:paraId="235A643B" w14:textId="116F1A74" w:rsidR="009D3E42" w:rsidRPr="005B0928" w:rsidRDefault="009D3E42" w:rsidP="008A5A98">
      <w:pPr>
        <w:pStyle w:val="aff"/>
      </w:pPr>
      <w:r w:rsidRPr="005B0928">
        <w:t xml:space="preserve">Таблица </w:t>
      </w:r>
      <w:fldSimple w:instr=" STYLEREF 2 \s ">
        <w:r w:rsidR="007F3DC4">
          <w:rPr>
            <w:noProof/>
          </w:rPr>
          <w:t>4.4</w:t>
        </w:r>
      </w:fldSimple>
      <w:r w:rsidRPr="005B0928">
        <w:t>.</w:t>
      </w:r>
      <w:r w:rsidR="005B0928" w:rsidRPr="005B0928">
        <w:t>2.2</w:t>
      </w:r>
      <w:r w:rsidRPr="005B0928">
        <w:rPr>
          <w:noProof/>
        </w:rPr>
        <w:t xml:space="preserve">. </w:t>
      </w:r>
      <w:r w:rsidRPr="005B0928">
        <w:t>Технические характеристики комбинированной машины КО-829АД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2144"/>
        <w:gridCol w:w="2783"/>
      </w:tblGrid>
      <w:tr w:rsidR="009D3E42" w:rsidRPr="005B0928" w14:paraId="77D64ED9" w14:textId="77777777" w:rsidTr="009D3E42">
        <w:trPr>
          <w:trHeight w:val="397"/>
          <w:tblHeader/>
        </w:trPr>
        <w:tc>
          <w:tcPr>
            <w:tcW w:w="242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C3FCBB" w14:textId="77777777" w:rsidR="009D3E42" w:rsidRPr="005B0928" w:rsidRDefault="009D3E42">
            <w:pPr>
              <w:spacing w:after="0" w:line="240" w:lineRule="auto"/>
              <w:jc w:val="both"/>
              <w:rPr>
                <w:rFonts w:eastAsia="Calibri" w:cs="Times New Roman"/>
                <w:b/>
                <w:sz w:val="20"/>
                <w:szCs w:val="20"/>
                <w:lang w:eastAsia="ru-RU"/>
              </w:rPr>
            </w:pPr>
            <w:r w:rsidRPr="005B0928">
              <w:rPr>
                <w:rFonts w:eastAsia="Calibri" w:cs="Times New Roman"/>
                <w:b/>
                <w:sz w:val="20"/>
                <w:szCs w:val="20"/>
                <w:lang w:eastAsia="ru-RU"/>
              </w:rPr>
              <w:t>Параметры</w:t>
            </w:r>
          </w:p>
        </w:tc>
        <w:tc>
          <w:tcPr>
            <w:tcW w:w="112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C36ED8" w14:textId="77777777" w:rsidR="009D3E42" w:rsidRPr="005B0928" w:rsidRDefault="009D3E42">
            <w:pPr>
              <w:spacing w:after="0" w:line="240" w:lineRule="auto"/>
              <w:jc w:val="both"/>
              <w:rPr>
                <w:rFonts w:eastAsia="Calibri" w:cs="Times New Roman"/>
                <w:b/>
                <w:sz w:val="20"/>
                <w:szCs w:val="20"/>
                <w:lang w:eastAsia="ru-RU"/>
              </w:rPr>
            </w:pPr>
            <w:r w:rsidRPr="005B0928">
              <w:rPr>
                <w:rFonts w:eastAsia="Calibri" w:cs="Times New Roman"/>
                <w:b/>
                <w:sz w:val="20"/>
                <w:szCs w:val="20"/>
                <w:lang w:eastAsia="ru-RU"/>
              </w:rPr>
              <w:t>Единица измерения</w:t>
            </w:r>
          </w:p>
        </w:tc>
        <w:tc>
          <w:tcPr>
            <w:tcW w:w="1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80374C" w14:textId="77777777" w:rsidR="009D3E42" w:rsidRPr="005B0928" w:rsidRDefault="009D3E42">
            <w:pPr>
              <w:spacing w:after="0" w:line="240" w:lineRule="auto"/>
              <w:jc w:val="both"/>
              <w:rPr>
                <w:rFonts w:eastAsia="Calibri" w:cs="Times New Roman"/>
                <w:b/>
                <w:sz w:val="20"/>
                <w:szCs w:val="20"/>
                <w:lang w:eastAsia="ru-RU"/>
              </w:rPr>
            </w:pPr>
            <w:r w:rsidRPr="005B0928">
              <w:rPr>
                <w:rFonts w:eastAsia="Calibri" w:cs="Times New Roman"/>
                <w:b/>
                <w:sz w:val="20"/>
                <w:szCs w:val="20"/>
                <w:lang w:eastAsia="ru-RU"/>
              </w:rPr>
              <w:t>Показатель</w:t>
            </w:r>
          </w:p>
        </w:tc>
      </w:tr>
      <w:tr w:rsidR="009D3E42" w:rsidRPr="005B0928" w14:paraId="62F37EAC"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739BDEC7"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Базовое шасси</w:t>
            </w:r>
          </w:p>
        </w:tc>
        <w:tc>
          <w:tcPr>
            <w:tcW w:w="1120" w:type="pct"/>
            <w:tcBorders>
              <w:top w:val="single" w:sz="4" w:space="0" w:color="auto"/>
              <w:left w:val="single" w:sz="4" w:space="0" w:color="auto"/>
              <w:bottom w:val="single" w:sz="4" w:space="0" w:color="auto"/>
              <w:right w:val="single" w:sz="4" w:space="0" w:color="auto"/>
            </w:tcBorders>
            <w:vAlign w:val="center"/>
            <w:hideMark/>
          </w:tcPr>
          <w:p w14:paraId="3DBE738D"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w:t>
            </w:r>
          </w:p>
        </w:tc>
        <w:tc>
          <w:tcPr>
            <w:tcW w:w="1454" w:type="pct"/>
            <w:tcBorders>
              <w:top w:val="single" w:sz="4" w:space="0" w:color="auto"/>
              <w:left w:val="single" w:sz="4" w:space="0" w:color="auto"/>
              <w:bottom w:val="single" w:sz="4" w:space="0" w:color="auto"/>
              <w:right w:val="single" w:sz="4" w:space="0" w:color="auto"/>
            </w:tcBorders>
            <w:vAlign w:val="center"/>
            <w:hideMark/>
          </w:tcPr>
          <w:p w14:paraId="4E63BA6B"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ЗИЛ-43932</w:t>
            </w:r>
          </w:p>
        </w:tc>
      </w:tr>
      <w:tr w:rsidR="009D3E42" w:rsidRPr="005B0928" w14:paraId="505BB55C"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324F8A97"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Вместимость цистерны</w:t>
            </w:r>
          </w:p>
        </w:tc>
        <w:tc>
          <w:tcPr>
            <w:tcW w:w="1120" w:type="pct"/>
            <w:tcBorders>
              <w:top w:val="single" w:sz="4" w:space="0" w:color="auto"/>
              <w:left w:val="single" w:sz="4" w:space="0" w:color="auto"/>
              <w:bottom w:val="single" w:sz="4" w:space="0" w:color="auto"/>
              <w:right w:val="single" w:sz="4" w:space="0" w:color="auto"/>
            </w:tcBorders>
            <w:vAlign w:val="center"/>
            <w:hideMark/>
          </w:tcPr>
          <w:p w14:paraId="3084913B"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w:t>
            </w:r>
            <w:r w:rsidRPr="005B0928">
              <w:rPr>
                <w:rFonts w:eastAsia="Calibri" w:cs="Times New Roman"/>
                <w:sz w:val="20"/>
                <w:szCs w:val="20"/>
                <w:vertAlign w:val="superscript"/>
                <w:lang w:eastAsia="ru-RU"/>
              </w:rPr>
              <w:t>3</w:t>
            </w:r>
          </w:p>
        </w:tc>
        <w:tc>
          <w:tcPr>
            <w:tcW w:w="1454" w:type="pct"/>
            <w:tcBorders>
              <w:top w:val="single" w:sz="4" w:space="0" w:color="auto"/>
              <w:left w:val="single" w:sz="4" w:space="0" w:color="auto"/>
              <w:bottom w:val="single" w:sz="4" w:space="0" w:color="auto"/>
              <w:right w:val="single" w:sz="4" w:space="0" w:color="auto"/>
            </w:tcBorders>
            <w:vAlign w:val="center"/>
            <w:hideMark/>
          </w:tcPr>
          <w:p w14:paraId="68C45E1F"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6</w:t>
            </w:r>
          </w:p>
        </w:tc>
      </w:tr>
      <w:tr w:rsidR="009D3E42" w:rsidRPr="005B0928" w14:paraId="592A1DFF"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69496C0D"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 xml:space="preserve">Вместимость кузова </w:t>
            </w:r>
            <w:proofErr w:type="spellStart"/>
            <w:r w:rsidRPr="005B0928">
              <w:rPr>
                <w:rFonts w:eastAsia="Calibri" w:cs="Times New Roman"/>
                <w:sz w:val="20"/>
                <w:szCs w:val="20"/>
                <w:lang w:eastAsia="ru-RU"/>
              </w:rPr>
              <w:t>пескоразбрасывателя</w:t>
            </w:r>
            <w:proofErr w:type="spellEnd"/>
          </w:p>
        </w:tc>
        <w:tc>
          <w:tcPr>
            <w:tcW w:w="1120" w:type="pct"/>
            <w:tcBorders>
              <w:top w:val="single" w:sz="4" w:space="0" w:color="auto"/>
              <w:left w:val="single" w:sz="4" w:space="0" w:color="auto"/>
              <w:bottom w:val="single" w:sz="4" w:space="0" w:color="auto"/>
              <w:right w:val="single" w:sz="4" w:space="0" w:color="auto"/>
            </w:tcBorders>
            <w:vAlign w:val="center"/>
            <w:hideMark/>
          </w:tcPr>
          <w:p w14:paraId="40C32290"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w:t>
            </w:r>
            <w:r w:rsidRPr="005B0928">
              <w:rPr>
                <w:rFonts w:eastAsia="Calibri" w:cs="Times New Roman"/>
                <w:sz w:val="20"/>
                <w:szCs w:val="20"/>
                <w:vertAlign w:val="superscript"/>
                <w:lang w:eastAsia="ru-RU"/>
              </w:rPr>
              <w:t>3</w:t>
            </w:r>
          </w:p>
        </w:tc>
        <w:tc>
          <w:tcPr>
            <w:tcW w:w="1454" w:type="pct"/>
            <w:tcBorders>
              <w:top w:val="single" w:sz="4" w:space="0" w:color="auto"/>
              <w:left w:val="single" w:sz="4" w:space="0" w:color="auto"/>
              <w:bottom w:val="single" w:sz="4" w:space="0" w:color="auto"/>
              <w:right w:val="single" w:sz="4" w:space="0" w:color="auto"/>
            </w:tcBorders>
            <w:vAlign w:val="center"/>
            <w:hideMark/>
          </w:tcPr>
          <w:p w14:paraId="1911C11C"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3,1</w:t>
            </w:r>
          </w:p>
        </w:tc>
      </w:tr>
      <w:tr w:rsidR="009D3E42" w:rsidRPr="005B0928" w14:paraId="7DC453E7"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3FCD9CC6"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Ширина рабочей зоны</w:t>
            </w:r>
          </w:p>
        </w:tc>
        <w:tc>
          <w:tcPr>
            <w:tcW w:w="1120" w:type="pct"/>
            <w:vMerge w:val="restart"/>
            <w:tcBorders>
              <w:top w:val="single" w:sz="4" w:space="0" w:color="auto"/>
              <w:left w:val="single" w:sz="4" w:space="0" w:color="auto"/>
              <w:bottom w:val="single" w:sz="4" w:space="0" w:color="auto"/>
              <w:right w:val="single" w:sz="4" w:space="0" w:color="auto"/>
            </w:tcBorders>
            <w:vAlign w:val="center"/>
            <w:hideMark/>
          </w:tcPr>
          <w:p w14:paraId="4E04294D"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w:t>
            </w:r>
          </w:p>
        </w:tc>
        <w:tc>
          <w:tcPr>
            <w:tcW w:w="1454" w:type="pct"/>
            <w:tcBorders>
              <w:top w:val="single" w:sz="4" w:space="0" w:color="auto"/>
              <w:left w:val="single" w:sz="4" w:space="0" w:color="auto"/>
              <w:bottom w:val="single" w:sz="4" w:space="0" w:color="auto"/>
              <w:right w:val="single" w:sz="4" w:space="0" w:color="auto"/>
            </w:tcBorders>
            <w:vAlign w:val="center"/>
          </w:tcPr>
          <w:p w14:paraId="10B152DB" w14:textId="77777777" w:rsidR="009D3E42" w:rsidRPr="005B0928" w:rsidRDefault="009D3E42">
            <w:pPr>
              <w:spacing w:after="0" w:line="240" w:lineRule="auto"/>
              <w:jc w:val="both"/>
              <w:rPr>
                <w:rFonts w:eastAsia="Calibri" w:cs="Times New Roman"/>
                <w:sz w:val="20"/>
                <w:szCs w:val="20"/>
                <w:lang w:eastAsia="ru-RU"/>
              </w:rPr>
            </w:pPr>
          </w:p>
        </w:tc>
      </w:tr>
      <w:tr w:rsidR="009D3E42" w:rsidRPr="005B0928" w14:paraId="24256CCB"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6FD3B588"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При подметании щеткой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E822E9"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0F900BE8"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2,5</w:t>
            </w:r>
          </w:p>
        </w:tc>
      </w:tr>
      <w:tr w:rsidR="009D3E42" w:rsidRPr="005B0928" w14:paraId="2D626D15"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4ACB7359"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При мойке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1501BC"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12F0726D"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8,5</w:t>
            </w:r>
          </w:p>
        </w:tc>
      </w:tr>
      <w:tr w:rsidR="009D3E42" w:rsidRPr="005B0928" w14:paraId="6B9D98B0"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33FF7BEC"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При поливке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41D689"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57D042C0"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20</w:t>
            </w:r>
          </w:p>
        </w:tc>
      </w:tr>
      <w:tr w:rsidR="009D3E42" w:rsidRPr="005B0928" w14:paraId="182D2F55"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17F78915"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При снегоочистке плугом</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52A8E6"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142630DC"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2,5</w:t>
            </w:r>
          </w:p>
        </w:tc>
      </w:tr>
      <w:tr w:rsidR="009D3E42" w:rsidRPr="005B0928" w14:paraId="160D7F21" w14:textId="77777777" w:rsidTr="009D3E42">
        <w:trPr>
          <w:trHeight w:val="397"/>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187D8754"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 xml:space="preserve">при распределении </w:t>
            </w:r>
            <w:proofErr w:type="spellStart"/>
            <w:r w:rsidRPr="005B0928">
              <w:rPr>
                <w:rFonts w:eastAsia="Calibri" w:cs="Times New Roman"/>
                <w:sz w:val="20"/>
                <w:szCs w:val="20"/>
                <w:lang w:eastAsia="ru-RU"/>
              </w:rPr>
              <w:t>противогололедных</w:t>
            </w:r>
            <w:proofErr w:type="spellEnd"/>
            <w:r w:rsidRPr="005B0928">
              <w:rPr>
                <w:rFonts w:eastAsia="Calibri" w:cs="Times New Roman"/>
                <w:sz w:val="20"/>
                <w:szCs w:val="20"/>
                <w:lang w:eastAsia="ru-RU"/>
              </w:rPr>
              <w:t xml:space="preserve"> материалов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BD64E1"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56D3CA87"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4-9</w:t>
            </w:r>
          </w:p>
        </w:tc>
      </w:tr>
      <w:tr w:rsidR="009D3E42" w:rsidRPr="005B0928" w14:paraId="6283D5CB"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1ED2BF8D"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Масса</w:t>
            </w:r>
          </w:p>
        </w:tc>
        <w:tc>
          <w:tcPr>
            <w:tcW w:w="1120" w:type="pct"/>
            <w:tcBorders>
              <w:top w:val="single" w:sz="4" w:space="0" w:color="auto"/>
              <w:left w:val="single" w:sz="4" w:space="0" w:color="auto"/>
              <w:bottom w:val="single" w:sz="4" w:space="0" w:color="auto"/>
              <w:right w:val="single" w:sz="4" w:space="0" w:color="auto"/>
            </w:tcBorders>
            <w:vAlign w:val="center"/>
            <w:hideMark/>
          </w:tcPr>
          <w:p w14:paraId="160B3E4C"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Кг</w:t>
            </w:r>
          </w:p>
        </w:tc>
        <w:tc>
          <w:tcPr>
            <w:tcW w:w="1454" w:type="pct"/>
            <w:tcBorders>
              <w:top w:val="single" w:sz="4" w:space="0" w:color="auto"/>
              <w:left w:val="single" w:sz="4" w:space="0" w:color="auto"/>
              <w:bottom w:val="single" w:sz="4" w:space="0" w:color="auto"/>
              <w:right w:val="single" w:sz="4" w:space="0" w:color="auto"/>
            </w:tcBorders>
            <w:vAlign w:val="center"/>
            <w:hideMark/>
          </w:tcPr>
          <w:p w14:paraId="48619451"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11 200</w:t>
            </w:r>
          </w:p>
        </w:tc>
      </w:tr>
      <w:tr w:rsidR="009D3E42" w:rsidRPr="005B0928" w14:paraId="5350D631"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76ADBBF0"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Габаритные размеры</w:t>
            </w:r>
          </w:p>
        </w:tc>
        <w:tc>
          <w:tcPr>
            <w:tcW w:w="1120" w:type="pct"/>
            <w:vMerge w:val="restart"/>
            <w:tcBorders>
              <w:top w:val="single" w:sz="4" w:space="0" w:color="auto"/>
              <w:left w:val="single" w:sz="4" w:space="0" w:color="auto"/>
              <w:bottom w:val="single" w:sz="4" w:space="0" w:color="auto"/>
              <w:right w:val="single" w:sz="4" w:space="0" w:color="auto"/>
            </w:tcBorders>
            <w:vAlign w:val="center"/>
            <w:hideMark/>
          </w:tcPr>
          <w:p w14:paraId="020FD54F"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w:t>
            </w:r>
          </w:p>
        </w:tc>
        <w:tc>
          <w:tcPr>
            <w:tcW w:w="1454" w:type="pct"/>
            <w:tcBorders>
              <w:top w:val="single" w:sz="4" w:space="0" w:color="auto"/>
              <w:left w:val="single" w:sz="4" w:space="0" w:color="auto"/>
              <w:bottom w:val="single" w:sz="4" w:space="0" w:color="auto"/>
              <w:right w:val="single" w:sz="4" w:space="0" w:color="auto"/>
            </w:tcBorders>
            <w:vAlign w:val="center"/>
          </w:tcPr>
          <w:p w14:paraId="3476F990" w14:textId="77777777" w:rsidR="009D3E42" w:rsidRPr="005B0928" w:rsidRDefault="009D3E42">
            <w:pPr>
              <w:spacing w:after="0" w:line="240" w:lineRule="auto"/>
              <w:jc w:val="both"/>
              <w:rPr>
                <w:rFonts w:eastAsia="Calibri" w:cs="Times New Roman"/>
                <w:sz w:val="20"/>
                <w:szCs w:val="20"/>
                <w:lang w:eastAsia="ru-RU"/>
              </w:rPr>
            </w:pPr>
          </w:p>
        </w:tc>
      </w:tr>
      <w:tr w:rsidR="009D3E42" w:rsidRPr="005B0928" w14:paraId="4AF515F3"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5F35EE37"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длина с поливомоечным оборудованием</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009AB5"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393BECB8"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9,5</w:t>
            </w:r>
          </w:p>
        </w:tc>
      </w:tr>
      <w:tr w:rsidR="009D3E42" w:rsidRPr="005B0928" w14:paraId="52269C52"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3757F394"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длина с распределяющим оборудованием</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28489C"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58766C53"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9,8</w:t>
            </w:r>
          </w:p>
        </w:tc>
      </w:tr>
      <w:tr w:rsidR="009D3E42" w:rsidRPr="005B0928" w14:paraId="77AB9906"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2E47CC68"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Ширина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798AB9"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38CBA5FC"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2,9</w:t>
            </w:r>
          </w:p>
        </w:tc>
      </w:tr>
      <w:tr w:rsidR="009D3E42" w:rsidRPr="005B0928" w14:paraId="4CC4D8EB" w14:textId="77777777" w:rsidTr="009D3E42">
        <w:trPr>
          <w:trHeight w:val="70"/>
          <w:tblHeader/>
        </w:trPr>
        <w:tc>
          <w:tcPr>
            <w:tcW w:w="2426" w:type="pct"/>
            <w:tcBorders>
              <w:top w:val="single" w:sz="4" w:space="0" w:color="auto"/>
              <w:left w:val="single" w:sz="4" w:space="0" w:color="auto"/>
              <w:bottom w:val="single" w:sz="4" w:space="0" w:color="auto"/>
              <w:right w:val="single" w:sz="4" w:space="0" w:color="auto"/>
            </w:tcBorders>
            <w:vAlign w:val="center"/>
            <w:hideMark/>
          </w:tcPr>
          <w:p w14:paraId="0D1A6B47"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Высота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922C14" w14:textId="77777777" w:rsidR="009D3E42" w:rsidRPr="005B0928" w:rsidRDefault="009D3E42">
            <w:pPr>
              <w:spacing w:after="0" w:line="256" w:lineRule="auto"/>
              <w:rPr>
                <w:rFonts w:eastAsia="Calibri" w:cs="Times New Roman"/>
                <w:sz w:val="20"/>
                <w:szCs w:val="20"/>
                <w:lang w:eastAsia="ru-RU"/>
              </w:rPr>
            </w:pPr>
          </w:p>
        </w:tc>
        <w:tc>
          <w:tcPr>
            <w:tcW w:w="1454" w:type="pct"/>
            <w:tcBorders>
              <w:top w:val="single" w:sz="4" w:space="0" w:color="auto"/>
              <w:left w:val="single" w:sz="4" w:space="0" w:color="auto"/>
              <w:bottom w:val="single" w:sz="4" w:space="0" w:color="auto"/>
              <w:right w:val="single" w:sz="4" w:space="0" w:color="auto"/>
            </w:tcBorders>
            <w:vAlign w:val="center"/>
            <w:hideMark/>
          </w:tcPr>
          <w:p w14:paraId="07B1D855"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3,2</w:t>
            </w:r>
          </w:p>
        </w:tc>
      </w:tr>
    </w:tbl>
    <w:p w14:paraId="36C2975F" w14:textId="77777777" w:rsidR="009D3E42" w:rsidRPr="005B0928" w:rsidRDefault="009D3E42" w:rsidP="009D3E42">
      <w:pPr>
        <w:spacing w:after="0" w:line="360" w:lineRule="auto"/>
        <w:ind w:firstLine="709"/>
        <w:jc w:val="both"/>
        <w:rPr>
          <w:rFonts w:eastAsia="Calibri" w:cs="Times New Roman"/>
          <w:szCs w:val="24"/>
          <w:lang w:eastAsia="ru-RU"/>
        </w:rPr>
      </w:pPr>
    </w:p>
    <w:p w14:paraId="6235F5D8"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 xml:space="preserve">Ориентировочная стоимость универсальной машины КО-829АД составляет 1700000 рублей, более подробная информация в </w:t>
      </w:r>
      <w:proofErr w:type="gramStart"/>
      <w:r w:rsidRPr="005B0928">
        <w:rPr>
          <w:rFonts w:eastAsia="Calibri" w:cs="Times New Roman"/>
          <w:szCs w:val="24"/>
          <w:lang w:eastAsia="ru-RU"/>
        </w:rPr>
        <w:t>приложении</w:t>
      </w:r>
      <w:proofErr w:type="gramEnd"/>
      <w:r w:rsidRPr="005B0928">
        <w:rPr>
          <w:rFonts w:eastAsia="Calibri" w:cs="Times New Roman"/>
          <w:szCs w:val="24"/>
          <w:lang w:eastAsia="ru-RU"/>
        </w:rPr>
        <w:t xml:space="preserve"> 1.</w:t>
      </w:r>
    </w:p>
    <w:p w14:paraId="4B25539B"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 xml:space="preserve">Автогрейдер ДЗ-122 предназначен для земляных работ по постройке земляного полотна грунтовых дорог, возведению насыпей, планировке площадей, устройству корыт, а также для смешивания грунтов с добавками и вяжущими материалами на полотне дороги, ремонта и содержания дорог, обочин, а также для очистки дорог от снега. Автогрейдер используется в </w:t>
      </w:r>
      <w:proofErr w:type="gramStart"/>
      <w:r w:rsidRPr="005B0928">
        <w:rPr>
          <w:rFonts w:eastAsia="Calibri" w:cs="Times New Roman"/>
          <w:szCs w:val="24"/>
          <w:lang w:eastAsia="ru-RU"/>
        </w:rPr>
        <w:t>регионах</w:t>
      </w:r>
      <w:proofErr w:type="gramEnd"/>
      <w:r w:rsidRPr="005B0928">
        <w:rPr>
          <w:rFonts w:eastAsia="Calibri" w:cs="Times New Roman"/>
          <w:szCs w:val="24"/>
          <w:lang w:eastAsia="ru-RU"/>
        </w:rPr>
        <w:t xml:space="preserve"> с умеренным климатом в диапазоне температур от – 40</w:t>
      </w:r>
      <w:r w:rsidRPr="005B0928">
        <w:rPr>
          <w:rFonts w:eastAsia="Calibri" w:cs="Times New Roman"/>
          <w:szCs w:val="24"/>
          <w:vertAlign w:val="superscript"/>
          <w:lang w:eastAsia="ru-RU"/>
        </w:rPr>
        <w:t>0</w:t>
      </w:r>
      <w:r w:rsidRPr="005B0928">
        <w:rPr>
          <w:rFonts w:eastAsia="Calibri" w:cs="Times New Roman"/>
          <w:szCs w:val="24"/>
          <w:lang w:eastAsia="ru-RU"/>
        </w:rPr>
        <w:t>С до +40</w:t>
      </w:r>
      <w:r w:rsidRPr="005B0928">
        <w:rPr>
          <w:rFonts w:eastAsia="Calibri" w:cs="Times New Roman"/>
          <w:szCs w:val="24"/>
          <w:vertAlign w:val="superscript"/>
          <w:lang w:eastAsia="ru-RU"/>
        </w:rPr>
        <w:t>0</w:t>
      </w:r>
      <w:r w:rsidRPr="005B0928">
        <w:rPr>
          <w:rFonts w:eastAsia="Calibri" w:cs="Times New Roman"/>
          <w:szCs w:val="24"/>
          <w:lang w:eastAsia="ru-RU"/>
        </w:rPr>
        <w:t>С.</w:t>
      </w:r>
    </w:p>
    <w:p w14:paraId="72054FFA" w14:textId="2812D3EB" w:rsidR="009D3E42" w:rsidRPr="005B0928" w:rsidRDefault="009D3E42" w:rsidP="009D3E42">
      <w:pPr>
        <w:keepNext/>
        <w:spacing w:after="0" w:line="360" w:lineRule="auto"/>
        <w:ind w:firstLine="709"/>
        <w:jc w:val="both"/>
      </w:pPr>
      <w:r w:rsidRPr="005B0928">
        <w:rPr>
          <w:rFonts w:cs="Times New Roman"/>
          <w:noProof/>
          <w:szCs w:val="24"/>
          <w:lang w:eastAsia="ru-RU"/>
        </w:rPr>
        <w:drawing>
          <wp:inline distT="0" distB="0" distL="0" distR="0" wp14:anchorId="4066B39C" wp14:editId="79A0C783">
            <wp:extent cx="3240405" cy="1916430"/>
            <wp:effectExtent l="0" t="0" r="0" b="7620"/>
            <wp:docPr id="2" name="Рисунок 2" descr="Автогрейдер ДЗ-122Б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Автогрейдер ДЗ-122Б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40405" cy="1916430"/>
                    </a:xfrm>
                    <a:prstGeom prst="rect">
                      <a:avLst/>
                    </a:prstGeom>
                    <a:noFill/>
                    <a:ln>
                      <a:noFill/>
                    </a:ln>
                  </pic:spPr>
                </pic:pic>
              </a:graphicData>
            </a:graphic>
          </wp:inline>
        </w:drawing>
      </w:r>
    </w:p>
    <w:p w14:paraId="50DA0E86" w14:textId="26E9FF56" w:rsidR="009D3E42" w:rsidRPr="005B0928" w:rsidRDefault="009D3E42" w:rsidP="008A5A98">
      <w:pPr>
        <w:pStyle w:val="aff"/>
        <w:rPr>
          <w:rFonts w:eastAsia="Calibri"/>
          <w:szCs w:val="24"/>
          <w:lang w:eastAsia="ru-RU"/>
        </w:rPr>
      </w:pPr>
      <w:r w:rsidRPr="005B0928">
        <w:t xml:space="preserve">Рисунок </w:t>
      </w:r>
      <w:fldSimple w:instr=" SEQ Рисунок \* ARABIC ">
        <w:r w:rsidR="007F3DC4">
          <w:rPr>
            <w:noProof/>
          </w:rPr>
          <w:t>25</w:t>
        </w:r>
      </w:fldSimple>
      <w:r w:rsidRPr="005B0928">
        <w:rPr>
          <w:noProof/>
        </w:rPr>
        <w:t xml:space="preserve">. </w:t>
      </w:r>
      <w:r w:rsidRPr="005B0928">
        <w:t>Автогрейдер ДЗ-122</w:t>
      </w:r>
    </w:p>
    <w:p w14:paraId="61C5AC9A" w14:textId="77777777" w:rsidR="005B0928" w:rsidRPr="005B0928" w:rsidRDefault="005B0928" w:rsidP="009D3E42">
      <w:pPr>
        <w:widowControl w:val="0"/>
        <w:overflowPunct w:val="0"/>
        <w:autoSpaceDE w:val="0"/>
        <w:autoSpaceDN w:val="0"/>
        <w:adjustRightInd w:val="0"/>
        <w:spacing w:after="0" w:line="360" w:lineRule="auto"/>
        <w:ind w:firstLine="709"/>
        <w:jc w:val="both"/>
        <w:textAlignment w:val="baseline"/>
        <w:rPr>
          <w:rFonts w:eastAsia="Calibri" w:cs="Times New Roman"/>
          <w:szCs w:val="24"/>
          <w:lang w:eastAsia="ru-RU"/>
        </w:rPr>
      </w:pPr>
    </w:p>
    <w:p w14:paraId="43AE2BB6" w14:textId="67237B7A" w:rsidR="009D3E42" w:rsidRPr="005B0928" w:rsidRDefault="009D3E42" w:rsidP="008A5A98">
      <w:pPr>
        <w:pStyle w:val="aff"/>
      </w:pPr>
      <w:r w:rsidRPr="005B0928">
        <w:lastRenderedPageBreak/>
        <w:t xml:space="preserve">Таблица </w:t>
      </w:r>
      <w:fldSimple w:instr=" STYLEREF 2 \s ">
        <w:r w:rsidR="007F3DC4">
          <w:rPr>
            <w:noProof/>
          </w:rPr>
          <w:t>4.4</w:t>
        </w:r>
      </w:fldSimple>
      <w:r w:rsidRPr="005B0928">
        <w:t>.</w:t>
      </w:r>
      <w:r w:rsidR="005B0928" w:rsidRPr="005B0928">
        <w:t>2.3</w:t>
      </w:r>
      <w:r w:rsidRPr="005B0928">
        <w:rPr>
          <w:noProof/>
        </w:rPr>
        <w:t xml:space="preserve">. </w:t>
      </w:r>
      <w:r w:rsidRPr="005B0928">
        <w:t>Технические характеристики автогрейдера ДЗ-122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2818"/>
        <w:gridCol w:w="2841"/>
      </w:tblGrid>
      <w:tr w:rsidR="009D3E42" w:rsidRPr="005B0928" w14:paraId="7DA48A24"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CFC34E" w14:textId="77777777" w:rsidR="009D3E42" w:rsidRPr="005B0928" w:rsidRDefault="009D3E42">
            <w:pPr>
              <w:spacing w:after="0" w:line="240" w:lineRule="auto"/>
              <w:jc w:val="both"/>
              <w:rPr>
                <w:rFonts w:eastAsia="Calibri" w:cs="Times New Roman"/>
                <w:b/>
                <w:sz w:val="20"/>
                <w:szCs w:val="20"/>
                <w:lang w:eastAsia="ru-RU"/>
              </w:rPr>
            </w:pPr>
            <w:r w:rsidRPr="005B0928">
              <w:rPr>
                <w:rFonts w:eastAsia="Calibri" w:cs="Times New Roman"/>
                <w:b/>
                <w:sz w:val="20"/>
                <w:szCs w:val="20"/>
                <w:lang w:eastAsia="ru-RU"/>
              </w:rPr>
              <w:t>Параметры</w:t>
            </w:r>
          </w:p>
        </w:tc>
        <w:tc>
          <w:tcPr>
            <w:tcW w:w="14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C84472D" w14:textId="77777777" w:rsidR="009D3E42" w:rsidRPr="005B0928" w:rsidRDefault="009D3E42">
            <w:pPr>
              <w:spacing w:after="0" w:line="240" w:lineRule="auto"/>
              <w:jc w:val="both"/>
              <w:rPr>
                <w:rFonts w:eastAsia="Calibri" w:cs="Times New Roman"/>
                <w:b/>
                <w:sz w:val="20"/>
                <w:szCs w:val="20"/>
                <w:lang w:eastAsia="ru-RU"/>
              </w:rPr>
            </w:pPr>
            <w:r w:rsidRPr="005B0928">
              <w:rPr>
                <w:rFonts w:eastAsia="Calibri" w:cs="Times New Roman"/>
                <w:b/>
                <w:sz w:val="20"/>
                <w:szCs w:val="20"/>
                <w:lang w:eastAsia="ru-RU"/>
              </w:rPr>
              <w:t>Единица измерения.</w:t>
            </w:r>
          </w:p>
        </w:tc>
        <w:tc>
          <w:tcPr>
            <w:tcW w:w="14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AB59E5" w14:textId="77777777" w:rsidR="009D3E42" w:rsidRPr="005B0928" w:rsidRDefault="009D3E42">
            <w:pPr>
              <w:spacing w:after="0" w:line="240" w:lineRule="auto"/>
              <w:jc w:val="both"/>
              <w:rPr>
                <w:rFonts w:eastAsia="Calibri" w:cs="Times New Roman"/>
                <w:b/>
                <w:sz w:val="20"/>
                <w:szCs w:val="20"/>
                <w:lang w:eastAsia="ru-RU"/>
              </w:rPr>
            </w:pPr>
            <w:r w:rsidRPr="005B0928">
              <w:rPr>
                <w:rFonts w:eastAsia="Calibri" w:cs="Times New Roman"/>
                <w:b/>
                <w:sz w:val="20"/>
                <w:szCs w:val="20"/>
                <w:lang w:eastAsia="ru-RU"/>
              </w:rPr>
              <w:t>Автогрейдер ДЗ-122</w:t>
            </w:r>
          </w:p>
        </w:tc>
      </w:tr>
      <w:tr w:rsidR="009D3E42" w:rsidRPr="005B0928" w14:paraId="153C09F0"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vAlign w:val="center"/>
            <w:hideMark/>
          </w:tcPr>
          <w:p w14:paraId="2C54931F"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 xml:space="preserve">Эксплуатационная масса, </w:t>
            </w:r>
            <w:proofErr w:type="gramStart"/>
            <w:r w:rsidRPr="005B0928">
              <w:rPr>
                <w:rFonts w:eastAsia="Calibri" w:cs="Times New Roman"/>
                <w:sz w:val="20"/>
                <w:szCs w:val="20"/>
                <w:lang w:eastAsia="ru-RU"/>
              </w:rPr>
              <w:t>кг</w:t>
            </w:r>
            <w:proofErr w:type="gramEnd"/>
          </w:p>
        </w:tc>
        <w:tc>
          <w:tcPr>
            <w:tcW w:w="1472" w:type="pct"/>
            <w:tcBorders>
              <w:top w:val="single" w:sz="4" w:space="0" w:color="auto"/>
              <w:left w:val="single" w:sz="4" w:space="0" w:color="auto"/>
              <w:bottom w:val="single" w:sz="4" w:space="0" w:color="auto"/>
              <w:right w:val="single" w:sz="4" w:space="0" w:color="auto"/>
            </w:tcBorders>
            <w:vAlign w:val="center"/>
            <w:hideMark/>
          </w:tcPr>
          <w:p w14:paraId="439CD278" w14:textId="2EDEFA64" w:rsidR="009D3E42" w:rsidRPr="005B0928" w:rsidRDefault="00517758">
            <w:pPr>
              <w:spacing w:after="0" w:line="240" w:lineRule="auto"/>
              <w:jc w:val="both"/>
              <w:rPr>
                <w:rFonts w:eastAsia="Calibri" w:cs="Times New Roman"/>
                <w:sz w:val="20"/>
                <w:szCs w:val="20"/>
                <w:lang w:eastAsia="ru-RU"/>
              </w:rPr>
            </w:pPr>
            <w:r>
              <w:rPr>
                <w:rFonts w:eastAsia="Calibri" w:cs="Times New Roman"/>
                <w:sz w:val="20"/>
                <w:szCs w:val="20"/>
                <w:lang w:eastAsia="ru-RU"/>
              </w:rPr>
              <w:t>к</w:t>
            </w:r>
            <w:r w:rsidR="009D3E42" w:rsidRPr="005B0928">
              <w:rPr>
                <w:rFonts w:eastAsia="Calibri" w:cs="Times New Roman"/>
                <w:sz w:val="20"/>
                <w:szCs w:val="20"/>
                <w:lang w:eastAsia="ru-RU"/>
              </w:rPr>
              <w:t>г</w:t>
            </w:r>
          </w:p>
        </w:tc>
        <w:tc>
          <w:tcPr>
            <w:tcW w:w="1484" w:type="pct"/>
            <w:tcBorders>
              <w:top w:val="single" w:sz="4" w:space="0" w:color="auto"/>
              <w:left w:val="single" w:sz="4" w:space="0" w:color="auto"/>
              <w:bottom w:val="single" w:sz="4" w:space="0" w:color="auto"/>
              <w:right w:val="single" w:sz="4" w:space="0" w:color="auto"/>
            </w:tcBorders>
            <w:vAlign w:val="center"/>
            <w:hideMark/>
          </w:tcPr>
          <w:p w14:paraId="724326FF"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14 600</w:t>
            </w:r>
          </w:p>
        </w:tc>
      </w:tr>
      <w:tr w:rsidR="009D3E42" w:rsidRPr="005B0928" w14:paraId="10AC4899"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vAlign w:val="center"/>
            <w:hideMark/>
          </w:tcPr>
          <w:p w14:paraId="3B55F50F"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Двигатель</w:t>
            </w:r>
          </w:p>
        </w:tc>
        <w:tc>
          <w:tcPr>
            <w:tcW w:w="1472" w:type="pct"/>
            <w:tcBorders>
              <w:top w:val="single" w:sz="4" w:space="0" w:color="auto"/>
              <w:left w:val="single" w:sz="4" w:space="0" w:color="auto"/>
              <w:bottom w:val="single" w:sz="4" w:space="0" w:color="auto"/>
              <w:right w:val="single" w:sz="4" w:space="0" w:color="auto"/>
            </w:tcBorders>
            <w:vAlign w:val="center"/>
          </w:tcPr>
          <w:p w14:paraId="6BA7151E" w14:textId="77777777" w:rsidR="009D3E42" w:rsidRPr="005B0928" w:rsidRDefault="009D3E42">
            <w:pPr>
              <w:spacing w:after="0" w:line="240" w:lineRule="auto"/>
              <w:jc w:val="both"/>
              <w:rPr>
                <w:rFonts w:eastAsia="Calibri" w:cs="Times New Roman"/>
                <w:sz w:val="20"/>
                <w:szCs w:val="20"/>
                <w:lang w:eastAsia="ru-RU"/>
              </w:rPr>
            </w:pPr>
          </w:p>
        </w:tc>
        <w:tc>
          <w:tcPr>
            <w:tcW w:w="1484" w:type="pct"/>
            <w:tcBorders>
              <w:top w:val="single" w:sz="4" w:space="0" w:color="auto"/>
              <w:left w:val="single" w:sz="4" w:space="0" w:color="auto"/>
              <w:bottom w:val="single" w:sz="4" w:space="0" w:color="auto"/>
              <w:right w:val="single" w:sz="4" w:space="0" w:color="auto"/>
            </w:tcBorders>
            <w:vAlign w:val="center"/>
            <w:hideMark/>
          </w:tcPr>
          <w:p w14:paraId="03E2037B"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ЯМЗ-236</w:t>
            </w:r>
          </w:p>
        </w:tc>
      </w:tr>
      <w:tr w:rsidR="009D3E42" w:rsidRPr="005B0928" w14:paraId="6EFBC62E"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vAlign w:val="center"/>
            <w:hideMark/>
          </w:tcPr>
          <w:p w14:paraId="3C69D0ED"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Мощность двигателя</w:t>
            </w:r>
          </w:p>
        </w:tc>
        <w:tc>
          <w:tcPr>
            <w:tcW w:w="1472" w:type="pct"/>
            <w:tcBorders>
              <w:top w:val="single" w:sz="4" w:space="0" w:color="auto"/>
              <w:left w:val="single" w:sz="4" w:space="0" w:color="auto"/>
              <w:bottom w:val="single" w:sz="4" w:space="0" w:color="auto"/>
              <w:right w:val="single" w:sz="4" w:space="0" w:color="auto"/>
            </w:tcBorders>
            <w:vAlign w:val="center"/>
            <w:hideMark/>
          </w:tcPr>
          <w:p w14:paraId="4280E88B" w14:textId="77777777" w:rsidR="009D3E42" w:rsidRPr="005B0928" w:rsidRDefault="009D3E42">
            <w:pPr>
              <w:spacing w:after="0" w:line="240" w:lineRule="auto"/>
              <w:jc w:val="both"/>
              <w:rPr>
                <w:rFonts w:eastAsia="Calibri" w:cs="Times New Roman"/>
                <w:sz w:val="20"/>
                <w:szCs w:val="20"/>
                <w:lang w:eastAsia="ru-RU"/>
              </w:rPr>
            </w:pPr>
            <w:proofErr w:type="gramStart"/>
            <w:r w:rsidRPr="005B0928">
              <w:rPr>
                <w:rFonts w:eastAsia="Calibri" w:cs="Times New Roman"/>
                <w:sz w:val="20"/>
                <w:szCs w:val="20"/>
                <w:lang w:eastAsia="ru-RU"/>
              </w:rPr>
              <w:t>л</w:t>
            </w:r>
            <w:proofErr w:type="gramEnd"/>
            <w:r w:rsidRPr="005B0928">
              <w:rPr>
                <w:rFonts w:eastAsia="Calibri" w:cs="Times New Roman"/>
                <w:sz w:val="20"/>
                <w:szCs w:val="20"/>
                <w:lang w:eastAsia="ru-RU"/>
              </w:rPr>
              <w:t>/с</w:t>
            </w:r>
          </w:p>
        </w:tc>
        <w:tc>
          <w:tcPr>
            <w:tcW w:w="1484" w:type="pct"/>
            <w:tcBorders>
              <w:top w:val="single" w:sz="4" w:space="0" w:color="auto"/>
              <w:left w:val="single" w:sz="4" w:space="0" w:color="auto"/>
              <w:bottom w:val="single" w:sz="4" w:space="0" w:color="auto"/>
              <w:right w:val="single" w:sz="4" w:space="0" w:color="auto"/>
            </w:tcBorders>
            <w:vAlign w:val="center"/>
            <w:hideMark/>
          </w:tcPr>
          <w:p w14:paraId="6665EB2B"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100</w:t>
            </w:r>
          </w:p>
        </w:tc>
      </w:tr>
      <w:tr w:rsidR="009D3E42" w:rsidRPr="005B0928" w14:paraId="2B973990"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vAlign w:val="center"/>
            <w:hideMark/>
          </w:tcPr>
          <w:p w14:paraId="4BEED2B0"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Трансмиссия</w:t>
            </w:r>
          </w:p>
        </w:tc>
        <w:tc>
          <w:tcPr>
            <w:tcW w:w="1472" w:type="pct"/>
            <w:tcBorders>
              <w:top w:val="single" w:sz="4" w:space="0" w:color="auto"/>
              <w:left w:val="single" w:sz="4" w:space="0" w:color="auto"/>
              <w:bottom w:val="single" w:sz="4" w:space="0" w:color="auto"/>
              <w:right w:val="single" w:sz="4" w:space="0" w:color="auto"/>
            </w:tcBorders>
            <w:vAlign w:val="center"/>
          </w:tcPr>
          <w:p w14:paraId="24158D12" w14:textId="77777777" w:rsidR="009D3E42" w:rsidRPr="005B0928" w:rsidRDefault="009D3E42">
            <w:pPr>
              <w:spacing w:after="0" w:line="240" w:lineRule="auto"/>
              <w:jc w:val="both"/>
              <w:rPr>
                <w:rFonts w:eastAsia="Calibri" w:cs="Times New Roman"/>
                <w:sz w:val="20"/>
                <w:szCs w:val="20"/>
                <w:lang w:eastAsia="ru-RU"/>
              </w:rPr>
            </w:pPr>
          </w:p>
        </w:tc>
        <w:tc>
          <w:tcPr>
            <w:tcW w:w="1484" w:type="pct"/>
            <w:tcBorders>
              <w:top w:val="single" w:sz="4" w:space="0" w:color="auto"/>
              <w:left w:val="single" w:sz="4" w:space="0" w:color="auto"/>
              <w:bottom w:val="single" w:sz="4" w:space="0" w:color="auto"/>
              <w:right w:val="single" w:sz="4" w:space="0" w:color="auto"/>
            </w:tcBorders>
            <w:vAlign w:val="center"/>
            <w:hideMark/>
          </w:tcPr>
          <w:p w14:paraId="69D1AAED"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Механическая</w:t>
            </w:r>
          </w:p>
        </w:tc>
      </w:tr>
      <w:tr w:rsidR="009D3E42" w:rsidRPr="005B0928" w14:paraId="556EA9FB"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vAlign w:val="center"/>
            <w:hideMark/>
          </w:tcPr>
          <w:p w14:paraId="63881FA1"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Скорость передвижения</w:t>
            </w:r>
          </w:p>
        </w:tc>
        <w:tc>
          <w:tcPr>
            <w:tcW w:w="1472" w:type="pct"/>
            <w:tcBorders>
              <w:top w:val="single" w:sz="4" w:space="0" w:color="auto"/>
              <w:left w:val="single" w:sz="4" w:space="0" w:color="auto"/>
              <w:bottom w:val="single" w:sz="4" w:space="0" w:color="auto"/>
              <w:right w:val="single" w:sz="4" w:space="0" w:color="auto"/>
            </w:tcBorders>
            <w:vAlign w:val="center"/>
            <w:hideMark/>
          </w:tcPr>
          <w:p w14:paraId="783246EA" w14:textId="080E25FF" w:rsidR="009D3E42" w:rsidRPr="005B0928" w:rsidRDefault="00517758">
            <w:pPr>
              <w:spacing w:after="0" w:line="240" w:lineRule="auto"/>
              <w:jc w:val="both"/>
              <w:rPr>
                <w:rFonts w:eastAsia="Calibri" w:cs="Times New Roman"/>
                <w:sz w:val="20"/>
                <w:szCs w:val="20"/>
                <w:lang w:eastAsia="ru-RU"/>
              </w:rPr>
            </w:pPr>
            <w:proofErr w:type="gramStart"/>
            <w:r>
              <w:rPr>
                <w:rFonts w:eastAsia="Calibri" w:cs="Times New Roman"/>
                <w:sz w:val="20"/>
                <w:szCs w:val="20"/>
                <w:lang w:eastAsia="ru-RU"/>
              </w:rPr>
              <w:t>к</w:t>
            </w:r>
            <w:r w:rsidR="009D3E42" w:rsidRPr="005B0928">
              <w:rPr>
                <w:rFonts w:eastAsia="Calibri" w:cs="Times New Roman"/>
                <w:sz w:val="20"/>
                <w:szCs w:val="20"/>
                <w:lang w:eastAsia="ru-RU"/>
              </w:rPr>
              <w:t>м</w:t>
            </w:r>
            <w:proofErr w:type="gramEnd"/>
            <w:r w:rsidR="009D3E42" w:rsidRPr="005B0928">
              <w:rPr>
                <w:rFonts w:eastAsia="Calibri" w:cs="Times New Roman"/>
                <w:sz w:val="20"/>
                <w:szCs w:val="20"/>
                <w:lang w:eastAsia="ru-RU"/>
              </w:rPr>
              <w:t>/ч</w:t>
            </w:r>
          </w:p>
        </w:tc>
        <w:tc>
          <w:tcPr>
            <w:tcW w:w="1484" w:type="pct"/>
            <w:tcBorders>
              <w:top w:val="single" w:sz="4" w:space="0" w:color="auto"/>
              <w:left w:val="single" w:sz="4" w:space="0" w:color="auto"/>
              <w:bottom w:val="single" w:sz="4" w:space="0" w:color="auto"/>
              <w:right w:val="single" w:sz="4" w:space="0" w:color="auto"/>
            </w:tcBorders>
            <w:vAlign w:val="center"/>
            <w:hideMark/>
          </w:tcPr>
          <w:p w14:paraId="3BD780A2"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3,5-47</w:t>
            </w:r>
          </w:p>
        </w:tc>
      </w:tr>
      <w:tr w:rsidR="009D3E42" w:rsidRPr="005B0928" w14:paraId="1ED507F6"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vAlign w:val="center"/>
            <w:hideMark/>
          </w:tcPr>
          <w:p w14:paraId="117BE7F0"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Число передач: вперед/назад</w:t>
            </w:r>
          </w:p>
        </w:tc>
        <w:tc>
          <w:tcPr>
            <w:tcW w:w="1472" w:type="pct"/>
            <w:tcBorders>
              <w:top w:val="single" w:sz="4" w:space="0" w:color="auto"/>
              <w:left w:val="single" w:sz="4" w:space="0" w:color="auto"/>
              <w:bottom w:val="single" w:sz="4" w:space="0" w:color="auto"/>
              <w:right w:val="single" w:sz="4" w:space="0" w:color="auto"/>
            </w:tcBorders>
            <w:vAlign w:val="center"/>
          </w:tcPr>
          <w:p w14:paraId="597DAF4A" w14:textId="77777777" w:rsidR="009D3E42" w:rsidRPr="005B0928" w:rsidRDefault="009D3E42">
            <w:pPr>
              <w:spacing w:after="0" w:line="240" w:lineRule="auto"/>
              <w:jc w:val="both"/>
              <w:rPr>
                <w:rFonts w:eastAsia="Calibri" w:cs="Times New Roman"/>
                <w:sz w:val="20"/>
                <w:szCs w:val="20"/>
                <w:lang w:eastAsia="ru-RU"/>
              </w:rPr>
            </w:pPr>
          </w:p>
        </w:tc>
        <w:tc>
          <w:tcPr>
            <w:tcW w:w="1484" w:type="pct"/>
            <w:tcBorders>
              <w:top w:val="single" w:sz="4" w:space="0" w:color="auto"/>
              <w:left w:val="single" w:sz="4" w:space="0" w:color="auto"/>
              <w:bottom w:val="single" w:sz="4" w:space="0" w:color="auto"/>
              <w:right w:val="single" w:sz="4" w:space="0" w:color="auto"/>
            </w:tcBorders>
            <w:vAlign w:val="center"/>
            <w:hideMark/>
          </w:tcPr>
          <w:p w14:paraId="45BA8033"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4/2</w:t>
            </w:r>
          </w:p>
        </w:tc>
      </w:tr>
      <w:tr w:rsidR="009D3E42" w:rsidRPr="005B0928" w14:paraId="19BE5A8B"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vAlign w:val="center"/>
            <w:hideMark/>
          </w:tcPr>
          <w:p w14:paraId="6D9F1D44"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Колесная формула</w:t>
            </w:r>
          </w:p>
        </w:tc>
        <w:tc>
          <w:tcPr>
            <w:tcW w:w="1472" w:type="pct"/>
            <w:tcBorders>
              <w:top w:val="single" w:sz="4" w:space="0" w:color="auto"/>
              <w:left w:val="single" w:sz="4" w:space="0" w:color="auto"/>
              <w:bottom w:val="single" w:sz="4" w:space="0" w:color="auto"/>
              <w:right w:val="single" w:sz="4" w:space="0" w:color="auto"/>
            </w:tcBorders>
            <w:vAlign w:val="center"/>
          </w:tcPr>
          <w:p w14:paraId="0C329CB0" w14:textId="77777777" w:rsidR="009D3E42" w:rsidRPr="005B0928" w:rsidRDefault="009D3E42">
            <w:pPr>
              <w:spacing w:after="0" w:line="240" w:lineRule="auto"/>
              <w:jc w:val="both"/>
              <w:rPr>
                <w:rFonts w:eastAsia="Calibri" w:cs="Times New Roman"/>
                <w:sz w:val="20"/>
                <w:szCs w:val="20"/>
                <w:lang w:eastAsia="ru-RU"/>
              </w:rPr>
            </w:pPr>
          </w:p>
        </w:tc>
        <w:tc>
          <w:tcPr>
            <w:tcW w:w="1484" w:type="pct"/>
            <w:tcBorders>
              <w:top w:val="single" w:sz="4" w:space="0" w:color="auto"/>
              <w:left w:val="single" w:sz="4" w:space="0" w:color="auto"/>
              <w:bottom w:val="single" w:sz="4" w:space="0" w:color="auto"/>
              <w:right w:val="single" w:sz="4" w:space="0" w:color="auto"/>
            </w:tcBorders>
            <w:vAlign w:val="center"/>
            <w:hideMark/>
          </w:tcPr>
          <w:p w14:paraId="0CB1BD78"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1х2х3</w:t>
            </w:r>
          </w:p>
        </w:tc>
      </w:tr>
      <w:tr w:rsidR="009D3E42" w:rsidRPr="005B0928" w14:paraId="50253692" w14:textId="77777777" w:rsidTr="009D3E42">
        <w:trPr>
          <w:trHeight w:val="70"/>
          <w:tblHeader/>
          <w:jc w:val="center"/>
        </w:trPr>
        <w:tc>
          <w:tcPr>
            <w:tcW w:w="2044" w:type="pct"/>
            <w:tcBorders>
              <w:top w:val="single" w:sz="4" w:space="0" w:color="auto"/>
              <w:left w:val="single" w:sz="4" w:space="0" w:color="auto"/>
              <w:bottom w:val="single" w:sz="4" w:space="0" w:color="auto"/>
              <w:right w:val="single" w:sz="4" w:space="0" w:color="auto"/>
            </w:tcBorders>
            <w:vAlign w:val="center"/>
            <w:hideMark/>
          </w:tcPr>
          <w:p w14:paraId="36A457F2"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Габаритные размеры, (д/ш/в)</w:t>
            </w:r>
          </w:p>
        </w:tc>
        <w:tc>
          <w:tcPr>
            <w:tcW w:w="1472" w:type="pct"/>
            <w:tcBorders>
              <w:top w:val="single" w:sz="4" w:space="0" w:color="auto"/>
              <w:left w:val="single" w:sz="4" w:space="0" w:color="auto"/>
              <w:bottom w:val="single" w:sz="4" w:space="0" w:color="auto"/>
              <w:right w:val="single" w:sz="4" w:space="0" w:color="auto"/>
            </w:tcBorders>
            <w:vAlign w:val="center"/>
            <w:hideMark/>
          </w:tcPr>
          <w:p w14:paraId="59CEA366" w14:textId="6853F4C0" w:rsidR="009D3E42" w:rsidRPr="005B0928" w:rsidRDefault="00517758">
            <w:pPr>
              <w:spacing w:after="0" w:line="240" w:lineRule="auto"/>
              <w:jc w:val="both"/>
              <w:rPr>
                <w:rFonts w:eastAsia="Calibri" w:cs="Times New Roman"/>
                <w:sz w:val="20"/>
                <w:szCs w:val="20"/>
                <w:lang w:eastAsia="ru-RU"/>
              </w:rPr>
            </w:pPr>
            <w:r>
              <w:rPr>
                <w:rFonts w:eastAsia="Calibri" w:cs="Times New Roman"/>
                <w:sz w:val="20"/>
                <w:szCs w:val="20"/>
                <w:lang w:eastAsia="ru-RU"/>
              </w:rPr>
              <w:t>м</w:t>
            </w:r>
            <w:r w:rsidR="009D3E42" w:rsidRPr="005B0928">
              <w:rPr>
                <w:rFonts w:eastAsia="Calibri" w:cs="Times New Roman"/>
                <w:sz w:val="20"/>
                <w:szCs w:val="20"/>
                <w:lang w:eastAsia="ru-RU"/>
              </w:rPr>
              <w:t>м</w:t>
            </w:r>
          </w:p>
        </w:tc>
        <w:tc>
          <w:tcPr>
            <w:tcW w:w="1484" w:type="pct"/>
            <w:tcBorders>
              <w:top w:val="single" w:sz="4" w:space="0" w:color="auto"/>
              <w:left w:val="single" w:sz="4" w:space="0" w:color="auto"/>
              <w:bottom w:val="single" w:sz="4" w:space="0" w:color="auto"/>
              <w:right w:val="single" w:sz="4" w:space="0" w:color="auto"/>
            </w:tcBorders>
            <w:vAlign w:val="center"/>
            <w:hideMark/>
          </w:tcPr>
          <w:p w14:paraId="675F5AA4"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10150x2500x3550</w:t>
            </w:r>
          </w:p>
        </w:tc>
      </w:tr>
    </w:tbl>
    <w:p w14:paraId="3EAB5595" w14:textId="77777777" w:rsidR="009D3E42" w:rsidRPr="005B0928" w:rsidRDefault="009D3E42" w:rsidP="009D3E42">
      <w:pPr>
        <w:spacing w:after="0" w:line="360" w:lineRule="auto"/>
        <w:ind w:firstLine="709"/>
        <w:jc w:val="both"/>
        <w:rPr>
          <w:rFonts w:eastAsia="Calibri" w:cs="Times New Roman"/>
          <w:szCs w:val="24"/>
          <w:lang w:eastAsia="ru-RU"/>
        </w:rPr>
      </w:pPr>
    </w:p>
    <w:p w14:paraId="4DFF071A"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Для погрузки снега и вывоза его к месту складирования необходимо использовать снегопогрузчики и самосвальную технику.</w:t>
      </w:r>
    </w:p>
    <w:p w14:paraId="4BC03F58" w14:textId="77777777" w:rsidR="009D3E42" w:rsidRPr="005B0928" w:rsidRDefault="009D3E42" w:rsidP="009D3E42">
      <w:pPr>
        <w:spacing w:after="0" w:line="360" w:lineRule="auto"/>
        <w:ind w:firstLine="709"/>
        <w:jc w:val="both"/>
        <w:rPr>
          <w:rFonts w:eastAsia="Calibri" w:cs="Times New Roman"/>
          <w:noProof/>
          <w:szCs w:val="24"/>
          <w:lang w:eastAsia="ru-RU"/>
        </w:rPr>
      </w:pPr>
      <w:r w:rsidRPr="005B0928">
        <w:rPr>
          <w:rFonts w:eastAsia="Calibri" w:cs="Times New Roman"/>
          <w:szCs w:val="24"/>
          <w:lang w:eastAsia="ru-RU"/>
        </w:rPr>
        <w:t xml:space="preserve">Для погрузки в транспортные средства снега, скола, уплотненного снега и льда, предварительно собранного в валы на дорогах с усовершенствованным покрытием используется лаповый </w:t>
      </w:r>
      <w:r w:rsidRPr="005B0928">
        <w:rPr>
          <w:rFonts w:eastAsia="Calibri" w:cs="Times New Roman"/>
          <w:noProof/>
          <w:szCs w:val="24"/>
          <w:lang w:eastAsia="ru-RU"/>
        </w:rPr>
        <w:t>универсальный погрузчик МКСМ-800.</w:t>
      </w:r>
    </w:p>
    <w:p w14:paraId="294AF713" w14:textId="3785CD31" w:rsidR="009D3E42" w:rsidRPr="005B0928" w:rsidRDefault="009D3E42" w:rsidP="009D3E42">
      <w:pPr>
        <w:keepNext/>
        <w:spacing w:after="0" w:line="360" w:lineRule="auto"/>
        <w:ind w:firstLine="709"/>
        <w:jc w:val="both"/>
      </w:pPr>
      <w:r w:rsidRPr="005B0928">
        <w:rPr>
          <w:rFonts w:cs="Times New Roman"/>
          <w:noProof/>
          <w:szCs w:val="24"/>
          <w:lang w:eastAsia="ru-RU"/>
        </w:rPr>
        <w:drawing>
          <wp:inline distT="0" distB="0" distL="0" distR="0" wp14:anchorId="3F053380" wp14:editId="71FAA481">
            <wp:extent cx="2969895" cy="2231390"/>
            <wp:effectExtent l="0" t="0" r="1905" b="0"/>
            <wp:docPr id="1" name="Рисунок 1" descr="Погрузчик МКСМ-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огрузчик МКСМ-8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69895" cy="2231390"/>
                    </a:xfrm>
                    <a:prstGeom prst="rect">
                      <a:avLst/>
                    </a:prstGeom>
                    <a:noFill/>
                    <a:ln>
                      <a:noFill/>
                    </a:ln>
                  </pic:spPr>
                </pic:pic>
              </a:graphicData>
            </a:graphic>
          </wp:inline>
        </w:drawing>
      </w:r>
    </w:p>
    <w:p w14:paraId="3BF56127" w14:textId="4F44B10A" w:rsidR="009D3E42" w:rsidRPr="005B0928" w:rsidRDefault="009D3E42" w:rsidP="008A5A98">
      <w:pPr>
        <w:pStyle w:val="aff"/>
        <w:rPr>
          <w:rFonts w:eastAsia="Calibri"/>
          <w:szCs w:val="24"/>
          <w:lang w:eastAsia="ru-RU"/>
        </w:rPr>
      </w:pPr>
      <w:r w:rsidRPr="005B0928">
        <w:t xml:space="preserve">Рисунок </w:t>
      </w:r>
      <w:fldSimple w:instr=" SEQ Рисунок \* ARABIC ">
        <w:r w:rsidR="007F3DC4">
          <w:rPr>
            <w:noProof/>
          </w:rPr>
          <w:t>26</w:t>
        </w:r>
      </w:fldSimple>
      <w:r w:rsidRPr="005B0928">
        <w:rPr>
          <w:noProof/>
        </w:rPr>
        <w:t>.</w:t>
      </w:r>
      <w:r w:rsidRPr="005B0928">
        <w:t xml:space="preserve"> Погрузчик МКСМ-800</w:t>
      </w:r>
    </w:p>
    <w:p w14:paraId="4F9CF96C"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Техническая характеристика у</w:t>
      </w:r>
      <w:r w:rsidRPr="005B0928">
        <w:rPr>
          <w:rFonts w:eastAsia="Calibri" w:cs="Times New Roman"/>
          <w:noProof/>
          <w:szCs w:val="24"/>
          <w:lang w:eastAsia="ru-RU"/>
        </w:rPr>
        <w:t xml:space="preserve">ниверсального погрузчика МКСМ-800, </w:t>
      </w:r>
      <w:r w:rsidRPr="005B0928">
        <w:rPr>
          <w:rFonts w:eastAsia="Calibri" w:cs="Times New Roman"/>
          <w:szCs w:val="24"/>
          <w:lang w:eastAsia="ru-RU"/>
        </w:rPr>
        <w:t xml:space="preserve">представлена в таблице. Более подробная информация приведена в </w:t>
      </w:r>
      <w:proofErr w:type="gramStart"/>
      <w:r w:rsidRPr="005B0928">
        <w:rPr>
          <w:rFonts w:eastAsia="Calibri" w:cs="Times New Roman"/>
          <w:szCs w:val="24"/>
          <w:lang w:eastAsia="ru-RU"/>
        </w:rPr>
        <w:t>Приложении</w:t>
      </w:r>
      <w:proofErr w:type="gramEnd"/>
      <w:r w:rsidRPr="005B0928">
        <w:rPr>
          <w:rFonts w:eastAsia="Calibri" w:cs="Times New Roman"/>
          <w:szCs w:val="24"/>
          <w:lang w:eastAsia="ru-RU"/>
        </w:rPr>
        <w:t xml:space="preserve"> 1. </w:t>
      </w:r>
    </w:p>
    <w:p w14:paraId="3B3D3CE1" w14:textId="77777777" w:rsidR="005B0928" w:rsidRPr="005B0928" w:rsidRDefault="005B0928" w:rsidP="009D3E42">
      <w:pPr>
        <w:spacing w:after="0" w:line="360" w:lineRule="auto"/>
        <w:jc w:val="both"/>
        <w:rPr>
          <w:rFonts w:eastAsia="Calibri" w:cs="Times New Roman"/>
          <w:noProof/>
          <w:szCs w:val="24"/>
          <w:lang w:eastAsia="ru-RU"/>
        </w:rPr>
      </w:pPr>
    </w:p>
    <w:p w14:paraId="600D02D2" w14:textId="5F3A2CB6" w:rsidR="009D3E42" w:rsidRPr="005B0928" w:rsidRDefault="009D3E42" w:rsidP="008A5A98">
      <w:pPr>
        <w:pStyle w:val="aff"/>
      </w:pPr>
      <w:r w:rsidRPr="005B0928">
        <w:t xml:space="preserve">Таблица </w:t>
      </w:r>
      <w:fldSimple w:instr=" STYLEREF 2 \s ">
        <w:r w:rsidR="007F3DC4">
          <w:rPr>
            <w:noProof/>
          </w:rPr>
          <w:t>4.4</w:t>
        </w:r>
      </w:fldSimple>
      <w:r w:rsidRPr="005B0928">
        <w:t>.</w:t>
      </w:r>
      <w:r w:rsidR="005B0928" w:rsidRPr="005B0928">
        <w:t>2.4</w:t>
      </w:r>
      <w:r w:rsidRPr="005B0928">
        <w:rPr>
          <w:noProof/>
        </w:rPr>
        <w:t xml:space="preserve">. </w:t>
      </w:r>
      <w:r w:rsidRPr="005B0928">
        <w:t>Технические характеристики универсального погрузчика МКСМ-800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2"/>
        <w:gridCol w:w="2109"/>
        <w:gridCol w:w="2680"/>
      </w:tblGrid>
      <w:tr w:rsidR="009D3E42" w:rsidRPr="005B0928" w14:paraId="67665AD3" w14:textId="77777777" w:rsidTr="005E1759">
        <w:trPr>
          <w:trHeight w:val="70"/>
          <w:tblHeader/>
        </w:trPr>
        <w:tc>
          <w:tcPr>
            <w:tcW w:w="2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E322DB2" w14:textId="77777777" w:rsidR="009D3E42" w:rsidRPr="005B0928" w:rsidRDefault="009D3E42">
            <w:pPr>
              <w:spacing w:after="0" w:line="240" w:lineRule="auto"/>
              <w:jc w:val="both"/>
              <w:rPr>
                <w:rFonts w:eastAsia="Calibri" w:cs="Times New Roman"/>
                <w:b/>
                <w:noProof/>
                <w:sz w:val="20"/>
                <w:szCs w:val="20"/>
                <w:lang w:eastAsia="ru-RU"/>
              </w:rPr>
            </w:pPr>
            <w:r w:rsidRPr="005B0928">
              <w:rPr>
                <w:rFonts w:eastAsia="Calibri" w:cs="Times New Roman"/>
                <w:b/>
                <w:noProof/>
                <w:sz w:val="20"/>
                <w:szCs w:val="20"/>
                <w:lang w:eastAsia="ru-RU"/>
              </w:rPr>
              <w:t>Параметры</w:t>
            </w:r>
          </w:p>
        </w:tc>
        <w:tc>
          <w:tcPr>
            <w:tcW w:w="11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0FE5BA" w14:textId="77777777" w:rsidR="009D3E42" w:rsidRPr="005B0928" w:rsidRDefault="009D3E42">
            <w:pPr>
              <w:spacing w:after="0" w:line="240" w:lineRule="auto"/>
              <w:jc w:val="both"/>
              <w:rPr>
                <w:rFonts w:eastAsia="Calibri" w:cs="Times New Roman"/>
                <w:b/>
                <w:noProof/>
                <w:sz w:val="20"/>
                <w:szCs w:val="20"/>
                <w:lang w:eastAsia="ru-RU"/>
              </w:rPr>
            </w:pPr>
            <w:r w:rsidRPr="005B0928">
              <w:rPr>
                <w:rFonts w:eastAsia="Calibri" w:cs="Times New Roman"/>
                <w:b/>
                <w:noProof/>
                <w:sz w:val="20"/>
                <w:szCs w:val="20"/>
                <w:lang w:eastAsia="ru-RU"/>
              </w:rPr>
              <w:t>Ед. изм.</w:t>
            </w:r>
          </w:p>
        </w:tc>
        <w:tc>
          <w:tcPr>
            <w:tcW w:w="14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AECBEF3" w14:textId="77777777" w:rsidR="009D3E42" w:rsidRPr="005B0928" w:rsidRDefault="009D3E42">
            <w:pPr>
              <w:spacing w:after="0" w:line="240" w:lineRule="auto"/>
              <w:jc w:val="both"/>
              <w:rPr>
                <w:rFonts w:eastAsia="Calibri" w:cs="Times New Roman"/>
                <w:b/>
                <w:noProof/>
                <w:sz w:val="20"/>
                <w:szCs w:val="20"/>
                <w:lang w:eastAsia="ru-RU"/>
              </w:rPr>
            </w:pPr>
            <w:r w:rsidRPr="005B0928">
              <w:rPr>
                <w:rFonts w:eastAsia="Calibri" w:cs="Times New Roman"/>
                <w:b/>
                <w:noProof/>
                <w:sz w:val="20"/>
                <w:szCs w:val="20"/>
                <w:lang w:eastAsia="ru-RU"/>
              </w:rPr>
              <w:t>Показатель</w:t>
            </w:r>
          </w:p>
        </w:tc>
      </w:tr>
      <w:tr w:rsidR="009D3E42" w:rsidRPr="005B0928" w14:paraId="221D1EF5"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5CB735E1"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t>Эксплуатационная масса</w:t>
            </w:r>
          </w:p>
        </w:tc>
        <w:tc>
          <w:tcPr>
            <w:tcW w:w="1102" w:type="pct"/>
            <w:tcBorders>
              <w:top w:val="single" w:sz="4" w:space="0" w:color="auto"/>
              <w:left w:val="single" w:sz="4" w:space="0" w:color="auto"/>
              <w:bottom w:val="single" w:sz="4" w:space="0" w:color="auto"/>
              <w:right w:val="single" w:sz="4" w:space="0" w:color="auto"/>
            </w:tcBorders>
            <w:vAlign w:val="center"/>
            <w:hideMark/>
          </w:tcPr>
          <w:p w14:paraId="7B9AE1C9" w14:textId="57616D41" w:rsidR="009D3E42" w:rsidRPr="005B0928" w:rsidRDefault="00680A56">
            <w:pPr>
              <w:spacing w:after="0" w:line="240" w:lineRule="auto"/>
              <w:jc w:val="both"/>
              <w:rPr>
                <w:rFonts w:eastAsia="Calibri" w:cs="Times New Roman"/>
                <w:noProof/>
                <w:sz w:val="20"/>
                <w:szCs w:val="20"/>
                <w:lang w:eastAsia="ru-RU"/>
              </w:rPr>
            </w:pPr>
            <w:r>
              <w:rPr>
                <w:rFonts w:eastAsia="Calibri" w:cs="Times New Roman"/>
                <w:noProof/>
                <w:sz w:val="20"/>
                <w:szCs w:val="20"/>
                <w:lang w:eastAsia="ru-RU"/>
              </w:rPr>
              <w:t>к</w:t>
            </w:r>
            <w:r w:rsidR="009D3E42" w:rsidRPr="005B0928">
              <w:rPr>
                <w:rFonts w:eastAsia="Calibri" w:cs="Times New Roman"/>
                <w:noProof/>
                <w:sz w:val="20"/>
                <w:szCs w:val="20"/>
                <w:lang w:eastAsia="ru-RU"/>
              </w:rPr>
              <w:t>г</w:t>
            </w:r>
          </w:p>
        </w:tc>
        <w:tc>
          <w:tcPr>
            <w:tcW w:w="1400" w:type="pct"/>
            <w:tcBorders>
              <w:top w:val="single" w:sz="4" w:space="0" w:color="auto"/>
              <w:left w:val="single" w:sz="4" w:space="0" w:color="auto"/>
              <w:bottom w:val="single" w:sz="4" w:space="0" w:color="auto"/>
              <w:right w:val="single" w:sz="4" w:space="0" w:color="auto"/>
            </w:tcBorders>
            <w:vAlign w:val="center"/>
            <w:hideMark/>
          </w:tcPr>
          <w:p w14:paraId="7FD4CF2E"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t>2800 + 2,5%</w:t>
            </w:r>
          </w:p>
        </w:tc>
      </w:tr>
      <w:tr w:rsidR="009D3E42" w:rsidRPr="005B0928" w14:paraId="034F5FA1"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52397199"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t>Максимальная сила тяги</w:t>
            </w:r>
          </w:p>
        </w:tc>
        <w:tc>
          <w:tcPr>
            <w:tcW w:w="1102" w:type="pct"/>
            <w:tcBorders>
              <w:top w:val="single" w:sz="4" w:space="0" w:color="auto"/>
              <w:left w:val="single" w:sz="4" w:space="0" w:color="auto"/>
              <w:bottom w:val="single" w:sz="4" w:space="0" w:color="auto"/>
              <w:right w:val="single" w:sz="4" w:space="0" w:color="auto"/>
            </w:tcBorders>
            <w:vAlign w:val="center"/>
            <w:hideMark/>
          </w:tcPr>
          <w:p w14:paraId="00C7D733"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t>кН</w:t>
            </w:r>
          </w:p>
        </w:tc>
        <w:tc>
          <w:tcPr>
            <w:tcW w:w="1400" w:type="pct"/>
            <w:tcBorders>
              <w:top w:val="single" w:sz="4" w:space="0" w:color="auto"/>
              <w:left w:val="single" w:sz="4" w:space="0" w:color="auto"/>
              <w:bottom w:val="single" w:sz="4" w:space="0" w:color="auto"/>
              <w:right w:val="single" w:sz="4" w:space="0" w:color="auto"/>
            </w:tcBorders>
            <w:vAlign w:val="center"/>
            <w:hideMark/>
          </w:tcPr>
          <w:p w14:paraId="0D976020"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t>24</w:t>
            </w:r>
          </w:p>
        </w:tc>
      </w:tr>
      <w:tr w:rsidR="009D3E42" w:rsidRPr="005B0928" w14:paraId="0FBEDBEF"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171464B7"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eastAsia="ru-RU"/>
              </w:rPr>
              <w:t>Номинальная грузоподъемнос</w:t>
            </w:r>
            <w:r w:rsidRPr="005B0928">
              <w:rPr>
                <w:rFonts w:eastAsia="Calibri" w:cs="Times New Roman"/>
                <w:noProof/>
                <w:sz w:val="20"/>
                <w:szCs w:val="20"/>
                <w:lang w:val="en-US" w:eastAsia="ru-RU"/>
              </w:rPr>
              <w:t>ть</w:t>
            </w:r>
          </w:p>
        </w:tc>
        <w:tc>
          <w:tcPr>
            <w:tcW w:w="1102" w:type="pct"/>
            <w:tcBorders>
              <w:top w:val="single" w:sz="4" w:space="0" w:color="auto"/>
              <w:left w:val="single" w:sz="4" w:space="0" w:color="auto"/>
              <w:bottom w:val="single" w:sz="4" w:space="0" w:color="auto"/>
              <w:right w:val="single" w:sz="4" w:space="0" w:color="auto"/>
            </w:tcBorders>
            <w:vAlign w:val="center"/>
            <w:hideMark/>
          </w:tcPr>
          <w:p w14:paraId="04688BAD" w14:textId="1E7AAA6A" w:rsidR="009D3E42" w:rsidRPr="005B0928" w:rsidRDefault="00680A56">
            <w:pPr>
              <w:spacing w:after="0" w:line="240" w:lineRule="auto"/>
              <w:jc w:val="both"/>
              <w:rPr>
                <w:rFonts w:eastAsia="Calibri" w:cs="Times New Roman"/>
                <w:noProof/>
                <w:sz w:val="20"/>
                <w:szCs w:val="20"/>
                <w:lang w:val="en-US" w:eastAsia="ru-RU"/>
              </w:rPr>
            </w:pPr>
            <w:r>
              <w:rPr>
                <w:rFonts w:eastAsia="Calibri" w:cs="Times New Roman"/>
                <w:noProof/>
                <w:sz w:val="20"/>
                <w:szCs w:val="20"/>
                <w:lang w:val="en-US" w:eastAsia="ru-RU"/>
              </w:rPr>
              <w:t>к</w:t>
            </w:r>
            <w:r w:rsidR="009D3E42" w:rsidRPr="005B0928">
              <w:rPr>
                <w:rFonts w:eastAsia="Calibri" w:cs="Times New Roman"/>
                <w:noProof/>
                <w:sz w:val="20"/>
                <w:szCs w:val="20"/>
                <w:lang w:val="en-US" w:eastAsia="ru-RU"/>
              </w:rPr>
              <w:t>г</w:t>
            </w:r>
          </w:p>
        </w:tc>
        <w:tc>
          <w:tcPr>
            <w:tcW w:w="1400" w:type="pct"/>
            <w:tcBorders>
              <w:top w:val="single" w:sz="4" w:space="0" w:color="auto"/>
              <w:left w:val="single" w:sz="4" w:space="0" w:color="auto"/>
              <w:bottom w:val="single" w:sz="4" w:space="0" w:color="auto"/>
              <w:right w:val="single" w:sz="4" w:space="0" w:color="auto"/>
            </w:tcBorders>
            <w:vAlign w:val="center"/>
            <w:hideMark/>
          </w:tcPr>
          <w:p w14:paraId="39C32DBF"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800</w:t>
            </w:r>
          </w:p>
        </w:tc>
      </w:tr>
      <w:tr w:rsidR="009D3E42" w:rsidRPr="005B0928" w14:paraId="31F66070"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28080C09"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 xml:space="preserve">Номинальная мощность </w:t>
            </w:r>
          </w:p>
        </w:tc>
        <w:tc>
          <w:tcPr>
            <w:tcW w:w="1102" w:type="pct"/>
            <w:tcBorders>
              <w:top w:val="single" w:sz="4" w:space="0" w:color="auto"/>
              <w:left w:val="single" w:sz="4" w:space="0" w:color="auto"/>
              <w:bottom w:val="single" w:sz="4" w:space="0" w:color="auto"/>
              <w:right w:val="single" w:sz="4" w:space="0" w:color="auto"/>
            </w:tcBorders>
            <w:vAlign w:val="center"/>
            <w:hideMark/>
          </w:tcPr>
          <w:p w14:paraId="57C26F30"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кВт (л.</w:t>
            </w:r>
            <w:r w:rsidRPr="005B0928">
              <w:rPr>
                <w:rFonts w:eastAsia="Calibri" w:cs="Times New Roman"/>
                <w:noProof/>
                <w:sz w:val="20"/>
                <w:szCs w:val="20"/>
                <w:lang w:eastAsia="ru-RU"/>
              </w:rPr>
              <w:t>/</w:t>
            </w:r>
            <w:r w:rsidRPr="005B0928">
              <w:rPr>
                <w:rFonts w:eastAsia="Calibri" w:cs="Times New Roman"/>
                <w:noProof/>
                <w:sz w:val="20"/>
                <w:szCs w:val="20"/>
                <w:lang w:val="en-US" w:eastAsia="ru-RU"/>
              </w:rPr>
              <w:t>с.)</w:t>
            </w:r>
          </w:p>
        </w:tc>
        <w:tc>
          <w:tcPr>
            <w:tcW w:w="1400" w:type="pct"/>
            <w:tcBorders>
              <w:top w:val="single" w:sz="4" w:space="0" w:color="auto"/>
              <w:left w:val="single" w:sz="4" w:space="0" w:color="auto"/>
              <w:bottom w:val="single" w:sz="4" w:space="0" w:color="auto"/>
              <w:right w:val="single" w:sz="4" w:space="0" w:color="auto"/>
            </w:tcBorders>
            <w:vAlign w:val="center"/>
            <w:hideMark/>
          </w:tcPr>
          <w:p w14:paraId="59306DEF"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34 (46)</w:t>
            </w:r>
          </w:p>
        </w:tc>
      </w:tr>
      <w:tr w:rsidR="009D3E42" w:rsidRPr="005B0928" w14:paraId="2B1E002F"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53DE70C5"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t>Минимальный радиус поворота с основным ковшом</w:t>
            </w:r>
          </w:p>
        </w:tc>
        <w:tc>
          <w:tcPr>
            <w:tcW w:w="1102" w:type="pct"/>
            <w:tcBorders>
              <w:top w:val="single" w:sz="4" w:space="0" w:color="auto"/>
              <w:left w:val="single" w:sz="4" w:space="0" w:color="auto"/>
              <w:bottom w:val="single" w:sz="4" w:space="0" w:color="auto"/>
              <w:right w:val="single" w:sz="4" w:space="0" w:color="auto"/>
            </w:tcBorders>
            <w:vAlign w:val="center"/>
            <w:hideMark/>
          </w:tcPr>
          <w:p w14:paraId="1799055E" w14:textId="08F9B3E6" w:rsidR="009D3E42" w:rsidRPr="005B0928" w:rsidRDefault="00680A56">
            <w:pPr>
              <w:spacing w:after="0" w:line="240" w:lineRule="auto"/>
              <w:jc w:val="both"/>
              <w:rPr>
                <w:rFonts w:eastAsia="Calibri" w:cs="Times New Roman"/>
                <w:noProof/>
                <w:sz w:val="20"/>
                <w:szCs w:val="20"/>
                <w:lang w:val="en-US" w:eastAsia="ru-RU"/>
              </w:rPr>
            </w:pPr>
            <w:r>
              <w:rPr>
                <w:rFonts w:eastAsia="Calibri" w:cs="Times New Roman"/>
                <w:noProof/>
                <w:sz w:val="20"/>
                <w:szCs w:val="20"/>
                <w:lang w:val="en-US" w:eastAsia="ru-RU"/>
              </w:rPr>
              <w:t>м</w:t>
            </w:r>
            <w:r w:rsidR="009D3E42" w:rsidRPr="005B0928">
              <w:rPr>
                <w:rFonts w:eastAsia="Calibri" w:cs="Times New Roman"/>
                <w:noProof/>
                <w:sz w:val="20"/>
                <w:szCs w:val="20"/>
                <w:lang w:val="en-US" w:eastAsia="ru-RU"/>
              </w:rPr>
              <w:t>м</w:t>
            </w:r>
          </w:p>
        </w:tc>
        <w:tc>
          <w:tcPr>
            <w:tcW w:w="1400" w:type="pct"/>
            <w:tcBorders>
              <w:top w:val="single" w:sz="4" w:space="0" w:color="auto"/>
              <w:left w:val="single" w:sz="4" w:space="0" w:color="auto"/>
              <w:bottom w:val="single" w:sz="4" w:space="0" w:color="auto"/>
              <w:right w:val="single" w:sz="4" w:space="0" w:color="auto"/>
            </w:tcBorders>
            <w:vAlign w:val="center"/>
            <w:hideMark/>
          </w:tcPr>
          <w:p w14:paraId="646FABC8"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2 440</w:t>
            </w:r>
          </w:p>
        </w:tc>
      </w:tr>
      <w:tr w:rsidR="009D3E42" w:rsidRPr="005B0928" w14:paraId="4A7574B4"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38F9CD76"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Максимальная разгрузочная высота</w:t>
            </w:r>
          </w:p>
        </w:tc>
        <w:tc>
          <w:tcPr>
            <w:tcW w:w="1102" w:type="pct"/>
            <w:tcBorders>
              <w:top w:val="single" w:sz="4" w:space="0" w:color="auto"/>
              <w:left w:val="single" w:sz="4" w:space="0" w:color="auto"/>
              <w:bottom w:val="single" w:sz="4" w:space="0" w:color="auto"/>
              <w:right w:val="single" w:sz="4" w:space="0" w:color="auto"/>
            </w:tcBorders>
            <w:vAlign w:val="center"/>
            <w:hideMark/>
          </w:tcPr>
          <w:p w14:paraId="624BFF28" w14:textId="70706FED" w:rsidR="009D3E42" w:rsidRPr="005B0928" w:rsidRDefault="00680A56">
            <w:pPr>
              <w:spacing w:after="0" w:line="240" w:lineRule="auto"/>
              <w:jc w:val="both"/>
              <w:rPr>
                <w:rFonts w:eastAsia="Calibri" w:cs="Times New Roman"/>
                <w:noProof/>
                <w:sz w:val="20"/>
                <w:szCs w:val="20"/>
                <w:lang w:val="en-US" w:eastAsia="ru-RU"/>
              </w:rPr>
            </w:pPr>
            <w:r>
              <w:rPr>
                <w:rFonts w:eastAsia="Calibri" w:cs="Times New Roman"/>
                <w:noProof/>
                <w:sz w:val="20"/>
                <w:szCs w:val="20"/>
                <w:lang w:val="en-US" w:eastAsia="ru-RU"/>
              </w:rPr>
              <w:t>м</w:t>
            </w:r>
            <w:r w:rsidR="009D3E42" w:rsidRPr="005B0928">
              <w:rPr>
                <w:rFonts w:eastAsia="Calibri" w:cs="Times New Roman"/>
                <w:noProof/>
                <w:sz w:val="20"/>
                <w:szCs w:val="20"/>
                <w:lang w:val="en-US" w:eastAsia="ru-RU"/>
              </w:rPr>
              <w:t>м</w:t>
            </w:r>
          </w:p>
        </w:tc>
        <w:tc>
          <w:tcPr>
            <w:tcW w:w="1400" w:type="pct"/>
            <w:tcBorders>
              <w:top w:val="single" w:sz="4" w:space="0" w:color="auto"/>
              <w:left w:val="single" w:sz="4" w:space="0" w:color="auto"/>
              <w:bottom w:val="single" w:sz="4" w:space="0" w:color="auto"/>
              <w:right w:val="single" w:sz="4" w:space="0" w:color="auto"/>
            </w:tcBorders>
            <w:vAlign w:val="center"/>
            <w:hideMark/>
          </w:tcPr>
          <w:p w14:paraId="188892D3"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2 410</w:t>
            </w:r>
          </w:p>
        </w:tc>
      </w:tr>
      <w:tr w:rsidR="009D3E42" w:rsidRPr="005B0928" w14:paraId="4CE9BDAB" w14:textId="77777777" w:rsidTr="005E1759">
        <w:trPr>
          <w:trHeight w:val="421"/>
        </w:trPr>
        <w:tc>
          <w:tcPr>
            <w:tcW w:w="2498" w:type="pct"/>
            <w:tcBorders>
              <w:top w:val="single" w:sz="4" w:space="0" w:color="auto"/>
              <w:left w:val="single" w:sz="4" w:space="0" w:color="auto"/>
              <w:bottom w:val="single" w:sz="4" w:space="0" w:color="auto"/>
              <w:right w:val="single" w:sz="4" w:space="0" w:color="auto"/>
            </w:tcBorders>
            <w:vAlign w:val="center"/>
            <w:hideMark/>
          </w:tcPr>
          <w:p w14:paraId="170B053E"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t>Вылеты стрелы при разгрузке (при максимальной разгрузочной высоте),</w:t>
            </w:r>
          </w:p>
        </w:tc>
        <w:tc>
          <w:tcPr>
            <w:tcW w:w="1102" w:type="pct"/>
            <w:tcBorders>
              <w:top w:val="single" w:sz="4" w:space="0" w:color="auto"/>
              <w:left w:val="single" w:sz="4" w:space="0" w:color="auto"/>
              <w:bottom w:val="single" w:sz="4" w:space="0" w:color="auto"/>
              <w:right w:val="single" w:sz="4" w:space="0" w:color="auto"/>
            </w:tcBorders>
            <w:vAlign w:val="center"/>
            <w:hideMark/>
          </w:tcPr>
          <w:p w14:paraId="1CD4EBED" w14:textId="47D895C2" w:rsidR="009D3E42" w:rsidRPr="005B0928" w:rsidRDefault="00680A56">
            <w:pPr>
              <w:spacing w:after="0" w:line="240" w:lineRule="auto"/>
              <w:jc w:val="both"/>
              <w:rPr>
                <w:rFonts w:eastAsia="Calibri" w:cs="Times New Roman"/>
                <w:noProof/>
                <w:sz w:val="20"/>
                <w:szCs w:val="20"/>
                <w:lang w:val="en-US" w:eastAsia="ru-RU"/>
              </w:rPr>
            </w:pPr>
            <w:r>
              <w:rPr>
                <w:rFonts w:eastAsia="Calibri" w:cs="Times New Roman"/>
                <w:noProof/>
                <w:sz w:val="20"/>
                <w:szCs w:val="20"/>
                <w:lang w:val="en-US" w:eastAsia="ru-RU"/>
              </w:rPr>
              <w:t>м</w:t>
            </w:r>
            <w:r w:rsidR="009D3E42" w:rsidRPr="005B0928">
              <w:rPr>
                <w:rFonts w:eastAsia="Calibri" w:cs="Times New Roman"/>
                <w:noProof/>
                <w:sz w:val="20"/>
                <w:szCs w:val="20"/>
                <w:lang w:val="en-US" w:eastAsia="ru-RU"/>
              </w:rPr>
              <w:t>м</w:t>
            </w:r>
          </w:p>
        </w:tc>
        <w:tc>
          <w:tcPr>
            <w:tcW w:w="1400" w:type="pct"/>
            <w:tcBorders>
              <w:top w:val="single" w:sz="4" w:space="0" w:color="auto"/>
              <w:left w:val="single" w:sz="4" w:space="0" w:color="auto"/>
              <w:bottom w:val="single" w:sz="4" w:space="0" w:color="auto"/>
              <w:right w:val="single" w:sz="4" w:space="0" w:color="auto"/>
            </w:tcBorders>
            <w:vAlign w:val="center"/>
            <w:hideMark/>
          </w:tcPr>
          <w:p w14:paraId="2F6B92C1"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640</w:t>
            </w:r>
          </w:p>
        </w:tc>
      </w:tr>
      <w:tr w:rsidR="009D3E42" w:rsidRPr="005B0928" w14:paraId="0514FADF"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3E1E34DE"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Скорость передвижения</w:t>
            </w:r>
          </w:p>
        </w:tc>
        <w:tc>
          <w:tcPr>
            <w:tcW w:w="1102" w:type="pct"/>
            <w:tcBorders>
              <w:top w:val="single" w:sz="4" w:space="0" w:color="auto"/>
              <w:left w:val="single" w:sz="4" w:space="0" w:color="auto"/>
              <w:bottom w:val="single" w:sz="4" w:space="0" w:color="auto"/>
              <w:right w:val="single" w:sz="4" w:space="0" w:color="auto"/>
            </w:tcBorders>
            <w:vAlign w:val="center"/>
            <w:hideMark/>
          </w:tcPr>
          <w:p w14:paraId="27DF0A22" w14:textId="2C21D155" w:rsidR="009D3E42" w:rsidRPr="005B0928" w:rsidRDefault="00680A56">
            <w:pPr>
              <w:spacing w:after="0" w:line="240" w:lineRule="auto"/>
              <w:jc w:val="both"/>
              <w:rPr>
                <w:rFonts w:eastAsia="Calibri" w:cs="Times New Roman"/>
                <w:noProof/>
                <w:sz w:val="20"/>
                <w:szCs w:val="20"/>
                <w:lang w:val="en-US" w:eastAsia="ru-RU"/>
              </w:rPr>
            </w:pPr>
            <w:r>
              <w:rPr>
                <w:rFonts w:eastAsia="Calibri" w:cs="Times New Roman"/>
                <w:noProof/>
                <w:sz w:val="20"/>
                <w:szCs w:val="20"/>
                <w:lang w:val="en-US" w:eastAsia="ru-RU"/>
              </w:rPr>
              <w:t>к</w:t>
            </w:r>
            <w:r w:rsidR="009D3E42" w:rsidRPr="005B0928">
              <w:rPr>
                <w:rFonts w:eastAsia="Calibri" w:cs="Times New Roman"/>
                <w:noProof/>
                <w:sz w:val="20"/>
                <w:szCs w:val="20"/>
                <w:lang w:val="en-US" w:eastAsia="ru-RU"/>
              </w:rPr>
              <w:t>м/ч</w:t>
            </w:r>
          </w:p>
        </w:tc>
        <w:tc>
          <w:tcPr>
            <w:tcW w:w="1400" w:type="pct"/>
            <w:tcBorders>
              <w:top w:val="single" w:sz="4" w:space="0" w:color="auto"/>
              <w:left w:val="single" w:sz="4" w:space="0" w:color="auto"/>
              <w:bottom w:val="single" w:sz="4" w:space="0" w:color="auto"/>
              <w:right w:val="single" w:sz="4" w:space="0" w:color="auto"/>
            </w:tcBorders>
            <w:vAlign w:val="center"/>
            <w:hideMark/>
          </w:tcPr>
          <w:p w14:paraId="329479E4"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12</w:t>
            </w:r>
          </w:p>
        </w:tc>
      </w:tr>
      <w:tr w:rsidR="009D3E42" w:rsidRPr="005B0928" w14:paraId="33D56635"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10E8E4BA"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Допускается работа на уклоне</w:t>
            </w:r>
          </w:p>
        </w:tc>
        <w:tc>
          <w:tcPr>
            <w:tcW w:w="1102" w:type="pct"/>
            <w:tcBorders>
              <w:top w:val="single" w:sz="4" w:space="0" w:color="auto"/>
              <w:left w:val="single" w:sz="4" w:space="0" w:color="auto"/>
              <w:bottom w:val="single" w:sz="4" w:space="0" w:color="auto"/>
              <w:right w:val="single" w:sz="4" w:space="0" w:color="auto"/>
            </w:tcBorders>
            <w:vAlign w:val="center"/>
            <w:hideMark/>
          </w:tcPr>
          <w:p w14:paraId="519B7163" w14:textId="4AB1F11D" w:rsidR="009D3E42" w:rsidRPr="005B0928" w:rsidRDefault="00680A56">
            <w:pPr>
              <w:spacing w:after="0" w:line="240" w:lineRule="auto"/>
              <w:jc w:val="both"/>
              <w:rPr>
                <w:rFonts w:eastAsia="Calibri" w:cs="Times New Roman"/>
                <w:noProof/>
                <w:sz w:val="20"/>
                <w:szCs w:val="20"/>
                <w:lang w:val="en-US" w:eastAsia="ru-RU"/>
              </w:rPr>
            </w:pPr>
            <w:r>
              <w:rPr>
                <w:rFonts w:eastAsia="Calibri" w:cs="Times New Roman"/>
                <w:noProof/>
                <w:sz w:val="20"/>
                <w:szCs w:val="20"/>
                <w:lang w:val="en-US" w:eastAsia="ru-RU"/>
              </w:rPr>
              <w:t>г</w:t>
            </w:r>
            <w:r w:rsidR="009D3E42" w:rsidRPr="005B0928">
              <w:rPr>
                <w:rFonts w:eastAsia="Calibri" w:cs="Times New Roman"/>
                <w:noProof/>
                <w:sz w:val="20"/>
                <w:szCs w:val="20"/>
                <w:lang w:val="en-US" w:eastAsia="ru-RU"/>
              </w:rPr>
              <w:t>рад</w:t>
            </w:r>
          </w:p>
        </w:tc>
        <w:tc>
          <w:tcPr>
            <w:tcW w:w="1400" w:type="pct"/>
            <w:tcBorders>
              <w:top w:val="single" w:sz="4" w:space="0" w:color="auto"/>
              <w:left w:val="single" w:sz="4" w:space="0" w:color="auto"/>
              <w:bottom w:val="single" w:sz="4" w:space="0" w:color="auto"/>
              <w:right w:val="single" w:sz="4" w:space="0" w:color="auto"/>
            </w:tcBorders>
            <w:vAlign w:val="center"/>
            <w:hideMark/>
          </w:tcPr>
          <w:p w14:paraId="5359B72F"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10</w:t>
            </w:r>
          </w:p>
        </w:tc>
      </w:tr>
      <w:tr w:rsidR="009D3E42" w:rsidRPr="005B0928" w14:paraId="5A256DBB"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1CBEDAD2"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Двигатель</w:t>
            </w:r>
          </w:p>
        </w:tc>
        <w:tc>
          <w:tcPr>
            <w:tcW w:w="1102" w:type="pct"/>
            <w:tcBorders>
              <w:top w:val="single" w:sz="4" w:space="0" w:color="auto"/>
              <w:left w:val="single" w:sz="4" w:space="0" w:color="auto"/>
              <w:bottom w:val="single" w:sz="4" w:space="0" w:color="auto"/>
              <w:right w:val="single" w:sz="4" w:space="0" w:color="auto"/>
            </w:tcBorders>
            <w:vAlign w:val="center"/>
          </w:tcPr>
          <w:p w14:paraId="60DD5C6A" w14:textId="77777777" w:rsidR="009D3E42" w:rsidRPr="005B0928" w:rsidRDefault="009D3E42">
            <w:pPr>
              <w:spacing w:after="0" w:line="240" w:lineRule="auto"/>
              <w:jc w:val="both"/>
              <w:rPr>
                <w:rFonts w:eastAsia="Calibri" w:cs="Times New Roman"/>
                <w:noProof/>
                <w:sz w:val="20"/>
                <w:szCs w:val="20"/>
                <w:lang w:val="en-US" w:eastAsia="ru-RU"/>
              </w:rPr>
            </w:pPr>
          </w:p>
        </w:tc>
        <w:tc>
          <w:tcPr>
            <w:tcW w:w="1400" w:type="pct"/>
            <w:tcBorders>
              <w:top w:val="single" w:sz="4" w:space="0" w:color="auto"/>
              <w:left w:val="single" w:sz="4" w:space="0" w:color="auto"/>
              <w:bottom w:val="single" w:sz="4" w:space="0" w:color="auto"/>
              <w:right w:val="single" w:sz="4" w:space="0" w:color="auto"/>
            </w:tcBorders>
            <w:vAlign w:val="center"/>
            <w:hideMark/>
          </w:tcPr>
          <w:p w14:paraId="272F3C34"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t>дизельный, трехцилиндровый, с жидкостным охлаждением</w:t>
            </w:r>
          </w:p>
        </w:tc>
      </w:tr>
      <w:tr w:rsidR="009D3E42" w:rsidRPr="005B0928" w14:paraId="3CFEED9B"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68EF8CC7" w14:textId="77777777" w:rsidR="009D3E42" w:rsidRPr="005B0928" w:rsidRDefault="009D3E42">
            <w:pPr>
              <w:spacing w:after="0" w:line="240" w:lineRule="auto"/>
              <w:jc w:val="both"/>
              <w:rPr>
                <w:rFonts w:eastAsia="Calibri" w:cs="Times New Roman"/>
                <w:noProof/>
                <w:sz w:val="20"/>
                <w:szCs w:val="20"/>
                <w:lang w:eastAsia="ru-RU"/>
              </w:rPr>
            </w:pPr>
            <w:r w:rsidRPr="005B0928">
              <w:rPr>
                <w:rFonts w:eastAsia="Calibri" w:cs="Times New Roman"/>
                <w:noProof/>
                <w:sz w:val="20"/>
                <w:szCs w:val="20"/>
                <w:lang w:eastAsia="ru-RU"/>
              </w:rPr>
              <w:lastRenderedPageBreak/>
              <w:t>Номинальная мощность (при 2200 об/мин),</w:t>
            </w:r>
          </w:p>
        </w:tc>
        <w:tc>
          <w:tcPr>
            <w:tcW w:w="1102" w:type="pct"/>
            <w:tcBorders>
              <w:top w:val="single" w:sz="4" w:space="0" w:color="auto"/>
              <w:left w:val="single" w:sz="4" w:space="0" w:color="auto"/>
              <w:bottom w:val="single" w:sz="4" w:space="0" w:color="auto"/>
              <w:right w:val="single" w:sz="4" w:space="0" w:color="auto"/>
            </w:tcBorders>
            <w:vAlign w:val="center"/>
            <w:hideMark/>
          </w:tcPr>
          <w:p w14:paraId="48F89312"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кВт</w:t>
            </w:r>
          </w:p>
        </w:tc>
        <w:tc>
          <w:tcPr>
            <w:tcW w:w="1400" w:type="pct"/>
            <w:tcBorders>
              <w:top w:val="single" w:sz="4" w:space="0" w:color="auto"/>
              <w:left w:val="single" w:sz="4" w:space="0" w:color="auto"/>
              <w:bottom w:val="single" w:sz="4" w:space="0" w:color="auto"/>
              <w:right w:val="single" w:sz="4" w:space="0" w:color="auto"/>
            </w:tcBorders>
            <w:vAlign w:val="center"/>
            <w:hideMark/>
          </w:tcPr>
          <w:p w14:paraId="032EFF25"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34</w:t>
            </w:r>
          </w:p>
        </w:tc>
      </w:tr>
      <w:tr w:rsidR="009D3E42" w:rsidRPr="005B0928" w14:paraId="7CA4868C"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1AEE31DF"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Расход топлива при работе</w:t>
            </w:r>
          </w:p>
        </w:tc>
        <w:tc>
          <w:tcPr>
            <w:tcW w:w="1102" w:type="pct"/>
            <w:tcBorders>
              <w:top w:val="single" w:sz="4" w:space="0" w:color="auto"/>
              <w:left w:val="single" w:sz="4" w:space="0" w:color="auto"/>
              <w:bottom w:val="single" w:sz="4" w:space="0" w:color="auto"/>
              <w:right w:val="single" w:sz="4" w:space="0" w:color="auto"/>
            </w:tcBorders>
            <w:vAlign w:val="center"/>
            <w:hideMark/>
          </w:tcPr>
          <w:p w14:paraId="3EFC0B55"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л/ч</w:t>
            </w:r>
          </w:p>
        </w:tc>
        <w:tc>
          <w:tcPr>
            <w:tcW w:w="1400" w:type="pct"/>
            <w:tcBorders>
              <w:top w:val="single" w:sz="4" w:space="0" w:color="auto"/>
              <w:left w:val="single" w:sz="4" w:space="0" w:color="auto"/>
              <w:bottom w:val="single" w:sz="4" w:space="0" w:color="auto"/>
              <w:right w:val="single" w:sz="4" w:space="0" w:color="auto"/>
            </w:tcBorders>
            <w:vAlign w:val="center"/>
            <w:hideMark/>
          </w:tcPr>
          <w:p w14:paraId="664B951E"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6</w:t>
            </w:r>
          </w:p>
        </w:tc>
      </w:tr>
      <w:tr w:rsidR="009D3E42" w:rsidRPr="005B0928" w14:paraId="396D02FD"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4ECAA337"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Топливный бак</w:t>
            </w:r>
          </w:p>
        </w:tc>
        <w:tc>
          <w:tcPr>
            <w:tcW w:w="1102" w:type="pct"/>
            <w:tcBorders>
              <w:top w:val="single" w:sz="4" w:space="0" w:color="auto"/>
              <w:left w:val="single" w:sz="4" w:space="0" w:color="auto"/>
              <w:bottom w:val="single" w:sz="4" w:space="0" w:color="auto"/>
              <w:right w:val="single" w:sz="4" w:space="0" w:color="auto"/>
            </w:tcBorders>
            <w:vAlign w:val="center"/>
            <w:hideMark/>
          </w:tcPr>
          <w:p w14:paraId="4EE466A5" w14:textId="50FF3C55" w:rsidR="009D3E42" w:rsidRPr="00680A56" w:rsidRDefault="00680A56">
            <w:pPr>
              <w:spacing w:after="0" w:line="240" w:lineRule="auto"/>
              <w:jc w:val="both"/>
              <w:rPr>
                <w:rFonts w:eastAsia="Calibri" w:cs="Times New Roman"/>
                <w:noProof/>
                <w:sz w:val="20"/>
                <w:szCs w:val="20"/>
                <w:lang w:eastAsia="ru-RU"/>
              </w:rPr>
            </w:pPr>
            <w:r>
              <w:rPr>
                <w:rFonts w:eastAsia="Calibri" w:cs="Times New Roman"/>
                <w:noProof/>
                <w:sz w:val="20"/>
                <w:szCs w:val="20"/>
                <w:lang w:eastAsia="ru-RU"/>
              </w:rPr>
              <w:t>л</w:t>
            </w:r>
          </w:p>
        </w:tc>
        <w:tc>
          <w:tcPr>
            <w:tcW w:w="1400" w:type="pct"/>
            <w:tcBorders>
              <w:top w:val="single" w:sz="4" w:space="0" w:color="auto"/>
              <w:left w:val="single" w:sz="4" w:space="0" w:color="auto"/>
              <w:bottom w:val="single" w:sz="4" w:space="0" w:color="auto"/>
              <w:right w:val="single" w:sz="4" w:space="0" w:color="auto"/>
            </w:tcBorders>
            <w:vAlign w:val="center"/>
            <w:hideMark/>
          </w:tcPr>
          <w:p w14:paraId="2B42B6D6"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55</w:t>
            </w:r>
          </w:p>
        </w:tc>
      </w:tr>
      <w:tr w:rsidR="009D3E42" w:rsidRPr="005B0928" w14:paraId="0F0A0BE0"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2618762F"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Масло в двигателе</w:t>
            </w:r>
          </w:p>
        </w:tc>
        <w:tc>
          <w:tcPr>
            <w:tcW w:w="1102" w:type="pct"/>
            <w:tcBorders>
              <w:top w:val="single" w:sz="4" w:space="0" w:color="auto"/>
              <w:left w:val="single" w:sz="4" w:space="0" w:color="auto"/>
              <w:bottom w:val="single" w:sz="4" w:space="0" w:color="auto"/>
              <w:right w:val="single" w:sz="4" w:space="0" w:color="auto"/>
            </w:tcBorders>
            <w:vAlign w:val="center"/>
            <w:hideMark/>
          </w:tcPr>
          <w:p w14:paraId="137AAD7D" w14:textId="0B3360FA" w:rsidR="009D3E42" w:rsidRPr="00680A56" w:rsidRDefault="00680A56">
            <w:pPr>
              <w:spacing w:after="0" w:line="240" w:lineRule="auto"/>
              <w:jc w:val="both"/>
              <w:rPr>
                <w:rFonts w:eastAsia="Calibri" w:cs="Times New Roman"/>
                <w:noProof/>
                <w:sz w:val="20"/>
                <w:szCs w:val="20"/>
                <w:lang w:eastAsia="ru-RU"/>
              </w:rPr>
            </w:pPr>
            <w:r>
              <w:rPr>
                <w:rFonts w:eastAsia="Calibri" w:cs="Times New Roman"/>
                <w:noProof/>
                <w:sz w:val="20"/>
                <w:szCs w:val="20"/>
                <w:lang w:eastAsia="ru-RU"/>
              </w:rPr>
              <w:t>л</w:t>
            </w:r>
          </w:p>
        </w:tc>
        <w:tc>
          <w:tcPr>
            <w:tcW w:w="1400" w:type="pct"/>
            <w:tcBorders>
              <w:top w:val="single" w:sz="4" w:space="0" w:color="auto"/>
              <w:left w:val="single" w:sz="4" w:space="0" w:color="auto"/>
              <w:bottom w:val="single" w:sz="4" w:space="0" w:color="auto"/>
              <w:right w:val="single" w:sz="4" w:space="0" w:color="auto"/>
            </w:tcBorders>
            <w:vAlign w:val="center"/>
            <w:hideMark/>
          </w:tcPr>
          <w:p w14:paraId="645E41AA"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9</w:t>
            </w:r>
          </w:p>
        </w:tc>
      </w:tr>
      <w:tr w:rsidR="009D3E42" w:rsidRPr="005B0928" w14:paraId="0B9184ED"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0F76402F"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Система охлаждения двигателя (тосол)</w:t>
            </w:r>
          </w:p>
        </w:tc>
        <w:tc>
          <w:tcPr>
            <w:tcW w:w="1102" w:type="pct"/>
            <w:tcBorders>
              <w:top w:val="single" w:sz="4" w:space="0" w:color="auto"/>
              <w:left w:val="single" w:sz="4" w:space="0" w:color="auto"/>
              <w:bottom w:val="single" w:sz="4" w:space="0" w:color="auto"/>
              <w:right w:val="single" w:sz="4" w:space="0" w:color="auto"/>
            </w:tcBorders>
            <w:vAlign w:val="center"/>
            <w:hideMark/>
          </w:tcPr>
          <w:p w14:paraId="4688FA34" w14:textId="47EEF557" w:rsidR="009D3E42" w:rsidRPr="00680A56" w:rsidRDefault="00680A56">
            <w:pPr>
              <w:spacing w:after="0" w:line="240" w:lineRule="auto"/>
              <w:jc w:val="both"/>
              <w:rPr>
                <w:rFonts w:eastAsia="Calibri" w:cs="Times New Roman"/>
                <w:noProof/>
                <w:sz w:val="20"/>
                <w:szCs w:val="20"/>
                <w:lang w:eastAsia="ru-RU"/>
              </w:rPr>
            </w:pPr>
            <w:r>
              <w:rPr>
                <w:rFonts w:eastAsia="Calibri" w:cs="Times New Roman"/>
                <w:noProof/>
                <w:sz w:val="20"/>
                <w:szCs w:val="20"/>
                <w:lang w:eastAsia="ru-RU"/>
              </w:rPr>
              <w:t>л</w:t>
            </w:r>
          </w:p>
        </w:tc>
        <w:tc>
          <w:tcPr>
            <w:tcW w:w="1400" w:type="pct"/>
            <w:tcBorders>
              <w:top w:val="single" w:sz="4" w:space="0" w:color="auto"/>
              <w:left w:val="single" w:sz="4" w:space="0" w:color="auto"/>
              <w:bottom w:val="single" w:sz="4" w:space="0" w:color="auto"/>
              <w:right w:val="single" w:sz="4" w:space="0" w:color="auto"/>
            </w:tcBorders>
            <w:vAlign w:val="center"/>
            <w:hideMark/>
          </w:tcPr>
          <w:p w14:paraId="0FF38066"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12</w:t>
            </w:r>
          </w:p>
        </w:tc>
      </w:tr>
      <w:tr w:rsidR="009D3E42" w:rsidRPr="005B0928" w14:paraId="1693EB0F" w14:textId="77777777" w:rsidTr="005E1759">
        <w:trPr>
          <w:trHeight w:val="70"/>
        </w:trPr>
        <w:tc>
          <w:tcPr>
            <w:tcW w:w="2498" w:type="pct"/>
            <w:tcBorders>
              <w:top w:val="single" w:sz="4" w:space="0" w:color="auto"/>
              <w:left w:val="single" w:sz="4" w:space="0" w:color="auto"/>
              <w:bottom w:val="single" w:sz="4" w:space="0" w:color="auto"/>
              <w:right w:val="single" w:sz="4" w:space="0" w:color="auto"/>
            </w:tcBorders>
            <w:vAlign w:val="center"/>
            <w:hideMark/>
          </w:tcPr>
          <w:p w14:paraId="68A53097"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Температурный диапазон окружающей среды</w:t>
            </w:r>
          </w:p>
        </w:tc>
        <w:tc>
          <w:tcPr>
            <w:tcW w:w="1102" w:type="pct"/>
            <w:tcBorders>
              <w:top w:val="single" w:sz="4" w:space="0" w:color="auto"/>
              <w:left w:val="single" w:sz="4" w:space="0" w:color="auto"/>
              <w:bottom w:val="single" w:sz="4" w:space="0" w:color="auto"/>
              <w:right w:val="single" w:sz="4" w:space="0" w:color="auto"/>
            </w:tcBorders>
            <w:vAlign w:val="center"/>
            <w:hideMark/>
          </w:tcPr>
          <w:p w14:paraId="24460F69"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°С</w:t>
            </w:r>
          </w:p>
        </w:tc>
        <w:tc>
          <w:tcPr>
            <w:tcW w:w="1400" w:type="pct"/>
            <w:tcBorders>
              <w:top w:val="single" w:sz="4" w:space="0" w:color="auto"/>
              <w:left w:val="single" w:sz="4" w:space="0" w:color="auto"/>
              <w:bottom w:val="single" w:sz="4" w:space="0" w:color="auto"/>
              <w:right w:val="single" w:sz="4" w:space="0" w:color="auto"/>
            </w:tcBorders>
            <w:vAlign w:val="center"/>
            <w:hideMark/>
          </w:tcPr>
          <w:p w14:paraId="2ECA00F8" w14:textId="77777777" w:rsidR="009D3E42" w:rsidRPr="005B0928" w:rsidRDefault="009D3E42">
            <w:pPr>
              <w:spacing w:after="0" w:line="240" w:lineRule="auto"/>
              <w:jc w:val="both"/>
              <w:rPr>
                <w:rFonts w:eastAsia="Calibri" w:cs="Times New Roman"/>
                <w:noProof/>
                <w:sz w:val="20"/>
                <w:szCs w:val="20"/>
                <w:lang w:val="en-US" w:eastAsia="ru-RU"/>
              </w:rPr>
            </w:pPr>
            <w:r w:rsidRPr="005B0928">
              <w:rPr>
                <w:rFonts w:eastAsia="Calibri" w:cs="Times New Roman"/>
                <w:noProof/>
                <w:sz w:val="20"/>
                <w:szCs w:val="20"/>
                <w:lang w:val="en-US" w:eastAsia="ru-RU"/>
              </w:rPr>
              <w:t>От -45 до +45</w:t>
            </w:r>
          </w:p>
        </w:tc>
      </w:tr>
    </w:tbl>
    <w:p w14:paraId="43AD646F" w14:textId="77777777" w:rsidR="009D3E42" w:rsidRPr="005B0928" w:rsidRDefault="009D3E42" w:rsidP="009D3E42">
      <w:pPr>
        <w:tabs>
          <w:tab w:val="num" w:pos="1080"/>
        </w:tabs>
        <w:spacing w:after="0" w:line="360" w:lineRule="auto"/>
        <w:ind w:firstLine="709"/>
        <w:jc w:val="both"/>
        <w:rPr>
          <w:rFonts w:eastAsia="Calibri" w:cs="Times New Roman"/>
          <w:szCs w:val="24"/>
          <w:lang w:eastAsia="ru-RU"/>
        </w:rPr>
      </w:pPr>
    </w:p>
    <w:p w14:paraId="6DF2C2D3"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 xml:space="preserve">Технические характеристики приведены для того, чтобы иметь возможность подобрать наиболее приемлемый, экономически целесообразный вариант специальной техники. </w:t>
      </w:r>
    </w:p>
    <w:p w14:paraId="152903F4"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В таблице представлены данные по видам проводимых уборочных работ и рекомендуемым типам механизмов для использования при зимней уборке на территории города.</w:t>
      </w:r>
    </w:p>
    <w:p w14:paraId="61895F50" w14:textId="77777777" w:rsidR="009D3E42" w:rsidRPr="005B0928" w:rsidRDefault="009D3E42" w:rsidP="009D3E42">
      <w:pPr>
        <w:spacing w:after="0" w:line="360" w:lineRule="auto"/>
        <w:ind w:firstLine="709"/>
        <w:jc w:val="both"/>
        <w:rPr>
          <w:rFonts w:eastAsia="Calibri" w:cs="Times New Roman"/>
          <w:szCs w:val="24"/>
          <w:lang w:eastAsia="ru-RU"/>
        </w:rPr>
      </w:pPr>
    </w:p>
    <w:p w14:paraId="6E1A5853" w14:textId="5901FA5D" w:rsidR="009D3E42" w:rsidRPr="005B0928" w:rsidRDefault="009D3E42" w:rsidP="008A5A98">
      <w:pPr>
        <w:pStyle w:val="aff"/>
      </w:pPr>
      <w:r w:rsidRPr="005B0928">
        <w:t xml:space="preserve">Таблица </w:t>
      </w:r>
      <w:fldSimple w:instr=" STYLEREF 2 \s ">
        <w:r w:rsidR="007F3DC4">
          <w:rPr>
            <w:noProof/>
          </w:rPr>
          <w:t>4.4</w:t>
        </w:r>
      </w:fldSimple>
      <w:r w:rsidR="005B0928" w:rsidRPr="005B0928">
        <w:rPr>
          <w:noProof/>
        </w:rPr>
        <w:t>.2.5.</w:t>
      </w:r>
      <w:r w:rsidRPr="005B0928">
        <w:rPr>
          <w:noProof/>
        </w:rPr>
        <w:t xml:space="preserve"> </w:t>
      </w:r>
      <w:r w:rsidRPr="005B0928">
        <w:t xml:space="preserve"> Виды выполняемых работ и рекомендуемых механизмов  для использования в зимней уборке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6"/>
        <w:gridCol w:w="3625"/>
      </w:tblGrid>
      <w:tr w:rsidR="009D3E42" w:rsidRPr="005B0928" w14:paraId="3B12C0BA" w14:textId="77777777" w:rsidTr="009D3E42">
        <w:trPr>
          <w:trHeight w:val="397"/>
        </w:trPr>
        <w:tc>
          <w:tcPr>
            <w:tcW w:w="310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BB674F" w14:textId="77777777" w:rsidR="009D3E42" w:rsidRPr="005B0928" w:rsidRDefault="009D3E42">
            <w:pPr>
              <w:spacing w:after="0" w:line="240" w:lineRule="auto"/>
              <w:jc w:val="both"/>
              <w:rPr>
                <w:rFonts w:eastAsia="Calibri" w:cs="Times New Roman"/>
                <w:b/>
                <w:sz w:val="20"/>
                <w:szCs w:val="20"/>
                <w:lang w:eastAsia="ru-RU"/>
              </w:rPr>
            </w:pPr>
            <w:r w:rsidRPr="005B0928">
              <w:rPr>
                <w:rFonts w:eastAsia="Calibri" w:cs="Times New Roman"/>
                <w:b/>
                <w:sz w:val="20"/>
                <w:szCs w:val="20"/>
                <w:lang w:eastAsia="ru-RU"/>
              </w:rPr>
              <w:t>Виды работ</w:t>
            </w:r>
          </w:p>
        </w:tc>
        <w:tc>
          <w:tcPr>
            <w:tcW w:w="189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76FE9E" w14:textId="77777777" w:rsidR="009D3E42" w:rsidRPr="005B0928" w:rsidRDefault="009D3E42">
            <w:pPr>
              <w:spacing w:after="0" w:line="240" w:lineRule="auto"/>
              <w:jc w:val="both"/>
              <w:rPr>
                <w:rFonts w:eastAsia="Calibri" w:cs="Times New Roman"/>
                <w:b/>
                <w:sz w:val="20"/>
                <w:szCs w:val="20"/>
                <w:lang w:eastAsia="ru-RU"/>
              </w:rPr>
            </w:pPr>
            <w:r w:rsidRPr="005B0928">
              <w:rPr>
                <w:rFonts w:eastAsia="Calibri" w:cs="Times New Roman"/>
                <w:b/>
                <w:sz w:val="20"/>
                <w:szCs w:val="20"/>
                <w:lang w:eastAsia="ru-RU"/>
              </w:rPr>
              <w:t>Наименование машины (марка)</w:t>
            </w:r>
          </w:p>
        </w:tc>
      </w:tr>
      <w:tr w:rsidR="009D3E42" w:rsidRPr="005B0928" w14:paraId="0C6193EF" w14:textId="77777777" w:rsidTr="009D3E42">
        <w:trPr>
          <w:trHeight w:val="70"/>
        </w:trPr>
        <w:tc>
          <w:tcPr>
            <w:tcW w:w="3106" w:type="pct"/>
            <w:tcBorders>
              <w:top w:val="single" w:sz="4" w:space="0" w:color="auto"/>
              <w:left w:val="single" w:sz="4" w:space="0" w:color="auto"/>
              <w:bottom w:val="single" w:sz="4" w:space="0" w:color="auto"/>
              <w:right w:val="single" w:sz="4" w:space="0" w:color="auto"/>
            </w:tcBorders>
            <w:vAlign w:val="center"/>
            <w:hideMark/>
          </w:tcPr>
          <w:p w14:paraId="5978646E"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Распределение технологических материалов</w:t>
            </w:r>
          </w:p>
        </w:tc>
        <w:tc>
          <w:tcPr>
            <w:tcW w:w="1894" w:type="pct"/>
            <w:tcBorders>
              <w:top w:val="single" w:sz="4" w:space="0" w:color="auto"/>
              <w:left w:val="single" w:sz="4" w:space="0" w:color="auto"/>
              <w:bottom w:val="single" w:sz="4" w:space="0" w:color="auto"/>
              <w:right w:val="single" w:sz="4" w:space="0" w:color="auto"/>
            </w:tcBorders>
            <w:vAlign w:val="center"/>
            <w:hideMark/>
          </w:tcPr>
          <w:p w14:paraId="7AB1A706"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КО-829АД</w:t>
            </w:r>
          </w:p>
        </w:tc>
      </w:tr>
      <w:tr w:rsidR="009D3E42" w:rsidRPr="005B0928" w14:paraId="17D8B34D" w14:textId="77777777" w:rsidTr="009D3E42">
        <w:trPr>
          <w:trHeight w:val="70"/>
        </w:trPr>
        <w:tc>
          <w:tcPr>
            <w:tcW w:w="3106" w:type="pct"/>
            <w:tcBorders>
              <w:top w:val="single" w:sz="4" w:space="0" w:color="auto"/>
              <w:left w:val="single" w:sz="4" w:space="0" w:color="auto"/>
              <w:bottom w:val="single" w:sz="4" w:space="0" w:color="auto"/>
              <w:right w:val="single" w:sz="4" w:space="0" w:color="auto"/>
            </w:tcBorders>
            <w:vAlign w:val="center"/>
            <w:hideMark/>
          </w:tcPr>
          <w:p w14:paraId="1674E9F4"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Сгребание и сметание снега</w:t>
            </w:r>
          </w:p>
        </w:tc>
        <w:tc>
          <w:tcPr>
            <w:tcW w:w="1894" w:type="pct"/>
            <w:tcBorders>
              <w:top w:val="single" w:sz="4" w:space="0" w:color="auto"/>
              <w:left w:val="single" w:sz="4" w:space="0" w:color="auto"/>
              <w:bottom w:val="single" w:sz="4" w:space="0" w:color="auto"/>
              <w:right w:val="single" w:sz="4" w:space="0" w:color="auto"/>
            </w:tcBorders>
            <w:vAlign w:val="center"/>
            <w:hideMark/>
          </w:tcPr>
          <w:p w14:paraId="1E3FFCFA"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КО-829АД, МКСМ-800</w:t>
            </w:r>
          </w:p>
        </w:tc>
      </w:tr>
      <w:tr w:rsidR="009D3E42" w:rsidRPr="005B0928" w14:paraId="688BA30C" w14:textId="77777777" w:rsidTr="009D3E42">
        <w:trPr>
          <w:trHeight w:val="70"/>
        </w:trPr>
        <w:tc>
          <w:tcPr>
            <w:tcW w:w="3106" w:type="pct"/>
            <w:tcBorders>
              <w:top w:val="single" w:sz="4" w:space="0" w:color="auto"/>
              <w:left w:val="single" w:sz="4" w:space="0" w:color="auto"/>
              <w:bottom w:val="single" w:sz="4" w:space="0" w:color="auto"/>
              <w:right w:val="single" w:sz="4" w:space="0" w:color="auto"/>
            </w:tcBorders>
            <w:vAlign w:val="center"/>
            <w:hideMark/>
          </w:tcPr>
          <w:p w14:paraId="6F635874"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Скалывание уплотненного снега и льда</w:t>
            </w:r>
          </w:p>
        </w:tc>
        <w:tc>
          <w:tcPr>
            <w:tcW w:w="1894" w:type="pct"/>
            <w:tcBorders>
              <w:top w:val="single" w:sz="4" w:space="0" w:color="auto"/>
              <w:left w:val="single" w:sz="4" w:space="0" w:color="auto"/>
              <w:bottom w:val="single" w:sz="4" w:space="0" w:color="auto"/>
              <w:right w:val="single" w:sz="4" w:space="0" w:color="auto"/>
            </w:tcBorders>
            <w:vAlign w:val="center"/>
            <w:hideMark/>
          </w:tcPr>
          <w:p w14:paraId="51453EEB"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КО-829АД</w:t>
            </w:r>
          </w:p>
        </w:tc>
      </w:tr>
      <w:tr w:rsidR="009D3E42" w:rsidRPr="005B0928" w14:paraId="21A4DFB2" w14:textId="77777777" w:rsidTr="009D3E42">
        <w:trPr>
          <w:trHeight w:val="70"/>
        </w:trPr>
        <w:tc>
          <w:tcPr>
            <w:tcW w:w="3106" w:type="pct"/>
            <w:tcBorders>
              <w:top w:val="single" w:sz="4" w:space="0" w:color="auto"/>
              <w:left w:val="single" w:sz="4" w:space="0" w:color="auto"/>
              <w:bottom w:val="single" w:sz="4" w:space="0" w:color="auto"/>
              <w:right w:val="single" w:sz="4" w:space="0" w:color="auto"/>
            </w:tcBorders>
            <w:vAlign w:val="center"/>
            <w:hideMark/>
          </w:tcPr>
          <w:p w14:paraId="4FFAEFDB"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Сгребание и сметание скола</w:t>
            </w:r>
          </w:p>
        </w:tc>
        <w:tc>
          <w:tcPr>
            <w:tcW w:w="1894" w:type="pct"/>
            <w:tcBorders>
              <w:top w:val="single" w:sz="4" w:space="0" w:color="auto"/>
              <w:left w:val="single" w:sz="4" w:space="0" w:color="auto"/>
              <w:bottom w:val="single" w:sz="4" w:space="0" w:color="auto"/>
              <w:right w:val="single" w:sz="4" w:space="0" w:color="auto"/>
            </w:tcBorders>
            <w:vAlign w:val="center"/>
            <w:hideMark/>
          </w:tcPr>
          <w:p w14:paraId="68D07EFF"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МКСМ-800</w:t>
            </w:r>
          </w:p>
        </w:tc>
      </w:tr>
      <w:tr w:rsidR="009D3E42" w:rsidRPr="005B0928" w14:paraId="5A2D44EC" w14:textId="77777777" w:rsidTr="009D3E42">
        <w:trPr>
          <w:trHeight w:val="70"/>
        </w:trPr>
        <w:tc>
          <w:tcPr>
            <w:tcW w:w="3106" w:type="pct"/>
            <w:tcBorders>
              <w:top w:val="single" w:sz="4" w:space="0" w:color="auto"/>
              <w:left w:val="single" w:sz="4" w:space="0" w:color="auto"/>
              <w:bottom w:val="single" w:sz="4" w:space="0" w:color="auto"/>
              <w:right w:val="single" w:sz="4" w:space="0" w:color="auto"/>
            </w:tcBorders>
            <w:vAlign w:val="center"/>
            <w:hideMark/>
          </w:tcPr>
          <w:p w14:paraId="4D266816"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Перекидывание снега и скола на свободные площади</w:t>
            </w:r>
          </w:p>
        </w:tc>
        <w:tc>
          <w:tcPr>
            <w:tcW w:w="1894" w:type="pct"/>
            <w:tcBorders>
              <w:top w:val="single" w:sz="4" w:space="0" w:color="auto"/>
              <w:left w:val="single" w:sz="4" w:space="0" w:color="auto"/>
              <w:bottom w:val="single" w:sz="4" w:space="0" w:color="auto"/>
              <w:right w:val="single" w:sz="4" w:space="0" w:color="auto"/>
            </w:tcBorders>
            <w:vAlign w:val="center"/>
            <w:hideMark/>
          </w:tcPr>
          <w:p w14:paraId="5573E537"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МКСМ-800</w:t>
            </w:r>
          </w:p>
        </w:tc>
      </w:tr>
      <w:tr w:rsidR="009D3E42" w:rsidRPr="005B0928" w14:paraId="2B896D29" w14:textId="77777777" w:rsidTr="009D3E42">
        <w:trPr>
          <w:trHeight w:val="70"/>
        </w:trPr>
        <w:tc>
          <w:tcPr>
            <w:tcW w:w="3106" w:type="pct"/>
            <w:tcBorders>
              <w:top w:val="single" w:sz="4" w:space="0" w:color="auto"/>
              <w:left w:val="single" w:sz="4" w:space="0" w:color="auto"/>
              <w:bottom w:val="single" w:sz="4" w:space="0" w:color="auto"/>
              <w:right w:val="single" w:sz="4" w:space="0" w:color="auto"/>
            </w:tcBorders>
            <w:vAlign w:val="center"/>
            <w:hideMark/>
          </w:tcPr>
          <w:p w14:paraId="15B9F8B0"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Вывоз снега, доставка фракционного материала</w:t>
            </w:r>
          </w:p>
        </w:tc>
        <w:tc>
          <w:tcPr>
            <w:tcW w:w="1894" w:type="pct"/>
            <w:tcBorders>
              <w:top w:val="single" w:sz="4" w:space="0" w:color="auto"/>
              <w:left w:val="single" w:sz="4" w:space="0" w:color="auto"/>
              <w:bottom w:val="single" w:sz="4" w:space="0" w:color="auto"/>
              <w:right w:val="single" w:sz="4" w:space="0" w:color="auto"/>
            </w:tcBorders>
            <w:vAlign w:val="center"/>
            <w:hideMark/>
          </w:tcPr>
          <w:p w14:paraId="1A864172" w14:textId="77777777" w:rsidR="009D3E42" w:rsidRPr="005B0928" w:rsidRDefault="009D3E42">
            <w:pPr>
              <w:spacing w:after="0" w:line="240" w:lineRule="auto"/>
              <w:jc w:val="both"/>
              <w:rPr>
                <w:rFonts w:eastAsia="Calibri" w:cs="Times New Roman"/>
                <w:sz w:val="20"/>
                <w:szCs w:val="20"/>
                <w:lang w:eastAsia="ru-RU"/>
              </w:rPr>
            </w:pPr>
            <w:r w:rsidRPr="005B0928">
              <w:rPr>
                <w:rFonts w:eastAsia="Calibri" w:cs="Times New Roman"/>
                <w:sz w:val="20"/>
                <w:szCs w:val="20"/>
                <w:lang w:eastAsia="ru-RU"/>
              </w:rPr>
              <w:t>самосвал КАМАЗ 45143</w:t>
            </w:r>
          </w:p>
        </w:tc>
      </w:tr>
    </w:tbl>
    <w:p w14:paraId="522D80F4" w14:textId="77777777" w:rsidR="009D3E42" w:rsidRPr="005B0928" w:rsidRDefault="009D3E42" w:rsidP="009D3E42">
      <w:pPr>
        <w:spacing w:after="0" w:line="360" w:lineRule="auto"/>
        <w:ind w:firstLine="709"/>
        <w:jc w:val="both"/>
        <w:rPr>
          <w:rFonts w:eastAsia="Calibri" w:cs="Times New Roman"/>
          <w:szCs w:val="24"/>
          <w:lang w:val="en-US" w:eastAsia="ru-RU"/>
        </w:rPr>
      </w:pPr>
    </w:p>
    <w:p w14:paraId="36B90049" w14:textId="77777777" w:rsidR="009D3E42" w:rsidRPr="005B0928" w:rsidRDefault="009D3E42" w:rsidP="009D3E42">
      <w:pPr>
        <w:spacing w:after="0" w:line="360" w:lineRule="auto"/>
        <w:ind w:firstLine="709"/>
        <w:jc w:val="both"/>
        <w:rPr>
          <w:rFonts w:eastAsia="Calibri" w:cs="Times New Roman"/>
          <w:szCs w:val="24"/>
          <w:lang w:eastAsia="ru-RU"/>
        </w:rPr>
      </w:pPr>
      <w:r w:rsidRPr="005B0928">
        <w:rPr>
          <w:rFonts w:eastAsia="Calibri" w:cs="Times New Roman"/>
          <w:szCs w:val="24"/>
          <w:lang w:eastAsia="ru-RU"/>
        </w:rPr>
        <w:t xml:space="preserve">На основании проведенных расчетов определено количество спецтехники, необходимой для зимней уборки территории городского округа. Расчет произведен в </w:t>
      </w:r>
      <w:proofErr w:type="gramStart"/>
      <w:r w:rsidRPr="005B0928">
        <w:rPr>
          <w:rFonts w:eastAsia="Calibri" w:cs="Times New Roman"/>
          <w:szCs w:val="24"/>
          <w:lang w:eastAsia="ru-RU"/>
        </w:rPr>
        <w:t>соответствии</w:t>
      </w:r>
      <w:proofErr w:type="gramEnd"/>
      <w:r w:rsidRPr="005B0928">
        <w:rPr>
          <w:rFonts w:eastAsia="Calibri" w:cs="Times New Roman"/>
          <w:szCs w:val="24"/>
          <w:lang w:eastAsia="ru-RU"/>
        </w:rPr>
        <w:t xml:space="preserve"> с «Инструкцией по организации и технологии механизированной уборки населенных мест». Количество машин указано при условии проведения работ по зимней уборке на 100% дорог в соответствии с инструкцией.</w:t>
      </w:r>
    </w:p>
    <w:p w14:paraId="04F0D4A3" w14:textId="77777777" w:rsidR="009D3E42" w:rsidRPr="005B0928" w:rsidRDefault="009D3E42" w:rsidP="009D3E42">
      <w:pPr>
        <w:spacing w:after="0" w:line="360" w:lineRule="auto"/>
        <w:jc w:val="both"/>
        <w:rPr>
          <w:rFonts w:eastAsia="Calibri" w:cs="Times New Roman"/>
          <w:szCs w:val="24"/>
          <w:lang w:eastAsia="ru-RU"/>
        </w:rPr>
      </w:pPr>
    </w:p>
    <w:p w14:paraId="261A1302" w14:textId="117AB1E2" w:rsidR="009D3E42" w:rsidRPr="005B0928" w:rsidRDefault="009D3E42" w:rsidP="008A5A98">
      <w:pPr>
        <w:pStyle w:val="aff"/>
      </w:pPr>
      <w:r w:rsidRPr="005B0928">
        <w:t xml:space="preserve">Таблица </w:t>
      </w:r>
      <w:fldSimple w:instr=" STYLEREF 2 \s ">
        <w:r w:rsidR="007F3DC4">
          <w:rPr>
            <w:noProof/>
          </w:rPr>
          <w:t>4.4</w:t>
        </w:r>
      </w:fldSimple>
      <w:r w:rsidRPr="005B0928">
        <w:t>.</w:t>
      </w:r>
      <w:r w:rsidR="005B0928" w:rsidRPr="005B0928">
        <w:t>2.6</w:t>
      </w:r>
      <w:r w:rsidRPr="005B0928">
        <w:rPr>
          <w:noProof/>
        </w:rPr>
        <w:t xml:space="preserve">. </w:t>
      </w:r>
      <w:r w:rsidRPr="005B0928">
        <w:t>Количество спецтехники, необходимой для зимней уборки</w:t>
      </w:r>
    </w:p>
    <w:tbl>
      <w:tblPr>
        <w:tblW w:w="50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8"/>
        <w:gridCol w:w="1309"/>
        <w:gridCol w:w="1060"/>
        <w:gridCol w:w="1157"/>
        <w:gridCol w:w="1384"/>
        <w:gridCol w:w="1756"/>
        <w:gridCol w:w="1262"/>
      </w:tblGrid>
      <w:tr w:rsidR="009D3E42" w:rsidRPr="005B0928" w14:paraId="00E34B35" w14:textId="77777777" w:rsidTr="009D3E42">
        <w:trPr>
          <w:cantSplit/>
          <w:trHeight w:val="175"/>
        </w:trPr>
        <w:tc>
          <w:tcPr>
            <w:tcW w:w="92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580A7E"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Населенный пункт</w:t>
            </w:r>
          </w:p>
        </w:tc>
        <w:tc>
          <w:tcPr>
            <w:tcW w:w="4071"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976AA7" w14:textId="77777777" w:rsidR="009D3E42" w:rsidRPr="005B0928" w:rsidRDefault="009D3E42">
            <w:pPr>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Необходимое количество техники, шт.</w:t>
            </w:r>
          </w:p>
        </w:tc>
      </w:tr>
      <w:tr w:rsidR="009D3E42" w:rsidRPr="005B0928" w14:paraId="56BC472C" w14:textId="77777777" w:rsidTr="009D3E42">
        <w:trPr>
          <w:cantSplit/>
          <w:trHeight w:val="10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C8EF1F" w14:textId="77777777" w:rsidR="009D3E42" w:rsidRPr="005B0928" w:rsidRDefault="009D3E42">
            <w:pPr>
              <w:spacing w:after="0" w:line="256" w:lineRule="auto"/>
              <w:rPr>
                <w:rFonts w:eastAsia="Calibri" w:cs="Times New Roman"/>
                <w:b/>
                <w:sz w:val="20"/>
                <w:szCs w:val="20"/>
                <w:lang w:eastAsia="ru-RU"/>
              </w:rPr>
            </w:pPr>
          </w:p>
        </w:tc>
        <w:tc>
          <w:tcPr>
            <w:tcW w:w="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8A3AF2"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Плужно-щеточные</w:t>
            </w:r>
          </w:p>
        </w:tc>
        <w:tc>
          <w:tcPr>
            <w:tcW w:w="5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045495"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Снего</w:t>
            </w:r>
            <w:r w:rsidRPr="005B0928">
              <w:rPr>
                <w:rFonts w:eastAsia="Calibri" w:cs="Times New Roman"/>
                <w:b/>
                <w:sz w:val="20"/>
                <w:szCs w:val="20"/>
                <w:lang w:eastAsia="ru-RU"/>
              </w:rPr>
              <w:softHyphen/>
              <w:t>погруз</w:t>
            </w:r>
            <w:r w:rsidRPr="005B0928">
              <w:rPr>
                <w:rFonts w:eastAsia="Calibri" w:cs="Times New Roman"/>
                <w:b/>
                <w:sz w:val="20"/>
                <w:szCs w:val="20"/>
                <w:lang w:eastAsia="ru-RU"/>
              </w:rPr>
              <w:softHyphen/>
              <w:t>чик</w:t>
            </w:r>
          </w:p>
        </w:tc>
        <w:tc>
          <w:tcPr>
            <w:tcW w:w="59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2DA156"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Распреде</w:t>
            </w:r>
            <w:r w:rsidRPr="005B0928">
              <w:rPr>
                <w:rFonts w:eastAsia="Calibri" w:cs="Times New Roman"/>
                <w:b/>
                <w:sz w:val="20"/>
                <w:szCs w:val="20"/>
                <w:lang w:eastAsia="ru-RU"/>
              </w:rPr>
              <w:softHyphen/>
              <w:t>лители техноло</w:t>
            </w:r>
            <w:r w:rsidRPr="005B0928">
              <w:rPr>
                <w:rFonts w:eastAsia="Calibri" w:cs="Times New Roman"/>
                <w:b/>
                <w:sz w:val="20"/>
                <w:szCs w:val="20"/>
                <w:lang w:eastAsia="ru-RU"/>
              </w:rPr>
              <w:softHyphen/>
              <w:t>гических материа</w:t>
            </w:r>
            <w:r w:rsidRPr="005B0928">
              <w:rPr>
                <w:rFonts w:eastAsia="Calibri" w:cs="Times New Roman"/>
                <w:b/>
                <w:sz w:val="20"/>
                <w:szCs w:val="20"/>
                <w:lang w:eastAsia="ru-RU"/>
              </w:rPr>
              <w:softHyphen/>
              <w:t>лов</w:t>
            </w:r>
          </w:p>
        </w:tc>
        <w:tc>
          <w:tcPr>
            <w:tcW w:w="71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93257A" w14:textId="77777777" w:rsidR="009D3E42" w:rsidRPr="005B0928" w:rsidRDefault="009D3E42">
            <w:pPr>
              <w:tabs>
                <w:tab w:val="left" w:pos="435"/>
              </w:tabs>
              <w:spacing w:after="0" w:line="240" w:lineRule="auto"/>
              <w:jc w:val="center"/>
              <w:rPr>
                <w:rFonts w:eastAsia="Calibri" w:cs="Times New Roman"/>
                <w:b/>
                <w:sz w:val="20"/>
                <w:szCs w:val="20"/>
                <w:lang w:eastAsia="ru-RU"/>
              </w:rPr>
            </w:pPr>
            <w:proofErr w:type="spellStart"/>
            <w:r w:rsidRPr="005B0928">
              <w:rPr>
                <w:rFonts w:eastAsia="Calibri" w:cs="Times New Roman"/>
                <w:b/>
                <w:sz w:val="20"/>
                <w:szCs w:val="20"/>
                <w:lang w:eastAsia="ru-RU"/>
              </w:rPr>
              <w:t>Скалыва</w:t>
            </w:r>
            <w:r w:rsidRPr="005B0928">
              <w:rPr>
                <w:rFonts w:eastAsia="Calibri" w:cs="Times New Roman"/>
                <w:b/>
                <w:sz w:val="20"/>
                <w:szCs w:val="20"/>
                <w:lang w:eastAsia="ru-RU"/>
              </w:rPr>
              <w:softHyphen/>
              <w:t>тели</w:t>
            </w:r>
            <w:proofErr w:type="spellEnd"/>
            <w:r w:rsidRPr="005B0928">
              <w:rPr>
                <w:rFonts w:eastAsia="Calibri" w:cs="Times New Roman"/>
                <w:b/>
                <w:sz w:val="20"/>
                <w:szCs w:val="20"/>
                <w:lang w:eastAsia="ru-RU"/>
              </w:rPr>
              <w:t xml:space="preserve"> рых</w:t>
            </w:r>
            <w:r w:rsidRPr="005B0928">
              <w:rPr>
                <w:rFonts w:eastAsia="Calibri" w:cs="Times New Roman"/>
                <w:b/>
                <w:sz w:val="20"/>
                <w:szCs w:val="20"/>
                <w:lang w:eastAsia="ru-RU"/>
              </w:rPr>
              <w:softHyphen/>
              <w:t>лители</w:t>
            </w:r>
          </w:p>
          <w:p w14:paraId="21118CDE" w14:textId="77777777" w:rsidR="009D3E42" w:rsidRPr="005B0928" w:rsidRDefault="009D3E42">
            <w:pPr>
              <w:tabs>
                <w:tab w:val="left" w:pos="435"/>
              </w:tabs>
              <w:spacing w:after="0" w:line="240" w:lineRule="auto"/>
              <w:jc w:val="center"/>
              <w:rPr>
                <w:rFonts w:eastAsia="Calibri" w:cs="Times New Roman"/>
                <w:b/>
                <w:sz w:val="20"/>
                <w:szCs w:val="20"/>
                <w:lang w:eastAsia="ru-RU"/>
              </w:rPr>
            </w:pPr>
          </w:p>
        </w:tc>
        <w:tc>
          <w:tcPr>
            <w:tcW w:w="9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55E86E"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Роторные</w:t>
            </w:r>
          </w:p>
          <w:p w14:paraId="2FC29E40"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снегоочистители</w:t>
            </w:r>
          </w:p>
        </w:tc>
        <w:tc>
          <w:tcPr>
            <w:tcW w:w="64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3DD25E"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Самосвалы</w:t>
            </w:r>
          </w:p>
        </w:tc>
      </w:tr>
      <w:tr w:rsidR="009D3E42" w:rsidRPr="005B0928" w14:paraId="7F198110" w14:textId="77777777" w:rsidTr="009D3E4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0359D3" w14:textId="77777777" w:rsidR="009D3E42" w:rsidRPr="005B0928" w:rsidRDefault="009D3E42">
            <w:pPr>
              <w:spacing w:after="0" w:line="256" w:lineRule="auto"/>
              <w:rPr>
                <w:rFonts w:eastAsia="Calibri" w:cs="Times New Roman"/>
                <w:b/>
                <w:sz w:val="20"/>
                <w:szCs w:val="20"/>
                <w:lang w:eastAsia="ru-RU"/>
              </w:rPr>
            </w:pPr>
          </w:p>
        </w:tc>
        <w:tc>
          <w:tcPr>
            <w:tcW w:w="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99AA46" w14:textId="77777777" w:rsidR="009D3E42" w:rsidRPr="005B0928" w:rsidRDefault="009D3E42">
            <w:pPr>
              <w:tabs>
                <w:tab w:val="left" w:pos="435"/>
              </w:tabs>
              <w:spacing w:after="0" w:line="240" w:lineRule="auto"/>
              <w:jc w:val="center"/>
              <w:rPr>
                <w:rFonts w:eastAsia="Calibri" w:cs="Times New Roman"/>
                <w:b/>
                <w:sz w:val="20"/>
                <w:szCs w:val="20"/>
                <w:lang w:eastAsia="ru-RU"/>
              </w:rPr>
            </w:pPr>
            <w:proofErr w:type="spellStart"/>
            <w:r w:rsidRPr="005B0928">
              <w:rPr>
                <w:rFonts w:eastAsia="Calibri" w:cs="Times New Roman"/>
                <w:b/>
                <w:sz w:val="20"/>
                <w:szCs w:val="20"/>
                <w:lang w:eastAsia="ru-RU"/>
              </w:rPr>
              <w:t>Универсаль</w:t>
            </w:r>
            <w:proofErr w:type="spellEnd"/>
          </w:p>
          <w:p w14:paraId="0126293C" w14:textId="77777777" w:rsidR="009D3E42" w:rsidRPr="005B0928" w:rsidRDefault="009D3E42">
            <w:pPr>
              <w:tabs>
                <w:tab w:val="left" w:pos="435"/>
              </w:tabs>
              <w:spacing w:after="0" w:line="240" w:lineRule="auto"/>
              <w:jc w:val="center"/>
              <w:rPr>
                <w:rFonts w:eastAsia="Calibri" w:cs="Times New Roman"/>
                <w:b/>
                <w:sz w:val="20"/>
                <w:szCs w:val="20"/>
                <w:lang w:eastAsia="ru-RU"/>
              </w:rPr>
            </w:pPr>
            <w:proofErr w:type="spellStart"/>
            <w:r w:rsidRPr="005B0928">
              <w:rPr>
                <w:rFonts w:eastAsia="Calibri" w:cs="Times New Roman"/>
                <w:b/>
                <w:sz w:val="20"/>
                <w:szCs w:val="20"/>
                <w:lang w:eastAsia="ru-RU"/>
              </w:rPr>
              <w:t>ная</w:t>
            </w:r>
            <w:proofErr w:type="spellEnd"/>
            <w:r w:rsidRPr="005B0928">
              <w:rPr>
                <w:rFonts w:eastAsia="Calibri" w:cs="Times New Roman"/>
                <w:b/>
                <w:sz w:val="20"/>
                <w:szCs w:val="20"/>
                <w:lang w:eastAsia="ru-RU"/>
              </w:rPr>
              <w:t xml:space="preserve"> машина</w:t>
            </w:r>
          </w:p>
          <w:p w14:paraId="30088231"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КО-829АД</w:t>
            </w:r>
          </w:p>
        </w:tc>
        <w:tc>
          <w:tcPr>
            <w:tcW w:w="5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776FC3"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Лаповый снегопо</w:t>
            </w:r>
            <w:r w:rsidRPr="005B0928">
              <w:rPr>
                <w:rFonts w:eastAsia="Calibri" w:cs="Times New Roman"/>
                <w:b/>
                <w:sz w:val="20"/>
                <w:szCs w:val="20"/>
                <w:lang w:eastAsia="ru-RU"/>
              </w:rPr>
              <w:softHyphen/>
              <w:t>грузчик</w:t>
            </w:r>
          </w:p>
          <w:p w14:paraId="6E0768A3"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КО-206</w:t>
            </w:r>
          </w:p>
        </w:tc>
        <w:tc>
          <w:tcPr>
            <w:tcW w:w="59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D4620D0"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Универса</w:t>
            </w:r>
            <w:r w:rsidRPr="005B0928">
              <w:rPr>
                <w:rFonts w:eastAsia="Calibri" w:cs="Times New Roman"/>
                <w:b/>
                <w:sz w:val="20"/>
                <w:szCs w:val="20"/>
                <w:lang w:eastAsia="ru-RU"/>
              </w:rPr>
              <w:softHyphen/>
              <w:t>льная ма</w:t>
            </w:r>
            <w:r w:rsidRPr="005B0928">
              <w:rPr>
                <w:rFonts w:eastAsia="Calibri" w:cs="Times New Roman"/>
                <w:b/>
                <w:sz w:val="20"/>
                <w:szCs w:val="20"/>
                <w:lang w:eastAsia="ru-RU"/>
              </w:rPr>
              <w:softHyphen/>
              <w:t>шина</w:t>
            </w:r>
          </w:p>
          <w:p w14:paraId="76659F1B"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КО-829АД</w:t>
            </w:r>
          </w:p>
        </w:tc>
        <w:tc>
          <w:tcPr>
            <w:tcW w:w="71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5BCF4" w14:textId="77777777" w:rsidR="009D3E42" w:rsidRPr="005B0928" w:rsidRDefault="009D3E42">
            <w:pPr>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Автогрейдер</w:t>
            </w:r>
          </w:p>
          <w:p w14:paraId="127EB715" w14:textId="77777777" w:rsidR="009D3E42" w:rsidRPr="005B0928" w:rsidRDefault="009D3E42">
            <w:pPr>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ДЗ-98</w:t>
            </w:r>
          </w:p>
          <w:p w14:paraId="22425D53" w14:textId="77777777" w:rsidR="009D3E42" w:rsidRPr="005B0928" w:rsidRDefault="009D3E42">
            <w:pPr>
              <w:tabs>
                <w:tab w:val="left" w:pos="435"/>
              </w:tabs>
              <w:spacing w:after="0" w:line="240" w:lineRule="auto"/>
              <w:jc w:val="center"/>
              <w:rPr>
                <w:rFonts w:eastAsia="Calibri" w:cs="Times New Roman"/>
                <w:b/>
                <w:sz w:val="20"/>
                <w:szCs w:val="20"/>
                <w:lang w:eastAsia="ru-RU"/>
              </w:rPr>
            </w:pPr>
          </w:p>
        </w:tc>
        <w:tc>
          <w:tcPr>
            <w:tcW w:w="9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02F192"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МКСМ-800</w:t>
            </w:r>
          </w:p>
        </w:tc>
        <w:tc>
          <w:tcPr>
            <w:tcW w:w="64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6FA659F" w14:textId="77777777" w:rsidR="009D3E42" w:rsidRPr="005B0928" w:rsidRDefault="009D3E42">
            <w:pPr>
              <w:tabs>
                <w:tab w:val="left" w:pos="435"/>
              </w:tabs>
              <w:spacing w:after="0" w:line="240" w:lineRule="auto"/>
              <w:jc w:val="center"/>
              <w:rPr>
                <w:rFonts w:eastAsia="Calibri" w:cs="Times New Roman"/>
                <w:b/>
                <w:sz w:val="20"/>
                <w:szCs w:val="20"/>
                <w:lang w:eastAsia="ru-RU"/>
              </w:rPr>
            </w:pPr>
            <w:r w:rsidRPr="005B0928">
              <w:rPr>
                <w:rFonts w:eastAsia="Calibri" w:cs="Times New Roman"/>
                <w:b/>
                <w:sz w:val="20"/>
                <w:szCs w:val="20"/>
                <w:lang w:eastAsia="ru-RU"/>
              </w:rPr>
              <w:t>МАЗ 5551А2-320</w:t>
            </w:r>
          </w:p>
        </w:tc>
      </w:tr>
      <w:tr w:rsidR="009D3E42" w:rsidRPr="005B0928" w14:paraId="5B6C8B5A" w14:textId="77777777" w:rsidTr="009D3E42">
        <w:trPr>
          <w:trHeight w:val="423"/>
        </w:trPr>
        <w:tc>
          <w:tcPr>
            <w:tcW w:w="929" w:type="pct"/>
            <w:tcBorders>
              <w:top w:val="single" w:sz="4" w:space="0" w:color="auto"/>
              <w:left w:val="single" w:sz="4" w:space="0" w:color="auto"/>
              <w:bottom w:val="single" w:sz="4" w:space="0" w:color="auto"/>
              <w:right w:val="single" w:sz="4" w:space="0" w:color="auto"/>
            </w:tcBorders>
            <w:vAlign w:val="center"/>
            <w:hideMark/>
          </w:tcPr>
          <w:p w14:paraId="10795035" w14:textId="77777777" w:rsidR="009D3E42" w:rsidRPr="005B0928" w:rsidRDefault="009D3E42">
            <w:pPr>
              <w:tabs>
                <w:tab w:val="left" w:pos="435"/>
              </w:tabs>
              <w:spacing w:after="0" w:line="240" w:lineRule="auto"/>
              <w:jc w:val="both"/>
              <w:rPr>
                <w:rFonts w:eastAsia="Calibri" w:cs="Times New Roman"/>
                <w:sz w:val="20"/>
                <w:szCs w:val="20"/>
                <w:lang w:eastAsia="ru-RU"/>
              </w:rPr>
            </w:pPr>
            <w:r w:rsidRPr="005B0928">
              <w:rPr>
                <w:rFonts w:eastAsia="Calibri" w:cs="Times New Roman"/>
                <w:sz w:val="20"/>
                <w:szCs w:val="20"/>
                <w:lang w:eastAsia="ru-RU"/>
              </w:rPr>
              <w:t>г. Нижневартовск</w:t>
            </w:r>
          </w:p>
        </w:tc>
        <w:tc>
          <w:tcPr>
            <w:tcW w:w="672" w:type="pct"/>
            <w:tcBorders>
              <w:top w:val="single" w:sz="4" w:space="0" w:color="auto"/>
              <w:left w:val="single" w:sz="4" w:space="0" w:color="auto"/>
              <w:bottom w:val="single" w:sz="4" w:space="0" w:color="auto"/>
              <w:right w:val="single" w:sz="4" w:space="0" w:color="auto"/>
            </w:tcBorders>
            <w:vAlign w:val="center"/>
            <w:hideMark/>
          </w:tcPr>
          <w:p w14:paraId="1906AB71" w14:textId="77777777" w:rsidR="009D3E42" w:rsidRPr="005B0928" w:rsidRDefault="009D3E42">
            <w:pPr>
              <w:tabs>
                <w:tab w:val="left" w:pos="435"/>
                <w:tab w:val="left" w:pos="805"/>
              </w:tabs>
              <w:spacing w:after="0" w:line="240" w:lineRule="auto"/>
              <w:jc w:val="both"/>
              <w:rPr>
                <w:rFonts w:eastAsia="Calibri" w:cs="Times New Roman"/>
                <w:sz w:val="20"/>
                <w:szCs w:val="20"/>
                <w:lang w:eastAsia="ru-RU"/>
              </w:rPr>
            </w:pPr>
            <w:r w:rsidRPr="005B0928">
              <w:rPr>
                <w:rFonts w:eastAsia="Calibri" w:cs="Times New Roman"/>
                <w:sz w:val="20"/>
                <w:szCs w:val="20"/>
                <w:lang w:eastAsia="ru-RU"/>
              </w:rPr>
              <w:t>46</w:t>
            </w:r>
          </w:p>
        </w:tc>
        <w:tc>
          <w:tcPr>
            <w:tcW w:w="544" w:type="pct"/>
            <w:tcBorders>
              <w:top w:val="single" w:sz="4" w:space="0" w:color="auto"/>
              <w:left w:val="single" w:sz="4" w:space="0" w:color="auto"/>
              <w:bottom w:val="single" w:sz="4" w:space="0" w:color="auto"/>
              <w:right w:val="single" w:sz="4" w:space="0" w:color="auto"/>
            </w:tcBorders>
            <w:vAlign w:val="center"/>
            <w:hideMark/>
          </w:tcPr>
          <w:p w14:paraId="2FEBCBA5" w14:textId="77777777" w:rsidR="009D3E42" w:rsidRPr="005B0928" w:rsidRDefault="009D3E42">
            <w:pPr>
              <w:tabs>
                <w:tab w:val="left" w:pos="435"/>
              </w:tabs>
              <w:spacing w:after="0" w:line="240" w:lineRule="auto"/>
              <w:jc w:val="both"/>
              <w:rPr>
                <w:rFonts w:eastAsia="Calibri" w:cs="Times New Roman"/>
                <w:sz w:val="20"/>
                <w:szCs w:val="20"/>
                <w:lang w:eastAsia="ru-RU"/>
              </w:rPr>
            </w:pPr>
            <w:r w:rsidRPr="005B0928">
              <w:rPr>
                <w:rFonts w:eastAsia="Calibri" w:cs="Times New Roman"/>
                <w:sz w:val="20"/>
                <w:szCs w:val="20"/>
                <w:lang w:eastAsia="ru-RU"/>
              </w:rPr>
              <w:t>22</w:t>
            </w:r>
          </w:p>
        </w:tc>
        <w:tc>
          <w:tcPr>
            <w:tcW w:w="594" w:type="pct"/>
            <w:tcBorders>
              <w:top w:val="single" w:sz="4" w:space="0" w:color="auto"/>
              <w:left w:val="single" w:sz="4" w:space="0" w:color="auto"/>
              <w:bottom w:val="single" w:sz="4" w:space="0" w:color="auto"/>
              <w:right w:val="single" w:sz="4" w:space="0" w:color="auto"/>
            </w:tcBorders>
            <w:vAlign w:val="center"/>
            <w:hideMark/>
          </w:tcPr>
          <w:p w14:paraId="03F03843" w14:textId="77777777" w:rsidR="009D3E42" w:rsidRPr="005B0928" w:rsidRDefault="009D3E42">
            <w:pPr>
              <w:tabs>
                <w:tab w:val="left" w:pos="435"/>
              </w:tabs>
              <w:spacing w:after="0" w:line="240" w:lineRule="auto"/>
              <w:jc w:val="both"/>
              <w:rPr>
                <w:rFonts w:eastAsia="Calibri" w:cs="Times New Roman"/>
                <w:sz w:val="20"/>
                <w:szCs w:val="20"/>
                <w:lang w:eastAsia="ru-RU"/>
              </w:rPr>
            </w:pPr>
            <w:r w:rsidRPr="005B0928">
              <w:rPr>
                <w:rFonts w:eastAsia="Calibri" w:cs="Times New Roman"/>
                <w:sz w:val="20"/>
                <w:szCs w:val="20"/>
                <w:lang w:eastAsia="ru-RU"/>
              </w:rPr>
              <w:t>40</w:t>
            </w:r>
          </w:p>
        </w:tc>
        <w:tc>
          <w:tcPr>
            <w:tcW w:w="711" w:type="pct"/>
            <w:tcBorders>
              <w:top w:val="single" w:sz="4" w:space="0" w:color="auto"/>
              <w:left w:val="single" w:sz="4" w:space="0" w:color="auto"/>
              <w:bottom w:val="single" w:sz="4" w:space="0" w:color="auto"/>
              <w:right w:val="single" w:sz="4" w:space="0" w:color="auto"/>
            </w:tcBorders>
            <w:vAlign w:val="center"/>
            <w:hideMark/>
          </w:tcPr>
          <w:p w14:paraId="31AB021C" w14:textId="77777777" w:rsidR="009D3E42" w:rsidRPr="005B0928" w:rsidRDefault="009D3E42">
            <w:pPr>
              <w:tabs>
                <w:tab w:val="left" w:pos="435"/>
              </w:tabs>
              <w:spacing w:after="0" w:line="240" w:lineRule="auto"/>
              <w:jc w:val="both"/>
              <w:rPr>
                <w:rFonts w:eastAsia="Calibri" w:cs="Times New Roman"/>
                <w:sz w:val="20"/>
                <w:szCs w:val="20"/>
                <w:lang w:eastAsia="ru-RU"/>
              </w:rPr>
            </w:pPr>
            <w:r w:rsidRPr="005B0928">
              <w:rPr>
                <w:rFonts w:eastAsia="Calibri" w:cs="Times New Roman"/>
                <w:sz w:val="20"/>
                <w:szCs w:val="20"/>
                <w:lang w:eastAsia="ru-RU"/>
              </w:rPr>
              <w:t>4</w:t>
            </w:r>
          </w:p>
        </w:tc>
        <w:tc>
          <w:tcPr>
            <w:tcW w:w="902" w:type="pct"/>
            <w:tcBorders>
              <w:top w:val="single" w:sz="4" w:space="0" w:color="auto"/>
              <w:left w:val="single" w:sz="4" w:space="0" w:color="auto"/>
              <w:bottom w:val="single" w:sz="4" w:space="0" w:color="auto"/>
              <w:right w:val="single" w:sz="4" w:space="0" w:color="auto"/>
            </w:tcBorders>
            <w:vAlign w:val="center"/>
            <w:hideMark/>
          </w:tcPr>
          <w:p w14:paraId="087CC69D" w14:textId="77777777" w:rsidR="009D3E42" w:rsidRPr="005B0928" w:rsidRDefault="009D3E42">
            <w:pPr>
              <w:tabs>
                <w:tab w:val="left" w:pos="435"/>
              </w:tabs>
              <w:spacing w:after="0" w:line="240" w:lineRule="auto"/>
              <w:jc w:val="both"/>
              <w:rPr>
                <w:rFonts w:eastAsia="Calibri" w:cs="Times New Roman"/>
                <w:sz w:val="20"/>
                <w:szCs w:val="20"/>
                <w:lang w:eastAsia="ru-RU"/>
              </w:rPr>
            </w:pPr>
            <w:r w:rsidRPr="005B0928">
              <w:rPr>
                <w:rFonts w:eastAsia="Calibri" w:cs="Times New Roman"/>
                <w:sz w:val="20"/>
                <w:szCs w:val="20"/>
                <w:lang w:eastAsia="ru-RU"/>
              </w:rPr>
              <w:t>14</w:t>
            </w:r>
          </w:p>
        </w:tc>
        <w:tc>
          <w:tcPr>
            <w:tcW w:w="648" w:type="pct"/>
            <w:tcBorders>
              <w:top w:val="single" w:sz="4" w:space="0" w:color="auto"/>
              <w:left w:val="single" w:sz="4" w:space="0" w:color="auto"/>
              <w:bottom w:val="single" w:sz="4" w:space="0" w:color="auto"/>
              <w:right w:val="single" w:sz="4" w:space="0" w:color="auto"/>
            </w:tcBorders>
            <w:vAlign w:val="center"/>
            <w:hideMark/>
          </w:tcPr>
          <w:p w14:paraId="35DC31BA" w14:textId="77777777" w:rsidR="009D3E42" w:rsidRPr="005B0928" w:rsidRDefault="009D3E42">
            <w:pPr>
              <w:tabs>
                <w:tab w:val="left" w:pos="435"/>
              </w:tabs>
              <w:spacing w:after="0" w:line="240" w:lineRule="auto"/>
              <w:jc w:val="both"/>
              <w:rPr>
                <w:rFonts w:eastAsia="Calibri" w:cs="Times New Roman"/>
                <w:sz w:val="20"/>
                <w:szCs w:val="20"/>
                <w:lang w:eastAsia="ru-RU"/>
              </w:rPr>
            </w:pPr>
            <w:r w:rsidRPr="005B0928">
              <w:rPr>
                <w:rFonts w:eastAsia="Calibri" w:cs="Times New Roman"/>
                <w:sz w:val="20"/>
                <w:szCs w:val="20"/>
                <w:lang w:eastAsia="ru-RU"/>
              </w:rPr>
              <w:t>44</w:t>
            </w:r>
          </w:p>
        </w:tc>
      </w:tr>
    </w:tbl>
    <w:p w14:paraId="62E8E01E" w14:textId="396A893B" w:rsidR="00AF4C0F" w:rsidRPr="005B0928" w:rsidRDefault="00C75F8C" w:rsidP="00870566">
      <w:pPr>
        <w:pStyle w:val="3"/>
        <w:numPr>
          <w:ilvl w:val="2"/>
          <w:numId w:val="69"/>
        </w:numPr>
        <w:spacing w:line="360" w:lineRule="auto"/>
        <w:rPr>
          <w:rFonts w:ascii="Times New Roman Полужирный" w:hAnsi="Times New Roman Полужирный"/>
          <w:b/>
          <w:caps/>
          <w:sz w:val="24"/>
          <w:szCs w:val="24"/>
        </w:rPr>
      </w:pPr>
      <w:bookmarkStart w:id="109" w:name="_4.4.3._Предложения_по"/>
      <w:bookmarkStart w:id="110" w:name="_Toc506455583"/>
      <w:bookmarkEnd w:id="105"/>
      <w:bookmarkEnd w:id="109"/>
      <w:r w:rsidRPr="005B0928">
        <w:rPr>
          <w:rFonts w:ascii="Times New Roman Полужирный" w:hAnsi="Times New Roman Полужирный"/>
          <w:b/>
          <w:caps/>
          <w:sz w:val="24"/>
          <w:szCs w:val="24"/>
        </w:rPr>
        <w:lastRenderedPageBreak/>
        <w:t>ПРЕДЛОЖЕНИЯ ПО ОРГАНИЗАЦИИ СИСТЕМЫ СБОРА, ТРАНСПОРТИРОВАНИЯ, УТИЛИЗАЦИИ И РАЗМЕЩЕНИЯ СНЕЖНО-ЛЕДЯНЫХ ОБРАЗОВАНИЙ, ОБРАЗУЕМЫХ В РЕЗУЛЬТАТЕ ЗИМНЕЙ УБОРКИ ТЕРРИТОРИИ ГОРОДА</w:t>
      </w:r>
      <w:bookmarkEnd w:id="110"/>
    </w:p>
    <w:p w14:paraId="7380991B" w14:textId="77777777" w:rsidR="00BD4501" w:rsidRPr="005B0928" w:rsidRDefault="00BD4501" w:rsidP="005016A5">
      <w:pPr>
        <w:spacing w:after="0" w:line="360" w:lineRule="auto"/>
        <w:ind w:firstLine="709"/>
        <w:jc w:val="both"/>
        <w:rPr>
          <w:rFonts w:cs="Times New Roman"/>
          <w:szCs w:val="24"/>
          <w:lang w:eastAsia="ar-SA"/>
        </w:rPr>
      </w:pPr>
    </w:p>
    <w:p w14:paraId="1AEAC015"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Обезвреживание отходов от уборки территорий осуществляется на ближайшем полигоне ТКО посредством:</w:t>
      </w:r>
    </w:p>
    <w:p w14:paraId="3AD7AFA9" w14:textId="0556DDA2" w:rsidR="00AF4C0F" w:rsidRPr="005B0928" w:rsidRDefault="00887CD5"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AF4C0F" w:rsidRPr="005B0928">
        <w:rPr>
          <w:rFonts w:eastAsia="Times New Roman" w:cs="Times New Roman"/>
          <w:szCs w:val="24"/>
          <w:lang w:eastAsia="ru-RU"/>
        </w:rPr>
        <w:t>компостирования растительных отходов с получением удобрения (если на полигоне предусмотрен участок компостирования);</w:t>
      </w:r>
    </w:p>
    <w:p w14:paraId="7F7AAB8D" w14:textId="784404CA" w:rsidR="00AF4C0F" w:rsidRPr="005B0928" w:rsidRDefault="00887CD5"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AF4C0F" w:rsidRPr="005B0928">
        <w:rPr>
          <w:rFonts w:eastAsia="Times New Roman" w:cs="Times New Roman"/>
          <w:szCs w:val="24"/>
          <w:lang w:eastAsia="ru-RU"/>
        </w:rPr>
        <w:t>дробления, сжигания, возможно компостирования древесных отходов;</w:t>
      </w:r>
    </w:p>
    <w:p w14:paraId="2014332A" w14:textId="2AC5BE50" w:rsidR="00AF4C0F" w:rsidRPr="005B0928" w:rsidRDefault="00887CD5"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w:t>
      </w:r>
      <w:r w:rsidR="00AF4C0F" w:rsidRPr="005B0928">
        <w:rPr>
          <w:rFonts w:eastAsia="Times New Roman" w:cs="Times New Roman"/>
          <w:szCs w:val="24"/>
          <w:lang w:eastAsia="ru-RU"/>
        </w:rPr>
        <w:t>захоронения смета</w:t>
      </w:r>
      <w:r w:rsidRPr="005B0928">
        <w:rPr>
          <w:rFonts w:eastAsia="Times New Roman" w:cs="Times New Roman"/>
          <w:szCs w:val="24"/>
          <w:lang w:eastAsia="ru-RU"/>
        </w:rPr>
        <w:t>.</w:t>
      </w:r>
    </w:p>
    <w:p w14:paraId="41FB9E4F"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Снеговые массы на специализированных объектах – полигонах для складирования и утилизации снега.</w:t>
      </w:r>
    </w:p>
    <w:p w14:paraId="6CF5248C"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Однако следует отметить, что на сегодняшний день используемые «снежные полигоны» в округе представляют собой неподготовленные земельные участки, на которых отсутствует гидроизоляция, система отвода и очистки стоков. Вывозимая снежная масса содержит </w:t>
      </w:r>
      <w:proofErr w:type="spellStart"/>
      <w:r w:rsidRPr="005B0928">
        <w:rPr>
          <w:rFonts w:eastAsia="Times New Roman" w:cs="Times New Roman"/>
          <w:szCs w:val="24"/>
          <w:lang w:eastAsia="ru-RU"/>
        </w:rPr>
        <w:t>пескосоляную</w:t>
      </w:r>
      <w:proofErr w:type="spellEnd"/>
      <w:r w:rsidRPr="005B0928">
        <w:rPr>
          <w:rFonts w:eastAsia="Times New Roman" w:cs="Times New Roman"/>
          <w:szCs w:val="24"/>
          <w:lang w:eastAsia="ru-RU"/>
        </w:rPr>
        <w:t xml:space="preserve"> смесь, нефтепродукты, иные химические реагенты и мусор, что впоследствии приводит к загрязнению почв, грунтовых и поверхностных вод.</w:t>
      </w:r>
    </w:p>
    <w:p w14:paraId="138805A0" w14:textId="7DE1821F"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Очевидно, что необходимо отойти от сложившейся ситуации по причине невозможности дальнейшего использования «снежных с</w:t>
      </w:r>
      <w:r w:rsidR="00680A56">
        <w:rPr>
          <w:rFonts w:eastAsia="Times New Roman" w:cs="Times New Roman"/>
          <w:szCs w:val="24"/>
          <w:lang w:eastAsia="ru-RU"/>
        </w:rPr>
        <w:t>вал</w:t>
      </w:r>
      <w:r w:rsidRPr="005B0928">
        <w:rPr>
          <w:rFonts w:eastAsia="Times New Roman" w:cs="Times New Roman"/>
          <w:szCs w:val="24"/>
          <w:lang w:eastAsia="ru-RU"/>
        </w:rPr>
        <w:t xml:space="preserve">ок» из-за их негативного экологического и эстетического влияния. </w:t>
      </w:r>
    </w:p>
    <w:p w14:paraId="644C7ADA" w14:textId="31F021C6" w:rsidR="00AF4C0F" w:rsidRPr="005B0928" w:rsidRDefault="00AF4C0F" w:rsidP="005016A5">
      <w:pPr>
        <w:spacing w:after="0" w:line="360" w:lineRule="auto"/>
        <w:ind w:firstLine="709"/>
        <w:jc w:val="both"/>
        <w:rPr>
          <w:rFonts w:eastAsia="Times New Roman" w:cs="Times New Roman"/>
          <w:szCs w:val="24"/>
          <w:lang w:eastAsia="ru-RU"/>
        </w:rPr>
      </w:pPr>
      <w:proofErr w:type="gramStart"/>
      <w:r w:rsidRPr="005B0928">
        <w:rPr>
          <w:rFonts w:eastAsia="Times New Roman" w:cs="Times New Roman"/>
          <w:szCs w:val="24"/>
          <w:lang w:eastAsia="ru-RU"/>
        </w:rPr>
        <w:t>Отечественный и зарубежный опыт организации и методов уборки снега в населенных пунктах с природно-климатическими условиями, схожими с Ханты-Мансийским автономным округом</w:t>
      </w:r>
      <w:r w:rsidR="000E518D" w:rsidRPr="005B0928">
        <w:rPr>
          <w:rFonts w:eastAsia="Times New Roman" w:cs="Times New Roman"/>
          <w:szCs w:val="24"/>
          <w:lang w:eastAsia="ru-RU"/>
        </w:rPr>
        <w:t xml:space="preserve"> </w:t>
      </w:r>
      <w:r w:rsidRPr="005B0928">
        <w:rPr>
          <w:rFonts w:eastAsia="Times New Roman" w:cs="Times New Roman"/>
          <w:szCs w:val="24"/>
          <w:lang w:eastAsia="ru-RU"/>
        </w:rPr>
        <w:t>-</w:t>
      </w:r>
      <w:r w:rsidR="000E518D" w:rsidRPr="005B0928">
        <w:rPr>
          <w:rFonts w:eastAsia="Times New Roman" w:cs="Times New Roman"/>
          <w:szCs w:val="24"/>
          <w:lang w:eastAsia="ru-RU"/>
        </w:rPr>
        <w:t xml:space="preserve"> </w:t>
      </w:r>
      <w:r w:rsidRPr="005B0928">
        <w:rPr>
          <w:rFonts w:eastAsia="Times New Roman" w:cs="Times New Roman"/>
          <w:szCs w:val="24"/>
          <w:lang w:eastAsia="ru-RU"/>
        </w:rPr>
        <w:t xml:space="preserve">Югра показывает, что наиболее приемлемыми технологиями по утилизации снежных масс являются использование стационарных </w:t>
      </w:r>
      <w:proofErr w:type="spellStart"/>
      <w:r w:rsidRPr="005B0928">
        <w:rPr>
          <w:rFonts w:eastAsia="Times New Roman" w:cs="Times New Roman"/>
          <w:szCs w:val="24"/>
          <w:lang w:eastAsia="ru-RU"/>
        </w:rPr>
        <w:t>снегоплавильных</w:t>
      </w:r>
      <w:proofErr w:type="spellEnd"/>
      <w:r w:rsidRPr="005B0928">
        <w:rPr>
          <w:rFonts w:eastAsia="Times New Roman" w:cs="Times New Roman"/>
          <w:szCs w:val="24"/>
          <w:lang w:eastAsia="ru-RU"/>
        </w:rPr>
        <w:t xml:space="preserve"> пунктов (ССП), мобильных </w:t>
      </w:r>
      <w:proofErr w:type="spellStart"/>
      <w:r w:rsidRPr="005B0928">
        <w:rPr>
          <w:rFonts w:eastAsia="Times New Roman" w:cs="Times New Roman"/>
          <w:szCs w:val="24"/>
          <w:lang w:eastAsia="ru-RU"/>
        </w:rPr>
        <w:t>снегоплавильных</w:t>
      </w:r>
      <w:proofErr w:type="spellEnd"/>
      <w:r w:rsidRPr="005B0928">
        <w:rPr>
          <w:rFonts w:eastAsia="Times New Roman" w:cs="Times New Roman"/>
          <w:szCs w:val="24"/>
          <w:lang w:eastAsia="ru-RU"/>
        </w:rPr>
        <w:t xml:space="preserve"> установок (МСПУ) и стационарных инженерно-оборудованных </w:t>
      </w:r>
      <w:proofErr w:type="spellStart"/>
      <w:r w:rsidRPr="005B0928">
        <w:rPr>
          <w:rFonts w:eastAsia="Times New Roman" w:cs="Times New Roman"/>
          <w:szCs w:val="24"/>
          <w:lang w:eastAsia="ru-RU"/>
        </w:rPr>
        <w:t>снегоприемных</w:t>
      </w:r>
      <w:proofErr w:type="spellEnd"/>
      <w:r w:rsidRPr="005B0928">
        <w:rPr>
          <w:rFonts w:eastAsia="Times New Roman" w:cs="Times New Roman"/>
          <w:szCs w:val="24"/>
          <w:lang w:eastAsia="ru-RU"/>
        </w:rPr>
        <w:t xml:space="preserve"> пунктов (СИСП).</w:t>
      </w:r>
      <w:proofErr w:type="gramEnd"/>
    </w:p>
    <w:p w14:paraId="6511F215"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bCs/>
          <w:szCs w:val="24"/>
          <w:lang w:eastAsia="ru-RU"/>
        </w:rPr>
        <w:t xml:space="preserve">Стационарный </w:t>
      </w:r>
      <w:proofErr w:type="spellStart"/>
      <w:r w:rsidRPr="005B0928">
        <w:rPr>
          <w:rFonts w:eastAsia="Times New Roman" w:cs="Times New Roman"/>
          <w:bCs/>
          <w:szCs w:val="24"/>
          <w:lang w:eastAsia="ru-RU"/>
        </w:rPr>
        <w:t>снегоплавильный</w:t>
      </w:r>
      <w:proofErr w:type="spellEnd"/>
      <w:r w:rsidRPr="005B0928">
        <w:rPr>
          <w:rFonts w:eastAsia="Times New Roman" w:cs="Times New Roman"/>
          <w:bCs/>
          <w:szCs w:val="24"/>
          <w:lang w:eastAsia="ru-RU"/>
        </w:rPr>
        <w:t xml:space="preserve"> </w:t>
      </w:r>
      <w:proofErr w:type="gramStart"/>
      <w:r w:rsidRPr="005B0928">
        <w:rPr>
          <w:rFonts w:eastAsia="Times New Roman" w:cs="Times New Roman"/>
          <w:bCs/>
          <w:szCs w:val="24"/>
          <w:lang w:eastAsia="ru-RU"/>
        </w:rPr>
        <w:t>пункт</w:t>
      </w:r>
      <w:proofErr w:type="gramEnd"/>
      <w:r w:rsidRPr="005B0928">
        <w:rPr>
          <w:rFonts w:eastAsia="Times New Roman" w:cs="Times New Roman"/>
          <w:szCs w:val="24"/>
          <w:lang w:eastAsia="ru-RU"/>
        </w:rPr>
        <w:t> как правило включает в себя:</w:t>
      </w:r>
    </w:p>
    <w:p w14:paraId="7C80F740" w14:textId="7B5B4141"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дробилки (куда грузовики высыпают снег)</w:t>
      </w:r>
      <w:r w:rsidR="004E2D30" w:rsidRPr="005B0928">
        <w:rPr>
          <w:rFonts w:eastAsia="Times New Roman" w:cs="Times New Roman"/>
          <w:szCs w:val="24"/>
          <w:lang w:eastAsia="ru-RU"/>
        </w:rPr>
        <w:t>;</w:t>
      </w:r>
    </w:p>
    <w:p w14:paraId="7A9A5A77" w14:textId="084B7644"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подземную </w:t>
      </w:r>
      <w:proofErr w:type="spellStart"/>
      <w:r w:rsidRPr="005B0928">
        <w:rPr>
          <w:rFonts w:eastAsia="Times New Roman" w:cs="Times New Roman"/>
          <w:szCs w:val="24"/>
          <w:lang w:eastAsia="ru-RU"/>
        </w:rPr>
        <w:t>снегоплавильную</w:t>
      </w:r>
      <w:proofErr w:type="spellEnd"/>
      <w:r w:rsidRPr="005B0928">
        <w:rPr>
          <w:rFonts w:eastAsia="Times New Roman" w:cs="Times New Roman"/>
          <w:szCs w:val="24"/>
          <w:lang w:eastAsia="ru-RU"/>
        </w:rPr>
        <w:t xml:space="preserve"> камеру (где происходит процесс растапливания снега)</w:t>
      </w:r>
      <w:r w:rsidR="004E2D30" w:rsidRPr="005B0928">
        <w:rPr>
          <w:rFonts w:eastAsia="Times New Roman" w:cs="Times New Roman"/>
          <w:szCs w:val="24"/>
          <w:lang w:eastAsia="ru-RU"/>
        </w:rPr>
        <w:t>;</w:t>
      </w:r>
    </w:p>
    <w:p w14:paraId="0E8D9021" w14:textId="1CFEA059"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устройства для сбора плавающего мусора</w:t>
      </w:r>
      <w:r w:rsidR="004E2D30" w:rsidRPr="005B0928">
        <w:rPr>
          <w:rFonts w:eastAsia="Times New Roman" w:cs="Times New Roman"/>
          <w:szCs w:val="24"/>
          <w:lang w:eastAsia="ru-RU"/>
        </w:rPr>
        <w:t>;</w:t>
      </w:r>
    </w:p>
    <w:p w14:paraId="67DEF011" w14:textId="74D9CFA4"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песколовки (здесь происходит осаждение песка)</w:t>
      </w:r>
      <w:r w:rsidR="004E2D30" w:rsidRPr="005B0928">
        <w:rPr>
          <w:rFonts w:eastAsia="Times New Roman" w:cs="Times New Roman"/>
          <w:szCs w:val="24"/>
          <w:lang w:eastAsia="ru-RU"/>
        </w:rPr>
        <w:t>;</w:t>
      </w:r>
    </w:p>
    <w:p w14:paraId="6EACB136" w14:textId="0529EA11"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пульт управления дробилками</w:t>
      </w:r>
      <w:r w:rsidR="004E2D30" w:rsidRPr="005B0928">
        <w:rPr>
          <w:rFonts w:eastAsia="Times New Roman" w:cs="Times New Roman"/>
          <w:szCs w:val="24"/>
          <w:lang w:eastAsia="ru-RU"/>
        </w:rPr>
        <w:t>;</w:t>
      </w:r>
    </w:p>
    <w:p w14:paraId="72175A2D"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 автоматическая система управления технологическим процессом (управление режимами насосов для регулировки потоков воды).</w:t>
      </w:r>
    </w:p>
    <w:p w14:paraId="04EB7067"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Процесс работы стационарного снегоплавильного пункта выглядит так. Грузовик со снегом заезжает на площадку ССП, высыпает снег на специальные дробилки, чтобы размельчить снег. Здесь же, на дробилках, отсеивается крупный мусор. Далее снег поступает собственно в </w:t>
      </w:r>
      <w:proofErr w:type="spellStart"/>
      <w:r w:rsidRPr="005B0928">
        <w:rPr>
          <w:rFonts w:eastAsia="Times New Roman" w:cs="Times New Roman"/>
          <w:szCs w:val="24"/>
          <w:lang w:eastAsia="ru-RU"/>
        </w:rPr>
        <w:t>снегоплавильную</w:t>
      </w:r>
      <w:proofErr w:type="spellEnd"/>
      <w:r w:rsidRPr="005B0928">
        <w:rPr>
          <w:rFonts w:eastAsia="Times New Roman" w:cs="Times New Roman"/>
          <w:szCs w:val="24"/>
          <w:lang w:eastAsia="ru-RU"/>
        </w:rPr>
        <w:t xml:space="preserve"> камеру, где тает под воздействием тепла сточных вод. Образовавшаяся вода проходит через песколовки – в них песок выпадает на дно под действием силы тяжести. Благодаря этому не происходит заиливание канализационных коллекторов, куда затем из </w:t>
      </w:r>
      <w:proofErr w:type="spellStart"/>
      <w:r w:rsidRPr="005B0928">
        <w:rPr>
          <w:rFonts w:eastAsia="Times New Roman" w:cs="Times New Roman"/>
          <w:szCs w:val="24"/>
          <w:lang w:eastAsia="ru-RU"/>
        </w:rPr>
        <w:t>снегоплавильной</w:t>
      </w:r>
      <w:proofErr w:type="spellEnd"/>
      <w:r w:rsidRPr="005B0928">
        <w:rPr>
          <w:rFonts w:eastAsia="Times New Roman" w:cs="Times New Roman"/>
          <w:szCs w:val="24"/>
          <w:lang w:eastAsia="ru-RU"/>
        </w:rPr>
        <w:t xml:space="preserve"> камеры поступают сточные воды. Плавающий мусор собирается специальными устройствами, впоследствии этот мусор </w:t>
      </w:r>
      <w:proofErr w:type="gramStart"/>
      <w:r w:rsidRPr="005B0928">
        <w:rPr>
          <w:rFonts w:eastAsia="Times New Roman" w:cs="Times New Roman"/>
          <w:szCs w:val="24"/>
          <w:lang w:eastAsia="ru-RU"/>
        </w:rPr>
        <w:t>выгружается в контейнеры и вывозится</w:t>
      </w:r>
      <w:proofErr w:type="gramEnd"/>
      <w:r w:rsidRPr="005B0928">
        <w:rPr>
          <w:rFonts w:eastAsia="Times New Roman" w:cs="Times New Roman"/>
          <w:szCs w:val="24"/>
          <w:lang w:eastAsia="ru-RU"/>
        </w:rPr>
        <w:t xml:space="preserve"> на лицензированные предприятия по размещению отходов.</w:t>
      </w:r>
    </w:p>
    <w:p w14:paraId="5743E33A"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Согласно данным действующих предприятий использующих ССП для растапливания 1 кубометра снега необходимы 5 кубометров сточной воды.</w:t>
      </w:r>
    </w:p>
    <w:p w14:paraId="627110AB"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Дополнительных </w:t>
      </w:r>
      <w:proofErr w:type="spellStart"/>
      <w:r w:rsidRPr="005B0928">
        <w:rPr>
          <w:rFonts w:eastAsia="Times New Roman" w:cs="Times New Roman"/>
          <w:szCs w:val="24"/>
          <w:lang w:eastAsia="ru-RU"/>
        </w:rPr>
        <w:t>энергозатрат</w:t>
      </w:r>
      <w:proofErr w:type="spellEnd"/>
      <w:r w:rsidRPr="005B0928">
        <w:rPr>
          <w:rFonts w:eastAsia="Times New Roman" w:cs="Times New Roman"/>
          <w:szCs w:val="24"/>
          <w:lang w:eastAsia="ru-RU"/>
        </w:rPr>
        <w:t xml:space="preserve"> при этом не требуется, электроэнергия нужна лишь для обеспечения работы дробилок и насосной станции.</w:t>
      </w:r>
    </w:p>
    <w:p w14:paraId="18808201" w14:textId="77777777" w:rsidR="00BD4501" w:rsidRPr="005B0928" w:rsidRDefault="00BD4501" w:rsidP="005016A5">
      <w:pPr>
        <w:spacing w:after="0" w:line="360" w:lineRule="auto"/>
        <w:ind w:firstLine="709"/>
        <w:jc w:val="both"/>
        <w:rPr>
          <w:rFonts w:eastAsia="Times New Roman" w:cs="Times New Roman"/>
          <w:szCs w:val="24"/>
          <w:lang w:eastAsia="ru-RU"/>
        </w:rPr>
      </w:pPr>
    </w:p>
    <w:p w14:paraId="26995FD7" w14:textId="0F5705A7" w:rsidR="00AF4C0F" w:rsidRPr="005B0928" w:rsidRDefault="00AF4C0F" w:rsidP="005016A5">
      <w:pPr>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 xml:space="preserve">Стационарные инженерно-оборудованные </w:t>
      </w:r>
      <w:proofErr w:type="spellStart"/>
      <w:r w:rsidRPr="005B0928">
        <w:rPr>
          <w:rFonts w:eastAsia="Times New Roman" w:cs="Times New Roman"/>
          <w:szCs w:val="24"/>
          <w:u w:val="single"/>
          <w:lang w:eastAsia="ru-RU"/>
        </w:rPr>
        <w:t>снегоприемные</w:t>
      </w:r>
      <w:proofErr w:type="spellEnd"/>
      <w:r w:rsidRPr="005B0928">
        <w:rPr>
          <w:rFonts w:eastAsia="Times New Roman" w:cs="Times New Roman"/>
          <w:szCs w:val="24"/>
          <w:u w:val="single"/>
          <w:lang w:eastAsia="ru-RU"/>
        </w:rPr>
        <w:t xml:space="preserve"> пункты</w:t>
      </w:r>
    </w:p>
    <w:p w14:paraId="64FE8E46"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bCs/>
          <w:szCs w:val="24"/>
          <w:lang w:eastAsia="ru-RU"/>
        </w:rPr>
        <w:t xml:space="preserve">Стационарные инженерно-оборудованные </w:t>
      </w:r>
      <w:proofErr w:type="spellStart"/>
      <w:r w:rsidRPr="005B0928">
        <w:rPr>
          <w:rFonts w:eastAsia="Times New Roman" w:cs="Times New Roman"/>
          <w:bCs/>
          <w:szCs w:val="24"/>
          <w:lang w:eastAsia="ru-RU"/>
        </w:rPr>
        <w:t>снегоприемные</w:t>
      </w:r>
      <w:proofErr w:type="spellEnd"/>
      <w:r w:rsidRPr="005B0928">
        <w:rPr>
          <w:rFonts w:eastAsia="Times New Roman" w:cs="Times New Roman"/>
          <w:bCs/>
          <w:szCs w:val="24"/>
          <w:lang w:eastAsia="ru-RU"/>
        </w:rPr>
        <w:t xml:space="preserve"> пункты</w:t>
      </w:r>
      <w:r w:rsidRPr="005B0928">
        <w:rPr>
          <w:rFonts w:eastAsia="Times New Roman" w:cs="Times New Roman"/>
          <w:szCs w:val="24"/>
          <w:lang w:eastAsia="ru-RU"/>
        </w:rPr>
        <w:t> предназначены для размещения, складирования и утилизации снега и снежно-ледяных образований, образуемых в результате  уборки территорий. На этих комплексах инженерных сооружений осуществляется работа по приему, складированию и топлению снежных масс за счет естественного таяния (в том числе - за счет солнечного тепла). Талые воды с СИСП после предварительной очистки на локальных очистных  сооружениях могут отводиться в систему канализации, а в случае ее отсутствия передаваться на сливные станции, либо при согласовании точки сброса и получения разрешения сбрасываться в водные объекты.</w:t>
      </w:r>
    </w:p>
    <w:p w14:paraId="14A50519"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Кроме того, часть снега с территории инженерно-оборудованных </w:t>
      </w:r>
      <w:proofErr w:type="spellStart"/>
      <w:r w:rsidRPr="005B0928">
        <w:rPr>
          <w:rFonts w:eastAsia="Times New Roman" w:cs="Times New Roman"/>
          <w:szCs w:val="24"/>
          <w:lang w:eastAsia="ru-RU"/>
        </w:rPr>
        <w:t>снегоприемных</w:t>
      </w:r>
      <w:proofErr w:type="spellEnd"/>
      <w:r w:rsidRPr="005B0928">
        <w:rPr>
          <w:rFonts w:eastAsia="Times New Roman" w:cs="Times New Roman"/>
          <w:szCs w:val="24"/>
          <w:lang w:eastAsia="ru-RU"/>
        </w:rPr>
        <w:t xml:space="preserve"> пунктов может быть вывезена на ССП, или переработана с помощью мобильной </w:t>
      </w:r>
      <w:proofErr w:type="spellStart"/>
      <w:r w:rsidRPr="005B0928">
        <w:rPr>
          <w:rFonts w:eastAsia="Times New Roman" w:cs="Times New Roman"/>
          <w:szCs w:val="24"/>
          <w:lang w:eastAsia="ru-RU"/>
        </w:rPr>
        <w:t>снегоплавильной</w:t>
      </w:r>
      <w:proofErr w:type="spellEnd"/>
      <w:r w:rsidRPr="005B0928">
        <w:rPr>
          <w:rFonts w:eastAsia="Times New Roman" w:cs="Times New Roman"/>
          <w:szCs w:val="24"/>
          <w:lang w:eastAsia="ru-RU"/>
        </w:rPr>
        <w:t xml:space="preserve"> установки непосредственно на территории СИСП.</w:t>
      </w:r>
    </w:p>
    <w:p w14:paraId="19C1589E" w14:textId="77777777" w:rsidR="00AF4C0F" w:rsidRPr="005B0928" w:rsidRDefault="00AF4C0F" w:rsidP="005016A5">
      <w:pPr>
        <w:spacing w:after="0" w:line="360" w:lineRule="auto"/>
        <w:ind w:firstLine="709"/>
        <w:jc w:val="both"/>
        <w:rPr>
          <w:rFonts w:eastAsia="Times New Roman" w:cs="Times New Roman"/>
          <w:szCs w:val="24"/>
          <w:u w:val="single"/>
          <w:lang w:eastAsia="ru-RU"/>
        </w:rPr>
      </w:pPr>
      <w:r w:rsidRPr="005B0928">
        <w:rPr>
          <w:rFonts w:eastAsia="Times New Roman" w:cs="Times New Roman"/>
          <w:szCs w:val="24"/>
          <w:u w:val="single"/>
          <w:lang w:eastAsia="ru-RU"/>
        </w:rPr>
        <w:t xml:space="preserve">Мобильные </w:t>
      </w:r>
      <w:proofErr w:type="spellStart"/>
      <w:r w:rsidRPr="005B0928">
        <w:rPr>
          <w:rFonts w:eastAsia="Times New Roman" w:cs="Times New Roman"/>
          <w:szCs w:val="24"/>
          <w:u w:val="single"/>
          <w:lang w:eastAsia="ru-RU"/>
        </w:rPr>
        <w:t>снегоплавильные</w:t>
      </w:r>
      <w:proofErr w:type="spellEnd"/>
      <w:r w:rsidRPr="005B0928">
        <w:rPr>
          <w:rFonts w:eastAsia="Times New Roman" w:cs="Times New Roman"/>
          <w:szCs w:val="24"/>
          <w:u w:val="single"/>
          <w:lang w:eastAsia="ru-RU"/>
        </w:rPr>
        <w:t xml:space="preserve"> установки (МСПУ)</w:t>
      </w:r>
    </w:p>
    <w:p w14:paraId="29715248"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Мобильные </w:t>
      </w:r>
      <w:proofErr w:type="spellStart"/>
      <w:r w:rsidRPr="005B0928">
        <w:rPr>
          <w:rFonts w:eastAsia="Times New Roman" w:cs="Times New Roman"/>
          <w:szCs w:val="24"/>
          <w:lang w:eastAsia="ru-RU"/>
        </w:rPr>
        <w:t>снегоплавильные</w:t>
      </w:r>
      <w:proofErr w:type="spellEnd"/>
      <w:r w:rsidRPr="005B0928">
        <w:rPr>
          <w:rFonts w:eastAsia="Times New Roman" w:cs="Times New Roman"/>
          <w:szCs w:val="24"/>
          <w:lang w:eastAsia="ru-RU"/>
        </w:rPr>
        <w:t xml:space="preserve"> установки (МСПУ) предназначены для переработки и принудительного таяния снега, а также отделения мусора, содержащегося в </w:t>
      </w:r>
      <w:proofErr w:type="gramStart"/>
      <w:r w:rsidRPr="005B0928">
        <w:rPr>
          <w:rFonts w:eastAsia="Times New Roman" w:cs="Times New Roman"/>
          <w:szCs w:val="24"/>
          <w:lang w:eastAsia="ru-RU"/>
        </w:rPr>
        <w:t>снеге</w:t>
      </w:r>
      <w:proofErr w:type="gramEnd"/>
      <w:r w:rsidRPr="005B0928">
        <w:rPr>
          <w:rFonts w:eastAsia="Times New Roman" w:cs="Times New Roman"/>
          <w:szCs w:val="24"/>
          <w:lang w:eastAsia="ru-RU"/>
        </w:rPr>
        <w:t xml:space="preserve">. Представляют собой водогрейный котёл в </w:t>
      </w:r>
      <w:proofErr w:type="gramStart"/>
      <w:r w:rsidRPr="005B0928">
        <w:rPr>
          <w:rFonts w:eastAsia="Times New Roman" w:cs="Times New Roman"/>
          <w:szCs w:val="24"/>
          <w:lang w:eastAsia="ru-RU"/>
        </w:rPr>
        <w:t>виде</w:t>
      </w:r>
      <w:proofErr w:type="gramEnd"/>
      <w:r w:rsidRPr="005B0928">
        <w:rPr>
          <w:rFonts w:eastAsia="Times New Roman" w:cs="Times New Roman"/>
          <w:szCs w:val="24"/>
          <w:lang w:eastAsia="ru-RU"/>
        </w:rPr>
        <w:t xml:space="preserve"> бункера, в котором за счёт тепла, выделяемого горелкой, работающей на дизельном топливе или природном газе, </w:t>
      </w:r>
      <w:r w:rsidRPr="005B0928">
        <w:rPr>
          <w:rFonts w:eastAsia="Times New Roman" w:cs="Times New Roman"/>
          <w:szCs w:val="24"/>
          <w:lang w:eastAsia="ru-RU"/>
        </w:rPr>
        <w:lastRenderedPageBreak/>
        <w:t>происходит таяние загруженного в неё снега. Сброс талой воды осуществляется в канализационные сети, для чего предусмотрены средства присоединения к колодцам городской канализационной сети.</w:t>
      </w:r>
    </w:p>
    <w:p w14:paraId="7B6E666D" w14:textId="1738871D"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Использование мобильных </w:t>
      </w:r>
      <w:proofErr w:type="spellStart"/>
      <w:r w:rsidRPr="005B0928">
        <w:rPr>
          <w:rFonts w:eastAsia="Times New Roman" w:cs="Times New Roman"/>
          <w:szCs w:val="24"/>
          <w:lang w:eastAsia="ru-RU"/>
        </w:rPr>
        <w:t>снегоплавильных</w:t>
      </w:r>
      <w:proofErr w:type="spellEnd"/>
      <w:r w:rsidRPr="005B0928">
        <w:rPr>
          <w:rFonts w:eastAsia="Times New Roman" w:cs="Times New Roman"/>
          <w:szCs w:val="24"/>
          <w:lang w:eastAsia="ru-RU"/>
        </w:rPr>
        <w:t xml:space="preserve"> установок рекомендуется в исключительных </w:t>
      </w:r>
      <w:proofErr w:type="gramStart"/>
      <w:r w:rsidRPr="005B0928">
        <w:rPr>
          <w:rFonts w:eastAsia="Times New Roman" w:cs="Times New Roman"/>
          <w:szCs w:val="24"/>
          <w:lang w:eastAsia="ru-RU"/>
        </w:rPr>
        <w:t>случаях</w:t>
      </w:r>
      <w:proofErr w:type="gramEnd"/>
      <w:r w:rsidR="00F95FF2" w:rsidRPr="005B0928">
        <w:rPr>
          <w:rFonts w:eastAsia="Times New Roman" w:cs="Times New Roman"/>
          <w:szCs w:val="24"/>
          <w:lang w:eastAsia="ru-RU"/>
        </w:rPr>
        <w:t>,</w:t>
      </w:r>
      <w:r w:rsidRPr="005B0928">
        <w:rPr>
          <w:rFonts w:eastAsia="Times New Roman" w:cs="Times New Roman"/>
          <w:szCs w:val="24"/>
          <w:lang w:eastAsia="ru-RU"/>
        </w:rPr>
        <w:t xml:space="preserve"> что связано, в первую очередь, с высокими затратами на топливо при их эксплуатации. Основным достоинством использования мобильных </w:t>
      </w:r>
      <w:proofErr w:type="spellStart"/>
      <w:r w:rsidRPr="005B0928">
        <w:rPr>
          <w:rFonts w:eastAsia="Times New Roman" w:cs="Times New Roman"/>
          <w:szCs w:val="24"/>
          <w:lang w:eastAsia="ru-RU"/>
        </w:rPr>
        <w:t>снегоплавильных</w:t>
      </w:r>
      <w:proofErr w:type="spellEnd"/>
      <w:r w:rsidRPr="005B0928">
        <w:rPr>
          <w:rFonts w:eastAsia="Times New Roman" w:cs="Times New Roman"/>
          <w:szCs w:val="24"/>
          <w:lang w:eastAsia="ru-RU"/>
        </w:rPr>
        <w:t xml:space="preserve"> установок является возможность их применения в стеснённых </w:t>
      </w:r>
      <w:proofErr w:type="gramStart"/>
      <w:r w:rsidRPr="005B0928">
        <w:rPr>
          <w:rFonts w:eastAsia="Times New Roman" w:cs="Times New Roman"/>
          <w:szCs w:val="24"/>
          <w:lang w:eastAsia="ru-RU"/>
        </w:rPr>
        <w:t>условиях</w:t>
      </w:r>
      <w:proofErr w:type="gramEnd"/>
      <w:r w:rsidRPr="005B0928">
        <w:rPr>
          <w:rFonts w:eastAsia="Times New Roman" w:cs="Times New Roman"/>
          <w:szCs w:val="24"/>
          <w:lang w:eastAsia="ru-RU"/>
        </w:rPr>
        <w:t xml:space="preserve"> города, например, в центральных районах. При этом не снег движется к установке, а наоборот, что ускоряет процесс уборки во время сильных снегопадов.</w:t>
      </w:r>
    </w:p>
    <w:p w14:paraId="555C4E5F" w14:textId="27CEA2DE"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Стационарные инженерно-оборудованные </w:t>
      </w:r>
      <w:proofErr w:type="spellStart"/>
      <w:r w:rsidRPr="005B0928">
        <w:rPr>
          <w:rFonts w:eastAsia="Times New Roman" w:cs="Times New Roman"/>
          <w:szCs w:val="24"/>
          <w:lang w:eastAsia="ru-RU"/>
        </w:rPr>
        <w:t>снегоприёмные</w:t>
      </w:r>
      <w:proofErr w:type="spellEnd"/>
      <w:r w:rsidRPr="005B0928">
        <w:rPr>
          <w:rFonts w:eastAsia="Times New Roman" w:cs="Times New Roman"/>
          <w:szCs w:val="24"/>
          <w:lang w:eastAsia="ru-RU"/>
        </w:rPr>
        <w:t xml:space="preserve"> пункты являются наиболее близкой заменой «снежных свалок», отличием является то, что растаявший снег с различными примесями поступает не в окружающую среду, а по организованным стокам в городскую канализацию или после очистки до требуемых показателей сбрасывае</w:t>
      </w:r>
      <w:r w:rsidR="00F95FF2" w:rsidRPr="005B0928">
        <w:rPr>
          <w:rFonts w:eastAsia="Times New Roman" w:cs="Times New Roman"/>
          <w:szCs w:val="24"/>
          <w:lang w:eastAsia="ru-RU"/>
        </w:rPr>
        <w:t>тся в водные объекты, тем самым</w:t>
      </w:r>
      <w:r w:rsidRPr="005B0928">
        <w:rPr>
          <w:rFonts w:eastAsia="Times New Roman" w:cs="Times New Roman"/>
          <w:szCs w:val="24"/>
          <w:lang w:eastAsia="ru-RU"/>
        </w:rPr>
        <w:t xml:space="preserve"> </w:t>
      </w:r>
      <w:proofErr w:type="spellStart"/>
      <w:r w:rsidRPr="005B0928">
        <w:rPr>
          <w:rFonts w:eastAsia="Times New Roman" w:cs="Times New Roman"/>
          <w:szCs w:val="24"/>
          <w:lang w:eastAsia="ru-RU"/>
        </w:rPr>
        <w:t>минимизируя</w:t>
      </w:r>
      <w:proofErr w:type="spellEnd"/>
      <w:r w:rsidRPr="005B0928">
        <w:rPr>
          <w:rFonts w:eastAsia="Times New Roman" w:cs="Times New Roman"/>
          <w:szCs w:val="24"/>
          <w:lang w:eastAsia="ru-RU"/>
        </w:rPr>
        <w:t xml:space="preserve">  вред почве и подземным водам.</w:t>
      </w:r>
    </w:p>
    <w:p w14:paraId="51376635"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Стационарные </w:t>
      </w:r>
      <w:proofErr w:type="spellStart"/>
      <w:r w:rsidRPr="005B0928">
        <w:rPr>
          <w:rFonts w:eastAsia="Times New Roman" w:cs="Times New Roman"/>
          <w:szCs w:val="24"/>
          <w:lang w:eastAsia="ru-RU"/>
        </w:rPr>
        <w:t>снегоплавильные</w:t>
      </w:r>
      <w:proofErr w:type="spellEnd"/>
      <w:r w:rsidRPr="005B0928">
        <w:rPr>
          <w:rFonts w:eastAsia="Times New Roman" w:cs="Times New Roman"/>
          <w:szCs w:val="24"/>
          <w:lang w:eastAsia="ru-RU"/>
        </w:rPr>
        <w:t xml:space="preserve"> пункты являются наиболее перспективным решением в </w:t>
      </w:r>
      <w:proofErr w:type="gramStart"/>
      <w:r w:rsidRPr="005B0928">
        <w:rPr>
          <w:rFonts w:eastAsia="Times New Roman" w:cs="Times New Roman"/>
          <w:szCs w:val="24"/>
          <w:lang w:eastAsia="ru-RU"/>
        </w:rPr>
        <w:t>вопросе</w:t>
      </w:r>
      <w:proofErr w:type="gramEnd"/>
      <w:r w:rsidRPr="005B0928">
        <w:rPr>
          <w:rFonts w:eastAsia="Times New Roman" w:cs="Times New Roman"/>
          <w:szCs w:val="24"/>
          <w:lang w:eastAsia="ru-RU"/>
        </w:rPr>
        <w:t xml:space="preserve"> утилизации снега. </w:t>
      </w:r>
    </w:p>
    <w:p w14:paraId="5558D4F9"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В числе аргументов в пользу строительства </w:t>
      </w:r>
      <w:proofErr w:type="spellStart"/>
      <w:r w:rsidRPr="005B0928">
        <w:rPr>
          <w:rFonts w:eastAsia="Times New Roman" w:cs="Times New Roman"/>
          <w:szCs w:val="24"/>
          <w:lang w:eastAsia="ru-RU"/>
        </w:rPr>
        <w:t>снегоплавильных</w:t>
      </w:r>
      <w:proofErr w:type="spellEnd"/>
      <w:r w:rsidRPr="005B0928">
        <w:rPr>
          <w:rFonts w:eastAsia="Times New Roman" w:cs="Times New Roman"/>
          <w:szCs w:val="24"/>
          <w:lang w:eastAsia="ru-RU"/>
        </w:rPr>
        <w:t xml:space="preserve"> станций следует назвать следующие:</w:t>
      </w:r>
    </w:p>
    <w:p w14:paraId="4BEF2681"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площадь участка под станцию снеготаяния составляет от 3500 м</w:t>
      </w:r>
      <w:proofErr w:type="gramStart"/>
      <w:r w:rsidRPr="005B0928">
        <w:rPr>
          <w:rFonts w:eastAsia="Times New Roman" w:cs="Times New Roman"/>
          <w:szCs w:val="24"/>
          <w:vertAlign w:val="superscript"/>
          <w:lang w:eastAsia="ru-RU"/>
        </w:rPr>
        <w:t>2</w:t>
      </w:r>
      <w:proofErr w:type="gramEnd"/>
      <w:r w:rsidRPr="005B0928">
        <w:rPr>
          <w:rFonts w:eastAsia="Times New Roman" w:cs="Times New Roman"/>
          <w:szCs w:val="24"/>
          <w:lang w:eastAsia="ru-RU"/>
        </w:rPr>
        <w:t>, что в 50 раз меньше, чем под полигон на тот же объем снега;</w:t>
      </w:r>
    </w:p>
    <w:p w14:paraId="30A4F8BB"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в зависимости от конкретных условий затраты на строительство станции снеготаяния в 2 - 3 раза меньше, чем на строительство полигона;</w:t>
      </w:r>
    </w:p>
    <w:p w14:paraId="43E6FDEB"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талая вода вместе с бытовыми сточными водами поступает в коллектор канализации и далее на очистные сооружения, где происходит их очистка от взвешенных веществ, </w:t>
      </w:r>
      <w:proofErr w:type="spellStart"/>
      <w:r w:rsidRPr="005B0928">
        <w:rPr>
          <w:rFonts w:eastAsia="Times New Roman" w:cs="Times New Roman"/>
          <w:szCs w:val="24"/>
          <w:lang w:eastAsia="ru-RU"/>
        </w:rPr>
        <w:t>эмульгированных</w:t>
      </w:r>
      <w:proofErr w:type="spellEnd"/>
      <w:r w:rsidRPr="005B0928">
        <w:rPr>
          <w:rFonts w:eastAsia="Times New Roman" w:cs="Times New Roman"/>
          <w:szCs w:val="24"/>
          <w:lang w:eastAsia="ru-RU"/>
        </w:rPr>
        <w:t xml:space="preserve"> нефтепродуктов и загрязнений органического происхождения;</w:t>
      </w:r>
    </w:p>
    <w:p w14:paraId="0FA7EE00"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исключается необходимость в </w:t>
      </w:r>
      <w:proofErr w:type="gramStart"/>
      <w:r w:rsidRPr="005B0928">
        <w:rPr>
          <w:rFonts w:eastAsia="Times New Roman" w:cs="Times New Roman"/>
          <w:szCs w:val="24"/>
          <w:lang w:eastAsia="ru-RU"/>
        </w:rPr>
        <w:t>постоянной</w:t>
      </w:r>
      <w:proofErr w:type="gramEnd"/>
      <w:r w:rsidRPr="005B0928">
        <w:rPr>
          <w:rFonts w:eastAsia="Times New Roman" w:cs="Times New Roman"/>
          <w:szCs w:val="24"/>
          <w:lang w:eastAsia="ru-RU"/>
        </w:rPr>
        <w:t xml:space="preserve"> работе бульдозеров;</w:t>
      </w:r>
    </w:p>
    <w:p w14:paraId="3862305F"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 весной </w:t>
      </w:r>
      <w:proofErr w:type="spellStart"/>
      <w:r w:rsidRPr="005B0928">
        <w:rPr>
          <w:rFonts w:eastAsia="Times New Roman" w:cs="Times New Roman"/>
          <w:szCs w:val="24"/>
          <w:lang w:eastAsia="ru-RU"/>
        </w:rPr>
        <w:t>снегоплавильный</w:t>
      </w:r>
      <w:proofErr w:type="spellEnd"/>
      <w:r w:rsidRPr="005B0928">
        <w:rPr>
          <w:rFonts w:eastAsia="Times New Roman" w:cs="Times New Roman"/>
          <w:szCs w:val="24"/>
          <w:lang w:eastAsia="ru-RU"/>
        </w:rPr>
        <w:t xml:space="preserve"> пункт консервируется в безопасном для окружающей среды </w:t>
      </w:r>
      <w:proofErr w:type="gramStart"/>
      <w:r w:rsidRPr="005B0928">
        <w:rPr>
          <w:rFonts w:eastAsia="Times New Roman" w:cs="Times New Roman"/>
          <w:szCs w:val="24"/>
          <w:lang w:eastAsia="ru-RU"/>
        </w:rPr>
        <w:t>состоянии</w:t>
      </w:r>
      <w:proofErr w:type="gramEnd"/>
      <w:r w:rsidRPr="005B0928">
        <w:rPr>
          <w:rFonts w:eastAsia="Times New Roman" w:cs="Times New Roman"/>
          <w:szCs w:val="24"/>
          <w:lang w:eastAsia="ru-RU"/>
        </w:rPr>
        <w:t>.</w:t>
      </w:r>
    </w:p>
    <w:p w14:paraId="215802EA" w14:textId="57D138D3"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В Нижневартовске предлагается отказ от «снежных свалок» и переход на современные, соответствующие требованиям экологического законодательства РФ объекты </w:t>
      </w:r>
      <w:proofErr w:type="spellStart"/>
      <w:r w:rsidRPr="005B0928">
        <w:rPr>
          <w:rFonts w:eastAsia="Times New Roman" w:cs="Times New Roman"/>
          <w:szCs w:val="24"/>
          <w:lang w:eastAsia="ru-RU"/>
        </w:rPr>
        <w:t>снегоудаления</w:t>
      </w:r>
      <w:proofErr w:type="spellEnd"/>
      <w:r w:rsidRPr="005B0928">
        <w:rPr>
          <w:rFonts w:eastAsia="Times New Roman" w:cs="Times New Roman"/>
          <w:szCs w:val="24"/>
          <w:lang w:eastAsia="ru-RU"/>
        </w:rPr>
        <w:t>.</w:t>
      </w:r>
    </w:p>
    <w:p w14:paraId="487488AC"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xml:space="preserve">Места расположения объектов </w:t>
      </w:r>
      <w:proofErr w:type="spellStart"/>
      <w:r w:rsidRPr="005B0928">
        <w:rPr>
          <w:rFonts w:eastAsia="Times New Roman" w:cs="Times New Roman"/>
          <w:szCs w:val="24"/>
          <w:lang w:eastAsia="ru-RU"/>
        </w:rPr>
        <w:t>снегоудаления</w:t>
      </w:r>
      <w:proofErr w:type="spellEnd"/>
      <w:r w:rsidRPr="005B0928">
        <w:rPr>
          <w:rFonts w:eastAsia="Times New Roman" w:cs="Times New Roman"/>
          <w:szCs w:val="24"/>
          <w:lang w:eastAsia="ru-RU"/>
        </w:rPr>
        <w:t xml:space="preserve"> определяются исходя из условий:</w:t>
      </w:r>
    </w:p>
    <w:p w14:paraId="39AC1B22"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обеспечения оперативности работ по вывозу снега;</w:t>
      </w:r>
    </w:p>
    <w:p w14:paraId="1A99A95E"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минимизации транспортных расходов при вывозе снега;</w:t>
      </w:r>
    </w:p>
    <w:p w14:paraId="14032F9A"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объемов снега, подлежащего вывозу;</w:t>
      </w:r>
    </w:p>
    <w:p w14:paraId="5945E01D" w14:textId="77777777"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lastRenderedPageBreak/>
        <w:t>- пропускной способности канализационных коллекторов и мощности очистных сооружений;</w:t>
      </w:r>
    </w:p>
    <w:p w14:paraId="4F6A375C" w14:textId="7066495C" w:rsidR="00AF4C0F" w:rsidRPr="005B0928" w:rsidRDefault="00AF4C0F" w:rsidP="005016A5">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 обеспеченности беспрепятственного подъезда к ним транспорта.</w:t>
      </w:r>
    </w:p>
    <w:p w14:paraId="7EA61498" w14:textId="231712A5" w:rsidR="00BD4501"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В городе Нижневартовск выбран вариант утилизации снега с использованием </w:t>
      </w:r>
      <w:proofErr w:type="spellStart"/>
      <w:r w:rsidRPr="005B0928">
        <w:rPr>
          <w:rFonts w:cs="Times New Roman"/>
          <w:bCs/>
          <w:szCs w:val="24"/>
        </w:rPr>
        <w:t>снегоплавильных</w:t>
      </w:r>
      <w:proofErr w:type="spellEnd"/>
      <w:r w:rsidRPr="005B0928">
        <w:rPr>
          <w:rFonts w:cs="Times New Roman"/>
          <w:bCs/>
          <w:szCs w:val="24"/>
        </w:rPr>
        <w:t xml:space="preserve"> установок. Принцип работы установок для плавления снега:</w:t>
      </w:r>
    </w:p>
    <w:p w14:paraId="3BEB0BF9" w14:textId="77777777"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Составной частью установки являются теплогенерирующий агрегат (газовая или дизельная горелка), расположенный в отдельном </w:t>
      </w:r>
      <w:proofErr w:type="gramStart"/>
      <w:r w:rsidRPr="005B0928">
        <w:rPr>
          <w:rFonts w:cs="Times New Roman"/>
          <w:bCs/>
          <w:szCs w:val="24"/>
        </w:rPr>
        <w:t>корпусе</w:t>
      </w:r>
      <w:proofErr w:type="gramEnd"/>
      <w:r w:rsidRPr="005B0928">
        <w:rPr>
          <w:rFonts w:cs="Times New Roman"/>
          <w:bCs/>
          <w:szCs w:val="24"/>
        </w:rPr>
        <w:t xml:space="preserve">; емкость для загрузки снега; зона фильтрации и слива талой воды. </w:t>
      </w:r>
    </w:p>
    <w:p w14:paraId="43371152" w14:textId="77777777"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Поток горячих отработавших газов от теплогенерирующего агрегата направляется непосредственно по теплообменнику змеевидной формы, установленному горизонтально относительно емкости для снега. Нагретый газ, двигаясь в турбулентном </w:t>
      </w:r>
      <w:proofErr w:type="gramStart"/>
      <w:r w:rsidRPr="005B0928">
        <w:rPr>
          <w:rFonts w:cs="Times New Roman"/>
          <w:bCs/>
          <w:szCs w:val="24"/>
        </w:rPr>
        <w:t>потоке</w:t>
      </w:r>
      <w:proofErr w:type="gramEnd"/>
      <w:r w:rsidRPr="005B0928">
        <w:rPr>
          <w:rFonts w:cs="Times New Roman"/>
          <w:bCs/>
          <w:szCs w:val="24"/>
        </w:rPr>
        <w:t xml:space="preserve">, создаваемом благодаря особенностям внутренней конструкции теплообменника, нагревает стенки теплообменника, которые передают тепло воде (снегу), находящемуся вокруг теплообменника. </w:t>
      </w:r>
    </w:p>
    <w:p w14:paraId="32A043AB" w14:textId="77777777"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Нагретые слои воды создают восходящий поток, который </w:t>
      </w:r>
      <w:proofErr w:type="gramStart"/>
      <w:r w:rsidRPr="005B0928">
        <w:rPr>
          <w:rFonts w:cs="Times New Roman"/>
          <w:bCs/>
          <w:szCs w:val="24"/>
        </w:rPr>
        <w:t>переносит теплую воду и передает</w:t>
      </w:r>
      <w:proofErr w:type="gramEnd"/>
      <w:r w:rsidRPr="005B0928">
        <w:rPr>
          <w:rFonts w:cs="Times New Roman"/>
          <w:bCs/>
          <w:szCs w:val="24"/>
        </w:rPr>
        <w:t xml:space="preserve"> тепло загруженному снегу. Для повышения эффективности смешивания потоков и соответственно передачи тепла от нагретых слоев в установке использована система принудительной подачи талой нагретой воды (насосы и система орошения). </w:t>
      </w:r>
    </w:p>
    <w:p w14:paraId="4950B889" w14:textId="77777777"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Талая вода через переливное отверстие переливается в зону фильтрации, где происходит частичная очистка воды от твердых примесей (песка, мелкого мусора). Отвод талой воды осуществляется через сливную трубу в ливневую канализацию. Осадок песка ложится на дно емкости плавления. После цикла работы емкость очищается от осадка через герметичные люки, находящиеся на тыльной стороне установки рядом со сливом. </w:t>
      </w:r>
    </w:p>
    <w:p w14:paraId="1A9DE928" w14:textId="509D23D1"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На рисунке</w:t>
      </w:r>
      <w:r w:rsidR="001760A4" w:rsidRPr="005B0928">
        <w:rPr>
          <w:rFonts w:cs="Times New Roman"/>
          <w:bCs/>
          <w:szCs w:val="24"/>
        </w:rPr>
        <w:t xml:space="preserve"> 26</w:t>
      </w:r>
      <w:r w:rsidRPr="005B0928">
        <w:rPr>
          <w:rFonts w:cs="Times New Roman"/>
          <w:bCs/>
          <w:szCs w:val="24"/>
        </w:rPr>
        <w:t xml:space="preserve"> представлена схема работы </w:t>
      </w:r>
      <w:proofErr w:type="spellStart"/>
      <w:r w:rsidRPr="005B0928">
        <w:rPr>
          <w:rFonts w:cs="Times New Roman"/>
          <w:bCs/>
          <w:szCs w:val="24"/>
        </w:rPr>
        <w:t>снегоплавильной</w:t>
      </w:r>
      <w:proofErr w:type="spellEnd"/>
      <w:r w:rsidRPr="005B0928">
        <w:rPr>
          <w:rFonts w:cs="Times New Roman"/>
          <w:bCs/>
          <w:szCs w:val="24"/>
        </w:rPr>
        <w:t xml:space="preserve"> установки.</w:t>
      </w:r>
    </w:p>
    <w:p w14:paraId="68D3B4C0" w14:textId="77777777" w:rsidR="00C6335A" w:rsidRPr="005B0928" w:rsidRDefault="00787334" w:rsidP="00C6335A">
      <w:pPr>
        <w:keepNext/>
        <w:spacing w:after="0" w:line="360" w:lineRule="auto"/>
        <w:ind w:firstLine="709"/>
        <w:jc w:val="both"/>
      </w:pPr>
      <w:r w:rsidRPr="005B0928">
        <w:rPr>
          <w:rFonts w:cs="Times New Roman"/>
          <w:bCs/>
          <w:noProof/>
          <w:szCs w:val="24"/>
          <w:lang w:eastAsia="ru-RU"/>
        </w:rPr>
        <w:lastRenderedPageBreak/>
        <w:drawing>
          <wp:inline distT="0" distB="0" distL="0" distR="0" wp14:anchorId="1BA4C708" wp14:editId="1E4C3FDF">
            <wp:extent cx="5055235" cy="3269615"/>
            <wp:effectExtent l="0" t="0" r="0"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55235" cy="3269615"/>
                    </a:xfrm>
                    <a:prstGeom prst="rect">
                      <a:avLst/>
                    </a:prstGeom>
                    <a:noFill/>
                    <a:ln>
                      <a:noFill/>
                    </a:ln>
                  </pic:spPr>
                </pic:pic>
              </a:graphicData>
            </a:graphic>
          </wp:inline>
        </w:drawing>
      </w:r>
    </w:p>
    <w:p w14:paraId="5EBF710A" w14:textId="002EA334" w:rsidR="00760928" w:rsidRPr="005B0928" w:rsidRDefault="00C6335A" w:rsidP="008A5A98">
      <w:pPr>
        <w:pStyle w:val="aff"/>
        <w:rPr>
          <w:rFonts w:cs="Times New Roman"/>
          <w:szCs w:val="24"/>
        </w:rPr>
      </w:pPr>
      <w:r w:rsidRPr="005B0928">
        <w:t xml:space="preserve">Рисунок </w:t>
      </w:r>
      <w:fldSimple w:instr=" SEQ Рисунок \* ARABIC ">
        <w:r w:rsidR="007F3DC4">
          <w:rPr>
            <w:noProof/>
          </w:rPr>
          <w:t>27</w:t>
        </w:r>
      </w:fldSimple>
      <w:r w:rsidR="00DC7076" w:rsidRPr="005B0928">
        <w:rPr>
          <w:noProof/>
        </w:rPr>
        <w:t>.</w:t>
      </w:r>
      <w:r w:rsidR="007418CE" w:rsidRPr="005B0928">
        <w:rPr>
          <w:noProof/>
        </w:rPr>
        <w:t xml:space="preserve"> </w:t>
      </w:r>
      <w:r w:rsidRPr="005B0928">
        <w:t xml:space="preserve">Схема работы </w:t>
      </w:r>
      <w:proofErr w:type="spellStart"/>
      <w:r w:rsidRPr="005B0928">
        <w:t>снегоплавильной</w:t>
      </w:r>
      <w:proofErr w:type="spellEnd"/>
      <w:r w:rsidRPr="005B0928">
        <w:t xml:space="preserve"> установки</w:t>
      </w:r>
    </w:p>
    <w:p w14:paraId="6F816994" w14:textId="77777777"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Таким образом, основные требования к организации работ плавления снега составляют: </w:t>
      </w:r>
    </w:p>
    <w:p w14:paraId="52BC3AEA" w14:textId="21CD0D0F"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1) </w:t>
      </w:r>
      <w:r w:rsidR="00DC7076" w:rsidRPr="005B0928">
        <w:rPr>
          <w:rFonts w:cs="Times New Roman"/>
          <w:bCs/>
          <w:szCs w:val="24"/>
        </w:rPr>
        <w:t>э</w:t>
      </w:r>
      <w:r w:rsidRPr="005B0928">
        <w:rPr>
          <w:rFonts w:cs="Times New Roman"/>
          <w:bCs/>
          <w:szCs w:val="24"/>
        </w:rPr>
        <w:t>лектропитание 220 или 380</w:t>
      </w:r>
      <w:proofErr w:type="gramStart"/>
      <w:r w:rsidRPr="005B0928">
        <w:rPr>
          <w:rFonts w:cs="Times New Roman"/>
          <w:bCs/>
          <w:szCs w:val="24"/>
        </w:rPr>
        <w:t xml:space="preserve"> В</w:t>
      </w:r>
      <w:proofErr w:type="gramEnd"/>
      <w:r w:rsidR="00DC7076" w:rsidRPr="005B0928">
        <w:rPr>
          <w:rFonts w:cs="Times New Roman"/>
          <w:bCs/>
          <w:szCs w:val="24"/>
        </w:rPr>
        <w:t>;</w:t>
      </w:r>
    </w:p>
    <w:p w14:paraId="1A2D0F6F" w14:textId="549862E1"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2) </w:t>
      </w:r>
      <w:r w:rsidR="00DC7076" w:rsidRPr="005B0928">
        <w:rPr>
          <w:rFonts w:cs="Times New Roman"/>
          <w:bCs/>
          <w:szCs w:val="24"/>
        </w:rPr>
        <w:t>п</w:t>
      </w:r>
      <w:r w:rsidRPr="005B0928">
        <w:rPr>
          <w:rFonts w:cs="Times New Roman"/>
          <w:bCs/>
          <w:szCs w:val="24"/>
        </w:rPr>
        <w:t>одключение к газовой магистрали для станций с газовыми горелками</w:t>
      </w:r>
      <w:r w:rsidR="00DC7076" w:rsidRPr="005B0928">
        <w:rPr>
          <w:rFonts w:cs="Times New Roman"/>
          <w:bCs/>
          <w:szCs w:val="24"/>
        </w:rPr>
        <w:t>;</w:t>
      </w:r>
      <w:r w:rsidRPr="005B0928">
        <w:rPr>
          <w:rFonts w:cs="Times New Roman"/>
          <w:bCs/>
          <w:szCs w:val="24"/>
        </w:rPr>
        <w:t xml:space="preserve"> </w:t>
      </w:r>
    </w:p>
    <w:p w14:paraId="4DB5C26E" w14:textId="6E75DFBA"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3) </w:t>
      </w:r>
      <w:r w:rsidR="00DC7076" w:rsidRPr="005B0928">
        <w:rPr>
          <w:rFonts w:cs="Times New Roman"/>
          <w:bCs/>
          <w:szCs w:val="24"/>
        </w:rPr>
        <w:t>о</w:t>
      </w:r>
      <w:r w:rsidRPr="005B0928">
        <w:rPr>
          <w:rFonts w:cs="Times New Roman"/>
          <w:bCs/>
          <w:szCs w:val="24"/>
        </w:rPr>
        <w:t xml:space="preserve">беспечение стока талой воды. </w:t>
      </w:r>
    </w:p>
    <w:p w14:paraId="50F0DD23" w14:textId="63A7B0C5"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Мощность </w:t>
      </w:r>
      <w:proofErr w:type="spellStart"/>
      <w:r w:rsidRPr="005B0928">
        <w:rPr>
          <w:rFonts w:cs="Times New Roman"/>
          <w:bCs/>
          <w:szCs w:val="24"/>
        </w:rPr>
        <w:t>снегоплавильных</w:t>
      </w:r>
      <w:proofErr w:type="spellEnd"/>
      <w:r w:rsidRPr="005B0928">
        <w:rPr>
          <w:rFonts w:cs="Times New Roman"/>
          <w:bCs/>
          <w:szCs w:val="24"/>
        </w:rPr>
        <w:t xml:space="preserve"> установок может составлять от 2 м</w:t>
      </w:r>
      <w:r w:rsidRPr="005B0928">
        <w:rPr>
          <w:rFonts w:cs="Times New Roman"/>
          <w:bCs/>
          <w:szCs w:val="24"/>
          <w:vertAlign w:val="superscript"/>
        </w:rPr>
        <w:t>3</w:t>
      </w:r>
      <w:r w:rsidRPr="005B0928">
        <w:rPr>
          <w:rFonts w:cs="Times New Roman"/>
          <w:bCs/>
          <w:szCs w:val="24"/>
        </w:rPr>
        <w:t xml:space="preserve"> в час и до 250 м</w:t>
      </w:r>
      <w:r w:rsidR="00DC7076" w:rsidRPr="005B0928">
        <w:rPr>
          <w:rFonts w:cs="Times New Roman"/>
          <w:bCs/>
          <w:szCs w:val="24"/>
          <w:vertAlign w:val="superscript"/>
        </w:rPr>
        <w:t>3</w:t>
      </w:r>
      <w:r w:rsidRPr="005B0928">
        <w:rPr>
          <w:rFonts w:cs="Times New Roman"/>
          <w:bCs/>
          <w:szCs w:val="24"/>
        </w:rPr>
        <w:t xml:space="preserve"> снега в час. </w:t>
      </w:r>
    </w:p>
    <w:p w14:paraId="2061ECE0" w14:textId="2E57559F" w:rsidR="00DC7076" w:rsidRPr="005B0928" w:rsidRDefault="00DC7076" w:rsidP="00DC7076">
      <w:pPr>
        <w:spacing w:after="0" w:line="360" w:lineRule="auto"/>
        <w:ind w:firstLine="709"/>
        <w:jc w:val="both"/>
        <w:rPr>
          <w:rFonts w:eastAsia="Times New Roman" w:cs="Times New Roman"/>
          <w:szCs w:val="24"/>
          <w:lang w:eastAsia="ru-RU"/>
        </w:rPr>
      </w:pPr>
      <w:r w:rsidRPr="005B0928">
        <w:rPr>
          <w:rFonts w:eastAsia="Times New Roman" w:cs="Times New Roman"/>
          <w:szCs w:val="24"/>
          <w:lang w:eastAsia="ru-RU"/>
        </w:rPr>
        <w:t>В г</w:t>
      </w:r>
      <w:r w:rsidR="002C6320" w:rsidRPr="005B0928">
        <w:rPr>
          <w:rFonts w:eastAsia="Times New Roman" w:cs="Times New Roman"/>
          <w:szCs w:val="24"/>
          <w:lang w:eastAsia="ru-RU"/>
        </w:rPr>
        <w:t>ор</w:t>
      </w:r>
      <w:r w:rsidRPr="005B0928">
        <w:rPr>
          <w:rFonts w:eastAsia="Times New Roman" w:cs="Times New Roman"/>
          <w:szCs w:val="24"/>
          <w:lang w:eastAsia="ru-RU"/>
        </w:rPr>
        <w:t>оде Нижневартовске рассматривается вариант организации снегоплавильного пункта с источником тепла – газ, сброс стоков будет проходить в ливневую канализацию. Данных по площадке размещения предоставлено не было.</w:t>
      </w:r>
    </w:p>
    <w:p w14:paraId="43606620" w14:textId="77777777" w:rsidR="00787334" w:rsidRPr="005B0928" w:rsidRDefault="00787334" w:rsidP="005016A5">
      <w:pPr>
        <w:spacing w:after="0" w:line="360" w:lineRule="auto"/>
        <w:ind w:firstLine="709"/>
        <w:jc w:val="both"/>
        <w:rPr>
          <w:rFonts w:cs="Times New Roman"/>
          <w:bCs/>
          <w:szCs w:val="24"/>
          <w:u w:val="single"/>
        </w:rPr>
      </w:pPr>
      <w:r w:rsidRPr="005B0928">
        <w:rPr>
          <w:rFonts w:cs="Times New Roman"/>
          <w:bCs/>
          <w:szCs w:val="24"/>
          <w:u w:val="single"/>
        </w:rPr>
        <w:t xml:space="preserve">Базы для приготовления и складирования технологических материалов </w:t>
      </w:r>
    </w:p>
    <w:p w14:paraId="643AAE5E" w14:textId="77777777"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При организации баз для технологических материалов следует помнить, что используются базы во время сильных снегопадов, поэтому они должны иметь удобный подъезд. </w:t>
      </w:r>
    </w:p>
    <w:p w14:paraId="3A4036B2" w14:textId="77777777"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Выбор площадки для устройства баз обусловливается наличием свободной площади, условиями планировки и принятым способом доставки технологических материалов (по железной дороге, автотранспортом, баржами), обеспечением минимума холостых пробегов распределителей. Базы следует размещать на площадках, где отсутствуют грунтовые воды. </w:t>
      </w:r>
    </w:p>
    <w:p w14:paraId="4C7F2FBE" w14:textId="77777777"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Базы для приготовления и складирования технологических материалов должны иметь асфальтированные площадки. </w:t>
      </w:r>
    </w:p>
    <w:p w14:paraId="3055C528" w14:textId="7B0912FF"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lastRenderedPageBreak/>
        <w:t>Для производства погрузочных работ на базе должна быть организована круглосуточная работа машин и механизмов. Машины и механизмы, занятые на работах по</w:t>
      </w:r>
      <w:r w:rsidRPr="005B0928">
        <w:rPr>
          <w:rFonts w:cs="Times New Roman"/>
          <w:szCs w:val="24"/>
        </w:rPr>
        <w:t xml:space="preserve"> </w:t>
      </w:r>
      <w:r w:rsidRPr="005B0928">
        <w:rPr>
          <w:rFonts w:cs="Times New Roman"/>
          <w:bCs/>
          <w:szCs w:val="24"/>
        </w:rPr>
        <w:t>приготовлению технологических материалов, должны проходить ежедневное обслуживание, включающее внешний контроль, уборку, тщательную мойку горячей и холодной водой и т.п.</w:t>
      </w:r>
    </w:p>
    <w:p w14:paraId="74C7B70F" w14:textId="657956F0" w:rsidR="00787334" w:rsidRPr="005B0928" w:rsidRDefault="00787334" w:rsidP="005016A5">
      <w:pPr>
        <w:spacing w:after="0" w:line="360" w:lineRule="auto"/>
        <w:ind w:firstLine="709"/>
        <w:jc w:val="both"/>
        <w:rPr>
          <w:rFonts w:cs="Times New Roman"/>
          <w:bCs/>
          <w:szCs w:val="24"/>
        </w:rPr>
      </w:pPr>
      <w:r w:rsidRPr="005B0928">
        <w:rPr>
          <w:rFonts w:cs="Times New Roman"/>
          <w:bCs/>
          <w:szCs w:val="24"/>
        </w:rPr>
        <w:t xml:space="preserve">Емкость баз по приготовлению и хранению </w:t>
      </w:r>
      <w:proofErr w:type="spellStart"/>
      <w:r w:rsidRPr="005B0928">
        <w:rPr>
          <w:rFonts w:cs="Times New Roman"/>
          <w:bCs/>
          <w:szCs w:val="24"/>
        </w:rPr>
        <w:t>противогололедных</w:t>
      </w:r>
      <w:proofErr w:type="spellEnd"/>
      <w:r w:rsidRPr="005B0928">
        <w:rPr>
          <w:rFonts w:cs="Times New Roman"/>
          <w:bCs/>
          <w:szCs w:val="24"/>
        </w:rPr>
        <w:t xml:space="preserve"> материалов должна быть рассчитана с коэффициентом запала 1,2 – 1,3 от ежегодного заготовляемого объема материалов.</w:t>
      </w:r>
    </w:p>
    <w:p w14:paraId="74D2FDEE" w14:textId="77777777" w:rsidR="00BD4501" w:rsidRPr="005B0928" w:rsidRDefault="00BD4501" w:rsidP="005016A5">
      <w:pPr>
        <w:spacing w:after="0" w:line="360" w:lineRule="auto"/>
        <w:ind w:firstLine="709"/>
        <w:jc w:val="both"/>
        <w:rPr>
          <w:rFonts w:cs="Times New Roman"/>
          <w:bCs/>
          <w:szCs w:val="24"/>
        </w:rPr>
      </w:pPr>
    </w:p>
    <w:p w14:paraId="40A99B14" w14:textId="77777777" w:rsidR="00C66D01" w:rsidRPr="005B0928" w:rsidRDefault="00C66D01">
      <w:pPr>
        <w:rPr>
          <w:rFonts w:eastAsiaTheme="majorEastAsia" w:cs="Times New Roman"/>
          <w:b/>
          <w:szCs w:val="24"/>
        </w:rPr>
      </w:pPr>
      <w:bookmarkStart w:id="111" w:name="_5._План_первоочередных"/>
      <w:bookmarkEnd w:id="111"/>
      <w:r w:rsidRPr="005B0928">
        <w:rPr>
          <w:rFonts w:cs="Times New Roman"/>
          <w:b/>
          <w:szCs w:val="24"/>
        </w:rPr>
        <w:br w:type="page"/>
      </w:r>
    </w:p>
    <w:p w14:paraId="6009ACAB" w14:textId="7114A923" w:rsidR="0058233C" w:rsidRPr="005B0928" w:rsidRDefault="00C75F8C" w:rsidP="00870566">
      <w:pPr>
        <w:pStyle w:val="1"/>
        <w:numPr>
          <w:ilvl w:val="0"/>
          <w:numId w:val="69"/>
        </w:numPr>
        <w:spacing w:before="0" w:line="360" w:lineRule="auto"/>
        <w:jc w:val="both"/>
        <w:rPr>
          <w:rFonts w:cs="Times New Roman"/>
          <w:b/>
          <w:szCs w:val="24"/>
        </w:rPr>
      </w:pPr>
      <w:bookmarkStart w:id="112" w:name="_Toc506455584"/>
      <w:r w:rsidRPr="005B0928">
        <w:rPr>
          <w:rFonts w:cs="Times New Roman"/>
          <w:b/>
          <w:szCs w:val="24"/>
        </w:rPr>
        <w:lastRenderedPageBreak/>
        <w:t xml:space="preserve">ПЛАН ПЕРВООЧЕРЕДНЫХ МЕРОПРИЯТИЙ ПО ВНЕДРЕНИЮ ГЕНЕРАЛЬНОЙ </w:t>
      </w:r>
      <w:proofErr w:type="gramStart"/>
      <w:r w:rsidRPr="005B0928">
        <w:rPr>
          <w:rFonts w:cs="Times New Roman"/>
          <w:b/>
          <w:szCs w:val="24"/>
        </w:rPr>
        <w:t>СХЕМЫ ОЧИСТКИ ТЕРРИТОРИИ ГОРОДА НИЖНЕВАРТОВСКА</w:t>
      </w:r>
      <w:bookmarkEnd w:id="112"/>
      <w:proofErr w:type="gramEnd"/>
    </w:p>
    <w:p w14:paraId="6E31F8BB" w14:textId="73FD4F53" w:rsidR="0058233C"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113" w:name="_Toc506455585"/>
      <w:r w:rsidRPr="005B0928">
        <w:rPr>
          <w:rFonts w:ascii="Times New Roman" w:hAnsi="Times New Roman" w:cs="Times New Roman"/>
          <w:b/>
          <w:color w:val="auto"/>
          <w:sz w:val="24"/>
          <w:szCs w:val="24"/>
        </w:rPr>
        <w:t>ОСНОВНЫЕ ЦЕЛИ И ЗАДАЧИ ГЕНЕРАЛЬНОЙ СХЕМЫ</w:t>
      </w:r>
      <w:bookmarkEnd w:id="113"/>
      <w:r w:rsidRPr="005B0928">
        <w:rPr>
          <w:rFonts w:ascii="Times New Roman" w:hAnsi="Times New Roman" w:cs="Times New Roman"/>
          <w:b/>
          <w:color w:val="auto"/>
          <w:sz w:val="24"/>
          <w:szCs w:val="24"/>
        </w:rPr>
        <w:t xml:space="preserve"> </w:t>
      </w:r>
    </w:p>
    <w:p w14:paraId="0E200B42" w14:textId="77777777" w:rsidR="0058233C" w:rsidRPr="005B0928" w:rsidRDefault="0058233C" w:rsidP="005016A5">
      <w:pPr>
        <w:pStyle w:val="af"/>
        <w:spacing w:line="360" w:lineRule="auto"/>
        <w:ind w:firstLine="709"/>
        <w:rPr>
          <w:sz w:val="24"/>
          <w:szCs w:val="24"/>
        </w:rPr>
      </w:pPr>
      <w:r w:rsidRPr="005B0928">
        <w:rPr>
          <w:sz w:val="24"/>
          <w:szCs w:val="24"/>
        </w:rPr>
        <w:t xml:space="preserve">Цель – концентрация финансовых, материально-технических средств, а также научного потенциала для повышения эффективности управления </w:t>
      </w:r>
      <w:proofErr w:type="gramStart"/>
      <w:r w:rsidRPr="005B0928">
        <w:rPr>
          <w:sz w:val="24"/>
          <w:szCs w:val="24"/>
        </w:rPr>
        <w:t>твердыми</w:t>
      </w:r>
      <w:proofErr w:type="gramEnd"/>
      <w:r w:rsidRPr="005B0928">
        <w:rPr>
          <w:sz w:val="24"/>
          <w:szCs w:val="24"/>
        </w:rPr>
        <w:t xml:space="preserve"> бытовыми отходами, улучшения экологической ситуации на территории города.</w:t>
      </w:r>
    </w:p>
    <w:p w14:paraId="7E5C970C" w14:textId="77777777" w:rsidR="0058233C" w:rsidRPr="005B0928" w:rsidRDefault="0058233C" w:rsidP="005016A5">
      <w:pPr>
        <w:pStyle w:val="af"/>
        <w:spacing w:line="360" w:lineRule="auto"/>
        <w:ind w:firstLine="709"/>
        <w:rPr>
          <w:sz w:val="24"/>
          <w:szCs w:val="24"/>
        </w:rPr>
      </w:pPr>
      <w:r w:rsidRPr="005B0928">
        <w:rPr>
          <w:sz w:val="24"/>
          <w:szCs w:val="24"/>
        </w:rPr>
        <w:t>Задачи:</w:t>
      </w:r>
    </w:p>
    <w:p w14:paraId="411BB0C7" w14:textId="77777777" w:rsidR="0058233C" w:rsidRPr="005B0928" w:rsidRDefault="0058233C" w:rsidP="005016A5">
      <w:pPr>
        <w:pStyle w:val="af"/>
        <w:spacing w:line="360" w:lineRule="auto"/>
        <w:ind w:firstLine="709"/>
        <w:rPr>
          <w:sz w:val="24"/>
          <w:szCs w:val="24"/>
        </w:rPr>
      </w:pPr>
      <w:r w:rsidRPr="005B0928">
        <w:rPr>
          <w:sz w:val="24"/>
          <w:szCs w:val="24"/>
        </w:rPr>
        <w:t>- организация системы мониторинга, управления и контроля за отходами;</w:t>
      </w:r>
    </w:p>
    <w:p w14:paraId="5E59A13A" w14:textId="77777777" w:rsidR="0058233C" w:rsidRPr="005B0928" w:rsidRDefault="0058233C" w:rsidP="005016A5">
      <w:pPr>
        <w:pStyle w:val="af"/>
        <w:spacing w:line="360" w:lineRule="auto"/>
        <w:ind w:firstLine="709"/>
        <w:rPr>
          <w:sz w:val="24"/>
          <w:szCs w:val="24"/>
        </w:rPr>
      </w:pPr>
      <w:r w:rsidRPr="005B0928">
        <w:rPr>
          <w:sz w:val="24"/>
          <w:szCs w:val="24"/>
        </w:rPr>
        <w:t>- внедрение рациональных и эффективных методов сбора и транспортировки отходов;</w:t>
      </w:r>
    </w:p>
    <w:p w14:paraId="2F8B0D3B" w14:textId="65557A1E" w:rsidR="0058233C" w:rsidRPr="005B0928" w:rsidRDefault="008A5A98" w:rsidP="008A5A98">
      <w:pPr>
        <w:pStyle w:val="af"/>
        <w:spacing w:line="360" w:lineRule="auto"/>
        <w:ind w:firstLine="709"/>
        <w:rPr>
          <w:sz w:val="24"/>
          <w:szCs w:val="24"/>
        </w:rPr>
      </w:pPr>
      <w:r>
        <w:rPr>
          <w:sz w:val="24"/>
          <w:szCs w:val="24"/>
        </w:rPr>
        <w:t xml:space="preserve">- </w:t>
      </w:r>
      <w:r w:rsidR="0058233C" w:rsidRPr="005B0928">
        <w:rPr>
          <w:sz w:val="24"/>
          <w:szCs w:val="24"/>
        </w:rPr>
        <w:t xml:space="preserve">сокращение потока отходов на захоронение за счет селективного сбора заготовительных (утильных) фракций </w:t>
      </w:r>
      <w:r w:rsidR="00E53CB9" w:rsidRPr="005B0928">
        <w:rPr>
          <w:sz w:val="24"/>
          <w:szCs w:val="24"/>
        </w:rPr>
        <w:t>ТКО</w:t>
      </w:r>
      <w:r w:rsidR="0058233C" w:rsidRPr="005B0928">
        <w:rPr>
          <w:sz w:val="24"/>
          <w:szCs w:val="24"/>
        </w:rPr>
        <w:t>;</w:t>
      </w:r>
    </w:p>
    <w:p w14:paraId="04875E23" w14:textId="1B3ACEC8" w:rsidR="0058233C" w:rsidRPr="005B0928" w:rsidRDefault="008A5A98" w:rsidP="008A5A98">
      <w:pPr>
        <w:pStyle w:val="af"/>
        <w:spacing w:line="360" w:lineRule="auto"/>
        <w:ind w:firstLine="709"/>
        <w:rPr>
          <w:sz w:val="24"/>
          <w:szCs w:val="24"/>
        </w:rPr>
      </w:pPr>
      <w:r>
        <w:rPr>
          <w:sz w:val="24"/>
          <w:szCs w:val="24"/>
        </w:rPr>
        <w:t xml:space="preserve">- </w:t>
      </w:r>
      <w:r w:rsidR="0058233C" w:rsidRPr="005B0928">
        <w:rPr>
          <w:sz w:val="24"/>
          <w:szCs w:val="24"/>
        </w:rPr>
        <w:t xml:space="preserve">улучшение экологической обстановки в </w:t>
      </w:r>
      <w:proofErr w:type="gramStart"/>
      <w:r w:rsidR="009C1B40" w:rsidRPr="005B0928">
        <w:rPr>
          <w:sz w:val="24"/>
          <w:szCs w:val="24"/>
        </w:rPr>
        <w:t>городе</w:t>
      </w:r>
      <w:proofErr w:type="gramEnd"/>
      <w:r w:rsidR="0058233C" w:rsidRPr="005B0928">
        <w:rPr>
          <w:sz w:val="24"/>
          <w:szCs w:val="24"/>
        </w:rPr>
        <w:t xml:space="preserve"> – ликвидация несанкционированных свалок и пресечение их образования;</w:t>
      </w:r>
    </w:p>
    <w:p w14:paraId="5833260D" w14:textId="77777777" w:rsidR="0058233C" w:rsidRPr="005B0928" w:rsidRDefault="0058233C" w:rsidP="005016A5">
      <w:pPr>
        <w:pStyle w:val="af"/>
        <w:spacing w:line="360" w:lineRule="auto"/>
        <w:ind w:firstLine="709"/>
        <w:rPr>
          <w:sz w:val="24"/>
          <w:szCs w:val="24"/>
        </w:rPr>
      </w:pPr>
      <w:r w:rsidRPr="005B0928">
        <w:rPr>
          <w:sz w:val="24"/>
          <w:szCs w:val="24"/>
        </w:rPr>
        <w:t>- совершенствование тарифной политики, привлечение бюджетных и внебюджетных сре</w:t>
      </w:r>
      <w:proofErr w:type="gramStart"/>
      <w:r w:rsidRPr="005B0928">
        <w:rPr>
          <w:sz w:val="24"/>
          <w:szCs w:val="24"/>
        </w:rPr>
        <w:t>дств дл</w:t>
      </w:r>
      <w:proofErr w:type="gramEnd"/>
      <w:r w:rsidRPr="005B0928">
        <w:rPr>
          <w:sz w:val="24"/>
          <w:szCs w:val="24"/>
        </w:rPr>
        <w:t>я финансирования работ по санитарной очистке района;</w:t>
      </w:r>
    </w:p>
    <w:p w14:paraId="3D47A98C" w14:textId="2D022373" w:rsidR="0058233C" w:rsidRPr="005B0928" w:rsidRDefault="0058233C" w:rsidP="005016A5">
      <w:pPr>
        <w:pStyle w:val="af"/>
        <w:spacing w:line="360" w:lineRule="auto"/>
        <w:ind w:firstLine="709"/>
        <w:rPr>
          <w:sz w:val="24"/>
          <w:szCs w:val="24"/>
        </w:rPr>
      </w:pPr>
      <w:r w:rsidRPr="005B0928">
        <w:rPr>
          <w:sz w:val="24"/>
          <w:szCs w:val="24"/>
        </w:rPr>
        <w:t>- совершенствование и развитие системы механизированной очистки территорий</w:t>
      </w:r>
      <w:r w:rsidR="002C6320" w:rsidRPr="005B0928">
        <w:rPr>
          <w:sz w:val="24"/>
          <w:szCs w:val="24"/>
        </w:rPr>
        <w:t>.</w:t>
      </w:r>
    </w:p>
    <w:p w14:paraId="01403E20" w14:textId="77777777" w:rsidR="0058233C" w:rsidRPr="005B0928" w:rsidRDefault="0058233C" w:rsidP="005016A5">
      <w:pPr>
        <w:pStyle w:val="af"/>
        <w:spacing w:line="360" w:lineRule="auto"/>
        <w:ind w:firstLine="709"/>
        <w:rPr>
          <w:sz w:val="24"/>
          <w:szCs w:val="24"/>
        </w:rPr>
      </w:pPr>
    </w:p>
    <w:p w14:paraId="31A268F8" w14:textId="5CD1DB20" w:rsidR="0058233C"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114" w:name="_Toc506455586"/>
      <w:r w:rsidRPr="005B0928">
        <w:rPr>
          <w:rFonts w:ascii="Times New Roman" w:hAnsi="Times New Roman" w:cs="Times New Roman"/>
          <w:b/>
          <w:color w:val="auto"/>
          <w:sz w:val="24"/>
          <w:szCs w:val="24"/>
        </w:rPr>
        <w:t>КОНЦЕПЦИЯ СБОРА И ТРАНСПОРТИРОВКИ ОТХОДОВ</w:t>
      </w:r>
      <w:bookmarkEnd w:id="114"/>
    </w:p>
    <w:p w14:paraId="5DA54DC1" w14:textId="73B47701" w:rsidR="0058233C" w:rsidRPr="005B0928" w:rsidRDefault="0058233C" w:rsidP="005016A5">
      <w:pPr>
        <w:spacing w:after="0" w:line="360" w:lineRule="auto"/>
        <w:ind w:firstLine="709"/>
        <w:jc w:val="both"/>
        <w:rPr>
          <w:rFonts w:cs="Times New Roman"/>
          <w:szCs w:val="24"/>
        </w:rPr>
      </w:pPr>
      <w:r w:rsidRPr="005B0928">
        <w:rPr>
          <w:rFonts w:cs="Times New Roman"/>
          <w:szCs w:val="24"/>
        </w:rPr>
        <w:t>Проведенный анализ существующего положения в системе очистки территори</w:t>
      </w:r>
      <w:r w:rsidR="00245436" w:rsidRPr="005B0928">
        <w:rPr>
          <w:rFonts w:cs="Times New Roman"/>
          <w:szCs w:val="24"/>
        </w:rPr>
        <w:t xml:space="preserve">и </w:t>
      </w:r>
      <w:r w:rsidRPr="005B0928">
        <w:rPr>
          <w:rFonts w:cs="Times New Roman"/>
          <w:szCs w:val="24"/>
        </w:rPr>
        <w:t>города позволил определить основные направления сбора и транспортировки отходов:</w:t>
      </w:r>
    </w:p>
    <w:p w14:paraId="4B4FBA0A" w14:textId="64ED4839" w:rsidR="000A2098" w:rsidRPr="005B0928" w:rsidRDefault="000A2098" w:rsidP="008A5A98">
      <w:pPr>
        <w:pStyle w:val="aff"/>
      </w:pPr>
      <w:r w:rsidRPr="005B0928">
        <w:t xml:space="preserve">Таблица </w:t>
      </w:r>
      <w:fldSimple w:instr=" STYLEREF 2 \s ">
        <w:r w:rsidR="007F3DC4">
          <w:rPr>
            <w:noProof/>
          </w:rPr>
          <w:t>5.2</w:t>
        </w:r>
      </w:fldSimple>
      <w:r w:rsidR="00A63318" w:rsidRPr="005B0928">
        <w:t>.</w:t>
      </w:r>
      <w:fldSimple w:instr=" SEQ Таблица \* ARABIC \s 2 ">
        <w:r w:rsidR="007F3DC4">
          <w:rPr>
            <w:noProof/>
          </w:rPr>
          <w:t>1</w:t>
        </w:r>
      </w:fldSimple>
      <w:r w:rsidR="00E151FF" w:rsidRPr="005B0928">
        <w:rPr>
          <w:noProof/>
        </w:rPr>
        <w:t>.</w:t>
      </w:r>
      <w:r w:rsidRPr="005B0928">
        <w:t xml:space="preserve"> Основные направления сбора и транспортировки отходов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8"/>
        <w:gridCol w:w="2127"/>
        <w:gridCol w:w="2146"/>
        <w:gridCol w:w="2439"/>
        <w:gridCol w:w="2341"/>
      </w:tblGrid>
      <w:tr w:rsidR="0058233C" w:rsidRPr="005B0928" w14:paraId="0117F40A" w14:textId="77777777" w:rsidTr="007418CE">
        <w:trPr>
          <w:tblHeader/>
        </w:trPr>
        <w:tc>
          <w:tcPr>
            <w:tcW w:w="27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29A4BD61" w14:textId="77777777" w:rsidR="0058233C" w:rsidRPr="005B0928" w:rsidRDefault="0058233C" w:rsidP="007418CE">
            <w:pPr>
              <w:spacing w:after="0" w:line="240" w:lineRule="auto"/>
              <w:jc w:val="center"/>
              <w:rPr>
                <w:rFonts w:cs="Times New Roman"/>
                <w:b/>
                <w:color w:val="000000"/>
                <w:sz w:val="20"/>
                <w:szCs w:val="20"/>
              </w:rPr>
            </w:pPr>
            <w:r w:rsidRPr="005B0928">
              <w:rPr>
                <w:rFonts w:cs="Times New Roman"/>
                <w:b/>
                <w:color w:val="000000"/>
                <w:sz w:val="20"/>
                <w:szCs w:val="20"/>
              </w:rPr>
              <w:t xml:space="preserve">№ </w:t>
            </w:r>
            <w:proofErr w:type="gramStart"/>
            <w:r w:rsidRPr="005B0928">
              <w:rPr>
                <w:rFonts w:cs="Times New Roman"/>
                <w:b/>
                <w:color w:val="000000"/>
                <w:sz w:val="20"/>
                <w:szCs w:val="20"/>
              </w:rPr>
              <w:t>п</w:t>
            </w:r>
            <w:proofErr w:type="gramEnd"/>
            <w:r w:rsidRPr="005B0928">
              <w:rPr>
                <w:rFonts w:cs="Times New Roman"/>
                <w:b/>
                <w:color w:val="000000"/>
                <w:sz w:val="20"/>
                <w:szCs w:val="20"/>
              </w:rPr>
              <w:t>/п</w:t>
            </w:r>
          </w:p>
        </w:tc>
        <w:tc>
          <w:tcPr>
            <w:tcW w:w="111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30020B08" w14:textId="27F29BA9" w:rsidR="0058233C" w:rsidRPr="005B0928" w:rsidRDefault="0058233C" w:rsidP="007418CE">
            <w:pPr>
              <w:spacing w:after="0" w:line="240" w:lineRule="auto"/>
              <w:jc w:val="center"/>
              <w:rPr>
                <w:rFonts w:cs="Times New Roman"/>
                <w:b/>
                <w:color w:val="000000"/>
                <w:sz w:val="20"/>
                <w:szCs w:val="20"/>
              </w:rPr>
            </w:pPr>
            <w:r w:rsidRPr="005B0928">
              <w:rPr>
                <w:rFonts w:cs="Times New Roman"/>
                <w:b/>
                <w:color w:val="000000"/>
                <w:sz w:val="20"/>
                <w:szCs w:val="20"/>
              </w:rPr>
              <w:t>Мероприятия</w:t>
            </w:r>
          </w:p>
          <w:p w14:paraId="596DEEBF" w14:textId="77777777" w:rsidR="0058233C" w:rsidRPr="005B0928" w:rsidRDefault="0058233C" w:rsidP="007418CE">
            <w:pPr>
              <w:spacing w:after="0" w:line="240" w:lineRule="auto"/>
              <w:jc w:val="center"/>
              <w:rPr>
                <w:rFonts w:cs="Times New Roman"/>
                <w:b/>
                <w:color w:val="000000"/>
                <w:sz w:val="20"/>
                <w:szCs w:val="20"/>
              </w:rPr>
            </w:pPr>
            <w:r w:rsidRPr="005B0928">
              <w:rPr>
                <w:rFonts w:cs="Times New Roman"/>
                <w:b/>
                <w:color w:val="000000"/>
                <w:sz w:val="20"/>
                <w:szCs w:val="20"/>
              </w:rPr>
              <w:t>по внедрению Генеральной схемы</w:t>
            </w:r>
          </w:p>
        </w:tc>
        <w:tc>
          <w:tcPr>
            <w:tcW w:w="11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96D021B" w14:textId="77777777" w:rsidR="0058233C" w:rsidRPr="005B0928" w:rsidRDefault="0058233C" w:rsidP="007418CE">
            <w:pPr>
              <w:spacing w:after="0" w:line="240" w:lineRule="auto"/>
              <w:jc w:val="center"/>
              <w:rPr>
                <w:rFonts w:cs="Times New Roman"/>
                <w:b/>
                <w:color w:val="000000"/>
                <w:sz w:val="20"/>
                <w:szCs w:val="20"/>
              </w:rPr>
            </w:pPr>
            <w:r w:rsidRPr="005B0928">
              <w:rPr>
                <w:rFonts w:cs="Times New Roman"/>
                <w:b/>
                <w:color w:val="000000"/>
                <w:sz w:val="20"/>
                <w:szCs w:val="20"/>
              </w:rPr>
              <w:t>Экономический эффект</w:t>
            </w:r>
          </w:p>
        </w:tc>
        <w:tc>
          <w:tcPr>
            <w:tcW w:w="1274"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15F6B528" w14:textId="214A72A5" w:rsidR="0058233C" w:rsidRPr="005B0928" w:rsidRDefault="0058233C" w:rsidP="007418CE">
            <w:pPr>
              <w:spacing w:after="0" w:line="240" w:lineRule="auto"/>
              <w:jc w:val="center"/>
              <w:rPr>
                <w:rFonts w:cs="Times New Roman"/>
                <w:b/>
                <w:color w:val="000000"/>
                <w:sz w:val="20"/>
                <w:szCs w:val="20"/>
              </w:rPr>
            </w:pPr>
            <w:r w:rsidRPr="005B0928">
              <w:rPr>
                <w:rFonts w:cs="Times New Roman"/>
                <w:b/>
                <w:color w:val="000000"/>
                <w:sz w:val="20"/>
                <w:szCs w:val="20"/>
              </w:rPr>
              <w:t>Экологический</w:t>
            </w:r>
          </w:p>
          <w:p w14:paraId="34906FDC" w14:textId="77777777" w:rsidR="0058233C" w:rsidRPr="005B0928" w:rsidRDefault="0058233C" w:rsidP="007418CE">
            <w:pPr>
              <w:spacing w:after="0" w:line="240" w:lineRule="auto"/>
              <w:jc w:val="center"/>
              <w:rPr>
                <w:rFonts w:cs="Times New Roman"/>
                <w:b/>
                <w:color w:val="000000"/>
                <w:sz w:val="20"/>
                <w:szCs w:val="20"/>
              </w:rPr>
            </w:pPr>
            <w:r w:rsidRPr="005B0928">
              <w:rPr>
                <w:rFonts w:cs="Times New Roman"/>
                <w:b/>
                <w:color w:val="000000"/>
                <w:sz w:val="20"/>
                <w:szCs w:val="20"/>
              </w:rPr>
              <w:t>эффект</w:t>
            </w:r>
          </w:p>
        </w:tc>
        <w:tc>
          <w:tcPr>
            <w:tcW w:w="122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24202AD5" w14:textId="77777777" w:rsidR="0058233C" w:rsidRPr="005B0928" w:rsidRDefault="0058233C" w:rsidP="007418CE">
            <w:pPr>
              <w:spacing w:after="0" w:line="240" w:lineRule="auto"/>
              <w:jc w:val="center"/>
              <w:rPr>
                <w:rFonts w:cs="Times New Roman"/>
                <w:b/>
                <w:sz w:val="20"/>
                <w:szCs w:val="20"/>
              </w:rPr>
            </w:pPr>
            <w:r w:rsidRPr="005B0928">
              <w:rPr>
                <w:rFonts w:cs="Times New Roman"/>
                <w:b/>
                <w:sz w:val="20"/>
                <w:szCs w:val="20"/>
              </w:rPr>
              <w:t>Примечание</w:t>
            </w:r>
          </w:p>
        </w:tc>
      </w:tr>
      <w:tr w:rsidR="0058233C" w:rsidRPr="005B0928" w14:paraId="52A49C3C" w14:textId="77777777" w:rsidTr="000A2098">
        <w:tc>
          <w:tcPr>
            <w:tcW w:w="271" w:type="pct"/>
            <w:tcBorders>
              <w:top w:val="single" w:sz="4" w:space="0" w:color="000000"/>
              <w:left w:val="single" w:sz="4" w:space="0" w:color="000000"/>
              <w:bottom w:val="single" w:sz="4" w:space="0" w:color="000000"/>
              <w:right w:val="single" w:sz="4" w:space="0" w:color="000000"/>
            </w:tcBorders>
          </w:tcPr>
          <w:p w14:paraId="0EF9E220"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2364ABD6"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Уточнение объемов поступления отходов от абонентов санитарной очистки по категориям, утверждение норм накопления</w:t>
            </w:r>
          </w:p>
        </w:tc>
        <w:tc>
          <w:tcPr>
            <w:tcW w:w="1121" w:type="pct"/>
            <w:tcBorders>
              <w:top w:val="single" w:sz="4" w:space="0" w:color="000000"/>
              <w:left w:val="single" w:sz="4" w:space="0" w:color="000000"/>
              <w:bottom w:val="single" w:sz="4" w:space="0" w:color="000000"/>
              <w:right w:val="single" w:sz="4" w:space="0" w:color="000000"/>
            </w:tcBorders>
            <w:hideMark/>
          </w:tcPr>
          <w:p w14:paraId="6820F749"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Совершенствование учетной политики, корректировка и обоснование тарифов на вывоз и размещение отходов</w:t>
            </w:r>
          </w:p>
        </w:tc>
        <w:tc>
          <w:tcPr>
            <w:tcW w:w="1274" w:type="pct"/>
            <w:tcBorders>
              <w:top w:val="single" w:sz="4" w:space="0" w:color="000000"/>
              <w:left w:val="single" w:sz="4" w:space="0" w:color="000000"/>
              <w:bottom w:val="single" w:sz="4" w:space="0" w:color="000000"/>
              <w:right w:val="single" w:sz="4" w:space="0" w:color="000000"/>
            </w:tcBorders>
            <w:hideMark/>
          </w:tcPr>
          <w:p w14:paraId="53BB991A"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Управление объемами отходов несанкционированного размещения, исходные данные для выработки защитных мероприятий по охране окружающей среды</w:t>
            </w:r>
          </w:p>
        </w:tc>
        <w:tc>
          <w:tcPr>
            <w:tcW w:w="1223" w:type="pct"/>
            <w:tcBorders>
              <w:top w:val="single" w:sz="4" w:space="0" w:color="000000"/>
              <w:left w:val="single" w:sz="4" w:space="0" w:color="000000"/>
              <w:bottom w:val="single" w:sz="4" w:space="0" w:color="000000"/>
              <w:right w:val="single" w:sz="4" w:space="0" w:color="000000"/>
            </w:tcBorders>
            <w:hideMark/>
          </w:tcPr>
          <w:p w14:paraId="5EED5A0D" w14:textId="45766E89" w:rsidR="0058233C" w:rsidRPr="005B0928" w:rsidRDefault="0058233C" w:rsidP="00E151FF">
            <w:pPr>
              <w:spacing w:after="0" w:line="240" w:lineRule="auto"/>
              <w:rPr>
                <w:rFonts w:cs="Times New Roman"/>
                <w:sz w:val="20"/>
                <w:szCs w:val="20"/>
              </w:rPr>
            </w:pPr>
            <w:r w:rsidRPr="005B0928">
              <w:rPr>
                <w:rFonts w:cs="Times New Roman"/>
                <w:sz w:val="20"/>
                <w:szCs w:val="20"/>
              </w:rPr>
              <w:t xml:space="preserve">Определение, расчет и внедрение дифференцированных норм накопления </w:t>
            </w:r>
            <w:r w:rsidR="00E53CB9" w:rsidRPr="005B0928">
              <w:rPr>
                <w:rFonts w:cs="Times New Roman"/>
                <w:sz w:val="20"/>
                <w:szCs w:val="20"/>
              </w:rPr>
              <w:t>ТКО</w:t>
            </w:r>
            <w:r w:rsidRPr="005B0928">
              <w:rPr>
                <w:rFonts w:cs="Times New Roman"/>
                <w:sz w:val="20"/>
                <w:szCs w:val="20"/>
              </w:rPr>
              <w:t xml:space="preserve"> и обеспечение взаиморасчетов за услуги сбора и вывоза по нормативам образования отходов. Периодичнос</w:t>
            </w:r>
            <w:r w:rsidR="00E151FF" w:rsidRPr="005B0928">
              <w:rPr>
                <w:rFonts w:cs="Times New Roman"/>
                <w:sz w:val="20"/>
                <w:szCs w:val="20"/>
              </w:rPr>
              <w:t>ть выполнения работ через 5 лет</w:t>
            </w:r>
          </w:p>
        </w:tc>
      </w:tr>
      <w:tr w:rsidR="0058233C" w:rsidRPr="005B0928" w14:paraId="49A1A179" w14:textId="77777777" w:rsidTr="000A2098">
        <w:tc>
          <w:tcPr>
            <w:tcW w:w="271" w:type="pct"/>
            <w:tcBorders>
              <w:top w:val="single" w:sz="4" w:space="0" w:color="000000"/>
              <w:left w:val="single" w:sz="4" w:space="0" w:color="000000"/>
              <w:bottom w:val="single" w:sz="4" w:space="0" w:color="000000"/>
              <w:right w:val="single" w:sz="4" w:space="0" w:color="000000"/>
            </w:tcBorders>
          </w:tcPr>
          <w:p w14:paraId="100A78C6"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7CC808A3"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Реконструкция, паспортизация и строительство контейнерных площадок (по </w:t>
            </w:r>
            <w:r w:rsidRPr="005B0928">
              <w:rPr>
                <w:rFonts w:cs="Times New Roman"/>
                <w:color w:val="000000"/>
                <w:sz w:val="20"/>
                <w:szCs w:val="20"/>
              </w:rPr>
              <w:lastRenderedPageBreak/>
              <w:t>калькуляциям затрат)</w:t>
            </w:r>
          </w:p>
        </w:tc>
        <w:tc>
          <w:tcPr>
            <w:tcW w:w="1121" w:type="pct"/>
            <w:tcBorders>
              <w:top w:val="single" w:sz="4" w:space="0" w:color="000000"/>
              <w:left w:val="single" w:sz="4" w:space="0" w:color="000000"/>
              <w:bottom w:val="single" w:sz="4" w:space="0" w:color="000000"/>
              <w:right w:val="single" w:sz="4" w:space="0" w:color="000000"/>
            </w:tcBorders>
            <w:hideMark/>
          </w:tcPr>
          <w:p w14:paraId="210044B6"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lastRenderedPageBreak/>
              <w:t xml:space="preserve">Ликвидация засорения территорий фракциями отходов, сокращение расходов на уборку селитебных </w:t>
            </w:r>
            <w:r w:rsidRPr="005B0928">
              <w:rPr>
                <w:rFonts w:cs="Times New Roman"/>
                <w:color w:val="000000"/>
                <w:sz w:val="20"/>
                <w:szCs w:val="20"/>
              </w:rPr>
              <w:lastRenderedPageBreak/>
              <w:t>зон</w:t>
            </w:r>
          </w:p>
        </w:tc>
        <w:tc>
          <w:tcPr>
            <w:tcW w:w="1274" w:type="pct"/>
            <w:tcBorders>
              <w:top w:val="single" w:sz="4" w:space="0" w:color="000000"/>
              <w:left w:val="single" w:sz="4" w:space="0" w:color="000000"/>
              <w:bottom w:val="single" w:sz="4" w:space="0" w:color="000000"/>
              <w:right w:val="single" w:sz="4" w:space="0" w:color="000000"/>
            </w:tcBorders>
            <w:hideMark/>
          </w:tcPr>
          <w:p w14:paraId="2258B862"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lastRenderedPageBreak/>
              <w:t xml:space="preserve">Улучшение экологического состояния населенных территорий, предотвращение </w:t>
            </w:r>
            <w:proofErr w:type="spellStart"/>
            <w:r w:rsidRPr="005B0928">
              <w:rPr>
                <w:rFonts w:cs="Times New Roman"/>
                <w:color w:val="000000"/>
                <w:sz w:val="20"/>
                <w:szCs w:val="20"/>
              </w:rPr>
              <w:lastRenderedPageBreak/>
              <w:t>развеивания</w:t>
            </w:r>
            <w:proofErr w:type="spellEnd"/>
            <w:r w:rsidRPr="005B0928">
              <w:rPr>
                <w:rFonts w:cs="Times New Roman"/>
                <w:color w:val="000000"/>
                <w:sz w:val="20"/>
                <w:szCs w:val="20"/>
              </w:rPr>
              <w:t xml:space="preserve"> фракций отходов</w:t>
            </w:r>
          </w:p>
        </w:tc>
        <w:tc>
          <w:tcPr>
            <w:tcW w:w="1223" w:type="pct"/>
            <w:tcBorders>
              <w:top w:val="single" w:sz="4" w:space="0" w:color="000000"/>
              <w:left w:val="single" w:sz="4" w:space="0" w:color="000000"/>
              <w:bottom w:val="single" w:sz="4" w:space="0" w:color="000000"/>
              <w:right w:val="single" w:sz="4" w:space="0" w:color="000000"/>
            </w:tcBorders>
            <w:hideMark/>
          </w:tcPr>
          <w:p w14:paraId="40A65F45" w14:textId="77777777" w:rsidR="0058233C" w:rsidRPr="005B0928" w:rsidRDefault="0058233C" w:rsidP="00E151FF">
            <w:pPr>
              <w:spacing w:after="0" w:line="240" w:lineRule="auto"/>
              <w:rPr>
                <w:rFonts w:cs="Times New Roman"/>
                <w:sz w:val="20"/>
                <w:szCs w:val="20"/>
              </w:rPr>
            </w:pPr>
            <w:r w:rsidRPr="005B0928">
              <w:rPr>
                <w:rFonts w:cs="Times New Roman"/>
                <w:sz w:val="20"/>
                <w:szCs w:val="20"/>
              </w:rPr>
              <w:lastRenderedPageBreak/>
              <w:t xml:space="preserve">Паспортизация контейнерных площадок, техническое обслуживание, составление дефектных </w:t>
            </w:r>
            <w:r w:rsidRPr="005B0928">
              <w:rPr>
                <w:rFonts w:cs="Times New Roman"/>
                <w:sz w:val="20"/>
                <w:szCs w:val="20"/>
              </w:rPr>
              <w:lastRenderedPageBreak/>
              <w:t>ведомостей и актов технического состояния, устранение неисправностей.</w:t>
            </w:r>
          </w:p>
        </w:tc>
      </w:tr>
      <w:tr w:rsidR="0058233C" w:rsidRPr="005B0928" w14:paraId="506173E8" w14:textId="77777777" w:rsidTr="000A2098">
        <w:tc>
          <w:tcPr>
            <w:tcW w:w="271" w:type="pct"/>
            <w:tcBorders>
              <w:top w:val="single" w:sz="4" w:space="0" w:color="000000"/>
              <w:left w:val="single" w:sz="4" w:space="0" w:color="000000"/>
              <w:bottom w:val="single" w:sz="4" w:space="0" w:color="000000"/>
              <w:right w:val="single" w:sz="4" w:space="0" w:color="000000"/>
            </w:tcBorders>
          </w:tcPr>
          <w:p w14:paraId="58BC7CC4"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520B54ED"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Обновление и модернизация контейнерного парка </w:t>
            </w:r>
          </w:p>
        </w:tc>
        <w:tc>
          <w:tcPr>
            <w:tcW w:w="1121" w:type="pct"/>
            <w:tcBorders>
              <w:top w:val="single" w:sz="4" w:space="0" w:color="000000"/>
              <w:left w:val="single" w:sz="4" w:space="0" w:color="000000"/>
              <w:bottom w:val="single" w:sz="4" w:space="0" w:color="000000"/>
              <w:right w:val="single" w:sz="4" w:space="0" w:color="000000"/>
            </w:tcBorders>
            <w:hideMark/>
          </w:tcPr>
          <w:p w14:paraId="17C5ED41"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Увеличение срока эксплуатации контейнерного парка и его мощности в 1,5 раза, повышение технологичности и безопасности обслуживания</w:t>
            </w:r>
          </w:p>
        </w:tc>
        <w:tc>
          <w:tcPr>
            <w:tcW w:w="1274" w:type="pct"/>
            <w:tcBorders>
              <w:top w:val="single" w:sz="4" w:space="0" w:color="000000"/>
              <w:left w:val="single" w:sz="4" w:space="0" w:color="000000"/>
              <w:bottom w:val="single" w:sz="4" w:space="0" w:color="000000"/>
              <w:right w:val="single" w:sz="4" w:space="0" w:color="000000"/>
            </w:tcBorders>
            <w:hideMark/>
          </w:tcPr>
          <w:p w14:paraId="1F2B9255"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Защита оснований контейнерных площадок и сопряженных территорий от воздействия выжимки фильтрата из отходов, улучшение </w:t>
            </w:r>
            <w:proofErr w:type="spellStart"/>
            <w:r w:rsidRPr="005B0928">
              <w:rPr>
                <w:rFonts w:cs="Times New Roman"/>
                <w:color w:val="000000"/>
                <w:sz w:val="20"/>
                <w:szCs w:val="20"/>
              </w:rPr>
              <w:t>эколого</w:t>
            </w:r>
            <w:proofErr w:type="spellEnd"/>
            <w:r w:rsidRPr="005B0928">
              <w:rPr>
                <w:rFonts w:cs="Times New Roman"/>
                <w:color w:val="000000"/>
                <w:sz w:val="20"/>
                <w:szCs w:val="20"/>
              </w:rPr>
              <w:t xml:space="preserve"> - санитарного состояния на площадках в период временного хранения отходов</w:t>
            </w:r>
          </w:p>
        </w:tc>
        <w:tc>
          <w:tcPr>
            <w:tcW w:w="1223" w:type="pct"/>
            <w:tcBorders>
              <w:top w:val="single" w:sz="4" w:space="0" w:color="000000"/>
              <w:left w:val="single" w:sz="4" w:space="0" w:color="000000"/>
              <w:bottom w:val="single" w:sz="4" w:space="0" w:color="000000"/>
              <w:right w:val="single" w:sz="4" w:space="0" w:color="000000"/>
            </w:tcBorders>
            <w:hideMark/>
          </w:tcPr>
          <w:p w14:paraId="659997CD" w14:textId="1BA6CBBA" w:rsidR="0058233C" w:rsidRPr="005B0928" w:rsidRDefault="0058233C" w:rsidP="00E151FF">
            <w:pPr>
              <w:spacing w:after="0" w:line="240" w:lineRule="auto"/>
              <w:rPr>
                <w:rFonts w:cs="Times New Roman"/>
                <w:sz w:val="20"/>
                <w:szCs w:val="20"/>
              </w:rPr>
            </w:pPr>
            <w:r w:rsidRPr="005B0928">
              <w:rPr>
                <w:rFonts w:cs="Times New Roman"/>
                <w:sz w:val="20"/>
                <w:szCs w:val="20"/>
              </w:rPr>
              <w:t>Планомерный переход на контейнеры вместимостью 1100 л, оборудованных поворотными крышками и колесными парами, механизмами педального управления для подъема – опуска</w:t>
            </w:r>
            <w:r w:rsidR="00496186">
              <w:rPr>
                <w:rFonts w:cs="Times New Roman"/>
                <w:sz w:val="20"/>
                <w:szCs w:val="20"/>
              </w:rPr>
              <w:t>ния</w:t>
            </w:r>
            <w:r w:rsidRPr="005B0928">
              <w:rPr>
                <w:rFonts w:cs="Times New Roman"/>
                <w:sz w:val="20"/>
                <w:szCs w:val="20"/>
              </w:rPr>
              <w:t xml:space="preserve"> крышек</w:t>
            </w:r>
          </w:p>
        </w:tc>
      </w:tr>
      <w:tr w:rsidR="0058233C" w:rsidRPr="005B0928" w14:paraId="07D9CE28" w14:textId="77777777" w:rsidTr="000A2098">
        <w:tc>
          <w:tcPr>
            <w:tcW w:w="271" w:type="pct"/>
            <w:tcBorders>
              <w:top w:val="single" w:sz="4" w:space="0" w:color="000000"/>
              <w:left w:val="single" w:sz="4" w:space="0" w:color="000000"/>
              <w:bottom w:val="single" w:sz="4" w:space="0" w:color="000000"/>
              <w:right w:val="single" w:sz="4" w:space="0" w:color="000000"/>
            </w:tcBorders>
          </w:tcPr>
          <w:p w14:paraId="45A85C5B"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66EBD710"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Модернизация средств сбора в жилых </w:t>
            </w:r>
            <w:proofErr w:type="gramStart"/>
            <w:r w:rsidRPr="005B0928">
              <w:rPr>
                <w:rFonts w:cs="Times New Roman"/>
                <w:color w:val="000000"/>
                <w:sz w:val="20"/>
                <w:szCs w:val="20"/>
              </w:rPr>
              <w:t>домах</w:t>
            </w:r>
            <w:proofErr w:type="gramEnd"/>
            <w:r w:rsidRPr="005B0928">
              <w:rPr>
                <w:rFonts w:cs="Times New Roman"/>
                <w:color w:val="000000"/>
                <w:sz w:val="20"/>
                <w:szCs w:val="20"/>
              </w:rPr>
              <w:t xml:space="preserve"> с мусоропроводами с использованием контейнеров из ударопрочных пластмасс</w:t>
            </w:r>
          </w:p>
        </w:tc>
        <w:tc>
          <w:tcPr>
            <w:tcW w:w="1121" w:type="pct"/>
            <w:tcBorders>
              <w:top w:val="single" w:sz="4" w:space="0" w:color="000000"/>
              <w:left w:val="single" w:sz="4" w:space="0" w:color="000000"/>
              <w:bottom w:val="single" w:sz="4" w:space="0" w:color="000000"/>
              <w:right w:val="single" w:sz="4" w:space="0" w:color="000000"/>
            </w:tcBorders>
            <w:hideMark/>
          </w:tcPr>
          <w:p w14:paraId="00A67003" w14:textId="4F718AFC"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Увеличение срока эксплуатации контейнерного парка в 2…2,5 раза,  повышение технологичности (не требуется окрашивание и антикоррозионная обработка) и снижение трудозатрат при обслуживании (масса контейнеров из пластмасс в 2 </w:t>
            </w:r>
            <w:r w:rsidR="0011195B" w:rsidRPr="005B0928">
              <w:rPr>
                <w:rFonts w:cs="Times New Roman"/>
                <w:color w:val="000000"/>
                <w:sz w:val="20"/>
                <w:szCs w:val="20"/>
              </w:rPr>
              <w:t>раза меньше, чем металлических)</w:t>
            </w:r>
          </w:p>
        </w:tc>
        <w:tc>
          <w:tcPr>
            <w:tcW w:w="1274" w:type="pct"/>
            <w:tcBorders>
              <w:top w:val="single" w:sz="4" w:space="0" w:color="000000"/>
              <w:left w:val="single" w:sz="4" w:space="0" w:color="000000"/>
              <w:bottom w:val="single" w:sz="4" w:space="0" w:color="000000"/>
              <w:right w:val="single" w:sz="4" w:space="0" w:color="000000"/>
            </w:tcBorders>
            <w:hideMark/>
          </w:tcPr>
          <w:p w14:paraId="0C23C57C"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Эффективная санитарная обработка внутренних поверхностей, ликвидация среды обитания в мусороприемных </w:t>
            </w:r>
            <w:proofErr w:type="gramStart"/>
            <w:r w:rsidRPr="005B0928">
              <w:rPr>
                <w:rFonts w:cs="Times New Roman"/>
                <w:color w:val="000000"/>
                <w:sz w:val="20"/>
                <w:szCs w:val="20"/>
              </w:rPr>
              <w:t>камерах</w:t>
            </w:r>
            <w:proofErr w:type="gramEnd"/>
            <w:r w:rsidRPr="005B0928">
              <w:rPr>
                <w:rFonts w:cs="Times New Roman"/>
                <w:color w:val="000000"/>
                <w:sz w:val="20"/>
                <w:szCs w:val="20"/>
              </w:rPr>
              <w:t xml:space="preserve"> для насекомых и грызунов</w:t>
            </w:r>
          </w:p>
        </w:tc>
        <w:tc>
          <w:tcPr>
            <w:tcW w:w="1223" w:type="pct"/>
            <w:tcBorders>
              <w:top w:val="single" w:sz="4" w:space="0" w:color="000000"/>
              <w:left w:val="single" w:sz="4" w:space="0" w:color="000000"/>
              <w:bottom w:val="single" w:sz="4" w:space="0" w:color="000000"/>
              <w:right w:val="single" w:sz="4" w:space="0" w:color="000000"/>
            </w:tcBorders>
            <w:hideMark/>
          </w:tcPr>
          <w:p w14:paraId="535BE7D6" w14:textId="77777777" w:rsidR="0058233C" w:rsidRPr="005B0928" w:rsidRDefault="0058233C" w:rsidP="00E151FF">
            <w:pPr>
              <w:spacing w:after="0" w:line="240" w:lineRule="auto"/>
              <w:rPr>
                <w:rFonts w:cs="Times New Roman"/>
                <w:sz w:val="20"/>
                <w:szCs w:val="20"/>
              </w:rPr>
            </w:pPr>
            <w:r w:rsidRPr="005B0928">
              <w:rPr>
                <w:rFonts w:cs="Times New Roman"/>
                <w:sz w:val="20"/>
                <w:szCs w:val="20"/>
              </w:rPr>
              <w:t>Снижение трудозатрат при обслуживании мусоропроводов</w:t>
            </w:r>
          </w:p>
        </w:tc>
      </w:tr>
      <w:tr w:rsidR="0058233C" w:rsidRPr="005B0928" w14:paraId="336FBCE0" w14:textId="77777777" w:rsidTr="000A2098">
        <w:tc>
          <w:tcPr>
            <w:tcW w:w="271" w:type="pct"/>
            <w:tcBorders>
              <w:top w:val="single" w:sz="4" w:space="0" w:color="000000"/>
              <w:left w:val="single" w:sz="4" w:space="0" w:color="000000"/>
              <w:bottom w:val="single" w:sz="4" w:space="0" w:color="000000"/>
              <w:right w:val="single" w:sz="4" w:space="0" w:color="000000"/>
            </w:tcBorders>
          </w:tcPr>
          <w:p w14:paraId="49C68263"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5F84F019" w14:textId="3206F396"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Внедрение на коммерческой основе передвижных пунктов для сбора </w:t>
            </w:r>
            <w:r w:rsidR="00741D46" w:rsidRPr="005B0928">
              <w:rPr>
                <w:rFonts w:cs="Times New Roman"/>
                <w:color w:val="000000"/>
                <w:sz w:val="20"/>
                <w:szCs w:val="20"/>
              </w:rPr>
              <w:t>ВМР</w:t>
            </w:r>
          </w:p>
        </w:tc>
        <w:tc>
          <w:tcPr>
            <w:tcW w:w="1121" w:type="pct"/>
            <w:tcBorders>
              <w:top w:val="single" w:sz="4" w:space="0" w:color="000000"/>
              <w:left w:val="single" w:sz="4" w:space="0" w:color="000000"/>
              <w:bottom w:val="single" w:sz="4" w:space="0" w:color="000000"/>
              <w:right w:val="single" w:sz="4" w:space="0" w:color="000000"/>
            </w:tcBorders>
            <w:hideMark/>
          </w:tcPr>
          <w:p w14:paraId="09FBCAA6"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Сокращение потоков отходов для размещения на полигоне, доход от реализации ВМР</w:t>
            </w:r>
          </w:p>
        </w:tc>
        <w:tc>
          <w:tcPr>
            <w:tcW w:w="1274" w:type="pct"/>
            <w:tcBorders>
              <w:top w:val="single" w:sz="4" w:space="0" w:color="000000"/>
              <w:left w:val="single" w:sz="4" w:space="0" w:color="000000"/>
              <w:bottom w:val="single" w:sz="4" w:space="0" w:color="000000"/>
              <w:right w:val="single" w:sz="4" w:space="0" w:color="000000"/>
            </w:tcBorders>
            <w:hideMark/>
          </w:tcPr>
          <w:p w14:paraId="1B99F46F" w14:textId="6A0C23C1"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Улучшение экологического состояния населенных территорий, селективный отбор фракций позволяет расширить номенклатуру ВМР и предотвратить в </w:t>
            </w:r>
            <w:proofErr w:type="gramStart"/>
            <w:r w:rsidRPr="005B0928">
              <w:rPr>
                <w:rFonts w:cs="Times New Roman"/>
                <w:color w:val="000000"/>
                <w:sz w:val="20"/>
                <w:szCs w:val="20"/>
              </w:rPr>
              <w:t>дальнейшем</w:t>
            </w:r>
            <w:proofErr w:type="gramEnd"/>
            <w:r w:rsidRPr="005B0928">
              <w:rPr>
                <w:rFonts w:cs="Times New Roman"/>
                <w:color w:val="000000"/>
                <w:sz w:val="20"/>
                <w:szCs w:val="20"/>
              </w:rPr>
              <w:t xml:space="preserve"> попадание в </w:t>
            </w:r>
            <w:r w:rsidR="00E53CB9" w:rsidRPr="005B0928">
              <w:rPr>
                <w:rFonts w:cs="Times New Roman"/>
                <w:color w:val="000000"/>
                <w:sz w:val="20"/>
                <w:szCs w:val="20"/>
              </w:rPr>
              <w:t>ТКО</w:t>
            </w:r>
            <w:r w:rsidRPr="005B0928">
              <w:rPr>
                <w:rFonts w:cs="Times New Roman"/>
                <w:color w:val="000000"/>
                <w:sz w:val="20"/>
                <w:szCs w:val="20"/>
              </w:rPr>
              <w:t xml:space="preserve"> опасных отходов </w:t>
            </w:r>
          </w:p>
        </w:tc>
        <w:tc>
          <w:tcPr>
            <w:tcW w:w="1223" w:type="pct"/>
            <w:tcBorders>
              <w:top w:val="single" w:sz="4" w:space="0" w:color="000000"/>
              <w:left w:val="single" w:sz="4" w:space="0" w:color="000000"/>
              <w:bottom w:val="single" w:sz="4" w:space="0" w:color="000000"/>
              <w:right w:val="single" w:sz="4" w:space="0" w:color="000000"/>
            </w:tcBorders>
            <w:hideMark/>
          </w:tcPr>
          <w:p w14:paraId="7C430DA7" w14:textId="1A8A01CA" w:rsidR="0058233C" w:rsidRPr="005B0928" w:rsidRDefault="0058233C" w:rsidP="00E151FF">
            <w:pPr>
              <w:spacing w:after="0" w:line="240" w:lineRule="auto"/>
              <w:rPr>
                <w:rFonts w:cs="Times New Roman"/>
                <w:sz w:val="20"/>
                <w:szCs w:val="20"/>
              </w:rPr>
            </w:pPr>
            <w:r w:rsidRPr="005B0928">
              <w:rPr>
                <w:rFonts w:cs="Times New Roman"/>
                <w:sz w:val="20"/>
                <w:szCs w:val="20"/>
              </w:rPr>
              <w:t xml:space="preserve">Вовлечение негосударственных организаций и физических лиц на взаимовыгодных экономических условиях в селективный сбор вторичного сырья в составе фракций </w:t>
            </w:r>
            <w:r w:rsidR="00E53CB9" w:rsidRPr="005B0928">
              <w:rPr>
                <w:rFonts w:cs="Times New Roman"/>
                <w:sz w:val="20"/>
                <w:szCs w:val="20"/>
              </w:rPr>
              <w:t>ТКО</w:t>
            </w:r>
            <w:r w:rsidRPr="005B0928">
              <w:rPr>
                <w:rFonts w:cs="Times New Roman"/>
                <w:sz w:val="20"/>
                <w:szCs w:val="20"/>
              </w:rPr>
              <w:t>, развитие рынка труда</w:t>
            </w:r>
          </w:p>
        </w:tc>
      </w:tr>
      <w:tr w:rsidR="0058233C" w:rsidRPr="005B0928" w14:paraId="6F5E6DEF" w14:textId="77777777" w:rsidTr="000A2098">
        <w:tc>
          <w:tcPr>
            <w:tcW w:w="271" w:type="pct"/>
            <w:tcBorders>
              <w:top w:val="single" w:sz="4" w:space="0" w:color="000000"/>
              <w:left w:val="single" w:sz="4" w:space="0" w:color="000000"/>
              <w:bottom w:val="single" w:sz="4" w:space="0" w:color="000000"/>
              <w:right w:val="single" w:sz="4" w:space="0" w:color="000000"/>
            </w:tcBorders>
          </w:tcPr>
          <w:p w14:paraId="60ADA4EE"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009D2A36"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Организация экспериментальных площадок на территории многоквартирного жилого фонда для селективного сбора фракций ВМР</w:t>
            </w:r>
          </w:p>
        </w:tc>
        <w:tc>
          <w:tcPr>
            <w:tcW w:w="1121" w:type="pct"/>
            <w:tcBorders>
              <w:top w:val="single" w:sz="4" w:space="0" w:color="000000"/>
              <w:left w:val="single" w:sz="4" w:space="0" w:color="000000"/>
              <w:bottom w:val="single" w:sz="4" w:space="0" w:color="000000"/>
              <w:right w:val="single" w:sz="4" w:space="0" w:color="000000"/>
            </w:tcBorders>
            <w:hideMark/>
          </w:tcPr>
          <w:p w14:paraId="286914BD"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Сокращение потоков отходов для размещения на полигоне, доход от реализации ВМР</w:t>
            </w:r>
          </w:p>
        </w:tc>
        <w:tc>
          <w:tcPr>
            <w:tcW w:w="1274" w:type="pct"/>
            <w:tcBorders>
              <w:top w:val="single" w:sz="4" w:space="0" w:color="000000"/>
              <w:left w:val="single" w:sz="4" w:space="0" w:color="000000"/>
              <w:bottom w:val="single" w:sz="4" w:space="0" w:color="000000"/>
              <w:right w:val="single" w:sz="4" w:space="0" w:color="000000"/>
            </w:tcBorders>
            <w:hideMark/>
          </w:tcPr>
          <w:p w14:paraId="624D5633"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Улучшение экологического состояния населенных территорий, селективный отбор фракций ВМР</w:t>
            </w:r>
          </w:p>
        </w:tc>
        <w:tc>
          <w:tcPr>
            <w:tcW w:w="1223" w:type="pct"/>
            <w:tcBorders>
              <w:top w:val="single" w:sz="4" w:space="0" w:color="000000"/>
              <w:left w:val="single" w:sz="4" w:space="0" w:color="000000"/>
              <w:bottom w:val="single" w:sz="4" w:space="0" w:color="000000"/>
              <w:right w:val="single" w:sz="4" w:space="0" w:color="000000"/>
            </w:tcBorders>
            <w:hideMark/>
          </w:tcPr>
          <w:p w14:paraId="4BF0C911" w14:textId="77777777" w:rsidR="0058233C" w:rsidRPr="005B0928" w:rsidRDefault="0058233C" w:rsidP="00E151FF">
            <w:pPr>
              <w:spacing w:after="0" w:line="240" w:lineRule="auto"/>
              <w:rPr>
                <w:rFonts w:cs="Times New Roman"/>
                <w:sz w:val="20"/>
                <w:szCs w:val="20"/>
              </w:rPr>
            </w:pPr>
            <w:r w:rsidRPr="005B0928">
              <w:rPr>
                <w:rFonts w:cs="Times New Roman"/>
                <w:sz w:val="20"/>
                <w:szCs w:val="20"/>
              </w:rPr>
              <w:t xml:space="preserve">Основы экологического воспитания населения, инвестиционная привлекательность </w:t>
            </w:r>
          </w:p>
        </w:tc>
      </w:tr>
      <w:tr w:rsidR="0058233C" w:rsidRPr="005B0928" w14:paraId="52DCD907" w14:textId="77777777" w:rsidTr="000A2098">
        <w:tc>
          <w:tcPr>
            <w:tcW w:w="271" w:type="pct"/>
            <w:tcBorders>
              <w:top w:val="single" w:sz="4" w:space="0" w:color="000000"/>
              <w:left w:val="single" w:sz="4" w:space="0" w:color="000000"/>
              <w:bottom w:val="single" w:sz="4" w:space="0" w:color="000000"/>
              <w:right w:val="single" w:sz="4" w:space="0" w:color="000000"/>
            </w:tcBorders>
          </w:tcPr>
          <w:p w14:paraId="14AC6516"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34AEA8D4"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Оборудование приемных пунктов для сбора ртутьсодержащих отходов от населения</w:t>
            </w:r>
          </w:p>
        </w:tc>
        <w:tc>
          <w:tcPr>
            <w:tcW w:w="1121" w:type="pct"/>
            <w:tcBorders>
              <w:top w:val="single" w:sz="4" w:space="0" w:color="000000"/>
              <w:left w:val="single" w:sz="4" w:space="0" w:color="000000"/>
              <w:bottom w:val="single" w:sz="4" w:space="0" w:color="000000"/>
              <w:right w:val="single" w:sz="4" w:space="0" w:color="000000"/>
            </w:tcBorders>
            <w:hideMark/>
          </w:tcPr>
          <w:p w14:paraId="2B8F8A75"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Выполнение требований экологического законодательства РФ</w:t>
            </w:r>
          </w:p>
        </w:tc>
        <w:tc>
          <w:tcPr>
            <w:tcW w:w="1274" w:type="pct"/>
            <w:tcBorders>
              <w:top w:val="single" w:sz="4" w:space="0" w:color="000000"/>
              <w:left w:val="single" w:sz="4" w:space="0" w:color="000000"/>
              <w:bottom w:val="single" w:sz="4" w:space="0" w:color="000000"/>
              <w:right w:val="single" w:sz="4" w:space="0" w:color="000000"/>
            </w:tcBorders>
            <w:hideMark/>
          </w:tcPr>
          <w:p w14:paraId="3CBF823F"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Улучшение экологического состояния населенных территорий и мест размещения отходов</w:t>
            </w:r>
          </w:p>
        </w:tc>
        <w:tc>
          <w:tcPr>
            <w:tcW w:w="1223" w:type="pct"/>
            <w:tcBorders>
              <w:top w:val="single" w:sz="4" w:space="0" w:color="000000"/>
              <w:left w:val="single" w:sz="4" w:space="0" w:color="000000"/>
              <w:bottom w:val="single" w:sz="4" w:space="0" w:color="000000"/>
              <w:right w:val="single" w:sz="4" w:space="0" w:color="000000"/>
            </w:tcBorders>
            <w:hideMark/>
          </w:tcPr>
          <w:p w14:paraId="19F47944" w14:textId="35D07955" w:rsidR="0058233C" w:rsidRPr="005B0928" w:rsidRDefault="0058233C" w:rsidP="00E151FF">
            <w:pPr>
              <w:spacing w:after="0" w:line="240" w:lineRule="auto"/>
              <w:rPr>
                <w:rFonts w:cs="Times New Roman"/>
                <w:sz w:val="20"/>
                <w:szCs w:val="20"/>
              </w:rPr>
            </w:pPr>
            <w:r w:rsidRPr="005B0928">
              <w:rPr>
                <w:rFonts w:cs="Times New Roman"/>
                <w:sz w:val="20"/>
                <w:szCs w:val="20"/>
              </w:rPr>
              <w:t xml:space="preserve">Привлечение специализированных предприятий различных организационно – правовых  форм на конкурсной основе к работам по сбору и вывозу отходов потребления, представляющих </w:t>
            </w:r>
            <w:r w:rsidRPr="005B0928">
              <w:rPr>
                <w:rFonts w:cs="Times New Roman"/>
                <w:sz w:val="20"/>
                <w:szCs w:val="20"/>
              </w:rPr>
              <w:lastRenderedPageBreak/>
              <w:t xml:space="preserve">экологическую опасность при совместном их размещении с твердыми </w:t>
            </w:r>
            <w:r w:rsidR="00245436" w:rsidRPr="005B0928">
              <w:rPr>
                <w:rFonts w:cs="Times New Roman"/>
                <w:sz w:val="20"/>
                <w:szCs w:val="20"/>
              </w:rPr>
              <w:t>коммунальными</w:t>
            </w:r>
            <w:r w:rsidRPr="005B0928">
              <w:rPr>
                <w:rFonts w:cs="Times New Roman"/>
                <w:sz w:val="20"/>
                <w:szCs w:val="20"/>
              </w:rPr>
              <w:t xml:space="preserve"> отходами </w:t>
            </w:r>
          </w:p>
        </w:tc>
      </w:tr>
      <w:tr w:rsidR="0058233C" w:rsidRPr="005B0928" w14:paraId="3DE26DA2" w14:textId="77777777" w:rsidTr="000A2098">
        <w:tc>
          <w:tcPr>
            <w:tcW w:w="271" w:type="pct"/>
            <w:tcBorders>
              <w:top w:val="single" w:sz="4" w:space="0" w:color="000000"/>
              <w:left w:val="single" w:sz="4" w:space="0" w:color="000000"/>
              <w:bottom w:val="single" w:sz="4" w:space="0" w:color="000000"/>
              <w:right w:val="single" w:sz="4" w:space="0" w:color="000000"/>
            </w:tcBorders>
          </w:tcPr>
          <w:p w14:paraId="7D7ECBA3"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04573437"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Внедрение </w:t>
            </w:r>
            <w:proofErr w:type="spellStart"/>
            <w:r w:rsidRPr="005B0928">
              <w:rPr>
                <w:rFonts w:cs="Times New Roman"/>
                <w:color w:val="000000"/>
                <w:sz w:val="20"/>
                <w:szCs w:val="20"/>
              </w:rPr>
              <w:t>бункеровоза</w:t>
            </w:r>
            <w:proofErr w:type="spellEnd"/>
            <w:r w:rsidRPr="005B0928">
              <w:rPr>
                <w:rFonts w:cs="Times New Roman"/>
                <w:color w:val="000000"/>
                <w:sz w:val="20"/>
                <w:szCs w:val="20"/>
              </w:rPr>
              <w:t xml:space="preserve"> с крановой установкой для КГО и обновление по мере износа оборудования</w:t>
            </w:r>
          </w:p>
        </w:tc>
        <w:tc>
          <w:tcPr>
            <w:tcW w:w="1121" w:type="pct"/>
            <w:tcBorders>
              <w:top w:val="single" w:sz="4" w:space="0" w:color="000000"/>
              <w:left w:val="single" w:sz="4" w:space="0" w:color="000000"/>
              <w:bottom w:val="single" w:sz="4" w:space="0" w:color="000000"/>
              <w:right w:val="single" w:sz="4" w:space="0" w:color="000000"/>
            </w:tcBorders>
            <w:hideMark/>
          </w:tcPr>
          <w:p w14:paraId="207AC92C"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 xml:space="preserve">Технологичность сбора и погрузки - выгрузки отходов, сокращение </w:t>
            </w:r>
            <w:proofErr w:type="spellStart"/>
            <w:r w:rsidRPr="005B0928">
              <w:rPr>
                <w:rFonts w:cs="Times New Roman"/>
                <w:color w:val="000000"/>
                <w:sz w:val="20"/>
                <w:szCs w:val="20"/>
              </w:rPr>
              <w:t>машино</w:t>
            </w:r>
            <w:proofErr w:type="spellEnd"/>
            <w:r w:rsidRPr="005B0928">
              <w:rPr>
                <w:rFonts w:cs="Times New Roman"/>
                <w:color w:val="000000"/>
                <w:sz w:val="20"/>
                <w:szCs w:val="20"/>
              </w:rPr>
              <w:t xml:space="preserve"> - рейсов </w:t>
            </w:r>
          </w:p>
        </w:tc>
        <w:tc>
          <w:tcPr>
            <w:tcW w:w="1274" w:type="pct"/>
            <w:tcBorders>
              <w:top w:val="single" w:sz="4" w:space="0" w:color="000000"/>
              <w:left w:val="single" w:sz="4" w:space="0" w:color="000000"/>
              <w:bottom w:val="single" w:sz="4" w:space="0" w:color="000000"/>
              <w:right w:val="single" w:sz="4" w:space="0" w:color="000000"/>
            </w:tcBorders>
            <w:hideMark/>
          </w:tcPr>
          <w:p w14:paraId="21845063"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Снижение удельных выбросов автотранспорта в окружающую среду</w:t>
            </w:r>
          </w:p>
        </w:tc>
        <w:tc>
          <w:tcPr>
            <w:tcW w:w="1223" w:type="pct"/>
            <w:tcBorders>
              <w:top w:val="single" w:sz="4" w:space="0" w:color="000000"/>
              <w:left w:val="single" w:sz="4" w:space="0" w:color="000000"/>
              <w:bottom w:val="single" w:sz="4" w:space="0" w:color="000000"/>
              <w:right w:val="single" w:sz="4" w:space="0" w:color="000000"/>
            </w:tcBorders>
            <w:hideMark/>
          </w:tcPr>
          <w:p w14:paraId="6C0CB0AA" w14:textId="77777777" w:rsidR="0058233C" w:rsidRPr="005B0928" w:rsidRDefault="0058233C" w:rsidP="00E151FF">
            <w:pPr>
              <w:spacing w:after="0" w:line="240" w:lineRule="auto"/>
              <w:rPr>
                <w:rFonts w:cs="Times New Roman"/>
                <w:sz w:val="20"/>
                <w:szCs w:val="20"/>
              </w:rPr>
            </w:pPr>
            <w:r w:rsidRPr="005B0928">
              <w:rPr>
                <w:rFonts w:cs="Times New Roman"/>
                <w:sz w:val="20"/>
                <w:szCs w:val="20"/>
              </w:rPr>
              <w:t>Универсальные возможности техники для целей сбора и вывоза отходов, при благоустройстве территорий и др.</w:t>
            </w:r>
          </w:p>
        </w:tc>
      </w:tr>
      <w:tr w:rsidR="0058233C" w:rsidRPr="005B0928" w14:paraId="50CE08D6" w14:textId="77777777" w:rsidTr="000A2098">
        <w:tc>
          <w:tcPr>
            <w:tcW w:w="271" w:type="pct"/>
            <w:tcBorders>
              <w:top w:val="single" w:sz="4" w:space="0" w:color="000000"/>
              <w:left w:val="single" w:sz="4" w:space="0" w:color="000000"/>
              <w:bottom w:val="single" w:sz="4" w:space="0" w:color="000000"/>
              <w:right w:val="single" w:sz="4" w:space="0" w:color="000000"/>
            </w:tcBorders>
          </w:tcPr>
          <w:p w14:paraId="3294ADB4" w14:textId="77777777" w:rsidR="0058233C" w:rsidRPr="005B0928" w:rsidRDefault="0058233C" w:rsidP="000A2098">
            <w:pPr>
              <w:pStyle w:val="ad"/>
              <w:numPr>
                <w:ilvl w:val="0"/>
                <w:numId w:val="12"/>
              </w:numPr>
              <w:spacing w:after="0" w:line="240" w:lineRule="auto"/>
              <w:ind w:left="0"/>
              <w:jc w:val="both"/>
              <w:rPr>
                <w:rFonts w:cs="Times New Roman"/>
                <w:sz w:val="20"/>
                <w:szCs w:val="20"/>
              </w:rPr>
            </w:pPr>
          </w:p>
        </w:tc>
        <w:tc>
          <w:tcPr>
            <w:tcW w:w="1111" w:type="pct"/>
            <w:tcBorders>
              <w:top w:val="single" w:sz="4" w:space="0" w:color="000000"/>
              <w:left w:val="single" w:sz="4" w:space="0" w:color="000000"/>
              <w:bottom w:val="single" w:sz="4" w:space="0" w:color="000000"/>
              <w:right w:val="single" w:sz="4" w:space="0" w:color="000000"/>
            </w:tcBorders>
            <w:hideMark/>
          </w:tcPr>
          <w:p w14:paraId="0CD8A1AB"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Приобретение и ввод в эксплуатацию автомашины ТГ-100</w:t>
            </w:r>
            <w:proofErr w:type="gramStart"/>
            <w:r w:rsidRPr="005B0928">
              <w:rPr>
                <w:rFonts w:cs="Times New Roman"/>
                <w:color w:val="000000"/>
                <w:sz w:val="20"/>
                <w:szCs w:val="20"/>
              </w:rPr>
              <w:t xml:space="preserve"> А</w:t>
            </w:r>
            <w:proofErr w:type="gramEnd"/>
            <w:r w:rsidRPr="005B0928">
              <w:rPr>
                <w:rFonts w:cs="Times New Roman"/>
                <w:color w:val="000000"/>
                <w:sz w:val="20"/>
                <w:szCs w:val="20"/>
              </w:rPr>
              <w:t xml:space="preserve"> для мойки несменяемых контейнеров</w:t>
            </w:r>
          </w:p>
        </w:tc>
        <w:tc>
          <w:tcPr>
            <w:tcW w:w="1121" w:type="pct"/>
            <w:tcBorders>
              <w:top w:val="single" w:sz="4" w:space="0" w:color="000000"/>
              <w:left w:val="single" w:sz="4" w:space="0" w:color="000000"/>
              <w:bottom w:val="single" w:sz="4" w:space="0" w:color="000000"/>
              <w:right w:val="single" w:sz="4" w:space="0" w:color="000000"/>
            </w:tcBorders>
            <w:hideMark/>
          </w:tcPr>
          <w:p w14:paraId="6DBED757"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Возможность санитарной обработки контейнеров без их вывоза на месте установки</w:t>
            </w:r>
          </w:p>
        </w:tc>
        <w:tc>
          <w:tcPr>
            <w:tcW w:w="1274" w:type="pct"/>
            <w:tcBorders>
              <w:top w:val="single" w:sz="4" w:space="0" w:color="000000"/>
              <w:left w:val="single" w:sz="4" w:space="0" w:color="000000"/>
              <w:bottom w:val="single" w:sz="4" w:space="0" w:color="000000"/>
              <w:right w:val="single" w:sz="4" w:space="0" w:color="000000"/>
            </w:tcBorders>
            <w:hideMark/>
          </w:tcPr>
          <w:p w14:paraId="4D58039D" w14:textId="77777777" w:rsidR="0058233C" w:rsidRPr="005B0928" w:rsidRDefault="0058233C" w:rsidP="00E151FF">
            <w:pPr>
              <w:spacing w:after="0" w:line="240" w:lineRule="auto"/>
              <w:rPr>
                <w:rFonts w:cs="Times New Roman"/>
                <w:color w:val="000000"/>
                <w:sz w:val="20"/>
                <w:szCs w:val="20"/>
              </w:rPr>
            </w:pPr>
            <w:r w:rsidRPr="005B0928">
              <w:rPr>
                <w:rFonts w:cs="Times New Roman"/>
                <w:color w:val="000000"/>
                <w:sz w:val="20"/>
                <w:szCs w:val="20"/>
              </w:rPr>
              <w:t>Сбор и полная утилизация стоков от мойки контейнеров, дезинфекция внутренней поверхности - ликвидация очагов загнивания отходов и последствий этих явлений</w:t>
            </w:r>
          </w:p>
        </w:tc>
        <w:tc>
          <w:tcPr>
            <w:tcW w:w="1223" w:type="pct"/>
            <w:tcBorders>
              <w:top w:val="single" w:sz="4" w:space="0" w:color="000000"/>
              <w:left w:val="single" w:sz="4" w:space="0" w:color="000000"/>
              <w:bottom w:val="single" w:sz="4" w:space="0" w:color="000000"/>
              <w:right w:val="single" w:sz="4" w:space="0" w:color="000000"/>
            </w:tcBorders>
            <w:hideMark/>
          </w:tcPr>
          <w:p w14:paraId="448F842A" w14:textId="77777777" w:rsidR="0058233C" w:rsidRPr="005B0928" w:rsidRDefault="0058233C" w:rsidP="00E151FF">
            <w:pPr>
              <w:spacing w:after="0" w:line="240" w:lineRule="auto"/>
              <w:rPr>
                <w:rFonts w:cs="Times New Roman"/>
                <w:sz w:val="20"/>
                <w:szCs w:val="20"/>
              </w:rPr>
            </w:pPr>
            <w:r w:rsidRPr="005B0928">
              <w:rPr>
                <w:rFonts w:cs="Times New Roman"/>
                <w:sz w:val="20"/>
                <w:szCs w:val="20"/>
              </w:rPr>
              <w:t>Требование санитарных правил</w:t>
            </w:r>
          </w:p>
        </w:tc>
      </w:tr>
    </w:tbl>
    <w:p w14:paraId="0B35E1D2" w14:textId="77777777" w:rsidR="0058233C" w:rsidRPr="005B0928" w:rsidRDefault="0058233C" w:rsidP="005016A5">
      <w:pPr>
        <w:spacing w:after="0" w:line="360" w:lineRule="auto"/>
        <w:ind w:firstLine="709"/>
        <w:jc w:val="both"/>
        <w:rPr>
          <w:rFonts w:eastAsia="Times New Roman" w:cs="Times New Roman"/>
          <w:szCs w:val="24"/>
        </w:rPr>
      </w:pPr>
    </w:p>
    <w:p w14:paraId="2D24F43B" w14:textId="69573B15" w:rsidR="0058233C"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115" w:name="_Toc506455587"/>
      <w:r w:rsidRPr="005B0928">
        <w:rPr>
          <w:rFonts w:ascii="Times New Roman" w:hAnsi="Times New Roman" w:cs="Times New Roman"/>
          <w:b/>
          <w:color w:val="auto"/>
          <w:sz w:val="24"/>
          <w:szCs w:val="24"/>
        </w:rPr>
        <w:t>КОНЦЕПЦИЯ ПЕРЕРАБОТКИ И ОБЕЗВРЕЖИВАНИЯ ОТХОДОВ</w:t>
      </w:r>
      <w:bookmarkEnd w:id="115"/>
    </w:p>
    <w:p w14:paraId="7DBA4516" w14:textId="586BF712" w:rsidR="0058233C" w:rsidRPr="005B0928" w:rsidRDefault="0058233C" w:rsidP="005016A5">
      <w:pPr>
        <w:pStyle w:val="11"/>
        <w:tabs>
          <w:tab w:val="left" w:pos="851"/>
        </w:tabs>
        <w:spacing w:line="360" w:lineRule="auto"/>
        <w:ind w:firstLine="709"/>
        <w:jc w:val="both"/>
        <w:rPr>
          <w:rFonts w:ascii="Times New Roman" w:hAnsi="Times New Roman"/>
          <w:szCs w:val="24"/>
        </w:rPr>
      </w:pPr>
      <w:proofErr w:type="gramStart"/>
      <w:r w:rsidRPr="005B0928">
        <w:rPr>
          <w:rFonts w:ascii="Times New Roman" w:hAnsi="Times New Roman"/>
          <w:szCs w:val="24"/>
        </w:rPr>
        <w:t>По причинам исчерпания в перспективе емкости и окончания срока эксплуатации полигона Т</w:t>
      </w:r>
      <w:r w:rsidR="002834BF" w:rsidRPr="005B0928">
        <w:rPr>
          <w:rFonts w:ascii="Times New Roman" w:hAnsi="Times New Roman"/>
          <w:szCs w:val="24"/>
        </w:rPr>
        <w:t>К</w:t>
      </w:r>
      <w:r w:rsidRPr="005B0928">
        <w:rPr>
          <w:rFonts w:ascii="Times New Roman" w:hAnsi="Times New Roman"/>
          <w:szCs w:val="24"/>
        </w:rPr>
        <w:t xml:space="preserve">О необходимо проектирование, строительство и внедрение сортировочной станции мощностью и технической вооруженностью, соответствующими перспективным потребностям города Нижневартовск: входной контроль </w:t>
      </w:r>
      <w:r w:rsidR="00E53CB9" w:rsidRPr="005B0928">
        <w:rPr>
          <w:rFonts w:ascii="Times New Roman" w:hAnsi="Times New Roman"/>
          <w:szCs w:val="24"/>
        </w:rPr>
        <w:t>ТКО</w:t>
      </w:r>
      <w:r w:rsidRPr="005B0928">
        <w:rPr>
          <w:rFonts w:ascii="Times New Roman" w:hAnsi="Times New Roman"/>
          <w:szCs w:val="24"/>
        </w:rPr>
        <w:t xml:space="preserve"> и КГО, участок по демонтажу агрегатов и резки крупноразмерных частей бытовой техники, частичной разборки (резки предметов мебели), пакетирование фракций вторичного сырья.</w:t>
      </w:r>
      <w:proofErr w:type="gramEnd"/>
    </w:p>
    <w:p w14:paraId="6DF94C09" w14:textId="77777777" w:rsidR="0058233C" w:rsidRPr="005B0928" w:rsidRDefault="0058233C" w:rsidP="005016A5">
      <w:pPr>
        <w:pStyle w:val="11"/>
        <w:tabs>
          <w:tab w:val="left" w:pos="851"/>
        </w:tabs>
        <w:spacing w:line="360" w:lineRule="auto"/>
        <w:ind w:firstLine="709"/>
        <w:jc w:val="both"/>
        <w:rPr>
          <w:rFonts w:ascii="Times New Roman" w:hAnsi="Times New Roman"/>
          <w:szCs w:val="24"/>
        </w:rPr>
      </w:pPr>
      <w:r w:rsidRPr="005B0928">
        <w:rPr>
          <w:rFonts w:ascii="Times New Roman" w:hAnsi="Times New Roman"/>
          <w:szCs w:val="24"/>
        </w:rPr>
        <w:t>Оснащение станции техникой, что позволит создать на его основе специализированное комплексное предприятие, обеспечивающее полный цикл работ.</w:t>
      </w:r>
    </w:p>
    <w:p w14:paraId="77C12B71" w14:textId="68217E2D" w:rsidR="000A2098" w:rsidRPr="005B0928" w:rsidRDefault="000A2098" w:rsidP="008A5A98">
      <w:pPr>
        <w:pStyle w:val="aff"/>
      </w:pPr>
      <w:r w:rsidRPr="005B0928">
        <w:t xml:space="preserve">Таблица </w:t>
      </w:r>
      <w:fldSimple w:instr=" STYLEREF 2 \s ">
        <w:r w:rsidR="007F3DC4">
          <w:rPr>
            <w:noProof/>
          </w:rPr>
          <w:t>5.3</w:t>
        </w:r>
      </w:fldSimple>
      <w:r w:rsidR="00A63318" w:rsidRPr="005B0928">
        <w:t>.</w:t>
      </w:r>
      <w:fldSimple w:instr=" SEQ Таблица \* ARABIC \s 2 ">
        <w:r w:rsidR="007F3DC4">
          <w:rPr>
            <w:noProof/>
          </w:rPr>
          <w:t>1</w:t>
        </w:r>
      </w:fldSimple>
      <w:r w:rsidR="002D30F6" w:rsidRPr="005B0928">
        <w:rPr>
          <w:noProof/>
        </w:rPr>
        <w:t xml:space="preserve">. </w:t>
      </w:r>
      <w:r w:rsidRPr="005B0928">
        <w:t>Концепция переработки и обезвреживания отходов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54"/>
        <w:gridCol w:w="2724"/>
        <w:gridCol w:w="2088"/>
        <w:gridCol w:w="2337"/>
        <w:gridCol w:w="1868"/>
      </w:tblGrid>
      <w:tr w:rsidR="0058233C" w:rsidRPr="005B0928" w14:paraId="610815BD" w14:textId="77777777" w:rsidTr="003678D0">
        <w:trPr>
          <w:tblHeader/>
        </w:trPr>
        <w:tc>
          <w:tcPr>
            <w:tcW w:w="28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25C3A9FD" w14:textId="77777777" w:rsidR="0058233C" w:rsidRPr="005B0928" w:rsidRDefault="0058233C" w:rsidP="007418CE">
            <w:pPr>
              <w:spacing w:after="0" w:line="240" w:lineRule="auto"/>
              <w:jc w:val="center"/>
              <w:rPr>
                <w:rFonts w:cs="Times New Roman"/>
                <w:b/>
                <w:color w:val="000000"/>
                <w:sz w:val="20"/>
                <w:szCs w:val="24"/>
              </w:rPr>
            </w:pPr>
            <w:r w:rsidRPr="005B0928">
              <w:rPr>
                <w:rFonts w:cs="Times New Roman"/>
                <w:b/>
                <w:color w:val="000000"/>
                <w:sz w:val="20"/>
                <w:szCs w:val="24"/>
              </w:rPr>
              <w:t xml:space="preserve">№ </w:t>
            </w:r>
            <w:proofErr w:type="gramStart"/>
            <w:r w:rsidRPr="005B0928">
              <w:rPr>
                <w:rFonts w:cs="Times New Roman"/>
                <w:b/>
                <w:color w:val="000000"/>
                <w:sz w:val="20"/>
                <w:szCs w:val="24"/>
              </w:rPr>
              <w:t>п</w:t>
            </w:r>
            <w:proofErr w:type="gramEnd"/>
            <w:r w:rsidRPr="005B0928">
              <w:rPr>
                <w:rFonts w:cs="Times New Roman"/>
                <w:b/>
                <w:color w:val="000000"/>
                <w:sz w:val="20"/>
                <w:szCs w:val="24"/>
              </w:rPr>
              <w:t>/п</w:t>
            </w:r>
          </w:p>
        </w:tc>
        <w:tc>
          <w:tcPr>
            <w:tcW w:w="142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E5D12CB" w14:textId="401CEC06" w:rsidR="0058233C" w:rsidRPr="005B0928" w:rsidRDefault="0058233C" w:rsidP="007418CE">
            <w:pPr>
              <w:spacing w:after="0" w:line="240" w:lineRule="auto"/>
              <w:jc w:val="center"/>
              <w:rPr>
                <w:rFonts w:cs="Times New Roman"/>
                <w:b/>
                <w:color w:val="000000"/>
                <w:sz w:val="20"/>
                <w:szCs w:val="24"/>
              </w:rPr>
            </w:pPr>
            <w:r w:rsidRPr="005B0928">
              <w:rPr>
                <w:rFonts w:cs="Times New Roman"/>
                <w:b/>
                <w:color w:val="000000"/>
                <w:sz w:val="20"/>
                <w:szCs w:val="24"/>
              </w:rPr>
              <w:t>Мероприятия</w:t>
            </w:r>
          </w:p>
          <w:p w14:paraId="33A6E551" w14:textId="77777777" w:rsidR="0058233C" w:rsidRPr="005B0928" w:rsidRDefault="0058233C" w:rsidP="007418CE">
            <w:pPr>
              <w:spacing w:after="0" w:line="240" w:lineRule="auto"/>
              <w:jc w:val="center"/>
              <w:rPr>
                <w:rFonts w:cs="Times New Roman"/>
                <w:b/>
                <w:color w:val="000000"/>
                <w:sz w:val="20"/>
                <w:szCs w:val="24"/>
              </w:rPr>
            </w:pPr>
            <w:r w:rsidRPr="005B0928">
              <w:rPr>
                <w:rFonts w:cs="Times New Roman"/>
                <w:b/>
                <w:color w:val="000000"/>
                <w:sz w:val="20"/>
                <w:szCs w:val="24"/>
              </w:rPr>
              <w:t>по Генеральной схеме</w:t>
            </w:r>
          </w:p>
        </w:tc>
        <w:tc>
          <w:tcPr>
            <w:tcW w:w="109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24B819A9" w14:textId="77777777" w:rsidR="0058233C" w:rsidRPr="005B0928" w:rsidRDefault="0058233C" w:rsidP="007418CE">
            <w:pPr>
              <w:spacing w:after="0" w:line="240" w:lineRule="auto"/>
              <w:jc w:val="center"/>
              <w:rPr>
                <w:rFonts w:cs="Times New Roman"/>
                <w:b/>
                <w:color w:val="000000"/>
                <w:sz w:val="20"/>
                <w:szCs w:val="24"/>
              </w:rPr>
            </w:pPr>
            <w:r w:rsidRPr="005B0928">
              <w:rPr>
                <w:rFonts w:cs="Times New Roman"/>
                <w:b/>
                <w:color w:val="000000"/>
                <w:sz w:val="20"/>
                <w:szCs w:val="24"/>
              </w:rPr>
              <w:t>Экономический эффект</w:t>
            </w:r>
          </w:p>
        </w:tc>
        <w:tc>
          <w:tcPr>
            <w:tcW w:w="12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5BD3BF1" w14:textId="309771FB" w:rsidR="0058233C" w:rsidRPr="005B0928" w:rsidRDefault="0058233C" w:rsidP="007418CE">
            <w:pPr>
              <w:spacing w:after="0" w:line="240" w:lineRule="auto"/>
              <w:jc w:val="center"/>
              <w:rPr>
                <w:rFonts w:cs="Times New Roman"/>
                <w:b/>
                <w:color w:val="000000"/>
                <w:sz w:val="20"/>
                <w:szCs w:val="24"/>
              </w:rPr>
            </w:pPr>
            <w:r w:rsidRPr="005B0928">
              <w:rPr>
                <w:rFonts w:cs="Times New Roman"/>
                <w:b/>
                <w:color w:val="000000"/>
                <w:sz w:val="20"/>
                <w:szCs w:val="24"/>
              </w:rPr>
              <w:t>Экологический</w:t>
            </w:r>
          </w:p>
          <w:p w14:paraId="07B15456" w14:textId="77777777" w:rsidR="0058233C" w:rsidRPr="005B0928" w:rsidRDefault="0058233C" w:rsidP="007418CE">
            <w:pPr>
              <w:spacing w:after="0" w:line="240" w:lineRule="auto"/>
              <w:jc w:val="center"/>
              <w:rPr>
                <w:rFonts w:cs="Times New Roman"/>
                <w:b/>
                <w:color w:val="000000"/>
                <w:sz w:val="20"/>
                <w:szCs w:val="24"/>
              </w:rPr>
            </w:pPr>
            <w:r w:rsidRPr="005B0928">
              <w:rPr>
                <w:rFonts w:cs="Times New Roman"/>
                <w:b/>
                <w:color w:val="000000"/>
                <w:sz w:val="20"/>
                <w:szCs w:val="24"/>
              </w:rPr>
              <w:t>эффект</w:t>
            </w:r>
          </w:p>
        </w:tc>
        <w:tc>
          <w:tcPr>
            <w:tcW w:w="97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8FD1B2B" w14:textId="77777777" w:rsidR="0058233C" w:rsidRPr="005B0928" w:rsidRDefault="0058233C" w:rsidP="007418CE">
            <w:pPr>
              <w:spacing w:after="0" w:line="240" w:lineRule="auto"/>
              <w:jc w:val="center"/>
              <w:rPr>
                <w:rFonts w:cs="Times New Roman"/>
                <w:b/>
                <w:sz w:val="20"/>
                <w:szCs w:val="24"/>
              </w:rPr>
            </w:pPr>
            <w:r w:rsidRPr="005B0928">
              <w:rPr>
                <w:rFonts w:cs="Times New Roman"/>
                <w:b/>
                <w:sz w:val="20"/>
                <w:szCs w:val="24"/>
              </w:rPr>
              <w:t>Примечание</w:t>
            </w:r>
          </w:p>
        </w:tc>
      </w:tr>
      <w:tr w:rsidR="0058233C" w:rsidRPr="005B0928" w14:paraId="3850340A" w14:textId="77777777" w:rsidTr="009C1B40">
        <w:tc>
          <w:tcPr>
            <w:tcW w:w="289" w:type="pct"/>
            <w:tcBorders>
              <w:top w:val="single" w:sz="4" w:space="0" w:color="000000"/>
              <w:left w:val="single" w:sz="4" w:space="0" w:color="000000"/>
              <w:bottom w:val="single" w:sz="4" w:space="0" w:color="000000"/>
              <w:right w:val="single" w:sz="4" w:space="0" w:color="000000"/>
            </w:tcBorders>
            <w:vAlign w:val="center"/>
          </w:tcPr>
          <w:p w14:paraId="0E36DAB1" w14:textId="77777777" w:rsidR="0058233C" w:rsidRPr="005B0928" w:rsidRDefault="0058233C" w:rsidP="000A2098">
            <w:pPr>
              <w:pStyle w:val="ad"/>
              <w:numPr>
                <w:ilvl w:val="0"/>
                <w:numId w:val="13"/>
              </w:numPr>
              <w:spacing w:after="0" w:line="240" w:lineRule="auto"/>
              <w:ind w:left="0"/>
              <w:jc w:val="both"/>
              <w:rPr>
                <w:rFonts w:cs="Times New Roman"/>
                <w:sz w:val="20"/>
                <w:szCs w:val="24"/>
              </w:rPr>
            </w:pPr>
          </w:p>
        </w:tc>
        <w:tc>
          <w:tcPr>
            <w:tcW w:w="1423" w:type="pct"/>
            <w:tcBorders>
              <w:top w:val="single" w:sz="4" w:space="0" w:color="000000"/>
              <w:left w:val="single" w:sz="4" w:space="0" w:color="000000"/>
              <w:bottom w:val="single" w:sz="4" w:space="0" w:color="000000"/>
              <w:right w:val="single" w:sz="4" w:space="0" w:color="000000"/>
            </w:tcBorders>
            <w:hideMark/>
          </w:tcPr>
          <w:p w14:paraId="69706269" w14:textId="4DC67AF5" w:rsidR="0058233C" w:rsidRPr="005B0928" w:rsidRDefault="0058233C" w:rsidP="00120CEC">
            <w:pPr>
              <w:spacing w:after="0" w:line="240" w:lineRule="auto"/>
              <w:jc w:val="both"/>
              <w:rPr>
                <w:rFonts w:cs="Times New Roman"/>
                <w:color w:val="000000"/>
                <w:sz w:val="20"/>
                <w:szCs w:val="24"/>
              </w:rPr>
            </w:pPr>
            <w:r w:rsidRPr="005B0928">
              <w:rPr>
                <w:rFonts w:cs="Times New Roman"/>
                <w:color w:val="000000"/>
                <w:sz w:val="20"/>
                <w:szCs w:val="24"/>
              </w:rPr>
              <w:t>Разработка проекта  мусоросортировочной станции, пролонгация лицензии на деятельность</w:t>
            </w:r>
          </w:p>
        </w:tc>
        <w:tc>
          <w:tcPr>
            <w:tcW w:w="1091" w:type="pct"/>
            <w:tcBorders>
              <w:top w:val="single" w:sz="4" w:space="0" w:color="000000"/>
              <w:left w:val="single" w:sz="4" w:space="0" w:color="000000"/>
              <w:bottom w:val="single" w:sz="4" w:space="0" w:color="000000"/>
              <w:right w:val="single" w:sz="4" w:space="0" w:color="000000"/>
            </w:tcBorders>
            <w:hideMark/>
          </w:tcPr>
          <w:p w14:paraId="177C3322" w14:textId="77777777" w:rsidR="0058233C" w:rsidRPr="005B0928" w:rsidRDefault="0058233C" w:rsidP="000A2098">
            <w:pPr>
              <w:spacing w:after="0" w:line="240" w:lineRule="auto"/>
              <w:jc w:val="both"/>
              <w:rPr>
                <w:rFonts w:cs="Times New Roman"/>
                <w:color w:val="000000"/>
                <w:sz w:val="20"/>
                <w:szCs w:val="24"/>
              </w:rPr>
            </w:pPr>
            <w:r w:rsidRPr="005B0928">
              <w:rPr>
                <w:rFonts w:cs="Times New Roman"/>
                <w:color w:val="000000"/>
                <w:sz w:val="20"/>
                <w:szCs w:val="24"/>
              </w:rPr>
              <w:t>Развитие мощности полигона и продление срока его эксплуатации</w:t>
            </w:r>
          </w:p>
        </w:tc>
        <w:tc>
          <w:tcPr>
            <w:tcW w:w="1221" w:type="pct"/>
            <w:tcBorders>
              <w:top w:val="single" w:sz="4" w:space="0" w:color="000000"/>
              <w:left w:val="single" w:sz="4" w:space="0" w:color="000000"/>
              <w:bottom w:val="single" w:sz="4" w:space="0" w:color="000000"/>
              <w:right w:val="single" w:sz="4" w:space="0" w:color="000000"/>
            </w:tcBorders>
            <w:hideMark/>
          </w:tcPr>
          <w:p w14:paraId="12C262CA" w14:textId="77777777" w:rsidR="0058233C" w:rsidRPr="005B0928" w:rsidRDefault="0058233C" w:rsidP="000A2098">
            <w:pPr>
              <w:spacing w:after="0" w:line="240" w:lineRule="auto"/>
              <w:jc w:val="both"/>
              <w:rPr>
                <w:rFonts w:cs="Times New Roman"/>
                <w:color w:val="000000"/>
                <w:sz w:val="20"/>
                <w:szCs w:val="24"/>
              </w:rPr>
            </w:pPr>
            <w:r w:rsidRPr="005B0928">
              <w:rPr>
                <w:rFonts w:cs="Times New Roman"/>
                <w:color w:val="000000"/>
                <w:sz w:val="20"/>
                <w:szCs w:val="24"/>
              </w:rPr>
              <w:t>В проектных решениях разрабатываются мероприятий по снижению воздействия полигона на окружающую среду</w:t>
            </w:r>
          </w:p>
        </w:tc>
        <w:tc>
          <w:tcPr>
            <w:tcW w:w="977" w:type="pct"/>
            <w:tcBorders>
              <w:top w:val="single" w:sz="4" w:space="0" w:color="000000"/>
              <w:left w:val="single" w:sz="4" w:space="0" w:color="000000"/>
              <w:bottom w:val="single" w:sz="4" w:space="0" w:color="000000"/>
              <w:right w:val="single" w:sz="4" w:space="0" w:color="000000"/>
            </w:tcBorders>
            <w:hideMark/>
          </w:tcPr>
          <w:p w14:paraId="4654A524" w14:textId="77777777" w:rsidR="0058233C" w:rsidRPr="005B0928" w:rsidRDefault="0058233C" w:rsidP="000A2098">
            <w:pPr>
              <w:spacing w:after="0" w:line="240" w:lineRule="auto"/>
              <w:jc w:val="both"/>
              <w:rPr>
                <w:rFonts w:cs="Times New Roman"/>
                <w:sz w:val="20"/>
                <w:szCs w:val="24"/>
              </w:rPr>
            </w:pPr>
            <w:proofErr w:type="gramStart"/>
            <w:r w:rsidRPr="005B0928">
              <w:rPr>
                <w:rFonts w:cs="Times New Roman"/>
                <w:sz w:val="20"/>
                <w:szCs w:val="24"/>
              </w:rPr>
              <w:t>Планомерный характер развития от размещения отходов к их применению, далее, к производству товаров потребления (</w:t>
            </w:r>
            <w:proofErr w:type="spellStart"/>
            <w:r w:rsidRPr="005B0928">
              <w:rPr>
                <w:rFonts w:cs="Times New Roman"/>
                <w:sz w:val="20"/>
                <w:szCs w:val="24"/>
              </w:rPr>
              <w:t>санитарно</w:t>
            </w:r>
            <w:proofErr w:type="spellEnd"/>
            <w:r w:rsidRPr="005B0928">
              <w:rPr>
                <w:rFonts w:cs="Times New Roman"/>
                <w:sz w:val="20"/>
                <w:szCs w:val="24"/>
              </w:rPr>
              <w:t xml:space="preserve"> - технические изделия, материалы для ремонта жилищ и т.д.</w:t>
            </w:r>
            <w:proofErr w:type="gramEnd"/>
          </w:p>
        </w:tc>
      </w:tr>
      <w:tr w:rsidR="0058233C" w:rsidRPr="005B0928" w14:paraId="6D22EEB0" w14:textId="77777777" w:rsidTr="009C1B40">
        <w:tc>
          <w:tcPr>
            <w:tcW w:w="289" w:type="pct"/>
            <w:tcBorders>
              <w:top w:val="single" w:sz="4" w:space="0" w:color="000000"/>
              <w:left w:val="single" w:sz="4" w:space="0" w:color="000000"/>
              <w:bottom w:val="single" w:sz="4" w:space="0" w:color="000000"/>
              <w:right w:val="single" w:sz="4" w:space="0" w:color="000000"/>
            </w:tcBorders>
            <w:vAlign w:val="center"/>
          </w:tcPr>
          <w:p w14:paraId="77E934ED" w14:textId="77777777" w:rsidR="0058233C" w:rsidRPr="005B0928" w:rsidRDefault="0058233C" w:rsidP="000A2098">
            <w:pPr>
              <w:pStyle w:val="ad"/>
              <w:numPr>
                <w:ilvl w:val="0"/>
                <w:numId w:val="13"/>
              </w:numPr>
              <w:spacing w:after="0" w:line="240" w:lineRule="auto"/>
              <w:ind w:left="0"/>
              <w:jc w:val="both"/>
              <w:rPr>
                <w:rFonts w:cs="Times New Roman"/>
                <w:sz w:val="20"/>
                <w:szCs w:val="24"/>
              </w:rPr>
            </w:pPr>
          </w:p>
        </w:tc>
        <w:tc>
          <w:tcPr>
            <w:tcW w:w="1423" w:type="pct"/>
            <w:tcBorders>
              <w:top w:val="single" w:sz="4" w:space="0" w:color="000000"/>
              <w:left w:val="single" w:sz="4" w:space="0" w:color="000000"/>
              <w:bottom w:val="single" w:sz="4" w:space="0" w:color="000000"/>
              <w:right w:val="single" w:sz="4" w:space="0" w:color="000000"/>
            </w:tcBorders>
            <w:hideMark/>
          </w:tcPr>
          <w:p w14:paraId="48A06B5F" w14:textId="77777777" w:rsidR="0058233C" w:rsidRPr="005B0928" w:rsidRDefault="0058233C" w:rsidP="000A2098">
            <w:pPr>
              <w:spacing w:after="0" w:line="240" w:lineRule="auto"/>
              <w:jc w:val="both"/>
              <w:rPr>
                <w:rFonts w:cs="Times New Roman"/>
                <w:color w:val="000000"/>
                <w:sz w:val="20"/>
                <w:szCs w:val="24"/>
              </w:rPr>
            </w:pPr>
            <w:r w:rsidRPr="005B0928">
              <w:rPr>
                <w:rFonts w:cs="Times New Roman"/>
                <w:color w:val="000000"/>
                <w:sz w:val="20"/>
                <w:szCs w:val="24"/>
              </w:rPr>
              <w:t xml:space="preserve">Ввод в эксплуатацию </w:t>
            </w:r>
            <w:r w:rsidRPr="005B0928">
              <w:rPr>
                <w:rFonts w:cs="Times New Roman"/>
                <w:color w:val="000000"/>
                <w:sz w:val="20"/>
                <w:szCs w:val="24"/>
              </w:rPr>
              <w:lastRenderedPageBreak/>
              <w:t>мусоросортировочной станции</w:t>
            </w:r>
          </w:p>
        </w:tc>
        <w:tc>
          <w:tcPr>
            <w:tcW w:w="1091" w:type="pct"/>
            <w:tcBorders>
              <w:top w:val="single" w:sz="4" w:space="0" w:color="000000"/>
              <w:left w:val="single" w:sz="4" w:space="0" w:color="000000"/>
              <w:bottom w:val="single" w:sz="4" w:space="0" w:color="000000"/>
              <w:right w:val="single" w:sz="4" w:space="0" w:color="000000"/>
            </w:tcBorders>
            <w:hideMark/>
          </w:tcPr>
          <w:p w14:paraId="4D43FE57" w14:textId="77777777" w:rsidR="0058233C" w:rsidRPr="005B0928" w:rsidRDefault="0058233C" w:rsidP="000A2098">
            <w:pPr>
              <w:spacing w:after="0" w:line="240" w:lineRule="auto"/>
              <w:jc w:val="both"/>
              <w:rPr>
                <w:rFonts w:cs="Times New Roman"/>
                <w:color w:val="000000"/>
                <w:sz w:val="20"/>
                <w:szCs w:val="24"/>
              </w:rPr>
            </w:pPr>
            <w:r w:rsidRPr="005B0928">
              <w:rPr>
                <w:rFonts w:cs="Times New Roman"/>
                <w:color w:val="000000"/>
                <w:sz w:val="20"/>
                <w:szCs w:val="24"/>
              </w:rPr>
              <w:lastRenderedPageBreak/>
              <w:t xml:space="preserve"> Доходы от </w:t>
            </w:r>
            <w:r w:rsidRPr="005B0928">
              <w:rPr>
                <w:rFonts w:cs="Times New Roman"/>
                <w:color w:val="000000"/>
                <w:sz w:val="20"/>
                <w:szCs w:val="24"/>
              </w:rPr>
              <w:lastRenderedPageBreak/>
              <w:t>реализации вторичного сырья</w:t>
            </w:r>
          </w:p>
        </w:tc>
        <w:tc>
          <w:tcPr>
            <w:tcW w:w="1221" w:type="pct"/>
            <w:tcBorders>
              <w:top w:val="single" w:sz="4" w:space="0" w:color="000000"/>
              <w:left w:val="single" w:sz="4" w:space="0" w:color="000000"/>
              <w:bottom w:val="single" w:sz="4" w:space="0" w:color="000000"/>
              <w:right w:val="single" w:sz="4" w:space="0" w:color="000000"/>
            </w:tcBorders>
            <w:hideMark/>
          </w:tcPr>
          <w:p w14:paraId="44813FD9" w14:textId="77777777" w:rsidR="0058233C" w:rsidRPr="005B0928" w:rsidRDefault="0058233C" w:rsidP="000A2098">
            <w:pPr>
              <w:spacing w:after="0" w:line="240" w:lineRule="auto"/>
              <w:jc w:val="both"/>
              <w:rPr>
                <w:rFonts w:cs="Times New Roman"/>
                <w:color w:val="000000"/>
                <w:sz w:val="20"/>
                <w:szCs w:val="24"/>
              </w:rPr>
            </w:pPr>
            <w:r w:rsidRPr="005B0928">
              <w:rPr>
                <w:rFonts w:cs="Times New Roman"/>
                <w:color w:val="000000"/>
                <w:sz w:val="20"/>
                <w:szCs w:val="24"/>
              </w:rPr>
              <w:lastRenderedPageBreak/>
              <w:t xml:space="preserve">Сокращение объемов </w:t>
            </w:r>
            <w:r w:rsidRPr="005B0928">
              <w:rPr>
                <w:rFonts w:cs="Times New Roman"/>
                <w:color w:val="000000"/>
                <w:sz w:val="20"/>
                <w:szCs w:val="24"/>
              </w:rPr>
              <w:lastRenderedPageBreak/>
              <w:t>отходов на захоронение</w:t>
            </w:r>
          </w:p>
        </w:tc>
        <w:tc>
          <w:tcPr>
            <w:tcW w:w="977" w:type="pct"/>
            <w:tcBorders>
              <w:top w:val="single" w:sz="4" w:space="0" w:color="000000"/>
              <w:left w:val="single" w:sz="4" w:space="0" w:color="000000"/>
              <w:bottom w:val="single" w:sz="4" w:space="0" w:color="000000"/>
              <w:right w:val="single" w:sz="4" w:space="0" w:color="000000"/>
            </w:tcBorders>
            <w:hideMark/>
          </w:tcPr>
          <w:p w14:paraId="2D7B456B" w14:textId="77777777" w:rsidR="0058233C" w:rsidRPr="005B0928" w:rsidRDefault="0058233C" w:rsidP="000A2098">
            <w:pPr>
              <w:spacing w:after="0" w:line="240" w:lineRule="auto"/>
              <w:jc w:val="both"/>
              <w:rPr>
                <w:rFonts w:cs="Times New Roman"/>
                <w:sz w:val="20"/>
                <w:szCs w:val="24"/>
              </w:rPr>
            </w:pPr>
            <w:r w:rsidRPr="005B0928">
              <w:rPr>
                <w:rFonts w:cs="Times New Roman"/>
                <w:sz w:val="20"/>
                <w:szCs w:val="24"/>
              </w:rPr>
              <w:lastRenderedPageBreak/>
              <w:t xml:space="preserve">Увеличение </w:t>
            </w:r>
            <w:r w:rsidRPr="005B0928">
              <w:rPr>
                <w:rFonts w:cs="Times New Roman"/>
                <w:sz w:val="20"/>
                <w:szCs w:val="24"/>
              </w:rPr>
              <w:lastRenderedPageBreak/>
              <w:t>занятости населения, организация новых рабочих мест</w:t>
            </w:r>
          </w:p>
        </w:tc>
      </w:tr>
      <w:tr w:rsidR="00741D46" w:rsidRPr="005B0928" w14:paraId="429D0D4B" w14:textId="77777777" w:rsidTr="009C1B40">
        <w:tc>
          <w:tcPr>
            <w:tcW w:w="289" w:type="pct"/>
            <w:tcBorders>
              <w:top w:val="single" w:sz="4" w:space="0" w:color="000000"/>
              <w:left w:val="single" w:sz="4" w:space="0" w:color="000000"/>
              <w:bottom w:val="single" w:sz="4" w:space="0" w:color="000000"/>
              <w:right w:val="single" w:sz="4" w:space="0" w:color="000000"/>
            </w:tcBorders>
            <w:vAlign w:val="center"/>
          </w:tcPr>
          <w:p w14:paraId="40243387" w14:textId="77777777" w:rsidR="00741D46" w:rsidRPr="005B0928" w:rsidRDefault="00741D46" w:rsidP="000A2098">
            <w:pPr>
              <w:pStyle w:val="ad"/>
              <w:numPr>
                <w:ilvl w:val="0"/>
                <w:numId w:val="13"/>
              </w:numPr>
              <w:spacing w:after="0" w:line="240" w:lineRule="auto"/>
              <w:ind w:left="0"/>
              <w:jc w:val="both"/>
              <w:rPr>
                <w:rFonts w:cs="Times New Roman"/>
                <w:sz w:val="20"/>
                <w:szCs w:val="24"/>
              </w:rPr>
            </w:pPr>
          </w:p>
        </w:tc>
        <w:tc>
          <w:tcPr>
            <w:tcW w:w="1423" w:type="pct"/>
            <w:tcBorders>
              <w:top w:val="single" w:sz="4" w:space="0" w:color="000000"/>
              <w:left w:val="single" w:sz="4" w:space="0" w:color="000000"/>
              <w:bottom w:val="single" w:sz="4" w:space="0" w:color="000000"/>
              <w:right w:val="single" w:sz="4" w:space="0" w:color="000000"/>
            </w:tcBorders>
          </w:tcPr>
          <w:p w14:paraId="47D99417" w14:textId="55A9D0C0" w:rsidR="00741D46" w:rsidRPr="005B0928" w:rsidRDefault="00741D46" w:rsidP="000A2098">
            <w:pPr>
              <w:spacing w:after="0" w:line="240" w:lineRule="auto"/>
              <w:jc w:val="both"/>
              <w:rPr>
                <w:rFonts w:cs="Times New Roman"/>
                <w:color w:val="000000"/>
                <w:sz w:val="20"/>
                <w:szCs w:val="24"/>
              </w:rPr>
            </w:pPr>
            <w:r w:rsidRPr="005B0928">
              <w:rPr>
                <w:rFonts w:cs="Times New Roman"/>
                <w:color w:val="000000"/>
                <w:sz w:val="20"/>
                <w:szCs w:val="24"/>
              </w:rPr>
              <w:t xml:space="preserve">Ввод в эксплуатацию комплексного межмуниципального полигона </w:t>
            </w:r>
          </w:p>
        </w:tc>
        <w:tc>
          <w:tcPr>
            <w:tcW w:w="1091" w:type="pct"/>
            <w:tcBorders>
              <w:top w:val="single" w:sz="4" w:space="0" w:color="000000"/>
              <w:left w:val="single" w:sz="4" w:space="0" w:color="000000"/>
              <w:bottom w:val="single" w:sz="4" w:space="0" w:color="000000"/>
              <w:right w:val="single" w:sz="4" w:space="0" w:color="000000"/>
            </w:tcBorders>
          </w:tcPr>
          <w:p w14:paraId="01130C3A" w14:textId="0D2C5794" w:rsidR="00741D46" w:rsidRPr="005B0928" w:rsidRDefault="00FA2892" w:rsidP="000A2098">
            <w:pPr>
              <w:spacing w:after="0" w:line="240" w:lineRule="auto"/>
              <w:jc w:val="both"/>
              <w:rPr>
                <w:rFonts w:cs="Times New Roman"/>
                <w:color w:val="000000"/>
                <w:sz w:val="20"/>
                <w:szCs w:val="24"/>
              </w:rPr>
            </w:pPr>
            <w:r w:rsidRPr="005B0928">
              <w:rPr>
                <w:rFonts w:cs="Times New Roman"/>
                <w:color w:val="000000"/>
                <w:sz w:val="20"/>
                <w:szCs w:val="24"/>
              </w:rPr>
              <w:t>Доходы от реализации вторичного сырья</w:t>
            </w:r>
            <w:r w:rsidR="0097463A" w:rsidRPr="005B0928">
              <w:rPr>
                <w:rFonts w:cs="Times New Roman"/>
                <w:color w:val="000000"/>
                <w:sz w:val="20"/>
                <w:szCs w:val="24"/>
              </w:rPr>
              <w:t>, увеличение объема переработки коммунальных отходов</w:t>
            </w:r>
          </w:p>
        </w:tc>
        <w:tc>
          <w:tcPr>
            <w:tcW w:w="1221" w:type="pct"/>
            <w:tcBorders>
              <w:top w:val="single" w:sz="4" w:space="0" w:color="000000"/>
              <w:left w:val="single" w:sz="4" w:space="0" w:color="000000"/>
              <w:bottom w:val="single" w:sz="4" w:space="0" w:color="000000"/>
              <w:right w:val="single" w:sz="4" w:space="0" w:color="000000"/>
            </w:tcBorders>
          </w:tcPr>
          <w:p w14:paraId="52C8C6B0" w14:textId="05A55D91" w:rsidR="00741D46" w:rsidRPr="005B0928" w:rsidRDefault="00830AC9" w:rsidP="000A2098">
            <w:pPr>
              <w:spacing w:after="0" w:line="240" w:lineRule="auto"/>
              <w:jc w:val="both"/>
              <w:rPr>
                <w:rFonts w:cs="Times New Roman"/>
                <w:color w:val="000000"/>
                <w:sz w:val="20"/>
                <w:szCs w:val="24"/>
              </w:rPr>
            </w:pPr>
            <w:r w:rsidRPr="005B0928">
              <w:rPr>
                <w:rFonts w:cs="Times New Roman"/>
                <w:color w:val="000000"/>
                <w:sz w:val="20"/>
                <w:szCs w:val="24"/>
              </w:rPr>
              <w:t>С</w:t>
            </w:r>
            <w:r w:rsidR="00FA2892" w:rsidRPr="005B0928">
              <w:rPr>
                <w:rFonts w:cs="Times New Roman"/>
                <w:color w:val="000000"/>
                <w:sz w:val="20"/>
                <w:szCs w:val="24"/>
              </w:rPr>
              <w:t xml:space="preserve">низит негативное воздействие на окружающую среду. </w:t>
            </w:r>
          </w:p>
        </w:tc>
        <w:tc>
          <w:tcPr>
            <w:tcW w:w="977" w:type="pct"/>
            <w:tcBorders>
              <w:top w:val="single" w:sz="4" w:space="0" w:color="000000"/>
              <w:left w:val="single" w:sz="4" w:space="0" w:color="000000"/>
              <w:bottom w:val="single" w:sz="4" w:space="0" w:color="000000"/>
              <w:right w:val="single" w:sz="4" w:space="0" w:color="000000"/>
            </w:tcBorders>
          </w:tcPr>
          <w:p w14:paraId="7B7B41ED" w14:textId="1CBCE14B" w:rsidR="00741D46" w:rsidRPr="005B0928" w:rsidRDefault="0097463A" w:rsidP="000A2098">
            <w:pPr>
              <w:spacing w:after="0" w:line="240" w:lineRule="auto"/>
              <w:jc w:val="both"/>
              <w:rPr>
                <w:rFonts w:cs="Times New Roman"/>
                <w:sz w:val="20"/>
                <w:szCs w:val="24"/>
              </w:rPr>
            </w:pPr>
            <w:r w:rsidRPr="005B0928">
              <w:rPr>
                <w:rFonts w:cs="Times New Roman"/>
                <w:sz w:val="20"/>
                <w:szCs w:val="24"/>
              </w:rPr>
              <w:t>Увеличение занятости населения, организация новых рабочих мест</w:t>
            </w:r>
          </w:p>
        </w:tc>
      </w:tr>
    </w:tbl>
    <w:p w14:paraId="702BC774" w14:textId="77777777" w:rsidR="0058233C" w:rsidRPr="005B0928" w:rsidRDefault="0058233C" w:rsidP="005016A5">
      <w:pPr>
        <w:spacing w:after="0" w:line="360" w:lineRule="auto"/>
        <w:ind w:firstLine="709"/>
        <w:jc w:val="both"/>
        <w:rPr>
          <w:rFonts w:eastAsia="Times New Roman" w:cs="Times New Roman"/>
          <w:szCs w:val="24"/>
        </w:rPr>
      </w:pPr>
    </w:p>
    <w:p w14:paraId="5A8F8E2C" w14:textId="44D25344" w:rsidR="0058233C"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116" w:name="_Toc506455588"/>
      <w:r w:rsidRPr="005B0928">
        <w:rPr>
          <w:rFonts w:ascii="Times New Roman" w:hAnsi="Times New Roman" w:cs="Times New Roman"/>
          <w:b/>
          <w:color w:val="auto"/>
          <w:sz w:val="24"/>
          <w:szCs w:val="24"/>
        </w:rPr>
        <w:t>ПЛАН ПЕРВООЧЕРЕДНЫХ МЕРОПРИЯТИЙ</w:t>
      </w:r>
      <w:bookmarkEnd w:id="116"/>
    </w:p>
    <w:p w14:paraId="1E8DAB18" w14:textId="34033641" w:rsidR="000A2098" w:rsidRPr="005B0928" w:rsidRDefault="000A2098" w:rsidP="008A5A98">
      <w:pPr>
        <w:pStyle w:val="aff"/>
      </w:pPr>
      <w:r w:rsidRPr="005B0928">
        <w:t xml:space="preserve">Таблица </w:t>
      </w:r>
      <w:fldSimple w:instr=" STYLEREF 2 \s ">
        <w:r w:rsidR="007F3DC4">
          <w:rPr>
            <w:noProof/>
          </w:rPr>
          <w:t>5.4</w:t>
        </w:r>
      </w:fldSimple>
      <w:r w:rsidR="00A63318" w:rsidRPr="005B0928">
        <w:t>.</w:t>
      </w:r>
      <w:fldSimple w:instr=" SEQ Таблица \* ARABIC \s 2 ">
        <w:r w:rsidR="007F3DC4">
          <w:rPr>
            <w:noProof/>
          </w:rPr>
          <w:t>1</w:t>
        </w:r>
      </w:fldSimple>
      <w:r w:rsidR="00830AC9" w:rsidRPr="005B0928">
        <w:rPr>
          <w:noProof/>
        </w:rPr>
        <w:t>.</w:t>
      </w:r>
      <w:r w:rsidRPr="005B0928">
        <w:t xml:space="preserve"> План </w:t>
      </w:r>
      <w:proofErr w:type="gramStart"/>
      <w:r w:rsidRPr="005B0928">
        <w:t>первоочередных</w:t>
      </w:r>
      <w:proofErr w:type="gramEnd"/>
      <w:r w:rsidRPr="005B0928">
        <w:t xml:space="preserve"> мероприятий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3"/>
        <w:gridCol w:w="3425"/>
        <w:gridCol w:w="1424"/>
        <w:gridCol w:w="2062"/>
        <w:gridCol w:w="2157"/>
      </w:tblGrid>
      <w:tr w:rsidR="0058233C" w:rsidRPr="005B0928" w14:paraId="152AD8AD" w14:textId="77777777" w:rsidTr="007418CE">
        <w:trPr>
          <w:tblHeader/>
        </w:trPr>
        <w:tc>
          <w:tcPr>
            <w:tcW w:w="26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DDC6C52" w14:textId="77777777" w:rsidR="0058233C" w:rsidRPr="005B0928" w:rsidRDefault="0058233C" w:rsidP="007418CE">
            <w:pPr>
              <w:spacing w:after="0" w:line="240" w:lineRule="auto"/>
              <w:jc w:val="center"/>
              <w:rPr>
                <w:rFonts w:cs="Times New Roman"/>
                <w:b/>
                <w:sz w:val="20"/>
                <w:szCs w:val="20"/>
              </w:rPr>
            </w:pPr>
            <w:r w:rsidRPr="005B0928">
              <w:rPr>
                <w:rFonts w:cs="Times New Roman"/>
                <w:b/>
                <w:sz w:val="20"/>
                <w:szCs w:val="20"/>
              </w:rPr>
              <w:t>№</w:t>
            </w:r>
          </w:p>
          <w:p w14:paraId="6C3473DB" w14:textId="77777777" w:rsidR="0058233C" w:rsidRPr="005B0928" w:rsidRDefault="0058233C" w:rsidP="007418CE">
            <w:pPr>
              <w:spacing w:after="0" w:line="240" w:lineRule="auto"/>
              <w:jc w:val="center"/>
              <w:rPr>
                <w:rFonts w:cs="Times New Roman"/>
                <w:b/>
                <w:sz w:val="20"/>
                <w:szCs w:val="20"/>
              </w:rPr>
            </w:pPr>
            <w:proofErr w:type="gramStart"/>
            <w:r w:rsidRPr="005B0928">
              <w:rPr>
                <w:rFonts w:cs="Times New Roman"/>
                <w:b/>
                <w:sz w:val="20"/>
                <w:szCs w:val="20"/>
              </w:rPr>
              <w:t>п</w:t>
            </w:r>
            <w:proofErr w:type="gramEnd"/>
            <w:r w:rsidRPr="005B0928">
              <w:rPr>
                <w:rFonts w:cs="Times New Roman"/>
                <w:b/>
                <w:sz w:val="20"/>
                <w:szCs w:val="20"/>
              </w:rPr>
              <w:t>/п</w:t>
            </w:r>
          </w:p>
        </w:tc>
        <w:tc>
          <w:tcPr>
            <w:tcW w:w="178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334D923E" w14:textId="77777777" w:rsidR="0058233C" w:rsidRPr="005B0928" w:rsidRDefault="0058233C" w:rsidP="007418CE">
            <w:pPr>
              <w:spacing w:after="0" w:line="240" w:lineRule="auto"/>
              <w:jc w:val="center"/>
              <w:rPr>
                <w:rFonts w:cs="Times New Roman"/>
                <w:b/>
                <w:sz w:val="20"/>
                <w:szCs w:val="20"/>
              </w:rPr>
            </w:pPr>
            <w:r w:rsidRPr="005B0928">
              <w:rPr>
                <w:rFonts w:cs="Times New Roman"/>
                <w:b/>
                <w:sz w:val="20"/>
                <w:szCs w:val="20"/>
              </w:rPr>
              <w:t>Содержание мероприятия</w:t>
            </w:r>
          </w:p>
        </w:tc>
        <w:tc>
          <w:tcPr>
            <w:tcW w:w="744"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1F02DC3" w14:textId="77777777" w:rsidR="0058233C" w:rsidRPr="005B0928" w:rsidRDefault="0058233C" w:rsidP="007418CE">
            <w:pPr>
              <w:spacing w:after="0" w:line="240" w:lineRule="auto"/>
              <w:jc w:val="center"/>
              <w:rPr>
                <w:rFonts w:cs="Times New Roman"/>
                <w:b/>
                <w:sz w:val="20"/>
                <w:szCs w:val="20"/>
              </w:rPr>
            </w:pPr>
            <w:r w:rsidRPr="005B0928">
              <w:rPr>
                <w:rFonts w:cs="Times New Roman"/>
                <w:b/>
                <w:sz w:val="20"/>
                <w:szCs w:val="20"/>
              </w:rPr>
              <w:t>Срок</w:t>
            </w:r>
          </w:p>
          <w:p w14:paraId="3618787E" w14:textId="77777777" w:rsidR="0058233C" w:rsidRPr="005B0928" w:rsidRDefault="0058233C" w:rsidP="007418CE">
            <w:pPr>
              <w:spacing w:after="0" w:line="240" w:lineRule="auto"/>
              <w:jc w:val="center"/>
              <w:rPr>
                <w:rFonts w:cs="Times New Roman"/>
                <w:b/>
                <w:sz w:val="20"/>
                <w:szCs w:val="20"/>
              </w:rPr>
            </w:pPr>
            <w:r w:rsidRPr="005B0928">
              <w:rPr>
                <w:rFonts w:cs="Times New Roman"/>
                <w:b/>
                <w:sz w:val="20"/>
                <w:szCs w:val="20"/>
              </w:rPr>
              <w:t>реализации мероприятия</w:t>
            </w:r>
          </w:p>
        </w:tc>
        <w:tc>
          <w:tcPr>
            <w:tcW w:w="107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3D34DC4" w14:textId="77777777" w:rsidR="0058233C" w:rsidRPr="005B0928" w:rsidRDefault="0058233C" w:rsidP="007418CE">
            <w:pPr>
              <w:spacing w:after="0" w:line="240" w:lineRule="auto"/>
              <w:jc w:val="center"/>
              <w:rPr>
                <w:rFonts w:cs="Times New Roman"/>
                <w:b/>
                <w:sz w:val="20"/>
                <w:szCs w:val="20"/>
              </w:rPr>
            </w:pPr>
            <w:r w:rsidRPr="005B0928">
              <w:rPr>
                <w:rFonts w:cs="Times New Roman"/>
                <w:b/>
                <w:sz w:val="20"/>
                <w:szCs w:val="20"/>
              </w:rPr>
              <w:t>Исполнители</w:t>
            </w:r>
          </w:p>
        </w:tc>
        <w:tc>
          <w:tcPr>
            <w:tcW w:w="112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3C5B49CC" w14:textId="77777777" w:rsidR="0058233C" w:rsidRPr="005B0928" w:rsidRDefault="0058233C" w:rsidP="007418CE">
            <w:pPr>
              <w:spacing w:after="0" w:line="240" w:lineRule="auto"/>
              <w:jc w:val="center"/>
              <w:rPr>
                <w:rFonts w:cs="Times New Roman"/>
                <w:b/>
                <w:sz w:val="20"/>
                <w:szCs w:val="20"/>
              </w:rPr>
            </w:pPr>
            <w:r w:rsidRPr="005B0928">
              <w:rPr>
                <w:rFonts w:cs="Times New Roman"/>
                <w:b/>
                <w:sz w:val="20"/>
                <w:szCs w:val="20"/>
              </w:rPr>
              <w:t>Примечание</w:t>
            </w:r>
          </w:p>
        </w:tc>
      </w:tr>
      <w:tr w:rsidR="0058233C" w:rsidRPr="005B0928" w14:paraId="448DA231" w14:textId="77777777" w:rsidTr="000A2098">
        <w:tc>
          <w:tcPr>
            <w:tcW w:w="263" w:type="pct"/>
            <w:tcBorders>
              <w:top w:val="single" w:sz="4" w:space="0" w:color="000000"/>
              <w:left w:val="single" w:sz="4" w:space="0" w:color="000000"/>
              <w:bottom w:val="single" w:sz="4" w:space="0" w:color="000000"/>
              <w:right w:val="single" w:sz="4" w:space="0" w:color="000000"/>
            </w:tcBorders>
          </w:tcPr>
          <w:p w14:paraId="55417EC0" w14:textId="77777777" w:rsidR="0058233C" w:rsidRPr="005B0928" w:rsidRDefault="0058233C" w:rsidP="000A2098">
            <w:pPr>
              <w:pStyle w:val="ad"/>
              <w:numPr>
                <w:ilvl w:val="0"/>
                <w:numId w:val="14"/>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4CA8794B"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Инвентаризация объектов и сре</w:t>
            </w:r>
            <w:proofErr w:type="gramStart"/>
            <w:r w:rsidRPr="005B0928">
              <w:rPr>
                <w:rFonts w:cs="Times New Roman"/>
                <w:sz w:val="20"/>
                <w:szCs w:val="20"/>
              </w:rPr>
              <w:t>дств сб</w:t>
            </w:r>
            <w:proofErr w:type="gramEnd"/>
            <w:r w:rsidRPr="005B0928">
              <w:rPr>
                <w:rFonts w:cs="Times New Roman"/>
                <w:sz w:val="20"/>
                <w:szCs w:val="20"/>
              </w:rPr>
              <w:t xml:space="preserve">ора отходов, разработка паспортов на объекты сбора и планов – мероприятий </w:t>
            </w:r>
          </w:p>
        </w:tc>
        <w:tc>
          <w:tcPr>
            <w:tcW w:w="744" w:type="pct"/>
            <w:tcBorders>
              <w:top w:val="single" w:sz="4" w:space="0" w:color="000000"/>
              <w:left w:val="single" w:sz="4" w:space="0" w:color="000000"/>
              <w:bottom w:val="single" w:sz="4" w:space="0" w:color="000000"/>
              <w:right w:val="single" w:sz="4" w:space="0" w:color="000000"/>
            </w:tcBorders>
            <w:hideMark/>
          </w:tcPr>
          <w:p w14:paraId="76422183" w14:textId="0FD9DB70" w:rsidR="0058233C" w:rsidRPr="005B0928" w:rsidRDefault="00671038" w:rsidP="000A2098">
            <w:pPr>
              <w:spacing w:after="0" w:line="240" w:lineRule="auto"/>
              <w:jc w:val="both"/>
              <w:rPr>
                <w:rFonts w:cs="Times New Roman"/>
                <w:sz w:val="20"/>
                <w:szCs w:val="20"/>
              </w:rPr>
            </w:pPr>
            <w:r w:rsidRPr="005B0928">
              <w:rPr>
                <w:rFonts w:cs="Times New Roman"/>
                <w:sz w:val="20"/>
                <w:szCs w:val="20"/>
              </w:rPr>
              <w:t>2018-2020</w:t>
            </w:r>
          </w:p>
        </w:tc>
        <w:tc>
          <w:tcPr>
            <w:tcW w:w="1077" w:type="pct"/>
            <w:tcBorders>
              <w:top w:val="single" w:sz="4" w:space="0" w:color="000000"/>
              <w:left w:val="single" w:sz="4" w:space="0" w:color="000000"/>
              <w:bottom w:val="single" w:sz="4" w:space="0" w:color="000000"/>
              <w:right w:val="single" w:sz="4" w:space="0" w:color="000000"/>
            </w:tcBorders>
          </w:tcPr>
          <w:p w14:paraId="620C94AD" w14:textId="4A09768C" w:rsidR="0058233C" w:rsidRPr="005B0928" w:rsidRDefault="0058233C" w:rsidP="000A2098">
            <w:pPr>
              <w:spacing w:after="0" w:line="240" w:lineRule="auto"/>
              <w:jc w:val="both"/>
              <w:rPr>
                <w:rFonts w:cs="Times New Roman"/>
                <w:sz w:val="20"/>
                <w:szCs w:val="20"/>
              </w:rPr>
            </w:pPr>
            <w:r w:rsidRPr="005B0928">
              <w:rPr>
                <w:rFonts w:cs="Times New Roman"/>
                <w:sz w:val="20"/>
                <w:szCs w:val="20"/>
              </w:rPr>
              <w:t>Балансодержатели площадок и кон</w:t>
            </w:r>
            <w:r w:rsidR="00B56088" w:rsidRPr="005B0928">
              <w:rPr>
                <w:rFonts w:cs="Times New Roman"/>
                <w:sz w:val="20"/>
                <w:szCs w:val="20"/>
              </w:rPr>
              <w:t xml:space="preserve">тейнеров для сбора, </w:t>
            </w:r>
            <w:proofErr w:type="spellStart"/>
            <w:r w:rsidR="00B56088" w:rsidRPr="005B0928">
              <w:rPr>
                <w:rFonts w:cs="Times New Roman"/>
                <w:sz w:val="20"/>
                <w:szCs w:val="20"/>
              </w:rPr>
              <w:t>мусорокамер</w:t>
            </w:r>
            <w:proofErr w:type="spellEnd"/>
            <w:r w:rsidRPr="005B0928">
              <w:rPr>
                <w:rFonts w:cs="Times New Roman"/>
                <w:sz w:val="20"/>
                <w:szCs w:val="20"/>
              </w:rPr>
              <w:t xml:space="preserve"> </w:t>
            </w:r>
          </w:p>
          <w:p w14:paraId="17B094E1" w14:textId="77777777" w:rsidR="0058233C" w:rsidRPr="005B0928" w:rsidRDefault="0058233C" w:rsidP="000A2098">
            <w:pPr>
              <w:spacing w:after="0" w:line="240" w:lineRule="auto"/>
              <w:jc w:val="both"/>
              <w:rPr>
                <w:rFonts w:cs="Times New Roman"/>
                <w:sz w:val="20"/>
                <w:szCs w:val="20"/>
              </w:rPr>
            </w:pPr>
          </w:p>
        </w:tc>
        <w:tc>
          <w:tcPr>
            <w:tcW w:w="1127" w:type="pct"/>
            <w:tcBorders>
              <w:top w:val="single" w:sz="4" w:space="0" w:color="000000"/>
              <w:left w:val="single" w:sz="4" w:space="0" w:color="000000"/>
              <w:bottom w:val="single" w:sz="4" w:space="0" w:color="000000"/>
              <w:right w:val="single" w:sz="4" w:space="0" w:color="000000"/>
            </w:tcBorders>
            <w:hideMark/>
          </w:tcPr>
          <w:p w14:paraId="6C4C4205" w14:textId="24CE3F2F"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Обоснование мест расположения контейнерных площадок и площадок для временной установки </w:t>
            </w:r>
            <w:r w:rsidR="00CF316A" w:rsidRPr="005B0928">
              <w:rPr>
                <w:rFonts w:cs="Times New Roman"/>
                <w:sz w:val="20"/>
                <w:szCs w:val="20"/>
              </w:rPr>
              <w:t>бункеров, закрепление</w:t>
            </w:r>
            <w:r w:rsidRPr="005B0928">
              <w:rPr>
                <w:rFonts w:cs="Times New Roman"/>
                <w:sz w:val="20"/>
                <w:szCs w:val="20"/>
              </w:rPr>
              <w:t xml:space="preserve"> объектов сбора и повышение </w:t>
            </w:r>
            <w:r w:rsidR="00B56088" w:rsidRPr="005B0928">
              <w:rPr>
                <w:rFonts w:cs="Times New Roman"/>
                <w:sz w:val="20"/>
                <w:szCs w:val="20"/>
              </w:rPr>
              <w:t>ответственности</w:t>
            </w:r>
            <w:r w:rsidRPr="005B0928">
              <w:rPr>
                <w:rFonts w:cs="Times New Roman"/>
                <w:sz w:val="20"/>
                <w:szCs w:val="20"/>
              </w:rPr>
              <w:t xml:space="preserve"> за техническое содержание и обслуживание оборудования</w:t>
            </w:r>
          </w:p>
        </w:tc>
      </w:tr>
      <w:tr w:rsidR="0058233C" w:rsidRPr="005B0928" w14:paraId="4313ED6C" w14:textId="77777777" w:rsidTr="000A2098">
        <w:tc>
          <w:tcPr>
            <w:tcW w:w="263" w:type="pct"/>
            <w:tcBorders>
              <w:top w:val="single" w:sz="4" w:space="0" w:color="000000"/>
              <w:left w:val="single" w:sz="4" w:space="0" w:color="000000"/>
              <w:bottom w:val="single" w:sz="4" w:space="0" w:color="000000"/>
              <w:right w:val="single" w:sz="4" w:space="0" w:color="000000"/>
            </w:tcBorders>
          </w:tcPr>
          <w:p w14:paraId="08940CB1"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32B7A271"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Разработка и утверждение Правил сбора и временного хранения отходов производства и потребления, внесение изменений и дополнений в действующие нормативные акты</w:t>
            </w:r>
          </w:p>
        </w:tc>
        <w:tc>
          <w:tcPr>
            <w:tcW w:w="744" w:type="pct"/>
            <w:tcBorders>
              <w:top w:val="single" w:sz="4" w:space="0" w:color="000000"/>
              <w:left w:val="single" w:sz="4" w:space="0" w:color="000000"/>
              <w:bottom w:val="single" w:sz="4" w:space="0" w:color="000000"/>
              <w:right w:val="single" w:sz="4" w:space="0" w:color="000000"/>
            </w:tcBorders>
            <w:hideMark/>
          </w:tcPr>
          <w:p w14:paraId="49DF8F1C" w14:textId="6E969E0F" w:rsidR="0058233C" w:rsidRPr="005B0928" w:rsidRDefault="00671038" w:rsidP="000A2098">
            <w:pPr>
              <w:spacing w:after="0" w:line="240" w:lineRule="auto"/>
              <w:jc w:val="both"/>
              <w:rPr>
                <w:rFonts w:cs="Times New Roman"/>
                <w:sz w:val="20"/>
                <w:szCs w:val="20"/>
              </w:rPr>
            </w:pPr>
            <w:r w:rsidRPr="005B0928">
              <w:rPr>
                <w:rFonts w:cs="Times New Roman"/>
                <w:sz w:val="20"/>
                <w:szCs w:val="20"/>
              </w:rPr>
              <w:t>2018-2019</w:t>
            </w:r>
          </w:p>
        </w:tc>
        <w:tc>
          <w:tcPr>
            <w:tcW w:w="1077" w:type="pct"/>
            <w:tcBorders>
              <w:top w:val="single" w:sz="4" w:space="0" w:color="000000"/>
              <w:left w:val="single" w:sz="4" w:space="0" w:color="000000"/>
              <w:bottom w:val="single" w:sz="4" w:space="0" w:color="000000"/>
              <w:right w:val="single" w:sz="4" w:space="0" w:color="000000"/>
            </w:tcBorders>
            <w:hideMark/>
          </w:tcPr>
          <w:p w14:paraId="2081F8A5" w14:textId="77777777" w:rsidR="007D7F3B" w:rsidRPr="005B0928" w:rsidRDefault="0058233C" w:rsidP="000A2098">
            <w:pPr>
              <w:spacing w:after="0" w:line="240" w:lineRule="auto"/>
              <w:jc w:val="both"/>
              <w:rPr>
                <w:rFonts w:cs="Times New Roman"/>
                <w:sz w:val="20"/>
                <w:szCs w:val="20"/>
              </w:rPr>
            </w:pPr>
            <w:r w:rsidRPr="005B0928">
              <w:rPr>
                <w:rFonts w:cs="Times New Roman"/>
                <w:sz w:val="20"/>
                <w:szCs w:val="20"/>
              </w:rPr>
              <w:t>Администрация</w:t>
            </w:r>
          </w:p>
          <w:p w14:paraId="352C92C1" w14:textId="77777777" w:rsidR="0058233C" w:rsidRPr="005B0928" w:rsidRDefault="0058233C" w:rsidP="000A2098">
            <w:pPr>
              <w:spacing w:after="0" w:line="240" w:lineRule="auto"/>
              <w:jc w:val="both"/>
              <w:rPr>
                <w:rFonts w:cs="Times New Roman"/>
                <w:sz w:val="20"/>
                <w:szCs w:val="20"/>
              </w:rPr>
            </w:pPr>
          </w:p>
        </w:tc>
        <w:tc>
          <w:tcPr>
            <w:tcW w:w="1127" w:type="pct"/>
            <w:tcBorders>
              <w:top w:val="single" w:sz="4" w:space="0" w:color="000000"/>
              <w:left w:val="single" w:sz="4" w:space="0" w:color="000000"/>
              <w:bottom w:val="single" w:sz="4" w:space="0" w:color="000000"/>
              <w:right w:val="single" w:sz="4" w:space="0" w:color="000000"/>
            </w:tcBorders>
            <w:hideMark/>
          </w:tcPr>
          <w:p w14:paraId="0A06D487"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С учетом требований современного законодательства (отходы потребления и опасные промышленные отходы) </w:t>
            </w:r>
          </w:p>
        </w:tc>
      </w:tr>
      <w:tr w:rsidR="0058233C" w:rsidRPr="005B0928" w14:paraId="19F3C003" w14:textId="77777777" w:rsidTr="000A2098">
        <w:tc>
          <w:tcPr>
            <w:tcW w:w="263" w:type="pct"/>
            <w:tcBorders>
              <w:top w:val="single" w:sz="4" w:space="0" w:color="000000"/>
              <w:left w:val="single" w:sz="4" w:space="0" w:color="000000"/>
              <w:bottom w:val="single" w:sz="4" w:space="0" w:color="000000"/>
              <w:right w:val="single" w:sz="4" w:space="0" w:color="000000"/>
            </w:tcBorders>
          </w:tcPr>
          <w:p w14:paraId="6E8832C8"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7A1107BB"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Разработка рекомендаций по расчету и обоснованию планируемых средств по строке благоустройство территорий многоквартирных домов </w:t>
            </w:r>
          </w:p>
        </w:tc>
        <w:tc>
          <w:tcPr>
            <w:tcW w:w="744" w:type="pct"/>
            <w:tcBorders>
              <w:top w:val="single" w:sz="4" w:space="0" w:color="000000"/>
              <w:left w:val="single" w:sz="4" w:space="0" w:color="000000"/>
              <w:bottom w:val="single" w:sz="4" w:space="0" w:color="000000"/>
              <w:right w:val="single" w:sz="4" w:space="0" w:color="000000"/>
            </w:tcBorders>
            <w:hideMark/>
          </w:tcPr>
          <w:p w14:paraId="7A62927B" w14:textId="358E4786" w:rsidR="0058233C" w:rsidRPr="005B0928" w:rsidRDefault="00671038" w:rsidP="000A2098">
            <w:pPr>
              <w:spacing w:after="0" w:line="240" w:lineRule="auto"/>
              <w:jc w:val="both"/>
              <w:rPr>
                <w:rFonts w:cs="Times New Roman"/>
                <w:sz w:val="20"/>
                <w:szCs w:val="20"/>
              </w:rPr>
            </w:pPr>
            <w:r w:rsidRPr="005B0928">
              <w:rPr>
                <w:rFonts w:cs="Times New Roman"/>
                <w:sz w:val="20"/>
                <w:szCs w:val="20"/>
              </w:rPr>
              <w:t>2018</w:t>
            </w:r>
          </w:p>
        </w:tc>
        <w:tc>
          <w:tcPr>
            <w:tcW w:w="1077" w:type="pct"/>
            <w:tcBorders>
              <w:top w:val="single" w:sz="4" w:space="0" w:color="000000"/>
              <w:left w:val="single" w:sz="4" w:space="0" w:color="000000"/>
              <w:bottom w:val="single" w:sz="4" w:space="0" w:color="000000"/>
              <w:right w:val="single" w:sz="4" w:space="0" w:color="000000"/>
            </w:tcBorders>
            <w:hideMark/>
          </w:tcPr>
          <w:p w14:paraId="329A7B23"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Администрации,</w:t>
            </w:r>
          </w:p>
          <w:p w14:paraId="6B72AA54"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Управляющие компании</w:t>
            </w:r>
          </w:p>
        </w:tc>
        <w:tc>
          <w:tcPr>
            <w:tcW w:w="1127" w:type="pct"/>
            <w:tcBorders>
              <w:top w:val="single" w:sz="4" w:space="0" w:color="000000"/>
              <w:left w:val="single" w:sz="4" w:space="0" w:color="000000"/>
              <w:bottom w:val="single" w:sz="4" w:space="0" w:color="000000"/>
              <w:right w:val="single" w:sz="4" w:space="0" w:color="000000"/>
            </w:tcBorders>
            <w:hideMark/>
          </w:tcPr>
          <w:p w14:paraId="28FD56B2"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Совершенствование тарифной политики внедрение единых подходов</w:t>
            </w:r>
          </w:p>
        </w:tc>
      </w:tr>
      <w:tr w:rsidR="0058233C" w:rsidRPr="005B0928" w14:paraId="4E71FF93" w14:textId="77777777" w:rsidTr="000A2098">
        <w:tc>
          <w:tcPr>
            <w:tcW w:w="263" w:type="pct"/>
            <w:tcBorders>
              <w:top w:val="single" w:sz="4" w:space="0" w:color="000000"/>
              <w:left w:val="single" w:sz="4" w:space="0" w:color="000000"/>
              <w:bottom w:val="single" w:sz="4" w:space="0" w:color="000000"/>
              <w:right w:val="single" w:sz="4" w:space="0" w:color="000000"/>
            </w:tcBorders>
          </w:tcPr>
          <w:p w14:paraId="3719E24C"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770B41B7"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Внедрение селективного сбора отходов на территориях многоквартирных домов  (пилотный проект)</w:t>
            </w:r>
          </w:p>
        </w:tc>
        <w:tc>
          <w:tcPr>
            <w:tcW w:w="744" w:type="pct"/>
            <w:tcBorders>
              <w:top w:val="single" w:sz="4" w:space="0" w:color="000000"/>
              <w:left w:val="single" w:sz="4" w:space="0" w:color="000000"/>
              <w:bottom w:val="single" w:sz="4" w:space="0" w:color="000000"/>
              <w:right w:val="single" w:sz="4" w:space="0" w:color="000000"/>
            </w:tcBorders>
            <w:hideMark/>
          </w:tcPr>
          <w:p w14:paraId="05E50DF5" w14:textId="089B33A1" w:rsidR="0058233C" w:rsidRPr="005B0928" w:rsidRDefault="00671038" w:rsidP="000A2098">
            <w:pPr>
              <w:spacing w:after="0" w:line="240" w:lineRule="auto"/>
              <w:jc w:val="both"/>
              <w:rPr>
                <w:rFonts w:cs="Times New Roman"/>
                <w:sz w:val="20"/>
                <w:szCs w:val="20"/>
              </w:rPr>
            </w:pPr>
            <w:r w:rsidRPr="005B0928">
              <w:rPr>
                <w:rFonts w:cs="Times New Roman"/>
                <w:sz w:val="20"/>
                <w:szCs w:val="20"/>
              </w:rPr>
              <w:t>2020-2025</w:t>
            </w:r>
          </w:p>
        </w:tc>
        <w:tc>
          <w:tcPr>
            <w:tcW w:w="1077" w:type="pct"/>
            <w:tcBorders>
              <w:top w:val="single" w:sz="4" w:space="0" w:color="000000"/>
              <w:left w:val="single" w:sz="4" w:space="0" w:color="000000"/>
              <w:bottom w:val="single" w:sz="4" w:space="0" w:color="000000"/>
              <w:right w:val="single" w:sz="4" w:space="0" w:color="000000"/>
            </w:tcBorders>
            <w:hideMark/>
          </w:tcPr>
          <w:p w14:paraId="3F5528E0" w14:textId="1371BC80" w:rsidR="0058233C" w:rsidRPr="005B0928" w:rsidRDefault="0058233C" w:rsidP="009C1B40">
            <w:pPr>
              <w:spacing w:after="0" w:line="240" w:lineRule="auto"/>
              <w:jc w:val="both"/>
              <w:rPr>
                <w:rFonts w:cs="Times New Roman"/>
                <w:sz w:val="20"/>
                <w:szCs w:val="20"/>
              </w:rPr>
            </w:pPr>
            <w:r w:rsidRPr="005B0928">
              <w:rPr>
                <w:rFonts w:cs="Times New Roman"/>
                <w:sz w:val="20"/>
                <w:szCs w:val="20"/>
              </w:rPr>
              <w:t xml:space="preserve">Управляющие компании, ТСЖ, </w:t>
            </w:r>
            <w:r w:rsidR="001652EC" w:rsidRPr="005B0928">
              <w:rPr>
                <w:rFonts w:cs="Times New Roman"/>
                <w:sz w:val="20"/>
                <w:szCs w:val="20"/>
              </w:rPr>
              <w:t>юр</w:t>
            </w:r>
            <w:r w:rsidR="009C1B40" w:rsidRPr="005B0928">
              <w:rPr>
                <w:rFonts w:cs="Times New Roman"/>
                <w:sz w:val="20"/>
                <w:szCs w:val="20"/>
              </w:rPr>
              <w:t xml:space="preserve">идические </w:t>
            </w:r>
            <w:r w:rsidR="001652EC" w:rsidRPr="005B0928">
              <w:rPr>
                <w:rFonts w:cs="Times New Roman"/>
                <w:sz w:val="20"/>
                <w:szCs w:val="20"/>
              </w:rPr>
              <w:t>лиц</w:t>
            </w:r>
            <w:r w:rsidRPr="005B0928">
              <w:rPr>
                <w:rFonts w:cs="Times New Roman"/>
                <w:sz w:val="20"/>
                <w:szCs w:val="20"/>
              </w:rPr>
              <w:t>а</w:t>
            </w:r>
          </w:p>
        </w:tc>
        <w:tc>
          <w:tcPr>
            <w:tcW w:w="1127" w:type="pct"/>
            <w:tcBorders>
              <w:top w:val="single" w:sz="4" w:space="0" w:color="000000"/>
              <w:left w:val="single" w:sz="4" w:space="0" w:color="000000"/>
              <w:bottom w:val="single" w:sz="4" w:space="0" w:color="000000"/>
              <w:right w:val="single" w:sz="4" w:space="0" w:color="000000"/>
            </w:tcBorders>
            <w:hideMark/>
          </w:tcPr>
          <w:p w14:paraId="410DEE0B"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Сокращение потоков отходов на размещение, сдерживание роста тарифов</w:t>
            </w:r>
          </w:p>
        </w:tc>
      </w:tr>
      <w:tr w:rsidR="0058233C" w:rsidRPr="005B0928" w14:paraId="2464E839" w14:textId="77777777" w:rsidTr="000A2098">
        <w:tc>
          <w:tcPr>
            <w:tcW w:w="263" w:type="pct"/>
            <w:tcBorders>
              <w:top w:val="single" w:sz="4" w:space="0" w:color="000000"/>
              <w:left w:val="single" w:sz="4" w:space="0" w:color="000000"/>
              <w:bottom w:val="single" w:sz="4" w:space="0" w:color="000000"/>
              <w:right w:val="single" w:sz="4" w:space="0" w:color="000000"/>
            </w:tcBorders>
          </w:tcPr>
          <w:p w14:paraId="431C31F7"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2BB5A1BB"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Согласование площадок для размещения заготовительных пунктов сбора ВМР</w:t>
            </w:r>
          </w:p>
        </w:tc>
        <w:tc>
          <w:tcPr>
            <w:tcW w:w="744" w:type="pct"/>
            <w:tcBorders>
              <w:top w:val="single" w:sz="4" w:space="0" w:color="000000"/>
              <w:left w:val="single" w:sz="4" w:space="0" w:color="000000"/>
              <w:bottom w:val="single" w:sz="4" w:space="0" w:color="000000"/>
              <w:right w:val="single" w:sz="4" w:space="0" w:color="000000"/>
            </w:tcBorders>
            <w:hideMark/>
          </w:tcPr>
          <w:p w14:paraId="720A43F8" w14:textId="09A41D7F" w:rsidR="0058233C" w:rsidRPr="005B0928" w:rsidRDefault="00671038" w:rsidP="000A2098">
            <w:pPr>
              <w:spacing w:after="0" w:line="240" w:lineRule="auto"/>
              <w:jc w:val="both"/>
              <w:rPr>
                <w:rFonts w:cs="Times New Roman"/>
                <w:sz w:val="20"/>
                <w:szCs w:val="20"/>
              </w:rPr>
            </w:pPr>
            <w:r w:rsidRPr="005B0928">
              <w:rPr>
                <w:rFonts w:cs="Times New Roman"/>
                <w:sz w:val="20"/>
                <w:szCs w:val="20"/>
              </w:rPr>
              <w:t>2019-2023</w:t>
            </w:r>
          </w:p>
        </w:tc>
        <w:tc>
          <w:tcPr>
            <w:tcW w:w="1077" w:type="pct"/>
            <w:tcBorders>
              <w:top w:val="single" w:sz="4" w:space="0" w:color="000000"/>
              <w:left w:val="single" w:sz="4" w:space="0" w:color="000000"/>
              <w:bottom w:val="single" w:sz="4" w:space="0" w:color="000000"/>
              <w:right w:val="single" w:sz="4" w:space="0" w:color="000000"/>
            </w:tcBorders>
            <w:hideMark/>
          </w:tcPr>
          <w:p w14:paraId="0EDE7469"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Профильные управления Администрации</w:t>
            </w:r>
          </w:p>
        </w:tc>
        <w:tc>
          <w:tcPr>
            <w:tcW w:w="1127" w:type="pct"/>
            <w:tcBorders>
              <w:top w:val="single" w:sz="4" w:space="0" w:color="000000"/>
              <w:left w:val="single" w:sz="4" w:space="0" w:color="000000"/>
              <w:bottom w:val="single" w:sz="4" w:space="0" w:color="000000"/>
              <w:right w:val="single" w:sz="4" w:space="0" w:color="000000"/>
            </w:tcBorders>
            <w:hideMark/>
          </w:tcPr>
          <w:p w14:paraId="0724A89B"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Сокращение потоков отходов на размещение</w:t>
            </w:r>
          </w:p>
        </w:tc>
      </w:tr>
      <w:tr w:rsidR="0058233C" w:rsidRPr="005B0928" w14:paraId="19237CEC" w14:textId="77777777" w:rsidTr="000A2098">
        <w:tc>
          <w:tcPr>
            <w:tcW w:w="263" w:type="pct"/>
            <w:tcBorders>
              <w:top w:val="single" w:sz="4" w:space="0" w:color="000000"/>
              <w:left w:val="single" w:sz="4" w:space="0" w:color="000000"/>
              <w:bottom w:val="single" w:sz="4" w:space="0" w:color="000000"/>
              <w:right w:val="single" w:sz="4" w:space="0" w:color="000000"/>
            </w:tcBorders>
          </w:tcPr>
          <w:p w14:paraId="4E2DA919"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48BD0E7B"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Приобретение и использование спецмашины </w:t>
            </w:r>
            <w:r w:rsidRPr="005B0928">
              <w:rPr>
                <w:rFonts w:cs="Times New Roman"/>
                <w:color w:val="000000"/>
                <w:sz w:val="20"/>
                <w:szCs w:val="20"/>
              </w:rPr>
              <w:t>ТГ-100</w:t>
            </w:r>
            <w:proofErr w:type="gramStart"/>
            <w:r w:rsidRPr="005B0928">
              <w:rPr>
                <w:rFonts w:cs="Times New Roman"/>
                <w:color w:val="000000"/>
                <w:sz w:val="20"/>
                <w:szCs w:val="20"/>
              </w:rPr>
              <w:t xml:space="preserve"> А</w:t>
            </w:r>
            <w:proofErr w:type="gramEnd"/>
            <w:r w:rsidRPr="005B0928">
              <w:rPr>
                <w:rFonts w:cs="Times New Roman"/>
                <w:color w:val="000000"/>
                <w:sz w:val="20"/>
                <w:szCs w:val="20"/>
              </w:rPr>
              <w:t xml:space="preserve"> для мойки несменяемых контейнеров</w:t>
            </w:r>
          </w:p>
        </w:tc>
        <w:tc>
          <w:tcPr>
            <w:tcW w:w="744" w:type="pct"/>
            <w:tcBorders>
              <w:top w:val="single" w:sz="4" w:space="0" w:color="000000"/>
              <w:left w:val="single" w:sz="4" w:space="0" w:color="000000"/>
              <w:bottom w:val="single" w:sz="4" w:space="0" w:color="000000"/>
              <w:right w:val="single" w:sz="4" w:space="0" w:color="000000"/>
            </w:tcBorders>
            <w:hideMark/>
          </w:tcPr>
          <w:p w14:paraId="17E15BD4" w14:textId="6DEAE6AF" w:rsidR="0058233C" w:rsidRPr="005B0928" w:rsidRDefault="00671038" w:rsidP="000A2098">
            <w:pPr>
              <w:spacing w:after="0" w:line="240" w:lineRule="auto"/>
              <w:jc w:val="both"/>
              <w:rPr>
                <w:rFonts w:cs="Times New Roman"/>
                <w:sz w:val="20"/>
                <w:szCs w:val="20"/>
              </w:rPr>
            </w:pPr>
            <w:r w:rsidRPr="005B0928">
              <w:rPr>
                <w:rFonts w:cs="Times New Roman"/>
                <w:sz w:val="20"/>
                <w:szCs w:val="20"/>
              </w:rPr>
              <w:t>2019</w:t>
            </w:r>
          </w:p>
        </w:tc>
        <w:tc>
          <w:tcPr>
            <w:tcW w:w="1077" w:type="pct"/>
            <w:tcBorders>
              <w:top w:val="single" w:sz="4" w:space="0" w:color="000000"/>
              <w:left w:val="single" w:sz="4" w:space="0" w:color="000000"/>
              <w:bottom w:val="single" w:sz="4" w:space="0" w:color="000000"/>
              <w:right w:val="single" w:sz="4" w:space="0" w:color="000000"/>
            </w:tcBorders>
            <w:hideMark/>
          </w:tcPr>
          <w:p w14:paraId="3B8C9102"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Балансодержатели контейнерного парка</w:t>
            </w:r>
          </w:p>
        </w:tc>
        <w:tc>
          <w:tcPr>
            <w:tcW w:w="1127" w:type="pct"/>
            <w:tcBorders>
              <w:top w:val="single" w:sz="4" w:space="0" w:color="000000"/>
              <w:left w:val="single" w:sz="4" w:space="0" w:color="000000"/>
              <w:bottom w:val="single" w:sz="4" w:space="0" w:color="000000"/>
              <w:right w:val="single" w:sz="4" w:space="0" w:color="000000"/>
            </w:tcBorders>
            <w:hideMark/>
          </w:tcPr>
          <w:p w14:paraId="1AA3CE06"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Повышение эффективности и снижение трудозатрат при выполнении санитарных требований</w:t>
            </w:r>
          </w:p>
        </w:tc>
      </w:tr>
      <w:tr w:rsidR="0058233C" w:rsidRPr="005B0928" w14:paraId="3565D4AA" w14:textId="77777777" w:rsidTr="000A2098">
        <w:tc>
          <w:tcPr>
            <w:tcW w:w="263" w:type="pct"/>
            <w:tcBorders>
              <w:top w:val="single" w:sz="4" w:space="0" w:color="000000"/>
              <w:left w:val="single" w:sz="4" w:space="0" w:color="000000"/>
              <w:bottom w:val="single" w:sz="4" w:space="0" w:color="000000"/>
              <w:right w:val="single" w:sz="4" w:space="0" w:color="000000"/>
            </w:tcBorders>
          </w:tcPr>
          <w:p w14:paraId="017C1AD1"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111D766E" w14:textId="6F08E5F8"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Разработка </w:t>
            </w:r>
            <w:proofErr w:type="spellStart"/>
            <w:proofErr w:type="gramStart"/>
            <w:r w:rsidRPr="005B0928">
              <w:rPr>
                <w:rFonts w:cs="Times New Roman"/>
                <w:sz w:val="20"/>
                <w:szCs w:val="20"/>
              </w:rPr>
              <w:t>технико</w:t>
            </w:r>
            <w:proofErr w:type="spellEnd"/>
            <w:r w:rsidRPr="005B0928">
              <w:rPr>
                <w:rFonts w:cs="Times New Roman"/>
                <w:sz w:val="20"/>
                <w:szCs w:val="20"/>
              </w:rPr>
              <w:t xml:space="preserve"> - экономического</w:t>
            </w:r>
            <w:proofErr w:type="gramEnd"/>
            <w:r w:rsidRPr="005B0928">
              <w:rPr>
                <w:rFonts w:cs="Times New Roman"/>
                <w:sz w:val="20"/>
                <w:szCs w:val="20"/>
              </w:rPr>
              <w:t xml:space="preserve"> обоснования и </w:t>
            </w:r>
            <w:r w:rsidRPr="005B0928">
              <w:rPr>
                <w:rFonts w:cs="Times New Roman"/>
                <w:sz w:val="20"/>
                <w:szCs w:val="20"/>
              </w:rPr>
              <w:lastRenderedPageBreak/>
              <w:t xml:space="preserve">проекта </w:t>
            </w:r>
            <w:r w:rsidR="007D7F3B" w:rsidRPr="005B0928">
              <w:rPr>
                <w:rFonts w:cs="Times New Roman"/>
                <w:color w:val="000000"/>
                <w:sz w:val="20"/>
                <w:szCs w:val="20"/>
              </w:rPr>
              <w:t>мусоросортировочной станции</w:t>
            </w:r>
            <w:r w:rsidRPr="005B0928">
              <w:rPr>
                <w:rFonts w:cs="Times New Roman"/>
                <w:sz w:val="20"/>
                <w:szCs w:val="20"/>
              </w:rPr>
              <w:t>, подготовка и оформление правоустанавливающей и разрешительной документации</w:t>
            </w:r>
          </w:p>
        </w:tc>
        <w:tc>
          <w:tcPr>
            <w:tcW w:w="744" w:type="pct"/>
            <w:tcBorders>
              <w:top w:val="single" w:sz="4" w:space="0" w:color="000000"/>
              <w:left w:val="single" w:sz="4" w:space="0" w:color="000000"/>
              <w:bottom w:val="single" w:sz="4" w:space="0" w:color="000000"/>
              <w:right w:val="single" w:sz="4" w:space="0" w:color="000000"/>
            </w:tcBorders>
            <w:hideMark/>
          </w:tcPr>
          <w:p w14:paraId="32551DC6" w14:textId="6FA72959" w:rsidR="0058233C" w:rsidRPr="005B0928" w:rsidRDefault="00671038" w:rsidP="000A2098">
            <w:pPr>
              <w:spacing w:after="0" w:line="240" w:lineRule="auto"/>
              <w:jc w:val="both"/>
              <w:rPr>
                <w:rFonts w:cs="Times New Roman"/>
                <w:sz w:val="20"/>
                <w:szCs w:val="20"/>
              </w:rPr>
            </w:pPr>
            <w:r w:rsidRPr="005B0928">
              <w:rPr>
                <w:rFonts w:cs="Times New Roman"/>
                <w:sz w:val="20"/>
                <w:szCs w:val="20"/>
              </w:rPr>
              <w:lastRenderedPageBreak/>
              <w:t>2018-2019</w:t>
            </w:r>
          </w:p>
        </w:tc>
        <w:tc>
          <w:tcPr>
            <w:tcW w:w="1077" w:type="pct"/>
            <w:tcBorders>
              <w:top w:val="single" w:sz="4" w:space="0" w:color="000000"/>
              <w:left w:val="single" w:sz="4" w:space="0" w:color="000000"/>
              <w:bottom w:val="single" w:sz="4" w:space="0" w:color="000000"/>
              <w:right w:val="single" w:sz="4" w:space="0" w:color="000000"/>
            </w:tcBorders>
            <w:hideMark/>
          </w:tcPr>
          <w:p w14:paraId="066402AC" w14:textId="28087CC2" w:rsidR="009C1B40" w:rsidRPr="005B0928" w:rsidRDefault="0058233C" w:rsidP="009C1B40">
            <w:pPr>
              <w:spacing w:after="0" w:line="240" w:lineRule="auto"/>
              <w:jc w:val="both"/>
              <w:rPr>
                <w:rFonts w:cs="Times New Roman"/>
                <w:sz w:val="20"/>
                <w:szCs w:val="20"/>
              </w:rPr>
            </w:pPr>
            <w:r w:rsidRPr="005B0928">
              <w:rPr>
                <w:rFonts w:cs="Times New Roman"/>
                <w:sz w:val="20"/>
                <w:szCs w:val="20"/>
              </w:rPr>
              <w:t>Инвестор</w:t>
            </w:r>
          </w:p>
          <w:p w14:paraId="45C73220" w14:textId="7DFC6229" w:rsidR="0058233C" w:rsidRPr="005B0928" w:rsidRDefault="0058233C" w:rsidP="000A2098">
            <w:pPr>
              <w:spacing w:after="0" w:line="240" w:lineRule="auto"/>
              <w:jc w:val="both"/>
              <w:rPr>
                <w:rFonts w:cs="Times New Roman"/>
                <w:sz w:val="20"/>
                <w:szCs w:val="20"/>
              </w:rPr>
            </w:pPr>
          </w:p>
        </w:tc>
        <w:tc>
          <w:tcPr>
            <w:tcW w:w="1127" w:type="pct"/>
            <w:vMerge w:val="restart"/>
            <w:tcBorders>
              <w:top w:val="single" w:sz="4" w:space="0" w:color="000000"/>
              <w:left w:val="single" w:sz="4" w:space="0" w:color="000000"/>
              <w:bottom w:val="single" w:sz="4" w:space="0" w:color="000000"/>
              <w:right w:val="single" w:sz="4" w:space="0" w:color="000000"/>
            </w:tcBorders>
            <w:hideMark/>
          </w:tcPr>
          <w:p w14:paraId="05DAC936"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Сокращение потоков отходов на </w:t>
            </w:r>
            <w:r w:rsidRPr="005B0928">
              <w:rPr>
                <w:rFonts w:cs="Times New Roman"/>
                <w:sz w:val="20"/>
                <w:szCs w:val="20"/>
              </w:rPr>
              <w:lastRenderedPageBreak/>
              <w:t>размещение, сдерживание роста тарифов, повышение эффективности работ в сфере обращения с отходами, создание новых рабочих мест</w:t>
            </w:r>
          </w:p>
        </w:tc>
      </w:tr>
      <w:tr w:rsidR="0058233C" w:rsidRPr="005B0928" w14:paraId="1A880DE8" w14:textId="77777777" w:rsidTr="000A2098">
        <w:tc>
          <w:tcPr>
            <w:tcW w:w="263" w:type="pct"/>
            <w:tcBorders>
              <w:top w:val="single" w:sz="4" w:space="0" w:color="000000"/>
              <w:left w:val="single" w:sz="4" w:space="0" w:color="000000"/>
              <w:bottom w:val="single" w:sz="4" w:space="0" w:color="000000"/>
              <w:right w:val="single" w:sz="4" w:space="0" w:color="000000"/>
            </w:tcBorders>
          </w:tcPr>
          <w:p w14:paraId="1E9C5281"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6E15E30C"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Согласование проекта, приобретение оборудования, строительство и монтаж </w:t>
            </w:r>
          </w:p>
        </w:tc>
        <w:tc>
          <w:tcPr>
            <w:tcW w:w="744" w:type="pct"/>
            <w:tcBorders>
              <w:top w:val="single" w:sz="4" w:space="0" w:color="000000"/>
              <w:left w:val="single" w:sz="4" w:space="0" w:color="000000"/>
              <w:bottom w:val="single" w:sz="4" w:space="0" w:color="000000"/>
              <w:right w:val="single" w:sz="4" w:space="0" w:color="000000"/>
            </w:tcBorders>
            <w:hideMark/>
          </w:tcPr>
          <w:p w14:paraId="58B42870" w14:textId="60EB351C" w:rsidR="0058233C" w:rsidRPr="005B0928" w:rsidRDefault="00671038" w:rsidP="000A2098">
            <w:pPr>
              <w:spacing w:after="0" w:line="240" w:lineRule="auto"/>
              <w:jc w:val="both"/>
              <w:rPr>
                <w:rFonts w:cs="Times New Roman"/>
                <w:sz w:val="20"/>
                <w:szCs w:val="20"/>
              </w:rPr>
            </w:pPr>
            <w:r w:rsidRPr="005B0928">
              <w:rPr>
                <w:rFonts w:cs="Times New Roman"/>
                <w:sz w:val="20"/>
                <w:szCs w:val="20"/>
              </w:rPr>
              <w:t>2019-2020</w:t>
            </w:r>
          </w:p>
        </w:tc>
        <w:tc>
          <w:tcPr>
            <w:tcW w:w="1077" w:type="pct"/>
            <w:tcBorders>
              <w:top w:val="single" w:sz="4" w:space="0" w:color="000000"/>
              <w:left w:val="single" w:sz="4" w:space="0" w:color="000000"/>
              <w:bottom w:val="single" w:sz="4" w:space="0" w:color="000000"/>
              <w:right w:val="single" w:sz="4" w:space="0" w:color="000000"/>
            </w:tcBorders>
            <w:hideMark/>
          </w:tcPr>
          <w:p w14:paraId="12802BE1"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Инвестор</w:t>
            </w:r>
          </w:p>
        </w:tc>
        <w:tc>
          <w:tcPr>
            <w:tcW w:w="1127" w:type="pct"/>
            <w:vMerge/>
            <w:tcBorders>
              <w:top w:val="single" w:sz="4" w:space="0" w:color="000000"/>
              <w:left w:val="single" w:sz="4" w:space="0" w:color="000000"/>
              <w:bottom w:val="single" w:sz="4" w:space="0" w:color="000000"/>
              <w:right w:val="single" w:sz="4" w:space="0" w:color="000000"/>
            </w:tcBorders>
            <w:hideMark/>
          </w:tcPr>
          <w:p w14:paraId="5A200C63" w14:textId="77777777" w:rsidR="0058233C" w:rsidRPr="005B0928" w:rsidRDefault="0058233C" w:rsidP="000A2098">
            <w:pPr>
              <w:spacing w:after="0" w:line="240" w:lineRule="auto"/>
              <w:jc w:val="both"/>
              <w:rPr>
                <w:rFonts w:eastAsia="Times New Roman" w:cs="Times New Roman"/>
                <w:sz w:val="20"/>
                <w:szCs w:val="20"/>
              </w:rPr>
            </w:pPr>
          </w:p>
        </w:tc>
      </w:tr>
      <w:tr w:rsidR="0058233C" w:rsidRPr="005B0928" w14:paraId="7E914DC7" w14:textId="77777777" w:rsidTr="000A2098">
        <w:tc>
          <w:tcPr>
            <w:tcW w:w="263" w:type="pct"/>
            <w:tcBorders>
              <w:top w:val="single" w:sz="4" w:space="0" w:color="000000"/>
              <w:left w:val="single" w:sz="4" w:space="0" w:color="000000"/>
              <w:bottom w:val="single" w:sz="4" w:space="0" w:color="000000"/>
              <w:right w:val="single" w:sz="4" w:space="0" w:color="000000"/>
            </w:tcBorders>
          </w:tcPr>
          <w:p w14:paraId="708A2BE2"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7FC27C8D"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Ввод станции в эксплуатацию, согласование тарифов на прием отходов</w:t>
            </w:r>
          </w:p>
        </w:tc>
        <w:tc>
          <w:tcPr>
            <w:tcW w:w="744" w:type="pct"/>
            <w:tcBorders>
              <w:top w:val="single" w:sz="4" w:space="0" w:color="000000"/>
              <w:left w:val="single" w:sz="4" w:space="0" w:color="000000"/>
              <w:bottom w:val="single" w:sz="4" w:space="0" w:color="000000"/>
              <w:right w:val="single" w:sz="4" w:space="0" w:color="000000"/>
            </w:tcBorders>
            <w:hideMark/>
          </w:tcPr>
          <w:p w14:paraId="63312C60" w14:textId="425EC05B" w:rsidR="0058233C" w:rsidRPr="005B0928" w:rsidRDefault="00671038" w:rsidP="000A2098">
            <w:pPr>
              <w:spacing w:after="0" w:line="240" w:lineRule="auto"/>
              <w:jc w:val="both"/>
              <w:rPr>
                <w:rFonts w:cs="Times New Roman"/>
                <w:sz w:val="20"/>
                <w:szCs w:val="20"/>
              </w:rPr>
            </w:pPr>
            <w:r w:rsidRPr="005B0928">
              <w:rPr>
                <w:rFonts w:cs="Times New Roman"/>
                <w:sz w:val="20"/>
                <w:szCs w:val="20"/>
              </w:rPr>
              <w:t>2021</w:t>
            </w:r>
          </w:p>
        </w:tc>
        <w:tc>
          <w:tcPr>
            <w:tcW w:w="1077" w:type="pct"/>
            <w:tcBorders>
              <w:top w:val="single" w:sz="4" w:space="0" w:color="000000"/>
              <w:left w:val="single" w:sz="4" w:space="0" w:color="000000"/>
              <w:bottom w:val="single" w:sz="4" w:space="0" w:color="000000"/>
              <w:right w:val="single" w:sz="4" w:space="0" w:color="000000"/>
            </w:tcBorders>
            <w:hideMark/>
          </w:tcPr>
          <w:p w14:paraId="70804227"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Инвестор</w:t>
            </w:r>
          </w:p>
        </w:tc>
        <w:tc>
          <w:tcPr>
            <w:tcW w:w="1127" w:type="pct"/>
            <w:vMerge/>
            <w:tcBorders>
              <w:top w:val="single" w:sz="4" w:space="0" w:color="000000"/>
              <w:left w:val="single" w:sz="4" w:space="0" w:color="000000"/>
              <w:bottom w:val="single" w:sz="4" w:space="0" w:color="000000"/>
              <w:right w:val="single" w:sz="4" w:space="0" w:color="000000"/>
            </w:tcBorders>
            <w:hideMark/>
          </w:tcPr>
          <w:p w14:paraId="0376C5DC" w14:textId="77777777" w:rsidR="0058233C" w:rsidRPr="005B0928" w:rsidRDefault="0058233C" w:rsidP="000A2098">
            <w:pPr>
              <w:spacing w:after="0" w:line="240" w:lineRule="auto"/>
              <w:jc w:val="both"/>
              <w:rPr>
                <w:rFonts w:eastAsia="Times New Roman" w:cs="Times New Roman"/>
                <w:sz w:val="20"/>
                <w:szCs w:val="20"/>
              </w:rPr>
            </w:pPr>
          </w:p>
        </w:tc>
      </w:tr>
      <w:tr w:rsidR="0058233C" w:rsidRPr="005B0928" w14:paraId="77E4906F" w14:textId="77777777" w:rsidTr="000A2098">
        <w:tc>
          <w:tcPr>
            <w:tcW w:w="263" w:type="pct"/>
            <w:tcBorders>
              <w:top w:val="single" w:sz="4" w:space="0" w:color="000000"/>
              <w:left w:val="single" w:sz="4" w:space="0" w:color="000000"/>
              <w:bottom w:val="single" w:sz="4" w:space="0" w:color="000000"/>
              <w:right w:val="single" w:sz="4" w:space="0" w:color="000000"/>
            </w:tcBorders>
          </w:tcPr>
          <w:p w14:paraId="2761C8BA"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6D5E3DBE"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Корректировка норм накопления отходов</w:t>
            </w:r>
          </w:p>
        </w:tc>
        <w:tc>
          <w:tcPr>
            <w:tcW w:w="744" w:type="pct"/>
            <w:tcBorders>
              <w:top w:val="single" w:sz="4" w:space="0" w:color="000000"/>
              <w:left w:val="single" w:sz="4" w:space="0" w:color="000000"/>
              <w:bottom w:val="single" w:sz="4" w:space="0" w:color="000000"/>
              <w:right w:val="single" w:sz="4" w:space="0" w:color="000000"/>
            </w:tcBorders>
            <w:hideMark/>
          </w:tcPr>
          <w:p w14:paraId="53738860"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lang w:val="en-US"/>
              </w:rPr>
              <w:t>I</w:t>
            </w:r>
            <w:r w:rsidRPr="005B0928">
              <w:rPr>
                <w:rFonts w:cs="Times New Roman"/>
                <w:sz w:val="20"/>
                <w:szCs w:val="20"/>
              </w:rPr>
              <w:t xml:space="preserve">  - </w:t>
            </w:r>
            <w:r w:rsidRPr="005B0928">
              <w:rPr>
                <w:rFonts w:cs="Times New Roman"/>
                <w:sz w:val="20"/>
                <w:szCs w:val="20"/>
                <w:lang w:val="en-US"/>
              </w:rPr>
              <w:t xml:space="preserve">II </w:t>
            </w:r>
          </w:p>
          <w:p w14:paraId="1243A983"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квартал </w:t>
            </w:r>
          </w:p>
          <w:p w14:paraId="48CAC9E0"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202</w:t>
            </w:r>
            <w:r w:rsidR="007D7F3B" w:rsidRPr="005B0928">
              <w:rPr>
                <w:rFonts w:cs="Times New Roman"/>
                <w:sz w:val="20"/>
                <w:szCs w:val="20"/>
              </w:rPr>
              <w:t>3</w:t>
            </w:r>
            <w:r w:rsidRPr="005B0928">
              <w:rPr>
                <w:rFonts w:cs="Times New Roman"/>
                <w:sz w:val="20"/>
                <w:szCs w:val="20"/>
              </w:rPr>
              <w:t xml:space="preserve"> года</w:t>
            </w:r>
          </w:p>
        </w:tc>
        <w:tc>
          <w:tcPr>
            <w:tcW w:w="1077" w:type="pct"/>
            <w:tcBorders>
              <w:top w:val="single" w:sz="4" w:space="0" w:color="000000"/>
              <w:left w:val="single" w:sz="4" w:space="0" w:color="000000"/>
              <w:bottom w:val="single" w:sz="4" w:space="0" w:color="000000"/>
              <w:right w:val="single" w:sz="4" w:space="0" w:color="000000"/>
            </w:tcBorders>
            <w:hideMark/>
          </w:tcPr>
          <w:p w14:paraId="26AF7490" w14:textId="77777777" w:rsidR="007D7F3B" w:rsidRPr="005B0928" w:rsidRDefault="0058233C" w:rsidP="000A2098">
            <w:pPr>
              <w:spacing w:after="0" w:line="240" w:lineRule="auto"/>
              <w:jc w:val="both"/>
              <w:rPr>
                <w:rFonts w:cs="Times New Roman"/>
                <w:sz w:val="20"/>
                <w:szCs w:val="20"/>
              </w:rPr>
            </w:pPr>
            <w:r w:rsidRPr="005B0928">
              <w:rPr>
                <w:rFonts w:cs="Times New Roman"/>
                <w:sz w:val="20"/>
                <w:szCs w:val="20"/>
              </w:rPr>
              <w:t>Администрация</w:t>
            </w:r>
          </w:p>
          <w:p w14:paraId="34177827" w14:textId="77777777" w:rsidR="0058233C" w:rsidRPr="005B0928" w:rsidRDefault="0058233C" w:rsidP="000A2098">
            <w:pPr>
              <w:spacing w:after="0" w:line="240" w:lineRule="auto"/>
              <w:jc w:val="both"/>
              <w:rPr>
                <w:rFonts w:cs="Times New Roman"/>
                <w:sz w:val="20"/>
                <w:szCs w:val="20"/>
              </w:rPr>
            </w:pPr>
          </w:p>
        </w:tc>
        <w:tc>
          <w:tcPr>
            <w:tcW w:w="1127" w:type="pct"/>
            <w:tcBorders>
              <w:top w:val="single" w:sz="4" w:space="0" w:color="000000"/>
              <w:left w:val="single" w:sz="4" w:space="0" w:color="000000"/>
              <w:bottom w:val="single" w:sz="4" w:space="0" w:color="000000"/>
              <w:right w:val="single" w:sz="4" w:space="0" w:color="000000"/>
            </w:tcBorders>
            <w:hideMark/>
          </w:tcPr>
          <w:p w14:paraId="036940B8"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Развитие нормативной базы в сфере обращения с отходами, совершенствование правовых отношений</w:t>
            </w:r>
          </w:p>
        </w:tc>
      </w:tr>
      <w:tr w:rsidR="0058233C" w:rsidRPr="005B0928" w14:paraId="5F8601E9" w14:textId="77777777" w:rsidTr="000A2098">
        <w:tc>
          <w:tcPr>
            <w:tcW w:w="263" w:type="pct"/>
            <w:tcBorders>
              <w:top w:val="single" w:sz="4" w:space="0" w:color="000000"/>
              <w:left w:val="single" w:sz="4" w:space="0" w:color="000000"/>
              <w:bottom w:val="single" w:sz="4" w:space="0" w:color="000000"/>
              <w:right w:val="single" w:sz="4" w:space="0" w:color="000000"/>
            </w:tcBorders>
          </w:tcPr>
          <w:p w14:paraId="1685D801" w14:textId="77777777" w:rsidR="0058233C" w:rsidRPr="005B0928" w:rsidRDefault="0058233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hideMark/>
          </w:tcPr>
          <w:p w14:paraId="27BC6493"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 xml:space="preserve">Совершенствование нормативно – правовой базы в сфере обращения с отходами на территории </w:t>
            </w:r>
            <w:r w:rsidR="007D7F3B" w:rsidRPr="005B0928">
              <w:rPr>
                <w:rFonts w:cs="Times New Roman"/>
                <w:sz w:val="20"/>
                <w:szCs w:val="20"/>
              </w:rPr>
              <w:t>города</w:t>
            </w:r>
          </w:p>
        </w:tc>
        <w:tc>
          <w:tcPr>
            <w:tcW w:w="744" w:type="pct"/>
            <w:tcBorders>
              <w:top w:val="single" w:sz="4" w:space="0" w:color="000000"/>
              <w:left w:val="single" w:sz="4" w:space="0" w:color="000000"/>
              <w:bottom w:val="single" w:sz="4" w:space="0" w:color="000000"/>
              <w:right w:val="single" w:sz="4" w:space="0" w:color="000000"/>
            </w:tcBorders>
            <w:hideMark/>
          </w:tcPr>
          <w:p w14:paraId="016B1673"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Весь период</w:t>
            </w:r>
          </w:p>
        </w:tc>
        <w:tc>
          <w:tcPr>
            <w:tcW w:w="1077" w:type="pct"/>
            <w:tcBorders>
              <w:top w:val="single" w:sz="4" w:space="0" w:color="000000"/>
              <w:left w:val="single" w:sz="4" w:space="0" w:color="000000"/>
              <w:bottom w:val="single" w:sz="4" w:space="0" w:color="000000"/>
              <w:right w:val="single" w:sz="4" w:space="0" w:color="000000"/>
            </w:tcBorders>
            <w:hideMark/>
          </w:tcPr>
          <w:p w14:paraId="0448F25A" w14:textId="77777777" w:rsidR="007D7F3B" w:rsidRPr="005B0928" w:rsidRDefault="0058233C" w:rsidP="000A2098">
            <w:pPr>
              <w:spacing w:after="0" w:line="240" w:lineRule="auto"/>
              <w:jc w:val="both"/>
              <w:rPr>
                <w:rFonts w:cs="Times New Roman"/>
                <w:sz w:val="20"/>
                <w:szCs w:val="20"/>
              </w:rPr>
            </w:pPr>
            <w:r w:rsidRPr="005B0928">
              <w:rPr>
                <w:rFonts w:cs="Times New Roman"/>
                <w:sz w:val="20"/>
                <w:szCs w:val="20"/>
              </w:rPr>
              <w:t>Администрация</w:t>
            </w:r>
          </w:p>
          <w:p w14:paraId="7D861F7D" w14:textId="77777777" w:rsidR="0058233C" w:rsidRPr="005B0928" w:rsidRDefault="0058233C" w:rsidP="000A2098">
            <w:pPr>
              <w:spacing w:after="0" w:line="240" w:lineRule="auto"/>
              <w:jc w:val="both"/>
              <w:rPr>
                <w:rFonts w:cs="Times New Roman"/>
                <w:sz w:val="20"/>
                <w:szCs w:val="20"/>
              </w:rPr>
            </w:pPr>
          </w:p>
        </w:tc>
        <w:tc>
          <w:tcPr>
            <w:tcW w:w="1127" w:type="pct"/>
            <w:tcBorders>
              <w:top w:val="single" w:sz="4" w:space="0" w:color="000000"/>
              <w:left w:val="single" w:sz="4" w:space="0" w:color="000000"/>
              <w:bottom w:val="single" w:sz="4" w:space="0" w:color="000000"/>
              <w:right w:val="single" w:sz="4" w:space="0" w:color="000000"/>
            </w:tcBorders>
            <w:hideMark/>
          </w:tcPr>
          <w:p w14:paraId="1D72FDF9" w14:textId="77777777" w:rsidR="0058233C" w:rsidRPr="005B0928" w:rsidRDefault="0058233C" w:rsidP="000A2098">
            <w:pPr>
              <w:spacing w:after="0" w:line="240" w:lineRule="auto"/>
              <w:jc w:val="both"/>
              <w:rPr>
                <w:rFonts w:cs="Times New Roman"/>
                <w:sz w:val="20"/>
                <w:szCs w:val="20"/>
              </w:rPr>
            </w:pPr>
            <w:r w:rsidRPr="005B0928">
              <w:rPr>
                <w:rFonts w:cs="Times New Roman"/>
                <w:sz w:val="20"/>
                <w:szCs w:val="20"/>
              </w:rPr>
              <w:t>Реализация мероприятий государственной и региональной политики в сфере обращения с отходами</w:t>
            </w:r>
          </w:p>
        </w:tc>
      </w:tr>
      <w:tr w:rsidR="001652EC" w:rsidRPr="005B0928" w14:paraId="0A737502" w14:textId="77777777" w:rsidTr="000A2098">
        <w:tc>
          <w:tcPr>
            <w:tcW w:w="263" w:type="pct"/>
            <w:tcBorders>
              <w:top w:val="single" w:sz="4" w:space="0" w:color="000000"/>
              <w:left w:val="single" w:sz="4" w:space="0" w:color="000000"/>
              <w:bottom w:val="single" w:sz="4" w:space="0" w:color="000000"/>
              <w:right w:val="single" w:sz="4" w:space="0" w:color="000000"/>
            </w:tcBorders>
          </w:tcPr>
          <w:p w14:paraId="556B9EA0" w14:textId="77777777" w:rsidR="001652EC" w:rsidRPr="005B0928" w:rsidRDefault="001652EC"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tcPr>
          <w:p w14:paraId="1CB14AC0" w14:textId="5034E3B6" w:rsidR="001652EC" w:rsidRPr="005B0928" w:rsidRDefault="0097463A" w:rsidP="000A2098">
            <w:pPr>
              <w:spacing w:after="0" w:line="240" w:lineRule="auto"/>
              <w:jc w:val="both"/>
              <w:rPr>
                <w:rFonts w:cs="Times New Roman"/>
                <w:sz w:val="20"/>
                <w:szCs w:val="20"/>
              </w:rPr>
            </w:pPr>
            <w:r w:rsidRPr="005B0928">
              <w:rPr>
                <w:rFonts w:cs="Times New Roman"/>
                <w:sz w:val="20"/>
                <w:szCs w:val="20"/>
              </w:rPr>
              <w:t>Модернизация контейнерного парка</w:t>
            </w:r>
          </w:p>
        </w:tc>
        <w:tc>
          <w:tcPr>
            <w:tcW w:w="744" w:type="pct"/>
            <w:tcBorders>
              <w:top w:val="single" w:sz="4" w:space="0" w:color="000000"/>
              <w:left w:val="single" w:sz="4" w:space="0" w:color="000000"/>
              <w:bottom w:val="single" w:sz="4" w:space="0" w:color="000000"/>
              <w:right w:val="single" w:sz="4" w:space="0" w:color="000000"/>
            </w:tcBorders>
          </w:tcPr>
          <w:p w14:paraId="588D6D6F" w14:textId="3DC2FBE6" w:rsidR="001652EC" w:rsidRPr="005B0928" w:rsidRDefault="001652EC" w:rsidP="000A2098">
            <w:pPr>
              <w:spacing w:after="0" w:line="240" w:lineRule="auto"/>
              <w:jc w:val="both"/>
              <w:rPr>
                <w:rFonts w:cs="Times New Roman"/>
                <w:sz w:val="20"/>
                <w:szCs w:val="20"/>
              </w:rPr>
            </w:pPr>
            <w:r w:rsidRPr="005B0928">
              <w:rPr>
                <w:rFonts w:cs="Times New Roman"/>
                <w:sz w:val="20"/>
                <w:szCs w:val="20"/>
              </w:rPr>
              <w:t>Весь период</w:t>
            </w:r>
          </w:p>
        </w:tc>
        <w:tc>
          <w:tcPr>
            <w:tcW w:w="1077" w:type="pct"/>
            <w:tcBorders>
              <w:top w:val="single" w:sz="4" w:space="0" w:color="000000"/>
              <w:left w:val="single" w:sz="4" w:space="0" w:color="000000"/>
              <w:bottom w:val="single" w:sz="4" w:space="0" w:color="000000"/>
              <w:right w:val="single" w:sz="4" w:space="0" w:color="000000"/>
            </w:tcBorders>
          </w:tcPr>
          <w:p w14:paraId="44AC1251" w14:textId="36DA1D7B" w:rsidR="001652EC" w:rsidRPr="005B0928" w:rsidRDefault="00912981" w:rsidP="000A2098">
            <w:pPr>
              <w:spacing w:after="0" w:line="240" w:lineRule="auto"/>
              <w:jc w:val="both"/>
              <w:rPr>
                <w:rFonts w:cs="Times New Roman"/>
                <w:sz w:val="20"/>
                <w:szCs w:val="20"/>
              </w:rPr>
            </w:pPr>
            <w:r w:rsidRPr="005B0928">
              <w:rPr>
                <w:rFonts w:cs="Times New Roman"/>
                <w:sz w:val="20"/>
                <w:szCs w:val="20"/>
              </w:rPr>
              <w:t>Управляющие компании, ТСЖ</w:t>
            </w:r>
          </w:p>
        </w:tc>
        <w:tc>
          <w:tcPr>
            <w:tcW w:w="1127" w:type="pct"/>
            <w:tcBorders>
              <w:top w:val="single" w:sz="4" w:space="0" w:color="000000"/>
              <w:left w:val="single" w:sz="4" w:space="0" w:color="000000"/>
              <w:bottom w:val="single" w:sz="4" w:space="0" w:color="000000"/>
              <w:right w:val="single" w:sz="4" w:space="0" w:color="000000"/>
            </w:tcBorders>
          </w:tcPr>
          <w:p w14:paraId="184782D9" w14:textId="50445BAB" w:rsidR="001652EC" w:rsidRPr="005B0928" w:rsidRDefault="001652EC" w:rsidP="000A2098">
            <w:pPr>
              <w:spacing w:after="0" w:line="240" w:lineRule="auto"/>
              <w:jc w:val="both"/>
              <w:rPr>
                <w:rFonts w:cs="Times New Roman"/>
                <w:sz w:val="20"/>
                <w:szCs w:val="20"/>
              </w:rPr>
            </w:pPr>
            <w:r w:rsidRPr="005B0928">
              <w:rPr>
                <w:rFonts w:cs="Times New Roman"/>
                <w:sz w:val="20"/>
                <w:szCs w:val="20"/>
              </w:rPr>
              <w:t>С учетом требований современного законодательства</w:t>
            </w:r>
          </w:p>
        </w:tc>
      </w:tr>
      <w:tr w:rsidR="0097463A" w:rsidRPr="005B0928" w14:paraId="314EF331" w14:textId="77777777" w:rsidTr="000A2098">
        <w:tc>
          <w:tcPr>
            <w:tcW w:w="263" w:type="pct"/>
            <w:tcBorders>
              <w:top w:val="single" w:sz="4" w:space="0" w:color="000000"/>
              <w:left w:val="single" w:sz="4" w:space="0" w:color="000000"/>
              <w:bottom w:val="single" w:sz="4" w:space="0" w:color="000000"/>
              <w:right w:val="single" w:sz="4" w:space="0" w:color="000000"/>
            </w:tcBorders>
          </w:tcPr>
          <w:p w14:paraId="7B005561" w14:textId="77777777" w:rsidR="0097463A" w:rsidRPr="005B0928" w:rsidRDefault="0097463A" w:rsidP="000A2098">
            <w:pPr>
              <w:pStyle w:val="ad"/>
              <w:numPr>
                <w:ilvl w:val="0"/>
                <w:numId w:val="13"/>
              </w:numPr>
              <w:spacing w:after="0" w:line="240" w:lineRule="auto"/>
              <w:ind w:left="0"/>
              <w:jc w:val="both"/>
              <w:rPr>
                <w:rFonts w:cs="Times New Roman"/>
                <w:sz w:val="20"/>
                <w:szCs w:val="20"/>
              </w:rPr>
            </w:pPr>
          </w:p>
        </w:tc>
        <w:tc>
          <w:tcPr>
            <w:tcW w:w="1789" w:type="pct"/>
            <w:tcBorders>
              <w:top w:val="single" w:sz="4" w:space="0" w:color="000000"/>
              <w:left w:val="single" w:sz="4" w:space="0" w:color="000000"/>
              <w:bottom w:val="single" w:sz="4" w:space="0" w:color="000000"/>
              <w:right w:val="single" w:sz="4" w:space="0" w:color="000000"/>
            </w:tcBorders>
          </w:tcPr>
          <w:p w14:paraId="56D85A68" w14:textId="0A053747" w:rsidR="0097463A" w:rsidRPr="005B0928" w:rsidRDefault="00912981" w:rsidP="000A2098">
            <w:pPr>
              <w:spacing w:after="0" w:line="240" w:lineRule="auto"/>
              <w:jc w:val="both"/>
              <w:rPr>
                <w:rFonts w:cs="Times New Roman"/>
                <w:sz w:val="20"/>
                <w:szCs w:val="20"/>
              </w:rPr>
            </w:pPr>
            <w:r w:rsidRPr="005B0928">
              <w:rPr>
                <w:rFonts w:cs="Times New Roman"/>
                <w:sz w:val="20"/>
                <w:szCs w:val="20"/>
              </w:rPr>
              <w:t>Приобретение спецтехники для сбора и вывоза ТКО,  приобретение уборочной техники</w:t>
            </w:r>
          </w:p>
        </w:tc>
        <w:tc>
          <w:tcPr>
            <w:tcW w:w="744" w:type="pct"/>
            <w:tcBorders>
              <w:top w:val="single" w:sz="4" w:space="0" w:color="000000"/>
              <w:left w:val="single" w:sz="4" w:space="0" w:color="000000"/>
              <w:bottom w:val="single" w:sz="4" w:space="0" w:color="000000"/>
              <w:right w:val="single" w:sz="4" w:space="0" w:color="000000"/>
            </w:tcBorders>
          </w:tcPr>
          <w:p w14:paraId="45111E79" w14:textId="1E7ADB5F" w:rsidR="0097463A" w:rsidRPr="005B0928" w:rsidRDefault="00912981" w:rsidP="000A2098">
            <w:pPr>
              <w:spacing w:after="0" w:line="240" w:lineRule="auto"/>
              <w:jc w:val="both"/>
              <w:rPr>
                <w:rFonts w:cs="Times New Roman"/>
                <w:sz w:val="20"/>
                <w:szCs w:val="20"/>
              </w:rPr>
            </w:pPr>
            <w:r w:rsidRPr="005B0928">
              <w:rPr>
                <w:rFonts w:cs="Times New Roman"/>
                <w:sz w:val="20"/>
                <w:szCs w:val="20"/>
              </w:rPr>
              <w:t>Весь период</w:t>
            </w:r>
          </w:p>
        </w:tc>
        <w:tc>
          <w:tcPr>
            <w:tcW w:w="1077" w:type="pct"/>
            <w:tcBorders>
              <w:top w:val="single" w:sz="4" w:space="0" w:color="000000"/>
              <w:left w:val="single" w:sz="4" w:space="0" w:color="000000"/>
              <w:bottom w:val="single" w:sz="4" w:space="0" w:color="000000"/>
              <w:right w:val="single" w:sz="4" w:space="0" w:color="000000"/>
            </w:tcBorders>
          </w:tcPr>
          <w:p w14:paraId="3CCAE7DE" w14:textId="0BCEC3CF" w:rsidR="0097463A" w:rsidRPr="005B0928" w:rsidRDefault="00671038" w:rsidP="000A2098">
            <w:pPr>
              <w:spacing w:after="0" w:line="240" w:lineRule="auto"/>
              <w:jc w:val="both"/>
              <w:rPr>
                <w:rFonts w:cs="Times New Roman"/>
                <w:sz w:val="20"/>
                <w:szCs w:val="20"/>
              </w:rPr>
            </w:pPr>
            <w:r w:rsidRPr="005B0928">
              <w:rPr>
                <w:rFonts w:cs="Times New Roman"/>
                <w:sz w:val="20"/>
                <w:szCs w:val="20"/>
              </w:rPr>
              <w:t>Специализированные организации</w:t>
            </w:r>
          </w:p>
        </w:tc>
        <w:tc>
          <w:tcPr>
            <w:tcW w:w="1127" w:type="pct"/>
            <w:tcBorders>
              <w:top w:val="single" w:sz="4" w:space="0" w:color="000000"/>
              <w:left w:val="single" w:sz="4" w:space="0" w:color="000000"/>
              <w:bottom w:val="single" w:sz="4" w:space="0" w:color="000000"/>
              <w:right w:val="single" w:sz="4" w:space="0" w:color="000000"/>
            </w:tcBorders>
          </w:tcPr>
          <w:p w14:paraId="4F2DF64E" w14:textId="27ED3926" w:rsidR="0097463A" w:rsidRPr="005B0928" w:rsidRDefault="00912981" w:rsidP="000A2098">
            <w:pPr>
              <w:spacing w:after="0" w:line="240" w:lineRule="auto"/>
              <w:jc w:val="both"/>
              <w:rPr>
                <w:rFonts w:cs="Times New Roman"/>
                <w:sz w:val="20"/>
                <w:szCs w:val="20"/>
              </w:rPr>
            </w:pPr>
            <w:r w:rsidRPr="005B0928">
              <w:rPr>
                <w:rFonts w:cs="Times New Roman"/>
                <w:sz w:val="20"/>
                <w:szCs w:val="20"/>
              </w:rPr>
              <w:t>С учетом требований современного законодательства</w:t>
            </w:r>
          </w:p>
        </w:tc>
      </w:tr>
    </w:tbl>
    <w:p w14:paraId="33043A49" w14:textId="77777777" w:rsidR="0058233C" w:rsidRPr="005B0928" w:rsidRDefault="0058233C" w:rsidP="005016A5">
      <w:pPr>
        <w:spacing w:after="0" w:line="360" w:lineRule="auto"/>
        <w:ind w:firstLine="709"/>
        <w:jc w:val="both"/>
        <w:rPr>
          <w:rFonts w:eastAsia="Times New Roman" w:cs="Times New Roman"/>
          <w:szCs w:val="24"/>
        </w:rPr>
      </w:pPr>
    </w:p>
    <w:p w14:paraId="443CD8E9" w14:textId="243A9717" w:rsidR="0058233C"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117" w:name="_Toc506455589"/>
      <w:r w:rsidRPr="005B0928">
        <w:rPr>
          <w:rFonts w:ascii="Times New Roman" w:hAnsi="Times New Roman" w:cs="Times New Roman"/>
          <w:b/>
          <w:color w:val="auto"/>
          <w:sz w:val="24"/>
          <w:szCs w:val="24"/>
        </w:rPr>
        <w:t>РЕСУРСНОЕ ОБЕСПЕЧЕНИЕ МЕРОПРИЯТИЙ</w:t>
      </w:r>
      <w:bookmarkEnd w:id="117"/>
    </w:p>
    <w:p w14:paraId="3C4A7623" w14:textId="77777777" w:rsidR="0058233C" w:rsidRPr="005B0928" w:rsidRDefault="0058233C" w:rsidP="005016A5">
      <w:pPr>
        <w:spacing w:after="0" w:line="360" w:lineRule="auto"/>
        <w:ind w:firstLine="709"/>
        <w:jc w:val="both"/>
        <w:rPr>
          <w:rFonts w:cs="Times New Roman"/>
          <w:szCs w:val="24"/>
        </w:rPr>
      </w:pPr>
      <w:r w:rsidRPr="005B0928">
        <w:rPr>
          <w:rFonts w:cs="Times New Roman"/>
          <w:szCs w:val="24"/>
        </w:rPr>
        <w:t>Финансирование мероприятий Генеральной схемы обеспечивается за счет собственных сре</w:t>
      </w:r>
      <w:proofErr w:type="gramStart"/>
      <w:r w:rsidRPr="005B0928">
        <w:rPr>
          <w:rFonts w:cs="Times New Roman"/>
          <w:szCs w:val="24"/>
        </w:rPr>
        <w:t>дств пр</w:t>
      </w:r>
      <w:proofErr w:type="gramEnd"/>
      <w:r w:rsidRPr="005B0928">
        <w:rPr>
          <w:rFonts w:cs="Times New Roman"/>
          <w:szCs w:val="24"/>
        </w:rPr>
        <w:t>едприятий, городского бюджета и привлеченных инвестиций.</w:t>
      </w:r>
    </w:p>
    <w:p w14:paraId="0FA30026" w14:textId="77777777" w:rsidR="0058233C" w:rsidRPr="005B0928" w:rsidRDefault="0058233C" w:rsidP="005016A5">
      <w:pPr>
        <w:spacing w:after="0" w:line="360" w:lineRule="auto"/>
        <w:ind w:firstLine="709"/>
        <w:jc w:val="both"/>
        <w:rPr>
          <w:rFonts w:cs="Times New Roman"/>
          <w:szCs w:val="24"/>
        </w:rPr>
      </w:pPr>
      <w:r w:rsidRPr="005B0928">
        <w:rPr>
          <w:rFonts w:cs="Times New Roman"/>
          <w:szCs w:val="24"/>
        </w:rPr>
        <w:t>Расходные средства на реализацию мероприятий уточняются, исходя из возможности бюджета и перспектив привлечения инвестиций, а также достигнутых результатов реализованных к этому времени мероприятий Генеральной схемы.</w:t>
      </w:r>
    </w:p>
    <w:p w14:paraId="5C339487" w14:textId="77777777" w:rsidR="007418CE" w:rsidRPr="005B0928" w:rsidRDefault="007418CE" w:rsidP="005016A5">
      <w:pPr>
        <w:spacing w:after="0" w:line="360" w:lineRule="auto"/>
        <w:ind w:firstLine="709"/>
        <w:jc w:val="both"/>
        <w:rPr>
          <w:rFonts w:cs="Times New Roman"/>
          <w:szCs w:val="24"/>
        </w:rPr>
      </w:pPr>
    </w:p>
    <w:p w14:paraId="49F5EA5F" w14:textId="2F272B48" w:rsidR="0058233C" w:rsidRPr="005B0928" w:rsidRDefault="00C75F8C" w:rsidP="00870566">
      <w:pPr>
        <w:pStyle w:val="2"/>
        <w:numPr>
          <w:ilvl w:val="1"/>
          <w:numId w:val="69"/>
        </w:numPr>
        <w:spacing w:before="0" w:line="360" w:lineRule="auto"/>
        <w:jc w:val="both"/>
        <w:rPr>
          <w:rFonts w:ascii="Times New Roman" w:hAnsi="Times New Roman" w:cs="Times New Roman"/>
          <w:b/>
          <w:color w:val="auto"/>
          <w:sz w:val="24"/>
          <w:szCs w:val="24"/>
        </w:rPr>
      </w:pPr>
      <w:bookmarkStart w:id="118" w:name="_Toc506455590"/>
      <w:r w:rsidRPr="005B0928">
        <w:rPr>
          <w:rFonts w:ascii="Times New Roman" w:hAnsi="Times New Roman" w:cs="Times New Roman"/>
          <w:b/>
          <w:color w:val="auto"/>
          <w:sz w:val="24"/>
          <w:szCs w:val="24"/>
        </w:rPr>
        <w:t xml:space="preserve">ОРГАНИЗАЦИЯ УПРАВЛЕНИЯ ПРИ ВНЕДРЕНИИ МЕРОПРИЯТИЙ ГЕНЕРАЛЬНОЙ СХЕМЫ И </w:t>
      </w:r>
      <w:proofErr w:type="gramStart"/>
      <w:r w:rsidRPr="005B0928">
        <w:rPr>
          <w:rFonts w:ascii="Times New Roman" w:hAnsi="Times New Roman" w:cs="Times New Roman"/>
          <w:b/>
          <w:color w:val="auto"/>
          <w:sz w:val="24"/>
          <w:szCs w:val="24"/>
        </w:rPr>
        <w:t>КОНТРОЛЬ ЗА</w:t>
      </w:r>
      <w:proofErr w:type="gramEnd"/>
      <w:r w:rsidRPr="005B0928">
        <w:rPr>
          <w:rFonts w:ascii="Times New Roman" w:hAnsi="Times New Roman" w:cs="Times New Roman"/>
          <w:b/>
          <w:color w:val="auto"/>
          <w:sz w:val="24"/>
          <w:szCs w:val="24"/>
        </w:rPr>
        <w:t xml:space="preserve"> ХОДОМ ИХ РЕАЛИЗАЦИИ</w:t>
      </w:r>
      <w:bookmarkEnd w:id="118"/>
    </w:p>
    <w:p w14:paraId="2EC149BB" w14:textId="68E26F44" w:rsidR="0058233C" w:rsidRPr="005B0928" w:rsidRDefault="0058233C" w:rsidP="005016A5">
      <w:pPr>
        <w:spacing w:after="0" w:line="360" w:lineRule="auto"/>
        <w:ind w:firstLine="709"/>
        <w:jc w:val="both"/>
        <w:rPr>
          <w:rFonts w:cs="Times New Roman"/>
          <w:szCs w:val="24"/>
        </w:rPr>
      </w:pPr>
      <w:proofErr w:type="gramStart"/>
      <w:r w:rsidRPr="005B0928">
        <w:rPr>
          <w:rFonts w:cs="Times New Roman"/>
          <w:szCs w:val="24"/>
        </w:rPr>
        <w:t>Текущее</w:t>
      </w:r>
      <w:proofErr w:type="gramEnd"/>
      <w:r w:rsidRPr="005B0928">
        <w:rPr>
          <w:rFonts w:cs="Times New Roman"/>
          <w:szCs w:val="24"/>
        </w:rPr>
        <w:t xml:space="preserve"> управление и контроль за ходом реализации мероприятий осуществляется Администрацией города </w:t>
      </w:r>
      <w:r w:rsidR="007D7F3B" w:rsidRPr="005B0928">
        <w:rPr>
          <w:rFonts w:cs="Times New Roman"/>
          <w:szCs w:val="24"/>
        </w:rPr>
        <w:t>Нижневартовск</w:t>
      </w:r>
      <w:r w:rsidR="00496186">
        <w:rPr>
          <w:rFonts w:cs="Times New Roman"/>
          <w:szCs w:val="24"/>
        </w:rPr>
        <w:t>а</w:t>
      </w:r>
      <w:r w:rsidRPr="005B0928">
        <w:rPr>
          <w:rFonts w:cs="Times New Roman"/>
          <w:szCs w:val="24"/>
        </w:rPr>
        <w:t xml:space="preserve">. </w:t>
      </w:r>
    </w:p>
    <w:p w14:paraId="743D2603" w14:textId="5173CA93" w:rsidR="00896A51" w:rsidRPr="005B0928" w:rsidRDefault="0058233C" w:rsidP="005016A5">
      <w:pPr>
        <w:spacing w:after="0" w:line="360" w:lineRule="auto"/>
        <w:ind w:firstLine="709"/>
        <w:jc w:val="both"/>
        <w:rPr>
          <w:rFonts w:cs="Times New Roman"/>
          <w:szCs w:val="24"/>
        </w:rPr>
      </w:pPr>
      <w:r w:rsidRPr="005B0928">
        <w:rPr>
          <w:rFonts w:cs="Times New Roman"/>
          <w:szCs w:val="24"/>
        </w:rPr>
        <w:t>По результатам экспертных проверок подготавливается заключение о продолжении работ и их финансировании, о продлении сроков и по другим вопросам реализации мероприятий.</w:t>
      </w:r>
    </w:p>
    <w:p w14:paraId="2143CCEE" w14:textId="2953CD6B" w:rsidR="00B80B24" w:rsidRPr="005B0928" w:rsidRDefault="000A2098" w:rsidP="000A2098">
      <w:pPr>
        <w:rPr>
          <w:rFonts w:cs="Times New Roman"/>
          <w:szCs w:val="24"/>
        </w:rPr>
      </w:pPr>
      <w:r w:rsidRPr="005B0928">
        <w:rPr>
          <w:rFonts w:cs="Times New Roman"/>
          <w:szCs w:val="24"/>
        </w:rPr>
        <w:br w:type="page"/>
      </w:r>
      <w:bookmarkStart w:id="119" w:name="_6._Организационная_структура,"/>
      <w:bookmarkStart w:id="120" w:name="_Toc343621097"/>
      <w:bookmarkEnd w:id="119"/>
    </w:p>
    <w:p w14:paraId="47D2294F" w14:textId="549B58AA" w:rsidR="0040687C" w:rsidRPr="005B0928" w:rsidRDefault="009E6223" w:rsidP="0040687C">
      <w:pPr>
        <w:pStyle w:val="1"/>
        <w:numPr>
          <w:ilvl w:val="0"/>
          <w:numId w:val="69"/>
        </w:numPr>
        <w:spacing w:before="0" w:line="360" w:lineRule="auto"/>
        <w:jc w:val="both"/>
        <w:rPr>
          <w:rFonts w:cs="Times New Roman"/>
          <w:b/>
          <w:szCs w:val="24"/>
        </w:rPr>
      </w:pPr>
      <w:bookmarkStart w:id="121" w:name="_Toc506455591"/>
      <w:r w:rsidRPr="005B0928">
        <w:rPr>
          <w:rFonts w:cs="Times New Roman"/>
          <w:b/>
          <w:szCs w:val="24"/>
        </w:rPr>
        <w:lastRenderedPageBreak/>
        <w:t>ОРГАНИЗАЦИОННАЯ СТРУКТУРА, РАСЧЕТ МОЩНОСТЕЙ И РАЗМЕЩЕНИЕ ПРОИЗВОДСТВЕННЫХ БАЗ И СООРУЖЕНИЙ</w:t>
      </w:r>
      <w:bookmarkEnd w:id="120"/>
      <w:bookmarkEnd w:id="121"/>
    </w:p>
    <w:p w14:paraId="66A54680" w14:textId="12B5B7B8" w:rsidR="0040687C" w:rsidRPr="005B0928" w:rsidRDefault="0040687C" w:rsidP="007418CE">
      <w:pPr>
        <w:pStyle w:val="2"/>
        <w:numPr>
          <w:ilvl w:val="1"/>
          <w:numId w:val="69"/>
        </w:numPr>
        <w:spacing w:before="0" w:line="360" w:lineRule="auto"/>
        <w:jc w:val="both"/>
        <w:rPr>
          <w:rFonts w:ascii="Times New Roman Полужирный" w:hAnsi="Times New Roman Полужирный" w:cs="Times New Roman"/>
          <w:b/>
          <w:caps/>
          <w:color w:val="auto"/>
          <w:sz w:val="24"/>
          <w:szCs w:val="24"/>
        </w:rPr>
      </w:pPr>
      <w:bookmarkStart w:id="122" w:name="_Toc506455592"/>
      <w:r w:rsidRPr="005B0928">
        <w:rPr>
          <w:rFonts w:ascii="Times New Roman Полужирный" w:hAnsi="Times New Roman Полужирный" w:cs="Times New Roman"/>
          <w:b/>
          <w:caps/>
          <w:color w:val="auto"/>
          <w:sz w:val="24"/>
          <w:szCs w:val="24"/>
        </w:rPr>
        <w:t>Совершенствование структуры предприятий и организаций системы СО города с учетом перспектив градостроительства, внедрения мех. методов обработки, утилизации (обезвреживания) отходов и внедрения раздельного сбора</w:t>
      </w:r>
      <w:bookmarkEnd w:id="122"/>
    </w:p>
    <w:p w14:paraId="3EA391BE"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Полномочия субъектов Российской Федерации в сфере обращения с отходами:</w:t>
      </w:r>
    </w:p>
    <w:p w14:paraId="241AFF57"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организация деятельности по сбору (в том числе раздельному сбору), транспортированию, обработке, утилизации, обезвреживанию и захоронению твердых коммунальных отходов;</w:t>
      </w:r>
    </w:p>
    <w:p w14:paraId="3AC273DD"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xml:space="preserve">- разработка и утверждение территориальной схемы обращения с отходами, в том числе с </w:t>
      </w:r>
      <w:proofErr w:type="gramStart"/>
      <w:r w:rsidRPr="005B0928">
        <w:rPr>
          <w:rFonts w:cs="Times New Roman"/>
          <w:szCs w:val="24"/>
        </w:rPr>
        <w:t>твердыми</w:t>
      </w:r>
      <w:proofErr w:type="gramEnd"/>
      <w:r w:rsidRPr="005B0928">
        <w:rPr>
          <w:rFonts w:cs="Times New Roman"/>
          <w:szCs w:val="24"/>
        </w:rPr>
        <w:t xml:space="preserve"> коммунальными отходами;</w:t>
      </w:r>
    </w:p>
    <w:p w14:paraId="50E3B528"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xml:space="preserve">- определение в </w:t>
      </w:r>
      <w:proofErr w:type="gramStart"/>
      <w:r w:rsidRPr="005B0928">
        <w:rPr>
          <w:rFonts w:cs="Times New Roman"/>
          <w:szCs w:val="24"/>
        </w:rPr>
        <w:t>программах</w:t>
      </w:r>
      <w:proofErr w:type="gramEnd"/>
      <w:r w:rsidRPr="005B0928">
        <w:rPr>
          <w:rFonts w:cs="Times New Roman"/>
          <w:szCs w:val="24"/>
        </w:rPr>
        <w:t xml:space="preserve"> социально-экономического развития субъектов Российской Федерации прогнозных показателей и мероприятий по сокращению количества твердых коммунальных отходов, предназначенных для захоронения;</w:t>
      </w:r>
    </w:p>
    <w:p w14:paraId="4AA9B17F"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регулирование деятельности региональных операторов, за исключением установления порядка проведения их конкурсного отбора;</w:t>
      </w:r>
    </w:p>
    <w:p w14:paraId="6B0B398A"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xml:space="preserve">- утверждение </w:t>
      </w:r>
      <w:proofErr w:type="gramStart"/>
      <w:r w:rsidRPr="005B0928">
        <w:rPr>
          <w:rFonts w:cs="Times New Roman"/>
          <w:szCs w:val="24"/>
        </w:rPr>
        <w:t>предельных</w:t>
      </w:r>
      <w:proofErr w:type="gramEnd"/>
      <w:r w:rsidRPr="005B0928">
        <w:rPr>
          <w:rFonts w:cs="Times New Roman"/>
          <w:szCs w:val="24"/>
        </w:rPr>
        <w:t xml:space="preserve"> тарифов в области обращения с твердыми коммунальными отходами;</w:t>
      </w:r>
    </w:p>
    <w:p w14:paraId="28AB4C42"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xml:space="preserve">- утверждение инвестиционных программ операторов по обращению с </w:t>
      </w:r>
      <w:proofErr w:type="gramStart"/>
      <w:r w:rsidRPr="005B0928">
        <w:rPr>
          <w:rFonts w:cs="Times New Roman"/>
          <w:szCs w:val="24"/>
        </w:rPr>
        <w:t>твердыми</w:t>
      </w:r>
      <w:proofErr w:type="gramEnd"/>
      <w:r w:rsidRPr="005B0928">
        <w:rPr>
          <w:rFonts w:cs="Times New Roman"/>
          <w:szCs w:val="24"/>
        </w:rPr>
        <w:t xml:space="preserve"> коммунальными отходами, осуществляющих регулируемые виды деятельности в области обращения с твердыми коммунальными отходами;</w:t>
      </w:r>
    </w:p>
    <w:p w14:paraId="4E9953D2"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xml:space="preserve">- утверждение производственных программ операторов по обращению с </w:t>
      </w:r>
      <w:proofErr w:type="gramStart"/>
      <w:r w:rsidRPr="005B0928">
        <w:rPr>
          <w:rFonts w:cs="Times New Roman"/>
          <w:szCs w:val="24"/>
        </w:rPr>
        <w:t>твердыми</w:t>
      </w:r>
      <w:proofErr w:type="gramEnd"/>
      <w:r w:rsidRPr="005B0928">
        <w:rPr>
          <w:rFonts w:cs="Times New Roman"/>
          <w:szCs w:val="24"/>
        </w:rPr>
        <w:t xml:space="preserve"> коммунальными отходами, осуществляющих регулируемые виды деятельности в области обращения с твердыми коммунальными отходами;</w:t>
      </w:r>
    </w:p>
    <w:p w14:paraId="6B3182F1"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установление нормативов накопления твердых коммунальных отходов;</w:t>
      </w:r>
    </w:p>
    <w:p w14:paraId="657947B7" w14:textId="77777777" w:rsidR="0040687C" w:rsidRPr="005B0928" w:rsidRDefault="0040687C" w:rsidP="00681827">
      <w:pPr>
        <w:spacing w:after="0" w:line="360" w:lineRule="auto"/>
        <w:ind w:firstLine="709"/>
        <w:jc w:val="both"/>
        <w:rPr>
          <w:rFonts w:cs="Times New Roman"/>
          <w:szCs w:val="24"/>
        </w:rPr>
      </w:pPr>
      <w:r w:rsidRPr="005B0928">
        <w:rPr>
          <w:rFonts w:cs="Times New Roman"/>
          <w:szCs w:val="24"/>
        </w:rPr>
        <w:t>- утверждение порядка сбора твердых коммунальных отходов (в том числе их раздельного сбора).</w:t>
      </w:r>
    </w:p>
    <w:p w14:paraId="78C13488" w14:textId="71F139E9" w:rsidR="0040687C" w:rsidRPr="005B0928" w:rsidRDefault="0040687C" w:rsidP="0040687C">
      <w:pPr>
        <w:spacing w:after="0" w:line="360" w:lineRule="auto"/>
        <w:ind w:firstLine="708"/>
        <w:jc w:val="both"/>
        <w:rPr>
          <w:rFonts w:cs="Times New Roman"/>
          <w:szCs w:val="24"/>
        </w:rPr>
      </w:pPr>
      <w:r w:rsidRPr="005B0928">
        <w:rPr>
          <w:rFonts w:cs="Times New Roman"/>
          <w:szCs w:val="24"/>
        </w:rPr>
        <w:t xml:space="preserve">В свою очередь в </w:t>
      </w:r>
      <w:proofErr w:type="gramStart"/>
      <w:r w:rsidRPr="005B0928">
        <w:rPr>
          <w:rFonts w:cs="Times New Roman"/>
          <w:szCs w:val="24"/>
        </w:rPr>
        <w:t>соответствии</w:t>
      </w:r>
      <w:proofErr w:type="gramEnd"/>
      <w:r w:rsidRPr="005B0928">
        <w:rPr>
          <w:rFonts w:cs="Times New Roman"/>
          <w:szCs w:val="24"/>
        </w:rPr>
        <w:t xml:space="preserve"> со </w:t>
      </w:r>
      <w:r w:rsidR="00FB2F21" w:rsidRPr="005B0928">
        <w:rPr>
          <w:rFonts w:cs="Times New Roman"/>
          <w:szCs w:val="24"/>
        </w:rPr>
        <w:t>статьей 8 Федерального закона №</w:t>
      </w:r>
      <w:r w:rsidRPr="005B0928">
        <w:rPr>
          <w:rFonts w:cs="Times New Roman"/>
          <w:szCs w:val="24"/>
        </w:rPr>
        <w:t xml:space="preserve">89-ФЗ от 24.06.2008 «Об отходах производства и потребления» за органами местного самоуправления в области обращения с отходами остается участие в организации данного вида деятельности: </w:t>
      </w:r>
    </w:p>
    <w:p w14:paraId="27094BAE" w14:textId="52D40E57" w:rsidR="0040687C" w:rsidRPr="005B0928" w:rsidRDefault="00681827" w:rsidP="0040687C">
      <w:pPr>
        <w:spacing w:after="0" w:line="360" w:lineRule="auto"/>
        <w:ind w:firstLine="708"/>
        <w:jc w:val="both"/>
        <w:rPr>
          <w:rFonts w:cs="Times New Roman"/>
          <w:szCs w:val="24"/>
        </w:rPr>
      </w:pPr>
      <w:r w:rsidRPr="005B0928">
        <w:rPr>
          <w:rFonts w:cs="Times New Roman"/>
          <w:szCs w:val="24"/>
        </w:rPr>
        <w:t>-</w:t>
      </w:r>
      <w:r w:rsidR="0040687C" w:rsidRPr="005B0928">
        <w:rPr>
          <w:rFonts w:cs="Times New Roman"/>
          <w:szCs w:val="24"/>
        </w:rPr>
        <w:t xml:space="preserve"> сбор (в том числе раздельному сбору);</w:t>
      </w:r>
    </w:p>
    <w:p w14:paraId="2AA918DF" w14:textId="560370EB" w:rsidR="0040687C" w:rsidRPr="005B0928" w:rsidRDefault="00681827" w:rsidP="0040687C">
      <w:pPr>
        <w:spacing w:after="0" w:line="360" w:lineRule="auto"/>
        <w:ind w:firstLine="708"/>
        <w:jc w:val="both"/>
        <w:rPr>
          <w:rFonts w:cs="Times New Roman"/>
          <w:szCs w:val="24"/>
        </w:rPr>
      </w:pPr>
      <w:r w:rsidRPr="005B0928">
        <w:rPr>
          <w:rFonts w:cs="Times New Roman"/>
          <w:szCs w:val="24"/>
        </w:rPr>
        <w:t>-</w:t>
      </w:r>
      <w:r w:rsidR="0040687C" w:rsidRPr="005B0928">
        <w:rPr>
          <w:rFonts w:cs="Times New Roman"/>
          <w:szCs w:val="24"/>
        </w:rPr>
        <w:t xml:space="preserve"> транспортирование;</w:t>
      </w:r>
    </w:p>
    <w:p w14:paraId="342BE181" w14:textId="40574795" w:rsidR="0040687C" w:rsidRPr="005B0928" w:rsidRDefault="00681827" w:rsidP="0040687C">
      <w:pPr>
        <w:spacing w:after="0" w:line="360" w:lineRule="auto"/>
        <w:ind w:firstLine="708"/>
        <w:jc w:val="both"/>
        <w:rPr>
          <w:rFonts w:cs="Times New Roman"/>
          <w:szCs w:val="24"/>
        </w:rPr>
      </w:pPr>
      <w:r w:rsidRPr="005B0928">
        <w:rPr>
          <w:rFonts w:cs="Times New Roman"/>
          <w:szCs w:val="24"/>
        </w:rPr>
        <w:lastRenderedPageBreak/>
        <w:t>-</w:t>
      </w:r>
      <w:r w:rsidR="0040687C" w:rsidRPr="005B0928">
        <w:rPr>
          <w:rFonts w:cs="Times New Roman"/>
          <w:szCs w:val="24"/>
        </w:rPr>
        <w:t xml:space="preserve"> обработка;</w:t>
      </w:r>
    </w:p>
    <w:p w14:paraId="1276D813" w14:textId="1CF50FA1" w:rsidR="0040687C" w:rsidRPr="005B0928" w:rsidRDefault="00681827" w:rsidP="0040687C">
      <w:pPr>
        <w:spacing w:after="0" w:line="360" w:lineRule="auto"/>
        <w:ind w:firstLine="708"/>
        <w:jc w:val="both"/>
        <w:rPr>
          <w:rFonts w:cs="Times New Roman"/>
          <w:szCs w:val="24"/>
        </w:rPr>
      </w:pPr>
      <w:r w:rsidRPr="005B0928">
        <w:rPr>
          <w:rFonts w:cs="Times New Roman"/>
          <w:szCs w:val="24"/>
        </w:rPr>
        <w:t>-</w:t>
      </w:r>
      <w:r w:rsidR="0040687C" w:rsidRPr="005B0928">
        <w:rPr>
          <w:rFonts w:cs="Times New Roman"/>
          <w:szCs w:val="24"/>
        </w:rPr>
        <w:t xml:space="preserve"> утилизация;</w:t>
      </w:r>
    </w:p>
    <w:p w14:paraId="744C0BF1" w14:textId="4B909EAC" w:rsidR="0040687C" w:rsidRPr="005B0928" w:rsidRDefault="00681827" w:rsidP="0040687C">
      <w:pPr>
        <w:spacing w:after="0" w:line="360" w:lineRule="auto"/>
        <w:ind w:firstLine="708"/>
        <w:jc w:val="both"/>
        <w:rPr>
          <w:rFonts w:cs="Times New Roman"/>
          <w:szCs w:val="24"/>
        </w:rPr>
      </w:pPr>
      <w:r w:rsidRPr="005B0928">
        <w:rPr>
          <w:rFonts w:cs="Times New Roman"/>
          <w:szCs w:val="24"/>
        </w:rPr>
        <w:t>-</w:t>
      </w:r>
      <w:r w:rsidR="0040687C" w:rsidRPr="005B0928">
        <w:rPr>
          <w:rFonts w:cs="Times New Roman"/>
          <w:szCs w:val="24"/>
        </w:rPr>
        <w:t xml:space="preserve"> обезвреживание;</w:t>
      </w:r>
    </w:p>
    <w:p w14:paraId="247321DA" w14:textId="31D69E66" w:rsidR="0040687C" w:rsidRPr="005B0928" w:rsidRDefault="00681827" w:rsidP="0040687C">
      <w:pPr>
        <w:spacing w:after="0" w:line="360" w:lineRule="auto"/>
        <w:ind w:firstLine="708"/>
        <w:jc w:val="both"/>
        <w:rPr>
          <w:rFonts w:cs="Times New Roman"/>
          <w:szCs w:val="24"/>
        </w:rPr>
      </w:pPr>
      <w:r w:rsidRPr="005B0928">
        <w:rPr>
          <w:rFonts w:cs="Times New Roman"/>
          <w:szCs w:val="24"/>
        </w:rPr>
        <w:t>-</w:t>
      </w:r>
      <w:r w:rsidR="0040687C" w:rsidRPr="005B0928">
        <w:rPr>
          <w:rFonts w:cs="Times New Roman"/>
          <w:szCs w:val="24"/>
        </w:rPr>
        <w:t xml:space="preserve"> захоронение твердых коммунальных отходов.</w:t>
      </w:r>
    </w:p>
    <w:p w14:paraId="6FE66110" w14:textId="1E08E069" w:rsidR="0040687C" w:rsidRPr="005B0928" w:rsidRDefault="0040687C" w:rsidP="0040687C">
      <w:pPr>
        <w:spacing w:after="0" w:line="360" w:lineRule="auto"/>
        <w:ind w:firstLine="708"/>
        <w:jc w:val="both"/>
        <w:rPr>
          <w:rFonts w:cs="Times New Roman"/>
          <w:szCs w:val="24"/>
        </w:rPr>
      </w:pPr>
      <w:r w:rsidRPr="005B0928">
        <w:rPr>
          <w:rFonts w:cs="Times New Roman"/>
          <w:szCs w:val="24"/>
        </w:rPr>
        <w:t>Основой организации нового механизма обращения с ТКО является территориальная схема обращения с отходами, принятая Правительством Ханты-Мансийского автономного округа –</w:t>
      </w:r>
      <w:r w:rsidR="00FB2F21" w:rsidRPr="005B0928">
        <w:rPr>
          <w:rFonts w:cs="Times New Roman"/>
          <w:szCs w:val="24"/>
        </w:rPr>
        <w:t xml:space="preserve"> Югры от 21.10.2016 №</w:t>
      </w:r>
      <w:r w:rsidRPr="005B0928">
        <w:rPr>
          <w:rFonts w:cs="Times New Roman"/>
          <w:szCs w:val="24"/>
        </w:rPr>
        <w:t xml:space="preserve">559-рп. Параллельно с этой работой проведены работы по установлению нормативов накопления ТКО. </w:t>
      </w:r>
    </w:p>
    <w:p w14:paraId="74269DD8" w14:textId="145FB01D" w:rsidR="0040687C" w:rsidRPr="005B0928" w:rsidRDefault="0040687C" w:rsidP="0040687C">
      <w:pPr>
        <w:spacing w:after="0" w:line="360" w:lineRule="auto"/>
        <w:ind w:firstLine="708"/>
        <w:jc w:val="both"/>
        <w:rPr>
          <w:rFonts w:cs="Times New Roman"/>
          <w:szCs w:val="24"/>
        </w:rPr>
      </w:pPr>
      <w:r w:rsidRPr="005B0928">
        <w:rPr>
          <w:rFonts w:cs="Times New Roman"/>
          <w:szCs w:val="24"/>
        </w:rPr>
        <w:t>При разработке территориальной схемы основополагающим принципом для организации деятельности в области обращения с ТКО определ</w:t>
      </w:r>
      <w:r w:rsidR="00681827" w:rsidRPr="005B0928">
        <w:rPr>
          <w:rFonts w:cs="Times New Roman"/>
          <w:szCs w:val="24"/>
        </w:rPr>
        <w:t>е</w:t>
      </w:r>
      <w:r w:rsidRPr="005B0928">
        <w:rPr>
          <w:rFonts w:cs="Times New Roman"/>
          <w:szCs w:val="24"/>
        </w:rPr>
        <w:t xml:space="preserve">н межмуниципальный подход. </w:t>
      </w:r>
    </w:p>
    <w:p w14:paraId="08824B34"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На сегодняшний день органам местного самоуправления необходимо обратить особое внимание на разделы документов территориального планирования, касающиеся обращения с отходами, размещения объектов обработки, обезвреживания, утилизации и захоронения.</w:t>
      </w:r>
    </w:p>
    <w:p w14:paraId="098BB461"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В территориальную схему включены только те объекты, которые вошли в государственный реестр объектов размещения отходов (ГРОРО).</w:t>
      </w:r>
    </w:p>
    <w:p w14:paraId="4F93A057" w14:textId="32008AFC" w:rsidR="0040687C" w:rsidRPr="005B0928" w:rsidRDefault="0040687C" w:rsidP="0040687C">
      <w:pPr>
        <w:spacing w:after="0" w:line="360" w:lineRule="auto"/>
        <w:ind w:firstLine="708"/>
        <w:jc w:val="both"/>
        <w:rPr>
          <w:rFonts w:cs="Times New Roman"/>
          <w:szCs w:val="24"/>
        </w:rPr>
      </w:pPr>
      <w:r w:rsidRPr="005B0928">
        <w:rPr>
          <w:rFonts w:cs="Times New Roman"/>
          <w:szCs w:val="24"/>
        </w:rPr>
        <w:t xml:space="preserve">Организация новой системы обращения с </w:t>
      </w:r>
      <w:proofErr w:type="gramStart"/>
      <w:r w:rsidRPr="005B0928">
        <w:rPr>
          <w:rFonts w:cs="Times New Roman"/>
          <w:szCs w:val="24"/>
        </w:rPr>
        <w:t>твердыми</w:t>
      </w:r>
      <w:proofErr w:type="gramEnd"/>
      <w:r w:rsidRPr="005B0928">
        <w:rPr>
          <w:rFonts w:cs="Times New Roman"/>
          <w:szCs w:val="24"/>
        </w:rPr>
        <w:t xml:space="preserve"> коммунальными отходами потребует чёткого и оперативного взаимодействия </w:t>
      </w:r>
      <w:r w:rsidR="00ED399C" w:rsidRPr="005B0928">
        <w:rPr>
          <w:rFonts w:cs="Times New Roman"/>
          <w:szCs w:val="24"/>
        </w:rPr>
        <w:t>окружных</w:t>
      </w:r>
      <w:r w:rsidRPr="005B0928">
        <w:rPr>
          <w:rFonts w:cs="Times New Roman"/>
          <w:szCs w:val="24"/>
        </w:rPr>
        <w:t xml:space="preserve"> органов власти, органов местного самоуправления и предпринимательского сообщества.</w:t>
      </w:r>
    </w:p>
    <w:p w14:paraId="6D7AFECC"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В соответствии с законодательством организацию обращения с ТКО (сбор, транспортирование, обработка, утилизация, обезвреживание, захоронение) должен обеспечить региональный оператор.</w:t>
      </w:r>
    </w:p>
    <w:p w14:paraId="228DC61B"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 xml:space="preserve">Региональный оператор по обращению с ТКО будет отвечать за обращение с отходами с момента их приема путем погрузки таких отходов в мусоровоз в </w:t>
      </w:r>
      <w:proofErr w:type="gramStart"/>
      <w:r w:rsidRPr="005B0928">
        <w:rPr>
          <w:rFonts w:cs="Times New Roman"/>
          <w:szCs w:val="24"/>
        </w:rPr>
        <w:t>местах</w:t>
      </w:r>
      <w:proofErr w:type="gramEnd"/>
      <w:r w:rsidRPr="005B0928">
        <w:rPr>
          <w:rFonts w:cs="Times New Roman"/>
          <w:szCs w:val="24"/>
        </w:rPr>
        <w:t xml:space="preserve"> накопления ТКО.</w:t>
      </w:r>
    </w:p>
    <w:p w14:paraId="33F5C629"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Деятельность регионального оператора по обращению с ТКО должна обеспечивать:</w:t>
      </w:r>
    </w:p>
    <w:p w14:paraId="76BFF041" w14:textId="6F6711AF"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 xml:space="preserve"> сбор (в том числе раздельный сбор), транспортирование, обработку, утилизацию, обезвреживание и захоронение ТКО;</w:t>
      </w:r>
    </w:p>
    <w:p w14:paraId="3C70D3E4" w14:textId="49363F85"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реализацию мероприятий региональной программы;</w:t>
      </w:r>
    </w:p>
    <w:p w14:paraId="4F7DA96B" w14:textId="5F60D133"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взаимодействие с операторами по обращению с ТКО, в том числе в части коммерческого учета объема и (или) массы ТКО;</w:t>
      </w:r>
    </w:p>
    <w:p w14:paraId="22D954AD" w14:textId="40DF4FF6"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 xml:space="preserve">участие в разработке и реализации инвестиционных проектов в сфере обращения отходов в зоне деятельности регионального оператора; </w:t>
      </w:r>
    </w:p>
    <w:p w14:paraId="06922C6B" w14:textId="6ADF45D8" w:rsidR="0040687C" w:rsidRPr="005B0928" w:rsidRDefault="00BA2C41" w:rsidP="0040687C">
      <w:pPr>
        <w:spacing w:after="0" w:line="360" w:lineRule="auto"/>
        <w:ind w:firstLine="708"/>
        <w:jc w:val="both"/>
        <w:rPr>
          <w:rFonts w:cs="Times New Roman"/>
          <w:szCs w:val="24"/>
        </w:rPr>
      </w:pPr>
      <w:r w:rsidRPr="005B0928">
        <w:rPr>
          <w:rFonts w:cs="Times New Roman"/>
          <w:szCs w:val="24"/>
        </w:rPr>
        <w:lastRenderedPageBreak/>
        <w:t xml:space="preserve">- </w:t>
      </w:r>
      <w:r w:rsidR="0040687C" w:rsidRPr="005B0928">
        <w:rPr>
          <w:rFonts w:cs="Times New Roman"/>
          <w:szCs w:val="24"/>
        </w:rPr>
        <w:t>осуществление контроля за обращением с ТКО в зоне деятельности регионального оператора;</w:t>
      </w:r>
    </w:p>
    <w:p w14:paraId="30BEC7DC" w14:textId="4C5269B9"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поэтапное внедрение системы раздельного сбора ТКО в зоне деятельности регионального оператора</w:t>
      </w:r>
      <w:r w:rsidRPr="005B0928">
        <w:rPr>
          <w:rFonts w:cs="Times New Roman"/>
          <w:szCs w:val="24"/>
        </w:rPr>
        <w:t>;</w:t>
      </w:r>
    </w:p>
    <w:p w14:paraId="2206053C" w14:textId="236547DC" w:rsidR="0040687C" w:rsidRPr="005B0928" w:rsidRDefault="00BA2C41" w:rsidP="0040687C">
      <w:pPr>
        <w:spacing w:after="0" w:line="360" w:lineRule="auto"/>
        <w:ind w:firstLine="708"/>
        <w:jc w:val="both"/>
        <w:rPr>
          <w:rFonts w:cs="Times New Roman"/>
          <w:szCs w:val="24"/>
        </w:rPr>
      </w:pPr>
      <w:r w:rsidRPr="005B0928">
        <w:rPr>
          <w:rFonts w:cs="Times New Roman"/>
          <w:szCs w:val="24"/>
        </w:rPr>
        <w:t>- в</w:t>
      </w:r>
      <w:r w:rsidR="0040687C" w:rsidRPr="005B0928">
        <w:rPr>
          <w:rFonts w:cs="Times New Roman"/>
          <w:szCs w:val="24"/>
        </w:rPr>
        <w:t>ыполнение нормативов утилизации отходов от использования товаров в случае заключения соответствующего договора с производителем, импортером товаров.</w:t>
      </w:r>
    </w:p>
    <w:p w14:paraId="5C039F1E"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При осуществлении деятельности по обращению с ТКО региональный оператор:</w:t>
      </w:r>
    </w:p>
    <w:p w14:paraId="11FC3750" w14:textId="1CE552DB" w:rsidR="0040687C" w:rsidRPr="005B0928" w:rsidRDefault="00BA2C41" w:rsidP="0040687C">
      <w:pPr>
        <w:spacing w:after="0" w:line="360" w:lineRule="auto"/>
        <w:ind w:firstLine="708"/>
        <w:jc w:val="both"/>
        <w:rPr>
          <w:rFonts w:cs="Times New Roman"/>
          <w:szCs w:val="24"/>
        </w:rPr>
      </w:pPr>
      <w:r w:rsidRPr="005B0928">
        <w:rPr>
          <w:rFonts w:cs="Times New Roman"/>
          <w:szCs w:val="24"/>
        </w:rPr>
        <w:t>-</w:t>
      </w:r>
      <w:r w:rsidR="0040687C" w:rsidRPr="005B0928">
        <w:rPr>
          <w:rFonts w:cs="Times New Roman"/>
          <w:szCs w:val="24"/>
        </w:rPr>
        <w:t xml:space="preserve"> заключает с собственниками ТКО или уполномоченными им лицами договоры на оказание услуг по обращению с ТКО, которые </w:t>
      </w:r>
      <w:proofErr w:type="gramStart"/>
      <w:r w:rsidR="0040687C" w:rsidRPr="005B0928">
        <w:rPr>
          <w:rFonts w:cs="Times New Roman"/>
          <w:szCs w:val="24"/>
        </w:rPr>
        <w:t>образуются и места сбора которых находятся</w:t>
      </w:r>
      <w:proofErr w:type="gramEnd"/>
      <w:r w:rsidR="0040687C" w:rsidRPr="005B0928">
        <w:rPr>
          <w:rFonts w:cs="Times New Roman"/>
          <w:szCs w:val="24"/>
        </w:rPr>
        <w:t xml:space="preserve"> в зоне деятельности регионального оператора;</w:t>
      </w:r>
    </w:p>
    <w:p w14:paraId="13E2C3BE" w14:textId="3D6A38DD"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заключает договоры на оказание услуг по сбору и транспортированию ТКО с операторами по обращению с ТКО, осуществляющими нерегулируемую деятельность по сбору и транспортированию отходов в зоне деятельности регионального оператора;</w:t>
      </w:r>
    </w:p>
    <w:p w14:paraId="7D7C1507" w14:textId="43FF1F5D"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заключает договоры на оказание услуг по обработке, обезвреживанию, захоронению ТКО с операторами по обращению с ТКО, осуществляющими деятельность по обработке, обезвреживанию и (или) захоронению ТКО на объектах, использование которых предусмотрено территориальной схемой;</w:t>
      </w:r>
    </w:p>
    <w:p w14:paraId="1C3FB8E9" w14:textId="57150056"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заключает договоры на оказание услуг по обращению с другими видами отходов с собственниками таких отходов;</w:t>
      </w:r>
    </w:p>
    <w:p w14:paraId="53A596CA" w14:textId="545BE774"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принимает меры по ликвидации мест несанкционированного размещения ТКО в установленном законодательством Российской Федерации порядке;</w:t>
      </w:r>
    </w:p>
    <w:p w14:paraId="12969C8D" w14:textId="57CF165E"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 xml:space="preserve">создает условия для сбора ТКО в </w:t>
      </w:r>
      <w:proofErr w:type="gramStart"/>
      <w:r w:rsidR="0040687C" w:rsidRPr="005B0928">
        <w:rPr>
          <w:rFonts w:cs="Times New Roman"/>
          <w:szCs w:val="24"/>
        </w:rPr>
        <w:t>контейнерах</w:t>
      </w:r>
      <w:proofErr w:type="gramEnd"/>
      <w:r w:rsidR="0040687C" w:rsidRPr="005B0928">
        <w:rPr>
          <w:rFonts w:cs="Times New Roman"/>
          <w:szCs w:val="24"/>
        </w:rPr>
        <w:t>, установленных в местах накопления отходов, предусмотренных территориальной схемой;</w:t>
      </w:r>
    </w:p>
    <w:p w14:paraId="3700868B" w14:textId="6A77F997"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вносит плату за негативное воздействие на окружающую среду при размещении ТКО в случаях, предусмотренных законодательством Российской Федерации;</w:t>
      </w:r>
    </w:p>
    <w:p w14:paraId="2A365A9D" w14:textId="78094E7D"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 xml:space="preserve">участвует в </w:t>
      </w:r>
      <w:proofErr w:type="gramStart"/>
      <w:r w:rsidR="0040687C" w:rsidRPr="005B0928">
        <w:rPr>
          <w:rFonts w:cs="Times New Roman"/>
          <w:szCs w:val="24"/>
        </w:rPr>
        <w:t>обеспечении</w:t>
      </w:r>
      <w:proofErr w:type="gramEnd"/>
      <w:r w:rsidR="0040687C" w:rsidRPr="005B0928">
        <w:rPr>
          <w:rFonts w:cs="Times New Roman"/>
          <w:szCs w:val="24"/>
        </w:rPr>
        <w:t xml:space="preserve"> доступа к информации в области обращения с ТКО, в том числе путем ее размещения в информаци</w:t>
      </w:r>
      <w:r w:rsidRPr="005B0928">
        <w:rPr>
          <w:rFonts w:cs="Times New Roman"/>
          <w:szCs w:val="24"/>
        </w:rPr>
        <w:t xml:space="preserve">онно-телекоммуникационной сети </w:t>
      </w:r>
      <w:r w:rsidR="0040687C" w:rsidRPr="005B0928">
        <w:rPr>
          <w:rFonts w:cs="Times New Roman"/>
          <w:szCs w:val="24"/>
        </w:rPr>
        <w:t>«Интернет»;</w:t>
      </w:r>
    </w:p>
    <w:p w14:paraId="023F03E5" w14:textId="5794E573" w:rsidR="0040687C" w:rsidRPr="005B0928" w:rsidRDefault="00BA2C41"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рассматривает претензии, жалобы, заявления потребителей.</w:t>
      </w:r>
    </w:p>
    <w:p w14:paraId="468506E9"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В целях обеспечения деятельности по обращению с ТКО региональный оператор осуществляет взаимодействие с:</w:t>
      </w:r>
    </w:p>
    <w:p w14:paraId="7867049E" w14:textId="7166EBE1" w:rsidR="0040687C" w:rsidRPr="005B0928" w:rsidRDefault="00C12979"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 xml:space="preserve">потребителями с учетом условий договоров на оказание услуг по обращению с ТКО, которые </w:t>
      </w:r>
      <w:proofErr w:type="gramStart"/>
      <w:r w:rsidR="0040687C" w:rsidRPr="005B0928">
        <w:rPr>
          <w:rFonts w:cs="Times New Roman"/>
          <w:szCs w:val="24"/>
        </w:rPr>
        <w:t>образуются и места сбора которых находятся</w:t>
      </w:r>
      <w:proofErr w:type="gramEnd"/>
      <w:r w:rsidR="0040687C" w:rsidRPr="005B0928">
        <w:rPr>
          <w:rFonts w:cs="Times New Roman"/>
          <w:szCs w:val="24"/>
        </w:rPr>
        <w:t xml:space="preserve"> в зоне деятельности регионального оператора;</w:t>
      </w:r>
    </w:p>
    <w:p w14:paraId="2329086D" w14:textId="76DD42B0" w:rsidR="0040687C" w:rsidRPr="005B0928" w:rsidRDefault="00C12979" w:rsidP="0040687C">
      <w:pPr>
        <w:spacing w:after="0" w:line="360" w:lineRule="auto"/>
        <w:ind w:firstLine="708"/>
        <w:jc w:val="both"/>
        <w:rPr>
          <w:rFonts w:cs="Times New Roman"/>
          <w:szCs w:val="24"/>
        </w:rPr>
      </w:pPr>
      <w:r w:rsidRPr="005B0928">
        <w:rPr>
          <w:rFonts w:cs="Times New Roman"/>
          <w:szCs w:val="24"/>
        </w:rPr>
        <w:t xml:space="preserve">- </w:t>
      </w:r>
      <w:r w:rsidR="0040687C" w:rsidRPr="005B0928">
        <w:rPr>
          <w:rFonts w:cs="Times New Roman"/>
          <w:szCs w:val="24"/>
        </w:rPr>
        <w:t>с уполномоченным органом с учетом условий соглашения;</w:t>
      </w:r>
    </w:p>
    <w:p w14:paraId="78350E24" w14:textId="61D4D74A" w:rsidR="0040687C" w:rsidRPr="005B0928" w:rsidRDefault="00C12979" w:rsidP="0040687C">
      <w:pPr>
        <w:spacing w:after="0" w:line="360" w:lineRule="auto"/>
        <w:ind w:firstLine="708"/>
        <w:jc w:val="both"/>
        <w:rPr>
          <w:rFonts w:cs="Times New Roman"/>
          <w:szCs w:val="24"/>
        </w:rPr>
      </w:pPr>
      <w:r w:rsidRPr="005B0928">
        <w:rPr>
          <w:rFonts w:cs="Times New Roman"/>
          <w:szCs w:val="24"/>
        </w:rPr>
        <w:lastRenderedPageBreak/>
        <w:t xml:space="preserve">- </w:t>
      </w:r>
      <w:r w:rsidR="0040687C" w:rsidRPr="005B0928">
        <w:rPr>
          <w:rFonts w:cs="Times New Roman"/>
          <w:szCs w:val="24"/>
        </w:rPr>
        <w:t>с операторами по обращению с ТКО с учетом условий договоров, заключенных с ними в установленном законодательством Российской Федерации порядке.</w:t>
      </w:r>
    </w:p>
    <w:p w14:paraId="266C8566"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Управляющая организация, несет ответственность за содержание мест накопления отходов, а также за содержание мусоропроводов.</w:t>
      </w:r>
    </w:p>
    <w:p w14:paraId="2C465985" w14:textId="77777777" w:rsidR="0040687C" w:rsidRPr="005B0928" w:rsidRDefault="0040687C" w:rsidP="0040687C">
      <w:pPr>
        <w:spacing w:after="0" w:line="360" w:lineRule="auto"/>
        <w:ind w:firstLine="708"/>
        <w:jc w:val="both"/>
        <w:rPr>
          <w:rFonts w:cs="Times New Roman"/>
          <w:szCs w:val="24"/>
        </w:rPr>
      </w:pPr>
      <w:r w:rsidRPr="005B0928">
        <w:rPr>
          <w:rFonts w:cs="Times New Roman"/>
          <w:szCs w:val="24"/>
        </w:rPr>
        <w:t>Потребитель  коммунальной услуги не вправе складировать ТКО вне контейнеров, бункеров, иных емкостей и специальных площадок для крупногабаритных отходов, заполнять контейнеры для ТКО, предназначенные для накопления отходов других лиц и не указанные в договоре на оказание услуг по обращению с ТКО, или контейнеры, не предназначенные для таких видов отходов.</w:t>
      </w:r>
    </w:p>
    <w:p w14:paraId="21E51763" w14:textId="3A738BEA" w:rsidR="0040687C" w:rsidRPr="005B0928" w:rsidRDefault="0040687C" w:rsidP="0040687C">
      <w:pPr>
        <w:spacing w:after="0" w:line="360" w:lineRule="auto"/>
        <w:ind w:firstLine="708"/>
        <w:jc w:val="both"/>
        <w:rPr>
          <w:rFonts w:cs="Times New Roman"/>
          <w:szCs w:val="24"/>
        </w:rPr>
      </w:pPr>
      <w:r w:rsidRPr="005B0928">
        <w:rPr>
          <w:rFonts w:cs="Times New Roman"/>
          <w:szCs w:val="24"/>
        </w:rPr>
        <w:t>До момента определения субъектом РФ регионального оператора по обращению с отходами, сбор и вывоз ТКО и крупногабаритного мусора осуществляется, по-прежнему, на основании заключенных управляющими организациями прямых договоров со специализированными</w:t>
      </w:r>
      <w:r w:rsidR="00F068E2" w:rsidRPr="005B0928">
        <w:rPr>
          <w:rFonts w:cs="Times New Roman"/>
          <w:szCs w:val="24"/>
        </w:rPr>
        <w:t xml:space="preserve"> лицензированными организациями-</w:t>
      </w:r>
      <w:r w:rsidRPr="005B0928">
        <w:rPr>
          <w:rFonts w:cs="Times New Roman"/>
          <w:szCs w:val="24"/>
        </w:rPr>
        <w:t>транспортировщиками.</w:t>
      </w:r>
    </w:p>
    <w:p w14:paraId="03A06349" w14:textId="77777777" w:rsidR="0040687C" w:rsidRPr="005B0928" w:rsidRDefault="0040687C" w:rsidP="0040687C"/>
    <w:p w14:paraId="1E02A693" w14:textId="70472E71" w:rsidR="00A97C34" w:rsidRPr="005B0928" w:rsidRDefault="009E6223" w:rsidP="00870566">
      <w:pPr>
        <w:pStyle w:val="2"/>
        <w:numPr>
          <w:ilvl w:val="1"/>
          <w:numId w:val="69"/>
        </w:numPr>
        <w:spacing w:before="0" w:line="360" w:lineRule="auto"/>
        <w:jc w:val="both"/>
        <w:rPr>
          <w:rFonts w:ascii="Times New Roman" w:hAnsi="Times New Roman" w:cs="Times New Roman"/>
          <w:b/>
          <w:color w:val="auto"/>
          <w:sz w:val="24"/>
          <w:szCs w:val="24"/>
        </w:rPr>
      </w:pPr>
      <w:bookmarkStart w:id="123" w:name="_Toc343621098"/>
      <w:bookmarkStart w:id="124" w:name="_Toc506455593"/>
      <w:r w:rsidRPr="005B0928">
        <w:rPr>
          <w:rFonts w:ascii="Times New Roman" w:hAnsi="Times New Roman" w:cs="Times New Roman"/>
          <w:b/>
          <w:color w:val="auto"/>
          <w:sz w:val="24"/>
          <w:szCs w:val="24"/>
        </w:rPr>
        <w:t>МОЩНОСТЬ ПРЕДПРИЯТИЙ ПО САНИТАРНОЙ ОЧИСТКЕ И УБОРКЕ</w:t>
      </w:r>
      <w:bookmarkEnd w:id="123"/>
      <w:bookmarkEnd w:id="124"/>
    </w:p>
    <w:p w14:paraId="4B70D769" w14:textId="7A71CE17" w:rsidR="00BD4501" w:rsidRPr="005B0928" w:rsidRDefault="00A97C34" w:rsidP="005016A5">
      <w:pPr>
        <w:spacing w:after="0" w:line="360" w:lineRule="auto"/>
        <w:ind w:firstLine="709"/>
        <w:jc w:val="both"/>
        <w:rPr>
          <w:rFonts w:cs="Times New Roman"/>
          <w:szCs w:val="24"/>
        </w:rPr>
      </w:pPr>
      <w:r w:rsidRPr="005B0928">
        <w:rPr>
          <w:rFonts w:cs="Times New Roman"/>
          <w:szCs w:val="24"/>
        </w:rPr>
        <w:t xml:space="preserve">Мощность производственных баз специализированных организаций </w:t>
      </w:r>
      <w:r w:rsidR="00222E8E" w:rsidRPr="005B0928">
        <w:rPr>
          <w:rFonts w:cs="Times New Roman"/>
          <w:szCs w:val="24"/>
        </w:rPr>
        <w:t>определена,</w:t>
      </w:r>
      <w:r w:rsidR="00222E8E" w:rsidRPr="005B0928">
        <w:rPr>
          <w:rFonts w:cs="Times New Roman"/>
          <w:color w:val="FF0000"/>
          <w:szCs w:val="24"/>
        </w:rPr>
        <w:t xml:space="preserve"> </w:t>
      </w:r>
      <w:r w:rsidR="00222E8E" w:rsidRPr="005B0928">
        <w:rPr>
          <w:rFonts w:cs="Times New Roman"/>
          <w:szCs w:val="24"/>
        </w:rPr>
        <w:t>исходя</w:t>
      </w:r>
      <w:r w:rsidRPr="005B0928">
        <w:rPr>
          <w:rFonts w:cs="Times New Roman"/>
          <w:szCs w:val="24"/>
        </w:rPr>
        <w:t xml:space="preserve"> их расчета потребного количества техники для санитарной очистки города и уборки городских дорог.</w:t>
      </w:r>
    </w:p>
    <w:p w14:paraId="60FC778A" w14:textId="34DFB348" w:rsidR="00A97C34" w:rsidRPr="005B0928" w:rsidRDefault="00A97C34" w:rsidP="000A2098">
      <w:pPr>
        <w:pStyle w:val="af1"/>
        <w:spacing w:after="0" w:line="360" w:lineRule="auto"/>
        <w:ind w:firstLine="709"/>
        <w:jc w:val="both"/>
        <w:rPr>
          <w:rFonts w:cs="Times New Roman"/>
          <w:szCs w:val="24"/>
        </w:rPr>
      </w:pPr>
      <w:r w:rsidRPr="005B0928">
        <w:rPr>
          <w:rFonts w:cs="Times New Roman"/>
          <w:szCs w:val="24"/>
        </w:rPr>
        <w:t>Потребное количество специальной техники для организации санитарной очистки города на перспективу приведено в табл</w:t>
      </w:r>
      <w:r w:rsidR="00222E8E" w:rsidRPr="005B0928">
        <w:rPr>
          <w:rFonts w:cs="Times New Roman"/>
          <w:szCs w:val="24"/>
        </w:rPr>
        <w:t>ице:</w:t>
      </w:r>
    </w:p>
    <w:p w14:paraId="73A1920A" w14:textId="056C93FD" w:rsidR="000A2098" w:rsidRPr="005B0928" w:rsidRDefault="000A2098" w:rsidP="008A5A98">
      <w:pPr>
        <w:pStyle w:val="aff"/>
      </w:pPr>
      <w:r w:rsidRPr="005B0928">
        <w:t xml:space="preserve">Таблица </w:t>
      </w:r>
      <w:fldSimple w:instr=" STYLEREF 2 \s ">
        <w:r w:rsidR="007F3DC4">
          <w:rPr>
            <w:noProof/>
          </w:rPr>
          <w:t>6.2</w:t>
        </w:r>
      </w:fldSimple>
      <w:r w:rsidR="00A63318" w:rsidRPr="005B0928">
        <w:t>.</w:t>
      </w:r>
      <w:fldSimple w:instr=" SEQ Таблица \* ARABIC \s 2 ">
        <w:r w:rsidR="007F3DC4">
          <w:rPr>
            <w:noProof/>
          </w:rPr>
          <w:t>1</w:t>
        </w:r>
      </w:fldSimple>
      <w:r w:rsidR="00F068E2" w:rsidRPr="005B0928">
        <w:rPr>
          <w:noProof/>
        </w:rPr>
        <w:t>.</w:t>
      </w:r>
      <w:r w:rsidR="00F068E2" w:rsidRPr="005B0928">
        <w:t xml:space="preserve"> </w:t>
      </w:r>
      <w:r w:rsidRPr="005B0928">
        <w:t xml:space="preserve">Потребность в </w:t>
      </w:r>
      <w:proofErr w:type="gramStart"/>
      <w:r w:rsidRPr="005B0928">
        <w:t>спецмашинах</w:t>
      </w:r>
      <w:proofErr w:type="gramEnd"/>
      <w:r w:rsidRPr="005B0928">
        <w:t xml:space="preserve"> для санитарной очистки города Нижневартовска на перспективу до 2023 г.</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715"/>
        <w:gridCol w:w="2856"/>
      </w:tblGrid>
      <w:tr w:rsidR="00AC7058" w:rsidRPr="005B0928" w14:paraId="3F11A9DF" w14:textId="77777777" w:rsidTr="000A2098">
        <w:trPr>
          <w:trHeight w:val="460"/>
        </w:trPr>
        <w:tc>
          <w:tcPr>
            <w:tcW w:w="3508"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7C12276E" w14:textId="77777777" w:rsidR="00AC7058" w:rsidRPr="005B0928" w:rsidRDefault="00AC7058" w:rsidP="000A2098">
            <w:pPr>
              <w:spacing w:after="0" w:line="240" w:lineRule="auto"/>
              <w:ind w:firstLine="709"/>
              <w:jc w:val="both"/>
              <w:rPr>
                <w:rFonts w:cs="Times New Roman"/>
                <w:b/>
                <w:sz w:val="20"/>
                <w:szCs w:val="20"/>
              </w:rPr>
            </w:pPr>
            <w:bookmarkStart w:id="125" w:name="_Hlk499046589"/>
            <w:bookmarkStart w:id="126" w:name="_Hlk499055091"/>
            <w:r w:rsidRPr="005B0928">
              <w:rPr>
                <w:rFonts w:cs="Times New Roman"/>
                <w:b/>
                <w:sz w:val="20"/>
                <w:szCs w:val="20"/>
              </w:rPr>
              <w:t>Наименование</w:t>
            </w:r>
          </w:p>
        </w:tc>
        <w:tc>
          <w:tcPr>
            <w:tcW w:w="1492"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5F7FA60A" w14:textId="77777777" w:rsidR="00AC7058" w:rsidRPr="005B0928" w:rsidRDefault="00AC7058" w:rsidP="000A2098">
            <w:pPr>
              <w:spacing w:after="0" w:line="240" w:lineRule="auto"/>
              <w:ind w:firstLine="709"/>
              <w:jc w:val="both"/>
              <w:rPr>
                <w:rFonts w:cs="Times New Roman"/>
                <w:b/>
                <w:sz w:val="20"/>
                <w:szCs w:val="20"/>
              </w:rPr>
            </w:pPr>
            <w:r w:rsidRPr="005B0928">
              <w:rPr>
                <w:rFonts w:cs="Times New Roman"/>
                <w:b/>
                <w:sz w:val="20"/>
                <w:szCs w:val="20"/>
              </w:rPr>
              <w:t xml:space="preserve">2018-2023г. </w:t>
            </w:r>
          </w:p>
        </w:tc>
      </w:tr>
      <w:tr w:rsidR="00AC7058" w:rsidRPr="005B0928" w14:paraId="7AA10F73" w14:textId="77777777" w:rsidTr="000A2098">
        <w:tc>
          <w:tcPr>
            <w:tcW w:w="3508" w:type="pct"/>
            <w:tcBorders>
              <w:top w:val="single" w:sz="6" w:space="0" w:color="auto"/>
              <w:left w:val="single" w:sz="6" w:space="0" w:color="auto"/>
              <w:bottom w:val="single" w:sz="6" w:space="0" w:color="auto"/>
              <w:right w:val="single" w:sz="6" w:space="0" w:color="auto"/>
            </w:tcBorders>
            <w:hideMark/>
          </w:tcPr>
          <w:p w14:paraId="23AE9A7E" w14:textId="77777777" w:rsidR="00AC7058" w:rsidRPr="005B0928" w:rsidRDefault="00AC7058" w:rsidP="000A2098">
            <w:pPr>
              <w:spacing w:after="0" w:line="240" w:lineRule="auto"/>
              <w:ind w:firstLine="709"/>
              <w:jc w:val="both"/>
              <w:rPr>
                <w:rFonts w:cs="Times New Roman"/>
                <w:sz w:val="20"/>
                <w:szCs w:val="20"/>
              </w:rPr>
            </w:pPr>
            <w:r w:rsidRPr="005B0928">
              <w:rPr>
                <w:rFonts w:cs="Times New Roman"/>
                <w:sz w:val="20"/>
                <w:szCs w:val="20"/>
              </w:rPr>
              <w:t>Кузовные мусоровозы на базе КАМАЗ</w:t>
            </w:r>
          </w:p>
        </w:tc>
        <w:tc>
          <w:tcPr>
            <w:tcW w:w="1492" w:type="pct"/>
            <w:tcBorders>
              <w:top w:val="single" w:sz="6" w:space="0" w:color="auto"/>
              <w:left w:val="single" w:sz="6" w:space="0" w:color="auto"/>
              <w:bottom w:val="single" w:sz="6" w:space="0" w:color="auto"/>
              <w:right w:val="single" w:sz="6" w:space="0" w:color="auto"/>
            </w:tcBorders>
            <w:hideMark/>
          </w:tcPr>
          <w:p w14:paraId="7C699C60" w14:textId="3442444B" w:rsidR="00AC7058" w:rsidRPr="005B0928" w:rsidRDefault="006646E7" w:rsidP="000A2098">
            <w:pPr>
              <w:spacing w:after="0" w:line="240" w:lineRule="auto"/>
              <w:ind w:firstLine="709"/>
              <w:jc w:val="both"/>
              <w:rPr>
                <w:rFonts w:cs="Times New Roman"/>
                <w:sz w:val="20"/>
                <w:szCs w:val="20"/>
              </w:rPr>
            </w:pPr>
            <w:r w:rsidRPr="005B0928">
              <w:rPr>
                <w:rFonts w:cs="Times New Roman"/>
                <w:sz w:val="20"/>
                <w:szCs w:val="20"/>
              </w:rPr>
              <w:t>45</w:t>
            </w:r>
          </w:p>
        </w:tc>
      </w:tr>
      <w:tr w:rsidR="00AC7058" w:rsidRPr="005B0928" w14:paraId="7D1697DF" w14:textId="77777777" w:rsidTr="000A2098">
        <w:tc>
          <w:tcPr>
            <w:tcW w:w="3508" w:type="pct"/>
            <w:tcBorders>
              <w:top w:val="single" w:sz="6" w:space="0" w:color="auto"/>
              <w:left w:val="single" w:sz="6" w:space="0" w:color="auto"/>
              <w:bottom w:val="single" w:sz="6" w:space="0" w:color="auto"/>
              <w:right w:val="single" w:sz="6" w:space="0" w:color="auto"/>
            </w:tcBorders>
            <w:hideMark/>
          </w:tcPr>
          <w:p w14:paraId="0FDAA34B" w14:textId="77777777" w:rsidR="00AC7058" w:rsidRPr="005B0928" w:rsidRDefault="00AC7058" w:rsidP="000A2098">
            <w:pPr>
              <w:spacing w:after="0" w:line="240" w:lineRule="auto"/>
              <w:ind w:firstLine="709"/>
              <w:jc w:val="both"/>
              <w:rPr>
                <w:rFonts w:cs="Times New Roman"/>
                <w:sz w:val="20"/>
                <w:szCs w:val="20"/>
              </w:rPr>
            </w:pPr>
            <w:r w:rsidRPr="005B0928">
              <w:rPr>
                <w:rFonts w:cs="Times New Roman"/>
                <w:sz w:val="20"/>
                <w:szCs w:val="20"/>
              </w:rPr>
              <w:t>Кузовные мусоровозы на базе ЗИЛ</w:t>
            </w:r>
          </w:p>
        </w:tc>
        <w:tc>
          <w:tcPr>
            <w:tcW w:w="1492" w:type="pct"/>
            <w:tcBorders>
              <w:top w:val="single" w:sz="6" w:space="0" w:color="auto"/>
              <w:left w:val="single" w:sz="6" w:space="0" w:color="auto"/>
              <w:bottom w:val="single" w:sz="6" w:space="0" w:color="auto"/>
              <w:right w:val="single" w:sz="6" w:space="0" w:color="auto"/>
            </w:tcBorders>
            <w:hideMark/>
          </w:tcPr>
          <w:p w14:paraId="51B7391B" w14:textId="554F02D9" w:rsidR="00AC7058" w:rsidRPr="005B0928" w:rsidRDefault="006646E7" w:rsidP="000A2098">
            <w:pPr>
              <w:spacing w:after="0" w:line="240" w:lineRule="auto"/>
              <w:ind w:firstLine="709"/>
              <w:jc w:val="both"/>
              <w:rPr>
                <w:rFonts w:cs="Times New Roman"/>
                <w:sz w:val="20"/>
                <w:szCs w:val="20"/>
              </w:rPr>
            </w:pPr>
            <w:r w:rsidRPr="005B0928">
              <w:rPr>
                <w:rFonts w:cs="Times New Roman"/>
                <w:sz w:val="20"/>
                <w:szCs w:val="20"/>
              </w:rPr>
              <w:t>43</w:t>
            </w:r>
          </w:p>
        </w:tc>
      </w:tr>
      <w:tr w:rsidR="00AC7058" w:rsidRPr="005B0928" w14:paraId="353D3936" w14:textId="77777777" w:rsidTr="000A2098">
        <w:tc>
          <w:tcPr>
            <w:tcW w:w="3508" w:type="pct"/>
            <w:tcBorders>
              <w:top w:val="single" w:sz="6" w:space="0" w:color="auto"/>
              <w:left w:val="single" w:sz="6" w:space="0" w:color="auto"/>
              <w:bottom w:val="single" w:sz="6" w:space="0" w:color="auto"/>
              <w:right w:val="single" w:sz="6" w:space="0" w:color="auto"/>
            </w:tcBorders>
            <w:hideMark/>
          </w:tcPr>
          <w:p w14:paraId="66CD48C2" w14:textId="77777777" w:rsidR="00AC7058" w:rsidRPr="005B0928" w:rsidRDefault="00AC7058" w:rsidP="000A2098">
            <w:pPr>
              <w:spacing w:after="0" w:line="240" w:lineRule="auto"/>
              <w:ind w:firstLine="709"/>
              <w:jc w:val="both"/>
              <w:rPr>
                <w:rFonts w:cs="Times New Roman"/>
                <w:sz w:val="20"/>
                <w:szCs w:val="20"/>
              </w:rPr>
            </w:pPr>
            <w:r w:rsidRPr="005B0928">
              <w:rPr>
                <w:rFonts w:cs="Times New Roman"/>
                <w:sz w:val="20"/>
                <w:szCs w:val="20"/>
              </w:rPr>
              <w:t>Машины для мойки контейнеров</w:t>
            </w:r>
          </w:p>
        </w:tc>
        <w:tc>
          <w:tcPr>
            <w:tcW w:w="1492" w:type="pct"/>
            <w:tcBorders>
              <w:top w:val="single" w:sz="6" w:space="0" w:color="auto"/>
              <w:left w:val="single" w:sz="6" w:space="0" w:color="auto"/>
              <w:bottom w:val="single" w:sz="6" w:space="0" w:color="auto"/>
              <w:right w:val="single" w:sz="6" w:space="0" w:color="auto"/>
            </w:tcBorders>
            <w:hideMark/>
          </w:tcPr>
          <w:p w14:paraId="6C6D3954" w14:textId="77777777" w:rsidR="00AC7058" w:rsidRPr="005B0928" w:rsidRDefault="00AC7058" w:rsidP="000A2098">
            <w:pPr>
              <w:spacing w:after="0" w:line="240" w:lineRule="auto"/>
              <w:ind w:firstLine="709"/>
              <w:jc w:val="both"/>
              <w:rPr>
                <w:rFonts w:cs="Times New Roman"/>
                <w:sz w:val="20"/>
                <w:szCs w:val="20"/>
              </w:rPr>
            </w:pPr>
            <w:r w:rsidRPr="005B0928">
              <w:rPr>
                <w:rFonts w:cs="Times New Roman"/>
                <w:sz w:val="20"/>
                <w:szCs w:val="20"/>
              </w:rPr>
              <w:t>1</w:t>
            </w:r>
          </w:p>
        </w:tc>
      </w:tr>
      <w:tr w:rsidR="00AC7058" w:rsidRPr="005B0928" w14:paraId="1D8E141D" w14:textId="77777777" w:rsidTr="000A2098">
        <w:tc>
          <w:tcPr>
            <w:tcW w:w="3508" w:type="pct"/>
            <w:tcBorders>
              <w:top w:val="single" w:sz="6" w:space="0" w:color="auto"/>
              <w:left w:val="single" w:sz="6" w:space="0" w:color="auto"/>
              <w:bottom w:val="single" w:sz="6" w:space="0" w:color="auto"/>
              <w:right w:val="single" w:sz="6" w:space="0" w:color="auto"/>
            </w:tcBorders>
            <w:hideMark/>
          </w:tcPr>
          <w:p w14:paraId="08C8A376" w14:textId="77777777" w:rsidR="00AC7058" w:rsidRPr="005B0928" w:rsidRDefault="00AC7058" w:rsidP="000A2098">
            <w:pPr>
              <w:spacing w:after="0" w:line="240" w:lineRule="auto"/>
              <w:ind w:firstLine="709"/>
              <w:jc w:val="both"/>
              <w:rPr>
                <w:rFonts w:cs="Times New Roman"/>
                <w:sz w:val="20"/>
                <w:szCs w:val="20"/>
              </w:rPr>
            </w:pPr>
            <w:r w:rsidRPr="005B0928">
              <w:rPr>
                <w:rFonts w:cs="Times New Roman"/>
                <w:sz w:val="20"/>
                <w:szCs w:val="20"/>
              </w:rPr>
              <w:t>Контейнеры для сбора твердых бытовых отходов</w:t>
            </w:r>
          </w:p>
        </w:tc>
        <w:tc>
          <w:tcPr>
            <w:tcW w:w="1492" w:type="pct"/>
            <w:tcBorders>
              <w:top w:val="single" w:sz="6" w:space="0" w:color="auto"/>
              <w:left w:val="single" w:sz="6" w:space="0" w:color="auto"/>
              <w:bottom w:val="single" w:sz="6" w:space="0" w:color="auto"/>
              <w:right w:val="single" w:sz="6" w:space="0" w:color="auto"/>
            </w:tcBorders>
            <w:hideMark/>
          </w:tcPr>
          <w:p w14:paraId="1433AD5A" w14:textId="2B74ED7A" w:rsidR="00AC7058" w:rsidRPr="005B0928" w:rsidRDefault="006646E7" w:rsidP="000A2098">
            <w:pPr>
              <w:spacing w:after="0" w:line="240" w:lineRule="auto"/>
              <w:ind w:firstLine="709"/>
              <w:jc w:val="both"/>
              <w:rPr>
                <w:rFonts w:cs="Times New Roman"/>
                <w:sz w:val="20"/>
                <w:szCs w:val="20"/>
              </w:rPr>
            </w:pPr>
            <w:r w:rsidRPr="005B0928">
              <w:rPr>
                <w:rFonts w:cs="Times New Roman"/>
                <w:sz w:val="20"/>
                <w:szCs w:val="20"/>
              </w:rPr>
              <w:t>2361</w:t>
            </w:r>
          </w:p>
        </w:tc>
      </w:tr>
      <w:tr w:rsidR="00AC7058" w:rsidRPr="005B0928" w14:paraId="61E78723" w14:textId="77777777" w:rsidTr="000A2098">
        <w:tc>
          <w:tcPr>
            <w:tcW w:w="3508" w:type="pct"/>
            <w:tcBorders>
              <w:top w:val="single" w:sz="6" w:space="0" w:color="auto"/>
              <w:left w:val="single" w:sz="6" w:space="0" w:color="auto"/>
              <w:bottom w:val="single" w:sz="6" w:space="0" w:color="auto"/>
              <w:right w:val="single" w:sz="6" w:space="0" w:color="auto"/>
            </w:tcBorders>
            <w:hideMark/>
          </w:tcPr>
          <w:p w14:paraId="6EA65BC6" w14:textId="77777777" w:rsidR="00AC7058" w:rsidRPr="005B0928" w:rsidRDefault="00AC7058" w:rsidP="000A2098">
            <w:pPr>
              <w:spacing w:after="0" w:line="240" w:lineRule="auto"/>
              <w:ind w:firstLine="709"/>
              <w:jc w:val="both"/>
              <w:rPr>
                <w:rFonts w:cs="Times New Roman"/>
                <w:sz w:val="20"/>
                <w:szCs w:val="20"/>
              </w:rPr>
            </w:pPr>
            <w:r w:rsidRPr="005B0928">
              <w:rPr>
                <w:rFonts w:cs="Times New Roman"/>
                <w:sz w:val="20"/>
                <w:szCs w:val="20"/>
              </w:rPr>
              <w:t>Контейнеры для сбора КГО</w:t>
            </w:r>
          </w:p>
        </w:tc>
        <w:tc>
          <w:tcPr>
            <w:tcW w:w="1492" w:type="pct"/>
            <w:tcBorders>
              <w:top w:val="single" w:sz="6" w:space="0" w:color="auto"/>
              <w:left w:val="single" w:sz="6" w:space="0" w:color="auto"/>
              <w:bottom w:val="single" w:sz="6" w:space="0" w:color="auto"/>
              <w:right w:val="single" w:sz="6" w:space="0" w:color="auto"/>
            </w:tcBorders>
            <w:hideMark/>
          </w:tcPr>
          <w:p w14:paraId="7F1BA074" w14:textId="700CD3E5" w:rsidR="00AC7058" w:rsidRPr="005B0928" w:rsidRDefault="006646E7" w:rsidP="000A2098">
            <w:pPr>
              <w:spacing w:after="0" w:line="240" w:lineRule="auto"/>
              <w:ind w:firstLine="709"/>
              <w:jc w:val="both"/>
              <w:rPr>
                <w:rFonts w:cs="Times New Roman"/>
                <w:sz w:val="20"/>
                <w:szCs w:val="20"/>
              </w:rPr>
            </w:pPr>
            <w:r w:rsidRPr="005B0928">
              <w:rPr>
                <w:rFonts w:cs="Times New Roman"/>
                <w:sz w:val="20"/>
                <w:szCs w:val="20"/>
              </w:rPr>
              <w:t>363</w:t>
            </w:r>
          </w:p>
        </w:tc>
      </w:tr>
      <w:bookmarkEnd w:id="125"/>
    </w:tbl>
    <w:p w14:paraId="520DF238" w14:textId="77777777" w:rsidR="00AC7058" w:rsidRPr="005B0928" w:rsidRDefault="00AC7058" w:rsidP="005016A5">
      <w:pPr>
        <w:spacing w:after="0" w:line="360" w:lineRule="auto"/>
        <w:ind w:firstLine="709"/>
        <w:jc w:val="both"/>
        <w:rPr>
          <w:rFonts w:cs="Times New Roman"/>
          <w:szCs w:val="24"/>
        </w:rPr>
      </w:pPr>
    </w:p>
    <w:p w14:paraId="1128CFF5" w14:textId="0F913E41" w:rsidR="00A97C34" w:rsidRPr="005B0928" w:rsidRDefault="00A97C34" w:rsidP="005016A5">
      <w:pPr>
        <w:spacing w:after="0" w:line="360" w:lineRule="auto"/>
        <w:ind w:firstLine="709"/>
        <w:jc w:val="both"/>
        <w:rPr>
          <w:rFonts w:cs="Times New Roman"/>
          <w:szCs w:val="24"/>
        </w:rPr>
      </w:pPr>
      <w:r w:rsidRPr="005B0928">
        <w:rPr>
          <w:rFonts w:cs="Times New Roman"/>
          <w:szCs w:val="24"/>
        </w:rPr>
        <w:t>Сведения о потребном количестве спецмашин для уборки городских дорог на перспективу до 202</w:t>
      </w:r>
      <w:r w:rsidR="00222E8E" w:rsidRPr="005B0928">
        <w:rPr>
          <w:rFonts w:cs="Times New Roman"/>
          <w:szCs w:val="24"/>
        </w:rPr>
        <w:t>3</w:t>
      </w:r>
      <w:r w:rsidRPr="005B0928">
        <w:rPr>
          <w:rFonts w:cs="Times New Roman"/>
          <w:szCs w:val="24"/>
        </w:rPr>
        <w:t xml:space="preserve"> г. приведены в табл</w:t>
      </w:r>
      <w:r w:rsidR="00222E8E" w:rsidRPr="005B0928">
        <w:rPr>
          <w:rFonts w:cs="Times New Roman"/>
          <w:szCs w:val="24"/>
        </w:rPr>
        <w:t>ице:</w:t>
      </w:r>
    </w:p>
    <w:p w14:paraId="41350077" w14:textId="31761579" w:rsidR="000A2098" w:rsidRPr="005B0928" w:rsidRDefault="000A2098" w:rsidP="008A5A98">
      <w:pPr>
        <w:pStyle w:val="aff"/>
      </w:pPr>
      <w:r w:rsidRPr="005B0928">
        <w:t xml:space="preserve">Таблица </w:t>
      </w:r>
      <w:fldSimple w:instr=" STYLEREF 2 \s ">
        <w:r w:rsidR="007F3DC4">
          <w:rPr>
            <w:noProof/>
          </w:rPr>
          <w:t>6.2</w:t>
        </w:r>
      </w:fldSimple>
      <w:r w:rsidR="00A63318" w:rsidRPr="005B0928">
        <w:t>.</w:t>
      </w:r>
      <w:fldSimple w:instr=" SEQ Таблица \* ARABIC \s 2 ">
        <w:r w:rsidR="007F3DC4">
          <w:rPr>
            <w:noProof/>
          </w:rPr>
          <w:t>2</w:t>
        </w:r>
      </w:fldSimple>
      <w:r w:rsidR="00F068E2" w:rsidRPr="005B0928">
        <w:rPr>
          <w:noProof/>
        </w:rPr>
        <w:t>.</w:t>
      </w:r>
      <w:r w:rsidRPr="005B0928">
        <w:t xml:space="preserve"> Потребное количество спецмашин по технологическим операциям при уборке городских дорог на перспективу до 2023 г.</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512"/>
        <w:gridCol w:w="3059"/>
      </w:tblGrid>
      <w:tr w:rsidR="00AC7058" w:rsidRPr="005B0928" w14:paraId="7D391185" w14:textId="77777777" w:rsidTr="00043C5E">
        <w:trPr>
          <w:trHeight w:val="405"/>
          <w:tblHeader/>
          <w:jc w:val="center"/>
        </w:trPr>
        <w:tc>
          <w:tcPr>
            <w:tcW w:w="3402"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1B35D4F0" w14:textId="77777777" w:rsidR="00AC7058" w:rsidRPr="005B0928" w:rsidRDefault="00AC7058" w:rsidP="00043C5E">
            <w:pPr>
              <w:spacing w:after="0" w:line="240" w:lineRule="auto"/>
              <w:jc w:val="center"/>
              <w:rPr>
                <w:rFonts w:cs="Times New Roman"/>
                <w:b/>
                <w:sz w:val="20"/>
                <w:szCs w:val="20"/>
              </w:rPr>
            </w:pPr>
            <w:bookmarkStart w:id="127" w:name="_Hlk499046598"/>
            <w:bookmarkStart w:id="128" w:name="_Toc343621099"/>
            <w:r w:rsidRPr="005B0928">
              <w:rPr>
                <w:rFonts w:cs="Times New Roman"/>
                <w:b/>
                <w:sz w:val="20"/>
                <w:szCs w:val="20"/>
              </w:rPr>
              <w:t>Наименование машин</w:t>
            </w:r>
          </w:p>
        </w:tc>
        <w:tc>
          <w:tcPr>
            <w:tcW w:w="1598"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7B36B7E0" w14:textId="77777777" w:rsidR="00AC7058" w:rsidRPr="005B0928" w:rsidRDefault="00AC7058" w:rsidP="00043C5E">
            <w:pPr>
              <w:spacing w:after="0" w:line="240" w:lineRule="auto"/>
              <w:jc w:val="center"/>
              <w:rPr>
                <w:rFonts w:cs="Times New Roman"/>
                <w:b/>
                <w:sz w:val="20"/>
                <w:szCs w:val="20"/>
              </w:rPr>
            </w:pPr>
            <w:r w:rsidRPr="005B0928">
              <w:rPr>
                <w:rFonts w:cs="Times New Roman"/>
                <w:b/>
                <w:sz w:val="20"/>
                <w:szCs w:val="20"/>
              </w:rPr>
              <w:t>2018-2023г</w:t>
            </w:r>
          </w:p>
        </w:tc>
      </w:tr>
      <w:tr w:rsidR="00BB3A29" w:rsidRPr="005B0928" w14:paraId="4BC16E26" w14:textId="77777777" w:rsidTr="000A2098">
        <w:trPr>
          <w:jc w:val="center"/>
        </w:trPr>
        <w:tc>
          <w:tcPr>
            <w:tcW w:w="3402" w:type="pct"/>
            <w:tcBorders>
              <w:top w:val="single" w:sz="6" w:space="0" w:color="auto"/>
              <w:left w:val="single" w:sz="6" w:space="0" w:color="auto"/>
              <w:bottom w:val="single" w:sz="6" w:space="0" w:color="auto"/>
              <w:right w:val="single" w:sz="6" w:space="0" w:color="auto"/>
            </w:tcBorders>
          </w:tcPr>
          <w:p w14:paraId="26F70C2E" w14:textId="0BD15C33" w:rsidR="00BB3A29" w:rsidRPr="005B0928" w:rsidRDefault="00BB3A29" w:rsidP="000A2098">
            <w:pPr>
              <w:spacing w:after="0" w:line="240" w:lineRule="auto"/>
              <w:jc w:val="both"/>
              <w:rPr>
                <w:rFonts w:cs="Times New Roman"/>
                <w:sz w:val="20"/>
                <w:szCs w:val="20"/>
              </w:rPr>
            </w:pPr>
            <w:r w:rsidRPr="005B0928">
              <w:rPr>
                <w:rFonts w:cs="Times New Roman"/>
                <w:sz w:val="20"/>
                <w:szCs w:val="20"/>
              </w:rPr>
              <w:t>Универсальные  машины КО-829АД</w:t>
            </w:r>
          </w:p>
        </w:tc>
        <w:tc>
          <w:tcPr>
            <w:tcW w:w="1598" w:type="pct"/>
            <w:tcBorders>
              <w:top w:val="single" w:sz="6" w:space="0" w:color="auto"/>
              <w:left w:val="single" w:sz="6" w:space="0" w:color="auto"/>
              <w:bottom w:val="single" w:sz="6" w:space="0" w:color="auto"/>
              <w:right w:val="single" w:sz="6" w:space="0" w:color="auto"/>
            </w:tcBorders>
          </w:tcPr>
          <w:p w14:paraId="6E9B02A5" w14:textId="16127F4C" w:rsidR="00BB3A29" w:rsidRPr="005B0928" w:rsidRDefault="00BB3A29" w:rsidP="000A2098">
            <w:pPr>
              <w:spacing w:after="0" w:line="240" w:lineRule="auto"/>
              <w:jc w:val="both"/>
              <w:rPr>
                <w:rFonts w:cs="Times New Roman"/>
                <w:sz w:val="20"/>
                <w:szCs w:val="20"/>
              </w:rPr>
            </w:pPr>
            <w:r w:rsidRPr="005B0928">
              <w:rPr>
                <w:rFonts w:cs="Times New Roman"/>
                <w:sz w:val="20"/>
                <w:szCs w:val="20"/>
              </w:rPr>
              <w:t>40</w:t>
            </w:r>
          </w:p>
        </w:tc>
      </w:tr>
      <w:tr w:rsidR="00AC7058" w:rsidRPr="005B0928" w14:paraId="48857A69" w14:textId="77777777" w:rsidTr="000A2098">
        <w:trPr>
          <w:jc w:val="center"/>
        </w:trPr>
        <w:tc>
          <w:tcPr>
            <w:tcW w:w="3402" w:type="pct"/>
            <w:tcBorders>
              <w:top w:val="single" w:sz="6" w:space="0" w:color="auto"/>
              <w:left w:val="single" w:sz="6" w:space="0" w:color="auto"/>
              <w:bottom w:val="single" w:sz="6" w:space="0" w:color="auto"/>
              <w:right w:val="single" w:sz="6" w:space="0" w:color="auto"/>
            </w:tcBorders>
            <w:hideMark/>
          </w:tcPr>
          <w:p w14:paraId="444BE36C" w14:textId="77777777" w:rsidR="00AC7058" w:rsidRPr="005B0928" w:rsidRDefault="00AC7058" w:rsidP="000A2098">
            <w:pPr>
              <w:spacing w:after="0" w:line="240" w:lineRule="auto"/>
              <w:jc w:val="both"/>
              <w:rPr>
                <w:rFonts w:cs="Times New Roman"/>
                <w:sz w:val="20"/>
                <w:szCs w:val="20"/>
              </w:rPr>
            </w:pPr>
            <w:r w:rsidRPr="005B0928">
              <w:rPr>
                <w:rFonts w:cs="Times New Roman"/>
                <w:sz w:val="20"/>
                <w:szCs w:val="20"/>
              </w:rPr>
              <w:t>Автосамосвалы для вывоза уличного смета</w:t>
            </w:r>
          </w:p>
        </w:tc>
        <w:tc>
          <w:tcPr>
            <w:tcW w:w="1598" w:type="pct"/>
            <w:tcBorders>
              <w:top w:val="single" w:sz="6" w:space="0" w:color="auto"/>
              <w:left w:val="single" w:sz="6" w:space="0" w:color="auto"/>
              <w:bottom w:val="single" w:sz="6" w:space="0" w:color="auto"/>
              <w:right w:val="single" w:sz="6" w:space="0" w:color="auto"/>
            </w:tcBorders>
            <w:hideMark/>
          </w:tcPr>
          <w:p w14:paraId="2E608971" w14:textId="77777777" w:rsidR="00AC7058" w:rsidRPr="005B0928" w:rsidRDefault="00AC7058" w:rsidP="000A2098">
            <w:pPr>
              <w:spacing w:after="0" w:line="240" w:lineRule="auto"/>
              <w:jc w:val="both"/>
              <w:rPr>
                <w:rFonts w:cs="Times New Roman"/>
                <w:sz w:val="20"/>
                <w:szCs w:val="20"/>
              </w:rPr>
            </w:pPr>
            <w:r w:rsidRPr="005B0928">
              <w:rPr>
                <w:rFonts w:cs="Times New Roman"/>
                <w:sz w:val="20"/>
                <w:szCs w:val="20"/>
              </w:rPr>
              <w:t>44</w:t>
            </w:r>
          </w:p>
        </w:tc>
      </w:tr>
      <w:tr w:rsidR="00AC7058" w:rsidRPr="005B0928" w14:paraId="610DAC55" w14:textId="77777777" w:rsidTr="000A2098">
        <w:trPr>
          <w:jc w:val="center"/>
        </w:trPr>
        <w:tc>
          <w:tcPr>
            <w:tcW w:w="3402" w:type="pct"/>
            <w:tcBorders>
              <w:top w:val="single" w:sz="6" w:space="0" w:color="auto"/>
              <w:left w:val="single" w:sz="6" w:space="0" w:color="auto"/>
              <w:bottom w:val="single" w:sz="6" w:space="0" w:color="auto"/>
              <w:right w:val="single" w:sz="6" w:space="0" w:color="auto"/>
            </w:tcBorders>
            <w:hideMark/>
          </w:tcPr>
          <w:p w14:paraId="43B5D720" w14:textId="77777777" w:rsidR="00AC7058" w:rsidRPr="005B0928" w:rsidRDefault="00AC7058" w:rsidP="000A2098">
            <w:pPr>
              <w:spacing w:after="0" w:line="240" w:lineRule="auto"/>
              <w:jc w:val="both"/>
              <w:rPr>
                <w:rFonts w:cs="Times New Roman"/>
                <w:sz w:val="20"/>
                <w:szCs w:val="20"/>
              </w:rPr>
            </w:pPr>
            <w:r w:rsidRPr="005B0928">
              <w:rPr>
                <w:rFonts w:cs="Times New Roman"/>
                <w:sz w:val="20"/>
                <w:szCs w:val="20"/>
              </w:rPr>
              <w:t>Тротуароуборочная машина КО-718</w:t>
            </w:r>
          </w:p>
        </w:tc>
        <w:tc>
          <w:tcPr>
            <w:tcW w:w="1598" w:type="pct"/>
            <w:tcBorders>
              <w:top w:val="single" w:sz="6" w:space="0" w:color="auto"/>
              <w:left w:val="single" w:sz="6" w:space="0" w:color="auto"/>
              <w:bottom w:val="single" w:sz="6" w:space="0" w:color="auto"/>
              <w:right w:val="single" w:sz="6" w:space="0" w:color="auto"/>
            </w:tcBorders>
            <w:hideMark/>
          </w:tcPr>
          <w:p w14:paraId="320ABD51" w14:textId="77777777" w:rsidR="00AC7058" w:rsidRPr="005B0928" w:rsidRDefault="00AC7058" w:rsidP="000A2098">
            <w:pPr>
              <w:spacing w:after="0" w:line="240" w:lineRule="auto"/>
              <w:jc w:val="both"/>
              <w:rPr>
                <w:rFonts w:cs="Times New Roman"/>
                <w:sz w:val="20"/>
                <w:szCs w:val="20"/>
              </w:rPr>
            </w:pPr>
            <w:r w:rsidRPr="005B0928">
              <w:rPr>
                <w:rFonts w:cs="Times New Roman"/>
                <w:sz w:val="20"/>
                <w:szCs w:val="20"/>
              </w:rPr>
              <w:t>24</w:t>
            </w:r>
          </w:p>
        </w:tc>
      </w:tr>
      <w:tr w:rsidR="00AC7058" w:rsidRPr="005B0928" w14:paraId="40245166" w14:textId="77777777" w:rsidTr="000A2098">
        <w:trPr>
          <w:jc w:val="center"/>
        </w:trPr>
        <w:tc>
          <w:tcPr>
            <w:tcW w:w="3402" w:type="pct"/>
            <w:tcBorders>
              <w:top w:val="single" w:sz="6" w:space="0" w:color="auto"/>
              <w:left w:val="single" w:sz="6" w:space="0" w:color="auto"/>
              <w:bottom w:val="single" w:sz="6" w:space="0" w:color="auto"/>
              <w:right w:val="single" w:sz="6" w:space="0" w:color="auto"/>
            </w:tcBorders>
            <w:hideMark/>
          </w:tcPr>
          <w:p w14:paraId="3DC28D1A" w14:textId="77777777" w:rsidR="00AC7058" w:rsidRPr="005B0928" w:rsidRDefault="00AC7058" w:rsidP="000A2098">
            <w:pPr>
              <w:spacing w:after="0" w:line="240" w:lineRule="auto"/>
              <w:jc w:val="both"/>
              <w:rPr>
                <w:rFonts w:cs="Times New Roman"/>
                <w:sz w:val="20"/>
                <w:szCs w:val="20"/>
              </w:rPr>
            </w:pPr>
            <w:r w:rsidRPr="005B0928">
              <w:rPr>
                <w:rFonts w:cs="Times New Roman"/>
                <w:color w:val="000000"/>
                <w:sz w:val="20"/>
                <w:szCs w:val="20"/>
              </w:rPr>
              <w:t>Роторные снегоочист</w:t>
            </w:r>
            <w:r w:rsidRPr="005B0928">
              <w:rPr>
                <w:rFonts w:cs="Times New Roman"/>
                <w:sz w:val="20"/>
                <w:szCs w:val="20"/>
              </w:rPr>
              <w:t>и</w:t>
            </w:r>
            <w:r w:rsidRPr="005B0928">
              <w:rPr>
                <w:rFonts w:cs="Times New Roman"/>
                <w:color w:val="000000"/>
                <w:sz w:val="20"/>
                <w:szCs w:val="20"/>
              </w:rPr>
              <w:t>тел</w:t>
            </w:r>
            <w:r w:rsidRPr="005B0928">
              <w:rPr>
                <w:rFonts w:cs="Times New Roman"/>
                <w:sz w:val="20"/>
                <w:szCs w:val="20"/>
              </w:rPr>
              <w:t>и</w:t>
            </w:r>
          </w:p>
        </w:tc>
        <w:tc>
          <w:tcPr>
            <w:tcW w:w="1598" w:type="pct"/>
            <w:tcBorders>
              <w:top w:val="single" w:sz="6" w:space="0" w:color="auto"/>
              <w:left w:val="single" w:sz="6" w:space="0" w:color="auto"/>
              <w:bottom w:val="single" w:sz="6" w:space="0" w:color="auto"/>
              <w:right w:val="single" w:sz="6" w:space="0" w:color="auto"/>
            </w:tcBorders>
            <w:hideMark/>
          </w:tcPr>
          <w:p w14:paraId="6BABFD61" w14:textId="77777777" w:rsidR="00AC7058" w:rsidRPr="005B0928" w:rsidRDefault="00AC7058" w:rsidP="000A2098">
            <w:pPr>
              <w:spacing w:after="0" w:line="240" w:lineRule="auto"/>
              <w:jc w:val="both"/>
              <w:rPr>
                <w:rFonts w:cs="Times New Roman"/>
                <w:sz w:val="20"/>
                <w:szCs w:val="20"/>
              </w:rPr>
            </w:pPr>
            <w:r w:rsidRPr="005B0928">
              <w:rPr>
                <w:rFonts w:cs="Times New Roman"/>
                <w:sz w:val="20"/>
                <w:szCs w:val="20"/>
              </w:rPr>
              <w:t>14</w:t>
            </w:r>
          </w:p>
        </w:tc>
      </w:tr>
      <w:tr w:rsidR="00AC7058" w:rsidRPr="005B0928" w14:paraId="5D856A2B" w14:textId="77777777" w:rsidTr="000A2098">
        <w:trPr>
          <w:jc w:val="center"/>
        </w:trPr>
        <w:tc>
          <w:tcPr>
            <w:tcW w:w="3402" w:type="pct"/>
            <w:tcBorders>
              <w:top w:val="single" w:sz="6" w:space="0" w:color="auto"/>
              <w:left w:val="single" w:sz="6" w:space="0" w:color="auto"/>
              <w:bottom w:val="single" w:sz="6" w:space="0" w:color="auto"/>
              <w:right w:val="single" w:sz="6" w:space="0" w:color="auto"/>
            </w:tcBorders>
            <w:hideMark/>
          </w:tcPr>
          <w:p w14:paraId="4C5383E8" w14:textId="77777777" w:rsidR="00AC7058" w:rsidRPr="005B0928" w:rsidRDefault="00AC7058" w:rsidP="000A2098">
            <w:pPr>
              <w:spacing w:after="0" w:line="240" w:lineRule="auto"/>
              <w:jc w:val="both"/>
              <w:rPr>
                <w:rFonts w:cs="Times New Roman"/>
                <w:sz w:val="20"/>
                <w:szCs w:val="20"/>
              </w:rPr>
            </w:pPr>
            <w:r w:rsidRPr="005B0928">
              <w:rPr>
                <w:rFonts w:cs="Times New Roman"/>
                <w:color w:val="000000"/>
                <w:sz w:val="20"/>
                <w:szCs w:val="20"/>
              </w:rPr>
              <w:t>Снегопогрузч</w:t>
            </w:r>
            <w:r w:rsidRPr="005B0928">
              <w:rPr>
                <w:rFonts w:cs="Times New Roman"/>
                <w:sz w:val="20"/>
                <w:szCs w:val="20"/>
              </w:rPr>
              <w:t>и</w:t>
            </w:r>
            <w:r w:rsidRPr="005B0928">
              <w:rPr>
                <w:rFonts w:cs="Times New Roman"/>
                <w:color w:val="000000"/>
                <w:sz w:val="20"/>
                <w:szCs w:val="20"/>
              </w:rPr>
              <w:t>ки</w:t>
            </w:r>
          </w:p>
        </w:tc>
        <w:tc>
          <w:tcPr>
            <w:tcW w:w="1598" w:type="pct"/>
            <w:tcBorders>
              <w:top w:val="single" w:sz="6" w:space="0" w:color="auto"/>
              <w:left w:val="single" w:sz="6" w:space="0" w:color="auto"/>
              <w:bottom w:val="single" w:sz="6" w:space="0" w:color="auto"/>
              <w:right w:val="single" w:sz="6" w:space="0" w:color="auto"/>
            </w:tcBorders>
            <w:hideMark/>
          </w:tcPr>
          <w:p w14:paraId="3AF82A8E" w14:textId="77777777" w:rsidR="00AC7058" w:rsidRPr="005B0928" w:rsidRDefault="00AC7058" w:rsidP="000A2098">
            <w:pPr>
              <w:spacing w:after="0" w:line="240" w:lineRule="auto"/>
              <w:jc w:val="both"/>
              <w:rPr>
                <w:rFonts w:cs="Times New Roman"/>
                <w:sz w:val="20"/>
                <w:szCs w:val="20"/>
              </w:rPr>
            </w:pPr>
            <w:r w:rsidRPr="005B0928">
              <w:rPr>
                <w:rFonts w:cs="Times New Roman"/>
                <w:sz w:val="20"/>
                <w:szCs w:val="20"/>
              </w:rPr>
              <w:t>22</w:t>
            </w:r>
          </w:p>
        </w:tc>
      </w:tr>
      <w:tr w:rsidR="00AC7058" w:rsidRPr="005B0928" w14:paraId="778EDBCA" w14:textId="77777777" w:rsidTr="000A2098">
        <w:trPr>
          <w:jc w:val="center"/>
        </w:trPr>
        <w:tc>
          <w:tcPr>
            <w:tcW w:w="3402" w:type="pct"/>
            <w:tcBorders>
              <w:top w:val="single" w:sz="6" w:space="0" w:color="auto"/>
              <w:left w:val="single" w:sz="6" w:space="0" w:color="auto"/>
              <w:bottom w:val="single" w:sz="6" w:space="0" w:color="auto"/>
              <w:right w:val="single" w:sz="6" w:space="0" w:color="auto"/>
            </w:tcBorders>
            <w:hideMark/>
          </w:tcPr>
          <w:p w14:paraId="55E70CE5" w14:textId="77777777" w:rsidR="00AC7058" w:rsidRPr="005B0928" w:rsidRDefault="00AC7058" w:rsidP="000A2098">
            <w:pPr>
              <w:spacing w:after="0" w:line="240" w:lineRule="auto"/>
              <w:jc w:val="both"/>
              <w:rPr>
                <w:rFonts w:cs="Times New Roman"/>
                <w:sz w:val="20"/>
                <w:szCs w:val="20"/>
              </w:rPr>
            </w:pPr>
            <w:proofErr w:type="spellStart"/>
            <w:r w:rsidRPr="005B0928">
              <w:rPr>
                <w:rFonts w:cs="Times New Roman"/>
                <w:color w:val="000000"/>
                <w:sz w:val="20"/>
                <w:szCs w:val="20"/>
              </w:rPr>
              <w:lastRenderedPageBreak/>
              <w:t>Скал</w:t>
            </w:r>
            <w:r w:rsidRPr="005B0928">
              <w:rPr>
                <w:rFonts w:cs="Times New Roman"/>
                <w:sz w:val="20"/>
                <w:szCs w:val="20"/>
              </w:rPr>
              <w:t>ыв</w:t>
            </w:r>
            <w:r w:rsidRPr="005B0928">
              <w:rPr>
                <w:rFonts w:cs="Times New Roman"/>
                <w:color w:val="000000"/>
                <w:sz w:val="20"/>
                <w:szCs w:val="20"/>
              </w:rPr>
              <w:t>атели</w:t>
            </w:r>
            <w:proofErr w:type="spellEnd"/>
            <w:r w:rsidRPr="005B0928">
              <w:rPr>
                <w:rFonts w:cs="Times New Roman"/>
                <w:color w:val="000000"/>
                <w:sz w:val="20"/>
                <w:szCs w:val="20"/>
              </w:rPr>
              <w:t>-рыхлители</w:t>
            </w:r>
          </w:p>
        </w:tc>
        <w:tc>
          <w:tcPr>
            <w:tcW w:w="1598" w:type="pct"/>
            <w:tcBorders>
              <w:top w:val="single" w:sz="6" w:space="0" w:color="auto"/>
              <w:left w:val="single" w:sz="6" w:space="0" w:color="auto"/>
              <w:bottom w:val="single" w:sz="6" w:space="0" w:color="auto"/>
              <w:right w:val="single" w:sz="6" w:space="0" w:color="auto"/>
            </w:tcBorders>
            <w:hideMark/>
          </w:tcPr>
          <w:p w14:paraId="1BE6927F" w14:textId="77777777" w:rsidR="00AC7058" w:rsidRPr="005B0928" w:rsidRDefault="00AC7058" w:rsidP="000A2098">
            <w:pPr>
              <w:spacing w:after="0" w:line="240" w:lineRule="auto"/>
              <w:jc w:val="both"/>
              <w:rPr>
                <w:rFonts w:cs="Times New Roman"/>
                <w:sz w:val="20"/>
                <w:szCs w:val="20"/>
              </w:rPr>
            </w:pPr>
            <w:r w:rsidRPr="005B0928">
              <w:rPr>
                <w:rFonts w:cs="Times New Roman"/>
                <w:sz w:val="20"/>
                <w:szCs w:val="20"/>
              </w:rPr>
              <w:t>4</w:t>
            </w:r>
          </w:p>
        </w:tc>
      </w:tr>
      <w:tr w:rsidR="00AC7058" w:rsidRPr="005B0928" w14:paraId="43033B6D" w14:textId="77777777" w:rsidTr="000A2098">
        <w:trPr>
          <w:trHeight w:val="469"/>
          <w:jc w:val="center"/>
        </w:trPr>
        <w:tc>
          <w:tcPr>
            <w:tcW w:w="3402" w:type="pct"/>
            <w:tcBorders>
              <w:top w:val="single" w:sz="6" w:space="0" w:color="auto"/>
              <w:left w:val="single" w:sz="6" w:space="0" w:color="auto"/>
              <w:bottom w:val="single" w:sz="6" w:space="0" w:color="auto"/>
              <w:right w:val="single" w:sz="6" w:space="0" w:color="auto"/>
            </w:tcBorders>
            <w:hideMark/>
          </w:tcPr>
          <w:p w14:paraId="3E92C36D" w14:textId="77777777" w:rsidR="00AC7058" w:rsidRPr="005B0928" w:rsidRDefault="00AC7058" w:rsidP="000A2098">
            <w:pPr>
              <w:spacing w:after="0" w:line="240" w:lineRule="auto"/>
              <w:jc w:val="both"/>
              <w:rPr>
                <w:rFonts w:cs="Times New Roman"/>
                <w:sz w:val="20"/>
                <w:szCs w:val="20"/>
              </w:rPr>
            </w:pPr>
            <w:r w:rsidRPr="005B0928">
              <w:rPr>
                <w:rFonts w:cs="Times New Roman"/>
                <w:sz w:val="20"/>
                <w:szCs w:val="20"/>
              </w:rPr>
              <w:t>Итого</w:t>
            </w:r>
          </w:p>
        </w:tc>
        <w:tc>
          <w:tcPr>
            <w:tcW w:w="1598" w:type="pct"/>
            <w:tcBorders>
              <w:top w:val="single" w:sz="6" w:space="0" w:color="auto"/>
              <w:left w:val="single" w:sz="6" w:space="0" w:color="auto"/>
              <w:bottom w:val="single" w:sz="6" w:space="0" w:color="auto"/>
              <w:right w:val="single" w:sz="6" w:space="0" w:color="auto"/>
            </w:tcBorders>
            <w:hideMark/>
          </w:tcPr>
          <w:p w14:paraId="1F600DEF" w14:textId="0A97B14E" w:rsidR="00AC7058" w:rsidRPr="005B0928" w:rsidRDefault="003E7BB3" w:rsidP="000A2098">
            <w:pPr>
              <w:spacing w:after="0" w:line="240" w:lineRule="auto"/>
              <w:jc w:val="both"/>
              <w:rPr>
                <w:rFonts w:cs="Times New Roman"/>
                <w:sz w:val="20"/>
                <w:szCs w:val="20"/>
              </w:rPr>
            </w:pPr>
            <w:r w:rsidRPr="005B0928">
              <w:rPr>
                <w:rFonts w:cs="Times New Roman"/>
                <w:sz w:val="20"/>
                <w:szCs w:val="20"/>
              </w:rPr>
              <w:t>148</w:t>
            </w:r>
          </w:p>
        </w:tc>
      </w:tr>
      <w:bookmarkEnd w:id="126"/>
      <w:bookmarkEnd w:id="127"/>
    </w:tbl>
    <w:p w14:paraId="5E165E8B" w14:textId="2816F160" w:rsidR="00AC7058" w:rsidRPr="005B0928" w:rsidRDefault="00AC7058" w:rsidP="005016A5">
      <w:pPr>
        <w:spacing w:after="0" w:line="360" w:lineRule="auto"/>
        <w:ind w:firstLine="709"/>
        <w:jc w:val="both"/>
        <w:rPr>
          <w:rFonts w:cs="Times New Roman"/>
          <w:szCs w:val="24"/>
        </w:rPr>
      </w:pPr>
    </w:p>
    <w:p w14:paraId="030963E8" w14:textId="7406B87C" w:rsidR="00AC7058" w:rsidRPr="005B0928" w:rsidRDefault="00AC7058" w:rsidP="005016A5">
      <w:pPr>
        <w:spacing w:after="0" w:line="360" w:lineRule="auto"/>
        <w:ind w:firstLine="709"/>
        <w:jc w:val="both"/>
        <w:rPr>
          <w:rFonts w:cs="Times New Roman"/>
          <w:b/>
          <w:szCs w:val="24"/>
        </w:rPr>
      </w:pPr>
      <w:r w:rsidRPr="005B0928">
        <w:rPr>
          <w:rFonts w:cs="Times New Roman"/>
          <w:b/>
          <w:szCs w:val="24"/>
        </w:rPr>
        <w:t xml:space="preserve">Типовые транспортно-производственные (производственно-ремонтные) базы </w:t>
      </w:r>
    </w:p>
    <w:p w14:paraId="1A4A756E" w14:textId="384E64AD" w:rsidR="00AC7058" w:rsidRPr="005B0928" w:rsidRDefault="00AC7058" w:rsidP="005016A5">
      <w:pPr>
        <w:spacing w:after="0" w:line="360" w:lineRule="auto"/>
        <w:ind w:firstLine="709"/>
        <w:jc w:val="both"/>
        <w:rPr>
          <w:rFonts w:cs="Times New Roman"/>
          <w:szCs w:val="24"/>
        </w:rPr>
      </w:pPr>
      <w:r w:rsidRPr="005B0928">
        <w:rPr>
          <w:rFonts w:cs="Times New Roman"/>
          <w:szCs w:val="24"/>
        </w:rPr>
        <w:t>Транспортно-произв</w:t>
      </w:r>
      <w:r w:rsidR="00F068E2" w:rsidRPr="005B0928">
        <w:rPr>
          <w:rFonts w:cs="Times New Roman"/>
          <w:szCs w:val="24"/>
        </w:rPr>
        <w:t xml:space="preserve">одственные </w:t>
      </w:r>
      <w:r w:rsidRPr="005B0928">
        <w:rPr>
          <w:rFonts w:cs="Times New Roman"/>
          <w:szCs w:val="24"/>
        </w:rPr>
        <w:t xml:space="preserve">(производственно-ремонтные) базы предназначены для хранения, технического обслуживания и ремонта машин и механизмов, необходимых для вывоза бытовых отходов и содержания дорог. </w:t>
      </w:r>
      <w:proofErr w:type="gramStart"/>
      <w:r w:rsidRPr="005B0928">
        <w:rPr>
          <w:rFonts w:cs="Times New Roman"/>
          <w:szCs w:val="24"/>
        </w:rPr>
        <w:t xml:space="preserve">В производственных корпусах типовой базы размещены отделения ежедневного, первого и второго технических обслуживании, текущего ремонта, агрегатное, слесарно-механическое, малярное, шиноремонтное, электротехническое, аккумуляторное, дорожных машин и механизмов, тепловое (кузнечно-сварочное и термические участки), гидромеханизмов, а также склады запасных частей, резины, смазочных материалов и другие. </w:t>
      </w:r>
      <w:proofErr w:type="gramEnd"/>
    </w:p>
    <w:p w14:paraId="58555C25" w14:textId="6A9188A7" w:rsidR="005171E5" w:rsidRPr="005B0928" w:rsidRDefault="00AC7058" w:rsidP="005016A5">
      <w:pPr>
        <w:spacing w:after="0" w:line="360" w:lineRule="auto"/>
        <w:ind w:firstLine="709"/>
        <w:jc w:val="both"/>
        <w:rPr>
          <w:rFonts w:cs="Times New Roman"/>
          <w:szCs w:val="24"/>
        </w:rPr>
      </w:pPr>
      <w:r w:rsidRPr="005B0928">
        <w:rPr>
          <w:rFonts w:cs="Times New Roman"/>
          <w:szCs w:val="24"/>
        </w:rPr>
        <w:t>Линия ежедневного обслуживания обору</w:t>
      </w:r>
      <w:r w:rsidR="00F068E2" w:rsidRPr="005B0928">
        <w:rPr>
          <w:rFonts w:cs="Times New Roman"/>
          <w:szCs w:val="24"/>
        </w:rPr>
        <w:t xml:space="preserve">дована механизированной </w:t>
      </w:r>
      <w:proofErr w:type="spellStart"/>
      <w:r w:rsidR="00F068E2" w:rsidRPr="005B0928">
        <w:rPr>
          <w:rFonts w:cs="Times New Roman"/>
          <w:szCs w:val="24"/>
        </w:rPr>
        <w:t>струена</w:t>
      </w:r>
      <w:r w:rsidRPr="005B0928">
        <w:rPr>
          <w:rFonts w:cs="Times New Roman"/>
          <w:szCs w:val="24"/>
        </w:rPr>
        <w:t>правленной</w:t>
      </w:r>
      <w:proofErr w:type="spellEnd"/>
      <w:r w:rsidRPr="005B0928">
        <w:rPr>
          <w:rFonts w:cs="Times New Roman"/>
          <w:szCs w:val="24"/>
        </w:rPr>
        <w:t xml:space="preserve"> моечной установкой, конструкция которой обеспечивает хорошие условия для работы мойщика (при правильной эксплуатации установки исключена возможность попадания на него воды). Подача воды, воздуха, смазочных материалов и спуск отработавшего масла из машины при ТО-1, ТО-2 и текущем ремонте осуществляется через централизованную систему. Въезды и выезды машин оборудованы воздушными завесами. </w:t>
      </w:r>
    </w:p>
    <w:p w14:paraId="3143A478" w14:textId="6903F831" w:rsidR="00AC7058" w:rsidRPr="005B0928" w:rsidRDefault="00AC7058" w:rsidP="005016A5">
      <w:pPr>
        <w:spacing w:after="0" w:line="360" w:lineRule="auto"/>
        <w:ind w:firstLine="709"/>
        <w:jc w:val="both"/>
        <w:rPr>
          <w:rFonts w:cs="Times New Roman"/>
          <w:szCs w:val="24"/>
        </w:rPr>
      </w:pPr>
      <w:r w:rsidRPr="005B0928">
        <w:rPr>
          <w:rFonts w:cs="Times New Roman"/>
          <w:szCs w:val="24"/>
        </w:rPr>
        <w:t xml:space="preserve">В агрегатном отделении моют машину, </w:t>
      </w:r>
      <w:proofErr w:type="gramStart"/>
      <w:r w:rsidRPr="005B0928">
        <w:rPr>
          <w:rFonts w:cs="Times New Roman"/>
          <w:szCs w:val="24"/>
        </w:rPr>
        <w:t>контролируют ее техническое состояние и ремонтируют</w:t>
      </w:r>
      <w:proofErr w:type="gramEnd"/>
      <w:r w:rsidRPr="005B0928">
        <w:rPr>
          <w:rFonts w:cs="Times New Roman"/>
          <w:szCs w:val="24"/>
        </w:rPr>
        <w:t xml:space="preserve"> узлы и детали. Для моечных операций предусмотрена моечно-выварочная ванна, для испытания установлены соответствующие стенды. В слесарно-механическом отделении производят механическую обработку восстанавливаемых и изготовляемых запасных частей к автомобилям и специальным агрегатам уборочных машин. </w:t>
      </w:r>
      <w:proofErr w:type="gramStart"/>
      <w:r w:rsidRPr="005B0928">
        <w:rPr>
          <w:rFonts w:cs="Times New Roman"/>
          <w:szCs w:val="24"/>
        </w:rPr>
        <w:t>Слесарно-подгоночные</w:t>
      </w:r>
      <w:proofErr w:type="gramEnd"/>
      <w:r w:rsidRPr="005B0928">
        <w:rPr>
          <w:rFonts w:cs="Times New Roman"/>
          <w:szCs w:val="24"/>
        </w:rPr>
        <w:t xml:space="preserve"> работы выполняют на верстаках с помощью соответствующих приспособлений. Малярное отделение предназначено для окраски машин безвоздушным распыливанием; оно оборудовано двумя </w:t>
      </w:r>
      <w:proofErr w:type="spellStart"/>
      <w:r w:rsidRPr="005B0928">
        <w:rPr>
          <w:rFonts w:cs="Times New Roman"/>
          <w:szCs w:val="24"/>
        </w:rPr>
        <w:t>гидрофильтрами</w:t>
      </w:r>
      <w:proofErr w:type="spellEnd"/>
      <w:r w:rsidRPr="005B0928">
        <w:rPr>
          <w:rFonts w:cs="Times New Roman"/>
          <w:szCs w:val="24"/>
        </w:rPr>
        <w:t xml:space="preserve">. В шиномонтажном отделении производят монтаж и демонтаж покрышек и </w:t>
      </w:r>
      <w:proofErr w:type="spellStart"/>
      <w:r w:rsidRPr="005B0928">
        <w:rPr>
          <w:rFonts w:cs="Times New Roman"/>
          <w:szCs w:val="24"/>
        </w:rPr>
        <w:t>электровулканизацию</w:t>
      </w:r>
      <w:proofErr w:type="spellEnd"/>
      <w:r w:rsidRPr="005B0928">
        <w:rPr>
          <w:rFonts w:cs="Times New Roman"/>
          <w:szCs w:val="24"/>
        </w:rPr>
        <w:t xml:space="preserve"> камер. Отделение приборов питания и электрооборудования расположено в изолированном </w:t>
      </w:r>
      <w:proofErr w:type="gramStart"/>
      <w:r w:rsidRPr="005B0928">
        <w:rPr>
          <w:rFonts w:cs="Times New Roman"/>
          <w:szCs w:val="24"/>
        </w:rPr>
        <w:t>помещении</w:t>
      </w:r>
      <w:proofErr w:type="gramEnd"/>
      <w:r w:rsidRPr="005B0928">
        <w:rPr>
          <w:rFonts w:cs="Times New Roman"/>
          <w:szCs w:val="24"/>
        </w:rPr>
        <w:t>, оснащенном оборудованием для проведения точного контроля и регулировки приборов питания. Аккумуляторное отделение предусмотрено для текущего ремонта, зарядки и подзарядки аккумуляторов, производства дистиллированной воды. В тепловом отделении сосредоточены кузнечные, термические, электр</w:t>
      </w:r>
      <w:proofErr w:type="gramStart"/>
      <w:r w:rsidRPr="005B0928">
        <w:rPr>
          <w:rFonts w:cs="Times New Roman"/>
          <w:szCs w:val="24"/>
        </w:rPr>
        <w:t>о-</w:t>
      </w:r>
      <w:proofErr w:type="gramEnd"/>
      <w:r w:rsidRPr="005B0928">
        <w:rPr>
          <w:rFonts w:cs="Times New Roman"/>
          <w:szCs w:val="24"/>
        </w:rPr>
        <w:t xml:space="preserve"> и газосварочные работы. В отделении </w:t>
      </w:r>
      <w:r w:rsidRPr="005B0928">
        <w:rPr>
          <w:rFonts w:cs="Times New Roman"/>
          <w:szCs w:val="24"/>
        </w:rPr>
        <w:lastRenderedPageBreak/>
        <w:t>имеется место для одной машины, оборудованное гидроподъемником, которое предназначено для электр</w:t>
      </w:r>
      <w:proofErr w:type="gramStart"/>
      <w:r w:rsidRPr="005B0928">
        <w:rPr>
          <w:rFonts w:cs="Times New Roman"/>
          <w:szCs w:val="24"/>
        </w:rPr>
        <w:t>о-</w:t>
      </w:r>
      <w:proofErr w:type="gramEnd"/>
      <w:r w:rsidRPr="005B0928">
        <w:rPr>
          <w:rFonts w:cs="Times New Roman"/>
          <w:szCs w:val="24"/>
        </w:rPr>
        <w:t xml:space="preserve"> и газосварочных работ непосредственно на машине. Отделение ремонта гидромеханизмов оборудовано </w:t>
      </w:r>
      <w:proofErr w:type="spellStart"/>
      <w:r w:rsidRPr="005B0928">
        <w:rPr>
          <w:rFonts w:cs="Times New Roman"/>
          <w:szCs w:val="24"/>
        </w:rPr>
        <w:t>гидростендами</w:t>
      </w:r>
      <w:proofErr w:type="spellEnd"/>
      <w:r w:rsidRPr="005B0928">
        <w:rPr>
          <w:rFonts w:cs="Times New Roman"/>
          <w:szCs w:val="24"/>
        </w:rPr>
        <w:t xml:space="preserve">. </w:t>
      </w:r>
    </w:p>
    <w:p w14:paraId="1336C9B8" w14:textId="0B094FBC" w:rsidR="00AC7058" w:rsidRPr="005B0928" w:rsidRDefault="00AC7058" w:rsidP="005016A5">
      <w:pPr>
        <w:spacing w:after="0" w:line="360" w:lineRule="auto"/>
        <w:ind w:firstLine="709"/>
        <w:jc w:val="both"/>
        <w:rPr>
          <w:rFonts w:cs="Times New Roman"/>
          <w:szCs w:val="24"/>
        </w:rPr>
      </w:pPr>
      <w:r w:rsidRPr="005B0928">
        <w:rPr>
          <w:rFonts w:cs="Times New Roman"/>
          <w:szCs w:val="24"/>
        </w:rPr>
        <w:t xml:space="preserve">В производственных корпусах базы располагаются также медницко-жестяницкое, </w:t>
      </w:r>
      <w:proofErr w:type="spellStart"/>
      <w:r w:rsidRPr="005B0928">
        <w:rPr>
          <w:rFonts w:cs="Times New Roman"/>
          <w:szCs w:val="24"/>
        </w:rPr>
        <w:t>деревоотделочное</w:t>
      </w:r>
      <w:proofErr w:type="spellEnd"/>
      <w:r w:rsidRPr="005B0928">
        <w:rPr>
          <w:rFonts w:cs="Times New Roman"/>
          <w:szCs w:val="24"/>
        </w:rPr>
        <w:t xml:space="preserve"> и обойное отделения.</w:t>
      </w:r>
    </w:p>
    <w:p w14:paraId="0DC7E2D1" w14:textId="6F8EED53" w:rsidR="00AC7058" w:rsidRPr="005B0928" w:rsidRDefault="00AC7058" w:rsidP="005016A5">
      <w:pPr>
        <w:spacing w:after="0" w:line="360" w:lineRule="auto"/>
        <w:ind w:firstLine="709"/>
        <w:jc w:val="both"/>
        <w:rPr>
          <w:rFonts w:cs="Times New Roman"/>
          <w:szCs w:val="24"/>
        </w:rPr>
      </w:pPr>
      <w:r w:rsidRPr="005B0928">
        <w:rPr>
          <w:rFonts w:cs="Times New Roman"/>
          <w:szCs w:val="24"/>
        </w:rPr>
        <w:t xml:space="preserve">Рассмотрим состав типовых транспортно-производственных (производственно-ремонтных) баз на 50 и 100 автомобилей для вывоза бытовых отходов и уборки дорожных покрытий. </w:t>
      </w:r>
    </w:p>
    <w:p w14:paraId="485533C8" w14:textId="3B2CDC9D" w:rsidR="00AC7058" w:rsidRPr="005B0928" w:rsidRDefault="00AC7058" w:rsidP="005016A5">
      <w:pPr>
        <w:spacing w:after="0" w:line="360" w:lineRule="auto"/>
        <w:ind w:firstLine="709"/>
        <w:jc w:val="both"/>
        <w:rPr>
          <w:rFonts w:cs="Times New Roman"/>
          <w:szCs w:val="24"/>
        </w:rPr>
      </w:pPr>
      <w:r w:rsidRPr="005B0928">
        <w:rPr>
          <w:rFonts w:cs="Times New Roman"/>
          <w:szCs w:val="24"/>
        </w:rPr>
        <w:t xml:space="preserve">База на 50 машин. </w:t>
      </w:r>
      <w:proofErr w:type="gramStart"/>
      <w:r w:rsidRPr="005B0928">
        <w:rPr>
          <w:rFonts w:cs="Times New Roman"/>
          <w:szCs w:val="24"/>
        </w:rPr>
        <w:t xml:space="preserve">Она состоит из производственного помещения (одноэтажное здание размером 48×36 м), в котором предусмотрены линии ЕО (ежедневное техническое обслуживание) и ТО-1(первое техническое обслуживание), специализированные посты ТО-2 (второе техническое обслуживание), ремонтный зал с вспомогательными цехами и административно-бытовые помещения (двухэтажная </w:t>
      </w:r>
      <w:r w:rsidR="00CF316A" w:rsidRPr="005B0928">
        <w:rPr>
          <w:rFonts w:cs="Times New Roman"/>
          <w:szCs w:val="24"/>
        </w:rPr>
        <w:t>пристройка</w:t>
      </w:r>
      <w:r w:rsidRPr="005B0928">
        <w:rPr>
          <w:rFonts w:cs="Times New Roman"/>
          <w:szCs w:val="24"/>
        </w:rPr>
        <w:t xml:space="preserve"> размером 12×36 м). </w:t>
      </w:r>
      <w:proofErr w:type="gramEnd"/>
    </w:p>
    <w:p w14:paraId="714E088E" w14:textId="140B9B95" w:rsidR="00AC7058" w:rsidRPr="005B0928" w:rsidRDefault="00AC7058" w:rsidP="005016A5">
      <w:pPr>
        <w:spacing w:after="0" w:line="360" w:lineRule="auto"/>
        <w:ind w:firstLine="709"/>
        <w:jc w:val="both"/>
        <w:rPr>
          <w:rFonts w:cs="Times New Roman"/>
          <w:szCs w:val="24"/>
        </w:rPr>
      </w:pPr>
      <w:r w:rsidRPr="005B0928">
        <w:rPr>
          <w:rFonts w:cs="Times New Roman"/>
          <w:szCs w:val="24"/>
        </w:rPr>
        <w:t>Главный корпус запроектирован с применением типовых сборных железобетонных конструкций с наружными стенами из керамзитовых панелей или кирпича. В состав производственного корпуса входят службы: зал ремонта машин; слесарно-техническое, обойное, деревообрабатывающее, малярное, агрегатное, аккумуляторное, шиномонтажное, насосно-компрессорное отделения и отделение приборов питания; участки ремонта гидромеханизмов и навесного оборудования; склады резины, агрегатов и масел; линии ЕО и ТО-1; посты ТО-2 и текущего ремонта.</w:t>
      </w:r>
    </w:p>
    <w:p w14:paraId="16039373" w14:textId="77777777" w:rsidR="000A2098" w:rsidRPr="005B0928" w:rsidRDefault="00104C07" w:rsidP="000A2098">
      <w:pPr>
        <w:keepNext/>
        <w:spacing w:after="0" w:line="360" w:lineRule="auto"/>
        <w:ind w:firstLine="709"/>
        <w:jc w:val="both"/>
      </w:pPr>
      <w:r w:rsidRPr="005B0928">
        <w:rPr>
          <w:rFonts w:cs="Times New Roman"/>
          <w:noProof/>
          <w:szCs w:val="24"/>
          <w:lang w:eastAsia="ru-RU"/>
        </w:rPr>
        <w:lastRenderedPageBreak/>
        <w:drawing>
          <wp:inline distT="0" distB="0" distL="0" distR="0" wp14:anchorId="36A9BD54" wp14:editId="2105930E">
            <wp:extent cx="4219575" cy="5305425"/>
            <wp:effectExtent l="0" t="0" r="9525" b="9525"/>
            <wp:docPr id="11138" name="Рисунок 1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19575" cy="5305425"/>
                    </a:xfrm>
                    <a:prstGeom prst="rect">
                      <a:avLst/>
                    </a:prstGeom>
                    <a:noFill/>
                    <a:ln>
                      <a:noFill/>
                    </a:ln>
                  </pic:spPr>
                </pic:pic>
              </a:graphicData>
            </a:graphic>
          </wp:inline>
        </w:drawing>
      </w:r>
    </w:p>
    <w:p w14:paraId="30246B1E" w14:textId="5264C935" w:rsidR="00AC7058" w:rsidRPr="005B0928" w:rsidRDefault="000A2098" w:rsidP="008A5A98">
      <w:pPr>
        <w:pStyle w:val="aff"/>
      </w:pPr>
      <w:r w:rsidRPr="005B0928">
        <w:t xml:space="preserve">Рисунок </w:t>
      </w:r>
      <w:fldSimple w:instr=" SEQ Рисунок \* ARABIC ">
        <w:r w:rsidR="007F3DC4">
          <w:rPr>
            <w:noProof/>
          </w:rPr>
          <w:t>28</w:t>
        </w:r>
      </w:fldSimple>
      <w:r w:rsidR="00F068E2" w:rsidRPr="005B0928">
        <w:rPr>
          <w:noProof/>
        </w:rPr>
        <w:t>.</w:t>
      </w:r>
      <w:r w:rsidRPr="005B0928">
        <w:t xml:space="preserve"> </w:t>
      </w:r>
      <w:r w:rsidR="00104C07" w:rsidRPr="005B0928">
        <w:t>Генеральный план базы на 50 и 100 машин: 1 — открытые стоянки машин; 2 — склад материалов; 3 — главный корпус; 4 — административно-бытовой корпус; 5 — вспомогательный корпус; 6— навес для хранения сезонных машин</w:t>
      </w:r>
    </w:p>
    <w:p w14:paraId="113F3BC5" w14:textId="77777777" w:rsidR="000A2098" w:rsidRPr="005B0928" w:rsidRDefault="000A2098" w:rsidP="000A2098"/>
    <w:p w14:paraId="4DBC3CCF" w14:textId="2EEC6692" w:rsidR="00A97C34" w:rsidRPr="005B0928" w:rsidRDefault="009E6223" w:rsidP="00870566">
      <w:pPr>
        <w:pStyle w:val="2"/>
        <w:numPr>
          <w:ilvl w:val="1"/>
          <w:numId w:val="69"/>
        </w:numPr>
        <w:spacing w:before="0" w:line="360" w:lineRule="auto"/>
        <w:jc w:val="both"/>
        <w:rPr>
          <w:rFonts w:ascii="Times New Roman" w:hAnsi="Times New Roman" w:cs="Times New Roman"/>
          <w:b/>
          <w:color w:val="auto"/>
          <w:sz w:val="24"/>
          <w:szCs w:val="24"/>
        </w:rPr>
      </w:pPr>
      <w:bookmarkStart w:id="129" w:name="_Toc506455594"/>
      <w:r w:rsidRPr="005B0928">
        <w:rPr>
          <w:rFonts w:ascii="Times New Roman" w:hAnsi="Times New Roman" w:cs="Times New Roman"/>
          <w:b/>
          <w:color w:val="auto"/>
          <w:sz w:val="24"/>
          <w:szCs w:val="24"/>
        </w:rPr>
        <w:t>РЕКОМЕНДАЦИИ ПО РАСПОЛОЖЕНИЮ И ПРОЕКТИРОВАНИЮ МУСОРОПЕРЕРАБАТЫВАЮЩЕГО КОМПЛЕКСА ТКО</w:t>
      </w:r>
      <w:bookmarkEnd w:id="128"/>
      <w:bookmarkEnd w:id="129"/>
    </w:p>
    <w:p w14:paraId="4975A1E6" w14:textId="4AE2C74D" w:rsidR="00A97C34" w:rsidRPr="005B0928" w:rsidRDefault="00A97C34" w:rsidP="005016A5">
      <w:pPr>
        <w:spacing w:after="0" w:line="360" w:lineRule="auto"/>
        <w:ind w:firstLine="709"/>
        <w:jc w:val="both"/>
        <w:rPr>
          <w:rFonts w:cs="Times New Roman"/>
          <w:szCs w:val="24"/>
        </w:rPr>
      </w:pPr>
      <w:r w:rsidRPr="005B0928">
        <w:rPr>
          <w:rFonts w:cs="Times New Roman"/>
          <w:szCs w:val="24"/>
        </w:rPr>
        <w:t>Т</w:t>
      </w:r>
      <w:r w:rsidR="00222E8E" w:rsidRPr="005B0928">
        <w:rPr>
          <w:rFonts w:cs="Times New Roman"/>
          <w:szCs w:val="24"/>
        </w:rPr>
        <w:t>К</w:t>
      </w:r>
      <w:r w:rsidRPr="005B0928">
        <w:rPr>
          <w:rFonts w:cs="Times New Roman"/>
          <w:szCs w:val="24"/>
        </w:rPr>
        <w:t>О обладают опасными свойствами. Степень их негативного воздействия на окружающую п</w:t>
      </w:r>
      <w:r w:rsidR="00F068E2" w:rsidRPr="005B0928">
        <w:rPr>
          <w:rFonts w:cs="Times New Roman"/>
          <w:szCs w:val="24"/>
        </w:rPr>
        <w:t>риродную среду составляет от 40% до 60</w:t>
      </w:r>
      <w:r w:rsidRPr="005B0928">
        <w:rPr>
          <w:rFonts w:cs="Times New Roman"/>
          <w:szCs w:val="24"/>
        </w:rPr>
        <w:t xml:space="preserve">% . Скопления отходов на долгие годы изменяют характер естественных природных процессов. Это обусловлено сроками их разложения в природной среде, крайне </w:t>
      </w:r>
      <w:r w:rsidR="00222E8E" w:rsidRPr="005B0928">
        <w:rPr>
          <w:rFonts w:cs="Times New Roman"/>
          <w:szCs w:val="24"/>
        </w:rPr>
        <w:t>медленным разрушением</w:t>
      </w:r>
      <w:r w:rsidRPr="005B0928">
        <w:rPr>
          <w:rFonts w:cs="Times New Roman"/>
          <w:szCs w:val="24"/>
        </w:rPr>
        <w:t xml:space="preserve"> в земле (от 1 мес. до более 1000 лет). </w:t>
      </w:r>
    </w:p>
    <w:p w14:paraId="33D365BE" w14:textId="69C52076" w:rsidR="00A97C34" w:rsidRPr="005B0928" w:rsidRDefault="00A97C34" w:rsidP="005016A5">
      <w:pPr>
        <w:spacing w:after="0" w:line="360" w:lineRule="auto"/>
        <w:ind w:firstLine="709"/>
        <w:jc w:val="both"/>
        <w:rPr>
          <w:rFonts w:eastAsia="Times New Roman" w:cs="Times New Roman"/>
          <w:szCs w:val="24"/>
        </w:rPr>
      </w:pPr>
      <w:r w:rsidRPr="005B0928">
        <w:rPr>
          <w:rFonts w:cs="Times New Roman"/>
          <w:szCs w:val="24"/>
        </w:rPr>
        <w:t xml:space="preserve">Выбор методов определяется необходимостью решения проблем охраны окружающей среды и здоровья населения, рациональным использованием земель и других природных ресурсов, экономической эффективностью и социальными условиями конкретного города (региона). Исходными данными для выбора являются фактические </w:t>
      </w:r>
      <w:r w:rsidRPr="005B0928">
        <w:rPr>
          <w:rFonts w:cs="Times New Roman"/>
          <w:szCs w:val="24"/>
        </w:rPr>
        <w:lastRenderedPageBreak/>
        <w:t>показатели объемов и состава Т</w:t>
      </w:r>
      <w:r w:rsidR="00222E8E" w:rsidRPr="005B0928">
        <w:rPr>
          <w:rFonts w:cs="Times New Roman"/>
          <w:szCs w:val="24"/>
        </w:rPr>
        <w:t>К</w:t>
      </w:r>
      <w:r w:rsidRPr="005B0928">
        <w:rPr>
          <w:rFonts w:cs="Times New Roman"/>
          <w:szCs w:val="24"/>
        </w:rPr>
        <w:t>О, их физико-химические, агрохимические и иные свойства и характеристики. Данные о составе Т</w:t>
      </w:r>
      <w:r w:rsidR="00222E8E" w:rsidRPr="005B0928">
        <w:rPr>
          <w:rFonts w:cs="Times New Roman"/>
          <w:szCs w:val="24"/>
        </w:rPr>
        <w:t>К</w:t>
      </w:r>
      <w:r w:rsidRPr="005B0928">
        <w:rPr>
          <w:rFonts w:cs="Times New Roman"/>
          <w:szCs w:val="24"/>
        </w:rPr>
        <w:t>О и динамике его изменения составляют основу разработки бизнес-планов и технико-экономических обоснований проектов. Для правильного, безопасного и рационального использования Т</w:t>
      </w:r>
      <w:r w:rsidR="00222E8E" w:rsidRPr="005B0928">
        <w:rPr>
          <w:rFonts w:cs="Times New Roman"/>
          <w:szCs w:val="24"/>
        </w:rPr>
        <w:t>К</w:t>
      </w:r>
      <w:r w:rsidRPr="005B0928">
        <w:rPr>
          <w:rFonts w:cs="Times New Roman"/>
          <w:szCs w:val="24"/>
        </w:rPr>
        <w:t xml:space="preserve">О перед переработкой их необходимо обязательно подвергнуть сепарации по группам, затем каждую группу, исходя из свойств, подвергнуть переработке. </w:t>
      </w:r>
    </w:p>
    <w:p w14:paraId="5E7E6489" w14:textId="05B23ABA" w:rsidR="00222E8E" w:rsidRPr="005B0928" w:rsidRDefault="00A97C34" w:rsidP="005016A5">
      <w:pPr>
        <w:spacing w:after="0" w:line="360" w:lineRule="auto"/>
        <w:ind w:firstLine="709"/>
        <w:jc w:val="both"/>
        <w:rPr>
          <w:rFonts w:cs="Times New Roman"/>
          <w:spacing w:val="-6"/>
          <w:szCs w:val="24"/>
        </w:rPr>
      </w:pPr>
      <w:proofErr w:type="gramStart"/>
      <w:r w:rsidRPr="005B0928">
        <w:rPr>
          <w:rFonts w:cs="Times New Roman"/>
          <w:spacing w:val="-6"/>
          <w:szCs w:val="24"/>
        </w:rPr>
        <w:t>К специфическим свойствам Т</w:t>
      </w:r>
      <w:r w:rsidR="00222E8E" w:rsidRPr="005B0928">
        <w:rPr>
          <w:rFonts w:cs="Times New Roman"/>
          <w:spacing w:val="-6"/>
          <w:szCs w:val="24"/>
        </w:rPr>
        <w:t>К</w:t>
      </w:r>
      <w:r w:rsidRPr="005B0928">
        <w:rPr>
          <w:rFonts w:cs="Times New Roman"/>
          <w:spacing w:val="-6"/>
          <w:szCs w:val="24"/>
        </w:rPr>
        <w:t xml:space="preserve">О относятся </w:t>
      </w:r>
      <w:proofErr w:type="spellStart"/>
      <w:r w:rsidRPr="005B0928">
        <w:rPr>
          <w:rFonts w:cs="Times New Roman"/>
          <w:spacing w:val="-6"/>
          <w:szCs w:val="24"/>
        </w:rPr>
        <w:t>слеживаемость</w:t>
      </w:r>
      <w:proofErr w:type="spellEnd"/>
      <w:r w:rsidRPr="005B0928">
        <w:rPr>
          <w:rFonts w:cs="Times New Roman"/>
          <w:spacing w:val="-6"/>
          <w:szCs w:val="24"/>
        </w:rPr>
        <w:t xml:space="preserve"> – выделение фильтрата (отжимной воды); механическая структурная связность, обусловленная наличием в </w:t>
      </w:r>
      <w:r w:rsidR="00E53CB9" w:rsidRPr="005B0928">
        <w:rPr>
          <w:rFonts w:cs="Times New Roman"/>
          <w:spacing w:val="-6"/>
          <w:szCs w:val="24"/>
        </w:rPr>
        <w:t>ТКО</w:t>
      </w:r>
      <w:r w:rsidRPr="005B0928">
        <w:rPr>
          <w:rFonts w:cs="Times New Roman"/>
          <w:spacing w:val="-6"/>
          <w:szCs w:val="24"/>
        </w:rPr>
        <w:t xml:space="preserve"> волокнистых (текстиль, проволока) и армирующих (древесина, куски картона, обрезки металлических труб и др.) компонентов, и </w:t>
      </w:r>
      <w:r w:rsidR="00CF316A" w:rsidRPr="005B0928">
        <w:rPr>
          <w:rFonts w:cs="Times New Roman"/>
          <w:spacing w:val="-6"/>
          <w:szCs w:val="24"/>
        </w:rPr>
        <w:t>сцепления из-за наличия влажных липких компонентов,</w:t>
      </w:r>
      <w:r w:rsidRPr="005B0928">
        <w:rPr>
          <w:rFonts w:cs="Times New Roman"/>
          <w:spacing w:val="-6"/>
          <w:szCs w:val="24"/>
        </w:rPr>
        <w:t xml:space="preserve"> и ее негативные проявления (залипание, </w:t>
      </w:r>
      <w:proofErr w:type="spellStart"/>
      <w:r w:rsidRPr="005B0928">
        <w:rPr>
          <w:rFonts w:cs="Times New Roman"/>
          <w:spacing w:val="-6"/>
          <w:szCs w:val="24"/>
        </w:rPr>
        <w:t>сводообразование</w:t>
      </w:r>
      <w:proofErr w:type="spellEnd"/>
      <w:r w:rsidRPr="005B0928">
        <w:rPr>
          <w:rFonts w:cs="Times New Roman"/>
          <w:spacing w:val="-6"/>
          <w:szCs w:val="24"/>
        </w:rPr>
        <w:t>, нарушение сыпучести, текучести).</w:t>
      </w:r>
      <w:proofErr w:type="gramEnd"/>
      <w:r w:rsidRPr="005B0928">
        <w:rPr>
          <w:rFonts w:cs="Times New Roman"/>
          <w:spacing w:val="-6"/>
          <w:szCs w:val="24"/>
        </w:rPr>
        <w:t xml:space="preserve"> Т</w:t>
      </w:r>
      <w:r w:rsidR="00222E8E" w:rsidRPr="005B0928">
        <w:rPr>
          <w:rFonts w:cs="Times New Roman"/>
          <w:spacing w:val="-6"/>
          <w:szCs w:val="24"/>
        </w:rPr>
        <w:t>К</w:t>
      </w:r>
      <w:r w:rsidRPr="005B0928">
        <w:rPr>
          <w:rFonts w:cs="Times New Roman"/>
          <w:spacing w:val="-6"/>
          <w:szCs w:val="24"/>
        </w:rPr>
        <w:t xml:space="preserve">О обладают способностями: </w:t>
      </w:r>
    </w:p>
    <w:p w14:paraId="08534C7E" w14:textId="77777777" w:rsidR="00222E8E" w:rsidRPr="005B0928" w:rsidRDefault="00A97C34" w:rsidP="005016A5">
      <w:pPr>
        <w:spacing w:after="0" w:line="360" w:lineRule="auto"/>
        <w:ind w:firstLine="709"/>
        <w:jc w:val="both"/>
        <w:rPr>
          <w:rFonts w:cs="Times New Roman"/>
          <w:spacing w:val="-6"/>
          <w:szCs w:val="24"/>
        </w:rPr>
      </w:pPr>
      <w:r w:rsidRPr="005B0928">
        <w:rPr>
          <w:rFonts w:cs="Times New Roman"/>
          <w:spacing w:val="-6"/>
          <w:szCs w:val="24"/>
        </w:rPr>
        <w:t>1) при продолжительном контакте с металлами вызывать их коррозию, обусловленную высокой влажностью Т</w:t>
      </w:r>
      <w:r w:rsidR="00222E8E" w:rsidRPr="005B0928">
        <w:rPr>
          <w:rFonts w:cs="Times New Roman"/>
          <w:spacing w:val="-6"/>
          <w:szCs w:val="24"/>
        </w:rPr>
        <w:t>К</w:t>
      </w:r>
      <w:r w:rsidRPr="005B0928">
        <w:rPr>
          <w:rFonts w:cs="Times New Roman"/>
          <w:spacing w:val="-6"/>
          <w:szCs w:val="24"/>
        </w:rPr>
        <w:t xml:space="preserve">О и присутствием растворов различных солей; </w:t>
      </w:r>
    </w:p>
    <w:p w14:paraId="63E24264" w14:textId="3F8E11A5" w:rsidR="00222E8E" w:rsidRPr="005B0928" w:rsidRDefault="00A97C34" w:rsidP="005016A5">
      <w:pPr>
        <w:spacing w:after="0" w:line="360" w:lineRule="auto"/>
        <w:ind w:firstLine="709"/>
        <w:jc w:val="both"/>
        <w:rPr>
          <w:rFonts w:cs="Times New Roman"/>
          <w:spacing w:val="-6"/>
          <w:szCs w:val="24"/>
        </w:rPr>
      </w:pPr>
      <w:proofErr w:type="gramStart"/>
      <w:r w:rsidRPr="005B0928">
        <w:rPr>
          <w:rFonts w:cs="Times New Roman"/>
          <w:spacing w:val="-6"/>
          <w:szCs w:val="24"/>
        </w:rPr>
        <w:t>2) давать абразивный эффект (твердые балластные фракции – стекло, фарфор) и приводить к истиранию соприкасающихся с ними поверхностей]</w:t>
      </w:r>
      <w:r w:rsidRPr="005B0928">
        <w:rPr>
          <w:rFonts w:cs="Times New Roman"/>
          <w:bCs/>
          <w:spacing w:val="-6"/>
          <w:szCs w:val="24"/>
        </w:rPr>
        <w:t>.</w:t>
      </w:r>
      <w:r w:rsidRPr="005B0928">
        <w:rPr>
          <w:rFonts w:cs="Times New Roman"/>
          <w:spacing w:val="-6"/>
          <w:szCs w:val="24"/>
        </w:rPr>
        <w:t xml:space="preserve"> </w:t>
      </w:r>
      <w:proofErr w:type="gramEnd"/>
    </w:p>
    <w:p w14:paraId="593FB73A" w14:textId="5473CCAE" w:rsidR="00A97C34" w:rsidRPr="005B0928" w:rsidRDefault="00A97C34" w:rsidP="005016A5">
      <w:pPr>
        <w:spacing w:after="0" w:line="360" w:lineRule="auto"/>
        <w:ind w:firstLine="709"/>
        <w:jc w:val="both"/>
        <w:rPr>
          <w:rFonts w:eastAsia="Times New Roman" w:cs="Times New Roman"/>
          <w:spacing w:val="-6"/>
          <w:szCs w:val="24"/>
        </w:rPr>
      </w:pPr>
      <w:r w:rsidRPr="005B0928">
        <w:rPr>
          <w:rFonts w:cs="Times New Roman"/>
          <w:spacing w:val="-6"/>
          <w:szCs w:val="24"/>
        </w:rPr>
        <w:t>Известно, что Т</w:t>
      </w:r>
      <w:r w:rsidR="00222E8E" w:rsidRPr="005B0928">
        <w:rPr>
          <w:rFonts w:cs="Times New Roman"/>
          <w:spacing w:val="-6"/>
          <w:szCs w:val="24"/>
        </w:rPr>
        <w:t>К</w:t>
      </w:r>
      <w:r w:rsidR="00423965" w:rsidRPr="005B0928">
        <w:rPr>
          <w:rFonts w:cs="Times New Roman"/>
          <w:spacing w:val="-6"/>
          <w:szCs w:val="24"/>
        </w:rPr>
        <w:t xml:space="preserve">О, </w:t>
      </w:r>
      <w:proofErr w:type="gramStart"/>
      <w:r w:rsidR="00423965" w:rsidRPr="005B0928">
        <w:rPr>
          <w:rFonts w:cs="Times New Roman"/>
          <w:spacing w:val="-6"/>
          <w:szCs w:val="24"/>
        </w:rPr>
        <w:t>содержащие</w:t>
      </w:r>
      <w:proofErr w:type="gramEnd"/>
      <w:r w:rsidR="00423965" w:rsidRPr="005B0928">
        <w:rPr>
          <w:rFonts w:cs="Times New Roman"/>
          <w:spacing w:val="-6"/>
          <w:szCs w:val="24"/>
        </w:rPr>
        <w:t xml:space="preserve"> более 10</w:t>
      </w:r>
      <w:r w:rsidRPr="005B0928">
        <w:rPr>
          <w:rFonts w:cs="Times New Roman"/>
          <w:spacing w:val="-6"/>
          <w:szCs w:val="24"/>
        </w:rPr>
        <w:t xml:space="preserve">% по массе пищевых отходов, сильно загрязнены и трудно поддаются сортировке. При увлажнении отходы способны превращаться в гумус за 5 – 10 лет вместо 100 и более лет. </w:t>
      </w:r>
    </w:p>
    <w:p w14:paraId="7C651FFB" w14:textId="104BB9DA" w:rsidR="00A97C34" w:rsidRPr="005B0928" w:rsidRDefault="00A97C34" w:rsidP="005016A5">
      <w:pPr>
        <w:spacing w:after="0" w:line="360" w:lineRule="auto"/>
        <w:ind w:firstLine="709"/>
        <w:jc w:val="both"/>
        <w:rPr>
          <w:rFonts w:cs="Times New Roman"/>
          <w:spacing w:val="-3"/>
          <w:szCs w:val="24"/>
        </w:rPr>
      </w:pPr>
      <w:r w:rsidRPr="005B0928">
        <w:rPr>
          <w:rFonts w:cs="Times New Roman"/>
          <w:bCs/>
          <w:iCs/>
          <w:szCs w:val="24"/>
        </w:rPr>
        <w:t>Т</w:t>
      </w:r>
      <w:r w:rsidR="00222E8E" w:rsidRPr="005B0928">
        <w:rPr>
          <w:rFonts w:cs="Times New Roman"/>
          <w:bCs/>
          <w:iCs/>
          <w:szCs w:val="24"/>
        </w:rPr>
        <w:t>К</w:t>
      </w:r>
      <w:r w:rsidRPr="005B0928">
        <w:rPr>
          <w:rFonts w:cs="Times New Roman"/>
          <w:bCs/>
          <w:iCs/>
          <w:szCs w:val="24"/>
        </w:rPr>
        <w:t xml:space="preserve">О – </w:t>
      </w:r>
      <w:r w:rsidRPr="005B0928">
        <w:rPr>
          <w:rFonts w:cs="Times New Roman"/>
          <w:spacing w:val="-3"/>
          <w:szCs w:val="24"/>
        </w:rPr>
        <w:t xml:space="preserve">уникальный по многокомпонентному составу богатый источник </w:t>
      </w:r>
      <w:proofErr w:type="gramStart"/>
      <w:r w:rsidRPr="005B0928">
        <w:rPr>
          <w:rFonts w:cs="Times New Roman"/>
          <w:spacing w:val="-3"/>
          <w:szCs w:val="24"/>
        </w:rPr>
        <w:t>вторичных</w:t>
      </w:r>
      <w:proofErr w:type="gramEnd"/>
      <w:r w:rsidRPr="005B0928">
        <w:rPr>
          <w:rFonts w:cs="Times New Roman"/>
          <w:spacing w:val="-3"/>
          <w:szCs w:val="24"/>
        </w:rPr>
        <w:t xml:space="preserve"> материальных ресурсов (ВМР). ВМР могут быть использованы в хозяйственных </w:t>
      </w:r>
      <w:proofErr w:type="gramStart"/>
      <w:r w:rsidRPr="005B0928">
        <w:rPr>
          <w:rFonts w:cs="Times New Roman"/>
          <w:spacing w:val="-3"/>
          <w:szCs w:val="24"/>
        </w:rPr>
        <w:t>целях</w:t>
      </w:r>
      <w:proofErr w:type="gramEnd"/>
      <w:r w:rsidRPr="005B0928">
        <w:rPr>
          <w:rFonts w:cs="Times New Roman"/>
          <w:spacing w:val="-3"/>
          <w:szCs w:val="24"/>
        </w:rPr>
        <w:t>, либо частично (т.е. в качестве добавки), либо полностью замещая традиционные виды материально-сырьевых и топливно-энергетических ресурсов. Главная особенность Т</w:t>
      </w:r>
      <w:r w:rsidR="00222E8E" w:rsidRPr="005B0928">
        <w:rPr>
          <w:rFonts w:cs="Times New Roman"/>
          <w:spacing w:val="-3"/>
          <w:szCs w:val="24"/>
        </w:rPr>
        <w:t>К</w:t>
      </w:r>
      <w:r w:rsidRPr="005B0928">
        <w:rPr>
          <w:rFonts w:cs="Times New Roman"/>
          <w:spacing w:val="-3"/>
          <w:szCs w:val="24"/>
        </w:rPr>
        <w:t xml:space="preserve">О в </w:t>
      </w:r>
      <w:proofErr w:type="gramStart"/>
      <w:r w:rsidRPr="005B0928">
        <w:rPr>
          <w:rFonts w:cs="Times New Roman"/>
          <w:spacing w:val="-3"/>
          <w:szCs w:val="24"/>
        </w:rPr>
        <w:t>качестве</w:t>
      </w:r>
      <w:proofErr w:type="gramEnd"/>
      <w:r w:rsidRPr="005B0928">
        <w:rPr>
          <w:rFonts w:cs="Times New Roman"/>
          <w:spacing w:val="-3"/>
          <w:szCs w:val="24"/>
        </w:rPr>
        <w:t xml:space="preserve"> ВМР – их постоянная </w:t>
      </w:r>
      <w:proofErr w:type="spellStart"/>
      <w:r w:rsidRPr="005B0928">
        <w:rPr>
          <w:rFonts w:cs="Times New Roman"/>
          <w:spacing w:val="-3"/>
          <w:szCs w:val="24"/>
        </w:rPr>
        <w:t>воспроизводимость</w:t>
      </w:r>
      <w:proofErr w:type="spellEnd"/>
      <w:r w:rsidRPr="005B0928">
        <w:rPr>
          <w:rFonts w:cs="Times New Roman"/>
          <w:spacing w:val="-3"/>
          <w:szCs w:val="24"/>
        </w:rPr>
        <w:t xml:space="preserve"> в процессе материального производства, оказания услуг и конечного потребления. </w:t>
      </w:r>
    </w:p>
    <w:p w14:paraId="4E88E04F" w14:textId="6B4F2B2E" w:rsidR="00A97C34" w:rsidRPr="005B0928" w:rsidRDefault="00A97C34" w:rsidP="005016A5">
      <w:pPr>
        <w:shd w:val="clear" w:color="auto" w:fill="FFFFFF"/>
        <w:spacing w:after="0" w:line="360" w:lineRule="auto"/>
        <w:ind w:firstLine="709"/>
        <w:jc w:val="both"/>
        <w:rPr>
          <w:rFonts w:cs="Times New Roman"/>
          <w:spacing w:val="-5"/>
          <w:szCs w:val="24"/>
        </w:rPr>
      </w:pPr>
      <w:r w:rsidRPr="005B0928">
        <w:rPr>
          <w:rFonts w:cs="Times New Roman"/>
          <w:spacing w:val="-5"/>
          <w:szCs w:val="24"/>
          <w:shd w:val="clear" w:color="auto" w:fill="FFFFFF"/>
        </w:rPr>
        <w:t xml:space="preserve">Применение </w:t>
      </w:r>
      <w:proofErr w:type="gramStart"/>
      <w:r w:rsidRPr="005B0928">
        <w:rPr>
          <w:rFonts w:cs="Times New Roman"/>
          <w:spacing w:val="-5"/>
          <w:szCs w:val="24"/>
          <w:shd w:val="clear" w:color="auto" w:fill="FFFFFF"/>
        </w:rPr>
        <w:t>вторичных</w:t>
      </w:r>
      <w:proofErr w:type="gramEnd"/>
      <w:r w:rsidRPr="005B0928">
        <w:rPr>
          <w:rFonts w:cs="Times New Roman"/>
          <w:spacing w:val="-5"/>
          <w:szCs w:val="24"/>
          <w:shd w:val="clear" w:color="auto" w:fill="FFFFFF"/>
        </w:rPr>
        <w:t xml:space="preserve"> ресурсов в качестве основного сырья дает значительный экологический эффект. Так, при производстве бумаги или картона из макулатуры выбр</w:t>
      </w:r>
      <w:r w:rsidR="00423965" w:rsidRPr="005B0928">
        <w:rPr>
          <w:rFonts w:cs="Times New Roman"/>
          <w:spacing w:val="-5"/>
          <w:szCs w:val="24"/>
          <w:shd w:val="clear" w:color="auto" w:fill="FFFFFF"/>
        </w:rPr>
        <w:t>осы в атмосферу снижаются на 85%, загрязнение воды – до 40</w:t>
      </w:r>
      <w:r w:rsidRPr="005B0928">
        <w:rPr>
          <w:rFonts w:cs="Times New Roman"/>
          <w:spacing w:val="-5"/>
          <w:szCs w:val="24"/>
          <w:shd w:val="clear" w:color="auto" w:fill="FFFFFF"/>
        </w:rPr>
        <w:t xml:space="preserve">% по сравнению с производством продукции из первичного сырья – деловой древесины. Производство бумаги из макулатуры спасает от вырубки ценные леса, </w:t>
      </w:r>
      <w:proofErr w:type="gramStart"/>
      <w:r w:rsidRPr="005B0928">
        <w:rPr>
          <w:rFonts w:cs="Times New Roman"/>
          <w:spacing w:val="-5"/>
          <w:szCs w:val="24"/>
          <w:shd w:val="clear" w:color="auto" w:fill="FFFFFF"/>
        </w:rPr>
        <w:t>на ¾</w:t>
      </w:r>
      <w:r w:rsidR="00423965" w:rsidRPr="005B0928">
        <w:rPr>
          <w:rFonts w:cs="Times New Roman"/>
          <w:spacing w:val="-5"/>
          <w:szCs w:val="24"/>
          <w:shd w:val="clear" w:color="auto" w:fill="FFFFFF"/>
        </w:rPr>
        <w:t xml:space="preserve"> сокращает</w:t>
      </w:r>
      <w:proofErr w:type="gramEnd"/>
      <w:r w:rsidR="00423965" w:rsidRPr="005B0928">
        <w:rPr>
          <w:rFonts w:cs="Times New Roman"/>
          <w:spacing w:val="-5"/>
          <w:szCs w:val="24"/>
          <w:shd w:val="clear" w:color="auto" w:fill="FFFFFF"/>
        </w:rPr>
        <w:t xml:space="preserve"> </w:t>
      </w:r>
      <w:proofErr w:type="spellStart"/>
      <w:r w:rsidR="00423965" w:rsidRPr="005B0928">
        <w:rPr>
          <w:rFonts w:cs="Times New Roman"/>
          <w:spacing w:val="-5"/>
          <w:szCs w:val="24"/>
          <w:shd w:val="clear" w:color="auto" w:fill="FFFFFF"/>
        </w:rPr>
        <w:t>энергозатраты</w:t>
      </w:r>
      <w:proofErr w:type="spellEnd"/>
      <w:r w:rsidR="00423965" w:rsidRPr="005B0928">
        <w:rPr>
          <w:rFonts w:cs="Times New Roman"/>
          <w:spacing w:val="-5"/>
          <w:szCs w:val="24"/>
          <w:shd w:val="clear" w:color="auto" w:fill="FFFFFF"/>
        </w:rPr>
        <w:t>, на 50</w:t>
      </w:r>
      <w:r w:rsidRPr="005B0928">
        <w:rPr>
          <w:rFonts w:cs="Times New Roman"/>
          <w:spacing w:val="-5"/>
          <w:szCs w:val="24"/>
          <w:shd w:val="clear" w:color="auto" w:fill="FFFFFF"/>
        </w:rPr>
        <w:t>% снижает водопотребление: из 1 тонны макулатуры можно изготовить 750 кг бумаги, из 1 тонны Т</w:t>
      </w:r>
      <w:r w:rsidR="00222E8E" w:rsidRPr="005B0928">
        <w:rPr>
          <w:rFonts w:cs="Times New Roman"/>
          <w:spacing w:val="-5"/>
          <w:szCs w:val="24"/>
          <w:shd w:val="clear" w:color="auto" w:fill="FFFFFF"/>
        </w:rPr>
        <w:t>К</w:t>
      </w:r>
      <w:r w:rsidRPr="005B0928">
        <w:rPr>
          <w:rFonts w:cs="Times New Roman"/>
          <w:spacing w:val="-5"/>
          <w:szCs w:val="24"/>
          <w:shd w:val="clear" w:color="auto" w:fill="FFFFFF"/>
        </w:rPr>
        <w:t>О можно получить 1000 кВт энергии, что эквивалентно энергии из 4 м</w:t>
      </w:r>
      <w:r w:rsidRPr="005B0928">
        <w:rPr>
          <w:rFonts w:cs="Times New Roman"/>
          <w:spacing w:val="-5"/>
          <w:szCs w:val="24"/>
          <w:shd w:val="clear" w:color="auto" w:fill="FFFFFF"/>
          <w:vertAlign w:val="superscript"/>
        </w:rPr>
        <w:t>3</w:t>
      </w:r>
      <w:r w:rsidRPr="005B0928">
        <w:rPr>
          <w:rFonts w:cs="Times New Roman"/>
          <w:spacing w:val="-5"/>
          <w:szCs w:val="24"/>
          <w:shd w:val="clear" w:color="auto" w:fill="FFFFFF"/>
        </w:rPr>
        <w:t xml:space="preserve"> древесины. </w:t>
      </w:r>
      <w:r w:rsidRPr="005B0928">
        <w:rPr>
          <w:rFonts w:cs="Times New Roman"/>
          <w:spacing w:val="-5"/>
          <w:szCs w:val="24"/>
        </w:rPr>
        <w:t xml:space="preserve">Для вовлечения в переработку </w:t>
      </w:r>
      <w:proofErr w:type="spellStart"/>
      <w:r w:rsidRPr="005B0928">
        <w:rPr>
          <w:rFonts w:cs="Times New Roman"/>
          <w:spacing w:val="-5"/>
          <w:szCs w:val="24"/>
        </w:rPr>
        <w:t>неутилизируемой</w:t>
      </w:r>
      <w:proofErr w:type="spellEnd"/>
      <w:r w:rsidRPr="005B0928">
        <w:rPr>
          <w:rFonts w:cs="Times New Roman"/>
          <w:spacing w:val="-5"/>
          <w:szCs w:val="24"/>
        </w:rPr>
        <w:t xml:space="preserve"> части </w:t>
      </w:r>
      <w:r w:rsidR="00E53CB9" w:rsidRPr="005B0928">
        <w:rPr>
          <w:rFonts w:cs="Times New Roman"/>
          <w:spacing w:val="-5"/>
          <w:szCs w:val="24"/>
        </w:rPr>
        <w:t>ТКО</w:t>
      </w:r>
      <w:r w:rsidRPr="005B0928">
        <w:rPr>
          <w:rFonts w:cs="Times New Roman"/>
          <w:spacing w:val="-5"/>
          <w:szCs w:val="24"/>
        </w:rPr>
        <w:t xml:space="preserve"> наиболее приемлемы комбинированные технологии, включающие термические операции, снижающие количество </w:t>
      </w:r>
      <w:proofErr w:type="spellStart"/>
      <w:r w:rsidRPr="005B0928">
        <w:rPr>
          <w:rFonts w:cs="Times New Roman"/>
          <w:spacing w:val="-5"/>
          <w:szCs w:val="24"/>
        </w:rPr>
        <w:t>захораниваем</w:t>
      </w:r>
      <w:r w:rsidR="00423965" w:rsidRPr="005B0928">
        <w:rPr>
          <w:rFonts w:cs="Times New Roman"/>
          <w:spacing w:val="-5"/>
          <w:szCs w:val="24"/>
        </w:rPr>
        <w:t>ых</w:t>
      </w:r>
      <w:proofErr w:type="spellEnd"/>
      <w:r w:rsidR="00423965" w:rsidRPr="005B0928">
        <w:rPr>
          <w:rFonts w:cs="Times New Roman"/>
          <w:spacing w:val="-5"/>
          <w:szCs w:val="24"/>
        </w:rPr>
        <w:t xml:space="preserve"> отходов на свалке на 10 – 15</w:t>
      </w:r>
      <w:r w:rsidRPr="005B0928">
        <w:rPr>
          <w:rFonts w:cs="Times New Roman"/>
          <w:spacing w:val="-5"/>
          <w:szCs w:val="24"/>
        </w:rPr>
        <w:t xml:space="preserve">%. </w:t>
      </w:r>
    </w:p>
    <w:p w14:paraId="06CA9D70" w14:textId="7A4AE323" w:rsidR="00A97C34" w:rsidRPr="005B0928" w:rsidRDefault="00E83F69" w:rsidP="005016A5">
      <w:pPr>
        <w:spacing w:after="0" w:line="360" w:lineRule="auto"/>
        <w:ind w:firstLine="709"/>
        <w:jc w:val="both"/>
        <w:rPr>
          <w:rFonts w:cs="Times New Roman"/>
          <w:spacing w:val="-2"/>
          <w:szCs w:val="24"/>
        </w:rPr>
      </w:pPr>
      <w:r w:rsidRPr="005B0928">
        <w:rPr>
          <w:rFonts w:cs="Times New Roman"/>
          <w:spacing w:val="-2"/>
          <w:szCs w:val="24"/>
        </w:rPr>
        <w:lastRenderedPageBreak/>
        <w:t>В настоящее время администрацией города Нижневартовска совместно с ООО «ТрансСервис»</w:t>
      </w:r>
      <w:r w:rsidR="00A97C34" w:rsidRPr="005B0928">
        <w:rPr>
          <w:rFonts w:cs="Times New Roman"/>
          <w:spacing w:val="-2"/>
          <w:szCs w:val="24"/>
        </w:rPr>
        <w:t xml:space="preserve"> пр</w:t>
      </w:r>
      <w:r w:rsidRPr="005B0928">
        <w:rPr>
          <w:rFonts w:cs="Times New Roman"/>
          <w:spacing w:val="-2"/>
          <w:szCs w:val="24"/>
        </w:rPr>
        <w:t>орабатывается вопрос по</w:t>
      </w:r>
      <w:r w:rsidR="00A97C34" w:rsidRPr="005B0928">
        <w:rPr>
          <w:rFonts w:cs="Times New Roman"/>
          <w:spacing w:val="-2"/>
          <w:szCs w:val="24"/>
        </w:rPr>
        <w:t xml:space="preserve"> строительств</w:t>
      </w:r>
      <w:r w:rsidRPr="005B0928">
        <w:rPr>
          <w:rFonts w:cs="Times New Roman"/>
          <w:spacing w:val="-2"/>
          <w:szCs w:val="24"/>
        </w:rPr>
        <w:t>у</w:t>
      </w:r>
      <w:r w:rsidR="00A97C34" w:rsidRPr="005B0928">
        <w:rPr>
          <w:rFonts w:cs="Times New Roman"/>
          <w:spacing w:val="-2"/>
          <w:szCs w:val="24"/>
        </w:rPr>
        <w:t xml:space="preserve"> мусоросортировочного </w:t>
      </w:r>
      <w:r w:rsidR="00997484" w:rsidRPr="005B0928">
        <w:rPr>
          <w:rFonts w:cs="Times New Roman"/>
          <w:spacing w:val="-2"/>
          <w:szCs w:val="24"/>
        </w:rPr>
        <w:t xml:space="preserve">комплекса </w:t>
      </w:r>
      <w:r w:rsidR="00A97C34" w:rsidRPr="005B0928">
        <w:rPr>
          <w:rFonts w:cs="Times New Roman"/>
          <w:spacing w:val="-2"/>
          <w:szCs w:val="24"/>
        </w:rPr>
        <w:t>мощностью</w:t>
      </w:r>
      <w:r w:rsidR="00997484" w:rsidRPr="005B0928">
        <w:rPr>
          <w:rFonts w:cs="Times New Roman"/>
          <w:spacing w:val="-2"/>
          <w:szCs w:val="24"/>
        </w:rPr>
        <w:t xml:space="preserve"> 100</w:t>
      </w:r>
      <w:r w:rsidR="00A97C34" w:rsidRPr="005B0928">
        <w:rPr>
          <w:rFonts w:cs="Times New Roman"/>
          <w:spacing w:val="-2"/>
          <w:szCs w:val="24"/>
        </w:rPr>
        <w:t xml:space="preserve"> </w:t>
      </w:r>
      <w:proofErr w:type="spellStart"/>
      <w:r w:rsidR="00A97C34" w:rsidRPr="005B0928">
        <w:rPr>
          <w:rFonts w:cs="Times New Roman"/>
          <w:spacing w:val="-2"/>
          <w:szCs w:val="24"/>
        </w:rPr>
        <w:t>тыс</w:t>
      </w:r>
      <w:proofErr w:type="gramStart"/>
      <w:r w:rsidR="00A97C34" w:rsidRPr="005B0928">
        <w:rPr>
          <w:rFonts w:cs="Times New Roman"/>
          <w:spacing w:val="-2"/>
          <w:szCs w:val="24"/>
        </w:rPr>
        <w:t>.т</w:t>
      </w:r>
      <w:proofErr w:type="spellEnd"/>
      <w:proofErr w:type="gramEnd"/>
      <w:r w:rsidR="00A97C34" w:rsidRPr="005B0928">
        <w:rPr>
          <w:rFonts w:cs="Times New Roman"/>
          <w:spacing w:val="-2"/>
          <w:szCs w:val="24"/>
        </w:rPr>
        <w:t>/год</w:t>
      </w:r>
      <w:r w:rsidRPr="005B0928">
        <w:rPr>
          <w:rFonts w:cs="Times New Roman"/>
          <w:spacing w:val="-2"/>
          <w:szCs w:val="24"/>
        </w:rPr>
        <w:t xml:space="preserve"> в территориальной зоне объектов производственного назначения по адресу: г. Нижневартовск, ул. Индустриальная, д.97, строение 5.</w:t>
      </w:r>
    </w:p>
    <w:p w14:paraId="1E17FA5C" w14:textId="77777777" w:rsidR="000A2098" w:rsidRPr="005B0928" w:rsidRDefault="00E83F69" w:rsidP="000A2098">
      <w:pPr>
        <w:keepNext/>
        <w:spacing w:after="0" w:line="360" w:lineRule="auto"/>
        <w:ind w:firstLine="709"/>
        <w:jc w:val="both"/>
      </w:pPr>
      <w:r w:rsidRPr="005B0928">
        <w:rPr>
          <w:rFonts w:cs="Times New Roman"/>
          <w:noProof/>
          <w:spacing w:val="-2"/>
          <w:szCs w:val="24"/>
          <w:lang w:eastAsia="ru-RU"/>
        </w:rPr>
        <w:drawing>
          <wp:inline distT="0" distB="0" distL="0" distR="0" wp14:anchorId="6E4292B2" wp14:editId="1E8835C8">
            <wp:extent cx="5497033" cy="3161851"/>
            <wp:effectExtent l="0" t="0" r="8890" b="635"/>
            <wp:docPr id="25" name="Рисунок 25" descr="C:\Users\cheban\AppData\Roaming\Skype\ch-cheban\media_messaging\media_cache_v3\^EE88AAABFE8B99A3C36296EEDD9111A001B00EF80B4F18F808^pimgpsh_fullsize_di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cheban\AppData\Roaming\Skype\ch-cheban\media_messaging\media_cache_v3\^EE88AAABFE8B99A3C36296EEDD9111A001B00EF80B4F18F808^pimgpsh_fullsize_distr.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99523" cy="3163283"/>
                    </a:xfrm>
                    <a:prstGeom prst="rect">
                      <a:avLst/>
                    </a:prstGeom>
                    <a:noFill/>
                    <a:ln>
                      <a:noFill/>
                    </a:ln>
                  </pic:spPr>
                </pic:pic>
              </a:graphicData>
            </a:graphic>
          </wp:inline>
        </w:drawing>
      </w:r>
    </w:p>
    <w:p w14:paraId="67C16AE8" w14:textId="66650A6C" w:rsidR="00E83F69" w:rsidRPr="005B0928" w:rsidRDefault="000A2098" w:rsidP="008A5A98">
      <w:pPr>
        <w:pStyle w:val="aff"/>
      </w:pPr>
      <w:r w:rsidRPr="005B0928">
        <w:t xml:space="preserve">Рисунок </w:t>
      </w:r>
      <w:fldSimple w:instr=" SEQ Рисунок \* ARABIC ">
        <w:r w:rsidR="007F3DC4">
          <w:rPr>
            <w:noProof/>
          </w:rPr>
          <w:t>29</w:t>
        </w:r>
      </w:fldSimple>
      <w:r w:rsidR="00F47B08" w:rsidRPr="005B0928">
        <w:rPr>
          <w:noProof/>
        </w:rPr>
        <w:t>.</w:t>
      </w:r>
      <w:r w:rsidR="00F47B08" w:rsidRPr="005B0928">
        <w:t xml:space="preserve"> </w:t>
      </w:r>
      <w:r w:rsidR="00FB7949" w:rsidRPr="005B0928">
        <w:t xml:space="preserve">Расположение </w:t>
      </w:r>
      <w:proofErr w:type="gramStart"/>
      <w:r w:rsidR="00FB7949" w:rsidRPr="005B0928">
        <w:t>планируемого</w:t>
      </w:r>
      <w:proofErr w:type="gramEnd"/>
      <w:r w:rsidR="00FB7949" w:rsidRPr="005B0928">
        <w:t xml:space="preserve"> мусоросортировочного комплекса в г</w:t>
      </w:r>
      <w:r w:rsidR="00F47B08" w:rsidRPr="005B0928">
        <w:t>ороде</w:t>
      </w:r>
      <w:r w:rsidR="00FB7949" w:rsidRPr="005B0928">
        <w:t xml:space="preserve"> Нижневартовск</w:t>
      </w:r>
      <w:r w:rsidR="00F47B08" w:rsidRPr="005B0928">
        <w:t>е</w:t>
      </w:r>
      <w:r w:rsidR="00FB7949" w:rsidRPr="005B0928">
        <w:t xml:space="preserve"> </w:t>
      </w:r>
    </w:p>
    <w:p w14:paraId="26067DD2" w14:textId="261AD6BE" w:rsidR="00A97C34" w:rsidRPr="005B0928" w:rsidRDefault="00A97C34" w:rsidP="005016A5">
      <w:pPr>
        <w:spacing w:after="0" w:line="360" w:lineRule="auto"/>
        <w:ind w:firstLine="709"/>
        <w:jc w:val="both"/>
        <w:rPr>
          <w:rFonts w:cs="Times New Roman"/>
          <w:spacing w:val="-2"/>
          <w:szCs w:val="24"/>
        </w:rPr>
      </w:pPr>
      <w:proofErr w:type="gramStart"/>
      <w:r w:rsidRPr="005B0928">
        <w:rPr>
          <w:rFonts w:cs="Times New Roman"/>
          <w:spacing w:val="-2"/>
          <w:szCs w:val="24"/>
        </w:rPr>
        <w:t>Основная цель строительства состоит в вовлечении в промышленную переработку Т</w:t>
      </w:r>
      <w:r w:rsidR="00997484" w:rsidRPr="005B0928">
        <w:rPr>
          <w:rFonts w:cs="Times New Roman"/>
          <w:spacing w:val="-2"/>
          <w:szCs w:val="24"/>
        </w:rPr>
        <w:t>К</w:t>
      </w:r>
      <w:r w:rsidRPr="005B0928">
        <w:rPr>
          <w:rFonts w:cs="Times New Roman"/>
          <w:spacing w:val="-2"/>
          <w:szCs w:val="24"/>
        </w:rPr>
        <w:t>О и отходов предприятий, сокращении техногенной нагрузки на окружающую природную среду и снижении экологического ущерба от ее загрязнения, повышении уровня занятости населения, получении прибыли и, соответственно, пополнении доходной части бюджета всех уровней.</w:t>
      </w:r>
      <w:proofErr w:type="gramEnd"/>
    </w:p>
    <w:p w14:paraId="04EEEB07" w14:textId="227DD7A9" w:rsidR="00FB7949" w:rsidRPr="005B0928" w:rsidRDefault="00FB7949" w:rsidP="005016A5">
      <w:pPr>
        <w:spacing w:after="0" w:line="360" w:lineRule="auto"/>
        <w:ind w:firstLine="709"/>
        <w:jc w:val="both"/>
        <w:rPr>
          <w:rFonts w:cs="Times New Roman"/>
          <w:spacing w:val="-2"/>
          <w:szCs w:val="24"/>
        </w:rPr>
      </w:pPr>
      <w:r w:rsidRPr="005B0928">
        <w:rPr>
          <w:rFonts w:cs="Times New Roman"/>
          <w:spacing w:val="-2"/>
          <w:szCs w:val="24"/>
        </w:rPr>
        <w:t>Согласно СанПиН 2.2.1/2.1.1.-14 «Санитарно-защитные зоны, санитарная классификация предприятий, сооружений и иных объектов» (проект)</w:t>
      </w:r>
      <w:r w:rsidRPr="005B0928">
        <w:rPr>
          <w:rFonts w:cs="Times New Roman"/>
          <w:szCs w:val="24"/>
        </w:rPr>
        <w:t xml:space="preserve"> </w:t>
      </w:r>
      <w:r w:rsidRPr="005B0928">
        <w:rPr>
          <w:rFonts w:cs="Times New Roman"/>
          <w:spacing w:val="-2"/>
          <w:szCs w:val="24"/>
        </w:rPr>
        <w:t>мусоросортировочные и мусороперерабатывающие объекты мощностью от 40 тыс. т/год</w:t>
      </w:r>
      <w:proofErr w:type="gramStart"/>
      <w:r w:rsidRPr="005B0928">
        <w:rPr>
          <w:rFonts w:cs="Times New Roman"/>
          <w:spacing w:val="-2"/>
          <w:szCs w:val="24"/>
        </w:rPr>
        <w:t>.</w:t>
      </w:r>
      <w:proofErr w:type="gramEnd"/>
      <w:r w:rsidRPr="005B0928">
        <w:rPr>
          <w:rFonts w:cs="Times New Roman"/>
          <w:spacing w:val="-2"/>
          <w:szCs w:val="24"/>
        </w:rPr>
        <w:t xml:space="preserve"> </w:t>
      </w:r>
      <w:proofErr w:type="gramStart"/>
      <w:r w:rsidRPr="005B0928">
        <w:rPr>
          <w:rFonts w:cs="Times New Roman"/>
          <w:spacing w:val="-2"/>
          <w:szCs w:val="24"/>
        </w:rPr>
        <w:t>о</w:t>
      </w:r>
      <w:proofErr w:type="gramEnd"/>
      <w:r w:rsidRPr="005B0928">
        <w:rPr>
          <w:rFonts w:cs="Times New Roman"/>
          <w:spacing w:val="-2"/>
          <w:szCs w:val="24"/>
        </w:rPr>
        <w:t>тносятся к КЛАСС I - санитарно-защитная зона для них должны быть обеспечена - 1000 м</w:t>
      </w:r>
      <w:r w:rsidR="00B5562F" w:rsidRPr="005B0928">
        <w:rPr>
          <w:rFonts w:cs="Times New Roman"/>
          <w:spacing w:val="-2"/>
          <w:szCs w:val="24"/>
        </w:rPr>
        <w:t>.</w:t>
      </w:r>
    </w:p>
    <w:p w14:paraId="73B80204" w14:textId="77777777" w:rsidR="006257E7" w:rsidRPr="005B0928" w:rsidRDefault="006257E7" w:rsidP="005016A5">
      <w:pPr>
        <w:spacing w:after="0" w:line="360" w:lineRule="auto"/>
        <w:ind w:firstLine="709"/>
        <w:jc w:val="both"/>
        <w:rPr>
          <w:rFonts w:cs="Times New Roman"/>
          <w:spacing w:val="-2"/>
          <w:szCs w:val="24"/>
        </w:rPr>
      </w:pPr>
    </w:p>
    <w:p w14:paraId="680B3DFA" w14:textId="4C9E65E6" w:rsidR="00A97C34" w:rsidRPr="005B0928" w:rsidRDefault="009E6223" w:rsidP="00870566">
      <w:pPr>
        <w:pStyle w:val="2"/>
        <w:numPr>
          <w:ilvl w:val="1"/>
          <w:numId w:val="69"/>
        </w:numPr>
        <w:spacing w:before="0" w:line="360" w:lineRule="auto"/>
        <w:jc w:val="both"/>
        <w:rPr>
          <w:rFonts w:ascii="Times New Roman" w:hAnsi="Times New Roman" w:cs="Times New Roman"/>
          <w:b/>
          <w:color w:val="auto"/>
          <w:sz w:val="24"/>
          <w:szCs w:val="24"/>
        </w:rPr>
      </w:pPr>
      <w:bookmarkStart w:id="130" w:name="_Toc343621101"/>
      <w:bookmarkStart w:id="131" w:name="_Toc506455595"/>
      <w:r w:rsidRPr="005B0928">
        <w:rPr>
          <w:rFonts w:ascii="Times New Roman" w:hAnsi="Times New Roman" w:cs="Times New Roman"/>
          <w:b/>
          <w:color w:val="auto"/>
          <w:sz w:val="24"/>
          <w:szCs w:val="24"/>
        </w:rPr>
        <w:t>РЕКОМЕНДАЦИИ ПО РАСПОЛОЖЕНИЮ СНЕЖНЫХ СВАЛОК</w:t>
      </w:r>
      <w:bookmarkEnd w:id="130"/>
      <w:bookmarkEnd w:id="131"/>
      <w:r w:rsidRPr="005B0928">
        <w:rPr>
          <w:rFonts w:ascii="Times New Roman" w:hAnsi="Times New Roman" w:cs="Times New Roman"/>
          <w:b/>
          <w:color w:val="auto"/>
          <w:sz w:val="24"/>
          <w:szCs w:val="24"/>
        </w:rPr>
        <w:t xml:space="preserve"> </w:t>
      </w:r>
    </w:p>
    <w:p w14:paraId="1255977C" w14:textId="0BA21D9B"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Снежные свалки служат для складирования снега, вывозимого с </w:t>
      </w:r>
      <w:proofErr w:type="gramStart"/>
      <w:r w:rsidRPr="005B0928">
        <w:rPr>
          <w:rFonts w:cs="Times New Roman"/>
          <w:szCs w:val="24"/>
        </w:rPr>
        <w:t>городских</w:t>
      </w:r>
      <w:proofErr w:type="gramEnd"/>
      <w:r w:rsidRPr="005B0928">
        <w:rPr>
          <w:rFonts w:cs="Times New Roman"/>
          <w:szCs w:val="24"/>
        </w:rPr>
        <w:t xml:space="preserve"> территорий. В настоящее время в </w:t>
      </w:r>
      <w:proofErr w:type="gramStart"/>
      <w:r w:rsidRPr="005B0928">
        <w:rPr>
          <w:rFonts w:cs="Times New Roman"/>
          <w:szCs w:val="24"/>
        </w:rPr>
        <w:t>городе</w:t>
      </w:r>
      <w:proofErr w:type="gramEnd"/>
      <w:r w:rsidRPr="005B0928">
        <w:rPr>
          <w:rFonts w:cs="Times New Roman"/>
          <w:szCs w:val="24"/>
        </w:rPr>
        <w:t xml:space="preserve"> эксплуатируется </w:t>
      </w:r>
      <w:r w:rsidR="00997484" w:rsidRPr="005B0928">
        <w:rPr>
          <w:rFonts w:cs="Times New Roman"/>
          <w:szCs w:val="24"/>
        </w:rPr>
        <w:t>2</w:t>
      </w:r>
      <w:r w:rsidRPr="005B0928">
        <w:rPr>
          <w:rFonts w:cs="Times New Roman"/>
          <w:szCs w:val="24"/>
        </w:rPr>
        <w:t xml:space="preserve"> снежные свалки.</w:t>
      </w:r>
    </w:p>
    <w:p w14:paraId="5CA45F33" w14:textId="529905CD" w:rsidR="00E83F69" w:rsidRPr="005B0928" w:rsidRDefault="000E0F6F" w:rsidP="005016A5">
      <w:pPr>
        <w:spacing w:after="0" w:line="360" w:lineRule="auto"/>
        <w:ind w:firstLine="709"/>
        <w:jc w:val="both"/>
        <w:rPr>
          <w:rFonts w:cs="Times New Roman"/>
          <w:szCs w:val="24"/>
        </w:rPr>
      </w:pPr>
      <w:r w:rsidRPr="005B0928">
        <w:rPr>
          <w:rFonts w:cs="Times New Roman"/>
          <w:szCs w:val="24"/>
        </w:rPr>
        <w:t xml:space="preserve">Планируется строительство 1 станции </w:t>
      </w:r>
      <w:proofErr w:type="spellStart"/>
      <w:r w:rsidRPr="005B0928">
        <w:rPr>
          <w:rFonts w:cs="Times New Roman"/>
          <w:szCs w:val="24"/>
        </w:rPr>
        <w:t>снегоплавления</w:t>
      </w:r>
      <w:proofErr w:type="spellEnd"/>
      <w:r w:rsidRPr="005B0928">
        <w:rPr>
          <w:rFonts w:cs="Times New Roman"/>
          <w:szCs w:val="24"/>
        </w:rPr>
        <w:t xml:space="preserve"> в рамках концессионного соглашения.</w:t>
      </w:r>
      <w:r w:rsidR="00E83F69" w:rsidRPr="005B0928">
        <w:rPr>
          <w:rFonts w:cs="Times New Roman"/>
          <w:szCs w:val="24"/>
        </w:rPr>
        <w:t xml:space="preserve"> </w:t>
      </w:r>
    </w:p>
    <w:p w14:paraId="2BC15567" w14:textId="5F7AD46B"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Стационарные </w:t>
      </w:r>
      <w:proofErr w:type="spellStart"/>
      <w:r w:rsidRPr="005B0928">
        <w:rPr>
          <w:rFonts w:cs="Times New Roman"/>
          <w:szCs w:val="24"/>
        </w:rPr>
        <w:t>снегоприемные</w:t>
      </w:r>
      <w:proofErr w:type="spellEnd"/>
      <w:r w:rsidRPr="005B0928">
        <w:rPr>
          <w:rFonts w:cs="Times New Roman"/>
          <w:szCs w:val="24"/>
        </w:rPr>
        <w:t xml:space="preserve"> пункты являются </w:t>
      </w:r>
      <w:r w:rsidR="00CF316A" w:rsidRPr="005B0928">
        <w:rPr>
          <w:rFonts w:cs="Times New Roman"/>
          <w:szCs w:val="24"/>
        </w:rPr>
        <w:t>сооружениями,</w:t>
      </w:r>
      <w:r w:rsidRPr="005B0928">
        <w:rPr>
          <w:rFonts w:cs="Times New Roman"/>
          <w:szCs w:val="24"/>
        </w:rPr>
        <w:t xml:space="preserve"> предназначенными для складирования снега, убираемого в зимний период с проезжей части дорог, для </w:t>
      </w:r>
      <w:r w:rsidRPr="005B0928">
        <w:rPr>
          <w:rFonts w:cs="Times New Roman"/>
          <w:szCs w:val="24"/>
        </w:rPr>
        <w:lastRenderedPageBreak/>
        <w:t>обеспечения бесперебойной работы городского транспорта и процесса очистки талых вод от загрязнения взвешенными веществами, рядом токсичных элементов и нефтепродуктов в период таяния.</w:t>
      </w:r>
    </w:p>
    <w:p w14:paraId="32F6211E"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Наряду с техногенным характером загрязнения снежного покрова существенное влияние оказывает автомобильный транспорт и используемые </w:t>
      </w:r>
      <w:proofErr w:type="spellStart"/>
      <w:r w:rsidRPr="005B0928">
        <w:rPr>
          <w:rFonts w:cs="Times New Roman"/>
          <w:szCs w:val="24"/>
        </w:rPr>
        <w:t>противогололедные</w:t>
      </w:r>
      <w:proofErr w:type="spellEnd"/>
      <w:r w:rsidRPr="005B0928">
        <w:rPr>
          <w:rFonts w:cs="Times New Roman"/>
          <w:szCs w:val="24"/>
        </w:rPr>
        <w:t xml:space="preserve"> материалы, применяемые для зимнего содержания дорог.</w:t>
      </w:r>
    </w:p>
    <w:p w14:paraId="2761476E"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Загрязнения, образующиеся в талой воде </w:t>
      </w:r>
      <w:proofErr w:type="spellStart"/>
      <w:r w:rsidRPr="005B0928">
        <w:rPr>
          <w:rFonts w:cs="Times New Roman"/>
          <w:szCs w:val="24"/>
        </w:rPr>
        <w:t>снегоприемного</w:t>
      </w:r>
      <w:proofErr w:type="spellEnd"/>
      <w:r w:rsidRPr="005B0928">
        <w:rPr>
          <w:rFonts w:cs="Times New Roman"/>
          <w:szCs w:val="24"/>
        </w:rPr>
        <w:t xml:space="preserve"> пункта, делятся на пять групп:</w:t>
      </w:r>
    </w:p>
    <w:p w14:paraId="59FDFE08" w14:textId="75DFBB15"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1. Крупные, в первую очередь, твердые </w:t>
      </w:r>
      <w:r w:rsidR="004523F3" w:rsidRPr="005B0928">
        <w:rPr>
          <w:rFonts w:cs="Times New Roman"/>
          <w:szCs w:val="24"/>
        </w:rPr>
        <w:t>коммунальные</w:t>
      </w:r>
      <w:r w:rsidRPr="005B0928">
        <w:rPr>
          <w:rFonts w:cs="Times New Roman"/>
          <w:szCs w:val="24"/>
        </w:rPr>
        <w:t xml:space="preserve"> отходы.</w:t>
      </w:r>
    </w:p>
    <w:p w14:paraId="00076628" w14:textId="3582536B" w:rsidR="00A97C34" w:rsidRPr="005B0928" w:rsidRDefault="00A97C34" w:rsidP="005016A5">
      <w:pPr>
        <w:spacing w:after="0" w:line="360" w:lineRule="auto"/>
        <w:ind w:firstLine="709"/>
        <w:jc w:val="both"/>
        <w:rPr>
          <w:rFonts w:cs="Times New Roman"/>
          <w:szCs w:val="24"/>
        </w:rPr>
      </w:pPr>
      <w:r w:rsidRPr="005B0928">
        <w:rPr>
          <w:rFonts w:cs="Times New Roman"/>
          <w:szCs w:val="24"/>
        </w:rPr>
        <w:t>2. Загрязнения, находящиеся в талой воде в виде нерастворимых соединений, в первую очередь отходы камнедробления и песка, применяемые для посыпки дорог в зимнее время.</w:t>
      </w:r>
    </w:p>
    <w:p w14:paraId="36E6B990" w14:textId="63C70463"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3. Группа загрязнений, </w:t>
      </w:r>
      <w:proofErr w:type="gramStart"/>
      <w:r w:rsidRPr="005B0928">
        <w:rPr>
          <w:rFonts w:cs="Times New Roman"/>
          <w:szCs w:val="24"/>
        </w:rPr>
        <w:t>включающая</w:t>
      </w:r>
      <w:proofErr w:type="gramEnd"/>
      <w:r w:rsidRPr="005B0928">
        <w:rPr>
          <w:rFonts w:cs="Times New Roman"/>
          <w:szCs w:val="24"/>
        </w:rPr>
        <w:t xml:space="preserve"> в себя растворимые соли щелочных и </w:t>
      </w:r>
      <w:r w:rsidR="00CF316A" w:rsidRPr="005B0928">
        <w:rPr>
          <w:rFonts w:cs="Times New Roman"/>
          <w:szCs w:val="24"/>
        </w:rPr>
        <w:t>щелочноземельных</w:t>
      </w:r>
      <w:r w:rsidRPr="005B0928">
        <w:rPr>
          <w:rFonts w:cs="Times New Roman"/>
          <w:szCs w:val="24"/>
        </w:rPr>
        <w:t xml:space="preserve"> металлов.</w:t>
      </w:r>
    </w:p>
    <w:p w14:paraId="4C69A985" w14:textId="650045F8" w:rsidR="00A97C34" w:rsidRPr="005B0928" w:rsidRDefault="00A97C34" w:rsidP="005016A5">
      <w:pPr>
        <w:spacing w:after="0" w:line="360" w:lineRule="auto"/>
        <w:ind w:firstLine="709"/>
        <w:jc w:val="both"/>
        <w:rPr>
          <w:rFonts w:cs="Times New Roman"/>
          <w:szCs w:val="24"/>
        </w:rPr>
      </w:pPr>
      <w:r w:rsidRPr="005B0928">
        <w:rPr>
          <w:rFonts w:cs="Times New Roman"/>
          <w:szCs w:val="24"/>
        </w:rPr>
        <w:t>4. Группа катионов цветных и тяжелых металлов.</w:t>
      </w:r>
    </w:p>
    <w:p w14:paraId="0C99437D" w14:textId="56892C89" w:rsidR="00A97C34" w:rsidRPr="005B0928" w:rsidRDefault="00A97C34" w:rsidP="005016A5">
      <w:pPr>
        <w:spacing w:after="0" w:line="360" w:lineRule="auto"/>
        <w:ind w:firstLine="709"/>
        <w:jc w:val="both"/>
        <w:rPr>
          <w:rFonts w:cs="Times New Roman"/>
          <w:szCs w:val="24"/>
        </w:rPr>
      </w:pPr>
      <w:r w:rsidRPr="005B0928">
        <w:rPr>
          <w:rFonts w:cs="Times New Roman"/>
          <w:szCs w:val="24"/>
        </w:rPr>
        <w:t>5. Группа нефтепродуктов и СПАВ.</w:t>
      </w:r>
    </w:p>
    <w:p w14:paraId="6EBEC2A9" w14:textId="44CB132D" w:rsidR="00A97C34" w:rsidRPr="005B0928" w:rsidRDefault="00A97C34" w:rsidP="005016A5">
      <w:pPr>
        <w:spacing w:after="0" w:line="360" w:lineRule="auto"/>
        <w:ind w:firstLine="709"/>
        <w:jc w:val="both"/>
        <w:rPr>
          <w:rFonts w:cs="Times New Roman"/>
          <w:szCs w:val="24"/>
        </w:rPr>
      </w:pPr>
      <w:r w:rsidRPr="005B0928">
        <w:rPr>
          <w:rFonts w:cs="Times New Roman"/>
          <w:szCs w:val="24"/>
        </w:rPr>
        <w:t>Крупногабаритные отходы должны задерживаться в период снеготаяния на производственной площадке, выполняющей роль первичного отстойника</w:t>
      </w:r>
      <w:r w:rsidR="00CF316A" w:rsidRPr="005B0928">
        <w:rPr>
          <w:rFonts w:cs="Times New Roman"/>
          <w:szCs w:val="24"/>
        </w:rPr>
        <w:t>.</w:t>
      </w:r>
      <w:r w:rsidRPr="005B0928">
        <w:rPr>
          <w:rFonts w:cs="Times New Roman"/>
          <w:szCs w:val="24"/>
        </w:rPr>
        <w:t xml:space="preserve"> Вторая группа загрязнений более чем на 90% должна задерживаться на производственной площадке, выполняющей роль первичного отстойника, остальная часть должна задерживаться во вторичных очистных сооружениях. </w:t>
      </w:r>
    </w:p>
    <w:p w14:paraId="273ECCB3"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Значительная часть загрязнений третьей и четвертой группы, в процессе химических реакций, происходящих при отстаивании талых вод, трансформируется в нерастворимые формы и выпадает на основани</w:t>
      </w:r>
      <w:proofErr w:type="gramStart"/>
      <w:r w:rsidRPr="005B0928">
        <w:rPr>
          <w:rFonts w:cs="Times New Roman"/>
          <w:szCs w:val="24"/>
        </w:rPr>
        <w:t>е</w:t>
      </w:r>
      <w:proofErr w:type="gramEnd"/>
      <w:r w:rsidRPr="005B0928">
        <w:rPr>
          <w:rFonts w:cs="Times New Roman"/>
          <w:szCs w:val="24"/>
        </w:rPr>
        <w:t xml:space="preserve"> производственной площадки.</w:t>
      </w:r>
    </w:p>
    <w:p w14:paraId="2F3FB9E2"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Для задержания нефтепродуктов устанавливаются </w:t>
      </w:r>
      <w:proofErr w:type="spellStart"/>
      <w:r w:rsidRPr="005B0928">
        <w:rPr>
          <w:rFonts w:cs="Times New Roman"/>
          <w:szCs w:val="24"/>
        </w:rPr>
        <w:t>нефтеловушки</w:t>
      </w:r>
      <w:proofErr w:type="spellEnd"/>
      <w:r w:rsidRPr="005B0928">
        <w:rPr>
          <w:rFonts w:cs="Times New Roman"/>
          <w:szCs w:val="24"/>
        </w:rPr>
        <w:t xml:space="preserve"> во вторичных очистных сооружениях. Удаление нефтепродуктов производится вручную по мере их накопления, затем не реже одного раза в год нефтепродукты отвозят на очистные сооружения.</w:t>
      </w:r>
    </w:p>
    <w:p w14:paraId="3ACAD830"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Технологические процессы строительства и эксплуатации </w:t>
      </w:r>
      <w:proofErr w:type="spellStart"/>
      <w:r w:rsidRPr="005B0928">
        <w:rPr>
          <w:rFonts w:cs="Times New Roman"/>
          <w:szCs w:val="24"/>
        </w:rPr>
        <w:t>снегоприемного</w:t>
      </w:r>
      <w:proofErr w:type="spellEnd"/>
      <w:r w:rsidRPr="005B0928">
        <w:rPr>
          <w:rFonts w:cs="Times New Roman"/>
          <w:szCs w:val="24"/>
        </w:rPr>
        <w:t xml:space="preserve"> пункта состоят из следующих этапов:</w:t>
      </w:r>
    </w:p>
    <w:p w14:paraId="12D46F0D" w14:textId="587B3A61"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 строительство участка складирования снега (вертикальная планировка, обваловка, дорога, устройство противофильтрационного </w:t>
      </w:r>
      <w:r w:rsidR="00CF316A" w:rsidRPr="005B0928">
        <w:rPr>
          <w:rFonts w:cs="Times New Roman"/>
          <w:szCs w:val="24"/>
        </w:rPr>
        <w:t>основания);</w:t>
      </w:r>
    </w:p>
    <w:p w14:paraId="7AB4EF61"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 строительство хозяйственной зоны (охранный пост, шлагбаум, распашные ворота, освещение);</w:t>
      </w:r>
    </w:p>
    <w:p w14:paraId="0A505C25"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lastRenderedPageBreak/>
        <w:t>- разгрузка автомашин, доставляющих снег с городских дорог, перемещение, разравнивание и укладка снега бульдозером;</w:t>
      </w:r>
    </w:p>
    <w:p w14:paraId="47EBAD51" w14:textId="1EF33580" w:rsidR="00A97C34" w:rsidRPr="005B0928" w:rsidRDefault="00A97C34" w:rsidP="005016A5">
      <w:pPr>
        <w:spacing w:after="0" w:line="360" w:lineRule="auto"/>
        <w:ind w:firstLine="709"/>
        <w:jc w:val="both"/>
        <w:rPr>
          <w:rFonts w:cs="Times New Roman"/>
          <w:szCs w:val="24"/>
        </w:rPr>
      </w:pPr>
      <w:r w:rsidRPr="005B0928">
        <w:rPr>
          <w:rFonts w:cs="Times New Roman"/>
          <w:szCs w:val="24"/>
        </w:rPr>
        <w:t>- рекультивация противофильтрационного слоя после таяния снега (своевременное удаление накопившихся загрязнений)</w:t>
      </w:r>
      <w:r w:rsidR="0049113D" w:rsidRPr="005B0928">
        <w:rPr>
          <w:rFonts w:cs="Times New Roman"/>
          <w:szCs w:val="24"/>
        </w:rPr>
        <w:t>.</w:t>
      </w:r>
    </w:p>
    <w:p w14:paraId="3764C6E8"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В целях защиты подземных вод от попадания загрязнения от талых вод необходимо предусмотреть устройство противофильтрационного слоя в основании всего участка складирования.</w:t>
      </w:r>
    </w:p>
    <w:p w14:paraId="302F7AE3"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Для исключения попадания поверхностного стока на участок, и талых вод с участка складирования устраивается обваловка. </w:t>
      </w:r>
    </w:p>
    <w:p w14:paraId="288A30AE" w14:textId="64FDB568"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Для придания </w:t>
      </w:r>
      <w:proofErr w:type="gramStart"/>
      <w:r w:rsidRPr="005B0928">
        <w:rPr>
          <w:rFonts w:cs="Times New Roman"/>
          <w:szCs w:val="24"/>
        </w:rPr>
        <w:t>эстетического вида</w:t>
      </w:r>
      <w:proofErr w:type="gramEnd"/>
      <w:r w:rsidRPr="005B0928">
        <w:rPr>
          <w:rFonts w:cs="Times New Roman"/>
          <w:szCs w:val="24"/>
        </w:rPr>
        <w:t xml:space="preserve">, а также для предупреждения попадания на территорию пункта посторонних лиц, </w:t>
      </w:r>
      <w:r w:rsidR="00CF316A" w:rsidRPr="005B0928">
        <w:rPr>
          <w:rFonts w:cs="Times New Roman"/>
          <w:szCs w:val="24"/>
        </w:rPr>
        <w:t>устраивается ограждение</w:t>
      </w:r>
      <w:r w:rsidRPr="005B0928">
        <w:rPr>
          <w:rFonts w:cs="Times New Roman"/>
          <w:szCs w:val="24"/>
        </w:rPr>
        <w:t xml:space="preserve"> по всему периметру </w:t>
      </w:r>
      <w:proofErr w:type="spellStart"/>
      <w:r w:rsidRPr="005B0928">
        <w:rPr>
          <w:rFonts w:cs="Times New Roman"/>
          <w:szCs w:val="24"/>
        </w:rPr>
        <w:t>снегоприемного</w:t>
      </w:r>
      <w:proofErr w:type="spellEnd"/>
      <w:r w:rsidRPr="005B0928">
        <w:rPr>
          <w:rFonts w:cs="Times New Roman"/>
          <w:szCs w:val="24"/>
        </w:rPr>
        <w:t xml:space="preserve"> пункта.</w:t>
      </w:r>
    </w:p>
    <w:p w14:paraId="587A515C"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В хозяйственной зоне, расположенной на въезде, устраивают охранный пост, шлагбаум, распашные ворота и освещение территории. </w:t>
      </w:r>
    </w:p>
    <w:p w14:paraId="67902191" w14:textId="77777777"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Снег с дорог города доставляется на пункт автомобилями. После разгрузки машин снег бульдозером Т-130 </w:t>
      </w:r>
      <w:proofErr w:type="gramStart"/>
      <w:r w:rsidRPr="005B0928">
        <w:rPr>
          <w:rFonts w:cs="Times New Roman"/>
          <w:szCs w:val="24"/>
        </w:rPr>
        <w:t>сдвигается с места разгрузки и перемещается</w:t>
      </w:r>
      <w:proofErr w:type="gramEnd"/>
      <w:r w:rsidRPr="005B0928">
        <w:rPr>
          <w:rFonts w:cs="Times New Roman"/>
          <w:szCs w:val="24"/>
        </w:rPr>
        <w:t xml:space="preserve"> к месту складирования. </w:t>
      </w:r>
    </w:p>
    <w:p w14:paraId="1F64AE24" w14:textId="735834BB"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В зимний период года работа </w:t>
      </w:r>
      <w:proofErr w:type="spellStart"/>
      <w:r w:rsidRPr="005B0928">
        <w:rPr>
          <w:rFonts w:cs="Times New Roman"/>
          <w:szCs w:val="24"/>
        </w:rPr>
        <w:t>снегоприемного</w:t>
      </w:r>
      <w:proofErr w:type="spellEnd"/>
      <w:r w:rsidRPr="005B0928">
        <w:rPr>
          <w:rFonts w:cs="Times New Roman"/>
          <w:szCs w:val="24"/>
        </w:rPr>
        <w:t xml:space="preserve"> пункта предполагается круглосуточной. Для предотвращения несанкционированного въезда автотранспорта служит шлагбаум, </w:t>
      </w:r>
      <w:r w:rsidR="00CF316A" w:rsidRPr="005B0928">
        <w:rPr>
          <w:rFonts w:cs="Times New Roman"/>
          <w:szCs w:val="24"/>
        </w:rPr>
        <w:t>расположенный непосредственно</w:t>
      </w:r>
      <w:r w:rsidRPr="005B0928">
        <w:rPr>
          <w:rFonts w:cs="Times New Roman"/>
          <w:szCs w:val="24"/>
        </w:rPr>
        <w:t xml:space="preserve"> у охранного пункта.</w:t>
      </w:r>
    </w:p>
    <w:p w14:paraId="74795538" w14:textId="5462D6CB" w:rsidR="00A97C34" w:rsidRPr="005B0928" w:rsidRDefault="00A97C34" w:rsidP="005016A5">
      <w:pPr>
        <w:spacing w:after="0" w:line="360" w:lineRule="auto"/>
        <w:ind w:firstLine="709"/>
        <w:jc w:val="both"/>
        <w:rPr>
          <w:rFonts w:cs="Times New Roman"/>
          <w:szCs w:val="24"/>
        </w:rPr>
      </w:pPr>
      <w:r w:rsidRPr="005B0928">
        <w:rPr>
          <w:rFonts w:cs="Times New Roman"/>
          <w:szCs w:val="24"/>
        </w:rPr>
        <w:t xml:space="preserve">По окончании процесса снеготаяния производится очистка </w:t>
      </w:r>
      <w:proofErr w:type="spellStart"/>
      <w:r w:rsidR="00CF316A" w:rsidRPr="005B0928">
        <w:rPr>
          <w:rFonts w:cs="Times New Roman"/>
          <w:szCs w:val="24"/>
        </w:rPr>
        <w:t>илососом</w:t>
      </w:r>
      <w:proofErr w:type="spellEnd"/>
      <w:r w:rsidR="00CF316A" w:rsidRPr="005B0928">
        <w:rPr>
          <w:rFonts w:cs="Times New Roman"/>
          <w:szCs w:val="24"/>
        </w:rPr>
        <w:t xml:space="preserve"> отстойника</w:t>
      </w:r>
      <w:r w:rsidRPr="005B0928">
        <w:rPr>
          <w:rFonts w:cs="Times New Roman"/>
          <w:szCs w:val="24"/>
        </w:rPr>
        <w:t xml:space="preserve"> вторичных очистных сооружений.</w:t>
      </w:r>
    </w:p>
    <w:p w14:paraId="6DC743BF" w14:textId="680FBC14" w:rsidR="00D97DC7" w:rsidRPr="005B0928" w:rsidRDefault="00A97C34" w:rsidP="005016A5">
      <w:pPr>
        <w:spacing w:after="0" w:line="360" w:lineRule="auto"/>
        <w:ind w:firstLine="709"/>
        <w:jc w:val="both"/>
        <w:rPr>
          <w:rFonts w:cs="Times New Roman"/>
          <w:szCs w:val="24"/>
        </w:rPr>
      </w:pPr>
      <w:r w:rsidRPr="005B0928">
        <w:rPr>
          <w:rFonts w:cs="Times New Roman"/>
          <w:szCs w:val="24"/>
        </w:rPr>
        <w:t xml:space="preserve">В летний период производственная зона </w:t>
      </w:r>
      <w:proofErr w:type="gramStart"/>
      <w:r w:rsidRPr="005B0928">
        <w:rPr>
          <w:rFonts w:cs="Times New Roman"/>
          <w:szCs w:val="24"/>
        </w:rPr>
        <w:t>убирается подметально-уборочной машиной и смет вывозится</w:t>
      </w:r>
      <w:proofErr w:type="gramEnd"/>
      <w:r w:rsidRPr="005B0928">
        <w:rPr>
          <w:rFonts w:cs="Times New Roman"/>
          <w:szCs w:val="24"/>
        </w:rPr>
        <w:t xml:space="preserve"> на полигон </w:t>
      </w:r>
      <w:r w:rsidR="00E53CB9" w:rsidRPr="005B0928">
        <w:rPr>
          <w:rFonts w:cs="Times New Roman"/>
          <w:szCs w:val="24"/>
        </w:rPr>
        <w:t>ТКО</w:t>
      </w:r>
      <w:r w:rsidRPr="005B0928">
        <w:rPr>
          <w:rFonts w:cs="Times New Roman"/>
          <w:szCs w:val="24"/>
        </w:rPr>
        <w:t>. Крупногабаритные отходы вывозятся автосамосвалами. Загрузка их осуществляется вручную.</w:t>
      </w:r>
    </w:p>
    <w:p w14:paraId="63DD8BE6" w14:textId="77777777" w:rsidR="00601B5F" w:rsidRDefault="00D97DC7" w:rsidP="005016A5">
      <w:pPr>
        <w:spacing w:after="0" w:line="360" w:lineRule="auto"/>
        <w:ind w:firstLine="709"/>
        <w:jc w:val="both"/>
        <w:rPr>
          <w:rFonts w:cs="Times New Roman"/>
          <w:szCs w:val="24"/>
        </w:rPr>
        <w:sectPr w:rsidR="00601B5F" w:rsidSect="000A1988">
          <w:pgSz w:w="11906" w:h="16838"/>
          <w:pgMar w:top="1134" w:right="850" w:bottom="1134" w:left="1701" w:header="708" w:footer="708" w:gutter="0"/>
          <w:cols w:space="708"/>
          <w:titlePg/>
          <w:docGrid w:linePitch="360"/>
        </w:sectPr>
      </w:pPr>
      <w:r w:rsidRPr="005B0928">
        <w:rPr>
          <w:rFonts w:cs="Times New Roman"/>
          <w:szCs w:val="24"/>
        </w:rPr>
        <w:br w:type="page"/>
      </w:r>
    </w:p>
    <w:p w14:paraId="71F4B63F" w14:textId="3B9C1FF8" w:rsidR="0005497A" w:rsidRPr="0039017E" w:rsidRDefault="009E6223" w:rsidP="00870566">
      <w:pPr>
        <w:pStyle w:val="1"/>
        <w:numPr>
          <w:ilvl w:val="0"/>
          <w:numId w:val="69"/>
        </w:numPr>
        <w:spacing w:before="0" w:line="360" w:lineRule="auto"/>
        <w:jc w:val="both"/>
        <w:rPr>
          <w:rFonts w:cs="Times New Roman"/>
          <w:b/>
          <w:szCs w:val="24"/>
        </w:rPr>
      </w:pPr>
      <w:bookmarkStart w:id="132" w:name="_7._Капиталовложения_на"/>
      <w:bookmarkStart w:id="133" w:name="_Toc506455596"/>
      <w:bookmarkEnd w:id="132"/>
      <w:r w:rsidRPr="0039017E">
        <w:rPr>
          <w:rFonts w:cs="Times New Roman"/>
          <w:b/>
          <w:szCs w:val="24"/>
        </w:rPr>
        <w:lastRenderedPageBreak/>
        <w:t>КАПИТАЛОВЛОЖЕНИЯ НА ОРГАНИЗАЦИЮ САНИТАРНОЙ ОЧИСТКИ И МЕХАНИЗИРОВАННОЙ УБОРКИ</w:t>
      </w:r>
      <w:bookmarkEnd w:id="133"/>
    </w:p>
    <w:p w14:paraId="031B56D3" w14:textId="617B4E10" w:rsidR="009E6223" w:rsidRPr="0039017E" w:rsidRDefault="00D97DC7" w:rsidP="00870566">
      <w:pPr>
        <w:pStyle w:val="2"/>
        <w:numPr>
          <w:ilvl w:val="1"/>
          <w:numId w:val="69"/>
        </w:numPr>
        <w:spacing w:before="0" w:line="360" w:lineRule="auto"/>
        <w:jc w:val="both"/>
        <w:rPr>
          <w:rFonts w:ascii="Times New Roman Полужирный" w:hAnsi="Times New Roman Полужирный" w:cs="Times New Roman"/>
          <w:b/>
          <w:caps/>
          <w:color w:val="auto"/>
          <w:sz w:val="24"/>
          <w:szCs w:val="24"/>
        </w:rPr>
      </w:pPr>
      <w:bookmarkStart w:id="134" w:name="_Toc506455597"/>
      <w:r w:rsidRPr="0039017E">
        <w:rPr>
          <w:rFonts w:ascii="Times New Roman Полужирный" w:hAnsi="Times New Roman Полужирный" w:cs="Times New Roman"/>
          <w:b/>
          <w:caps/>
          <w:color w:val="auto"/>
          <w:sz w:val="24"/>
          <w:szCs w:val="24"/>
        </w:rPr>
        <w:t>Расчеты стоимости строительства (расширения, реконструкции или рекультивации) основных объектов и приобретения оборудования, спецтранспорта и инвентаря</w:t>
      </w:r>
      <w:bookmarkEnd w:id="134"/>
    </w:p>
    <w:p w14:paraId="35FC1914" w14:textId="52ECE76F" w:rsidR="000A2098" w:rsidRDefault="000A2098" w:rsidP="008A5A98">
      <w:pPr>
        <w:pStyle w:val="aff"/>
      </w:pPr>
      <w:r w:rsidRPr="0039017E">
        <w:t xml:space="preserve">Таблица </w:t>
      </w:r>
      <w:fldSimple w:instr=" STYLEREF 2 \s ">
        <w:r w:rsidR="007F3DC4">
          <w:rPr>
            <w:noProof/>
          </w:rPr>
          <w:t>7.1</w:t>
        </w:r>
      </w:fldSimple>
      <w:r w:rsidR="00A63318" w:rsidRPr="0039017E">
        <w:t>.</w:t>
      </w:r>
      <w:fldSimple w:instr=" SEQ Таблица \* ARABIC \s 2 ">
        <w:r w:rsidR="007F3DC4">
          <w:rPr>
            <w:noProof/>
          </w:rPr>
          <w:t>1</w:t>
        </w:r>
      </w:fldSimple>
      <w:r w:rsidR="009A7602" w:rsidRPr="0039017E">
        <w:rPr>
          <w:noProof/>
        </w:rPr>
        <w:t>.</w:t>
      </w:r>
      <w:r w:rsidR="007418CE" w:rsidRPr="0039017E">
        <w:t xml:space="preserve"> </w:t>
      </w:r>
      <w:r w:rsidR="00380EAF" w:rsidRPr="0039017E">
        <w:t xml:space="preserve">Необходимое количество приобретение техники и инвентаря для системы санитарной очистки </w:t>
      </w:r>
      <w:r w:rsidR="00F14A24">
        <w:t xml:space="preserve">территории </w:t>
      </w:r>
      <w:r w:rsidR="00380EAF" w:rsidRPr="0039017E">
        <w:t>города Нижневартовска</w:t>
      </w:r>
    </w:p>
    <w:tbl>
      <w:tblPr>
        <w:tblStyle w:val="a8"/>
        <w:tblW w:w="0" w:type="auto"/>
        <w:tblLayout w:type="fixed"/>
        <w:tblLook w:val="04A0" w:firstRow="1" w:lastRow="0" w:firstColumn="1" w:lastColumn="0" w:noHBand="0" w:noVBand="1"/>
      </w:tblPr>
      <w:tblGrid>
        <w:gridCol w:w="562"/>
        <w:gridCol w:w="3515"/>
        <w:gridCol w:w="1276"/>
        <w:gridCol w:w="1985"/>
        <w:gridCol w:w="946"/>
        <w:gridCol w:w="895"/>
        <w:gridCol w:w="850"/>
        <w:gridCol w:w="851"/>
        <w:gridCol w:w="851"/>
        <w:gridCol w:w="850"/>
        <w:gridCol w:w="850"/>
        <w:gridCol w:w="1277"/>
      </w:tblGrid>
      <w:tr w:rsidR="007B13E1" w:rsidRPr="00601B5F" w14:paraId="72FEE41F" w14:textId="77777777" w:rsidTr="00B86514">
        <w:trPr>
          <w:tblHeader/>
        </w:trPr>
        <w:tc>
          <w:tcPr>
            <w:tcW w:w="562" w:type="dxa"/>
            <w:vMerge w:val="restart"/>
            <w:shd w:val="clear" w:color="auto" w:fill="F2F2F2" w:themeFill="background1" w:themeFillShade="F2"/>
          </w:tcPr>
          <w:p w14:paraId="40D94F51" w14:textId="77777777" w:rsidR="00380EAF" w:rsidRPr="00601B5F" w:rsidRDefault="00380EAF" w:rsidP="007B13E1">
            <w:pPr>
              <w:rPr>
                <w:rFonts w:cs="Times New Roman"/>
                <w:b/>
                <w:sz w:val="20"/>
                <w:szCs w:val="20"/>
              </w:rPr>
            </w:pPr>
            <w:r w:rsidRPr="00601B5F">
              <w:rPr>
                <w:rFonts w:cs="Times New Roman"/>
                <w:b/>
                <w:sz w:val="20"/>
                <w:szCs w:val="20"/>
              </w:rPr>
              <w:t>№</w:t>
            </w:r>
          </w:p>
        </w:tc>
        <w:tc>
          <w:tcPr>
            <w:tcW w:w="3515" w:type="dxa"/>
            <w:vMerge w:val="restart"/>
            <w:shd w:val="clear" w:color="auto" w:fill="F2F2F2" w:themeFill="background1" w:themeFillShade="F2"/>
          </w:tcPr>
          <w:p w14:paraId="6BC4AEC4" w14:textId="77777777" w:rsidR="00380EAF" w:rsidRPr="00601B5F" w:rsidRDefault="00380EAF" w:rsidP="007B13E1">
            <w:pPr>
              <w:rPr>
                <w:rFonts w:cs="Times New Roman"/>
                <w:b/>
                <w:sz w:val="20"/>
                <w:szCs w:val="20"/>
              </w:rPr>
            </w:pPr>
            <w:r w:rsidRPr="00601B5F">
              <w:rPr>
                <w:rFonts w:cs="Times New Roman"/>
                <w:b/>
                <w:sz w:val="20"/>
                <w:szCs w:val="20"/>
              </w:rPr>
              <w:t>Наименование мероприятия</w:t>
            </w:r>
          </w:p>
        </w:tc>
        <w:tc>
          <w:tcPr>
            <w:tcW w:w="1276" w:type="dxa"/>
            <w:vMerge w:val="restart"/>
            <w:shd w:val="clear" w:color="auto" w:fill="F2F2F2" w:themeFill="background1" w:themeFillShade="F2"/>
          </w:tcPr>
          <w:p w14:paraId="737174F5" w14:textId="77777777" w:rsidR="00380EAF" w:rsidRPr="00601B5F" w:rsidRDefault="00380EAF" w:rsidP="007B13E1">
            <w:pPr>
              <w:rPr>
                <w:rFonts w:cs="Times New Roman"/>
                <w:b/>
                <w:sz w:val="20"/>
                <w:szCs w:val="20"/>
              </w:rPr>
            </w:pPr>
            <w:r w:rsidRPr="00601B5F">
              <w:rPr>
                <w:rFonts w:cs="Times New Roman"/>
                <w:b/>
                <w:sz w:val="20"/>
                <w:szCs w:val="20"/>
              </w:rPr>
              <w:t>Срок выполнения, гг.</w:t>
            </w:r>
          </w:p>
        </w:tc>
        <w:tc>
          <w:tcPr>
            <w:tcW w:w="1985" w:type="dxa"/>
            <w:vMerge w:val="restart"/>
            <w:shd w:val="clear" w:color="auto" w:fill="F2F2F2" w:themeFill="background1" w:themeFillShade="F2"/>
          </w:tcPr>
          <w:p w14:paraId="62A0E099" w14:textId="77777777" w:rsidR="00380EAF" w:rsidRPr="00601B5F" w:rsidRDefault="00380EAF" w:rsidP="007B13E1">
            <w:pPr>
              <w:rPr>
                <w:rFonts w:cs="Times New Roman"/>
                <w:b/>
                <w:sz w:val="20"/>
                <w:szCs w:val="20"/>
              </w:rPr>
            </w:pPr>
            <w:r w:rsidRPr="00601B5F">
              <w:rPr>
                <w:rFonts w:cs="Times New Roman"/>
                <w:b/>
                <w:sz w:val="20"/>
                <w:szCs w:val="20"/>
              </w:rPr>
              <w:t>Источник финансирования</w:t>
            </w:r>
          </w:p>
        </w:tc>
        <w:tc>
          <w:tcPr>
            <w:tcW w:w="946" w:type="dxa"/>
            <w:vMerge w:val="restart"/>
            <w:shd w:val="clear" w:color="auto" w:fill="F2F2F2" w:themeFill="background1" w:themeFillShade="F2"/>
          </w:tcPr>
          <w:p w14:paraId="50D548B0" w14:textId="2BF75C81" w:rsidR="00380EAF" w:rsidRPr="00601B5F" w:rsidRDefault="00380EAF" w:rsidP="00601B5F">
            <w:pPr>
              <w:rPr>
                <w:rFonts w:cs="Times New Roman"/>
                <w:b/>
                <w:sz w:val="20"/>
                <w:szCs w:val="20"/>
              </w:rPr>
            </w:pPr>
            <w:r w:rsidRPr="00601B5F">
              <w:rPr>
                <w:rFonts w:cs="Times New Roman"/>
                <w:b/>
                <w:sz w:val="20"/>
                <w:szCs w:val="20"/>
              </w:rPr>
              <w:t>Кол</w:t>
            </w:r>
            <w:r w:rsidR="00601B5F" w:rsidRPr="00601B5F">
              <w:rPr>
                <w:rFonts w:cs="Times New Roman"/>
                <w:b/>
                <w:sz w:val="20"/>
                <w:szCs w:val="20"/>
              </w:rPr>
              <w:t>-</w:t>
            </w:r>
            <w:r w:rsidRPr="00601B5F">
              <w:rPr>
                <w:rFonts w:cs="Times New Roman"/>
                <w:b/>
                <w:sz w:val="20"/>
                <w:szCs w:val="20"/>
              </w:rPr>
              <w:t xml:space="preserve">во </w:t>
            </w:r>
            <w:proofErr w:type="gramStart"/>
            <w:r w:rsidRPr="00601B5F">
              <w:rPr>
                <w:rFonts w:cs="Times New Roman"/>
                <w:b/>
                <w:sz w:val="20"/>
                <w:szCs w:val="20"/>
              </w:rPr>
              <w:t>един</w:t>
            </w:r>
            <w:proofErr w:type="gramEnd"/>
            <w:r w:rsidRPr="00601B5F">
              <w:rPr>
                <w:rFonts w:cs="Times New Roman"/>
                <w:b/>
                <w:sz w:val="20"/>
                <w:szCs w:val="20"/>
              </w:rPr>
              <w:t>.</w:t>
            </w:r>
          </w:p>
        </w:tc>
        <w:tc>
          <w:tcPr>
            <w:tcW w:w="6424" w:type="dxa"/>
            <w:gridSpan w:val="7"/>
            <w:shd w:val="clear" w:color="auto" w:fill="F2F2F2" w:themeFill="background1" w:themeFillShade="F2"/>
          </w:tcPr>
          <w:p w14:paraId="2152727D" w14:textId="77777777" w:rsidR="00380EAF" w:rsidRPr="00601B5F" w:rsidRDefault="00380EAF" w:rsidP="007B13E1">
            <w:pPr>
              <w:rPr>
                <w:rFonts w:cs="Times New Roman"/>
                <w:b/>
                <w:sz w:val="20"/>
                <w:szCs w:val="20"/>
              </w:rPr>
            </w:pPr>
            <w:r w:rsidRPr="00601B5F">
              <w:rPr>
                <w:rFonts w:cs="Times New Roman"/>
                <w:b/>
                <w:sz w:val="20"/>
                <w:szCs w:val="20"/>
              </w:rPr>
              <w:t>Количество единиц, шт.</w:t>
            </w:r>
          </w:p>
        </w:tc>
      </w:tr>
      <w:tr w:rsidR="007B13E1" w:rsidRPr="00601B5F" w14:paraId="71AD38BA" w14:textId="77777777" w:rsidTr="00B86514">
        <w:trPr>
          <w:tblHeader/>
        </w:trPr>
        <w:tc>
          <w:tcPr>
            <w:tcW w:w="562" w:type="dxa"/>
            <w:vMerge/>
            <w:shd w:val="clear" w:color="auto" w:fill="F2F2F2" w:themeFill="background1" w:themeFillShade="F2"/>
          </w:tcPr>
          <w:p w14:paraId="37827ABD" w14:textId="77777777" w:rsidR="00380EAF" w:rsidRPr="00601B5F" w:rsidRDefault="00380EAF" w:rsidP="007B13E1">
            <w:pPr>
              <w:rPr>
                <w:rFonts w:cs="Times New Roman"/>
                <w:b/>
                <w:sz w:val="20"/>
                <w:szCs w:val="20"/>
              </w:rPr>
            </w:pPr>
          </w:p>
        </w:tc>
        <w:tc>
          <w:tcPr>
            <w:tcW w:w="3515" w:type="dxa"/>
            <w:vMerge/>
            <w:shd w:val="clear" w:color="auto" w:fill="F2F2F2" w:themeFill="background1" w:themeFillShade="F2"/>
          </w:tcPr>
          <w:p w14:paraId="23AB79B5" w14:textId="77777777" w:rsidR="00380EAF" w:rsidRPr="00601B5F" w:rsidRDefault="00380EAF" w:rsidP="007B13E1">
            <w:pPr>
              <w:rPr>
                <w:rFonts w:cs="Times New Roman"/>
                <w:b/>
                <w:sz w:val="20"/>
                <w:szCs w:val="20"/>
              </w:rPr>
            </w:pPr>
          </w:p>
        </w:tc>
        <w:tc>
          <w:tcPr>
            <w:tcW w:w="1276" w:type="dxa"/>
            <w:vMerge/>
            <w:shd w:val="clear" w:color="auto" w:fill="F2F2F2" w:themeFill="background1" w:themeFillShade="F2"/>
          </w:tcPr>
          <w:p w14:paraId="0468CE74" w14:textId="77777777" w:rsidR="00380EAF" w:rsidRPr="00601B5F" w:rsidRDefault="00380EAF" w:rsidP="007B13E1">
            <w:pPr>
              <w:rPr>
                <w:rFonts w:cs="Times New Roman"/>
                <w:b/>
                <w:sz w:val="20"/>
                <w:szCs w:val="20"/>
              </w:rPr>
            </w:pPr>
          </w:p>
        </w:tc>
        <w:tc>
          <w:tcPr>
            <w:tcW w:w="1985" w:type="dxa"/>
            <w:vMerge/>
            <w:shd w:val="clear" w:color="auto" w:fill="F2F2F2" w:themeFill="background1" w:themeFillShade="F2"/>
          </w:tcPr>
          <w:p w14:paraId="43C4E65F" w14:textId="77777777" w:rsidR="00380EAF" w:rsidRPr="00601B5F" w:rsidRDefault="00380EAF" w:rsidP="007B13E1">
            <w:pPr>
              <w:rPr>
                <w:rFonts w:cs="Times New Roman"/>
                <w:b/>
                <w:sz w:val="20"/>
                <w:szCs w:val="20"/>
              </w:rPr>
            </w:pPr>
          </w:p>
        </w:tc>
        <w:tc>
          <w:tcPr>
            <w:tcW w:w="946" w:type="dxa"/>
            <w:vMerge/>
            <w:shd w:val="clear" w:color="auto" w:fill="F2F2F2" w:themeFill="background1" w:themeFillShade="F2"/>
          </w:tcPr>
          <w:p w14:paraId="73C6A71F" w14:textId="77777777" w:rsidR="00380EAF" w:rsidRPr="00601B5F" w:rsidRDefault="00380EAF" w:rsidP="007B13E1">
            <w:pPr>
              <w:rPr>
                <w:rFonts w:cs="Times New Roman"/>
                <w:b/>
                <w:sz w:val="20"/>
                <w:szCs w:val="20"/>
              </w:rPr>
            </w:pPr>
          </w:p>
        </w:tc>
        <w:tc>
          <w:tcPr>
            <w:tcW w:w="5147" w:type="dxa"/>
            <w:gridSpan w:val="6"/>
            <w:shd w:val="clear" w:color="auto" w:fill="F2F2F2" w:themeFill="background1" w:themeFillShade="F2"/>
          </w:tcPr>
          <w:p w14:paraId="27063D95" w14:textId="77777777" w:rsidR="00380EAF" w:rsidRPr="00601B5F" w:rsidRDefault="00380EAF" w:rsidP="007B13E1">
            <w:pPr>
              <w:rPr>
                <w:rFonts w:cs="Times New Roman"/>
                <w:b/>
                <w:sz w:val="20"/>
                <w:szCs w:val="20"/>
              </w:rPr>
            </w:pPr>
            <w:r w:rsidRPr="00601B5F">
              <w:rPr>
                <w:rFonts w:cs="Times New Roman"/>
                <w:b/>
                <w:sz w:val="20"/>
                <w:szCs w:val="20"/>
                <w:lang w:val="en-US"/>
              </w:rPr>
              <w:t xml:space="preserve">I </w:t>
            </w:r>
            <w:r w:rsidRPr="00601B5F">
              <w:rPr>
                <w:rFonts w:cs="Times New Roman"/>
                <w:b/>
                <w:sz w:val="20"/>
                <w:szCs w:val="20"/>
              </w:rPr>
              <w:t>очередь</w:t>
            </w:r>
          </w:p>
        </w:tc>
        <w:tc>
          <w:tcPr>
            <w:tcW w:w="1277" w:type="dxa"/>
            <w:vMerge w:val="restart"/>
            <w:shd w:val="clear" w:color="auto" w:fill="F2F2F2" w:themeFill="background1" w:themeFillShade="F2"/>
          </w:tcPr>
          <w:p w14:paraId="35755791" w14:textId="7A3B1480" w:rsidR="00380EAF" w:rsidRPr="00601B5F" w:rsidRDefault="00380EAF" w:rsidP="007B13E1">
            <w:pPr>
              <w:rPr>
                <w:rFonts w:cs="Times New Roman"/>
                <w:b/>
                <w:sz w:val="20"/>
                <w:szCs w:val="20"/>
              </w:rPr>
            </w:pPr>
            <w:r w:rsidRPr="00601B5F">
              <w:rPr>
                <w:rFonts w:cs="Times New Roman"/>
                <w:b/>
                <w:sz w:val="20"/>
                <w:szCs w:val="20"/>
              </w:rPr>
              <w:t xml:space="preserve">Расчетный срок </w:t>
            </w:r>
            <w:r w:rsidR="00601B5F">
              <w:rPr>
                <w:rFonts w:cs="Times New Roman"/>
                <w:b/>
                <w:sz w:val="20"/>
                <w:szCs w:val="20"/>
              </w:rPr>
              <w:t xml:space="preserve">с 2024 </w:t>
            </w:r>
            <w:r w:rsidRPr="00601B5F">
              <w:rPr>
                <w:rFonts w:cs="Times New Roman"/>
                <w:b/>
                <w:sz w:val="20"/>
                <w:szCs w:val="20"/>
              </w:rPr>
              <w:t>до 2032г.</w:t>
            </w:r>
          </w:p>
        </w:tc>
      </w:tr>
      <w:tr w:rsidR="00601B5F" w:rsidRPr="00601B5F" w14:paraId="7AB45B79" w14:textId="77777777" w:rsidTr="00B86514">
        <w:trPr>
          <w:tblHeader/>
        </w:trPr>
        <w:tc>
          <w:tcPr>
            <w:tcW w:w="562" w:type="dxa"/>
            <w:vMerge/>
            <w:shd w:val="clear" w:color="auto" w:fill="F2F2F2" w:themeFill="background1" w:themeFillShade="F2"/>
          </w:tcPr>
          <w:p w14:paraId="1D663CB8" w14:textId="77777777" w:rsidR="00380EAF" w:rsidRPr="00601B5F" w:rsidRDefault="00380EAF" w:rsidP="007B13E1">
            <w:pPr>
              <w:rPr>
                <w:rFonts w:cs="Times New Roman"/>
                <w:b/>
                <w:sz w:val="20"/>
                <w:szCs w:val="20"/>
              </w:rPr>
            </w:pPr>
          </w:p>
        </w:tc>
        <w:tc>
          <w:tcPr>
            <w:tcW w:w="3515" w:type="dxa"/>
            <w:vMerge/>
            <w:shd w:val="clear" w:color="auto" w:fill="F2F2F2" w:themeFill="background1" w:themeFillShade="F2"/>
          </w:tcPr>
          <w:p w14:paraId="76343023" w14:textId="77777777" w:rsidR="00380EAF" w:rsidRPr="00601B5F" w:rsidRDefault="00380EAF" w:rsidP="007B13E1">
            <w:pPr>
              <w:rPr>
                <w:rFonts w:cs="Times New Roman"/>
                <w:b/>
                <w:sz w:val="20"/>
                <w:szCs w:val="20"/>
              </w:rPr>
            </w:pPr>
          </w:p>
        </w:tc>
        <w:tc>
          <w:tcPr>
            <w:tcW w:w="1276" w:type="dxa"/>
            <w:vMerge/>
            <w:shd w:val="clear" w:color="auto" w:fill="F2F2F2" w:themeFill="background1" w:themeFillShade="F2"/>
          </w:tcPr>
          <w:p w14:paraId="4B27B1FD" w14:textId="77777777" w:rsidR="00380EAF" w:rsidRPr="00601B5F" w:rsidRDefault="00380EAF" w:rsidP="007B13E1">
            <w:pPr>
              <w:rPr>
                <w:rFonts w:cs="Times New Roman"/>
                <w:b/>
                <w:sz w:val="20"/>
                <w:szCs w:val="20"/>
              </w:rPr>
            </w:pPr>
          </w:p>
        </w:tc>
        <w:tc>
          <w:tcPr>
            <w:tcW w:w="1985" w:type="dxa"/>
            <w:vMerge/>
            <w:shd w:val="clear" w:color="auto" w:fill="F2F2F2" w:themeFill="background1" w:themeFillShade="F2"/>
          </w:tcPr>
          <w:p w14:paraId="4CE419BD" w14:textId="77777777" w:rsidR="00380EAF" w:rsidRPr="00601B5F" w:rsidRDefault="00380EAF" w:rsidP="007B13E1">
            <w:pPr>
              <w:rPr>
                <w:rFonts w:cs="Times New Roman"/>
                <w:b/>
                <w:sz w:val="20"/>
                <w:szCs w:val="20"/>
              </w:rPr>
            </w:pPr>
          </w:p>
        </w:tc>
        <w:tc>
          <w:tcPr>
            <w:tcW w:w="946" w:type="dxa"/>
            <w:vMerge/>
            <w:shd w:val="clear" w:color="auto" w:fill="F2F2F2" w:themeFill="background1" w:themeFillShade="F2"/>
          </w:tcPr>
          <w:p w14:paraId="65BC57E7" w14:textId="77777777" w:rsidR="00380EAF" w:rsidRPr="00601B5F" w:rsidRDefault="00380EAF" w:rsidP="007B13E1">
            <w:pPr>
              <w:rPr>
                <w:rFonts w:cs="Times New Roman"/>
                <w:b/>
                <w:sz w:val="20"/>
                <w:szCs w:val="20"/>
              </w:rPr>
            </w:pPr>
          </w:p>
        </w:tc>
        <w:tc>
          <w:tcPr>
            <w:tcW w:w="895" w:type="dxa"/>
            <w:shd w:val="clear" w:color="auto" w:fill="F2F2F2" w:themeFill="background1" w:themeFillShade="F2"/>
          </w:tcPr>
          <w:p w14:paraId="05851682" w14:textId="77777777" w:rsidR="00380EAF" w:rsidRPr="00601B5F" w:rsidRDefault="00380EAF" w:rsidP="007B13E1">
            <w:pPr>
              <w:rPr>
                <w:rFonts w:cs="Times New Roman"/>
                <w:b/>
                <w:sz w:val="20"/>
                <w:szCs w:val="20"/>
              </w:rPr>
            </w:pPr>
            <w:r w:rsidRPr="00601B5F">
              <w:rPr>
                <w:rFonts w:cs="Times New Roman"/>
                <w:b/>
                <w:sz w:val="20"/>
                <w:szCs w:val="20"/>
              </w:rPr>
              <w:t>2018г.</w:t>
            </w:r>
          </w:p>
        </w:tc>
        <w:tc>
          <w:tcPr>
            <w:tcW w:w="850" w:type="dxa"/>
            <w:shd w:val="clear" w:color="auto" w:fill="F2F2F2" w:themeFill="background1" w:themeFillShade="F2"/>
          </w:tcPr>
          <w:p w14:paraId="5DBD27AE" w14:textId="77777777" w:rsidR="00380EAF" w:rsidRPr="00601B5F" w:rsidRDefault="00380EAF" w:rsidP="007B13E1">
            <w:pPr>
              <w:rPr>
                <w:rFonts w:cs="Times New Roman"/>
                <w:b/>
                <w:sz w:val="20"/>
                <w:szCs w:val="20"/>
              </w:rPr>
            </w:pPr>
            <w:r w:rsidRPr="00601B5F">
              <w:rPr>
                <w:rFonts w:cs="Times New Roman"/>
                <w:b/>
                <w:sz w:val="20"/>
                <w:szCs w:val="20"/>
              </w:rPr>
              <w:t>2019г.</w:t>
            </w:r>
          </w:p>
        </w:tc>
        <w:tc>
          <w:tcPr>
            <w:tcW w:w="851" w:type="dxa"/>
            <w:shd w:val="clear" w:color="auto" w:fill="F2F2F2" w:themeFill="background1" w:themeFillShade="F2"/>
          </w:tcPr>
          <w:p w14:paraId="3CA82FBA" w14:textId="77777777" w:rsidR="00380EAF" w:rsidRPr="00601B5F" w:rsidRDefault="00380EAF" w:rsidP="007B13E1">
            <w:pPr>
              <w:rPr>
                <w:rFonts w:cs="Times New Roman"/>
                <w:b/>
                <w:sz w:val="20"/>
                <w:szCs w:val="20"/>
              </w:rPr>
            </w:pPr>
            <w:r w:rsidRPr="00601B5F">
              <w:rPr>
                <w:rFonts w:cs="Times New Roman"/>
                <w:b/>
                <w:sz w:val="20"/>
                <w:szCs w:val="20"/>
              </w:rPr>
              <w:t>2020г.</w:t>
            </w:r>
          </w:p>
        </w:tc>
        <w:tc>
          <w:tcPr>
            <w:tcW w:w="851" w:type="dxa"/>
            <w:shd w:val="clear" w:color="auto" w:fill="F2F2F2" w:themeFill="background1" w:themeFillShade="F2"/>
          </w:tcPr>
          <w:p w14:paraId="1B3BD388" w14:textId="77777777" w:rsidR="00380EAF" w:rsidRPr="00601B5F" w:rsidRDefault="00380EAF" w:rsidP="007B13E1">
            <w:pPr>
              <w:rPr>
                <w:rFonts w:cs="Times New Roman"/>
                <w:b/>
                <w:sz w:val="20"/>
                <w:szCs w:val="20"/>
              </w:rPr>
            </w:pPr>
            <w:r w:rsidRPr="00601B5F">
              <w:rPr>
                <w:rFonts w:cs="Times New Roman"/>
                <w:b/>
                <w:sz w:val="20"/>
                <w:szCs w:val="20"/>
              </w:rPr>
              <w:t>2021г.</w:t>
            </w:r>
          </w:p>
        </w:tc>
        <w:tc>
          <w:tcPr>
            <w:tcW w:w="850" w:type="dxa"/>
            <w:shd w:val="clear" w:color="auto" w:fill="F2F2F2" w:themeFill="background1" w:themeFillShade="F2"/>
          </w:tcPr>
          <w:p w14:paraId="612EBD87" w14:textId="77777777" w:rsidR="00380EAF" w:rsidRPr="00601B5F" w:rsidRDefault="00380EAF" w:rsidP="007B13E1">
            <w:pPr>
              <w:rPr>
                <w:rFonts w:cs="Times New Roman"/>
                <w:b/>
                <w:sz w:val="20"/>
                <w:szCs w:val="20"/>
              </w:rPr>
            </w:pPr>
            <w:r w:rsidRPr="00601B5F">
              <w:rPr>
                <w:rFonts w:cs="Times New Roman"/>
                <w:b/>
                <w:sz w:val="20"/>
                <w:szCs w:val="20"/>
              </w:rPr>
              <w:t>2022г.</w:t>
            </w:r>
          </w:p>
        </w:tc>
        <w:tc>
          <w:tcPr>
            <w:tcW w:w="850" w:type="dxa"/>
            <w:shd w:val="clear" w:color="auto" w:fill="F2F2F2" w:themeFill="background1" w:themeFillShade="F2"/>
          </w:tcPr>
          <w:p w14:paraId="5929DBED" w14:textId="77777777" w:rsidR="00380EAF" w:rsidRPr="00601B5F" w:rsidRDefault="00380EAF" w:rsidP="007B13E1">
            <w:pPr>
              <w:rPr>
                <w:rFonts w:cs="Times New Roman"/>
                <w:b/>
                <w:sz w:val="20"/>
                <w:szCs w:val="20"/>
              </w:rPr>
            </w:pPr>
            <w:r w:rsidRPr="00601B5F">
              <w:rPr>
                <w:rFonts w:cs="Times New Roman"/>
                <w:b/>
                <w:sz w:val="20"/>
                <w:szCs w:val="20"/>
              </w:rPr>
              <w:t>2023г.</w:t>
            </w:r>
          </w:p>
        </w:tc>
        <w:tc>
          <w:tcPr>
            <w:tcW w:w="1277" w:type="dxa"/>
            <w:vMerge/>
            <w:shd w:val="clear" w:color="auto" w:fill="F2F2F2" w:themeFill="background1" w:themeFillShade="F2"/>
          </w:tcPr>
          <w:p w14:paraId="35E704EA" w14:textId="77777777" w:rsidR="00380EAF" w:rsidRPr="00601B5F" w:rsidRDefault="00380EAF" w:rsidP="007B13E1">
            <w:pPr>
              <w:rPr>
                <w:rFonts w:cs="Times New Roman"/>
                <w:b/>
                <w:sz w:val="20"/>
                <w:szCs w:val="20"/>
              </w:rPr>
            </w:pPr>
          </w:p>
        </w:tc>
      </w:tr>
      <w:tr w:rsidR="007B13E1" w:rsidRPr="00601B5F" w14:paraId="787C3B38" w14:textId="77777777" w:rsidTr="00601B5F">
        <w:tc>
          <w:tcPr>
            <w:tcW w:w="8284" w:type="dxa"/>
            <w:gridSpan w:val="5"/>
          </w:tcPr>
          <w:p w14:paraId="74262252" w14:textId="77777777" w:rsidR="00380EAF" w:rsidRPr="00601B5F" w:rsidRDefault="00380EAF" w:rsidP="007B13E1">
            <w:pPr>
              <w:rPr>
                <w:rFonts w:cs="Times New Roman"/>
                <w:b/>
                <w:sz w:val="20"/>
                <w:szCs w:val="20"/>
              </w:rPr>
            </w:pPr>
            <w:r w:rsidRPr="00601B5F">
              <w:rPr>
                <w:rFonts w:cs="Times New Roman"/>
                <w:b/>
                <w:sz w:val="20"/>
                <w:szCs w:val="20"/>
              </w:rPr>
              <w:t>Сбор и транспортирование твердых коммунальных отходов</w:t>
            </w:r>
          </w:p>
        </w:tc>
        <w:tc>
          <w:tcPr>
            <w:tcW w:w="895" w:type="dxa"/>
          </w:tcPr>
          <w:p w14:paraId="75FF9D3F" w14:textId="77777777" w:rsidR="00380EAF" w:rsidRPr="00601B5F" w:rsidRDefault="00380EAF" w:rsidP="007B13E1">
            <w:pPr>
              <w:rPr>
                <w:rFonts w:cs="Times New Roman"/>
                <w:sz w:val="20"/>
                <w:szCs w:val="20"/>
              </w:rPr>
            </w:pPr>
          </w:p>
        </w:tc>
        <w:tc>
          <w:tcPr>
            <w:tcW w:w="850" w:type="dxa"/>
          </w:tcPr>
          <w:p w14:paraId="6A4064A8" w14:textId="77777777" w:rsidR="00380EAF" w:rsidRPr="00601B5F" w:rsidRDefault="00380EAF" w:rsidP="007B13E1">
            <w:pPr>
              <w:rPr>
                <w:rFonts w:cs="Times New Roman"/>
                <w:sz w:val="20"/>
                <w:szCs w:val="20"/>
              </w:rPr>
            </w:pPr>
          </w:p>
        </w:tc>
        <w:tc>
          <w:tcPr>
            <w:tcW w:w="851" w:type="dxa"/>
          </w:tcPr>
          <w:p w14:paraId="43627B17" w14:textId="77777777" w:rsidR="00380EAF" w:rsidRPr="00601B5F" w:rsidRDefault="00380EAF" w:rsidP="007B13E1">
            <w:pPr>
              <w:rPr>
                <w:rFonts w:cs="Times New Roman"/>
                <w:sz w:val="20"/>
                <w:szCs w:val="20"/>
              </w:rPr>
            </w:pPr>
          </w:p>
        </w:tc>
        <w:tc>
          <w:tcPr>
            <w:tcW w:w="851" w:type="dxa"/>
          </w:tcPr>
          <w:p w14:paraId="3418F713" w14:textId="77777777" w:rsidR="00380EAF" w:rsidRPr="00601B5F" w:rsidRDefault="00380EAF" w:rsidP="007B13E1">
            <w:pPr>
              <w:rPr>
                <w:rFonts w:cs="Times New Roman"/>
                <w:sz w:val="20"/>
                <w:szCs w:val="20"/>
              </w:rPr>
            </w:pPr>
          </w:p>
        </w:tc>
        <w:tc>
          <w:tcPr>
            <w:tcW w:w="850" w:type="dxa"/>
          </w:tcPr>
          <w:p w14:paraId="3CCB65F3" w14:textId="77777777" w:rsidR="00380EAF" w:rsidRPr="00601B5F" w:rsidRDefault="00380EAF" w:rsidP="007B13E1">
            <w:pPr>
              <w:rPr>
                <w:rFonts w:cs="Times New Roman"/>
                <w:sz w:val="20"/>
                <w:szCs w:val="20"/>
              </w:rPr>
            </w:pPr>
          </w:p>
        </w:tc>
        <w:tc>
          <w:tcPr>
            <w:tcW w:w="850" w:type="dxa"/>
          </w:tcPr>
          <w:p w14:paraId="6212F125" w14:textId="77777777" w:rsidR="00380EAF" w:rsidRPr="00601B5F" w:rsidRDefault="00380EAF" w:rsidP="007B13E1">
            <w:pPr>
              <w:rPr>
                <w:rFonts w:cs="Times New Roman"/>
                <w:sz w:val="20"/>
                <w:szCs w:val="20"/>
              </w:rPr>
            </w:pPr>
          </w:p>
        </w:tc>
        <w:tc>
          <w:tcPr>
            <w:tcW w:w="1277" w:type="dxa"/>
          </w:tcPr>
          <w:p w14:paraId="0BB9F86E" w14:textId="77777777" w:rsidR="00380EAF" w:rsidRPr="00601B5F" w:rsidRDefault="00380EAF" w:rsidP="007B13E1">
            <w:pPr>
              <w:rPr>
                <w:rFonts w:cs="Times New Roman"/>
                <w:sz w:val="20"/>
                <w:szCs w:val="20"/>
              </w:rPr>
            </w:pPr>
          </w:p>
        </w:tc>
      </w:tr>
      <w:tr w:rsidR="00B86514" w:rsidRPr="00601B5F" w14:paraId="6736AA70" w14:textId="77777777" w:rsidTr="00B86514">
        <w:trPr>
          <w:trHeight w:val="488"/>
        </w:trPr>
        <w:tc>
          <w:tcPr>
            <w:tcW w:w="562" w:type="dxa"/>
            <w:vMerge w:val="restart"/>
          </w:tcPr>
          <w:p w14:paraId="50F8DA70" w14:textId="7A49E784" w:rsidR="00B86514" w:rsidRPr="00601B5F" w:rsidRDefault="00B86514" w:rsidP="007B13E1">
            <w:pPr>
              <w:rPr>
                <w:rFonts w:cs="Times New Roman"/>
                <w:sz w:val="20"/>
                <w:szCs w:val="20"/>
              </w:rPr>
            </w:pPr>
            <w:r w:rsidRPr="00601B5F">
              <w:rPr>
                <w:rFonts w:cs="Times New Roman"/>
                <w:sz w:val="20"/>
                <w:szCs w:val="20"/>
              </w:rPr>
              <w:t>1.1.</w:t>
            </w:r>
          </w:p>
        </w:tc>
        <w:tc>
          <w:tcPr>
            <w:tcW w:w="3515" w:type="dxa"/>
            <w:vMerge w:val="restart"/>
          </w:tcPr>
          <w:p w14:paraId="75E0E7B5" w14:textId="77777777" w:rsidR="00B86514" w:rsidRPr="00601B5F" w:rsidRDefault="00B86514" w:rsidP="007B13E1">
            <w:pPr>
              <w:rPr>
                <w:rFonts w:cs="Times New Roman"/>
                <w:sz w:val="20"/>
                <w:szCs w:val="20"/>
              </w:rPr>
            </w:pPr>
            <w:r w:rsidRPr="00601B5F">
              <w:rPr>
                <w:rFonts w:cs="Times New Roman"/>
                <w:sz w:val="20"/>
                <w:szCs w:val="20"/>
              </w:rPr>
              <w:t>Приобретение и размещение контейнеров для сбора ТКО</w:t>
            </w:r>
          </w:p>
        </w:tc>
        <w:tc>
          <w:tcPr>
            <w:tcW w:w="1276" w:type="dxa"/>
            <w:vMerge w:val="restart"/>
          </w:tcPr>
          <w:p w14:paraId="5025EF9B" w14:textId="77777777" w:rsidR="00B86514" w:rsidRPr="00601B5F" w:rsidRDefault="00B86514" w:rsidP="007B13E1">
            <w:pPr>
              <w:rPr>
                <w:rFonts w:cs="Times New Roman"/>
                <w:sz w:val="20"/>
                <w:szCs w:val="20"/>
              </w:rPr>
            </w:pPr>
            <w:r w:rsidRPr="00601B5F">
              <w:rPr>
                <w:rFonts w:cs="Times New Roman"/>
                <w:sz w:val="20"/>
                <w:szCs w:val="20"/>
              </w:rPr>
              <w:t>2018-2032</w:t>
            </w:r>
          </w:p>
        </w:tc>
        <w:tc>
          <w:tcPr>
            <w:tcW w:w="1985" w:type="dxa"/>
          </w:tcPr>
          <w:p w14:paraId="5A65FA07" w14:textId="3C353B7B" w:rsidR="00B86514" w:rsidRPr="00601B5F" w:rsidRDefault="00B86514" w:rsidP="007B13E1">
            <w:pPr>
              <w:rPr>
                <w:rFonts w:cs="Times New Roman"/>
                <w:sz w:val="20"/>
                <w:szCs w:val="20"/>
              </w:rPr>
            </w:pPr>
            <w:r>
              <w:rPr>
                <w:rFonts w:cs="Times New Roman"/>
                <w:sz w:val="20"/>
                <w:szCs w:val="20"/>
              </w:rPr>
              <w:t>О</w:t>
            </w:r>
            <w:r w:rsidRPr="00601B5F">
              <w:rPr>
                <w:rFonts w:cs="Times New Roman"/>
                <w:sz w:val="20"/>
                <w:szCs w:val="20"/>
              </w:rPr>
              <w:t>рганизации</w:t>
            </w:r>
            <w:r>
              <w:rPr>
                <w:rFonts w:cs="Times New Roman"/>
                <w:sz w:val="20"/>
                <w:szCs w:val="20"/>
              </w:rPr>
              <w:t>, осуществляющие транспортирование ТКО</w:t>
            </w:r>
          </w:p>
        </w:tc>
        <w:tc>
          <w:tcPr>
            <w:tcW w:w="946" w:type="dxa"/>
            <w:vMerge w:val="restart"/>
          </w:tcPr>
          <w:p w14:paraId="1535CDE4" w14:textId="77777777" w:rsidR="00B86514" w:rsidRPr="00601B5F" w:rsidRDefault="00B86514" w:rsidP="007B13E1">
            <w:pPr>
              <w:rPr>
                <w:rFonts w:cs="Times New Roman"/>
                <w:sz w:val="20"/>
                <w:szCs w:val="20"/>
              </w:rPr>
            </w:pPr>
          </w:p>
        </w:tc>
        <w:tc>
          <w:tcPr>
            <w:tcW w:w="895" w:type="dxa"/>
            <w:vMerge w:val="restart"/>
          </w:tcPr>
          <w:p w14:paraId="4C285428" w14:textId="77777777" w:rsidR="00B86514" w:rsidRPr="00601B5F" w:rsidRDefault="00B86514" w:rsidP="007B13E1">
            <w:pPr>
              <w:rPr>
                <w:rFonts w:cs="Times New Roman"/>
                <w:sz w:val="20"/>
                <w:szCs w:val="20"/>
              </w:rPr>
            </w:pPr>
            <w:r w:rsidRPr="00601B5F">
              <w:rPr>
                <w:rFonts w:cs="Times New Roman"/>
                <w:sz w:val="20"/>
                <w:szCs w:val="20"/>
              </w:rPr>
              <w:t>846</w:t>
            </w:r>
          </w:p>
        </w:tc>
        <w:tc>
          <w:tcPr>
            <w:tcW w:w="850" w:type="dxa"/>
            <w:vMerge w:val="restart"/>
          </w:tcPr>
          <w:p w14:paraId="42316271" w14:textId="77777777" w:rsidR="00B86514" w:rsidRPr="00601B5F" w:rsidRDefault="00B86514" w:rsidP="007B13E1">
            <w:pPr>
              <w:rPr>
                <w:rFonts w:cs="Times New Roman"/>
                <w:sz w:val="20"/>
                <w:szCs w:val="20"/>
              </w:rPr>
            </w:pPr>
            <w:r w:rsidRPr="00601B5F">
              <w:rPr>
                <w:rFonts w:cs="Times New Roman"/>
                <w:sz w:val="20"/>
                <w:szCs w:val="20"/>
              </w:rPr>
              <w:t>292</w:t>
            </w:r>
          </w:p>
        </w:tc>
        <w:tc>
          <w:tcPr>
            <w:tcW w:w="851" w:type="dxa"/>
            <w:vMerge w:val="restart"/>
          </w:tcPr>
          <w:p w14:paraId="7B9A4FB4" w14:textId="77777777" w:rsidR="00B86514" w:rsidRPr="00601B5F" w:rsidRDefault="00B86514" w:rsidP="007B13E1">
            <w:pPr>
              <w:rPr>
                <w:rFonts w:cs="Times New Roman"/>
                <w:sz w:val="20"/>
                <w:szCs w:val="20"/>
              </w:rPr>
            </w:pPr>
            <w:r w:rsidRPr="00601B5F">
              <w:rPr>
                <w:rFonts w:cs="Times New Roman"/>
                <w:sz w:val="20"/>
                <w:szCs w:val="20"/>
              </w:rPr>
              <w:t>221</w:t>
            </w:r>
          </w:p>
        </w:tc>
        <w:tc>
          <w:tcPr>
            <w:tcW w:w="851" w:type="dxa"/>
            <w:vMerge w:val="restart"/>
          </w:tcPr>
          <w:p w14:paraId="69F0B79B" w14:textId="77777777" w:rsidR="00B86514" w:rsidRPr="00601B5F" w:rsidRDefault="00B86514" w:rsidP="007B13E1">
            <w:pPr>
              <w:rPr>
                <w:rFonts w:cs="Times New Roman"/>
                <w:sz w:val="20"/>
                <w:szCs w:val="20"/>
              </w:rPr>
            </w:pPr>
            <w:r w:rsidRPr="00601B5F">
              <w:rPr>
                <w:rFonts w:cs="Times New Roman"/>
                <w:sz w:val="20"/>
                <w:szCs w:val="20"/>
              </w:rPr>
              <w:t>257</w:t>
            </w:r>
          </w:p>
        </w:tc>
        <w:tc>
          <w:tcPr>
            <w:tcW w:w="850" w:type="dxa"/>
            <w:vMerge w:val="restart"/>
          </w:tcPr>
          <w:p w14:paraId="52C0A207" w14:textId="77777777" w:rsidR="00B86514" w:rsidRPr="00601B5F" w:rsidRDefault="00B86514" w:rsidP="007B13E1">
            <w:pPr>
              <w:rPr>
                <w:rFonts w:cs="Times New Roman"/>
                <w:sz w:val="20"/>
                <w:szCs w:val="20"/>
              </w:rPr>
            </w:pPr>
            <w:r w:rsidRPr="00601B5F">
              <w:rPr>
                <w:rFonts w:cs="Times New Roman"/>
                <w:sz w:val="20"/>
                <w:szCs w:val="20"/>
              </w:rPr>
              <w:t>258</w:t>
            </w:r>
          </w:p>
        </w:tc>
        <w:tc>
          <w:tcPr>
            <w:tcW w:w="850" w:type="dxa"/>
            <w:vMerge w:val="restart"/>
          </w:tcPr>
          <w:p w14:paraId="4314D5E3" w14:textId="77777777" w:rsidR="00B86514" w:rsidRPr="00601B5F" w:rsidRDefault="00B86514" w:rsidP="007B13E1">
            <w:pPr>
              <w:rPr>
                <w:rFonts w:cs="Times New Roman"/>
                <w:sz w:val="20"/>
                <w:szCs w:val="20"/>
              </w:rPr>
            </w:pPr>
            <w:r w:rsidRPr="00601B5F">
              <w:rPr>
                <w:rFonts w:cs="Times New Roman"/>
                <w:sz w:val="20"/>
                <w:szCs w:val="20"/>
              </w:rPr>
              <w:t>57</w:t>
            </w:r>
          </w:p>
        </w:tc>
        <w:tc>
          <w:tcPr>
            <w:tcW w:w="1277" w:type="dxa"/>
            <w:vMerge w:val="restart"/>
          </w:tcPr>
          <w:p w14:paraId="115E3C29" w14:textId="77777777" w:rsidR="00B86514" w:rsidRPr="00601B5F" w:rsidRDefault="00B86514" w:rsidP="007B13E1">
            <w:pPr>
              <w:rPr>
                <w:rFonts w:cs="Times New Roman"/>
                <w:sz w:val="20"/>
                <w:szCs w:val="20"/>
              </w:rPr>
            </w:pPr>
            <w:r w:rsidRPr="00601B5F">
              <w:rPr>
                <w:rFonts w:cs="Times New Roman"/>
                <w:sz w:val="20"/>
                <w:szCs w:val="20"/>
              </w:rPr>
              <w:t>2956</w:t>
            </w:r>
          </w:p>
        </w:tc>
      </w:tr>
      <w:tr w:rsidR="00C740E2" w:rsidRPr="00601B5F" w14:paraId="1DDBE3DC" w14:textId="77777777" w:rsidTr="00C740E2">
        <w:trPr>
          <w:trHeight w:val="423"/>
        </w:trPr>
        <w:tc>
          <w:tcPr>
            <w:tcW w:w="562" w:type="dxa"/>
            <w:vMerge/>
          </w:tcPr>
          <w:p w14:paraId="25E19D17" w14:textId="77777777" w:rsidR="00C740E2" w:rsidRPr="00601B5F" w:rsidRDefault="00C740E2" w:rsidP="007B13E1">
            <w:pPr>
              <w:rPr>
                <w:rFonts w:cs="Times New Roman"/>
                <w:sz w:val="20"/>
                <w:szCs w:val="20"/>
              </w:rPr>
            </w:pPr>
          </w:p>
        </w:tc>
        <w:tc>
          <w:tcPr>
            <w:tcW w:w="3515" w:type="dxa"/>
            <w:vMerge/>
          </w:tcPr>
          <w:p w14:paraId="5B543E1E" w14:textId="77777777" w:rsidR="00C740E2" w:rsidRPr="00601B5F" w:rsidRDefault="00C740E2" w:rsidP="007B13E1">
            <w:pPr>
              <w:rPr>
                <w:rFonts w:cs="Times New Roman"/>
                <w:sz w:val="20"/>
                <w:szCs w:val="20"/>
              </w:rPr>
            </w:pPr>
          </w:p>
        </w:tc>
        <w:tc>
          <w:tcPr>
            <w:tcW w:w="1276" w:type="dxa"/>
            <w:vMerge/>
          </w:tcPr>
          <w:p w14:paraId="49DFD8AB" w14:textId="77777777" w:rsidR="00C740E2" w:rsidRPr="00601B5F" w:rsidRDefault="00C740E2" w:rsidP="007B13E1">
            <w:pPr>
              <w:rPr>
                <w:rFonts w:cs="Times New Roman"/>
                <w:sz w:val="20"/>
                <w:szCs w:val="20"/>
              </w:rPr>
            </w:pPr>
          </w:p>
        </w:tc>
        <w:tc>
          <w:tcPr>
            <w:tcW w:w="1985" w:type="dxa"/>
          </w:tcPr>
          <w:p w14:paraId="2B87F4CF" w14:textId="152FD4C2" w:rsidR="00C740E2" w:rsidRDefault="00C740E2" w:rsidP="00B86514">
            <w:pPr>
              <w:rPr>
                <w:rFonts w:cs="Times New Roman"/>
                <w:sz w:val="20"/>
                <w:szCs w:val="20"/>
              </w:rPr>
            </w:pPr>
            <w:r>
              <w:rPr>
                <w:rFonts w:cs="Times New Roman"/>
                <w:sz w:val="20"/>
                <w:szCs w:val="20"/>
              </w:rPr>
              <w:t>Управляющие организации</w:t>
            </w:r>
          </w:p>
        </w:tc>
        <w:tc>
          <w:tcPr>
            <w:tcW w:w="946" w:type="dxa"/>
            <w:vMerge/>
          </w:tcPr>
          <w:p w14:paraId="19C77721" w14:textId="77777777" w:rsidR="00C740E2" w:rsidRPr="00601B5F" w:rsidRDefault="00C740E2" w:rsidP="007B13E1">
            <w:pPr>
              <w:rPr>
                <w:rFonts w:cs="Times New Roman"/>
                <w:sz w:val="20"/>
                <w:szCs w:val="20"/>
              </w:rPr>
            </w:pPr>
          </w:p>
        </w:tc>
        <w:tc>
          <w:tcPr>
            <w:tcW w:w="895" w:type="dxa"/>
            <w:vMerge/>
          </w:tcPr>
          <w:p w14:paraId="1431DCDF" w14:textId="77777777" w:rsidR="00C740E2" w:rsidRPr="00601B5F" w:rsidRDefault="00C740E2" w:rsidP="007B13E1">
            <w:pPr>
              <w:rPr>
                <w:rFonts w:cs="Times New Roman"/>
                <w:sz w:val="20"/>
                <w:szCs w:val="20"/>
              </w:rPr>
            </w:pPr>
          </w:p>
        </w:tc>
        <w:tc>
          <w:tcPr>
            <w:tcW w:w="850" w:type="dxa"/>
            <w:vMerge/>
          </w:tcPr>
          <w:p w14:paraId="57F30D1C" w14:textId="77777777" w:rsidR="00C740E2" w:rsidRPr="00601B5F" w:rsidRDefault="00C740E2" w:rsidP="007B13E1">
            <w:pPr>
              <w:rPr>
                <w:rFonts w:cs="Times New Roman"/>
                <w:sz w:val="20"/>
                <w:szCs w:val="20"/>
              </w:rPr>
            </w:pPr>
          </w:p>
        </w:tc>
        <w:tc>
          <w:tcPr>
            <w:tcW w:w="851" w:type="dxa"/>
            <w:vMerge/>
          </w:tcPr>
          <w:p w14:paraId="224ACA8F" w14:textId="77777777" w:rsidR="00C740E2" w:rsidRPr="00601B5F" w:rsidRDefault="00C740E2" w:rsidP="007B13E1">
            <w:pPr>
              <w:rPr>
                <w:rFonts w:cs="Times New Roman"/>
                <w:sz w:val="20"/>
                <w:szCs w:val="20"/>
              </w:rPr>
            </w:pPr>
          </w:p>
        </w:tc>
        <w:tc>
          <w:tcPr>
            <w:tcW w:w="851" w:type="dxa"/>
            <w:vMerge/>
          </w:tcPr>
          <w:p w14:paraId="2A498C31" w14:textId="77777777" w:rsidR="00C740E2" w:rsidRPr="00601B5F" w:rsidRDefault="00C740E2" w:rsidP="007B13E1">
            <w:pPr>
              <w:rPr>
                <w:rFonts w:cs="Times New Roman"/>
                <w:sz w:val="20"/>
                <w:szCs w:val="20"/>
              </w:rPr>
            </w:pPr>
          </w:p>
        </w:tc>
        <w:tc>
          <w:tcPr>
            <w:tcW w:w="850" w:type="dxa"/>
            <w:vMerge/>
          </w:tcPr>
          <w:p w14:paraId="62940F23" w14:textId="77777777" w:rsidR="00C740E2" w:rsidRPr="00601B5F" w:rsidRDefault="00C740E2" w:rsidP="007B13E1">
            <w:pPr>
              <w:rPr>
                <w:rFonts w:cs="Times New Roman"/>
                <w:sz w:val="20"/>
                <w:szCs w:val="20"/>
              </w:rPr>
            </w:pPr>
          </w:p>
        </w:tc>
        <w:tc>
          <w:tcPr>
            <w:tcW w:w="850" w:type="dxa"/>
            <w:vMerge/>
          </w:tcPr>
          <w:p w14:paraId="65159BA9" w14:textId="77777777" w:rsidR="00C740E2" w:rsidRPr="00601B5F" w:rsidRDefault="00C740E2" w:rsidP="007B13E1">
            <w:pPr>
              <w:rPr>
                <w:rFonts w:cs="Times New Roman"/>
                <w:sz w:val="20"/>
                <w:szCs w:val="20"/>
              </w:rPr>
            </w:pPr>
          </w:p>
        </w:tc>
        <w:tc>
          <w:tcPr>
            <w:tcW w:w="1277" w:type="dxa"/>
            <w:vMerge/>
          </w:tcPr>
          <w:p w14:paraId="09019C75" w14:textId="77777777" w:rsidR="00C740E2" w:rsidRPr="00601B5F" w:rsidRDefault="00C740E2" w:rsidP="007B13E1">
            <w:pPr>
              <w:rPr>
                <w:rFonts w:cs="Times New Roman"/>
                <w:sz w:val="20"/>
                <w:szCs w:val="20"/>
              </w:rPr>
            </w:pPr>
          </w:p>
        </w:tc>
      </w:tr>
      <w:tr w:rsidR="007B13E1" w:rsidRPr="00601B5F" w14:paraId="550386D4" w14:textId="77777777" w:rsidTr="00B86514">
        <w:tc>
          <w:tcPr>
            <w:tcW w:w="562" w:type="dxa"/>
          </w:tcPr>
          <w:p w14:paraId="373577B6" w14:textId="27E5A9E3" w:rsidR="00380EAF" w:rsidRPr="00601B5F" w:rsidRDefault="00380EAF" w:rsidP="007B13E1">
            <w:pPr>
              <w:rPr>
                <w:rFonts w:cs="Times New Roman"/>
                <w:sz w:val="20"/>
                <w:szCs w:val="20"/>
              </w:rPr>
            </w:pPr>
            <w:r w:rsidRPr="00601B5F">
              <w:rPr>
                <w:rFonts w:cs="Times New Roman"/>
                <w:sz w:val="20"/>
                <w:szCs w:val="20"/>
              </w:rPr>
              <w:t>1.2.</w:t>
            </w:r>
          </w:p>
        </w:tc>
        <w:tc>
          <w:tcPr>
            <w:tcW w:w="3515" w:type="dxa"/>
          </w:tcPr>
          <w:p w14:paraId="193E3F9C" w14:textId="77777777" w:rsidR="00380EAF" w:rsidRPr="00601B5F" w:rsidRDefault="00380EAF" w:rsidP="007B13E1">
            <w:pPr>
              <w:rPr>
                <w:rFonts w:cs="Times New Roman"/>
                <w:sz w:val="20"/>
                <w:szCs w:val="20"/>
              </w:rPr>
            </w:pPr>
            <w:r w:rsidRPr="00601B5F">
              <w:rPr>
                <w:rFonts w:cs="Times New Roman"/>
                <w:sz w:val="20"/>
                <w:szCs w:val="20"/>
              </w:rPr>
              <w:t>Приобретение мусоровозов</w:t>
            </w:r>
          </w:p>
        </w:tc>
        <w:tc>
          <w:tcPr>
            <w:tcW w:w="1276" w:type="dxa"/>
          </w:tcPr>
          <w:p w14:paraId="041B09E2" w14:textId="77777777" w:rsidR="00380EAF" w:rsidRPr="00601B5F" w:rsidRDefault="00380EAF" w:rsidP="007B13E1">
            <w:pPr>
              <w:rPr>
                <w:rFonts w:cs="Times New Roman"/>
                <w:sz w:val="20"/>
                <w:szCs w:val="20"/>
              </w:rPr>
            </w:pPr>
            <w:r w:rsidRPr="00601B5F">
              <w:rPr>
                <w:rFonts w:cs="Times New Roman"/>
                <w:sz w:val="20"/>
                <w:szCs w:val="20"/>
              </w:rPr>
              <w:t>2018-2032</w:t>
            </w:r>
          </w:p>
        </w:tc>
        <w:tc>
          <w:tcPr>
            <w:tcW w:w="1985" w:type="dxa"/>
          </w:tcPr>
          <w:p w14:paraId="1C56DE26" w14:textId="600AADB0" w:rsidR="00380EAF" w:rsidRPr="00601B5F" w:rsidRDefault="00B86514" w:rsidP="007B13E1">
            <w:pPr>
              <w:rPr>
                <w:rFonts w:cs="Times New Roman"/>
                <w:sz w:val="20"/>
                <w:szCs w:val="20"/>
              </w:rPr>
            </w:pPr>
            <w:r w:rsidRPr="00B86514">
              <w:rPr>
                <w:rFonts w:cs="Times New Roman"/>
                <w:sz w:val="20"/>
                <w:szCs w:val="20"/>
              </w:rPr>
              <w:t>Организации, осуществляющие транспортирование ТКО</w:t>
            </w:r>
          </w:p>
        </w:tc>
        <w:tc>
          <w:tcPr>
            <w:tcW w:w="946" w:type="dxa"/>
          </w:tcPr>
          <w:p w14:paraId="4B951060" w14:textId="77777777" w:rsidR="00380EAF" w:rsidRPr="00601B5F" w:rsidRDefault="00380EAF" w:rsidP="007B13E1">
            <w:pPr>
              <w:rPr>
                <w:rFonts w:cs="Times New Roman"/>
                <w:sz w:val="20"/>
                <w:szCs w:val="20"/>
              </w:rPr>
            </w:pPr>
          </w:p>
        </w:tc>
        <w:tc>
          <w:tcPr>
            <w:tcW w:w="895" w:type="dxa"/>
          </w:tcPr>
          <w:p w14:paraId="30A21209" w14:textId="77777777" w:rsidR="00380EAF" w:rsidRPr="00601B5F" w:rsidRDefault="00380EAF" w:rsidP="007B13E1">
            <w:pPr>
              <w:rPr>
                <w:rFonts w:cs="Times New Roman"/>
                <w:sz w:val="20"/>
                <w:szCs w:val="20"/>
              </w:rPr>
            </w:pPr>
            <w:r w:rsidRPr="00601B5F">
              <w:rPr>
                <w:rFonts w:cs="Times New Roman"/>
                <w:sz w:val="20"/>
                <w:szCs w:val="20"/>
              </w:rPr>
              <w:t>15</w:t>
            </w:r>
          </w:p>
        </w:tc>
        <w:tc>
          <w:tcPr>
            <w:tcW w:w="850" w:type="dxa"/>
          </w:tcPr>
          <w:p w14:paraId="549AB0F8" w14:textId="77777777" w:rsidR="00380EAF" w:rsidRPr="00601B5F" w:rsidRDefault="00380EAF" w:rsidP="007B13E1">
            <w:pPr>
              <w:rPr>
                <w:rFonts w:cs="Times New Roman"/>
                <w:sz w:val="20"/>
                <w:szCs w:val="20"/>
              </w:rPr>
            </w:pPr>
            <w:r w:rsidRPr="00601B5F">
              <w:rPr>
                <w:rFonts w:cs="Times New Roman"/>
                <w:sz w:val="20"/>
                <w:szCs w:val="20"/>
              </w:rPr>
              <w:t>7</w:t>
            </w:r>
          </w:p>
        </w:tc>
        <w:tc>
          <w:tcPr>
            <w:tcW w:w="851" w:type="dxa"/>
          </w:tcPr>
          <w:p w14:paraId="4D8401CB" w14:textId="77777777" w:rsidR="00380EAF" w:rsidRPr="00601B5F" w:rsidRDefault="00380EAF" w:rsidP="007B13E1">
            <w:pPr>
              <w:rPr>
                <w:rFonts w:cs="Times New Roman"/>
                <w:sz w:val="20"/>
                <w:szCs w:val="20"/>
              </w:rPr>
            </w:pPr>
            <w:r w:rsidRPr="00601B5F">
              <w:rPr>
                <w:rFonts w:cs="Times New Roman"/>
                <w:sz w:val="20"/>
                <w:szCs w:val="20"/>
              </w:rPr>
              <w:t>8</w:t>
            </w:r>
          </w:p>
        </w:tc>
        <w:tc>
          <w:tcPr>
            <w:tcW w:w="851" w:type="dxa"/>
          </w:tcPr>
          <w:p w14:paraId="5C45B192" w14:textId="77777777" w:rsidR="00380EAF" w:rsidRPr="00601B5F" w:rsidRDefault="00380EAF" w:rsidP="007B13E1">
            <w:pPr>
              <w:rPr>
                <w:rFonts w:cs="Times New Roman"/>
                <w:sz w:val="20"/>
                <w:szCs w:val="20"/>
              </w:rPr>
            </w:pPr>
            <w:r w:rsidRPr="00601B5F">
              <w:rPr>
                <w:rFonts w:cs="Times New Roman"/>
                <w:sz w:val="20"/>
                <w:szCs w:val="20"/>
              </w:rPr>
              <w:t>8</w:t>
            </w:r>
          </w:p>
        </w:tc>
        <w:tc>
          <w:tcPr>
            <w:tcW w:w="850" w:type="dxa"/>
          </w:tcPr>
          <w:p w14:paraId="78BA0C4C" w14:textId="77777777" w:rsidR="00380EAF" w:rsidRPr="00601B5F" w:rsidRDefault="00380EAF" w:rsidP="007B13E1">
            <w:pPr>
              <w:rPr>
                <w:rFonts w:cs="Times New Roman"/>
                <w:sz w:val="20"/>
                <w:szCs w:val="20"/>
              </w:rPr>
            </w:pPr>
            <w:r w:rsidRPr="00601B5F">
              <w:rPr>
                <w:rFonts w:cs="Times New Roman"/>
                <w:sz w:val="20"/>
                <w:szCs w:val="20"/>
              </w:rPr>
              <w:t>5</w:t>
            </w:r>
          </w:p>
        </w:tc>
        <w:tc>
          <w:tcPr>
            <w:tcW w:w="850" w:type="dxa"/>
          </w:tcPr>
          <w:p w14:paraId="1476ACC8" w14:textId="77777777" w:rsidR="00380EAF" w:rsidRPr="00601B5F" w:rsidRDefault="00380EAF" w:rsidP="007B13E1">
            <w:pPr>
              <w:rPr>
                <w:rFonts w:cs="Times New Roman"/>
                <w:sz w:val="20"/>
                <w:szCs w:val="20"/>
              </w:rPr>
            </w:pPr>
            <w:r w:rsidRPr="00601B5F">
              <w:rPr>
                <w:rFonts w:cs="Times New Roman"/>
                <w:sz w:val="20"/>
                <w:szCs w:val="20"/>
              </w:rPr>
              <w:t>1</w:t>
            </w:r>
          </w:p>
        </w:tc>
        <w:tc>
          <w:tcPr>
            <w:tcW w:w="1277" w:type="dxa"/>
          </w:tcPr>
          <w:p w14:paraId="27CF4129" w14:textId="77777777" w:rsidR="00380EAF" w:rsidRPr="00601B5F" w:rsidRDefault="00380EAF" w:rsidP="007B13E1">
            <w:pPr>
              <w:rPr>
                <w:rFonts w:cs="Times New Roman"/>
                <w:sz w:val="20"/>
                <w:szCs w:val="20"/>
              </w:rPr>
            </w:pPr>
            <w:r w:rsidRPr="00601B5F">
              <w:rPr>
                <w:rFonts w:cs="Times New Roman"/>
                <w:sz w:val="20"/>
                <w:szCs w:val="20"/>
              </w:rPr>
              <w:t>56</w:t>
            </w:r>
          </w:p>
        </w:tc>
      </w:tr>
      <w:tr w:rsidR="007B13E1" w:rsidRPr="00601B5F" w14:paraId="634D297B" w14:textId="77777777" w:rsidTr="00601B5F">
        <w:tc>
          <w:tcPr>
            <w:tcW w:w="8284" w:type="dxa"/>
            <w:gridSpan w:val="5"/>
          </w:tcPr>
          <w:p w14:paraId="0358510E" w14:textId="77777777" w:rsidR="00380EAF" w:rsidRPr="00601B5F" w:rsidRDefault="00380EAF" w:rsidP="007B13E1">
            <w:pPr>
              <w:rPr>
                <w:rFonts w:cs="Times New Roman"/>
                <w:b/>
                <w:sz w:val="20"/>
                <w:szCs w:val="20"/>
              </w:rPr>
            </w:pPr>
            <w:r w:rsidRPr="00601B5F">
              <w:rPr>
                <w:rFonts w:cs="Times New Roman"/>
                <w:b/>
                <w:sz w:val="20"/>
                <w:szCs w:val="20"/>
              </w:rPr>
              <w:t>Сбор и вывоз крупногабаритных отходов (КГО)</w:t>
            </w:r>
          </w:p>
        </w:tc>
        <w:tc>
          <w:tcPr>
            <w:tcW w:w="895" w:type="dxa"/>
          </w:tcPr>
          <w:p w14:paraId="6E2A37FC" w14:textId="77777777" w:rsidR="00380EAF" w:rsidRPr="00601B5F" w:rsidRDefault="00380EAF" w:rsidP="007B13E1">
            <w:pPr>
              <w:rPr>
                <w:rFonts w:cs="Times New Roman"/>
                <w:sz w:val="20"/>
                <w:szCs w:val="20"/>
              </w:rPr>
            </w:pPr>
          </w:p>
        </w:tc>
        <w:tc>
          <w:tcPr>
            <w:tcW w:w="850" w:type="dxa"/>
          </w:tcPr>
          <w:p w14:paraId="64B2BDB3" w14:textId="77777777" w:rsidR="00380EAF" w:rsidRPr="00601B5F" w:rsidRDefault="00380EAF" w:rsidP="007B13E1">
            <w:pPr>
              <w:rPr>
                <w:rFonts w:cs="Times New Roman"/>
                <w:sz w:val="20"/>
                <w:szCs w:val="20"/>
              </w:rPr>
            </w:pPr>
          </w:p>
        </w:tc>
        <w:tc>
          <w:tcPr>
            <w:tcW w:w="851" w:type="dxa"/>
          </w:tcPr>
          <w:p w14:paraId="38245F4F" w14:textId="77777777" w:rsidR="00380EAF" w:rsidRPr="00601B5F" w:rsidRDefault="00380EAF" w:rsidP="007B13E1">
            <w:pPr>
              <w:rPr>
                <w:rFonts w:cs="Times New Roman"/>
                <w:sz w:val="20"/>
                <w:szCs w:val="20"/>
              </w:rPr>
            </w:pPr>
          </w:p>
        </w:tc>
        <w:tc>
          <w:tcPr>
            <w:tcW w:w="851" w:type="dxa"/>
          </w:tcPr>
          <w:p w14:paraId="66692706" w14:textId="77777777" w:rsidR="00380EAF" w:rsidRPr="00601B5F" w:rsidRDefault="00380EAF" w:rsidP="007B13E1">
            <w:pPr>
              <w:rPr>
                <w:rFonts w:cs="Times New Roman"/>
                <w:sz w:val="20"/>
                <w:szCs w:val="20"/>
              </w:rPr>
            </w:pPr>
          </w:p>
        </w:tc>
        <w:tc>
          <w:tcPr>
            <w:tcW w:w="850" w:type="dxa"/>
          </w:tcPr>
          <w:p w14:paraId="6B0AFC66" w14:textId="77777777" w:rsidR="00380EAF" w:rsidRPr="00601B5F" w:rsidRDefault="00380EAF" w:rsidP="007B13E1">
            <w:pPr>
              <w:rPr>
                <w:rFonts w:cs="Times New Roman"/>
                <w:sz w:val="20"/>
                <w:szCs w:val="20"/>
              </w:rPr>
            </w:pPr>
          </w:p>
        </w:tc>
        <w:tc>
          <w:tcPr>
            <w:tcW w:w="850" w:type="dxa"/>
          </w:tcPr>
          <w:p w14:paraId="1F81D27D" w14:textId="77777777" w:rsidR="00380EAF" w:rsidRPr="00601B5F" w:rsidRDefault="00380EAF" w:rsidP="007B13E1">
            <w:pPr>
              <w:rPr>
                <w:rFonts w:cs="Times New Roman"/>
                <w:sz w:val="20"/>
                <w:szCs w:val="20"/>
              </w:rPr>
            </w:pPr>
          </w:p>
        </w:tc>
        <w:tc>
          <w:tcPr>
            <w:tcW w:w="1277" w:type="dxa"/>
          </w:tcPr>
          <w:p w14:paraId="5274BB95" w14:textId="77777777" w:rsidR="00380EAF" w:rsidRPr="00601B5F" w:rsidRDefault="00380EAF" w:rsidP="007B13E1">
            <w:pPr>
              <w:rPr>
                <w:rFonts w:cs="Times New Roman"/>
                <w:sz w:val="20"/>
                <w:szCs w:val="20"/>
              </w:rPr>
            </w:pPr>
          </w:p>
        </w:tc>
      </w:tr>
      <w:tr w:rsidR="00B86514" w:rsidRPr="00601B5F" w14:paraId="7DD0CAD0" w14:textId="77777777" w:rsidTr="00B86514">
        <w:tc>
          <w:tcPr>
            <w:tcW w:w="562" w:type="dxa"/>
          </w:tcPr>
          <w:p w14:paraId="223D322C" w14:textId="77777777" w:rsidR="00B86514" w:rsidRPr="00601B5F" w:rsidRDefault="00B86514" w:rsidP="007B13E1">
            <w:pPr>
              <w:rPr>
                <w:rFonts w:cs="Times New Roman"/>
                <w:sz w:val="20"/>
                <w:szCs w:val="20"/>
              </w:rPr>
            </w:pPr>
            <w:r w:rsidRPr="00601B5F">
              <w:rPr>
                <w:rFonts w:cs="Times New Roman"/>
                <w:sz w:val="20"/>
                <w:szCs w:val="20"/>
              </w:rPr>
              <w:t>2.1.</w:t>
            </w:r>
          </w:p>
        </w:tc>
        <w:tc>
          <w:tcPr>
            <w:tcW w:w="3515" w:type="dxa"/>
          </w:tcPr>
          <w:p w14:paraId="20BA7756" w14:textId="77777777" w:rsidR="00B86514" w:rsidRPr="00601B5F" w:rsidRDefault="00B86514" w:rsidP="007B13E1">
            <w:pPr>
              <w:rPr>
                <w:rFonts w:cs="Times New Roman"/>
                <w:sz w:val="20"/>
                <w:szCs w:val="20"/>
              </w:rPr>
            </w:pPr>
            <w:r w:rsidRPr="00601B5F">
              <w:rPr>
                <w:rFonts w:cs="Times New Roman"/>
                <w:sz w:val="20"/>
                <w:szCs w:val="20"/>
              </w:rPr>
              <w:t>Приобретение 8м</w:t>
            </w:r>
            <w:r w:rsidRPr="00601B5F">
              <w:rPr>
                <w:rFonts w:cs="Times New Roman"/>
                <w:sz w:val="20"/>
                <w:szCs w:val="20"/>
                <w:vertAlign w:val="superscript"/>
              </w:rPr>
              <w:t xml:space="preserve">3 </w:t>
            </w:r>
            <w:r w:rsidRPr="00601B5F">
              <w:rPr>
                <w:rFonts w:cs="Times New Roman"/>
                <w:sz w:val="20"/>
                <w:szCs w:val="20"/>
              </w:rPr>
              <w:t>бункеров</w:t>
            </w:r>
          </w:p>
        </w:tc>
        <w:tc>
          <w:tcPr>
            <w:tcW w:w="1276" w:type="dxa"/>
            <w:vMerge w:val="restart"/>
          </w:tcPr>
          <w:p w14:paraId="2C80DE4F" w14:textId="77777777" w:rsidR="00B86514" w:rsidRPr="00601B5F" w:rsidRDefault="00B86514" w:rsidP="007B13E1">
            <w:pPr>
              <w:rPr>
                <w:rFonts w:cs="Times New Roman"/>
                <w:sz w:val="20"/>
                <w:szCs w:val="20"/>
              </w:rPr>
            </w:pPr>
            <w:r w:rsidRPr="00601B5F">
              <w:rPr>
                <w:rFonts w:cs="Times New Roman"/>
                <w:sz w:val="20"/>
                <w:szCs w:val="20"/>
              </w:rPr>
              <w:t>2018-2032</w:t>
            </w:r>
          </w:p>
        </w:tc>
        <w:tc>
          <w:tcPr>
            <w:tcW w:w="1985" w:type="dxa"/>
            <w:vMerge w:val="restart"/>
          </w:tcPr>
          <w:p w14:paraId="66DD3BC9" w14:textId="4B6BC864" w:rsidR="00B86514" w:rsidRPr="00601B5F" w:rsidRDefault="00B86514" w:rsidP="007B13E1">
            <w:pPr>
              <w:rPr>
                <w:rFonts w:cs="Times New Roman"/>
                <w:sz w:val="20"/>
                <w:szCs w:val="20"/>
              </w:rPr>
            </w:pPr>
            <w:r w:rsidRPr="00B86514">
              <w:rPr>
                <w:rFonts w:cs="Times New Roman"/>
                <w:sz w:val="20"/>
                <w:szCs w:val="20"/>
              </w:rPr>
              <w:t>Организации, осуществляющие транспортирование ТКО</w:t>
            </w:r>
          </w:p>
        </w:tc>
        <w:tc>
          <w:tcPr>
            <w:tcW w:w="946" w:type="dxa"/>
          </w:tcPr>
          <w:p w14:paraId="504B8BF9" w14:textId="77777777" w:rsidR="00B86514" w:rsidRPr="00601B5F" w:rsidRDefault="00B86514" w:rsidP="007B13E1">
            <w:pPr>
              <w:rPr>
                <w:rFonts w:cs="Times New Roman"/>
                <w:sz w:val="20"/>
                <w:szCs w:val="20"/>
              </w:rPr>
            </w:pPr>
          </w:p>
        </w:tc>
        <w:tc>
          <w:tcPr>
            <w:tcW w:w="895" w:type="dxa"/>
          </w:tcPr>
          <w:p w14:paraId="7D45B641" w14:textId="77777777" w:rsidR="00B86514" w:rsidRPr="00601B5F" w:rsidRDefault="00B86514" w:rsidP="007B13E1">
            <w:pPr>
              <w:rPr>
                <w:rFonts w:cs="Times New Roman"/>
                <w:sz w:val="20"/>
                <w:szCs w:val="20"/>
              </w:rPr>
            </w:pPr>
            <w:r w:rsidRPr="00601B5F">
              <w:rPr>
                <w:rFonts w:cs="Times New Roman"/>
                <w:sz w:val="20"/>
                <w:szCs w:val="20"/>
              </w:rPr>
              <w:t>160</w:t>
            </w:r>
          </w:p>
        </w:tc>
        <w:tc>
          <w:tcPr>
            <w:tcW w:w="850" w:type="dxa"/>
          </w:tcPr>
          <w:p w14:paraId="766DE3E8" w14:textId="77777777" w:rsidR="00B86514" w:rsidRPr="00601B5F" w:rsidRDefault="00B86514" w:rsidP="007B13E1">
            <w:pPr>
              <w:rPr>
                <w:rFonts w:cs="Times New Roman"/>
                <w:sz w:val="20"/>
                <w:szCs w:val="20"/>
              </w:rPr>
            </w:pPr>
            <w:r w:rsidRPr="00601B5F">
              <w:rPr>
                <w:rFonts w:cs="Times New Roman"/>
                <w:sz w:val="20"/>
                <w:szCs w:val="20"/>
              </w:rPr>
              <w:t>48</w:t>
            </w:r>
          </w:p>
        </w:tc>
        <w:tc>
          <w:tcPr>
            <w:tcW w:w="851" w:type="dxa"/>
          </w:tcPr>
          <w:p w14:paraId="70CD24B4" w14:textId="77777777" w:rsidR="00B86514" w:rsidRPr="00601B5F" w:rsidRDefault="00B86514" w:rsidP="007B13E1">
            <w:pPr>
              <w:rPr>
                <w:rFonts w:cs="Times New Roman"/>
                <w:sz w:val="20"/>
                <w:szCs w:val="20"/>
              </w:rPr>
            </w:pPr>
            <w:r w:rsidRPr="00601B5F">
              <w:rPr>
                <w:rFonts w:cs="Times New Roman"/>
                <w:sz w:val="20"/>
                <w:szCs w:val="20"/>
              </w:rPr>
              <w:t>37</w:t>
            </w:r>
          </w:p>
        </w:tc>
        <w:tc>
          <w:tcPr>
            <w:tcW w:w="851" w:type="dxa"/>
          </w:tcPr>
          <w:p w14:paraId="0905FD1D" w14:textId="77777777" w:rsidR="00B86514" w:rsidRPr="00601B5F" w:rsidRDefault="00B86514" w:rsidP="007B13E1">
            <w:pPr>
              <w:rPr>
                <w:rFonts w:cs="Times New Roman"/>
                <w:sz w:val="20"/>
                <w:szCs w:val="20"/>
              </w:rPr>
            </w:pPr>
            <w:r w:rsidRPr="00601B5F">
              <w:rPr>
                <w:rFonts w:cs="Times New Roman"/>
                <w:sz w:val="20"/>
                <w:szCs w:val="20"/>
              </w:rPr>
              <w:t>38</w:t>
            </w:r>
          </w:p>
        </w:tc>
        <w:tc>
          <w:tcPr>
            <w:tcW w:w="850" w:type="dxa"/>
          </w:tcPr>
          <w:p w14:paraId="45CBEE6B" w14:textId="77777777" w:rsidR="00B86514" w:rsidRPr="00601B5F" w:rsidRDefault="00B86514" w:rsidP="007B13E1">
            <w:pPr>
              <w:rPr>
                <w:rFonts w:cs="Times New Roman"/>
                <w:sz w:val="20"/>
                <w:szCs w:val="20"/>
              </w:rPr>
            </w:pPr>
            <w:r w:rsidRPr="00601B5F">
              <w:rPr>
                <w:rFonts w:cs="Times New Roman"/>
                <w:sz w:val="20"/>
                <w:szCs w:val="20"/>
              </w:rPr>
              <w:t>39</w:t>
            </w:r>
          </w:p>
        </w:tc>
        <w:tc>
          <w:tcPr>
            <w:tcW w:w="850" w:type="dxa"/>
          </w:tcPr>
          <w:p w14:paraId="3B865125" w14:textId="77777777" w:rsidR="00B86514" w:rsidRPr="00601B5F" w:rsidRDefault="00B86514" w:rsidP="007B13E1">
            <w:pPr>
              <w:rPr>
                <w:rFonts w:cs="Times New Roman"/>
                <w:sz w:val="20"/>
                <w:szCs w:val="20"/>
              </w:rPr>
            </w:pPr>
            <w:r w:rsidRPr="00601B5F">
              <w:rPr>
                <w:rFonts w:cs="Times New Roman"/>
                <w:sz w:val="20"/>
                <w:szCs w:val="20"/>
              </w:rPr>
              <w:t>42</w:t>
            </w:r>
          </w:p>
        </w:tc>
        <w:tc>
          <w:tcPr>
            <w:tcW w:w="1277" w:type="dxa"/>
          </w:tcPr>
          <w:p w14:paraId="2AE3BCDA" w14:textId="77777777" w:rsidR="00B86514" w:rsidRPr="00601B5F" w:rsidRDefault="00B86514" w:rsidP="007B13E1">
            <w:pPr>
              <w:rPr>
                <w:rFonts w:cs="Times New Roman"/>
                <w:sz w:val="20"/>
                <w:szCs w:val="20"/>
              </w:rPr>
            </w:pPr>
            <w:r w:rsidRPr="00601B5F">
              <w:rPr>
                <w:rFonts w:cs="Times New Roman"/>
                <w:sz w:val="20"/>
                <w:szCs w:val="20"/>
              </w:rPr>
              <w:t>473</w:t>
            </w:r>
          </w:p>
        </w:tc>
      </w:tr>
      <w:tr w:rsidR="00B86514" w:rsidRPr="00601B5F" w14:paraId="642CBD8F" w14:textId="77777777" w:rsidTr="00B86514">
        <w:tc>
          <w:tcPr>
            <w:tcW w:w="562" w:type="dxa"/>
          </w:tcPr>
          <w:p w14:paraId="4E0182AD" w14:textId="77777777" w:rsidR="00B86514" w:rsidRPr="00601B5F" w:rsidRDefault="00B86514" w:rsidP="007B13E1">
            <w:pPr>
              <w:rPr>
                <w:rFonts w:cs="Times New Roman"/>
                <w:sz w:val="20"/>
                <w:szCs w:val="20"/>
              </w:rPr>
            </w:pPr>
            <w:r w:rsidRPr="00601B5F">
              <w:rPr>
                <w:rFonts w:cs="Times New Roman"/>
                <w:sz w:val="20"/>
                <w:szCs w:val="20"/>
              </w:rPr>
              <w:t>2.2.</w:t>
            </w:r>
          </w:p>
        </w:tc>
        <w:tc>
          <w:tcPr>
            <w:tcW w:w="3515" w:type="dxa"/>
          </w:tcPr>
          <w:p w14:paraId="2AFEFD17" w14:textId="77777777" w:rsidR="00B86514" w:rsidRPr="00601B5F" w:rsidRDefault="00B86514" w:rsidP="007B13E1">
            <w:pPr>
              <w:rPr>
                <w:rFonts w:cs="Times New Roman"/>
                <w:sz w:val="20"/>
                <w:szCs w:val="20"/>
              </w:rPr>
            </w:pPr>
            <w:r w:rsidRPr="00601B5F">
              <w:rPr>
                <w:rFonts w:cs="Times New Roman"/>
                <w:sz w:val="20"/>
                <w:szCs w:val="20"/>
              </w:rPr>
              <w:t xml:space="preserve">Приобретение </w:t>
            </w:r>
            <w:proofErr w:type="spellStart"/>
            <w:r w:rsidRPr="00601B5F">
              <w:rPr>
                <w:rFonts w:cs="Times New Roman"/>
                <w:sz w:val="20"/>
                <w:szCs w:val="20"/>
              </w:rPr>
              <w:t>бункеровозов</w:t>
            </w:r>
            <w:proofErr w:type="spellEnd"/>
          </w:p>
        </w:tc>
        <w:tc>
          <w:tcPr>
            <w:tcW w:w="1276" w:type="dxa"/>
            <w:vMerge/>
          </w:tcPr>
          <w:p w14:paraId="134037D2" w14:textId="77777777" w:rsidR="00B86514" w:rsidRPr="00601B5F" w:rsidRDefault="00B86514" w:rsidP="007B13E1">
            <w:pPr>
              <w:rPr>
                <w:rFonts w:cs="Times New Roman"/>
                <w:sz w:val="20"/>
                <w:szCs w:val="20"/>
              </w:rPr>
            </w:pPr>
          </w:p>
        </w:tc>
        <w:tc>
          <w:tcPr>
            <w:tcW w:w="1985" w:type="dxa"/>
            <w:vMerge/>
          </w:tcPr>
          <w:p w14:paraId="21AA2C50" w14:textId="24959C62" w:rsidR="00B86514" w:rsidRPr="00601B5F" w:rsidRDefault="00B86514" w:rsidP="007B13E1">
            <w:pPr>
              <w:rPr>
                <w:rFonts w:cs="Times New Roman"/>
                <w:sz w:val="20"/>
                <w:szCs w:val="20"/>
              </w:rPr>
            </w:pPr>
          </w:p>
        </w:tc>
        <w:tc>
          <w:tcPr>
            <w:tcW w:w="946" w:type="dxa"/>
          </w:tcPr>
          <w:p w14:paraId="1872B54F" w14:textId="77777777" w:rsidR="00B86514" w:rsidRPr="00601B5F" w:rsidRDefault="00B86514" w:rsidP="007B13E1">
            <w:pPr>
              <w:rPr>
                <w:rFonts w:cs="Times New Roman"/>
                <w:sz w:val="20"/>
                <w:szCs w:val="20"/>
              </w:rPr>
            </w:pPr>
          </w:p>
        </w:tc>
        <w:tc>
          <w:tcPr>
            <w:tcW w:w="895" w:type="dxa"/>
          </w:tcPr>
          <w:p w14:paraId="03A24CAD" w14:textId="77777777" w:rsidR="00B86514" w:rsidRPr="00601B5F" w:rsidRDefault="00B86514" w:rsidP="007B13E1">
            <w:pPr>
              <w:rPr>
                <w:rFonts w:cs="Times New Roman"/>
                <w:sz w:val="20"/>
                <w:szCs w:val="20"/>
              </w:rPr>
            </w:pPr>
            <w:r w:rsidRPr="00601B5F">
              <w:rPr>
                <w:rFonts w:cs="Times New Roman"/>
                <w:sz w:val="20"/>
                <w:szCs w:val="20"/>
              </w:rPr>
              <w:t>10</w:t>
            </w:r>
          </w:p>
        </w:tc>
        <w:tc>
          <w:tcPr>
            <w:tcW w:w="850" w:type="dxa"/>
          </w:tcPr>
          <w:p w14:paraId="04644C70" w14:textId="77777777" w:rsidR="00B86514" w:rsidRPr="00601B5F" w:rsidRDefault="00B86514" w:rsidP="007B13E1">
            <w:pPr>
              <w:rPr>
                <w:rFonts w:cs="Times New Roman"/>
                <w:sz w:val="20"/>
                <w:szCs w:val="20"/>
              </w:rPr>
            </w:pPr>
            <w:r w:rsidRPr="00601B5F">
              <w:rPr>
                <w:rFonts w:cs="Times New Roman"/>
                <w:sz w:val="20"/>
                <w:szCs w:val="20"/>
              </w:rPr>
              <w:t>6</w:t>
            </w:r>
          </w:p>
        </w:tc>
        <w:tc>
          <w:tcPr>
            <w:tcW w:w="851" w:type="dxa"/>
          </w:tcPr>
          <w:p w14:paraId="16D51206" w14:textId="77777777" w:rsidR="00B86514" w:rsidRPr="00601B5F" w:rsidRDefault="00B86514" w:rsidP="007B13E1">
            <w:pPr>
              <w:rPr>
                <w:rFonts w:cs="Times New Roman"/>
                <w:sz w:val="20"/>
                <w:szCs w:val="20"/>
              </w:rPr>
            </w:pPr>
            <w:r w:rsidRPr="00601B5F">
              <w:rPr>
                <w:rFonts w:cs="Times New Roman"/>
                <w:sz w:val="20"/>
                <w:szCs w:val="20"/>
              </w:rPr>
              <w:t>6</w:t>
            </w:r>
          </w:p>
        </w:tc>
        <w:tc>
          <w:tcPr>
            <w:tcW w:w="851" w:type="dxa"/>
          </w:tcPr>
          <w:p w14:paraId="07211F8A" w14:textId="77777777" w:rsidR="00B86514" w:rsidRPr="00601B5F" w:rsidRDefault="00B86514" w:rsidP="007B13E1">
            <w:pPr>
              <w:rPr>
                <w:rFonts w:cs="Times New Roman"/>
                <w:sz w:val="20"/>
                <w:szCs w:val="20"/>
              </w:rPr>
            </w:pPr>
            <w:r w:rsidRPr="00601B5F">
              <w:rPr>
                <w:rFonts w:cs="Times New Roman"/>
                <w:sz w:val="20"/>
                <w:szCs w:val="20"/>
              </w:rPr>
              <w:t>6</w:t>
            </w:r>
          </w:p>
        </w:tc>
        <w:tc>
          <w:tcPr>
            <w:tcW w:w="850" w:type="dxa"/>
          </w:tcPr>
          <w:p w14:paraId="1CC39CD2" w14:textId="77777777" w:rsidR="00B86514" w:rsidRPr="00601B5F" w:rsidRDefault="00B86514" w:rsidP="007B13E1">
            <w:pPr>
              <w:rPr>
                <w:rFonts w:cs="Times New Roman"/>
                <w:sz w:val="20"/>
                <w:szCs w:val="20"/>
              </w:rPr>
            </w:pPr>
            <w:r w:rsidRPr="00601B5F">
              <w:rPr>
                <w:rFonts w:cs="Times New Roman"/>
                <w:sz w:val="20"/>
                <w:szCs w:val="20"/>
              </w:rPr>
              <w:t>6</w:t>
            </w:r>
          </w:p>
        </w:tc>
        <w:tc>
          <w:tcPr>
            <w:tcW w:w="850" w:type="dxa"/>
          </w:tcPr>
          <w:p w14:paraId="1763D3CC" w14:textId="77777777" w:rsidR="00B86514" w:rsidRPr="00601B5F" w:rsidRDefault="00B86514" w:rsidP="007B13E1">
            <w:pPr>
              <w:rPr>
                <w:rFonts w:cs="Times New Roman"/>
                <w:sz w:val="20"/>
                <w:szCs w:val="20"/>
              </w:rPr>
            </w:pPr>
            <w:r w:rsidRPr="00601B5F">
              <w:rPr>
                <w:rFonts w:cs="Times New Roman"/>
                <w:sz w:val="20"/>
                <w:szCs w:val="20"/>
              </w:rPr>
              <w:t>7</w:t>
            </w:r>
          </w:p>
        </w:tc>
        <w:tc>
          <w:tcPr>
            <w:tcW w:w="1277" w:type="dxa"/>
          </w:tcPr>
          <w:p w14:paraId="6BC0F2BA" w14:textId="77777777" w:rsidR="00B86514" w:rsidRPr="00601B5F" w:rsidRDefault="00B86514" w:rsidP="007B13E1">
            <w:pPr>
              <w:rPr>
                <w:rFonts w:cs="Times New Roman"/>
                <w:sz w:val="20"/>
                <w:szCs w:val="20"/>
              </w:rPr>
            </w:pPr>
            <w:r w:rsidRPr="00601B5F">
              <w:rPr>
                <w:rFonts w:cs="Times New Roman"/>
                <w:sz w:val="20"/>
                <w:szCs w:val="20"/>
              </w:rPr>
              <w:t>55</w:t>
            </w:r>
          </w:p>
        </w:tc>
      </w:tr>
      <w:tr w:rsidR="007B13E1" w:rsidRPr="00601B5F" w14:paraId="70D938DC" w14:textId="77777777" w:rsidTr="00601B5F">
        <w:tc>
          <w:tcPr>
            <w:tcW w:w="8284" w:type="dxa"/>
            <w:gridSpan w:val="5"/>
          </w:tcPr>
          <w:p w14:paraId="2370F7AF" w14:textId="77777777" w:rsidR="00380EAF" w:rsidRPr="00601B5F" w:rsidRDefault="00380EAF" w:rsidP="007B13E1">
            <w:pPr>
              <w:rPr>
                <w:rFonts w:cs="Times New Roman"/>
                <w:b/>
                <w:sz w:val="20"/>
                <w:szCs w:val="20"/>
              </w:rPr>
            </w:pPr>
            <w:r w:rsidRPr="00601B5F">
              <w:rPr>
                <w:rFonts w:cs="Times New Roman"/>
                <w:b/>
                <w:sz w:val="20"/>
                <w:szCs w:val="20"/>
              </w:rPr>
              <w:t xml:space="preserve">Мероприятия по системе </w:t>
            </w:r>
            <w:proofErr w:type="spellStart"/>
            <w:r w:rsidRPr="00601B5F">
              <w:rPr>
                <w:rFonts w:cs="Times New Roman"/>
                <w:b/>
                <w:sz w:val="20"/>
                <w:szCs w:val="20"/>
              </w:rPr>
              <w:t>снегоудаления</w:t>
            </w:r>
            <w:proofErr w:type="spellEnd"/>
          </w:p>
        </w:tc>
        <w:tc>
          <w:tcPr>
            <w:tcW w:w="895" w:type="dxa"/>
          </w:tcPr>
          <w:p w14:paraId="3FDABB28" w14:textId="77777777" w:rsidR="00380EAF" w:rsidRPr="00601B5F" w:rsidRDefault="00380EAF" w:rsidP="007B13E1">
            <w:pPr>
              <w:rPr>
                <w:rFonts w:cs="Times New Roman"/>
                <w:sz w:val="20"/>
                <w:szCs w:val="20"/>
              </w:rPr>
            </w:pPr>
          </w:p>
        </w:tc>
        <w:tc>
          <w:tcPr>
            <w:tcW w:w="850" w:type="dxa"/>
          </w:tcPr>
          <w:p w14:paraId="454ACB6B" w14:textId="77777777" w:rsidR="00380EAF" w:rsidRPr="00601B5F" w:rsidRDefault="00380EAF" w:rsidP="007B13E1">
            <w:pPr>
              <w:rPr>
                <w:rFonts w:cs="Times New Roman"/>
                <w:sz w:val="20"/>
                <w:szCs w:val="20"/>
              </w:rPr>
            </w:pPr>
          </w:p>
        </w:tc>
        <w:tc>
          <w:tcPr>
            <w:tcW w:w="851" w:type="dxa"/>
          </w:tcPr>
          <w:p w14:paraId="616A9233" w14:textId="77777777" w:rsidR="00380EAF" w:rsidRPr="00601B5F" w:rsidRDefault="00380EAF" w:rsidP="007B13E1">
            <w:pPr>
              <w:rPr>
                <w:rFonts w:cs="Times New Roman"/>
                <w:sz w:val="20"/>
                <w:szCs w:val="20"/>
              </w:rPr>
            </w:pPr>
          </w:p>
        </w:tc>
        <w:tc>
          <w:tcPr>
            <w:tcW w:w="851" w:type="dxa"/>
          </w:tcPr>
          <w:p w14:paraId="50778F8F" w14:textId="77777777" w:rsidR="00380EAF" w:rsidRPr="00601B5F" w:rsidRDefault="00380EAF" w:rsidP="007B13E1">
            <w:pPr>
              <w:rPr>
                <w:rFonts w:cs="Times New Roman"/>
                <w:sz w:val="20"/>
                <w:szCs w:val="20"/>
              </w:rPr>
            </w:pPr>
          </w:p>
        </w:tc>
        <w:tc>
          <w:tcPr>
            <w:tcW w:w="850" w:type="dxa"/>
          </w:tcPr>
          <w:p w14:paraId="15CB4368" w14:textId="77777777" w:rsidR="00380EAF" w:rsidRPr="00601B5F" w:rsidRDefault="00380EAF" w:rsidP="007B13E1">
            <w:pPr>
              <w:rPr>
                <w:rFonts w:cs="Times New Roman"/>
                <w:sz w:val="20"/>
                <w:szCs w:val="20"/>
              </w:rPr>
            </w:pPr>
          </w:p>
        </w:tc>
        <w:tc>
          <w:tcPr>
            <w:tcW w:w="850" w:type="dxa"/>
          </w:tcPr>
          <w:p w14:paraId="31E5BA2F" w14:textId="77777777" w:rsidR="00380EAF" w:rsidRPr="00601B5F" w:rsidRDefault="00380EAF" w:rsidP="007B13E1">
            <w:pPr>
              <w:rPr>
                <w:rFonts w:cs="Times New Roman"/>
                <w:sz w:val="20"/>
                <w:szCs w:val="20"/>
              </w:rPr>
            </w:pPr>
          </w:p>
        </w:tc>
        <w:tc>
          <w:tcPr>
            <w:tcW w:w="1277" w:type="dxa"/>
          </w:tcPr>
          <w:p w14:paraId="552468E7" w14:textId="77777777" w:rsidR="00380EAF" w:rsidRPr="00601B5F" w:rsidRDefault="00380EAF" w:rsidP="007B13E1">
            <w:pPr>
              <w:rPr>
                <w:rFonts w:cs="Times New Roman"/>
                <w:sz w:val="20"/>
                <w:szCs w:val="20"/>
              </w:rPr>
            </w:pPr>
          </w:p>
        </w:tc>
      </w:tr>
      <w:tr w:rsidR="007B13E1" w:rsidRPr="00601B5F" w14:paraId="27D38093" w14:textId="77777777" w:rsidTr="00B86514">
        <w:tc>
          <w:tcPr>
            <w:tcW w:w="562" w:type="dxa"/>
          </w:tcPr>
          <w:p w14:paraId="5867530C" w14:textId="77777777" w:rsidR="00380EAF" w:rsidRPr="00601B5F" w:rsidRDefault="00380EAF" w:rsidP="007B13E1">
            <w:pPr>
              <w:rPr>
                <w:rFonts w:cs="Times New Roman"/>
                <w:sz w:val="20"/>
                <w:szCs w:val="20"/>
              </w:rPr>
            </w:pPr>
            <w:r w:rsidRPr="00601B5F">
              <w:rPr>
                <w:rFonts w:cs="Times New Roman"/>
                <w:sz w:val="20"/>
                <w:szCs w:val="20"/>
              </w:rPr>
              <w:t>3.</w:t>
            </w:r>
          </w:p>
        </w:tc>
        <w:tc>
          <w:tcPr>
            <w:tcW w:w="3515" w:type="dxa"/>
          </w:tcPr>
          <w:p w14:paraId="0EE9C868" w14:textId="77777777" w:rsidR="00380EAF" w:rsidRPr="00601B5F" w:rsidRDefault="00380EAF" w:rsidP="007B13E1">
            <w:pPr>
              <w:rPr>
                <w:rFonts w:cs="Times New Roman"/>
                <w:sz w:val="20"/>
                <w:szCs w:val="20"/>
              </w:rPr>
            </w:pPr>
            <w:r w:rsidRPr="00601B5F">
              <w:rPr>
                <w:rFonts w:cs="Times New Roman"/>
                <w:sz w:val="20"/>
                <w:szCs w:val="20"/>
              </w:rPr>
              <w:t>Строительство снегоплавильного пункта</w:t>
            </w:r>
          </w:p>
        </w:tc>
        <w:tc>
          <w:tcPr>
            <w:tcW w:w="1276" w:type="dxa"/>
          </w:tcPr>
          <w:p w14:paraId="39B9F77A" w14:textId="77777777" w:rsidR="00380EAF" w:rsidRPr="00601B5F" w:rsidRDefault="00380EAF" w:rsidP="007B13E1">
            <w:pPr>
              <w:rPr>
                <w:rFonts w:cs="Times New Roman"/>
                <w:sz w:val="20"/>
                <w:szCs w:val="20"/>
              </w:rPr>
            </w:pPr>
            <w:r w:rsidRPr="00601B5F">
              <w:rPr>
                <w:rFonts w:cs="Times New Roman"/>
                <w:sz w:val="20"/>
                <w:szCs w:val="20"/>
              </w:rPr>
              <w:t>2018-2023</w:t>
            </w:r>
          </w:p>
        </w:tc>
        <w:tc>
          <w:tcPr>
            <w:tcW w:w="1985" w:type="dxa"/>
          </w:tcPr>
          <w:p w14:paraId="2E57D7EA" w14:textId="6DCC2AF9" w:rsidR="00380EAF" w:rsidRPr="00601B5F" w:rsidRDefault="00B86514" w:rsidP="007B13E1">
            <w:pPr>
              <w:rPr>
                <w:rFonts w:cs="Times New Roman"/>
                <w:sz w:val="20"/>
                <w:szCs w:val="20"/>
              </w:rPr>
            </w:pPr>
            <w:r w:rsidRPr="00B86514">
              <w:rPr>
                <w:rFonts w:cs="Times New Roman"/>
                <w:sz w:val="20"/>
                <w:szCs w:val="20"/>
              </w:rPr>
              <w:t>Привлеченные инвестиции</w:t>
            </w:r>
          </w:p>
        </w:tc>
        <w:tc>
          <w:tcPr>
            <w:tcW w:w="946" w:type="dxa"/>
          </w:tcPr>
          <w:p w14:paraId="7B03089E" w14:textId="77777777" w:rsidR="00380EAF" w:rsidRPr="00601B5F" w:rsidRDefault="00380EAF" w:rsidP="007B13E1">
            <w:pPr>
              <w:rPr>
                <w:rFonts w:cs="Times New Roman"/>
                <w:sz w:val="20"/>
                <w:szCs w:val="20"/>
              </w:rPr>
            </w:pPr>
            <w:r w:rsidRPr="00601B5F">
              <w:rPr>
                <w:rFonts w:cs="Times New Roman"/>
                <w:sz w:val="20"/>
                <w:szCs w:val="20"/>
              </w:rPr>
              <w:t>1</w:t>
            </w:r>
          </w:p>
        </w:tc>
        <w:tc>
          <w:tcPr>
            <w:tcW w:w="895" w:type="dxa"/>
          </w:tcPr>
          <w:p w14:paraId="3E6E82B8" w14:textId="77777777" w:rsidR="00380EAF" w:rsidRPr="00601B5F" w:rsidRDefault="00380EAF" w:rsidP="007B13E1">
            <w:pPr>
              <w:rPr>
                <w:rFonts w:cs="Times New Roman"/>
                <w:sz w:val="20"/>
                <w:szCs w:val="20"/>
              </w:rPr>
            </w:pPr>
            <w:r w:rsidRPr="00601B5F">
              <w:rPr>
                <w:rFonts w:cs="Times New Roman"/>
                <w:sz w:val="20"/>
                <w:szCs w:val="20"/>
              </w:rPr>
              <w:t>1</w:t>
            </w:r>
          </w:p>
        </w:tc>
        <w:tc>
          <w:tcPr>
            <w:tcW w:w="850" w:type="dxa"/>
          </w:tcPr>
          <w:p w14:paraId="3099A749" w14:textId="77777777" w:rsidR="00380EAF" w:rsidRPr="00601B5F" w:rsidRDefault="00380EAF" w:rsidP="007B13E1">
            <w:pPr>
              <w:rPr>
                <w:rFonts w:cs="Times New Roman"/>
                <w:sz w:val="20"/>
                <w:szCs w:val="20"/>
              </w:rPr>
            </w:pPr>
            <w:r w:rsidRPr="00601B5F">
              <w:rPr>
                <w:rFonts w:cs="Times New Roman"/>
                <w:sz w:val="20"/>
                <w:szCs w:val="20"/>
              </w:rPr>
              <w:t>-</w:t>
            </w:r>
          </w:p>
        </w:tc>
        <w:tc>
          <w:tcPr>
            <w:tcW w:w="851" w:type="dxa"/>
          </w:tcPr>
          <w:p w14:paraId="11B35837" w14:textId="77777777" w:rsidR="00380EAF" w:rsidRPr="00601B5F" w:rsidRDefault="00380EAF" w:rsidP="007B13E1">
            <w:pPr>
              <w:rPr>
                <w:rFonts w:cs="Times New Roman"/>
                <w:sz w:val="20"/>
                <w:szCs w:val="20"/>
              </w:rPr>
            </w:pPr>
            <w:r w:rsidRPr="00601B5F">
              <w:rPr>
                <w:rFonts w:cs="Times New Roman"/>
                <w:sz w:val="20"/>
                <w:szCs w:val="20"/>
              </w:rPr>
              <w:t>-</w:t>
            </w:r>
          </w:p>
        </w:tc>
        <w:tc>
          <w:tcPr>
            <w:tcW w:w="851" w:type="dxa"/>
          </w:tcPr>
          <w:p w14:paraId="284BEE67"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0405B6A5"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6A3C8785" w14:textId="77777777" w:rsidR="00380EAF" w:rsidRPr="00601B5F" w:rsidRDefault="00380EAF" w:rsidP="007B13E1">
            <w:pPr>
              <w:rPr>
                <w:rFonts w:cs="Times New Roman"/>
                <w:sz w:val="20"/>
                <w:szCs w:val="20"/>
              </w:rPr>
            </w:pPr>
            <w:r w:rsidRPr="00601B5F">
              <w:rPr>
                <w:rFonts w:cs="Times New Roman"/>
                <w:sz w:val="20"/>
                <w:szCs w:val="20"/>
              </w:rPr>
              <w:t>-</w:t>
            </w:r>
          </w:p>
        </w:tc>
        <w:tc>
          <w:tcPr>
            <w:tcW w:w="1277" w:type="dxa"/>
          </w:tcPr>
          <w:p w14:paraId="2F27E045" w14:textId="022AE26E" w:rsidR="00380EAF" w:rsidRPr="00601B5F" w:rsidRDefault="00A0726F" w:rsidP="007B13E1">
            <w:pPr>
              <w:rPr>
                <w:rFonts w:cs="Times New Roman"/>
                <w:sz w:val="20"/>
                <w:szCs w:val="20"/>
              </w:rPr>
            </w:pPr>
            <w:r>
              <w:rPr>
                <w:rFonts w:cs="Times New Roman"/>
                <w:sz w:val="20"/>
                <w:szCs w:val="20"/>
              </w:rPr>
              <w:t>-</w:t>
            </w:r>
          </w:p>
        </w:tc>
      </w:tr>
      <w:tr w:rsidR="007B13E1" w:rsidRPr="00601B5F" w14:paraId="43A2C6AD" w14:textId="77777777" w:rsidTr="00601B5F">
        <w:tc>
          <w:tcPr>
            <w:tcW w:w="8284" w:type="dxa"/>
            <w:gridSpan w:val="5"/>
          </w:tcPr>
          <w:p w14:paraId="77F84225" w14:textId="77777777" w:rsidR="00380EAF" w:rsidRPr="00601B5F" w:rsidRDefault="00380EAF" w:rsidP="007B13E1">
            <w:pPr>
              <w:rPr>
                <w:rFonts w:cs="Times New Roman"/>
                <w:b/>
                <w:sz w:val="20"/>
                <w:szCs w:val="20"/>
              </w:rPr>
            </w:pPr>
            <w:r w:rsidRPr="00601B5F">
              <w:rPr>
                <w:rFonts w:cs="Times New Roman"/>
                <w:b/>
                <w:sz w:val="20"/>
                <w:szCs w:val="20"/>
              </w:rPr>
              <w:t xml:space="preserve">Механизированная уборка </w:t>
            </w:r>
            <w:proofErr w:type="gramStart"/>
            <w:r w:rsidRPr="00601B5F">
              <w:rPr>
                <w:rFonts w:cs="Times New Roman"/>
                <w:b/>
                <w:sz w:val="20"/>
                <w:szCs w:val="20"/>
              </w:rPr>
              <w:t>городских</w:t>
            </w:r>
            <w:proofErr w:type="gramEnd"/>
            <w:r w:rsidRPr="00601B5F">
              <w:rPr>
                <w:rFonts w:cs="Times New Roman"/>
                <w:b/>
                <w:sz w:val="20"/>
                <w:szCs w:val="20"/>
              </w:rPr>
              <w:t xml:space="preserve"> территорий</w:t>
            </w:r>
          </w:p>
        </w:tc>
        <w:tc>
          <w:tcPr>
            <w:tcW w:w="895" w:type="dxa"/>
          </w:tcPr>
          <w:p w14:paraId="0A0E6EDE" w14:textId="77777777" w:rsidR="00380EAF" w:rsidRPr="00601B5F" w:rsidRDefault="00380EAF" w:rsidP="007B13E1">
            <w:pPr>
              <w:rPr>
                <w:rFonts w:cs="Times New Roman"/>
                <w:sz w:val="20"/>
                <w:szCs w:val="20"/>
              </w:rPr>
            </w:pPr>
          </w:p>
        </w:tc>
        <w:tc>
          <w:tcPr>
            <w:tcW w:w="850" w:type="dxa"/>
          </w:tcPr>
          <w:p w14:paraId="66C00400" w14:textId="77777777" w:rsidR="00380EAF" w:rsidRPr="00601B5F" w:rsidRDefault="00380EAF" w:rsidP="007B13E1">
            <w:pPr>
              <w:rPr>
                <w:rFonts w:cs="Times New Roman"/>
                <w:sz w:val="20"/>
                <w:szCs w:val="20"/>
              </w:rPr>
            </w:pPr>
          </w:p>
        </w:tc>
        <w:tc>
          <w:tcPr>
            <w:tcW w:w="851" w:type="dxa"/>
          </w:tcPr>
          <w:p w14:paraId="6F666D88" w14:textId="77777777" w:rsidR="00380EAF" w:rsidRPr="00601B5F" w:rsidRDefault="00380EAF" w:rsidP="007B13E1">
            <w:pPr>
              <w:rPr>
                <w:rFonts w:cs="Times New Roman"/>
                <w:sz w:val="20"/>
                <w:szCs w:val="20"/>
              </w:rPr>
            </w:pPr>
          </w:p>
        </w:tc>
        <w:tc>
          <w:tcPr>
            <w:tcW w:w="851" w:type="dxa"/>
          </w:tcPr>
          <w:p w14:paraId="4784EC13" w14:textId="77777777" w:rsidR="00380EAF" w:rsidRPr="00601B5F" w:rsidRDefault="00380EAF" w:rsidP="007B13E1">
            <w:pPr>
              <w:rPr>
                <w:rFonts w:cs="Times New Roman"/>
                <w:sz w:val="20"/>
                <w:szCs w:val="20"/>
              </w:rPr>
            </w:pPr>
          </w:p>
        </w:tc>
        <w:tc>
          <w:tcPr>
            <w:tcW w:w="850" w:type="dxa"/>
          </w:tcPr>
          <w:p w14:paraId="51615D82" w14:textId="77777777" w:rsidR="00380EAF" w:rsidRPr="00601B5F" w:rsidRDefault="00380EAF" w:rsidP="007B13E1">
            <w:pPr>
              <w:rPr>
                <w:rFonts w:cs="Times New Roman"/>
                <w:sz w:val="20"/>
                <w:szCs w:val="20"/>
              </w:rPr>
            </w:pPr>
          </w:p>
        </w:tc>
        <w:tc>
          <w:tcPr>
            <w:tcW w:w="850" w:type="dxa"/>
          </w:tcPr>
          <w:p w14:paraId="1F4D1E71" w14:textId="77777777" w:rsidR="00380EAF" w:rsidRPr="00601B5F" w:rsidRDefault="00380EAF" w:rsidP="007B13E1">
            <w:pPr>
              <w:rPr>
                <w:rFonts w:cs="Times New Roman"/>
                <w:sz w:val="20"/>
                <w:szCs w:val="20"/>
              </w:rPr>
            </w:pPr>
          </w:p>
        </w:tc>
        <w:tc>
          <w:tcPr>
            <w:tcW w:w="1277" w:type="dxa"/>
          </w:tcPr>
          <w:p w14:paraId="6C95A333" w14:textId="77777777" w:rsidR="00380EAF" w:rsidRPr="00601B5F" w:rsidRDefault="00380EAF" w:rsidP="007B13E1">
            <w:pPr>
              <w:rPr>
                <w:rFonts w:cs="Times New Roman"/>
                <w:sz w:val="20"/>
                <w:szCs w:val="20"/>
              </w:rPr>
            </w:pPr>
          </w:p>
        </w:tc>
      </w:tr>
      <w:tr w:rsidR="007B13E1" w:rsidRPr="00601B5F" w14:paraId="27A41781" w14:textId="77777777" w:rsidTr="00B86514">
        <w:tc>
          <w:tcPr>
            <w:tcW w:w="562" w:type="dxa"/>
          </w:tcPr>
          <w:p w14:paraId="56ACAB18" w14:textId="77777777" w:rsidR="00380EAF" w:rsidRPr="00601B5F" w:rsidRDefault="00380EAF" w:rsidP="007B13E1">
            <w:pPr>
              <w:rPr>
                <w:rFonts w:cs="Times New Roman"/>
                <w:sz w:val="20"/>
                <w:szCs w:val="20"/>
              </w:rPr>
            </w:pPr>
            <w:r w:rsidRPr="00601B5F">
              <w:rPr>
                <w:rFonts w:cs="Times New Roman"/>
                <w:sz w:val="20"/>
                <w:szCs w:val="20"/>
              </w:rPr>
              <w:t>4.1.</w:t>
            </w:r>
          </w:p>
        </w:tc>
        <w:tc>
          <w:tcPr>
            <w:tcW w:w="3515" w:type="dxa"/>
          </w:tcPr>
          <w:p w14:paraId="392CA62A" w14:textId="77777777" w:rsidR="00380EAF" w:rsidRPr="00601B5F" w:rsidRDefault="00380EAF" w:rsidP="007B13E1">
            <w:pPr>
              <w:rPr>
                <w:rFonts w:cs="Times New Roman"/>
                <w:sz w:val="20"/>
                <w:szCs w:val="20"/>
              </w:rPr>
            </w:pPr>
            <w:r w:rsidRPr="00601B5F">
              <w:rPr>
                <w:rFonts w:cs="Times New Roman"/>
                <w:sz w:val="20"/>
                <w:szCs w:val="20"/>
              </w:rPr>
              <w:t>Приобретение универсальной уборочной техники</w:t>
            </w:r>
          </w:p>
        </w:tc>
        <w:tc>
          <w:tcPr>
            <w:tcW w:w="1276" w:type="dxa"/>
          </w:tcPr>
          <w:p w14:paraId="00EF6910" w14:textId="77777777" w:rsidR="00380EAF" w:rsidRPr="00601B5F" w:rsidRDefault="00380EAF" w:rsidP="007B13E1">
            <w:pPr>
              <w:rPr>
                <w:rFonts w:cs="Times New Roman"/>
                <w:sz w:val="20"/>
                <w:szCs w:val="20"/>
              </w:rPr>
            </w:pPr>
            <w:r w:rsidRPr="00601B5F">
              <w:rPr>
                <w:rFonts w:cs="Times New Roman"/>
                <w:sz w:val="20"/>
                <w:szCs w:val="20"/>
              </w:rPr>
              <w:t>2018-2032</w:t>
            </w:r>
          </w:p>
        </w:tc>
        <w:tc>
          <w:tcPr>
            <w:tcW w:w="1985" w:type="dxa"/>
            <w:vMerge w:val="restart"/>
          </w:tcPr>
          <w:p w14:paraId="7B9E2915" w14:textId="4E3F4ECA" w:rsidR="00380EAF" w:rsidRPr="00601B5F" w:rsidRDefault="00380EAF" w:rsidP="002169A6">
            <w:pPr>
              <w:rPr>
                <w:rFonts w:cs="Times New Roman"/>
                <w:sz w:val="20"/>
                <w:szCs w:val="20"/>
              </w:rPr>
            </w:pPr>
            <w:r w:rsidRPr="00601B5F">
              <w:rPr>
                <w:rFonts w:cs="Times New Roman"/>
                <w:sz w:val="20"/>
                <w:szCs w:val="20"/>
              </w:rPr>
              <w:t>Организации по мех</w:t>
            </w:r>
            <w:r w:rsidR="002169A6">
              <w:rPr>
                <w:rFonts w:cs="Times New Roman"/>
                <w:sz w:val="20"/>
                <w:szCs w:val="20"/>
              </w:rPr>
              <w:t>анизированной</w:t>
            </w:r>
            <w:r w:rsidRPr="00601B5F">
              <w:rPr>
                <w:rFonts w:cs="Times New Roman"/>
                <w:sz w:val="20"/>
                <w:szCs w:val="20"/>
              </w:rPr>
              <w:t xml:space="preserve"> уборке</w:t>
            </w:r>
          </w:p>
        </w:tc>
        <w:tc>
          <w:tcPr>
            <w:tcW w:w="946" w:type="dxa"/>
          </w:tcPr>
          <w:p w14:paraId="7D9AF327" w14:textId="77777777" w:rsidR="00380EAF" w:rsidRPr="00601B5F" w:rsidRDefault="00380EAF" w:rsidP="007B13E1">
            <w:pPr>
              <w:rPr>
                <w:rFonts w:cs="Times New Roman"/>
                <w:sz w:val="20"/>
                <w:szCs w:val="20"/>
              </w:rPr>
            </w:pPr>
            <w:r w:rsidRPr="00601B5F">
              <w:rPr>
                <w:rFonts w:cs="Times New Roman"/>
                <w:sz w:val="20"/>
                <w:szCs w:val="20"/>
              </w:rPr>
              <w:t>40</w:t>
            </w:r>
          </w:p>
        </w:tc>
        <w:tc>
          <w:tcPr>
            <w:tcW w:w="895" w:type="dxa"/>
          </w:tcPr>
          <w:p w14:paraId="3C6F1388" w14:textId="77777777" w:rsidR="00380EAF" w:rsidRPr="00601B5F" w:rsidRDefault="00380EAF" w:rsidP="007B13E1">
            <w:pPr>
              <w:rPr>
                <w:rFonts w:cs="Times New Roman"/>
                <w:sz w:val="20"/>
                <w:szCs w:val="20"/>
              </w:rPr>
            </w:pPr>
            <w:r w:rsidRPr="00601B5F">
              <w:rPr>
                <w:rFonts w:cs="Times New Roman"/>
                <w:sz w:val="20"/>
                <w:szCs w:val="20"/>
              </w:rPr>
              <w:t>20</w:t>
            </w:r>
          </w:p>
        </w:tc>
        <w:tc>
          <w:tcPr>
            <w:tcW w:w="850" w:type="dxa"/>
          </w:tcPr>
          <w:p w14:paraId="0C4D25B2" w14:textId="77777777" w:rsidR="00380EAF" w:rsidRPr="00601B5F" w:rsidRDefault="00380EAF" w:rsidP="007B13E1">
            <w:pPr>
              <w:rPr>
                <w:rFonts w:cs="Times New Roman"/>
                <w:sz w:val="20"/>
                <w:szCs w:val="20"/>
              </w:rPr>
            </w:pPr>
            <w:r w:rsidRPr="00601B5F">
              <w:rPr>
                <w:rFonts w:cs="Times New Roman"/>
                <w:sz w:val="20"/>
                <w:szCs w:val="20"/>
              </w:rPr>
              <w:t>10</w:t>
            </w:r>
          </w:p>
        </w:tc>
        <w:tc>
          <w:tcPr>
            <w:tcW w:w="851" w:type="dxa"/>
          </w:tcPr>
          <w:p w14:paraId="06ABD69D" w14:textId="77777777" w:rsidR="00380EAF" w:rsidRPr="00601B5F" w:rsidRDefault="00380EAF" w:rsidP="007B13E1">
            <w:pPr>
              <w:rPr>
                <w:rFonts w:cs="Times New Roman"/>
                <w:sz w:val="20"/>
                <w:szCs w:val="20"/>
              </w:rPr>
            </w:pPr>
            <w:r w:rsidRPr="00601B5F">
              <w:rPr>
                <w:rFonts w:cs="Times New Roman"/>
                <w:sz w:val="20"/>
                <w:szCs w:val="20"/>
              </w:rPr>
              <w:t>5</w:t>
            </w:r>
          </w:p>
        </w:tc>
        <w:tc>
          <w:tcPr>
            <w:tcW w:w="851" w:type="dxa"/>
          </w:tcPr>
          <w:p w14:paraId="0954FA50" w14:textId="77777777" w:rsidR="00380EAF" w:rsidRPr="00601B5F" w:rsidRDefault="00380EAF" w:rsidP="007B13E1">
            <w:pPr>
              <w:rPr>
                <w:rFonts w:cs="Times New Roman"/>
                <w:sz w:val="20"/>
                <w:szCs w:val="20"/>
              </w:rPr>
            </w:pPr>
            <w:r w:rsidRPr="00601B5F">
              <w:rPr>
                <w:rFonts w:cs="Times New Roman"/>
                <w:sz w:val="20"/>
                <w:szCs w:val="20"/>
              </w:rPr>
              <w:t>3</w:t>
            </w:r>
          </w:p>
        </w:tc>
        <w:tc>
          <w:tcPr>
            <w:tcW w:w="850" w:type="dxa"/>
          </w:tcPr>
          <w:p w14:paraId="1C138829" w14:textId="77777777" w:rsidR="00380EAF" w:rsidRPr="00601B5F" w:rsidRDefault="00380EAF" w:rsidP="007B13E1">
            <w:pPr>
              <w:rPr>
                <w:rFonts w:cs="Times New Roman"/>
                <w:sz w:val="20"/>
                <w:szCs w:val="20"/>
              </w:rPr>
            </w:pPr>
            <w:r w:rsidRPr="00601B5F">
              <w:rPr>
                <w:rFonts w:cs="Times New Roman"/>
                <w:sz w:val="20"/>
                <w:szCs w:val="20"/>
              </w:rPr>
              <w:t>2</w:t>
            </w:r>
          </w:p>
        </w:tc>
        <w:tc>
          <w:tcPr>
            <w:tcW w:w="850" w:type="dxa"/>
          </w:tcPr>
          <w:p w14:paraId="345B501B" w14:textId="77777777" w:rsidR="00380EAF" w:rsidRPr="00601B5F" w:rsidRDefault="00380EAF" w:rsidP="007B13E1">
            <w:pPr>
              <w:rPr>
                <w:rFonts w:cs="Times New Roman"/>
                <w:sz w:val="20"/>
                <w:szCs w:val="20"/>
              </w:rPr>
            </w:pPr>
            <w:r w:rsidRPr="00601B5F">
              <w:rPr>
                <w:rFonts w:cs="Times New Roman"/>
                <w:sz w:val="20"/>
                <w:szCs w:val="20"/>
              </w:rPr>
              <w:t>1</w:t>
            </w:r>
          </w:p>
        </w:tc>
        <w:tc>
          <w:tcPr>
            <w:tcW w:w="1277" w:type="dxa"/>
          </w:tcPr>
          <w:p w14:paraId="2E1CF307" w14:textId="77777777" w:rsidR="00380EAF" w:rsidRPr="00601B5F" w:rsidRDefault="00380EAF" w:rsidP="007B13E1">
            <w:pPr>
              <w:rPr>
                <w:rFonts w:cs="Times New Roman"/>
                <w:sz w:val="20"/>
                <w:szCs w:val="20"/>
              </w:rPr>
            </w:pPr>
            <w:r w:rsidRPr="00601B5F">
              <w:rPr>
                <w:rFonts w:cs="Times New Roman"/>
                <w:sz w:val="20"/>
                <w:szCs w:val="20"/>
              </w:rPr>
              <w:t>40</w:t>
            </w:r>
          </w:p>
        </w:tc>
      </w:tr>
      <w:tr w:rsidR="007B13E1" w:rsidRPr="00601B5F" w14:paraId="3363C408" w14:textId="77777777" w:rsidTr="00B86514">
        <w:tc>
          <w:tcPr>
            <w:tcW w:w="562" w:type="dxa"/>
          </w:tcPr>
          <w:p w14:paraId="5D268009" w14:textId="77777777" w:rsidR="00380EAF" w:rsidRPr="00601B5F" w:rsidRDefault="00380EAF" w:rsidP="007B13E1">
            <w:pPr>
              <w:rPr>
                <w:rFonts w:cs="Times New Roman"/>
                <w:sz w:val="20"/>
                <w:szCs w:val="20"/>
              </w:rPr>
            </w:pPr>
            <w:r w:rsidRPr="00601B5F">
              <w:rPr>
                <w:rFonts w:cs="Times New Roman"/>
                <w:sz w:val="20"/>
                <w:szCs w:val="20"/>
              </w:rPr>
              <w:t>4.2.</w:t>
            </w:r>
          </w:p>
        </w:tc>
        <w:tc>
          <w:tcPr>
            <w:tcW w:w="3515" w:type="dxa"/>
          </w:tcPr>
          <w:p w14:paraId="290AC0BF" w14:textId="77777777" w:rsidR="00380EAF" w:rsidRPr="00601B5F" w:rsidRDefault="00380EAF" w:rsidP="007B13E1">
            <w:pPr>
              <w:rPr>
                <w:rFonts w:cs="Times New Roman"/>
                <w:sz w:val="20"/>
                <w:szCs w:val="20"/>
              </w:rPr>
            </w:pPr>
            <w:r w:rsidRPr="00601B5F">
              <w:rPr>
                <w:rFonts w:cs="Times New Roman"/>
                <w:sz w:val="20"/>
                <w:szCs w:val="20"/>
              </w:rPr>
              <w:t xml:space="preserve">Малогабаритная техника для уборки тротуаров </w:t>
            </w:r>
          </w:p>
        </w:tc>
        <w:tc>
          <w:tcPr>
            <w:tcW w:w="1276" w:type="dxa"/>
          </w:tcPr>
          <w:p w14:paraId="1C91334F" w14:textId="77777777" w:rsidR="00380EAF" w:rsidRPr="00601B5F" w:rsidRDefault="00380EAF" w:rsidP="007B13E1">
            <w:pPr>
              <w:rPr>
                <w:rFonts w:cs="Times New Roman"/>
                <w:sz w:val="20"/>
                <w:szCs w:val="20"/>
              </w:rPr>
            </w:pPr>
            <w:r w:rsidRPr="00601B5F">
              <w:rPr>
                <w:rFonts w:cs="Times New Roman"/>
                <w:sz w:val="20"/>
                <w:szCs w:val="20"/>
              </w:rPr>
              <w:t>2018-2032</w:t>
            </w:r>
          </w:p>
        </w:tc>
        <w:tc>
          <w:tcPr>
            <w:tcW w:w="1985" w:type="dxa"/>
            <w:vMerge/>
          </w:tcPr>
          <w:p w14:paraId="096A21F6" w14:textId="77777777" w:rsidR="00380EAF" w:rsidRPr="00601B5F" w:rsidRDefault="00380EAF" w:rsidP="007B13E1">
            <w:pPr>
              <w:rPr>
                <w:rFonts w:cs="Times New Roman"/>
                <w:sz w:val="20"/>
                <w:szCs w:val="20"/>
              </w:rPr>
            </w:pPr>
          </w:p>
        </w:tc>
        <w:tc>
          <w:tcPr>
            <w:tcW w:w="946" w:type="dxa"/>
          </w:tcPr>
          <w:p w14:paraId="47A5A00D" w14:textId="77777777" w:rsidR="00380EAF" w:rsidRPr="00601B5F" w:rsidRDefault="00380EAF" w:rsidP="007B13E1">
            <w:pPr>
              <w:rPr>
                <w:rFonts w:cs="Times New Roman"/>
                <w:sz w:val="20"/>
                <w:szCs w:val="20"/>
              </w:rPr>
            </w:pPr>
            <w:r w:rsidRPr="00601B5F">
              <w:rPr>
                <w:rFonts w:cs="Times New Roman"/>
                <w:sz w:val="20"/>
                <w:szCs w:val="20"/>
              </w:rPr>
              <w:t>24</w:t>
            </w:r>
          </w:p>
        </w:tc>
        <w:tc>
          <w:tcPr>
            <w:tcW w:w="895" w:type="dxa"/>
          </w:tcPr>
          <w:p w14:paraId="37F9E9B7" w14:textId="77777777" w:rsidR="00380EAF" w:rsidRPr="00601B5F" w:rsidRDefault="00380EAF" w:rsidP="007B13E1">
            <w:pPr>
              <w:rPr>
                <w:rFonts w:cs="Times New Roman"/>
                <w:sz w:val="20"/>
                <w:szCs w:val="20"/>
              </w:rPr>
            </w:pPr>
            <w:r w:rsidRPr="00601B5F">
              <w:rPr>
                <w:rFonts w:cs="Times New Roman"/>
                <w:sz w:val="20"/>
                <w:szCs w:val="20"/>
              </w:rPr>
              <w:t>12</w:t>
            </w:r>
          </w:p>
        </w:tc>
        <w:tc>
          <w:tcPr>
            <w:tcW w:w="850" w:type="dxa"/>
          </w:tcPr>
          <w:p w14:paraId="0987E6E7" w14:textId="77777777" w:rsidR="00380EAF" w:rsidRPr="00601B5F" w:rsidRDefault="00380EAF" w:rsidP="007B13E1">
            <w:pPr>
              <w:rPr>
                <w:rFonts w:cs="Times New Roman"/>
                <w:sz w:val="20"/>
                <w:szCs w:val="20"/>
              </w:rPr>
            </w:pPr>
            <w:r w:rsidRPr="00601B5F">
              <w:rPr>
                <w:rFonts w:cs="Times New Roman"/>
                <w:sz w:val="20"/>
                <w:szCs w:val="20"/>
              </w:rPr>
              <w:t>6</w:t>
            </w:r>
          </w:p>
        </w:tc>
        <w:tc>
          <w:tcPr>
            <w:tcW w:w="851" w:type="dxa"/>
          </w:tcPr>
          <w:p w14:paraId="3DB1E217" w14:textId="77777777" w:rsidR="00380EAF" w:rsidRPr="00601B5F" w:rsidRDefault="00380EAF" w:rsidP="007B13E1">
            <w:pPr>
              <w:rPr>
                <w:rFonts w:cs="Times New Roman"/>
                <w:sz w:val="20"/>
                <w:szCs w:val="20"/>
              </w:rPr>
            </w:pPr>
            <w:r w:rsidRPr="00601B5F">
              <w:rPr>
                <w:rFonts w:cs="Times New Roman"/>
                <w:sz w:val="20"/>
                <w:szCs w:val="20"/>
              </w:rPr>
              <w:t>6</w:t>
            </w:r>
          </w:p>
        </w:tc>
        <w:tc>
          <w:tcPr>
            <w:tcW w:w="851" w:type="dxa"/>
          </w:tcPr>
          <w:p w14:paraId="6C3B72B5"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3FAC683D"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5427C7F2" w14:textId="77777777" w:rsidR="00380EAF" w:rsidRPr="00601B5F" w:rsidRDefault="00380EAF" w:rsidP="007B13E1">
            <w:pPr>
              <w:rPr>
                <w:rFonts w:cs="Times New Roman"/>
                <w:sz w:val="20"/>
                <w:szCs w:val="20"/>
              </w:rPr>
            </w:pPr>
            <w:r w:rsidRPr="00601B5F">
              <w:rPr>
                <w:rFonts w:cs="Times New Roman"/>
                <w:sz w:val="20"/>
                <w:szCs w:val="20"/>
              </w:rPr>
              <w:t>-</w:t>
            </w:r>
          </w:p>
        </w:tc>
        <w:tc>
          <w:tcPr>
            <w:tcW w:w="1277" w:type="dxa"/>
          </w:tcPr>
          <w:p w14:paraId="152E7C50" w14:textId="77777777" w:rsidR="00380EAF" w:rsidRPr="00601B5F" w:rsidRDefault="00380EAF" w:rsidP="007B13E1">
            <w:pPr>
              <w:rPr>
                <w:rFonts w:cs="Times New Roman"/>
                <w:sz w:val="20"/>
                <w:szCs w:val="20"/>
              </w:rPr>
            </w:pPr>
            <w:r w:rsidRPr="00601B5F">
              <w:rPr>
                <w:rFonts w:cs="Times New Roman"/>
                <w:sz w:val="20"/>
                <w:szCs w:val="20"/>
              </w:rPr>
              <w:t>24</w:t>
            </w:r>
          </w:p>
        </w:tc>
      </w:tr>
      <w:tr w:rsidR="007B13E1" w:rsidRPr="00601B5F" w14:paraId="051638EA" w14:textId="77777777" w:rsidTr="00B86514">
        <w:tc>
          <w:tcPr>
            <w:tcW w:w="562" w:type="dxa"/>
          </w:tcPr>
          <w:p w14:paraId="15643EE0" w14:textId="77777777" w:rsidR="00380EAF" w:rsidRPr="00601B5F" w:rsidRDefault="00380EAF" w:rsidP="007B13E1">
            <w:pPr>
              <w:rPr>
                <w:rFonts w:cs="Times New Roman"/>
                <w:sz w:val="20"/>
                <w:szCs w:val="20"/>
              </w:rPr>
            </w:pPr>
            <w:r w:rsidRPr="00601B5F">
              <w:rPr>
                <w:rFonts w:cs="Times New Roman"/>
                <w:sz w:val="20"/>
                <w:szCs w:val="20"/>
              </w:rPr>
              <w:t>4.3.</w:t>
            </w:r>
          </w:p>
        </w:tc>
        <w:tc>
          <w:tcPr>
            <w:tcW w:w="3515" w:type="dxa"/>
          </w:tcPr>
          <w:p w14:paraId="41CCD44B" w14:textId="77777777" w:rsidR="00380EAF" w:rsidRPr="00601B5F" w:rsidRDefault="00380EAF" w:rsidP="007B13E1">
            <w:pPr>
              <w:rPr>
                <w:rFonts w:cs="Times New Roman"/>
                <w:sz w:val="20"/>
                <w:szCs w:val="20"/>
              </w:rPr>
            </w:pPr>
            <w:r w:rsidRPr="00601B5F">
              <w:rPr>
                <w:rFonts w:cs="Times New Roman"/>
                <w:sz w:val="20"/>
                <w:szCs w:val="20"/>
              </w:rPr>
              <w:t>Снегоочистители</w:t>
            </w:r>
          </w:p>
        </w:tc>
        <w:tc>
          <w:tcPr>
            <w:tcW w:w="1276" w:type="dxa"/>
          </w:tcPr>
          <w:p w14:paraId="69F90E92" w14:textId="77777777" w:rsidR="00380EAF" w:rsidRPr="00601B5F" w:rsidRDefault="00380EAF" w:rsidP="007B13E1">
            <w:pPr>
              <w:rPr>
                <w:rFonts w:cs="Times New Roman"/>
                <w:sz w:val="20"/>
                <w:szCs w:val="20"/>
              </w:rPr>
            </w:pPr>
            <w:r w:rsidRPr="00601B5F">
              <w:rPr>
                <w:rFonts w:cs="Times New Roman"/>
                <w:sz w:val="20"/>
                <w:szCs w:val="20"/>
              </w:rPr>
              <w:t>2018-2032</w:t>
            </w:r>
          </w:p>
        </w:tc>
        <w:tc>
          <w:tcPr>
            <w:tcW w:w="1985" w:type="dxa"/>
            <w:vMerge/>
          </w:tcPr>
          <w:p w14:paraId="12B0E244" w14:textId="77777777" w:rsidR="00380EAF" w:rsidRPr="00601B5F" w:rsidRDefault="00380EAF" w:rsidP="007B13E1">
            <w:pPr>
              <w:rPr>
                <w:rFonts w:cs="Times New Roman"/>
                <w:sz w:val="20"/>
                <w:szCs w:val="20"/>
              </w:rPr>
            </w:pPr>
          </w:p>
        </w:tc>
        <w:tc>
          <w:tcPr>
            <w:tcW w:w="946" w:type="dxa"/>
          </w:tcPr>
          <w:p w14:paraId="26E4FB69" w14:textId="77777777" w:rsidR="00380EAF" w:rsidRPr="00601B5F" w:rsidRDefault="00380EAF" w:rsidP="007B13E1">
            <w:pPr>
              <w:rPr>
                <w:rFonts w:cs="Times New Roman"/>
                <w:sz w:val="20"/>
                <w:szCs w:val="20"/>
              </w:rPr>
            </w:pPr>
            <w:r w:rsidRPr="00601B5F">
              <w:rPr>
                <w:rFonts w:cs="Times New Roman"/>
                <w:sz w:val="20"/>
                <w:szCs w:val="20"/>
              </w:rPr>
              <w:t>14</w:t>
            </w:r>
          </w:p>
        </w:tc>
        <w:tc>
          <w:tcPr>
            <w:tcW w:w="895" w:type="dxa"/>
          </w:tcPr>
          <w:p w14:paraId="398DA12B" w14:textId="77777777" w:rsidR="00380EAF" w:rsidRPr="00601B5F" w:rsidRDefault="00380EAF" w:rsidP="007B13E1">
            <w:pPr>
              <w:rPr>
                <w:rFonts w:cs="Times New Roman"/>
                <w:sz w:val="20"/>
                <w:szCs w:val="20"/>
              </w:rPr>
            </w:pPr>
            <w:r w:rsidRPr="00601B5F">
              <w:rPr>
                <w:rFonts w:cs="Times New Roman"/>
                <w:sz w:val="20"/>
                <w:szCs w:val="20"/>
              </w:rPr>
              <w:t>5</w:t>
            </w:r>
          </w:p>
        </w:tc>
        <w:tc>
          <w:tcPr>
            <w:tcW w:w="850" w:type="dxa"/>
          </w:tcPr>
          <w:p w14:paraId="096CC70A" w14:textId="77777777" w:rsidR="00380EAF" w:rsidRPr="00601B5F" w:rsidRDefault="00380EAF" w:rsidP="007B13E1">
            <w:pPr>
              <w:rPr>
                <w:rFonts w:cs="Times New Roman"/>
                <w:sz w:val="20"/>
                <w:szCs w:val="20"/>
              </w:rPr>
            </w:pPr>
            <w:r w:rsidRPr="00601B5F">
              <w:rPr>
                <w:rFonts w:cs="Times New Roman"/>
                <w:sz w:val="20"/>
                <w:szCs w:val="20"/>
              </w:rPr>
              <w:t>4</w:t>
            </w:r>
          </w:p>
        </w:tc>
        <w:tc>
          <w:tcPr>
            <w:tcW w:w="851" w:type="dxa"/>
          </w:tcPr>
          <w:p w14:paraId="2D1C8AFF" w14:textId="77777777" w:rsidR="00380EAF" w:rsidRPr="00601B5F" w:rsidRDefault="00380EAF" w:rsidP="007B13E1">
            <w:pPr>
              <w:rPr>
                <w:rFonts w:cs="Times New Roman"/>
                <w:sz w:val="20"/>
                <w:szCs w:val="20"/>
              </w:rPr>
            </w:pPr>
            <w:r w:rsidRPr="00601B5F">
              <w:rPr>
                <w:rFonts w:cs="Times New Roman"/>
                <w:sz w:val="20"/>
                <w:szCs w:val="20"/>
              </w:rPr>
              <w:t>3</w:t>
            </w:r>
          </w:p>
        </w:tc>
        <w:tc>
          <w:tcPr>
            <w:tcW w:w="851" w:type="dxa"/>
          </w:tcPr>
          <w:p w14:paraId="3B0D339A" w14:textId="77777777" w:rsidR="00380EAF" w:rsidRPr="00601B5F" w:rsidRDefault="00380EAF" w:rsidP="007B13E1">
            <w:pPr>
              <w:rPr>
                <w:rFonts w:cs="Times New Roman"/>
                <w:sz w:val="20"/>
                <w:szCs w:val="20"/>
              </w:rPr>
            </w:pPr>
            <w:r w:rsidRPr="00601B5F">
              <w:rPr>
                <w:rFonts w:cs="Times New Roman"/>
                <w:sz w:val="20"/>
                <w:szCs w:val="20"/>
              </w:rPr>
              <w:t>2</w:t>
            </w:r>
          </w:p>
        </w:tc>
        <w:tc>
          <w:tcPr>
            <w:tcW w:w="850" w:type="dxa"/>
          </w:tcPr>
          <w:p w14:paraId="0481620E"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729B7505" w14:textId="77777777" w:rsidR="00380EAF" w:rsidRPr="00601B5F" w:rsidRDefault="00380EAF" w:rsidP="007B13E1">
            <w:pPr>
              <w:rPr>
                <w:rFonts w:cs="Times New Roman"/>
                <w:sz w:val="20"/>
                <w:szCs w:val="20"/>
              </w:rPr>
            </w:pPr>
            <w:r w:rsidRPr="00601B5F">
              <w:rPr>
                <w:rFonts w:cs="Times New Roman"/>
                <w:sz w:val="20"/>
                <w:szCs w:val="20"/>
              </w:rPr>
              <w:t>-</w:t>
            </w:r>
          </w:p>
        </w:tc>
        <w:tc>
          <w:tcPr>
            <w:tcW w:w="1277" w:type="dxa"/>
          </w:tcPr>
          <w:p w14:paraId="50E53B06" w14:textId="77777777" w:rsidR="00380EAF" w:rsidRPr="00601B5F" w:rsidRDefault="00380EAF" w:rsidP="007B13E1">
            <w:pPr>
              <w:rPr>
                <w:rFonts w:cs="Times New Roman"/>
                <w:sz w:val="20"/>
                <w:szCs w:val="20"/>
              </w:rPr>
            </w:pPr>
            <w:r w:rsidRPr="00601B5F">
              <w:rPr>
                <w:rFonts w:cs="Times New Roman"/>
                <w:sz w:val="20"/>
                <w:szCs w:val="20"/>
              </w:rPr>
              <w:t>14</w:t>
            </w:r>
          </w:p>
        </w:tc>
      </w:tr>
      <w:tr w:rsidR="007B13E1" w:rsidRPr="00601B5F" w14:paraId="300BCE71" w14:textId="77777777" w:rsidTr="00B86514">
        <w:tc>
          <w:tcPr>
            <w:tcW w:w="562" w:type="dxa"/>
          </w:tcPr>
          <w:p w14:paraId="4092136B" w14:textId="77777777" w:rsidR="00380EAF" w:rsidRPr="00601B5F" w:rsidRDefault="00380EAF" w:rsidP="007B13E1">
            <w:pPr>
              <w:rPr>
                <w:rFonts w:cs="Times New Roman"/>
                <w:sz w:val="20"/>
                <w:szCs w:val="20"/>
              </w:rPr>
            </w:pPr>
            <w:r w:rsidRPr="00601B5F">
              <w:rPr>
                <w:rFonts w:cs="Times New Roman"/>
                <w:sz w:val="20"/>
                <w:szCs w:val="20"/>
              </w:rPr>
              <w:lastRenderedPageBreak/>
              <w:t>4.4.</w:t>
            </w:r>
          </w:p>
        </w:tc>
        <w:tc>
          <w:tcPr>
            <w:tcW w:w="3515" w:type="dxa"/>
          </w:tcPr>
          <w:p w14:paraId="3EFFC25E" w14:textId="77777777" w:rsidR="00380EAF" w:rsidRPr="00601B5F" w:rsidRDefault="00380EAF" w:rsidP="007B13E1">
            <w:pPr>
              <w:rPr>
                <w:rFonts w:cs="Times New Roman"/>
                <w:sz w:val="20"/>
                <w:szCs w:val="20"/>
              </w:rPr>
            </w:pPr>
            <w:r w:rsidRPr="00601B5F">
              <w:rPr>
                <w:rFonts w:cs="Times New Roman"/>
                <w:sz w:val="20"/>
                <w:szCs w:val="20"/>
              </w:rPr>
              <w:t>Снегопогрузчики</w:t>
            </w:r>
          </w:p>
        </w:tc>
        <w:tc>
          <w:tcPr>
            <w:tcW w:w="1276" w:type="dxa"/>
          </w:tcPr>
          <w:p w14:paraId="74D06976" w14:textId="77777777" w:rsidR="00380EAF" w:rsidRPr="00601B5F" w:rsidRDefault="00380EAF" w:rsidP="007B13E1">
            <w:pPr>
              <w:rPr>
                <w:rFonts w:cs="Times New Roman"/>
                <w:sz w:val="20"/>
                <w:szCs w:val="20"/>
              </w:rPr>
            </w:pPr>
            <w:r w:rsidRPr="00601B5F">
              <w:rPr>
                <w:rFonts w:cs="Times New Roman"/>
                <w:sz w:val="20"/>
                <w:szCs w:val="20"/>
              </w:rPr>
              <w:t>2018-2032</w:t>
            </w:r>
          </w:p>
        </w:tc>
        <w:tc>
          <w:tcPr>
            <w:tcW w:w="1985" w:type="dxa"/>
            <w:vMerge/>
          </w:tcPr>
          <w:p w14:paraId="7A6AC17C" w14:textId="77777777" w:rsidR="00380EAF" w:rsidRPr="00601B5F" w:rsidRDefault="00380EAF" w:rsidP="007B13E1">
            <w:pPr>
              <w:rPr>
                <w:rFonts w:cs="Times New Roman"/>
                <w:sz w:val="20"/>
                <w:szCs w:val="20"/>
              </w:rPr>
            </w:pPr>
          </w:p>
        </w:tc>
        <w:tc>
          <w:tcPr>
            <w:tcW w:w="946" w:type="dxa"/>
          </w:tcPr>
          <w:p w14:paraId="6C8DA85B" w14:textId="77777777" w:rsidR="00380EAF" w:rsidRPr="00601B5F" w:rsidRDefault="00380EAF" w:rsidP="007B13E1">
            <w:pPr>
              <w:rPr>
                <w:rFonts w:cs="Times New Roman"/>
                <w:sz w:val="20"/>
                <w:szCs w:val="20"/>
              </w:rPr>
            </w:pPr>
            <w:r w:rsidRPr="00601B5F">
              <w:rPr>
                <w:rFonts w:cs="Times New Roman"/>
                <w:sz w:val="20"/>
                <w:szCs w:val="20"/>
              </w:rPr>
              <w:t>22</w:t>
            </w:r>
          </w:p>
        </w:tc>
        <w:tc>
          <w:tcPr>
            <w:tcW w:w="895" w:type="dxa"/>
          </w:tcPr>
          <w:p w14:paraId="1180A412" w14:textId="77777777" w:rsidR="00380EAF" w:rsidRPr="00601B5F" w:rsidRDefault="00380EAF" w:rsidP="007B13E1">
            <w:pPr>
              <w:rPr>
                <w:rFonts w:cs="Times New Roman"/>
                <w:sz w:val="20"/>
                <w:szCs w:val="20"/>
              </w:rPr>
            </w:pPr>
            <w:r w:rsidRPr="00601B5F">
              <w:rPr>
                <w:rFonts w:cs="Times New Roman"/>
                <w:sz w:val="20"/>
                <w:szCs w:val="20"/>
              </w:rPr>
              <w:t>5</w:t>
            </w:r>
          </w:p>
        </w:tc>
        <w:tc>
          <w:tcPr>
            <w:tcW w:w="850" w:type="dxa"/>
          </w:tcPr>
          <w:p w14:paraId="0F230781" w14:textId="77777777" w:rsidR="00380EAF" w:rsidRPr="00601B5F" w:rsidRDefault="00380EAF" w:rsidP="007B13E1">
            <w:pPr>
              <w:rPr>
                <w:rFonts w:cs="Times New Roman"/>
                <w:sz w:val="20"/>
                <w:szCs w:val="20"/>
              </w:rPr>
            </w:pPr>
            <w:r w:rsidRPr="00601B5F">
              <w:rPr>
                <w:rFonts w:cs="Times New Roman"/>
                <w:sz w:val="20"/>
                <w:szCs w:val="20"/>
              </w:rPr>
              <w:t>5</w:t>
            </w:r>
          </w:p>
        </w:tc>
        <w:tc>
          <w:tcPr>
            <w:tcW w:w="851" w:type="dxa"/>
          </w:tcPr>
          <w:p w14:paraId="4DE3A5D9" w14:textId="77777777" w:rsidR="00380EAF" w:rsidRPr="00601B5F" w:rsidRDefault="00380EAF" w:rsidP="007B13E1">
            <w:pPr>
              <w:rPr>
                <w:rFonts w:cs="Times New Roman"/>
                <w:sz w:val="20"/>
                <w:szCs w:val="20"/>
              </w:rPr>
            </w:pPr>
            <w:r w:rsidRPr="00601B5F">
              <w:rPr>
                <w:rFonts w:cs="Times New Roman"/>
                <w:sz w:val="20"/>
                <w:szCs w:val="20"/>
              </w:rPr>
              <w:t>5</w:t>
            </w:r>
          </w:p>
        </w:tc>
        <w:tc>
          <w:tcPr>
            <w:tcW w:w="851" w:type="dxa"/>
          </w:tcPr>
          <w:p w14:paraId="315E4256" w14:textId="77777777" w:rsidR="00380EAF" w:rsidRPr="00601B5F" w:rsidRDefault="00380EAF" w:rsidP="007B13E1">
            <w:pPr>
              <w:rPr>
                <w:rFonts w:cs="Times New Roman"/>
                <w:sz w:val="20"/>
                <w:szCs w:val="20"/>
              </w:rPr>
            </w:pPr>
            <w:r w:rsidRPr="00601B5F">
              <w:rPr>
                <w:rFonts w:cs="Times New Roman"/>
                <w:sz w:val="20"/>
                <w:szCs w:val="20"/>
              </w:rPr>
              <w:t>2</w:t>
            </w:r>
          </w:p>
        </w:tc>
        <w:tc>
          <w:tcPr>
            <w:tcW w:w="850" w:type="dxa"/>
          </w:tcPr>
          <w:p w14:paraId="0823A22E" w14:textId="77777777" w:rsidR="00380EAF" w:rsidRPr="00601B5F" w:rsidRDefault="00380EAF" w:rsidP="007B13E1">
            <w:pPr>
              <w:rPr>
                <w:rFonts w:cs="Times New Roman"/>
                <w:sz w:val="20"/>
                <w:szCs w:val="20"/>
              </w:rPr>
            </w:pPr>
            <w:r w:rsidRPr="00601B5F">
              <w:rPr>
                <w:rFonts w:cs="Times New Roman"/>
                <w:sz w:val="20"/>
                <w:szCs w:val="20"/>
              </w:rPr>
              <w:t>5</w:t>
            </w:r>
          </w:p>
        </w:tc>
        <w:tc>
          <w:tcPr>
            <w:tcW w:w="850" w:type="dxa"/>
          </w:tcPr>
          <w:p w14:paraId="5A117662" w14:textId="6F5BFD67" w:rsidR="00380EAF" w:rsidRPr="00601B5F" w:rsidRDefault="00A0726F" w:rsidP="007B13E1">
            <w:pPr>
              <w:rPr>
                <w:rFonts w:cs="Times New Roman"/>
                <w:sz w:val="20"/>
                <w:szCs w:val="20"/>
              </w:rPr>
            </w:pPr>
            <w:r>
              <w:rPr>
                <w:rFonts w:cs="Times New Roman"/>
                <w:sz w:val="20"/>
                <w:szCs w:val="20"/>
              </w:rPr>
              <w:t>-</w:t>
            </w:r>
          </w:p>
        </w:tc>
        <w:tc>
          <w:tcPr>
            <w:tcW w:w="1277" w:type="dxa"/>
          </w:tcPr>
          <w:p w14:paraId="6AF765DD" w14:textId="77777777" w:rsidR="00380EAF" w:rsidRPr="00601B5F" w:rsidRDefault="00380EAF" w:rsidP="007B13E1">
            <w:pPr>
              <w:rPr>
                <w:rFonts w:cs="Times New Roman"/>
                <w:sz w:val="20"/>
                <w:szCs w:val="20"/>
              </w:rPr>
            </w:pPr>
            <w:r w:rsidRPr="00601B5F">
              <w:rPr>
                <w:rFonts w:cs="Times New Roman"/>
                <w:sz w:val="20"/>
                <w:szCs w:val="20"/>
              </w:rPr>
              <w:t>22</w:t>
            </w:r>
          </w:p>
        </w:tc>
      </w:tr>
      <w:tr w:rsidR="007B13E1" w:rsidRPr="00601B5F" w14:paraId="0F2D8D47" w14:textId="77777777" w:rsidTr="00B86514">
        <w:tc>
          <w:tcPr>
            <w:tcW w:w="562" w:type="dxa"/>
          </w:tcPr>
          <w:p w14:paraId="4FFB81F8" w14:textId="77777777" w:rsidR="00380EAF" w:rsidRPr="00601B5F" w:rsidRDefault="00380EAF" w:rsidP="007B13E1">
            <w:pPr>
              <w:rPr>
                <w:rFonts w:cs="Times New Roman"/>
                <w:sz w:val="20"/>
                <w:szCs w:val="20"/>
              </w:rPr>
            </w:pPr>
            <w:r w:rsidRPr="00601B5F">
              <w:rPr>
                <w:rFonts w:cs="Times New Roman"/>
                <w:sz w:val="20"/>
                <w:szCs w:val="20"/>
              </w:rPr>
              <w:t>4.5.</w:t>
            </w:r>
          </w:p>
        </w:tc>
        <w:tc>
          <w:tcPr>
            <w:tcW w:w="3515" w:type="dxa"/>
          </w:tcPr>
          <w:p w14:paraId="7EB5D46B" w14:textId="77777777" w:rsidR="00380EAF" w:rsidRPr="00601B5F" w:rsidRDefault="00380EAF" w:rsidP="007B13E1">
            <w:pPr>
              <w:rPr>
                <w:rFonts w:cs="Times New Roman"/>
                <w:sz w:val="20"/>
                <w:szCs w:val="20"/>
              </w:rPr>
            </w:pPr>
            <w:proofErr w:type="spellStart"/>
            <w:r w:rsidRPr="00601B5F">
              <w:rPr>
                <w:rFonts w:cs="Times New Roman"/>
                <w:sz w:val="20"/>
                <w:szCs w:val="20"/>
              </w:rPr>
              <w:t>Скалыватели</w:t>
            </w:r>
            <w:proofErr w:type="spellEnd"/>
            <w:r w:rsidRPr="00601B5F">
              <w:rPr>
                <w:rFonts w:cs="Times New Roman"/>
                <w:sz w:val="20"/>
                <w:szCs w:val="20"/>
              </w:rPr>
              <w:t>-разрыхлители</w:t>
            </w:r>
          </w:p>
        </w:tc>
        <w:tc>
          <w:tcPr>
            <w:tcW w:w="1276" w:type="dxa"/>
          </w:tcPr>
          <w:p w14:paraId="20A2F819" w14:textId="77777777" w:rsidR="00380EAF" w:rsidRPr="00601B5F" w:rsidRDefault="00380EAF" w:rsidP="007B13E1">
            <w:pPr>
              <w:rPr>
                <w:rFonts w:cs="Times New Roman"/>
                <w:sz w:val="20"/>
                <w:szCs w:val="20"/>
              </w:rPr>
            </w:pPr>
            <w:r w:rsidRPr="00601B5F">
              <w:rPr>
                <w:rFonts w:cs="Times New Roman"/>
                <w:sz w:val="20"/>
                <w:szCs w:val="20"/>
              </w:rPr>
              <w:t>2018-2032</w:t>
            </w:r>
          </w:p>
        </w:tc>
        <w:tc>
          <w:tcPr>
            <w:tcW w:w="1985" w:type="dxa"/>
            <w:vMerge/>
          </w:tcPr>
          <w:p w14:paraId="271487DD" w14:textId="77777777" w:rsidR="00380EAF" w:rsidRPr="00601B5F" w:rsidRDefault="00380EAF" w:rsidP="007B13E1">
            <w:pPr>
              <w:rPr>
                <w:rFonts w:cs="Times New Roman"/>
                <w:sz w:val="20"/>
                <w:szCs w:val="20"/>
              </w:rPr>
            </w:pPr>
          </w:p>
        </w:tc>
        <w:tc>
          <w:tcPr>
            <w:tcW w:w="946" w:type="dxa"/>
          </w:tcPr>
          <w:p w14:paraId="59ACE647" w14:textId="77777777" w:rsidR="00380EAF" w:rsidRPr="00601B5F" w:rsidRDefault="00380EAF" w:rsidP="007B13E1">
            <w:pPr>
              <w:rPr>
                <w:rFonts w:cs="Times New Roman"/>
                <w:sz w:val="20"/>
                <w:szCs w:val="20"/>
              </w:rPr>
            </w:pPr>
            <w:r w:rsidRPr="00601B5F">
              <w:rPr>
                <w:rFonts w:cs="Times New Roman"/>
                <w:sz w:val="20"/>
                <w:szCs w:val="20"/>
              </w:rPr>
              <w:t>4</w:t>
            </w:r>
          </w:p>
        </w:tc>
        <w:tc>
          <w:tcPr>
            <w:tcW w:w="895" w:type="dxa"/>
          </w:tcPr>
          <w:p w14:paraId="590B0616" w14:textId="77777777" w:rsidR="00380EAF" w:rsidRPr="00601B5F" w:rsidRDefault="00380EAF" w:rsidP="007B13E1">
            <w:pPr>
              <w:rPr>
                <w:rFonts w:cs="Times New Roman"/>
                <w:sz w:val="20"/>
                <w:szCs w:val="20"/>
              </w:rPr>
            </w:pPr>
            <w:r w:rsidRPr="00601B5F">
              <w:rPr>
                <w:rFonts w:cs="Times New Roman"/>
                <w:sz w:val="20"/>
                <w:szCs w:val="20"/>
              </w:rPr>
              <w:t>2</w:t>
            </w:r>
          </w:p>
        </w:tc>
        <w:tc>
          <w:tcPr>
            <w:tcW w:w="850" w:type="dxa"/>
          </w:tcPr>
          <w:p w14:paraId="16F56119" w14:textId="77777777" w:rsidR="00380EAF" w:rsidRPr="00601B5F" w:rsidRDefault="00380EAF" w:rsidP="007B13E1">
            <w:pPr>
              <w:rPr>
                <w:rFonts w:cs="Times New Roman"/>
                <w:sz w:val="20"/>
                <w:szCs w:val="20"/>
              </w:rPr>
            </w:pPr>
            <w:r w:rsidRPr="00601B5F">
              <w:rPr>
                <w:rFonts w:cs="Times New Roman"/>
                <w:sz w:val="20"/>
                <w:szCs w:val="20"/>
              </w:rPr>
              <w:t>1</w:t>
            </w:r>
          </w:p>
        </w:tc>
        <w:tc>
          <w:tcPr>
            <w:tcW w:w="851" w:type="dxa"/>
          </w:tcPr>
          <w:p w14:paraId="5E9AAD29" w14:textId="77777777" w:rsidR="00380EAF" w:rsidRPr="00601B5F" w:rsidRDefault="00380EAF" w:rsidP="007B13E1">
            <w:pPr>
              <w:rPr>
                <w:rFonts w:cs="Times New Roman"/>
                <w:sz w:val="20"/>
                <w:szCs w:val="20"/>
              </w:rPr>
            </w:pPr>
            <w:r w:rsidRPr="00601B5F">
              <w:rPr>
                <w:rFonts w:cs="Times New Roman"/>
                <w:sz w:val="20"/>
                <w:szCs w:val="20"/>
              </w:rPr>
              <w:t>1</w:t>
            </w:r>
          </w:p>
        </w:tc>
        <w:tc>
          <w:tcPr>
            <w:tcW w:w="851" w:type="dxa"/>
          </w:tcPr>
          <w:p w14:paraId="6EF1D6C2"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4EC8BAA6"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05AD5AFC" w14:textId="77777777" w:rsidR="00380EAF" w:rsidRPr="00601B5F" w:rsidRDefault="00380EAF" w:rsidP="007B13E1">
            <w:pPr>
              <w:rPr>
                <w:rFonts w:cs="Times New Roman"/>
                <w:sz w:val="20"/>
                <w:szCs w:val="20"/>
              </w:rPr>
            </w:pPr>
            <w:r w:rsidRPr="00601B5F">
              <w:rPr>
                <w:rFonts w:cs="Times New Roman"/>
                <w:sz w:val="20"/>
                <w:szCs w:val="20"/>
              </w:rPr>
              <w:t>-</w:t>
            </w:r>
          </w:p>
        </w:tc>
        <w:tc>
          <w:tcPr>
            <w:tcW w:w="1277" w:type="dxa"/>
          </w:tcPr>
          <w:p w14:paraId="66881F81" w14:textId="77777777" w:rsidR="00380EAF" w:rsidRPr="00601B5F" w:rsidRDefault="00380EAF" w:rsidP="007B13E1">
            <w:pPr>
              <w:rPr>
                <w:rFonts w:cs="Times New Roman"/>
                <w:sz w:val="20"/>
                <w:szCs w:val="20"/>
              </w:rPr>
            </w:pPr>
            <w:r w:rsidRPr="00601B5F">
              <w:rPr>
                <w:rFonts w:cs="Times New Roman"/>
                <w:sz w:val="20"/>
                <w:szCs w:val="20"/>
              </w:rPr>
              <w:t>4</w:t>
            </w:r>
          </w:p>
        </w:tc>
      </w:tr>
      <w:tr w:rsidR="007B13E1" w:rsidRPr="00601B5F" w14:paraId="58BFF5B5" w14:textId="77777777" w:rsidTr="00B86514">
        <w:tc>
          <w:tcPr>
            <w:tcW w:w="562" w:type="dxa"/>
          </w:tcPr>
          <w:p w14:paraId="6191A878" w14:textId="77777777" w:rsidR="00380EAF" w:rsidRPr="00601B5F" w:rsidRDefault="00380EAF" w:rsidP="007B13E1">
            <w:pPr>
              <w:rPr>
                <w:rFonts w:cs="Times New Roman"/>
                <w:sz w:val="20"/>
                <w:szCs w:val="20"/>
              </w:rPr>
            </w:pPr>
            <w:r w:rsidRPr="00601B5F">
              <w:rPr>
                <w:rFonts w:cs="Times New Roman"/>
                <w:sz w:val="20"/>
                <w:szCs w:val="20"/>
              </w:rPr>
              <w:t>4.6.</w:t>
            </w:r>
          </w:p>
        </w:tc>
        <w:tc>
          <w:tcPr>
            <w:tcW w:w="3515" w:type="dxa"/>
          </w:tcPr>
          <w:p w14:paraId="2BF8EEF8" w14:textId="77777777" w:rsidR="00380EAF" w:rsidRPr="00601B5F" w:rsidRDefault="00380EAF" w:rsidP="007B13E1">
            <w:pPr>
              <w:rPr>
                <w:rFonts w:cs="Times New Roman"/>
                <w:sz w:val="20"/>
                <w:szCs w:val="20"/>
              </w:rPr>
            </w:pPr>
            <w:r w:rsidRPr="00601B5F">
              <w:rPr>
                <w:rFonts w:cs="Times New Roman"/>
                <w:sz w:val="20"/>
                <w:szCs w:val="20"/>
              </w:rPr>
              <w:t>Автосамосвалы</w:t>
            </w:r>
          </w:p>
        </w:tc>
        <w:tc>
          <w:tcPr>
            <w:tcW w:w="1276" w:type="dxa"/>
          </w:tcPr>
          <w:p w14:paraId="07F45EBD" w14:textId="77777777" w:rsidR="00380EAF" w:rsidRPr="00601B5F" w:rsidRDefault="00380EAF" w:rsidP="007B13E1">
            <w:pPr>
              <w:rPr>
                <w:rFonts w:cs="Times New Roman"/>
                <w:sz w:val="20"/>
                <w:szCs w:val="20"/>
              </w:rPr>
            </w:pPr>
            <w:r w:rsidRPr="00601B5F">
              <w:rPr>
                <w:rFonts w:cs="Times New Roman"/>
                <w:sz w:val="20"/>
                <w:szCs w:val="20"/>
              </w:rPr>
              <w:t>2018-2032</w:t>
            </w:r>
          </w:p>
        </w:tc>
        <w:tc>
          <w:tcPr>
            <w:tcW w:w="1985" w:type="dxa"/>
            <w:vMerge/>
          </w:tcPr>
          <w:p w14:paraId="44E32671" w14:textId="77777777" w:rsidR="00380EAF" w:rsidRPr="00601B5F" w:rsidRDefault="00380EAF" w:rsidP="007B13E1">
            <w:pPr>
              <w:rPr>
                <w:rFonts w:cs="Times New Roman"/>
                <w:sz w:val="20"/>
                <w:szCs w:val="20"/>
              </w:rPr>
            </w:pPr>
          </w:p>
        </w:tc>
        <w:tc>
          <w:tcPr>
            <w:tcW w:w="946" w:type="dxa"/>
          </w:tcPr>
          <w:p w14:paraId="59469637" w14:textId="77777777" w:rsidR="00380EAF" w:rsidRPr="00601B5F" w:rsidRDefault="00380EAF" w:rsidP="007B13E1">
            <w:pPr>
              <w:rPr>
                <w:rFonts w:cs="Times New Roman"/>
                <w:sz w:val="20"/>
                <w:szCs w:val="20"/>
              </w:rPr>
            </w:pPr>
            <w:r w:rsidRPr="00601B5F">
              <w:rPr>
                <w:rFonts w:cs="Times New Roman"/>
                <w:sz w:val="20"/>
                <w:szCs w:val="20"/>
              </w:rPr>
              <w:t>44</w:t>
            </w:r>
          </w:p>
        </w:tc>
        <w:tc>
          <w:tcPr>
            <w:tcW w:w="895" w:type="dxa"/>
          </w:tcPr>
          <w:p w14:paraId="03FD9BAB" w14:textId="77777777" w:rsidR="00380EAF" w:rsidRPr="00601B5F" w:rsidRDefault="00380EAF" w:rsidP="007B13E1">
            <w:pPr>
              <w:rPr>
                <w:rFonts w:cs="Times New Roman"/>
                <w:sz w:val="20"/>
                <w:szCs w:val="20"/>
              </w:rPr>
            </w:pPr>
            <w:r w:rsidRPr="00601B5F">
              <w:rPr>
                <w:rFonts w:cs="Times New Roman"/>
                <w:sz w:val="20"/>
                <w:szCs w:val="20"/>
              </w:rPr>
              <w:t>5</w:t>
            </w:r>
          </w:p>
        </w:tc>
        <w:tc>
          <w:tcPr>
            <w:tcW w:w="850" w:type="dxa"/>
          </w:tcPr>
          <w:p w14:paraId="3349A0E0" w14:textId="77777777" w:rsidR="00380EAF" w:rsidRPr="00601B5F" w:rsidRDefault="00380EAF" w:rsidP="007B13E1">
            <w:pPr>
              <w:rPr>
                <w:rFonts w:cs="Times New Roman"/>
                <w:sz w:val="20"/>
                <w:szCs w:val="20"/>
              </w:rPr>
            </w:pPr>
            <w:r w:rsidRPr="00601B5F">
              <w:rPr>
                <w:rFonts w:cs="Times New Roman"/>
                <w:sz w:val="20"/>
                <w:szCs w:val="20"/>
              </w:rPr>
              <w:t>10</w:t>
            </w:r>
          </w:p>
        </w:tc>
        <w:tc>
          <w:tcPr>
            <w:tcW w:w="851" w:type="dxa"/>
          </w:tcPr>
          <w:p w14:paraId="2AAD7C3B" w14:textId="77777777" w:rsidR="00380EAF" w:rsidRPr="00601B5F" w:rsidRDefault="00380EAF" w:rsidP="007B13E1">
            <w:pPr>
              <w:rPr>
                <w:rFonts w:cs="Times New Roman"/>
                <w:sz w:val="20"/>
                <w:szCs w:val="20"/>
              </w:rPr>
            </w:pPr>
            <w:r w:rsidRPr="00601B5F">
              <w:rPr>
                <w:rFonts w:cs="Times New Roman"/>
                <w:sz w:val="20"/>
                <w:szCs w:val="20"/>
              </w:rPr>
              <w:t>7</w:t>
            </w:r>
          </w:p>
        </w:tc>
        <w:tc>
          <w:tcPr>
            <w:tcW w:w="851" w:type="dxa"/>
          </w:tcPr>
          <w:p w14:paraId="5C83A884" w14:textId="77777777" w:rsidR="00380EAF" w:rsidRPr="00601B5F" w:rsidRDefault="00380EAF" w:rsidP="007B13E1">
            <w:pPr>
              <w:rPr>
                <w:rFonts w:cs="Times New Roman"/>
                <w:sz w:val="20"/>
                <w:szCs w:val="20"/>
              </w:rPr>
            </w:pPr>
            <w:r w:rsidRPr="00601B5F">
              <w:rPr>
                <w:rFonts w:cs="Times New Roman"/>
                <w:sz w:val="20"/>
                <w:szCs w:val="20"/>
              </w:rPr>
              <w:t>8</w:t>
            </w:r>
          </w:p>
        </w:tc>
        <w:tc>
          <w:tcPr>
            <w:tcW w:w="850" w:type="dxa"/>
          </w:tcPr>
          <w:p w14:paraId="41E4BBED" w14:textId="77777777" w:rsidR="00380EAF" w:rsidRPr="00601B5F" w:rsidRDefault="00380EAF" w:rsidP="007B13E1">
            <w:pPr>
              <w:rPr>
                <w:rFonts w:cs="Times New Roman"/>
                <w:sz w:val="20"/>
                <w:szCs w:val="20"/>
              </w:rPr>
            </w:pPr>
            <w:r w:rsidRPr="00601B5F">
              <w:rPr>
                <w:rFonts w:cs="Times New Roman"/>
                <w:sz w:val="20"/>
                <w:szCs w:val="20"/>
              </w:rPr>
              <w:t>7</w:t>
            </w:r>
          </w:p>
        </w:tc>
        <w:tc>
          <w:tcPr>
            <w:tcW w:w="850" w:type="dxa"/>
          </w:tcPr>
          <w:p w14:paraId="7F0A431E" w14:textId="77777777" w:rsidR="00380EAF" w:rsidRPr="00601B5F" w:rsidRDefault="00380EAF" w:rsidP="007B13E1">
            <w:pPr>
              <w:rPr>
                <w:rFonts w:cs="Times New Roman"/>
                <w:sz w:val="20"/>
                <w:szCs w:val="20"/>
              </w:rPr>
            </w:pPr>
            <w:r w:rsidRPr="00601B5F">
              <w:rPr>
                <w:rFonts w:cs="Times New Roman"/>
                <w:sz w:val="20"/>
                <w:szCs w:val="20"/>
              </w:rPr>
              <w:t>7</w:t>
            </w:r>
          </w:p>
        </w:tc>
        <w:tc>
          <w:tcPr>
            <w:tcW w:w="1277" w:type="dxa"/>
          </w:tcPr>
          <w:p w14:paraId="47BDD5CD" w14:textId="77777777" w:rsidR="00380EAF" w:rsidRPr="00601B5F" w:rsidRDefault="00380EAF" w:rsidP="007B13E1">
            <w:pPr>
              <w:rPr>
                <w:rFonts w:cs="Times New Roman"/>
                <w:sz w:val="20"/>
                <w:szCs w:val="20"/>
              </w:rPr>
            </w:pPr>
            <w:r w:rsidRPr="00601B5F">
              <w:rPr>
                <w:rFonts w:cs="Times New Roman"/>
                <w:sz w:val="20"/>
                <w:szCs w:val="20"/>
              </w:rPr>
              <w:t>44</w:t>
            </w:r>
          </w:p>
        </w:tc>
      </w:tr>
      <w:tr w:rsidR="007B13E1" w:rsidRPr="00601B5F" w14:paraId="383931F4" w14:textId="77777777" w:rsidTr="00601B5F">
        <w:tc>
          <w:tcPr>
            <w:tcW w:w="8284" w:type="dxa"/>
            <w:gridSpan w:val="5"/>
          </w:tcPr>
          <w:p w14:paraId="57421198" w14:textId="77777777" w:rsidR="00380EAF" w:rsidRPr="00A0726F" w:rsidRDefault="00380EAF" w:rsidP="007B13E1">
            <w:pPr>
              <w:rPr>
                <w:rFonts w:cs="Times New Roman"/>
                <w:b/>
                <w:sz w:val="20"/>
                <w:szCs w:val="20"/>
                <w:highlight w:val="yellow"/>
              </w:rPr>
            </w:pPr>
            <w:proofErr w:type="spellStart"/>
            <w:r w:rsidRPr="00A0726F">
              <w:rPr>
                <w:rFonts w:cs="Times New Roman"/>
                <w:b/>
                <w:sz w:val="20"/>
                <w:szCs w:val="20"/>
              </w:rPr>
              <w:t>Частно</w:t>
            </w:r>
            <w:proofErr w:type="spellEnd"/>
            <w:r w:rsidRPr="00A0726F">
              <w:rPr>
                <w:rFonts w:cs="Times New Roman"/>
                <w:b/>
                <w:sz w:val="20"/>
                <w:szCs w:val="20"/>
              </w:rPr>
              <w:t>-государственно партнерство</w:t>
            </w:r>
          </w:p>
        </w:tc>
        <w:tc>
          <w:tcPr>
            <w:tcW w:w="895" w:type="dxa"/>
          </w:tcPr>
          <w:p w14:paraId="1CA9E331" w14:textId="77777777" w:rsidR="00380EAF" w:rsidRPr="00A0726F" w:rsidRDefault="00380EAF" w:rsidP="007B13E1">
            <w:pPr>
              <w:rPr>
                <w:rFonts w:cs="Times New Roman"/>
                <w:sz w:val="20"/>
                <w:szCs w:val="20"/>
                <w:highlight w:val="yellow"/>
              </w:rPr>
            </w:pPr>
          </w:p>
        </w:tc>
        <w:tc>
          <w:tcPr>
            <w:tcW w:w="850" w:type="dxa"/>
          </w:tcPr>
          <w:p w14:paraId="3C7D82A7" w14:textId="77777777" w:rsidR="00380EAF" w:rsidRPr="00A0726F" w:rsidRDefault="00380EAF" w:rsidP="007B13E1">
            <w:pPr>
              <w:rPr>
                <w:rFonts w:cs="Times New Roman"/>
                <w:sz w:val="20"/>
                <w:szCs w:val="20"/>
                <w:highlight w:val="yellow"/>
              </w:rPr>
            </w:pPr>
          </w:p>
        </w:tc>
        <w:tc>
          <w:tcPr>
            <w:tcW w:w="851" w:type="dxa"/>
          </w:tcPr>
          <w:p w14:paraId="360A0ED2" w14:textId="77777777" w:rsidR="00380EAF" w:rsidRPr="00A0726F" w:rsidRDefault="00380EAF" w:rsidP="007B13E1">
            <w:pPr>
              <w:rPr>
                <w:rFonts w:cs="Times New Roman"/>
                <w:sz w:val="20"/>
                <w:szCs w:val="20"/>
                <w:highlight w:val="yellow"/>
              </w:rPr>
            </w:pPr>
          </w:p>
        </w:tc>
        <w:tc>
          <w:tcPr>
            <w:tcW w:w="851" w:type="dxa"/>
          </w:tcPr>
          <w:p w14:paraId="3AE75313" w14:textId="77777777" w:rsidR="00380EAF" w:rsidRPr="00A0726F" w:rsidRDefault="00380EAF" w:rsidP="007B13E1">
            <w:pPr>
              <w:rPr>
                <w:rFonts w:cs="Times New Roman"/>
                <w:sz w:val="20"/>
                <w:szCs w:val="20"/>
                <w:highlight w:val="yellow"/>
              </w:rPr>
            </w:pPr>
          </w:p>
        </w:tc>
        <w:tc>
          <w:tcPr>
            <w:tcW w:w="850" w:type="dxa"/>
          </w:tcPr>
          <w:p w14:paraId="576AD000" w14:textId="77777777" w:rsidR="00380EAF" w:rsidRPr="00A0726F" w:rsidRDefault="00380EAF" w:rsidP="007B13E1">
            <w:pPr>
              <w:rPr>
                <w:rFonts w:cs="Times New Roman"/>
                <w:sz w:val="20"/>
                <w:szCs w:val="20"/>
                <w:highlight w:val="yellow"/>
              </w:rPr>
            </w:pPr>
          </w:p>
        </w:tc>
        <w:tc>
          <w:tcPr>
            <w:tcW w:w="850" w:type="dxa"/>
          </w:tcPr>
          <w:p w14:paraId="37BA7082" w14:textId="77777777" w:rsidR="00380EAF" w:rsidRPr="00A0726F" w:rsidRDefault="00380EAF" w:rsidP="007B13E1">
            <w:pPr>
              <w:rPr>
                <w:rFonts w:cs="Times New Roman"/>
                <w:sz w:val="20"/>
                <w:szCs w:val="20"/>
                <w:highlight w:val="yellow"/>
              </w:rPr>
            </w:pPr>
          </w:p>
        </w:tc>
        <w:tc>
          <w:tcPr>
            <w:tcW w:w="1277" w:type="dxa"/>
          </w:tcPr>
          <w:p w14:paraId="067B0345" w14:textId="77777777" w:rsidR="00380EAF" w:rsidRPr="00A0726F" w:rsidRDefault="00380EAF" w:rsidP="007B13E1">
            <w:pPr>
              <w:rPr>
                <w:rFonts w:cs="Times New Roman"/>
                <w:sz w:val="20"/>
                <w:szCs w:val="20"/>
                <w:highlight w:val="yellow"/>
              </w:rPr>
            </w:pPr>
          </w:p>
        </w:tc>
      </w:tr>
      <w:tr w:rsidR="007B13E1" w:rsidRPr="00601B5F" w14:paraId="3F3811E8" w14:textId="77777777" w:rsidTr="00B86514">
        <w:tc>
          <w:tcPr>
            <w:tcW w:w="562" w:type="dxa"/>
          </w:tcPr>
          <w:p w14:paraId="053E26D9" w14:textId="21AA8EF0" w:rsidR="00380EAF" w:rsidRPr="00601B5F" w:rsidRDefault="00380EAF" w:rsidP="007B13E1">
            <w:pPr>
              <w:rPr>
                <w:rFonts w:cs="Times New Roman"/>
                <w:sz w:val="20"/>
                <w:szCs w:val="20"/>
              </w:rPr>
            </w:pPr>
            <w:r w:rsidRPr="00601B5F">
              <w:rPr>
                <w:rFonts w:cs="Times New Roman"/>
                <w:sz w:val="20"/>
                <w:szCs w:val="20"/>
              </w:rPr>
              <w:t>5.1.</w:t>
            </w:r>
            <w:r w:rsidR="007B13E1" w:rsidRPr="00601B5F">
              <w:rPr>
                <w:rFonts w:cs="Times New Roman"/>
                <w:sz w:val="20"/>
                <w:szCs w:val="20"/>
              </w:rPr>
              <w:t xml:space="preserve">        </w:t>
            </w:r>
          </w:p>
        </w:tc>
        <w:tc>
          <w:tcPr>
            <w:tcW w:w="3515" w:type="dxa"/>
          </w:tcPr>
          <w:p w14:paraId="3C651811" w14:textId="77777777" w:rsidR="00380EAF" w:rsidRPr="00601B5F" w:rsidRDefault="00380EAF" w:rsidP="007B13E1">
            <w:pPr>
              <w:rPr>
                <w:rFonts w:cs="Times New Roman"/>
                <w:sz w:val="20"/>
                <w:szCs w:val="20"/>
              </w:rPr>
            </w:pPr>
            <w:r w:rsidRPr="00601B5F">
              <w:rPr>
                <w:rFonts w:cs="Times New Roman"/>
                <w:sz w:val="20"/>
                <w:szCs w:val="20"/>
              </w:rPr>
              <w:t>Создание стационарных пунктов приема вторичного сырья</w:t>
            </w:r>
          </w:p>
        </w:tc>
        <w:tc>
          <w:tcPr>
            <w:tcW w:w="1276" w:type="dxa"/>
          </w:tcPr>
          <w:p w14:paraId="0D5917B9" w14:textId="77777777" w:rsidR="00380EAF" w:rsidRPr="00601B5F" w:rsidRDefault="00380EAF" w:rsidP="007B13E1">
            <w:pPr>
              <w:rPr>
                <w:rFonts w:cs="Times New Roman"/>
                <w:sz w:val="20"/>
                <w:szCs w:val="20"/>
              </w:rPr>
            </w:pPr>
            <w:r w:rsidRPr="00601B5F">
              <w:rPr>
                <w:rFonts w:cs="Times New Roman"/>
                <w:sz w:val="20"/>
                <w:szCs w:val="20"/>
              </w:rPr>
              <w:t>2018-2023</w:t>
            </w:r>
          </w:p>
        </w:tc>
        <w:tc>
          <w:tcPr>
            <w:tcW w:w="1985" w:type="dxa"/>
            <w:vMerge w:val="restart"/>
          </w:tcPr>
          <w:p w14:paraId="2DEFDBFD" w14:textId="02FC3C11" w:rsidR="00380EAF" w:rsidRPr="00601B5F" w:rsidRDefault="00380EAF" w:rsidP="00B86514">
            <w:pPr>
              <w:rPr>
                <w:rFonts w:cs="Times New Roman"/>
                <w:sz w:val="20"/>
                <w:szCs w:val="20"/>
              </w:rPr>
            </w:pPr>
            <w:r w:rsidRPr="00601B5F">
              <w:rPr>
                <w:rFonts w:cs="Times New Roman"/>
                <w:sz w:val="20"/>
                <w:szCs w:val="20"/>
              </w:rPr>
              <w:t>Привлеченные инвест</w:t>
            </w:r>
            <w:r w:rsidR="00B86514">
              <w:rPr>
                <w:rFonts w:cs="Times New Roman"/>
                <w:sz w:val="20"/>
                <w:szCs w:val="20"/>
              </w:rPr>
              <w:t>иции</w:t>
            </w:r>
          </w:p>
        </w:tc>
        <w:tc>
          <w:tcPr>
            <w:tcW w:w="946" w:type="dxa"/>
          </w:tcPr>
          <w:p w14:paraId="65D75332" w14:textId="3A3D1275" w:rsidR="00380EAF" w:rsidRPr="00A0726F" w:rsidRDefault="00EE7CB2" w:rsidP="007B13E1">
            <w:pPr>
              <w:rPr>
                <w:rFonts w:cs="Times New Roman"/>
                <w:sz w:val="20"/>
                <w:szCs w:val="20"/>
              </w:rPr>
            </w:pPr>
            <w:r>
              <w:rPr>
                <w:rFonts w:cs="Times New Roman"/>
                <w:sz w:val="20"/>
                <w:szCs w:val="20"/>
              </w:rPr>
              <w:t>15</w:t>
            </w:r>
          </w:p>
        </w:tc>
        <w:tc>
          <w:tcPr>
            <w:tcW w:w="895" w:type="dxa"/>
          </w:tcPr>
          <w:p w14:paraId="109FA0A6" w14:textId="3468AF1A" w:rsidR="00380EAF" w:rsidRPr="00A0726F" w:rsidRDefault="00EE7CB2" w:rsidP="007B13E1">
            <w:pPr>
              <w:rPr>
                <w:rFonts w:cs="Times New Roman"/>
                <w:sz w:val="20"/>
                <w:szCs w:val="20"/>
              </w:rPr>
            </w:pPr>
            <w:r>
              <w:rPr>
                <w:rFonts w:cs="Times New Roman"/>
                <w:sz w:val="20"/>
                <w:szCs w:val="20"/>
              </w:rPr>
              <w:t>2</w:t>
            </w:r>
          </w:p>
        </w:tc>
        <w:tc>
          <w:tcPr>
            <w:tcW w:w="850" w:type="dxa"/>
          </w:tcPr>
          <w:p w14:paraId="56E2C0F7" w14:textId="69FD4DF1" w:rsidR="00380EAF" w:rsidRPr="00A0726F" w:rsidRDefault="00EE7CB2" w:rsidP="007B13E1">
            <w:pPr>
              <w:rPr>
                <w:rFonts w:cs="Times New Roman"/>
                <w:sz w:val="20"/>
                <w:szCs w:val="20"/>
              </w:rPr>
            </w:pPr>
            <w:r>
              <w:rPr>
                <w:rFonts w:cs="Times New Roman"/>
                <w:sz w:val="20"/>
                <w:szCs w:val="20"/>
              </w:rPr>
              <w:t>2</w:t>
            </w:r>
          </w:p>
        </w:tc>
        <w:tc>
          <w:tcPr>
            <w:tcW w:w="851" w:type="dxa"/>
          </w:tcPr>
          <w:p w14:paraId="5411BA91" w14:textId="732F1A1A" w:rsidR="00380EAF" w:rsidRPr="00A0726F" w:rsidRDefault="00EE7CB2" w:rsidP="007B13E1">
            <w:pPr>
              <w:rPr>
                <w:rFonts w:cs="Times New Roman"/>
                <w:sz w:val="20"/>
                <w:szCs w:val="20"/>
              </w:rPr>
            </w:pPr>
            <w:r>
              <w:rPr>
                <w:rFonts w:cs="Times New Roman"/>
                <w:sz w:val="20"/>
                <w:szCs w:val="20"/>
              </w:rPr>
              <w:t>2</w:t>
            </w:r>
          </w:p>
        </w:tc>
        <w:tc>
          <w:tcPr>
            <w:tcW w:w="851" w:type="dxa"/>
          </w:tcPr>
          <w:p w14:paraId="472F29A9" w14:textId="31E29BDE" w:rsidR="00380EAF" w:rsidRPr="00A0726F" w:rsidRDefault="00EE7CB2" w:rsidP="007B13E1">
            <w:pPr>
              <w:rPr>
                <w:rFonts w:cs="Times New Roman"/>
                <w:sz w:val="20"/>
                <w:szCs w:val="20"/>
              </w:rPr>
            </w:pPr>
            <w:r>
              <w:rPr>
                <w:rFonts w:cs="Times New Roman"/>
                <w:sz w:val="20"/>
                <w:szCs w:val="20"/>
              </w:rPr>
              <w:t>3</w:t>
            </w:r>
          </w:p>
        </w:tc>
        <w:tc>
          <w:tcPr>
            <w:tcW w:w="850" w:type="dxa"/>
          </w:tcPr>
          <w:p w14:paraId="775E2231" w14:textId="2C5D0756" w:rsidR="00380EAF" w:rsidRPr="00A0726F" w:rsidRDefault="00EE7CB2" w:rsidP="007B13E1">
            <w:pPr>
              <w:rPr>
                <w:rFonts w:cs="Times New Roman"/>
                <w:sz w:val="20"/>
                <w:szCs w:val="20"/>
              </w:rPr>
            </w:pPr>
            <w:r>
              <w:rPr>
                <w:rFonts w:cs="Times New Roman"/>
                <w:sz w:val="20"/>
                <w:szCs w:val="20"/>
              </w:rPr>
              <w:t>3</w:t>
            </w:r>
          </w:p>
        </w:tc>
        <w:tc>
          <w:tcPr>
            <w:tcW w:w="850" w:type="dxa"/>
          </w:tcPr>
          <w:p w14:paraId="71529DEB" w14:textId="0003B272" w:rsidR="00380EAF" w:rsidRPr="00A0726F" w:rsidRDefault="00EE7CB2" w:rsidP="007B13E1">
            <w:pPr>
              <w:rPr>
                <w:rFonts w:cs="Times New Roman"/>
                <w:sz w:val="20"/>
                <w:szCs w:val="20"/>
              </w:rPr>
            </w:pPr>
            <w:r>
              <w:rPr>
                <w:rFonts w:cs="Times New Roman"/>
                <w:sz w:val="20"/>
                <w:szCs w:val="20"/>
              </w:rPr>
              <w:t>3</w:t>
            </w:r>
          </w:p>
        </w:tc>
        <w:tc>
          <w:tcPr>
            <w:tcW w:w="1277" w:type="dxa"/>
          </w:tcPr>
          <w:p w14:paraId="098144C6" w14:textId="45F1C0FB" w:rsidR="00380EAF" w:rsidRPr="00A0726F" w:rsidRDefault="00A0726F" w:rsidP="007B13E1">
            <w:pPr>
              <w:rPr>
                <w:rFonts w:cs="Times New Roman"/>
                <w:sz w:val="20"/>
                <w:szCs w:val="20"/>
              </w:rPr>
            </w:pPr>
            <w:r w:rsidRPr="00A0726F">
              <w:rPr>
                <w:rFonts w:cs="Times New Roman"/>
                <w:sz w:val="20"/>
                <w:szCs w:val="20"/>
              </w:rPr>
              <w:t>4</w:t>
            </w:r>
          </w:p>
        </w:tc>
      </w:tr>
      <w:tr w:rsidR="007B13E1" w:rsidRPr="00601B5F" w14:paraId="146CADAC" w14:textId="77777777" w:rsidTr="00B86514">
        <w:tc>
          <w:tcPr>
            <w:tcW w:w="562" w:type="dxa"/>
          </w:tcPr>
          <w:p w14:paraId="6513D10A" w14:textId="77777777" w:rsidR="00380EAF" w:rsidRPr="00601B5F" w:rsidRDefault="00380EAF" w:rsidP="007B13E1">
            <w:pPr>
              <w:rPr>
                <w:rFonts w:cs="Times New Roman"/>
                <w:sz w:val="20"/>
                <w:szCs w:val="20"/>
              </w:rPr>
            </w:pPr>
            <w:r w:rsidRPr="00601B5F">
              <w:rPr>
                <w:rFonts w:cs="Times New Roman"/>
                <w:sz w:val="20"/>
                <w:szCs w:val="20"/>
              </w:rPr>
              <w:t>5.2.</w:t>
            </w:r>
          </w:p>
        </w:tc>
        <w:tc>
          <w:tcPr>
            <w:tcW w:w="3515" w:type="dxa"/>
          </w:tcPr>
          <w:p w14:paraId="44474BB8" w14:textId="77777777" w:rsidR="00380EAF" w:rsidRPr="00601B5F" w:rsidRDefault="00380EAF" w:rsidP="007B13E1">
            <w:pPr>
              <w:rPr>
                <w:rFonts w:cs="Times New Roman"/>
                <w:sz w:val="20"/>
                <w:szCs w:val="20"/>
              </w:rPr>
            </w:pPr>
            <w:r w:rsidRPr="00601B5F">
              <w:rPr>
                <w:rFonts w:cs="Times New Roman"/>
                <w:sz w:val="20"/>
                <w:szCs w:val="20"/>
              </w:rPr>
              <w:t>Создание мобильного пункта приема вторичного сырья</w:t>
            </w:r>
          </w:p>
        </w:tc>
        <w:tc>
          <w:tcPr>
            <w:tcW w:w="1276" w:type="dxa"/>
          </w:tcPr>
          <w:p w14:paraId="7E309893" w14:textId="77777777" w:rsidR="00380EAF" w:rsidRPr="00601B5F" w:rsidRDefault="00380EAF" w:rsidP="007B13E1">
            <w:pPr>
              <w:rPr>
                <w:rFonts w:cs="Times New Roman"/>
                <w:sz w:val="20"/>
                <w:szCs w:val="20"/>
              </w:rPr>
            </w:pPr>
            <w:r w:rsidRPr="00601B5F">
              <w:rPr>
                <w:rFonts w:cs="Times New Roman"/>
                <w:sz w:val="20"/>
                <w:szCs w:val="20"/>
              </w:rPr>
              <w:t>2018-2023</w:t>
            </w:r>
          </w:p>
        </w:tc>
        <w:tc>
          <w:tcPr>
            <w:tcW w:w="1985" w:type="dxa"/>
            <w:vMerge/>
          </w:tcPr>
          <w:p w14:paraId="295A2B3A" w14:textId="77777777" w:rsidR="00380EAF" w:rsidRPr="00601B5F" w:rsidRDefault="00380EAF" w:rsidP="007B13E1">
            <w:pPr>
              <w:rPr>
                <w:rFonts w:cs="Times New Roman"/>
                <w:sz w:val="20"/>
                <w:szCs w:val="20"/>
              </w:rPr>
            </w:pPr>
          </w:p>
        </w:tc>
        <w:tc>
          <w:tcPr>
            <w:tcW w:w="946" w:type="dxa"/>
          </w:tcPr>
          <w:p w14:paraId="4493C45E" w14:textId="3200B7F6" w:rsidR="00380EAF" w:rsidRPr="00601B5F" w:rsidRDefault="00380EAF" w:rsidP="007B13E1">
            <w:pPr>
              <w:rPr>
                <w:rFonts w:cs="Times New Roman"/>
                <w:sz w:val="20"/>
                <w:szCs w:val="20"/>
              </w:rPr>
            </w:pPr>
            <w:r w:rsidRPr="00601B5F">
              <w:rPr>
                <w:rFonts w:cs="Times New Roman"/>
                <w:sz w:val="20"/>
                <w:szCs w:val="20"/>
              </w:rPr>
              <w:t>1</w:t>
            </w:r>
          </w:p>
        </w:tc>
        <w:tc>
          <w:tcPr>
            <w:tcW w:w="895" w:type="dxa"/>
          </w:tcPr>
          <w:p w14:paraId="73E12C14"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2064E49E" w14:textId="0D2DBE64" w:rsidR="00380EAF" w:rsidRPr="00601B5F" w:rsidRDefault="00A0726F" w:rsidP="007B13E1">
            <w:pPr>
              <w:rPr>
                <w:rFonts w:cs="Times New Roman"/>
                <w:sz w:val="20"/>
                <w:szCs w:val="20"/>
              </w:rPr>
            </w:pPr>
            <w:r>
              <w:rPr>
                <w:rFonts w:cs="Times New Roman"/>
                <w:sz w:val="20"/>
                <w:szCs w:val="20"/>
              </w:rPr>
              <w:t>1</w:t>
            </w:r>
          </w:p>
        </w:tc>
        <w:tc>
          <w:tcPr>
            <w:tcW w:w="851" w:type="dxa"/>
          </w:tcPr>
          <w:p w14:paraId="59A343DC" w14:textId="77777777" w:rsidR="00380EAF" w:rsidRPr="00601B5F" w:rsidRDefault="00380EAF" w:rsidP="007B13E1">
            <w:pPr>
              <w:rPr>
                <w:rFonts w:cs="Times New Roman"/>
                <w:sz w:val="20"/>
                <w:szCs w:val="20"/>
              </w:rPr>
            </w:pPr>
            <w:r w:rsidRPr="00601B5F">
              <w:rPr>
                <w:rFonts w:cs="Times New Roman"/>
                <w:sz w:val="20"/>
                <w:szCs w:val="20"/>
              </w:rPr>
              <w:t>-</w:t>
            </w:r>
          </w:p>
        </w:tc>
        <w:tc>
          <w:tcPr>
            <w:tcW w:w="851" w:type="dxa"/>
          </w:tcPr>
          <w:p w14:paraId="676F2D2E"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2F252AE2"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3FEAEC87" w14:textId="77777777" w:rsidR="00380EAF" w:rsidRPr="00601B5F" w:rsidRDefault="00380EAF" w:rsidP="007B13E1">
            <w:pPr>
              <w:rPr>
                <w:rFonts w:cs="Times New Roman"/>
                <w:sz w:val="20"/>
                <w:szCs w:val="20"/>
              </w:rPr>
            </w:pPr>
            <w:r w:rsidRPr="00601B5F">
              <w:rPr>
                <w:rFonts w:cs="Times New Roman"/>
                <w:sz w:val="20"/>
                <w:szCs w:val="20"/>
              </w:rPr>
              <w:t>-</w:t>
            </w:r>
          </w:p>
        </w:tc>
        <w:tc>
          <w:tcPr>
            <w:tcW w:w="1277" w:type="dxa"/>
          </w:tcPr>
          <w:p w14:paraId="3280DB60" w14:textId="77777777" w:rsidR="00380EAF" w:rsidRPr="00601B5F" w:rsidRDefault="00380EAF" w:rsidP="007B13E1">
            <w:pPr>
              <w:rPr>
                <w:rFonts w:cs="Times New Roman"/>
                <w:sz w:val="20"/>
                <w:szCs w:val="20"/>
              </w:rPr>
            </w:pPr>
            <w:r w:rsidRPr="00601B5F">
              <w:rPr>
                <w:rFonts w:cs="Times New Roman"/>
                <w:sz w:val="20"/>
                <w:szCs w:val="20"/>
              </w:rPr>
              <w:t>-</w:t>
            </w:r>
          </w:p>
        </w:tc>
      </w:tr>
      <w:tr w:rsidR="00B86514" w:rsidRPr="00601B5F" w14:paraId="61047B20" w14:textId="77777777" w:rsidTr="00B86514">
        <w:trPr>
          <w:trHeight w:val="251"/>
        </w:trPr>
        <w:tc>
          <w:tcPr>
            <w:tcW w:w="562" w:type="dxa"/>
            <w:vMerge w:val="restart"/>
          </w:tcPr>
          <w:p w14:paraId="284F5104" w14:textId="77777777" w:rsidR="00B86514" w:rsidRPr="00601B5F" w:rsidRDefault="00B86514" w:rsidP="007B13E1">
            <w:pPr>
              <w:rPr>
                <w:rFonts w:cs="Times New Roman"/>
                <w:sz w:val="20"/>
                <w:szCs w:val="20"/>
              </w:rPr>
            </w:pPr>
            <w:r w:rsidRPr="00601B5F">
              <w:rPr>
                <w:rFonts w:cs="Times New Roman"/>
                <w:sz w:val="20"/>
                <w:szCs w:val="20"/>
              </w:rPr>
              <w:t>5.3.</w:t>
            </w:r>
          </w:p>
        </w:tc>
        <w:tc>
          <w:tcPr>
            <w:tcW w:w="3515" w:type="dxa"/>
            <w:vMerge w:val="restart"/>
          </w:tcPr>
          <w:p w14:paraId="05E3BC68" w14:textId="77777777" w:rsidR="00B86514" w:rsidRPr="00601B5F" w:rsidRDefault="00B86514" w:rsidP="007B13E1">
            <w:pPr>
              <w:rPr>
                <w:rFonts w:cs="Times New Roman"/>
                <w:sz w:val="20"/>
                <w:szCs w:val="20"/>
              </w:rPr>
            </w:pPr>
            <w:r w:rsidRPr="00601B5F">
              <w:rPr>
                <w:rFonts w:cs="Times New Roman"/>
                <w:sz w:val="20"/>
                <w:szCs w:val="20"/>
              </w:rPr>
              <w:t>Мероприятия по рекультивации полигона</w:t>
            </w:r>
          </w:p>
        </w:tc>
        <w:tc>
          <w:tcPr>
            <w:tcW w:w="1276" w:type="dxa"/>
            <w:vMerge w:val="restart"/>
          </w:tcPr>
          <w:p w14:paraId="0CBF8CDE" w14:textId="7778D42C" w:rsidR="00B86514" w:rsidRPr="00601B5F" w:rsidRDefault="00B223B4" w:rsidP="007B13E1">
            <w:pPr>
              <w:rPr>
                <w:rFonts w:cs="Times New Roman"/>
                <w:sz w:val="20"/>
                <w:szCs w:val="20"/>
              </w:rPr>
            </w:pPr>
            <w:r w:rsidRPr="00B223B4">
              <w:rPr>
                <w:rFonts w:cs="Times New Roman"/>
                <w:sz w:val="20"/>
                <w:szCs w:val="20"/>
              </w:rPr>
              <w:t>2024-2025</w:t>
            </w:r>
          </w:p>
        </w:tc>
        <w:tc>
          <w:tcPr>
            <w:tcW w:w="1985" w:type="dxa"/>
          </w:tcPr>
          <w:p w14:paraId="2B8BE522" w14:textId="5CAB4627" w:rsidR="00B86514" w:rsidRPr="00601B5F" w:rsidRDefault="00B86514" w:rsidP="007B13E1">
            <w:pPr>
              <w:rPr>
                <w:rFonts w:cs="Times New Roman"/>
                <w:sz w:val="20"/>
                <w:szCs w:val="20"/>
              </w:rPr>
            </w:pPr>
            <w:r>
              <w:rPr>
                <w:rFonts w:cs="Times New Roman"/>
                <w:sz w:val="20"/>
                <w:szCs w:val="20"/>
              </w:rPr>
              <w:t>Городской бюджет</w:t>
            </w:r>
          </w:p>
        </w:tc>
        <w:tc>
          <w:tcPr>
            <w:tcW w:w="946" w:type="dxa"/>
            <w:vMerge w:val="restart"/>
          </w:tcPr>
          <w:p w14:paraId="30E223F1" w14:textId="77777777" w:rsidR="00B86514" w:rsidRPr="00601B5F" w:rsidRDefault="00B86514" w:rsidP="007B13E1">
            <w:pPr>
              <w:rPr>
                <w:rFonts w:cs="Times New Roman"/>
                <w:sz w:val="20"/>
                <w:szCs w:val="20"/>
              </w:rPr>
            </w:pPr>
            <w:r w:rsidRPr="00601B5F">
              <w:rPr>
                <w:rFonts w:cs="Times New Roman"/>
                <w:sz w:val="20"/>
                <w:szCs w:val="20"/>
              </w:rPr>
              <w:t>1</w:t>
            </w:r>
          </w:p>
        </w:tc>
        <w:tc>
          <w:tcPr>
            <w:tcW w:w="895" w:type="dxa"/>
            <w:vMerge w:val="restart"/>
          </w:tcPr>
          <w:p w14:paraId="6E899F2D" w14:textId="77777777" w:rsidR="00B86514" w:rsidRPr="00601B5F" w:rsidRDefault="00B86514" w:rsidP="007B13E1">
            <w:pPr>
              <w:rPr>
                <w:rFonts w:cs="Times New Roman"/>
                <w:sz w:val="20"/>
                <w:szCs w:val="20"/>
              </w:rPr>
            </w:pPr>
            <w:r w:rsidRPr="00601B5F">
              <w:rPr>
                <w:rFonts w:cs="Times New Roman"/>
                <w:sz w:val="20"/>
                <w:szCs w:val="20"/>
              </w:rPr>
              <w:t>-</w:t>
            </w:r>
          </w:p>
        </w:tc>
        <w:tc>
          <w:tcPr>
            <w:tcW w:w="850" w:type="dxa"/>
            <w:vMerge w:val="restart"/>
          </w:tcPr>
          <w:p w14:paraId="30AC7E41" w14:textId="77777777" w:rsidR="00B86514" w:rsidRPr="00601B5F" w:rsidRDefault="00B86514" w:rsidP="007B13E1">
            <w:pPr>
              <w:rPr>
                <w:rFonts w:cs="Times New Roman"/>
                <w:sz w:val="20"/>
                <w:szCs w:val="20"/>
              </w:rPr>
            </w:pPr>
            <w:r w:rsidRPr="00601B5F">
              <w:rPr>
                <w:rFonts w:cs="Times New Roman"/>
                <w:sz w:val="20"/>
                <w:szCs w:val="20"/>
              </w:rPr>
              <w:t>-</w:t>
            </w:r>
          </w:p>
        </w:tc>
        <w:tc>
          <w:tcPr>
            <w:tcW w:w="851" w:type="dxa"/>
            <w:vMerge w:val="restart"/>
          </w:tcPr>
          <w:p w14:paraId="647455A8" w14:textId="77777777" w:rsidR="00B86514" w:rsidRPr="00601B5F" w:rsidRDefault="00B86514" w:rsidP="007B13E1">
            <w:pPr>
              <w:rPr>
                <w:rFonts w:cs="Times New Roman"/>
                <w:sz w:val="20"/>
                <w:szCs w:val="20"/>
              </w:rPr>
            </w:pPr>
            <w:r w:rsidRPr="00601B5F">
              <w:rPr>
                <w:rFonts w:cs="Times New Roman"/>
                <w:sz w:val="20"/>
                <w:szCs w:val="20"/>
              </w:rPr>
              <w:t>-</w:t>
            </w:r>
          </w:p>
        </w:tc>
        <w:tc>
          <w:tcPr>
            <w:tcW w:w="851" w:type="dxa"/>
            <w:vMerge w:val="restart"/>
          </w:tcPr>
          <w:p w14:paraId="5E070A43" w14:textId="77777777" w:rsidR="00B86514" w:rsidRPr="00601B5F" w:rsidRDefault="00B86514" w:rsidP="007B13E1">
            <w:pPr>
              <w:rPr>
                <w:rFonts w:cs="Times New Roman"/>
                <w:sz w:val="20"/>
                <w:szCs w:val="20"/>
              </w:rPr>
            </w:pPr>
            <w:r w:rsidRPr="00601B5F">
              <w:rPr>
                <w:rFonts w:cs="Times New Roman"/>
                <w:sz w:val="20"/>
                <w:szCs w:val="20"/>
              </w:rPr>
              <w:t>-</w:t>
            </w:r>
          </w:p>
        </w:tc>
        <w:tc>
          <w:tcPr>
            <w:tcW w:w="850" w:type="dxa"/>
            <w:vMerge w:val="restart"/>
          </w:tcPr>
          <w:p w14:paraId="4F218C53" w14:textId="77777777" w:rsidR="00B86514" w:rsidRPr="00601B5F" w:rsidRDefault="00B86514" w:rsidP="007B13E1">
            <w:pPr>
              <w:rPr>
                <w:rFonts w:cs="Times New Roman"/>
                <w:sz w:val="20"/>
                <w:szCs w:val="20"/>
              </w:rPr>
            </w:pPr>
            <w:r w:rsidRPr="00601B5F">
              <w:rPr>
                <w:rFonts w:cs="Times New Roman"/>
                <w:sz w:val="20"/>
                <w:szCs w:val="20"/>
              </w:rPr>
              <w:t>-</w:t>
            </w:r>
          </w:p>
        </w:tc>
        <w:tc>
          <w:tcPr>
            <w:tcW w:w="850" w:type="dxa"/>
            <w:vMerge w:val="restart"/>
          </w:tcPr>
          <w:p w14:paraId="551119C7" w14:textId="77777777" w:rsidR="00B86514" w:rsidRPr="00601B5F" w:rsidRDefault="00B86514" w:rsidP="007B13E1">
            <w:pPr>
              <w:rPr>
                <w:rFonts w:cs="Times New Roman"/>
                <w:sz w:val="20"/>
                <w:szCs w:val="20"/>
              </w:rPr>
            </w:pPr>
            <w:r w:rsidRPr="00601B5F">
              <w:rPr>
                <w:rFonts w:cs="Times New Roman"/>
                <w:sz w:val="20"/>
                <w:szCs w:val="20"/>
              </w:rPr>
              <w:t>-</w:t>
            </w:r>
          </w:p>
        </w:tc>
        <w:tc>
          <w:tcPr>
            <w:tcW w:w="1277" w:type="dxa"/>
            <w:vMerge w:val="restart"/>
          </w:tcPr>
          <w:p w14:paraId="0C16C807" w14:textId="77777777" w:rsidR="00B86514" w:rsidRPr="00601B5F" w:rsidRDefault="00B86514" w:rsidP="007B13E1">
            <w:pPr>
              <w:rPr>
                <w:rFonts w:cs="Times New Roman"/>
                <w:sz w:val="20"/>
                <w:szCs w:val="20"/>
              </w:rPr>
            </w:pPr>
            <w:r w:rsidRPr="00601B5F">
              <w:rPr>
                <w:rFonts w:cs="Times New Roman"/>
                <w:sz w:val="20"/>
                <w:szCs w:val="20"/>
              </w:rPr>
              <w:t>-</w:t>
            </w:r>
          </w:p>
        </w:tc>
      </w:tr>
      <w:tr w:rsidR="00B86514" w:rsidRPr="00601B5F" w14:paraId="55C11269" w14:textId="77777777" w:rsidTr="00B86514">
        <w:trPr>
          <w:trHeight w:val="200"/>
        </w:trPr>
        <w:tc>
          <w:tcPr>
            <w:tcW w:w="562" w:type="dxa"/>
            <w:vMerge/>
          </w:tcPr>
          <w:p w14:paraId="22896764" w14:textId="77777777" w:rsidR="00B86514" w:rsidRPr="00601B5F" w:rsidRDefault="00B86514" w:rsidP="007B13E1">
            <w:pPr>
              <w:rPr>
                <w:rFonts w:cs="Times New Roman"/>
                <w:sz w:val="20"/>
                <w:szCs w:val="20"/>
              </w:rPr>
            </w:pPr>
          </w:p>
        </w:tc>
        <w:tc>
          <w:tcPr>
            <w:tcW w:w="3515" w:type="dxa"/>
            <w:vMerge/>
          </w:tcPr>
          <w:p w14:paraId="0C503F39" w14:textId="77777777" w:rsidR="00B86514" w:rsidRPr="00601B5F" w:rsidRDefault="00B86514" w:rsidP="007B13E1">
            <w:pPr>
              <w:rPr>
                <w:rFonts w:cs="Times New Roman"/>
                <w:sz w:val="20"/>
                <w:szCs w:val="20"/>
              </w:rPr>
            </w:pPr>
          </w:p>
        </w:tc>
        <w:tc>
          <w:tcPr>
            <w:tcW w:w="1276" w:type="dxa"/>
            <w:vMerge/>
          </w:tcPr>
          <w:p w14:paraId="7D9623A7" w14:textId="77777777" w:rsidR="00B86514" w:rsidRPr="00601B5F" w:rsidRDefault="00B86514" w:rsidP="007B13E1">
            <w:pPr>
              <w:rPr>
                <w:rFonts w:cs="Times New Roman"/>
                <w:sz w:val="20"/>
                <w:szCs w:val="20"/>
              </w:rPr>
            </w:pPr>
          </w:p>
        </w:tc>
        <w:tc>
          <w:tcPr>
            <w:tcW w:w="1985" w:type="dxa"/>
          </w:tcPr>
          <w:p w14:paraId="03E2B57B" w14:textId="3354F0EB" w:rsidR="00B86514" w:rsidRDefault="00B86514" w:rsidP="00B86514">
            <w:pPr>
              <w:rPr>
                <w:rFonts w:cs="Times New Roman"/>
                <w:sz w:val="20"/>
                <w:szCs w:val="20"/>
              </w:rPr>
            </w:pPr>
            <w:r>
              <w:rPr>
                <w:rFonts w:cs="Times New Roman"/>
                <w:sz w:val="20"/>
                <w:szCs w:val="20"/>
              </w:rPr>
              <w:t>Окружной</w:t>
            </w:r>
            <w:r w:rsidRPr="00601B5F">
              <w:rPr>
                <w:rFonts w:cs="Times New Roman"/>
                <w:sz w:val="20"/>
                <w:szCs w:val="20"/>
              </w:rPr>
              <w:t xml:space="preserve"> бюджет</w:t>
            </w:r>
          </w:p>
        </w:tc>
        <w:tc>
          <w:tcPr>
            <w:tcW w:w="946" w:type="dxa"/>
            <w:vMerge/>
          </w:tcPr>
          <w:p w14:paraId="2B58F43F" w14:textId="77777777" w:rsidR="00B86514" w:rsidRPr="00601B5F" w:rsidRDefault="00B86514" w:rsidP="007B13E1">
            <w:pPr>
              <w:rPr>
                <w:rFonts w:cs="Times New Roman"/>
                <w:sz w:val="20"/>
                <w:szCs w:val="20"/>
              </w:rPr>
            </w:pPr>
          </w:p>
        </w:tc>
        <w:tc>
          <w:tcPr>
            <w:tcW w:w="895" w:type="dxa"/>
            <w:vMerge/>
          </w:tcPr>
          <w:p w14:paraId="0E9ED015" w14:textId="77777777" w:rsidR="00B86514" w:rsidRPr="00601B5F" w:rsidRDefault="00B86514" w:rsidP="007B13E1">
            <w:pPr>
              <w:rPr>
                <w:rFonts w:cs="Times New Roman"/>
                <w:sz w:val="20"/>
                <w:szCs w:val="20"/>
              </w:rPr>
            </w:pPr>
          </w:p>
        </w:tc>
        <w:tc>
          <w:tcPr>
            <w:tcW w:w="850" w:type="dxa"/>
            <w:vMerge/>
          </w:tcPr>
          <w:p w14:paraId="7DA17C22" w14:textId="77777777" w:rsidR="00B86514" w:rsidRPr="00601B5F" w:rsidRDefault="00B86514" w:rsidP="007B13E1">
            <w:pPr>
              <w:rPr>
                <w:rFonts w:cs="Times New Roman"/>
                <w:sz w:val="20"/>
                <w:szCs w:val="20"/>
              </w:rPr>
            </w:pPr>
          </w:p>
        </w:tc>
        <w:tc>
          <w:tcPr>
            <w:tcW w:w="851" w:type="dxa"/>
            <w:vMerge/>
          </w:tcPr>
          <w:p w14:paraId="372421A2" w14:textId="77777777" w:rsidR="00B86514" w:rsidRPr="00601B5F" w:rsidRDefault="00B86514" w:rsidP="007B13E1">
            <w:pPr>
              <w:rPr>
                <w:rFonts w:cs="Times New Roman"/>
                <w:sz w:val="20"/>
                <w:szCs w:val="20"/>
              </w:rPr>
            </w:pPr>
          </w:p>
        </w:tc>
        <w:tc>
          <w:tcPr>
            <w:tcW w:w="851" w:type="dxa"/>
            <w:vMerge/>
          </w:tcPr>
          <w:p w14:paraId="002B124E" w14:textId="77777777" w:rsidR="00B86514" w:rsidRPr="00601B5F" w:rsidRDefault="00B86514" w:rsidP="007B13E1">
            <w:pPr>
              <w:rPr>
                <w:rFonts w:cs="Times New Roman"/>
                <w:sz w:val="20"/>
                <w:szCs w:val="20"/>
              </w:rPr>
            </w:pPr>
          </w:p>
        </w:tc>
        <w:tc>
          <w:tcPr>
            <w:tcW w:w="850" w:type="dxa"/>
            <w:vMerge/>
          </w:tcPr>
          <w:p w14:paraId="0F69F4A2" w14:textId="77777777" w:rsidR="00B86514" w:rsidRPr="00601B5F" w:rsidRDefault="00B86514" w:rsidP="007B13E1">
            <w:pPr>
              <w:rPr>
                <w:rFonts w:cs="Times New Roman"/>
                <w:sz w:val="20"/>
                <w:szCs w:val="20"/>
              </w:rPr>
            </w:pPr>
          </w:p>
        </w:tc>
        <w:tc>
          <w:tcPr>
            <w:tcW w:w="850" w:type="dxa"/>
            <w:vMerge/>
          </w:tcPr>
          <w:p w14:paraId="6EDAAA77" w14:textId="77777777" w:rsidR="00B86514" w:rsidRPr="00601B5F" w:rsidRDefault="00B86514" w:rsidP="007B13E1">
            <w:pPr>
              <w:rPr>
                <w:rFonts w:cs="Times New Roman"/>
                <w:sz w:val="20"/>
                <w:szCs w:val="20"/>
              </w:rPr>
            </w:pPr>
          </w:p>
        </w:tc>
        <w:tc>
          <w:tcPr>
            <w:tcW w:w="1277" w:type="dxa"/>
            <w:vMerge/>
          </w:tcPr>
          <w:p w14:paraId="55CA879A" w14:textId="77777777" w:rsidR="00B86514" w:rsidRPr="00601B5F" w:rsidRDefault="00B86514" w:rsidP="007B13E1">
            <w:pPr>
              <w:rPr>
                <w:rFonts w:cs="Times New Roman"/>
                <w:sz w:val="20"/>
                <w:szCs w:val="20"/>
              </w:rPr>
            </w:pPr>
          </w:p>
        </w:tc>
      </w:tr>
      <w:tr w:rsidR="007B13E1" w:rsidRPr="00601B5F" w14:paraId="605513DB" w14:textId="77777777" w:rsidTr="00B86514">
        <w:tc>
          <w:tcPr>
            <w:tcW w:w="562" w:type="dxa"/>
          </w:tcPr>
          <w:p w14:paraId="03F45884" w14:textId="77777777" w:rsidR="00380EAF" w:rsidRPr="00601B5F" w:rsidRDefault="00380EAF" w:rsidP="007B13E1">
            <w:pPr>
              <w:rPr>
                <w:rFonts w:cs="Times New Roman"/>
                <w:sz w:val="20"/>
                <w:szCs w:val="20"/>
              </w:rPr>
            </w:pPr>
            <w:r w:rsidRPr="00601B5F">
              <w:rPr>
                <w:rFonts w:cs="Times New Roman"/>
                <w:sz w:val="20"/>
                <w:szCs w:val="20"/>
              </w:rPr>
              <w:t>5.4.</w:t>
            </w:r>
          </w:p>
        </w:tc>
        <w:tc>
          <w:tcPr>
            <w:tcW w:w="3515" w:type="dxa"/>
          </w:tcPr>
          <w:p w14:paraId="4FF463EB" w14:textId="11A65F0A" w:rsidR="00380EAF" w:rsidRPr="00601B5F" w:rsidRDefault="00380EAF" w:rsidP="007B13E1">
            <w:pPr>
              <w:rPr>
                <w:rFonts w:cs="Times New Roman"/>
                <w:sz w:val="20"/>
                <w:szCs w:val="20"/>
              </w:rPr>
            </w:pPr>
            <w:r w:rsidRPr="00601B5F">
              <w:rPr>
                <w:rFonts w:cs="Times New Roman"/>
                <w:sz w:val="20"/>
                <w:szCs w:val="20"/>
              </w:rPr>
              <w:t>Строительство сортировочной станции, проектно-изыскательные работы, экспертиз</w:t>
            </w:r>
            <w:r w:rsidR="00B86514">
              <w:rPr>
                <w:rFonts w:cs="Times New Roman"/>
                <w:sz w:val="20"/>
                <w:szCs w:val="20"/>
              </w:rPr>
              <w:t>ы, строительно-монтажные работы</w:t>
            </w:r>
          </w:p>
        </w:tc>
        <w:tc>
          <w:tcPr>
            <w:tcW w:w="1276" w:type="dxa"/>
          </w:tcPr>
          <w:p w14:paraId="6DAA0F67" w14:textId="6DAA82D4" w:rsidR="00380EAF" w:rsidRPr="00601B5F" w:rsidRDefault="00380EAF" w:rsidP="00B223B4">
            <w:pPr>
              <w:rPr>
                <w:rFonts w:cs="Times New Roman"/>
                <w:sz w:val="20"/>
                <w:szCs w:val="20"/>
              </w:rPr>
            </w:pPr>
            <w:r w:rsidRPr="00601B5F">
              <w:rPr>
                <w:rFonts w:cs="Times New Roman"/>
                <w:sz w:val="20"/>
                <w:szCs w:val="20"/>
              </w:rPr>
              <w:t>2018</w:t>
            </w:r>
          </w:p>
        </w:tc>
        <w:tc>
          <w:tcPr>
            <w:tcW w:w="1985" w:type="dxa"/>
          </w:tcPr>
          <w:p w14:paraId="301DC4E0" w14:textId="325D0468" w:rsidR="00380EAF" w:rsidRPr="00601B5F" w:rsidRDefault="00B86514" w:rsidP="007B13E1">
            <w:pPr>
              <w:rPr>
                <w:rFonts w:cs="Times New Roman"/>
                <w:sz w:val="20"/>
                <w:szCs w:val="20"/>
              </w:rPr>
            </w:pPr>
            <w:r w:rsidRPr="00B86514">
              <w:rPr>
                <w:rFonts w:cs="Times New Roman"/>
                <w:sz w:val="20"/>
                <w:szCs w:val="20"/>
              </w:rPr>
              <w:t>Привлеченные инвестиции</w:t>
            </w:r>
          </w:p>
        </w:tc>
        <w:tc>
          <w:tcPr>
            <w:tcW w:w="946" w:type="dxa"/>
          </w:tcPr>
          <w:p w14:paraId="011692EE" w14:textId="77777777" w:rsidR="00380EAF" w:rsidRPr="00601B5F" w:rsidRDefault="00380EAF" w:rsidP="007B13E1">
            <w:pPr>
              <w:rPr>
                <w:rFonts w:cs="Times New Roman"/>
                <w:sz w:val="20"/>
                <w:szCs w:val="20"/>
              </w:rPr>
            </w:pPr>
            <w:r w:rsidRPr="00601B5F">
              <w:rPr>
                <w:rFonts w:cs="Times New Roman"/>
                <w:sz w:val="20"/>
                <w:szCs w:val="20"/>
              </w:rPr>
              <w:t>1</w:t>
            </w:r>
          </w:p>
        </w:tc>
        <w:tc>
          <w:tcPr>
            <w:tcW w:w="895" w:type="dxa"/>
          </w:tcPr>
          <w:p w14:paraId="5A0F67DC"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1C1053FE" w14:textId="77777777" w:rsidR="00380EAF" w:rsidRPr="00601B5F" w:rsidRDefault="00380EAF" w:rsidP="007B13E1">
            <w:pPr>
              <w:rPr>
                <w:rFonts w:cs="Times New Roman"/>
                <w:sz w:val="20"/>
                <w:szCs w:val="20"/>
              </w:rPr>
            </w:pPr>
            <w:r w:rsidRPr="00601B5F">
              <w:rPr>
                <w:rFonts w:cs="Times New Roman"/>
                <w:sz w:val="20"/>
                <w:szCs w:val="20"/>
              </w:rPr>
              <w:t>-</w:t>
            </w:r>
          </w:p>
        </w:tc>
        <w:tc>
          <w:tcPr>
            <w:tcW w:w="851" w:type="dxa"/>
          </w:tcPr>
          <w:p w14:paraId="3972F9E3" w14:textId="77777777" w:rsidR="00380EAF" w:rsidRPr="00601B5F" w:rsidRDefault="00380EAF" w:rsidP="007B13E1">
            <w:pPr>
              <w:rPr>
                <w:rFonts w:cs="Times New Roman"/>
                <w:sz w:val="20"/>
                <w:szCs w:val="20"/>
              </w:rPr>
            </w:pPr>
            <w:r w:rsidRPr="00601B5F">
              <w:rPr>
                <w:rFonts w:cs="Times New Roman"/>
                <w:sz w:val="20"/>
                <w:szCs w:val="20"/>
              </w:rPr>
              <w:t>-</w:t>
            </w:r>
          </w:p>
        </w:tc>
        <w:tc>
          <w:tcPr>
            <w:tcW w:w="851" w:type="dxa"/>
          </w:tcPr>
          <w:p w14:paraId="0AE93F4D"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312E2B8A" w14:textId="77777777" w:rsidR="00380EAF" w:rsidRPr="00601B5F" w:rsidRDefault="00380EAF" w:rsidP="007B13E1">
            <w:pPr>
              <w:rPr>
                <w:rFonts w:cs="Times New Roman"/>
                <w:sz w:val="20"/>
                <w:szCs w:val="20"/>
              </w:rPr>
            </w:pPr>
            <w:r w:rsidRPr="00601B5F">
              <w:rPr>
                <w:rFonts w:cs="Times New Roman"/>
                <w:sz w:val="20"/>
                <w:szCs w:val="20"/>
              </w:rPr>
              <w:t>-</w:t>
            </w:r>
          </w:p>
        </w:tc>
        <w:tc>
          <w:tcPr>
            <w:tcW w:w="850" w:type="dxa"/>
          </w:tcPr>
          <w:p w14:paraId="53491A4F" w14:textId="77777777" w:rsidR="00380EAF" w:rsidRPr="00601B5F" w:rsidRDefault="00380EAF" w:rsidP="007B13E1">
            <w:pPr>
              <w:rPr>
                <w:rFonts w:cs="Times New Roman"/>
                <w:sz w:val="20"/>
                <w:szCs w:val="20"/>
              </w:rPr>
            </w:pPr>
            <w:r w:rsidRPr="00601B5F">
              <w:rPr>
                <w:rFonts w:cs="Times New Roman"/>
                <w:sz w:val="20"/>
                <w:szCs w:val="20"/>
              </w:rPr>
              <w:t>-</w:t>
            </w:r>
          </w:p>
        </w:tc>
        <w:tc>
          <w:tcPr>
            <w:tcW w:w="1277" w:type="dxa"/>
          </w:tcPr>
          <w:p w14:paraId="368325FC" w14:textId="77777777" w:rsidR="00380EAF" w:rsidRPr="00601B5F" w:rsidRDefault="00380EAF" w:rsidP="007B13E1">
            <w:pPr>
              <w:rPr>
                <w:rFonts w:cs="Times New Roman"/>
                <w:sz w:val="20"/>
                <w:szCs w:val="20"/>
              </w:rPr>
            </w:pPr>
            <w:r w:rsidRPr="00601B5F">
              <w:rPr>
                <w:rFonts w:cs="Times New Roman"/>
                <w:sz w:val="20"/>
                <w:szCs w:val="20"/>
              </w:rPr>
              <w:t>-</w:t>
            </w:r>
          </w:p>
        </w:tc>
      </w:tr>
    </w:tbl>
    <w:p w14:paraId="5695E76A" w14:textId="77777777" w:rsidR="00380EAF" w:rsidRPr="00380EAF" w:rsidRDefault="00380EAF" w:rsidP="00380EAF">
      <w:pPr>
        <w:rPr>
          <w:highlight w:val="yellow"/>
        </w:rPr>
      </w:pPr>
    </w:p>
    <w:p w14:paraId="6813311C" w14:textId="20BECDE1" w:rsidR="00380EAF" w:rsidRPr="00380EAF" w:rsidRDefault="00380EAF" w:rsidP="00380EAF">
      <w:pPr>
        <w:rPr>
          <w:i/>
        </w:rPr>
      </w:pPr>
      <w:r w:rsidRPr="00380EAF">
        <w:rPr>
          <w:i/>
        </w:rPr>
        <w:t xml:space="preserve">Таблица 7.1.2. Капиталовложения в систему  санитарной  очистки </w:t>
      </w:r>
      <w:r w:rsidR="00F14A24">
        <w:rPr>
          <w:i/>
        </w:rPr>
        <w:t xml:space="preserve">территории </w:t>
      </w:r>
      <w:r w:rsidRPr="00380EAF">
        <w:rPr>
          <w:i/>
        </w:rPr>
        <w:t xml:space="preserve">города Нижневартовска </w:t>
      </w:r>
    </w:p>
    <w:tbl>
      <w:tblPr>
        <w:tblStyle w:val="a8"/>
        <w:tblW w:w="4702" w:type="pct"/>
        <w:tblLayout w:type="fixed"/>
        <w:tblLook w:val="04A0" w:firstRow="1" w:lastRow="0" w:firstColumn="1" w:lastColumn="0" w:noHBand="0" w:noVBand="1"/>
      </w:tblPr>
      <w:tblGrid>
        <w:gridCol w:w="543"/>
        <w:gridCol w:w="3543"/>
        <w:gridCol w:w="1268"/>
        <w:gridCol w:w="1994"/>
        <w:gridCol w:w="993"/>
        <w:gridCol w:w="848"/>
        <w:gridCol w:w="848"/>
        <w:gridCol w:w="848"/>
        <w:gridCol w:w="851"/>
        <w:gridCol w:w="851"/>
        <w:gridCol w:w="1318"/>
      </w:tblGrid>
      <w:tr w:rsidR="00601B5F" w:rsidRPr="00601B5F" w14:paraId="14C1D5C7" w14:textId="77777777" w:rsidTr="00B86514">
        <w:trPr>
          <w:tblHeader/>
        </w:trPr>
        <w:tc>
          <w:tcPr>
            <w:tcW w:w="195" w:type="pct"/>
            <w:vMerge w:val="restart"/>
            <w:shd w:val="clear" w:color="auto" w:fill="F2F2F2" w:themeFill="background1" w:themeFillShade="F2"/>
          </w:tcPr>
          <w:p w14:paraId="434FE42D" w14:textId="77777777" w:rsidR="00380EAF" w:rsidRPr="00601B5F" w:rsidRDefault="00380EAF" w:rsidP="00380EAF">
            <w:pPr>
              <w:rPr>
                <w:rFonts w:cs="Times New Roman"/>
                <w:b/>
                <w:sz w:val="20"/>
                <w:szCs w:val="20"/>
              </w:rPr>
            </w:pPr>
            <w:r w:rsidRPr="00601B5F">
              <w:rPr>
                <w:rFonts w:cs="Times New Roman"/>
                <w:b/>
                <w:sz w:val="20"/>
                <w:szCs w:val="20"/>
              </w:rPr>
              <w:t>№</w:t>
            </w:r>
          </w:p>
        </w:tc>
        <w:tc>
          <w:tcPr>
            <w:tcW w:w="1274" w:type="pct"/>
            <w:vMerge w:val="restart"/>
            <w:shd w:val="clear" w:color="auto" w:fill="F2F2F2" w:themeFill="background1" w:themeFillShade="F2"/>
          </w:tcPr>
          <w:p w14:paraId="6AF1667D" w14:textId="77777777" w:rsidR="00380EAF" w:rsidRPr="00601B5F" w:rsidRDefault="00380EAF" w:rsidP="00380EAF">
            <w:pPr>
              <w:jc w:val="center"/>
              <w:rPr>
                <w:rFonts w:cs="Times New Roman"/>
                <w:b/>
                <w:sz w:val="20"/>
                <w:szCs w:val="20"/>
              </w:rPr>
            </w:pPr>
            <w:r w:rsidRPr="00601B5F">
              <w:rPr>
                <w:rFonts w:cs="Times New Roman"/>
                <w:b/>
                <w:sz w:val="20"/>
                <w:szCs w:val="20"/>
              </w:rPr>
              <w:t>Наименование мероприятия</w:t>
            </w:r>
          </w:p>
        </w:tc>
        <w:tc>
          <w:tcPr>
            <w:tcW w:w="456" w:type="pct"/>
            <w:vMerge w:val="restart"/>
            <w:shd w:val="clear" w:color="auto" w:fill="F2F2F2" w:themeFill="background1" w:themeFillShade="F2"/>
          </w:tcPr>
          <w:p w14:paraId="49F5C8F0" w14:textId="77777777" w:rsidR="00380EAF" w:rsidRPr="00601B5F" w:rsidRDefault="00380EAF" w:rsidP="00380EAF">
            <w:pPr>
              <w:jc w:val="center"/>
              <w:rPr>
                <w:rFonts w:cs="Times New Roman"/>
                <w:b/>
                <w:sz w:val="20"/>
                <w:szCs w:val="20"/>
              </w:rPr>
            </w:pPr>
            <w:r w:rsidRPr="00601B5F">
              <w:rPr>
                <w:rFonts w:cs="Times New Roman"/>
                <w:b/>
                <w:sz w:val="20"/>
                <w:szCs w:val="20"/>
              </w:rPr>
              <w:t>Срок выполнения, гг.</w:t>
            </w:r>
          </w:p>
        </w:tc>
        <w:tc>
          <w:tcPr>
            <w:tcW w:w="717" w:type="pct"/>
            <w:vMerge w:val="restart"/>
            <w:shd w:val="clear" w:color="auto" w:fill="F2F2F2" w:themeFill="background1" w:themeFillShade="F2"/>
          </w:tcPr>
          <w:p w14:paraId="752A7F05" w14:textId="77777777" w:rsidR="00380EAF" w:rsidRPr="00601B5F" w:rsidRDefault="00380EAF" w:rsidP="00380EAF">
            <w:pPr>
              <w:jc w:val="center"/>
              <w:rPr>
                <w:rFonts w:cs="Times New Roman"/>
                <w:b/>
                <w:sz w:val="20"/>
                <w:szCs w:val="20"/>
              </w:rPr>
            </w:pPr>
            <w:r w:rsidRPr="00601B5F">
              <w:rPr>
                <w:rFonts w:cs="Times New Roman"/>
                <w:b/>
                <w:sz w:val="20"/>
                <w:szCs w:val="20"/>
              </w:rPr>
              <w:t>Источник финансирования</w:t>
            </w:r>
          </w:p>
        </w:tc>
        <w:tc>
          <w:tcPr>
            <w:tcW w:w="2358" w:type="pct"/>
            <w:gridSpan w:val="7"/>
            <w:shd w:val="clear" w:color="auto" w:fill="F2F2F2" w:themeFill="background1" w:themeFillShade="F2"/>
          </w:tcPr>
          <w:p w14:paraId="7A57C8DE" w14:textId="77777777" w:rsidR="00380EAF" w:rsidRPr="00601B5F" w:rsidRDefault="00380EAF" w:rsidP="00380EAF">
            <w:pPr>
              <w:jc w:val="center"/>
              <w:rPr>
                <w:rFonts w:cs="Times New Roman"/>
                <w:b/>
                <w:sz w:val="20"/>
                <w:szCs w:val="20"/>
              </w:rPr>
            </w:pPr>
            <w:r w:rsidRPr="00601B5F">
              <w:rPr>
                <w:rFonts w:cs="Times New Roman"/>
                <w:b/>
                <w:sz w:val="20"/>
                <w:szCs w:val="20"/>
              </w:rPr>
              <w:t xml:space="preserve">Капиталовложения, </w:t>
            </w:r>
            <w:proofErr w:type="spellStart"/>
            <w:r w:rsidRPr="00601B5F">
              <w:rPr>
                <w:rFonts w:cs="Times New Roman"/>
                <w:b/>
                <w:sz w:val="20"/>
                <w:szCs w:val="20"/>
              </w:rPr>
              <w:t>тыс</w:t>
            </w:r>
            <w:proofErr w:type="gramStart"/>
            <w:r w:rsidRPr="00601B5F">
              <w:rPr>
                <w:rFonts w:cs="Times New Roman"/>
                <w:b/>
                <w:sz w:val="20"/>
                <w:szCs w:val="20"/>
              </w:rPr>
              <w:t>.р</w:t>
            </w:r>
            <w:proofErr w:type="gramEnd"/>
            <w:r w:rsidRPr="00601B5F">
              <w:rPr>
                <w:rFonts w:cs="Times New Roman"/>
                <w:b/>
                <w:sz w:val="20"/>
                <w:szCs w:val="20"/>
              </w:rPr>
              <w:t>уб</w:t>
            </w:r>
            <w:proofErr w:type="spellEnd"/>
            <w:r w:rsidRPr="00601B5F">
              <w:rPr>
                <w:rFonts w:cs="Times New Roman"/>
                <w:b/>
                <w:sz w:val="20"/>
                <w:szCs w:val="20"/>
              </w:rPr>
              <w:t>.</w:t>
            </w:r>
          </w:p>
        </w:tc>
      </w:tr>
      <w:tr w:rsidR="00601B5F" w:rsidRPr="00601B5F" w14:paraId="766A43DD" w14:textId="77777777" w:rsidTr="00B86514">
        <w:trPr>
          <w:tblHeader/>
        </w:trPr>
        <w:tc>
          <w:tcPr>
            <w:tcW w:w="195" w:type="pct"/>
            <w:vMerge/>
            <w:shd w:val="clear" w:color="auto" w:fill="F2F2F2" w:themeFill="background1" w:themeFillShade="F2"/>
          </w:tcPr>
          <w:p w14:paraId="6B32E0C6" w14:textId="77777777" w:rsidR="00380EAF" w:rsidRPr="00601B5F" w:rsidRDefault="00380EAF" w:rsidP="00380EAF">
            <w:pPr>
              <w:rPr>
                <w:rFonts w:cs="Times New Roman"/>
                <w:b/>
                <w:sz w:val="20"/>
                <w:szCs w:val="20"/>
              </w:rPr>
            </w:pPr>
          </w:p>
        </w:tc>
        <w:tc>
          <w:tcPr>
            <w:tcW w:w="1274" w:type="pct"/>
            <w:vMerge/>
            <w:shd w:val="clear" w:color="auto" w:fill="F2F2F2" w:themeFill="background1" w:themeFillShade="F2"/>
          </w:tcPr>
          <w:p w14:paraId="19E5EF96" w14:textId="77777777" w:rsidR="00380EAF" w:rsidRPr="00601B5F" w:rsidRDefault="00380EAF" w:rsidP="00380EAF">
            <w:pPr>
              <w:rPr>
                <w:rFonts w:cs="Times New Roman"/>
                <w:b/>
                <w:sz w:val="20"/>
                <w:szCs w:val="20"/>
              </w:rPr>
            </w:pPr>
          </w:p>
        </w:tc>
        <w:tc>
          <w:tcPr>
            <w:tcW w:w="456" w:type="pct"/>
            <w:vMerge/>
            <w:shd w:val="clear" w:color="auto" w:fill="F2F2F2" w:themeFill="background1" w:themeFillShade="F2"/>
          </w:tcPr>
          <w:p w14:paraId="25251773" w14:textId="77777777" w:rsidR="00380EAF" w:rsidRPr="00601B5F" w:rsidRDefault="00380EAF" w:rsidP="00380EAF">
            <w:pPr>
              <w:rPr>
                <w:rFonts w:cs="Times New Roman"/>
                <w:b/>
                <w:sz w:val="20"/>
                <w:szCs w:val="20"/>
              </w:rPr>
            </w:pPr>
          </w:p>
        </w:tc>
        <w:tc>
          <w:tcPr>
            <w:tcW w:w="717" w:type="pct"/>
            <w:vMerge/>
            <w:shd w:val="clear" w:color="auto" w:fill="F2F2F2" w:themeFill="background1" w:themeFillShade="F2"/>
          </w:tcPr>
          <w:p w14:paraId="1B0154F8" w14:textId="77777777" w:rsidR="00380EAF" w:rsidRPr="00601B5F" w:rsidRDefault="00380EAF" w:rsidP="00380EAF">
            <w:pPr>
              <w:rPr>
                <w:rFonts w:cs="Times New Roman"/>
                <w:b/>
                <w:sz w:val="20"/>
                <w:szCs w:val="20"/>
              </w:rPr>
            </w:pPr>
          </w:p>
        </w:tc>
        <w:tc>
          <w:tcPr>
            <w:tcW w:w="1884" w:type="pct"/>
            <w:gridSpan w:val="6"/>
            <w:shd w:val="clear" w:color="auto" w:fill="F2F2F2" w:themeFill="background1" w:themeFillShade="F2"/>
          </w:tcPr>
          <w:p w14:paraId="1D257ECB" w14:textId="77777777" w:rsidR="00380EAF" w:rsidRPr="00601B5F" w:rsidRDefault="00380EAF" w:rsidP="00380EAF">
            <w:pPr>
              <w:jc w:val="center"/>
              <w:rPr>
                <w:rFonts w:cs="Times New Roman"/>
                <w:b/>
                <w:sz w:val="20"/>
                <w:szCs w:val="20"/>
              </w:rPr>
            </w:pPr>
            <w:r w:rsidRPr="00601B5F">
              <w:rPr>
                <w:rFonts w:cs="Times New Roman"/>
                <w:b/>
                <w:sz w:val="20"/>
                <w:szCs w:val="20"/>
                <w:lang w:val="en-US"/>
              </w:rPr>
              <w:t xml:space="preserve">I </w:t>
            </w:r>
            <w:r w:rsidRPr="00601B5F">
              <w:rPr>
                <w:rFonts w:cs="Times New Roman"/>
                <w:b/>
                <w:sz w:val="20"/>
                <w:szCs w:val="20"/>
              </w:rPr>
              <w:t>очередь</w:t>
            </w:r>
          </w:p>
        </w:tc>
        <w:tc>
          <w:tcPr>
            <w:tcW w:w="474" w:type="pct"/>
            <w:vMerge w:val="restart"/>
            <w:shd w:val="clear" w:color="auto" w:fill="F2F2F2" w:themeFill="background1" w:themeFillShade="F2"/>
          </w:tcPr>
          <w:p w14:paraId="427DFD46" w14:textId="08F6AC42" w:rsidR="00380EAF" w:rsidRPr="00601B5F" w:rsidRDefault="00380EAF" w:rsidP="00380EAF">
            <w:pPr>
              <w:jc w:val="center"/>
              <w:rPr>
                <w:rFonts w:cs="Times New Roman"/>
                <w:b/>
                <w:sz w:val="20"/>
                <w:szCs w:val="20"/>
              </w:rPr>
            </w:pPr>
            <w:r w:rsidRPr="00601B5F">
              <w:rPr>
                <w:rFonts w:cs="Times New Roman"/>
                <w:b/>
                <w:sz w:val="20"/>
                <w:szCs w:val="20"/>
              </w:rPr>
              <w:t xml:space="preserve">Расчетный срок </w:t>
            </w:r>
            <w:r w:rsidR="00601B5F">
              <w:rPr>
                <w:rFonts w:cs="Times New Roman"/>
                <w:b/>
                <w:sz w:val="20"/>
                <w:szCs w:val="20"/>
              </w:rPr>
              <w:t xml:space="preserve">с 2024 </w:t>
            </w:r>
            <w:r w:rsidRPr="00601B5F">
              <w:rPr>
                <w:rFonts w:cs="Times New Roman"/>
                <w:b/>
                <w:sz w:val="20"/>
                <w:szCs w:val="20"/>
              </w:rPr>
              <w:t>до 2032г.</w:t>
            </w:r>
          </w:p>
        </w:tc>
      </w:tr>
      <w:tr w:rsidR="00601B5F" w:rsidRPr="00601B5F" w14:paraId="34360716" w14:textId="77777777" w:rsidTr="00B86514">
        <w:trPr>
          <w:tblHeader/>
        </w:trPr>
        <w:tc>
          <w:tcPr>
            <w:tcW w:w="195" w:type="pct"/>
            <w:vMerge/>
            <w:shd w:val="clear" w:color="auto" w:fill="F2F2F2" w:themeFill="background1" w:themeFillShade="F2"/>
          </w:tcPr>
          <w:p w14:paraId="65BA6287" w14:textId="77777777" w:rsidR="00380EAF" w:rsidRPr="00601B5F" w:rsidRDefault="00380EAF" w:rsidP="00380EAF">
            <w:pPr>
              <w:rPr>
                <w:rFonts w:cs="Times New Roman"/>
                <w:b/>
                <w:sz w:val="20"/>
                <w:szCs w:val="20"/>
              </w:rPr>
            </w:pPr>
          </w:p>
        </w:tc>
        <w:tc>
          <w:tcPr>
            <w:tcW w:w="1274" w:type="pct"/>
            <w:vMerge/>
            <w:shd w:val="clear" w:color="auto" w:fill="F2F2F2" w:themeFill="background1" w:themeFillShade="F2"/>
          </w:tcPr>
          <w:p w14:paraId="3A62CEF4" w14:textId="77777777" w:rsidR="00380EAF" w:rsidRPr="00601B5F" w:rsidRDefault="00380EAF" w:rsidP="00380EAF">
            <w:pPr>
              <w:rPr>
                <w:rFonts w:cs="Times New Roman"/>
                <w:b/>
                <w:sz w:val="20"/>
                <w:szCs w:val="20"/>
              </w:rPr>
            </w:pPr>
          </w:p>
        </w:tc>
        <w:tc>
          <w:tcPr>
            <w:tcW w:w="456" w:type="pct"/>
            <w:vMerge/>
            <w:shd w:val="clear" w:color="auto" w:fill="F2F2F2" w:themeFill="background1" w:themeFillShade="F2"/>
          </w:tcPr>
          <w:p w14:paraId="7BAA2E6B" w14:textId="77777777" w:rsidR="00380EAF" w:rsidRPr="00601B5F" w:rsidRDefault="00380EAF" w:rsidP="00380EAF">
            <w:pPr>
              <w:rPr>
                <w:rFonts w:cs="Times New Roman"/>
                <w:b/>
                <w:sz w:val="20"/>
                <w:szCs w:val="20"/>
              </w:rPr>
            </w:pPr>
          </w:p>
        </w:tc>
        <w:tc>
          <w:tcPr>
            <w:tcW w:w="717" w:type="pct"/>
            <w:vMerge/>
            <w:shd w:val="clear" w:color="auto" w:fill="F2F2F2" w:themeFill="background1" w:themeFillShade="F2"/>
          </w:tcPr>
          <w:p w14:paraId="4AC3BF86" w14:textId="77777777" w:rsidR="00380EAF" w:rsidRPr="00601B5F" w:rsidRDefault="00380EAF" w:rsidP="00380EAF">
            <w:pPr>
              <w:rPr>
                <w:rFonts w:cs="Times New Roman"/>
                <w:b/>
                <w:sz w:val="20"/>
                <w:szCs w:val="20"/>
              </w:rPr>
            </w:pPr>
          </w:p>
        </w:tc>
        <w:tc>
          <w:tcPr>
            <w:tcW w:w="357" w:type="pct"/>
            <w:shd w:val="clear" w:color="auto" w:fill="F2F2F2" w:themeFill="background1" w:themeFillShade="F2"/>
          </w:tcPr>
          <w:p w14:paraId="52974CDF" w14:textId="77777777" w:rsidR="00380EAF" w:rsidRPr="00601B5F" w:rsidRDefault="00380EAF" w:rsidP="00380EAF">
            <w:pPr>
              <w:rPr>
                <w:rFonts w:cs="Times New Roman"/>
                <w:b/>
                <w:sz w:val="20"/>
                <w:szCs w:val="20"/>
              </w:rPr>
            </w:pPr>
            <w:r w:rsidRPr="00601B5F">
              <w:rPr>
                <w:rFonts w:cs="Times New Roman"/>
                <w:b/>
                <w:sz w:val="20"/>
                <w:szCs w:val="20"/>
              </w:rPr>
              <w:t>2018г.</w:t>
            </w:r>
          </w:p>
        </w:tc>
        <w:tc>
          <w:tcPr>
            <w:tcW w:w="305" w:type="pct"/>
            <w:shd w:val="clear" w:color="auto" w:fill="F2F2F2" w:themeFill="background1" w:themeFillShade="F2"/>
          </w:tcPr>
          <w:p w14:paraId="116CF502" w14:textId="77777777" w:rsidR="00380EAF" w:rsidRPr="00601B5F" w:rsidRDefault="00380EAF" w:rsidP="00380EAF">
            <w:pPr>
              <w:rPr>
                <w:rFonts w:cs="Times New Roman"/>
                <w:b/>
                <w:sz w:val="20"/>
                <w:szCs w:val="20"/>
              </w:rPr>
            </w:pPr>
            <w:r w:rsidRPr="00601B5F">
              <w:rPr>
                <w:rFonts w:cs="Times New Roman"/>
                <w:b/>
                <w:sz w:val="20"/>
                <w:szCs w:val="20"/>
              </w:rPr>
              <w:t>2019г.</w:t>
            </w:r>
          </w:p>
        </w:tc>
        <w:tc>
          <w:tcPr>
            <w:tcW w:w="305" w:type="pct"/>
            <w:shd w:val="clear" w:color="auto" w:fill="F2F2F2" w:themeFill="background1" w:themeFillShade="F2"/>
          </w:tcPr>
          <w:p w14:paraId="1C001A15" w14:textId="77777777" w:rsidR="00380EAF" w:rsidRPr="00601B5F" w:rsidRDefault="00380EAF" w:rsidP="00380EAF">
            <w:pPr>
              <w:rPr>
                <w:rFonts w:cs="Times New Roman"/>
                <w:b/>
                <w:sz w:val="20"/>
                <w:szCs w:val="20"/>
              </w:rPr>
            </w:pPr>
            <w:r w:rsidRPr="00601B5F">
              <w:rPr>
                <w:rFonts w:cs="Times New Roman"/>
                <w:b/>
                <w:sz w:val="20"/>
                <w:szCs w:val="20"/>
              </w:rPr>
              <w:t>2020г.</w:t>
            </w:r>
          </w:p>
        </w:tc>
        <w:tc>
          <w:tcPr>
            <w:tcW w:w="305" w:type="pct"/>
            <w:shd w:val="clear" w:color="auto" w:fill="F2F2F2" w:themeFill="background1" w:themeFillShade="F2"/>
          </w:tcPr>
          <w:p w14:paraId="4AF54EA0" w14:textId="77777777" w:rsidR="00380EAF" w:rsidRPr="00601B5F" w:rsidRDefault="00380EAF" w:rsidP="00380EAF">
            <w:pPr>
              <w:rPr>
                <w:rFonts w:cs="Times New Roman"/>
                <w:b/>
                <w:sz w:val="20"/>
                <w:szCs w:val="20"/>
              </w:rPr>
            </w:pPr>
            <w:r w:rsidRPr="00601B5F">
              <w:rPr>
                <w:rFonts w:cs="Times New Roman"/>
                <w:b/>
                <w:sz w:val="20"/>
                <w:szCs w:val="20"/>
              </w:rPr>
              <w:t>2021г.</w:t>
            </w:r>
          </w:p>
        </w:tc>
        <w:tc>
          <w:tcPr>
            <w:tcW w:w="306" w:type="pct"/>
            <w:shd w:val="clear" w:color="auto" w:fill="F2F2F2" w:themeFill="background1" w:themeFillShade="F2"/>
          </w:tcPr>
          <w:p w14:paraId="3FD63667" w14:textId="77777777" w:rsidR="00380EAF" w:rsidRPr="00601B5F" w:rsidRDefault="00380EAF" w:rsidP="00380EAF">
            <w:pPr>
              <w:rPr>
                <w:rFonts w:cs="Times New Roman"/>
                <w:b/>
                <w:sz w:val="20"/>
                <w:szCs w:val="20"/>
              </w:rPr>
            </w:pPr>
            <w:r w:rsidRPr="00601B5F">
              <w:rPr>
                <w:rFonts w:cs="Times New Roman"/>
                <w:b/>
                <w:sz w:val="20"/>
                <w:szCs w:val="20"/>
              </w:rPr>
              <w:t>2022г.</w:t>
            </w:r>
          </w:p>
        </w:tc>
        <w:tc>
          <w:tcPr>
            <w:tcW w:w="306" w:type="pct"/>
            <w:shd w:val="clear" w:color="auto" w:fill="F2F2F2" w:themeFill="background1" w:themeFillShade="F2"/>
          </w:tcPr>
          <w:p w14:paraId="17F1E4F0" w14:textId="77777777" w:rsidR="00380EAF" w:rsidRPr="00601B5F" w:rsidRDefault="00380EAF" w:rsidP="00380EAF">
            <w:pPr>
              <w:rPr>
                <w:rFonts w:cs="Times New Roman"/>
                <w:b/>
                <w:sz w:val="20"/>
                <w:szCs w:val="20"/>
              </w:rPr>
            </w:pPr>
            <w:r w:rsidRPr="00601B5F">
              <w:rPr>
                <w:rFonts w:cs="Times New Roman"/>
                <w:b/>
                <w:sz w:val="20"/>
                <w:szCs w:val="20"/>
              </w:rPr>
              <w:t>2023г.</w:t>
            </w:r>
          </w:p>
        </w:tc>
        <w:tc>
          <w:tcPr>
            <w:tcW w:w="474" w:type="pct"/>
            <w:vMerge/>
            <w:shd w:val="clear" w:color="auto" w:fill="F2F2F2" w:themeFill="background1" w:themeFillShade="F2"/>
          </w:tcPr>
          <w:p w14:paraId="35E884A9" w14:textId="77777777" w:rsidR="00380EAF" w:rsidRPr="00601B5F" w:rsidRDefault="00380EAF" w:rsidP="00380EAF">
            <w:pPr>
              <w:rPr>
                <w:rFonts w:cs="Times New Roman"/>
                <w:b/>
                <w:sz w:val="20"/>
                <w:szCs w:val="20"/>
              </w:rPr>
            </w:pPr>
          </w:p>
        </w:tc>
      </w:tr>
      <w:tr w:rsidR="00601B5F" w:rsidRPr="00601B5F" w14:paraId="6C9CAFF5" w14:textId="77777777" w:rsidTr="00B86514">
        <w:tc>
          <w:tcPr>
            <w:tcW w:w="2642" w:type="pct"/>
            <w:gridSpan w:val="4"/>
          </w:tcPr>
          <w:p w14:paraId="17BA999B" w14:textId="77777777" w:rsidR="00380EAF" w:rsidRPr="00601B5F" w:rsidRDefault="00380EAF" w:rsidP="00380EAF">
            <w:pPr>
              <w:jc w:val="center"/>
              <w:rPr>
                <w:rFonts w:cs="Times New Roman"/>
                <w:b/>
                <w:sz w:val="20"/>
                <w:szCs w:val="20"/>
              </w:rPr>
            </w:pPr>
            <w:r w:rsidRPr="00601B5F">
              <w:rPr>
                <w:rFonts w:cs="Times New Roman"/>
                <w:b/>
                <w:sz w:val="20"/>
                <w:szCs w:val="20"/>
              </w:rPr>
              <w:t>Сбор и транспортирование твердых коммунальных отходов</w:t>
            </w:r>
          </w:p>
        </w:tc>
        <w:tc>
          <w:tcPr>
            <w:tcW w:w="357" w:type="pct"/>
          </w:tcPr>
          <w:p w14:paraId="6CA39524" w14:textId="77777777" w:rsidR="00380EAF" w:rsidRPr="00601B5F" w:rsidRDefault="00380EAF" w:rsidP="00380EAF">
            <w:pPr>
              <w:rPr>
                <w:rFonts w:cs="Times New Roman"/>
                <w:sz w:val="20"/>
                <w:szCs w:val="20"/>
              </w:rPr>
            </w:pPr>
          </w:p>
        </w:tc>
        <w:tc>
          <w:tcPr>
            <w:tcW w:w="305" w:type="pct"/>
          </w:tcPr>
          <w:p w14:paraId="5A9D6B01" w14:textId="77777777" w:rsidR="00380EAF" w:rsidRPr="00601B5F" w:rsidRDefault="00380EAF" w:rsidP="00380EAF">
            <w:pPr>
              <w:rPr>
                <w:rFonts w:cs="Times New Roman"/>
                <w:sz w:val="20"/>
                <w:szCs w:val="20"/>
              </w:rPr>
            </w:pPr>
          </w:p>
        </w:tc>
        <w:tc>
          <w:tcPr>
            <w:tcW w:w="305" w:type="pct"/>
          </w:tcPr>
          <w:p w14:paraId="641EF8FA" w14:textId="77777777" w:rsidR="00380EAF" w:rsidRPr="00601B5F" w:rsidRDefault="00380EAF" w:rsidP="00380EAF">
            <w:pPr>
              <w:rPr>
                <w:rFonts w:cs="Times New Roman"/>
                <w:sz w:val="20"/>
                <w:szCs w:val="20"/>
              </w:rPr>
            </w:pPr>
          </w:p>
        </w:tc>
        <w:tc>
          <w:tcPr>
            <w:tcW w:w="305" w:type="pct"/>
          </w:tcPr>
          <w:p w14:paraId="13427314" w14:textId="77777777" w:rsidR="00380EAF" w:rsidRPr="00601B5F" w:rsidRDefault="00380EAF" w:rsidP="00380EAF">
            <w:pPr>
              <w:rPr>
                <w:rFonts w:cs="Times New Roman"/>
                <w:sz w:val="20"/>
                <w:szCs w:val="20"/>
              </w:rPr>
            </w:pPr>
          </w:p>
        </w:tc>
        <w:tc>
          <w:tcPr>
            <w:tcW w:w="306" w:type="pct"/>
          </w:tcPr>
          <w:p w14:paraId="77457B16" w14:textId="77777777" w:rsidR="00380EAF" w:rsidRPr="00601B5F" w:rsidRDefault="00380EAF" w:rsidP="00380EAF">
            <w:pPr>
              <w:rPr>
                <w:rFonts w:cs="Times New Roman"/>
                <w:sz w:val="20"/>
                <w:szCs w:val="20"/>
              </w:rPr>
            </w:pPr>
          </w:p>
        </w:tc>
        <w:tc>
          <w:tcPr>
            <w:tcW w:w="306" w:type="pct"/>
          </w:tcPr>
          <w:p w14:paraId="3F8FFD5E" w14:textId="77777777" w:rsidR="00380EAF" w:rsidRPr="00601B5F" w:rsidRDefault="00380EAF" w:rsidP="00380EAF">
            <w:pPr>
              <w:rPr>
                <w:rFonts w:cs="Times New Roman"/>
                <w:sz w:val="20"/>
                <w:szCs w:val="20"/>
              </w:rPr>
            </w:pPr>
          </w:p>
        </w:tc>
        <w:tc>
          <w:tcPr>
            <w:tcW w:w="474" w:type="pct"/>
          </w:tcPr>
          <w:p w14:paraId="11F7DB17" w14:textId="77777777" w:rsidR="00380EAF" w:rsidRPr="00601B5F" w:rsidRDefault="00380EAF" w:rsidP="00380EAF">
            <w:pPr>
              <w:rPr>
                <w:rFonts w:cs="Times New Roman"/>
                <w:sz w:val="20"/>
                <w:szCs w:val="20"/>
              </w:rPr>
            </w:pPr>
          </w:p>
        </w:tc>
      </w:tr>
      <w:tr w:rsidR="00B86514" w:rsidRPr="00601B5F" w14:paraId="601CD7D8" w14:textId="77777777" w:rsidTr="00B86514">
        <w:trPr>
          <w:trHeight w:val="914"/>
        </w:trPr>
        <w:tc>
          <w:tcPr>
            <w:tcW w:w="195" w:type="pct"/>
            <w:vMerge w:val="restart"/>
          </w:tcPr>
          <w:p w14:paraId="52174975" w14:textId="77777777" w:rsidR="00B86514" w:rsidRPr="00601B5F" w:rsidRDefault="00B86514" w:rsidP="00380EAF">
            <w:pPr>
              <w:rPr>
                <w:rFonts w:cs="Times New Roman"/>
                <w:sz w:val="20"/>
                <w:szCs w:val="20"/>
              </w:rPr>
            </w:pPr>
            <w:r w:rsidRPr="00601B5F">
              <w:rPr>
                <w:rFonts w:cs="Times New Roman"/>
                <w:sz w:val="20"/>
                <w:szCs w:val="20"/>
              </w:rPr>
              <w:t>1.1.</w:t>
            </w:r>
          </w:p>
        </w:tc>
        <w:tc>
          <w:tcPr>
            <w:tcW w:w="1274" w:type="pct"/>
            <w:vMerge w:val="restart"/>
          </w:tcPr>
          <w:p w14:paraId="6269E64B" w14:textId="77777777" w:rsidR="00B86514" w:rsidRPr="00601B5F" w:rsidRDefault="00B86514" w:rsidP="00380EAF">
            <w:pPr>
              <w:rPr>
                <w:rFonts w:cs="Times New Roman"/>
                <w:sz w:val="20"/>
                <w:szCs w:val="20"/>
              </w:rPr>
            </w:pPr>
            <w:r w:rsidRPr="00601B5F">
              <w:rPr>
                <w:rFonts w:cs="Times New Roman"/>
                <w:sz w:val="20"/>
                <w:szCs w:val="20"/>
              </w:rPr>
              <w:t>Приобретение и размещение контейнеров для сбора ТКО</w:t>
            </w:r>
          </w:p>
        </w:tc>
        <w:tc>
          <w:tcPr>
            <w:tcW w:w="456" w:type="pct"/>
            <w:vMerge w:val="restart"/>
          </w:tcPr>
          <w:p w14:paraId="13B4AE74" w14:textId="77777777" w:rsidR="00B86514" w:rsidRPr="00601B5F" w:rsidRDefault="00B86514" w:rsidP="00380EAF">
            <w:pPr>
              <w:rPr>
                <w:rFonts w:cs="Times New Roman"/>
                <w:sz w:val="20"/>
                <w:szCs w:val="20"/>
              </w:rPr>
            </w:pPr>
            <w:r w:rsidRPr="00601B5F">
              <w:rPr>
                <w:rFonts w:cs="Times New Roman"/>
                <w:sz w:val="20"/>
                <w:szCs w:val="20"/>
              </w:rPr>
              <w:t>2018-2032</w:t>
            </w:r>
          </w:p>
        </w:tc>
        <w:tc>
          <w:tcPr>
            <w:tcW w:w="717" w:type="pct"/>
          </w:tcPr>
          <w:p w14:paraId="15955E80" w14:textId="094CFD6A" w:rsidR="00B86514" w:rsidRPr="00601B5F" w:rsidRDefault="00B86514" w:rsidP="00B86514">
            <w:pPr>
              <w:rPr>
                <w:rFonts w:cs="Times New Roman"/>
                <w:sz w:val="20"/>
                <w:szCs w:val="20"/>
              </w:rPr>
            </w:pPr>
            <w:r w:rsidRPr="00B86514">
              <w:rPr>
                <w:rFonts w:cs="Times New Roman"/>
                <w:sz w:val="20"/>
                <w:szCs w:val="20"/>
              </w:rPr>
              <w:t>Организации, осуществляющие транспортирование ТКО</w:t>
            </w:r>
          </w:p>
        </w:tc>
        <w:tc>
          <w:tcPr>
            <w:tcW w:w="357" w:type="pct"/>
            <w:vMerge w:val="restart"/>
          </w:tcPr>
          <w:p w14:paraId="1E571D7C" w14:textId="77777777" w:rsidR="00B86514" w:rsidRPr="00601B5F" w:rsidRDefault="00B86514" w:rsidP="00380EAF">
            <w:pPr>
              <w:rPr>
                <w:rFonts w:cs="Times New Roman"/>
                <w:sz w:val="20"/>
                <w:szCs w:val="20"/>
              </w:rPr>
            </w:pPr>
            <w:r w:rsidRPr="00601B5F">
              <w:rPr>
                <w:rFonts w:cs="Times New Roman"/>
                <w:sz w:val="20"/>
                <w:szCs w:val="20"/>
              </w:rPr>
              <w:t>13536</w:t>
            </w:r>
          </w:p>
        </w:tc>
        <w:tc>
          <w:tcPr>
            <w:tcW w:w="305" w:type="pct"/>
            <w:vMerge w:val="restart"/>
          </w:tcPr>
          <w:p w14:paraId="0F12CE61" w14:textId="77777777" w:rsidR="00B86514" w:rsidRPr="00601B5F" w:rsidRDefault="00B86514" w:rsidP="00380EAF">
            <w:pPr>
              <w:rPr>
                <w:rFonts w:cs="Times New Roman"/>
                <w:sz w:val="20"/>
                <w:szCs w:val="20"/>
              </w:rPr>
            </w:pPr>
            <w:r w:rsidRPr="00601B5F">
              <w:rPr>
                <w:rFonts w:cs="Times New Roman"/>
                <w:sz w:val="20"/>
                <w:szCs w:val="20"/>
              </w:rPr>
              <w:t>4672</w:t>
            </w:r>
          </w:p>
        </w:tc>
        <w:tc>
          <w:tcPr>
            <w:tcW w:w="305" w:type="pct"/>
            <w:vMerge w:val="restart"/>
          </w:tcPr>
          <w:p w14:paraId="5F8418C8" w14:textId="77777777" w:rsidR="00B86514" w:rsidRPr="00601B5F" w:rsidRDefault="00B86514" w:rsidP="00380EAF">
            <w:pPr>
              <w:rPr>
                <w:rFonts w:cs="Times New Roman"/>
                <w:sz w:val="20"/>
                <w:szCs w:val="20"/>
              </w:rPr>
            </w:pPr>
            <w:r w:rsidRPr="00601B5F">
              <w:rPr>
                <w:rFonts w:cs="Times New Roman"/>
                <w:sz w:val="20"/>
                <w:szCs w:val="20"/>
              </w:rPr>
              <w:t>3536</w:t>
            </w:r>
          </w:p>
        </w:tc>
        <w:tc>
          <w:tcPr>
            <w:tcW w:w="305" w:type="pct"/>
            <w:vMerge w:val="restart"/>
          </w:tcPr>
          <w:p w14:paraId="69B79DAD" w14:textId="77777777" w:rsidR="00B86514" w:rsidRPr="00601B5F" w:rsidRDefault="00B86514" w:rsidP="00380EAF">
            <w:pPr>
              <w:rPr>
                <w:rFonts w:cs="Times New Roman"/>
                <w:sz w:val="20"/>
                <w:szCs w:val="20"/>
              </w:rPr>
            </w:pPr>
            <w:r w:rsidRPr="00601B5F">
              <w:rPr>
                <w:rFonts w:cs="Times New Roman"/>
                <w:sz w:val="20"/>
                <w:szCs w:val="20"/>
              </w:rPr>
              <w:t>4112</w:t>
            </w:r>
          </w:p>
        </w:tc>
        <w:tc>
          <w:tcPr>
            <w:tcW w:w="306" w:type="pct"/>
            <w:vMerge w:val="restart"/>
          </w:tcPr>
          <w:p w14:paraId="4428DAB4" w14:textId="77777777" w:rsidR="00B86514" w:rsidRPr="00601B5F" w:rsidRDefault="00B86514" w:rsidP="00380EAF">
            <w:pPr>
              <w:rPr>
                <w:rFonts w:cs="Times New Roman"/>
                <w:sz w:val="20"/>
                <w:szCs w:val="20"/>
              </w:rPr>
            </w:pPr>
            <w:r w:rsidRPr="00601B5F">
              <w:rPr>
                <w:rFonts w:cs="Times New Roman"/>
                <w:sz w:val="20"/>
                <w:szCs w:val="20"/>
              </w:rPr>
              <w:t>4128</w:t>
            </w:r>
          </w:p>
        </w:tc>
        <w:tc>
          <w:tcPr>
            <w:tcW w:w="306" w:type="pct"/>
            <w:vMerge w:val="restart"/>
          </w:tcPr>
          <w:p w14:paraId="6E5AF199" w14:textId="77777777" w:rsidR="00B86514" w:rsidRPr="00601B5F" w:rsidRDefault="00B86514" w:rsidP="00380EAF">
            <w:pPr>
              <w:rPr>
                <w:rFonts w:cs="Times New Roman"/>
                <w:sz w:val="20"/>
                <w:szCs w:val="20"/>
              </w:rPr>
            </w:pPr>
            <w:r w:rsidRPr="00601B5F">
              <w:rPr>
                <w:rFonts w:cs="Times New Roman"/>
                <w:sz w:val="20"/>
                <w:szCs w:val="20"/>
              </w:rPr>
              <w:t>912</w:t>
            </w:r>
          </w:p>
        </w:tc>
        <w:tc>
          <w:tcPr>
            <w:tcW w:w="474" w:type="pct"/>
            <w:vMerge w:val="restart"/>
          </w:tcPr>
          <w:p w14:paraId="31F35BFD" w14:textId="77777777" w:rsidR="00B86514" w:rsidRPr="00601B5F" w:rsidRDefault="00B86514" w:rsidP="00380EAF">
            <w:pPr>
              <w:rPr>
                <w:rFonts w:cs="Times New Roman"/>
                <w:sz w:val="20"/>
                <w:szCs w:val="20"/>
              </w:rPr>
            </w:pPr>
            <w:r w:rsidRPr="00601B5F">
              <w:rPr>
                <w:rFonts w:cs="Times New Roman"/>
                <w:sz w:val="20"/>
                <w:szCs w:val="20"/>
              </w:rPr>
              <w:t>47296</w:t>
            </w:r>
          </w:p>
        </w:tc>
      </w:tr>
      <w:tr w:rsidR="00C740E2" w:rsidRPr="00601B5F" w14:paraId="4563F7AA" w14:textId="77777777" w:rsidTr="00700B63">
        <w:trPr>
          <w:trHeight w:val="703"/>
        </w:trPr>
        <w:tc>
          <w:tcPr>
            <w:tcW w:w="195" w:type="pct"/>
            <w:vMerge/>
          </w:tcPr>
          <w:p w14:paraId="03506CCB" w14:textId="77777777" w:rsidR="00C740E2" w:rsidRPr="00601B5F" w:rsidRDefault="00C740E2" w:rsidP="00380EAF">
            <w:pPr>
              <w:rPr>
                <w:rFonts w:cs="Times New Roman"/>
                <w:sz w:val="20"/>
                <w:szCs w:val="20"/>
              </w:rPr>
            </w:pPr>
          </w:p>
        </w:tc>
        <w:tc>
          <w:tcPr>
            <w:tcW w:w="1274" w:type="pct"/>
            <w:vMerge/>
          </w:tcPr>
          <w:p w14:paraId="3F6A572D" w14:textId="77777777" w:rsidR="00C740E2" w:rsidRPr="00601B5F" w:rsidRDefault="00C740E2" w:rsidP="00380EAF">
            <w:pPr>
              <w:rPr>
                <w:rFonts w:cs="Times New Roman"/>
                <w:sz w:val="20"/>
                <w:szCs w:val="20"/>
              </w:rPr>
            </w:pPr>
          </w:p>
        </w:tc>
        <w:tc>
          <w:tcPr>
            <w:tcW w:w="456" w:type="pct"/>
            <w:vMerge/>
          </w:tcPr>
          <w:p w14:paraId="6D9F325D" w14:textId="77777777" w:rsidR="00C740E2" w:rsidRPr="00601B5F" w:rsidRDefault="00C740E2" w:rsidP="00380EAF">
            <w:pPr>
              <w:rPr>
                <w:rFonts w:cs="Times New Roman"/>
                <w:sz w:val="20"/>
                <w:szCs w:val="20"/>
              </w:rPr>
            </w:pPr>
          </w:p>
        </w:tc>
        <w:tc>
          <w:tcPr>
            <w:tcW w:w="717" w:type="pct"/>
          </w:tcPr>
          <w:p w14:paraId="0F5C028A" w14:textId="7F79A727" w:rsidR="00C740E2" w:rsidRPr="00B86514" w:rsidRDefault="00C740E2" w:rsidP="00B86514">
            <w:pPr>
              <w:rPr>
                <w:rFonts w:cs="Times New Roman"/>
                <w:sz w:val="20"/>
                <w:szCs w:val="20"/>
              </w:rPr>
            </w:pPr>
            <w:r w:rsidRPr="00B86514">
              <w:rPr>
                <w:rFonts w:cs="Times New Roman"/>
                <w:sz w:val="20"/>
                <w:szCs w:val="20"/>
              </w:rPr>
              <w:t>Управляющие организации</w:t>
            </w:r>
          </w:p>
        </w:tc>
        <w:tc>
          <w:tcPr>
            <w:tcW w:w="357" w:type="pct"/>
            <w:vMerge/>
          </w:tcPr>
          <w:p w14:paraId="57DA1936" w14:textId="77777777" w:rsidR="00C740E2" w:rsidRPr="00601B5F" w:rsidRDefault="00C740E2" w:rsidP="00380EAF">
            <w:pPr>
              <w:rPr>
                <w:rFonts w:cs="Times New Roman"/>
                <w:sz w:val="20"/>
                <w:szCs w:val="20"/>
              </w:rPr>
            </w:pPr>
          </w:p>
        </w:tc>
        <w:tc>
          <w:tcPr>
            <w:tcW w:w="305" w:type="pct"/>
            <w:vMerge/>
          </w:tcPr>
          <w:p w14:paraId="6506057B" w14:textId="77777777" w:rsidR="00C740E2" w:rsidRPr="00601B5F" w:rsidRDefault="00C740E2" w:rsidP="00380EAF">
            <w:pPr>
              <w:rPr>
                <w:rFonts w:cs="Times New Roman"/>
                <w:sz w:val="20"/>
                <w:szCs w:val="20"/>
              </w:rPr>
            </w:pPr>
          </w:p>
        </w:tc>
        <w:tc>
          <w:tcPr>
            <w:tcW w:w="305" w:type="pct"/>
            <w:vMerge/>
          </w:tcPr>
          <w:p w14:paraId="330D29DC" w14:textId="77777777" w:rsidR="00C740E2" w:rsidRPr="00601B5F" w:rsidRDefault="00C740E2" w:rsidP="00380EAF">
            <w:pPr>
              <w:rPr>
                <w:rFonts w:cs="Times New Roman"/>
                <w:sz w:val="20"/>
                <w:szCs w:val="20"/>
              </w:rPr>
            </w:pPr>
          </w:p>
        </w:tc>
        <w:tc>
          <w:tcPr>
            <w:tcW w:w="305" w:type="pct"/>
            <w:vMerge/>
          </w:tcPr>
          <w:p w14:paraId="1B0B9F29" w14:textId="77777777" w:rsidR="00C740E2" w:rsidRPr="00601B5F" w:rsidRDefault="00C740E2" w:rsidP="00380EAF">
            <w:pPr>
              <w:rPr>
                <w:rFonts w:cs="Times New Roman"/>
                <w:sz w:val="20"/>
                <w:szCs w:val="20"/>
              </w:rPr>
            </w:pPr>
          </w:p>
        </w:tc>
        <w:tc>
          <w:tcPr>
            <w:tcW w:w="306" w:type="pct"/>
            <w:vMerge/>
          </w:tcPr>
          <w:p w14:paraId="27E5B140" w14:textId="77777777" w:rsidR="00C740E2" w:rsidRPr="00601B5F" w:rsidRDefault="00C740E2" w:rsidP="00380EAF">
            <w:pPr>
              <w:rPr>
                <w:rFonts w:cs="Times New Roman"/>
                <w:sz w:val="20"/>
                <w:szCs w:val="20"/>
              </w:rPr>
            </w:pPr>
          </w:p>
        </w:tc>
        <w:tc>
          <w:tcPr>
            <w:tcW w:w="306" w:type="pct"/>
            <w:vMerge/>
          </w:tcPr>
          <w:p w14:paraId="31CDB76C" w14:textId="77777777" w:rsidR="00C740E2" w:rsidRPr="00601B5F" w:rsidRDefault="00C740E2" w:rsidP="00380EAF">
            <w:pPr>
              <w:rPr>
                <w:rFonts w:cs="Times New Roman"/>
                <w:sz w:val="20"/>
                <w:szCs w:val="20"/>
              </w:rPr>
            </w:pPr>
          </w:p>
        </w:tc>
        <w:tc>
          <w:tcPr>
            <w:tcW w:w="474" w:type="pct"/>
            <w:vMerge/>
          </w:tcPr>
          <w:p w14:paraId="3C02758A" w14:textId="77777777" w:rsidR="00C740E2" w:rsidRPr="00601B5F" w:rsidRDefault="00C740E2" w:rsidP="00380EAF">
            <w:pPr>
              <w:rPr>
                <w:rFonts w:cs="Times New Roman"/>
                <w:sz w:val="20"/>
                <w:szCs w:val="20"/>
              </w:rPr>
            </w:pPr>
          </w:p>
        </w:tc>
      </w:tr>
      <w:tr w:rsidR="00601B5F" w:rsidRPr="00601B5F" w14:paraId="11D7184C" w14:textId="77777777" w:rsidTr="00B86514">
        <w:tc>
          <w:tcPr>
            <w:tcW w:w="195" w:type="pct"/>
          </w:tcPr>
          <w:p w14:paraId="4D9158A1" w14:textId="77777777" w:rsidR="00380EAF" w:rsidRPr="00601B5F" w:rsidRDefault="00380EAF" w:rsidP="00380EAF">
            <w:pPr>
              <w:rPr>
                <w:rFonts w:cs="Times New Roman"/>
                <w:sz w:val="20"/>
                <w:szCs w:val="20"/>
              </w:rPr>
            </w:pPr>
            <w:r w:rsidRPr="00601B5F">
              <w:rPr>
                <w:rFonts w:cs="Times New Roman"/>
                <w:sz w:val="20"/>
                <w:szCs w:val="20"/>
              </w:rPr>
              <w:t>1.2.</w:t>
            </w:r>
          </w:p>
        </w:tc>
        <w:tc>
          <w:tcPr>
            <w:tcW w:w="1274" w:type="pct"/>
          </w:tcPr>
          <w:p w14:paraId="5C01E630" w14:textId="77777777" w:rsidR="00380EAF" w:rsidRPr="00601B5F" w:rsidRDefault="00380EAF" w:rsidP="00380EAF">
            <w:pPr>
              <w:rPr>
                <w:rFonts w:cs="Times New Roman"/>
                <w:sz w:val="20"/>
                <w:szCs w:val="20"/>
              </w:rPr>
            </w:pPr>
            <w:r w:rsidRPr="00601B5F">
              <w:rPr>
                <w:rFonts w:cs="Times New Roman"/>
                <w:sz w:val="20"/>
                <w:szCs w:val="20"/>
              </w:rPr>
              <w:t>Приобретение мусоровозов</w:t>
            </w:r>
          </w:p>
        </w:tc>
        <w:tc>
          <w:tcPr>
            <w:tcW w:w="456" w:type="pct"/>
          </w:tcPr>
          <w:p w14:paraId="4FE8A723" w14:textId="77777777" w:rsidR="00380EAF" w:rsidRPr="00601B5F" w:rsidRDefault="00380EAF" w:rsidP="00380EAF">
            <w:pPr>
              <w:rPr>
                <w:rFonts w:cs="Times New Roman"/>
                <w:sz w:val="20"/>
                <w:szCs w:val="20"/>
              </w:rPr>
            </w:pPr>
            <w:r w:rsidRPr="00601B5F">
              <w:rPr>
                <w:rFonts w:cs="Times New Roman"/>
                <w:sz w:val="20"/>
                <w:szCs w:val="20"/>
              </w:rPr>
              <w:t>2018-2032</w:t>
            </w:r>
          </w:p>
        </w:tc>
        <w:tc>
          <w:tcPr>
            <w:tcW w:w="717" w:type="pct"/>
          </w:tcPr>
          <w:p w14:paraId="2B60D28B" w14:textId="0EBBD3C7" w:rsidR="00380EAF" w:rsidRPr="00601B5F" w:rsidRDefault="00B86514" w:rsidP="00380EAF">
            <w:pPr>
              <w:rPr>
                <w:rFonts w:cs="Times New Roman"/>
                <w:sz w:val="20"/>
                <w:szCs w:val="20"/>
              </w:rPr>
            </w:pPr>
            <w:r w:rsidRPr="00B86514">
              <w:rPr>
                <w:rFonts w:cs="Times New Roman"/>
                <w:sz w:val="20"/>
                <w:szCs w:val="20"/>
              </w:rPr>
              <w:t xml:space="preserve">Организации, осуществляющие транспортирование </w:t>
            </w:r>
            <w:r w:rsidRPr="00B86514">
              <w:rPr>
                <w:rFonts w:cs="Times New Roman"/>
                <w:sz w:val="20"/>
                <w:szCs w:val="20"/>
              </w:rPr>
              <w:lastRenderedPageBreak/>
              <w:t>ТКО</w:t>
            </w:r>
          </w:p>
        </w:tc>
        <w:tc>
          <w:tcPr>
            <w:tcW w:w="357" w:type="pct"/>
          </w:tcPr>
          <w:p w14:paraId="3C79D665" w14:textId="77777777" w:rsidR="00380EAF" w:rsidRPr="00601B5F" w:rsidRDefault="00380EAF" w:rsidP="00380EAF">
            <w:pPr>
              <w:rPr>
                <w:rFonts w:cs="Times New Roman"/>
                <w:sz w:val="20"/>
                <w:szCs w:val="20"/>
              </w:rPr>
            </w:pPr>
            <w:r w:rsidRPr="00601B5F">
              <w:rPr>
                <w:rFonts w:cs="Times New Roman"/>
                <w:sz w:val="20"/>
                <w:szCs w:val="20"/>
              </w:rPr>
              <w:lastRenderedPageBreak/>
              <w:t>29385</w:t>
            </w:r>
          </w:p>
        </w:tc>
        <w:tc>
          <w:tcPr>
            <w:tcW w:w="305" w:type="pct"/>
          </w:tcPr>
          <w:p w14:paraId="2922A780" w14:textId="77777777" w:rsidR="00380EAF" w:rsidRPr="00601B5F" w:rsidRDefault="00380EAF" w:rsidP="00380EAF">
            <w:pPr>
              <w:rPr>
                <w:rFonts w:cs="Times New Roman"/>
                <w:sz w:val="20"/>
                <w:szCs w:val="20"/>
              </w:rPr>
            </w:pPr>
            <w:r w:rsidRPr="00601B5F">
              <w:rPr>
                <w:rFonts w:cs="Times New Roman"/>
                <w:sz w:val="20"/>
                <w:szCs w:val="20"/>
              </w:rPr>
              <w:t>13713</w:t>
            </w:r>
          </w:p>
        </w:tc>
        <w:tc>
          <w:tcPr>
            <w:tcW w:w="305" w:type="pct"/>
          </w:tcPr>
          <w:p w14:paraId="3180A5EE" w14:textId="77777777" w:rsidR="00380EAF" w:rsidRPr="00601B5F" w:rsidRDefault="00380EAF" w:rsidP="00380EAF">
            <w:pPr>
              <w:rPr>
                <w:rFonts w:cs="Times New Roman"/>
                <w:sz w:val="20"/>
                <w:szCs w:val="20"/>
              </w:rPr>
            </w:pPr>
            <w:r w:rsidRPr="00601B5F">
              <w:rPr>
                <w:rFonts w:cs="Times New Roman"/>
                <w:sz w:val="20"/>
                <w:szCs w:val="20"/>
              </w:rPr>
              <w:t>15672</w:t>
            </w:r>
          </w:p>
        </w:tc>
        <w:tc>
          <w:tcPr>
            <w:tcW w:w="305" w:type="pct"/>
          </w:tcPr>
          <w:p w14:paraId="2F6A596E" w14:textId="77777777" w:rsidR="00380EAF" w:rsidRPr="00601B5F" w:rsidRDefault="00380EAF" w:rsidP="00380EAF">
            <w:pPr>
              <w:rPr>
                <w:rFonts w:cs="Times New Roman"/>
                <w:sz w:val="20"/>
                <w:szCs w:val="20"/>
              </w:rPr>
            </w:pPr>
            <w:r w:rsidRPr="00601B5F">
              <w:rPr>
                <w:rFonts w:cs="Times New Roman"/>
                <w:sz w:val="20"/>
                <w:szCs w:val="20"/>
              </w:rPr>
              <w:t>15672</w:t>
            </w:r>
          </w:p>
        </w:tc>
        <w:tc>
          <w:tcPr>
            <w:tcW w:w="306" w:type="pct"/>
          </w:tcPr>
          <w:p w14:paraId="1DF58CC2" w14:textId="77777777" w:rsidR="00380EAF" w:rsidRPr="00601B5F" w:rsidRDefault="00380EAF" w:rsidP="00380EAF">
            <w:pPr>
              <w:rPr>
                <w:rFonts w:cs="Times New Roman"/>
                <w:sz w:val="20"/>
                <w:szCs w:val="20"/>
              </w:rPr>
            </w:pPr>
            <w:r w:rsidRPr="00601B5F">
              <w:rPr>
                <w:rFonts w:cs="Times New Roman"/>
                <w:sz w:val="20"/>
                <w:szCs w:val="20"/>
              </w:rPr>
              <w:t>9795</w:t>
            </w:r>
          </w:p>
        </w:tc>
        <w:tc>
          <w:tcPr>
            <w:tcW w:w="306" w:type="pct"/>
          </w:tcPr>
          <w:p w14:paraId="7025A000" w14:textId="77777777" w:rsidR="00380EAF" w:rsidRPr="00601B5F" w:rsidRDefault="00380EAF" w:rsidP="00380EAF">
            <w:pPr>
              <w:rPr>
                <w:rFonts w:cs="Times New Roman"/>
                <w:sz w:val="20"/>
                <w:szCs w:val="20"/>
              </w:rPr>
            </w:pPr>
            <w:r w:rsidRPr="00601B5F">
              <w:rPr>
                <w:rFonts w:cs="Times New Roman"/>
                <w:sz w:val="20"/>
                <w:szCs w:val="20"/>
              </w:rPr>
              <w:t>1959</w:t>
            </w:r>
          </w:p>
        </w:tc>
        <w:tc>
          <w:tcPr>
            <w:tcW w:w="474" w:type="pct"/>
          </w:tcPr>
          <w:p w14:paraId="6E7822AC" w14:textId="77777777" w:rsidR="00380EAF" w:rsidRPr="00601B5F" w:rsidRDefault="00380EAF" w:rsidP="00380EAF">
            <w:pPr>
              <w:rPr>
                <w:rFonts w:cs="Times New Roman"/>
                <w:sz w:val="20"/>
                <w:szCs w:val="20"/>
              </w:rPr>
            </w:pPr>
            <w:r w:rsidRPr="00601B5F">
              <w:rPr>
                <w:rFonts w:cs="Times New Roman"/>
                <w:sz w:val="20"/>
                <w:szCs w:val="20"/>
              </w:rPr>
              <w:t>109704</w:t>
            </w:r>
          </w:p>
        </w:tc>
      </w:tr>
      <w:tr w:rsidR="00601B5F" w:rsidRPr="00601B5F" w14:paraId="23553B2B" w14:textId="77777777" w:rsidTr="00B86514">
        <w:tc>
          <w:tcPr>
            <w:tcW w:w="2642" w:type="pct"/>
            <w:gridSpan w:val="4"/>
          </w:tcPr>
          <w:p w14:paraId="03CBE02C" w14:textId="77777777" w:rsidR="00380EAF" w:rsidRPr="00601B5F" w:rsidRDefault="00380EAF" w:rsidP="00380EAF">
            <w:pPr>
              <w:jc w:val="center"/>
              <w:rPr>
                <w:rFonts w:cs="Times New Roman"/>
                <w:b/>
                <w:sz w:val="20"/>
                <w:szCs w:val="20"/>
              </w:rPr>
            </w:pPr>
            <w:r w:rsidRPr="00601B5F">
              <w:rPr>
                <w:rFonts w:cs="Times New Roman"/>
                <w:b/>
                <w:sz w:val="20"/>
                <w:szCs w:val="20"/>
              </w:rPr>
              <w:lastRenderedPageBreak/>
              <w:t>Сбор и вывоз крупногабаритных отходов (КГО)</w:t>
            </w:r>
          </w:p>
        </w:tc>
        <w:tc>
          <w:tcPr>
            <w:tcW w:w="357" w:type="pct"/>
          </w:tcPr>
          <w:p w14:paraId="3F63B32E" w14:textId="77777777" w:rsidR="00380EAF" w:rsidRPr="00601B5F" w:rsidRDefault="00380EAF" w:rsidP="00380EAF">
            <w:pPr>
              <w:rPr>
                <w:rFonts w:cs="Times New Roman"/>
                <w:sz w:val="20"/>
                <w:szCs w:val="20"/>
              </w:rPr>
            </w:pPr>
          </w:p>
        </w:tc>
        <w:tc>
          <w:tcPr>
            <w:tcW w:w="305" w:type="pct"/>
          </w:tcPr>
          <w:p w14:paraId="6EDDB237" w14:textId="77777777" w:rsidR="00380EAF" w:rsidRPr="00601B5F" w:rsidRDefault="00380EAF" w:rsidP="00380EAF">
            <w:pPr>
              <w:rPr>
                <w:rFonts w:cs="Times New Roman"/>
                <w:sz w:val="20"/>
                <w:szCs w:val="20"/>
              </w:rPr>
            </w:pPr>
          </w:p>
        </w:tc>
        <w:tc>
          <w:tcPr>
            <w:tcW w:w="305" w:type="pct"/>
          </w:tcPr>
          <w:p w14:paraId="4A0AE543" w14:textId="77777777" w:rsidR="00380EAF" w:rsidRPr="00601B5F" w:rsidRDefault="00380EAF" w:rsidP="00380EAF">
            <w:pPr>
              <w:rPr>
                <w:rFonts w:cs="Times New Roman"/>
                <w:sz w:val="20"/>
                <w:szCs w:val="20"/>
              </w:rPr>
            </w:pPr>
          </w:p>
        </w:tc>
        <w:tc>
          <w:tcPr>
            <w:tcW w:w="305" w:type="pct"/>
          </w:tcPr>
          <w:p w14:paraId="1F0A09CB" w14:textId="77777777" w:rsidR="00380EAF" w:rsidRPr="00601B5F" w:rsidRDefault="00380EAF" w:rsidP="00380EAF">
            <w:pPr>
              <w:rPr>
                <w:rFonts w:cs="Times New Roman"/>
                <w:sz w:val="20"/>
                <w:szCs w:val="20"/>
              </w:rPr>
            </w:pPr>
          </w:p>
        </w:tc>
        <w:tc>
          <w:tcPr>
            <w:tcW w:w="306" w:type="pct"/>
          </w:tcPr>
          <w:p w14:paraId="5F266B0A" w14:textId="77777777" w:rsidR="00380EAF" w:rsidRPr="00601B5F" w:rsidRDefault="00380EAF" w:rsidP="00380EAF">
            <w:pPr>
              <w:rPr>
                <w:rFonts w:cs="Times New Roman"/>
                <w:sz w:val="20"/>
                <w:szCs w:val="20"/>
              </w:rPr>
            </w:pPr>
          </w:p>
        </w:tc>
        <w:tc>
          <w:tcPr>
            <w:tcW w:w="306" w:type="pct"/>
          </w:tcPr>
          <w:p w14:paraId="5FE5449C" w14:textId="77777777" w:rsidR="00380EAF" w:rsidRPr="00601B5F" w:rsidRDefault="00380EAF" w:rsidP="00380EAF">
            <w:pPr>
              <w:rPr>
                <w:rFonts w:cs="Times New Roman"/>
                <w:sz w:val="20"/>
                <w:szCs w:val="20"/>
              </w:rPr>
            </w:pPr>
          </w:p>
        </w:tc>
        <w:tc>
          <w:tcPr>
            <w:tcW w:w="474" w:type="pct"/>
          </w:tcPr>
          <w:p w14:paraId="7985F6AD" w14:textId="77777777" w:rsidR="00380EAF" w:rsidRPr="00601B5F" w:rsidRDefault="00380EAF" w:rsidP="00380EAF">
            <w:pPr>
              <w:rPr>
                <w:rFonts w:cs="Times New Roman"/>
                <w:sz w:val="20"/>
                <w:szCs w:val="20"/>
              </w:rPr>
            </w:pPr>
          </w:p>
        </w:tc>
      </w:tr>
      <w:tr w:rsidR="00B86514" w:rsidRPr="00601B5F" w14:paraId="43BB8FC6" w14:textId="77777777" w:rsidTr="00B86514">
        <w:tc>
          <w:tcPr>
            <w:tcW w:w="195" w:type="pct"/>
          </w:tcPr>
          <w:p w14:paraId="17CB9EE4" w14:textId="77777777" w:rsidR="00B86514" w:rsidRPr="00601B5F" w:rsidRDefault="00B86514" w:rsidP="00380EAF">
            <w:pPr>
              <w:rPr>
                <w:rFonts w:cs="Times New Roman"/>
                <w:sz w:val="20"/>
                <w:szCs w:val="20"/>
              </w:rPr>
            </w:pPr>
            <w:r w:rsidRPr="00601B5F">
              <w:rPr>
                <w:rFonts w:cs="Times New Roman"/>
                <w:sz w:val="20"/>
                <w:szCs w:val="20"/>
              </w:rPr>
              <w:t>2.1.</w:t>
            </w:r>
          </w:p>
        </w:tc>
        <w:tc>
          <w:tcPr>
            <w:tcW w:w="1274" w:type="pct"/>
          </w:tcPr>
          <w:p w14:paraId="799B4221" w14:textId="77777777" w:rsidR="00B86514" w:rsidRPr="00601B5F" w:rsidRDefault="00B86514" w:rsidP="00380EAF">
            <w:pPr>
              <w:rPr>
                <w:rFonts w:cs="Times New Roman"/>
                <w:sz w:val="20"/>
                <w:szCs w:val="20"/>
              </w:rPr>
            </w:pPr>
            <w:r w:rsidRPr="00601B5F">
              <w:rPr>
                <w:rFonts w:cs="Times New Roman"/>
                <w:sz w:val="20"/>
                <w:szCs w:val="20"/>
              </w:rPr>
              <w:t>Приобретение 8м</w:t>
            </w:r>
            <w:r w:rsidRPr="00601B5F">
              <w:rPr>
                <w:rFonts w:cs="Times New Roman"/>
                <w:sz w:val="20"/>
                <w:szCs w:val="20"/>
                <w:vertAlign w:val="superscript"/>
              </w:rPr>
              <w:t xml:space="preserve">3 </w:t>
            </w:r>
            <w:r w:rsidRPr="00601B5F">
              <w:rPr>
                <w:rFonts w:cs="Times New Roman"/>
                <w:sz w:val="20"/>
                <w:szCs w:val="20"/>
              </w:rPr>
              <w:t>бункеров</w:t>
            </w:r>
          </w:p>
        </w:tc>
        <w:tc>
          <w:tcPr>
            <w:tcW w:w="456" w:type="pct"/>
            <w:vMerge w:val="restart"/>
            <w:vAlign w:val="center"/>
          </w:tcPr>
          <w:p w14:paraId="5444D9C2" w14:textId="77777777" w:rsidR="00B86514" w:rsidRPr="00601B5F" w:rsidRDefault="00B86514" w:rsidP="00380EAF">
            <w:pPr>
              <w:rPr>
                <w:rFonts w:cs="Times New Roman"/>
                <w:sz w:val="20"/>
                <w:szCs w:val="20"/>
              </w:rPr>
            </w:pPr>
            <w:r w:rsidRPr="00601B5F">
              <w:rPr>
                <w:rFonts w:cs="Times New Roman"/>
                <w:sz w:val="20"/>
                <w:szCs w:val="20"/>
              </w:rPr>
              <w:t>2018-2032</w:t>
            </w:r>
          </w:p>
        </w:tc>
        <w:tc>
          <w:tcPr>
            <w:tcW w:w="717" w:type="pct"/>
            <w:vMerge w:val="restart"/>
          </w:tcPr>
          <w:p w14:paraId="7062C55C" w14:textId="06E8A990" w:rsidR="00B86514" w:rsidRPr="00601B5F" w:rsidRDefault="00B86514" w:rsidP="00380EAF">
            <w:pPr>
              <w:rPr>
                <w:rFonts w:cs="Times New Roman"/>
                <w:sz w:val="20"/>
                <w:szCs w:val="20"/>
              </w:rPr>
            </w:pPr>
            <w:r w:rsidRPr="00B86514">
              <w:rPr>
                <w:rFonts w:cs="Times New Roman"/>
                <w:sz w:val="20"/>
                <w:szCs w:val="20"/>
              </w:rPr>
              <w:t>Организации, осуществляющие транспортирование ТКО</w:t>
            </w:r>
          </w:p>
        </w:tc>
        <w:tc>
          <w:tcPr>
            <w:tcW w:w="357" w:type="pct"/>
          </w:tcPr>
          <w:p w14:paraId="183A4B1E" w14:textId="77777777" w:rsidR="00B86514" w:rsidRPr="00601B5F" w:rsidRDefault="00B86514" w:rsidP="00380EAF">
            <w:pPr>
              <w:rPr>
                <w:rFonts w:cs="Times New Roman"/>
                <w:sz w:val="20"/>
                <w:szCs w:val="20"/>
              </w:rPr>
            </w:pPr>
            <w:r w:rsidRPr="00601B5F">
              <w:rPr>
                <w:rFonts w:cs="Times New Roman"/>
                <w:sz w:val="20"/>
                <w:szCs w:val="20"/>
              </w:rPr>
              <w:t>7040</w:t>
            </w:r>
          </w:p>
        </w:tc>
        <w:tc>
          <w:tcPr>
            <w:tcW w:w="305" w:type="pct"/>
          </w:tcPr>
          <w:p w14:paraId="0F607892" w14:textId="77777777" w:rsidR="00B86514" w:rsidRPr="00601B5F" w:rsidRDefault="00B86514" w:rsidP="00380EAF">
            <w:pPr>
              <w:rPr>
                <w:rFonts w:cs="Times New Roman"/>
                <w:sz w:val="20"/>
                <w:szCs w:val="20"/>
              </w:rPr>
            </w:pPr>
            <w:r w:rsidRPr="00601B5F">
              <w:rPr>
                <w:rFonts w:cs="Times New Roman"/>
                <w:sz w:val="20"/>
                <w:szCs w:val="20"/>
              </w:rPr>
              <w:t>2112</w:t>
            </w:r>
          </w:p>
        </w:tc>
        <w:tc>
          <w:tcPr>
            <w:tcW w:w="305" w:type="pct"/>
          </w:tcPr>
          <w:p w14:paraId="02FE3523" w14:textId="77777777" w:rsidR="00B86514" w:rsidRPr="00601B5F" w:rsidRDefault="00B86514" w:rsidP="00380EAF">
            <w:pPr>
              <w:rPr>
                <w:rFonts w:cs="Times New Roman"/>
                <w:sz w:val="20"/>
                <w:szCs w:val="20"/>
              </w:rPr>
            </w:pPr>
            <w:r w:rsidRPr="00601B5F">
              <w:rPr>
                <w:rFonts w:cs="Times New Roman"/>
                <w:sz w:val="20"/>
                <w:szCs w:val="20"/>
              </w:rPr>
              <w:t>1628</w:t>
            </w:r>
          </w:p>
        </w:tc>
        <w:tc>
          <w:tcPr>
            <w:tcW w:w="305" w:type="pct"/>
          </w:tcPr>
          <w:p w14:paraId="6D4926C0" w14:textId="77777777" w:rsidR="00B86514" w:rsidRPr="00601B5F" w:rsidRDefault="00B86514" w:rsidP="00380EAF">
            <w:pPr>
              <w:rPr>
                <w:rFonts w:cs="Times New Roman"/>
                <w:sz w:val="20"/>
                <w:szCs w:val="20"/>
              </w:rPr>
            </w:pPr>
            <w:r w:rsidRPr="00601B5F">
              <w:rPr>
                <w:rFonts w:cs="Times New Roman"/>
                <w:sz w:val="20"/>
                <w:szCs w:val="20"/>
              </w:rPr>
              <w:t>1672</w:t>
            </w:r>
          </w:p>
        </w:tc>
        <w:tc>
          <w:tcPr>
            <w:tcW w:w="306" w:type="pct"/>
          </w:tcPr>
          <w:p w14:paraId="2A6085F2" w14:textId="77777777" w:rsidR="00B86514" w:rsidRPr="00601B5F" w:rsidRDefault="00B86514" w:rsidP="00380EAF">
            <w:pPr>
              <w:rPr>
                <w:rFonts w:cs="Times New Roman"/>
                <w:sz w:val="20"/>
                <w:szCs w:val="20"/>
              </w:rPr>
            </w:pPr>
            <w:r w:rsidRPr="00601B5F">
              <w:rPr>
                <w:rFonts w:cs="Times New Roman"/>
                <w:sz w:val="20"/>
                <w:szCs w:val="20"/>
              </w:rPr>
              <w:t>1716</w:t>
            </w:r>
          </w:p>
        </w:tc>
        <w:tc>
          <w:tcPr>
            <w:tcW w:w="306" w:type="pct"/>
          </w:tcPr>
          <w:p w14:paraId="53FF5893" w14:textId="77777777" w:rsidR="00B86514" w:rsidRPr="00601B5F" w:rsidRDefault="00B86514" w:rsidP="00380EAF">
            <w:pPr>
              <w:rPr>
                <w:rFonts w:cs="Times New Roman"/>
                <w:sz w:val="20"/>
                <w:szCs w:val="20"/>
              </w:rPr>
            </w:pPr>
            <w:r w:rsidRPr="00601B5F">
              <w:rPr>
                <w:rFonts w:cs="Times New Roman"/>
                <w:sz w:val="20"/>
                <w:szCs w:val="20"/>
              </w:rPr>
              <w:t>1848</w:t>
            </w:r>
          </w:p>
        </w:tc>
        <w:tc>
          <w:tcPr>
            <w:tcW w:w="474" w:type="pct"/>
          </w:tcPr>
          <w:p w14:paraId="05F5DA12" w14:textId="77777777" w:rsidR="00B86514" w:rsidRPr="00601B5F" w:rsidRDefault="00B86514" w:rsidP="00380EAF">
            <w:pPr>
              <w:rPr>
                <w:rFonts w:cs="Times New Roman"/>
                <w:sz w:val="20"/>
                <w:szCs w:val="20"/>
              </w:rPr>
            </w:pPr>
            <w:r w:rsidRPr="00601B5F">
              <w:rPr>
                <w:rFonts w:cs="Times New Roman"/>
                <w:sz w:val="20"/>
                <w:szCs w:val="20"/>
              </w:rPr>
              <w:t>20812</w:t>
            </w:r>
          </w:p>
        </w:tc>
      </w:tr>
      <w:tr w:rsidR="00B86514" w:rsidRPr="00601B5F" w14:paraId="25061327" w14:textId="77777777" w:rsidTr="00B86514">
        <w:tc>
          <w:tcPr>
            <w:tcW w:w="195" w:type="pct"/>
          </w:tcPr>
          <w:p w14:paraId="0D87715B" w14:textId="77777777" w:rsidR="00B86514" w:rsidRPr="00601B5F" w:rsidRDefault="00B86514" w:rsidP="00380EAF">
            <w:pPr>
              <w:rPr>
                <w:rFonts w:cs="Times New Roman"/>
                <w:sz w:val="20"/>
                <w:szCs w:val="20"/>
              </w:rPr>
            </w:pPr>
            <w:r w:rsidRPr="00601B5F">
              <w:rPr>
                <w:rFonts w:cs="Times New Roman"/>
                <w:sz w:val="20"/>
                <w:szCs w:val="20"/>
              </w:rPr>
              <w:t>2.2.</w:t>
            </w:r>
          </w:p>
        </w:tc>
        <w:tc>
          <w:tcPr>
            <w:tcW w:w="1274" w:type="pct"/>
          </w:tcPr>
          <w:p w14:paraId="20145C0B" w14:textId="77777777" w:rsidR="00B86514" w:rsidRPr="00601B5F" w:rsidRDefault="00B86514" w:rsidP="00380EAF">
            <w:pPr>
              <w:rPr>
                <w:rFonts w:cs="Times New Roman"/>
                <w:sz w:val="20"/>
                <w:szCs w:val="20"/>
              </w:rPr>
            </w:pPr>
            <w:r w:rsidRPr="00601B5F">
              <w:rPr>
                <w:rFonts w:cs="Times New Roman"/>
                <w:sz w:val="20"/>
                <w:szCs w:val="20"/>
              </w:rPr>
              <w:t xml:space="preserve">Приобретение </w:t>
            </w:r>
            <w:proofErr w:type="spellStart"/>
            <w:r w:rsidRPr="00601B5F">
              <w:rPr>
                <w:rFonts w:cs="Times New Roman"/>
                <w:sz w:val="20"/>
                <w:szCs w:val="20"/>
              </w:rPr>
              <w:t>бункеровозов</w:t>
            </w:r>
            <w:proofErr w:type="spellEnd"/>
          </w:p>
        </w:tc>
        <w:tc>
          <w:tcPr>
            <w:tcW w:w="456" w:type="pct"/>
            <w:vMerge/>
          </w:tcPr>
          <w:p w14:paraId="481BDD60" w14:textId="77777777" w:rsidR="00B86514" w:rsidRPr="00601B5F" w:rsidRDefault="00B86514" w:rsidP="00380EAF">
            <w:pPr>
              <w:rPr>
                <w:rFonts w:cs="Times New Roman"/>
                <w:sz w:val="20"/>
                <w:szCs w:val="20"/>
              </w:rPr>
            </w:pPr>
          </w:p>
        </w:tc>
        <w:tc>
          <w:tcPr>
            <w:tcW w:w="717" w:type="pct"/>
            <w:vMerge/>
            <w:tcBorders>
              <w:bottom w:val="nil"/>
            </w:tcBorders>
          </w:tcPr>
          <w:p w14:paraId="70087B5F" w14:textId="18621C69" w:rsidR="00B86514" w:rsidRPr="00601B5F" w:rsidRDefault="00B86514" w:rsidP="00380EAF">
            <w:pPr>
              <w:rPr>
                <w:rFonts w:cs="Times New Roman"/>
                <w:sz w:val="20"/>
                <w:szCs w:val="20"/>
              </w:rPr>
            </w:pPr>
          </w:p>
        </w:tc>
        <w:tc>
          <w:tcPr>
            <w:tcW w:w="357" w:type="pct"/>
          </w:tcPr>
          <w:p w14:paraId="1071E101" w14:textId="77777777" w:rsidR="00B86514" w:rsidRPr="00601B5F" w:rsidRDefault="00B86514" w:rsidP="00380EAF">
            <w:pPr>
              <w:rPr>
                <w:rFonts w:cs="Times New Roman"/>
                <w:sz w:val="20"/>
                <w:szCs w:val="20"/>
              </w:rPr>
            </w:pPr>
            <w:r w:rsidRPr="00601B5F">
              <w:rPr>
                <w:rFonts w:cs="Times New Roman"/>
                <w:sz w:val="20"/>
                <w:szCs w:val="20"/>
              </w:rPr>
              <w:t>13560</w:t>
            </w:r>
          </w:p>
        </w:tc>
        <w:tc>
          <w:tcPr>
            <w:tcW w:w="305" w:type="pct"/>
          </w:tcPr>
          <w:p w14:paraId="7BD18FA5" w14:textId="77777777" w:rsidR="00B86514" w:rsidRPr="00601B5F" w:rsidRDefault="00B86514" w:rsidP="00380EAF">
            <w:pPr>
              <w:rPr>
                <w:rFonts w:cs="Times New Roman"/>
                <w:sz w:val="20"/>
                <w:szCs w:val="20"/>
              </w:rPr>
            </w:pPr>
            <w:r w:rsidRPr="00601B5F">
              <w:rPr>
                <w:rFonts w:cs="Times New Roman"/>
                <w:sz w:val="20"/>
                <w:szCs w:val="20"/>
              </w:rPr>
              <w:t>8136</w:t>
            </w:r>
          </w:p>
        </w:tc>
        <w:tc>
          <w:tcPr>
            <w:tcW w:w="305" w:type="pct"/>
          </w:tcPr>
          <w:p w14:paraId="31809432" w14:textId="77777777" w:rsidR="00B86514" w:rsidRPr="00601B5F" w:rsidRDefault="00B86514" w:rsidP="00380EAF">
            <w:pPr>
              <w:rPr>
                <w:rFonts w:cs="Times New Roman"/>
                <w:sz w:val="20"/>
                <w:szCs w:val="20"/>
              </w:rPr>
            </w:pPr>
            <w:r w:rsidRPr="00601B5F">
              <w:rPr>
                <w:rFonts w:cs="Times New Roman"/>
                <w:sz w:val="20"/>
                <w:szCs w:val="20"/>
              </w:rPr>
              <w:t>8136</w:t>
            </w:r>
          </w:p>
        </w:tc>
        <w:tc>
          <w:tcPr>
            <w:tcW w:w="305" w:type="pct"/>
          </w:tcPr>
          <w:p w14:paraId="2CC20155" w14:textId="77777777" w:rsidR="00B86514" w:rsidRPr="00601B5F" w:rsidRDefault="00B86514" w:rsidP="00380EAF">
            <w:pPr>
              <w:rPr>
                <w:rFonts w:cs="Times New Roman"/>
                <w:sz w:val="20"/>
                <w:szCs w:val="20"/>
              </w:rPr>
            </w:pPr>
            <w:r w:rsidRPr="00601B5F">
              <w:rPr>
                <w:rFonts w:cs="Times New Roman"/>
                <w:sz w:val="20"/>
                <w:szCs w:val="20"/>
              </w:rPr>
              <w:t>8136</w:t>
            </w:r>
          </w:p>
        </w:tc>
        <w:tc>
          <w:tcPr>
            <w:tcW w:w="306" w:type="pct"/>
          </w:tcPr>
          <w:p w14:paraId="29B9D214" w14:textId="77777777" w:rsidR="00B86514" w:rsidRPr="00601B5F" w:rsidRDefault="00B86514" w:rsidP="00380EAF">
            <w:pPr>
              <w:rPr>
                <w:rFonts w:cs="Times New Roman"/>
                <w:sz w:val="20"/>
                <w:szCs w:val="20"/>
              </w:rPr>
            </w:pPr>
            <w:r w:rsidRPr="00601B5F">
              <w:rPr>
                <w:rFonts w:cs="Times New Roman"/>
                <w:sz w:val="20"/>
                <w:szCs w:val="20"/>
              </w:rPr>
              <w:t>8136</w:t>
            </w:r>
          </w:p>
        </w:tc>
        <w:tc>
          <w:tcPr>
            <w:tcW w:w="306" w:type="pct"/>
          </w:tcPr>
          <w:p w14:paraId="58BD0595" w14:textId="77777777" w:rsidR="00B86514" w:rsidRPr="00601B5F" w:rsidRDefault="00B86514" w:rsidP="00380EAF">
            <w:pPr>
              <w:rPr>
                <w:rFonts w:cs="Times New Roman"/>
                <w:sz w:val="20"/>
                <w:szCs w:val="20"/>
              </w:rPr>
            </w:pPr>
            <w:r w:rsidRPr="00601B5F">
              <w:rPr>
                <w:rFonts w:cs="Times New Roman"/>
                <w:sz w:val="20"/>
                <w:szCs w:val="20"/>
              </w:rPr>
              <w:t>9492</w:t>
            </w:r>
          </w:p>
        </w:tc>
        <w:tc>
          <w:tcPr>
            <w:tcW w:w="474" w:type="pct"/>
          </w:tcPr>
          <w:p w14:paraId="668C076F" w14:textId="77777777" w:rsidR="00B86514" w:rsidRPr="00601B5F" w:rsidRDefault="00B86514" w:rsidP="00380EAF">
            <w:pPr>
              <w:rPr>
                <w:rFonts w:cs="Times New Roman"/>
                <w:sz w:val="20"/>
                <w:szCs w:val="20"/>
              </w:rPr>
            </w:pPr>
            <w:r w:rsidRPr="00601B5F">
              <w:rPr>
                <w:rFonts w:cs="Times New Roman"/>
                <w:sz w:val="20"/>
                <w:szCs w:val="20"/>
              </w:rPr>
              <w:t>74580</w:t>
            </w:r>
          </w:p>
        </w:tc>
      </w:tr>
      <w:tr w:rsidR="00601B5F" w:rsidRPr="00601B5F" w14:paraId="0B799351" w14:textId="77777777" w:rsidTr="00B86514">
        <w:tc>
          <w:tcPr>
            <w:tcW w:w="2642" w:type="pct"/>
            <w:gridSpan w:val="4"/>
          </w:tcPr>
          <w:p w14:paraId="7519933C" w14:textId="77777777" w:rsidR="00380EAF" w:rsidRPr="00601B5F" w:rsidRDefault="00380EAF" w:rsidP="00380EAF">
            <w:pPr>
              <w:jc w:val="center"/>
              <w:rPr>
                <w:rFonts w:cs="Times New Roman"/>
                <w:b/>
                <w:sz w:val="20"/>
                <w:szCs w:val="20"/>
              </w:rPr>
            </w:pPr>
            <w:r w:rsidRPr="00601B5F">
              <w:rPr>
                <w:rFonts w:cs="Times New Roman"/>
                <w:b/>
                <w:sz w:val="20"/>
                <w:szCs w:val="20"/>
              </w:rPr>
              <w:t xml:space="preserve">Мероприятия по системе </w:t>
            </w:r>
            <w:proofErr w:type="spellStart"/>
            <w:r w:rsidRPr="00601B5F">
              <w:rPr>
                <w:rFonts w:cs="Times New Roman"/>
                <w:b/>
                <w:sz w:val="20"/>
                <w:szCs w:val="20"/>
              </w:rPr>
              <w:t>снегоудаления</w:t>
            </w:r>
            <w:proofErr w:type="spellEnd"/>
          </w:p>
        </w:tc>
        <w:tc>
          <w:tcPr>
            <w:tcW w:w="357" w:type="pct"/>
          </w:tcPr>
          <w:p w14:paraId="71325D5B" w14:textId="77777777" w:rsidR="00380EAF" w:rsidRPr="00601B5F" w:rsidRDefault="00380EAF" w:rsidP="00380EAF">
            <w:pPr>
              <w:rPr>
                <w:rFonts w:cs="Times New Roman"/>
                <w:sz w:val="20"/>
                <w:szCs w:val="20"/>
              </w:rPr>
            </w:pPr>
          </w:p>
        </w:tc>
        <w:tc>
          <w:tcPr>
            <w:tcW w:w="305" w:type="pct"/>
          </w:tcPr>
          <w:p w14:paraId="34344FF0" w14:textId="77777777" w:rsidR="00380EAF" w:rsidRPr="00601B5F" w:rsidRDefault="00380EAF" w:rsidP="00380EAF">
            <w:pPr>
              <w:rPr>
                <w:rFonts w:cs="Times New Roman"/>
                <w:sz w:val="20"/>
                <w:szCs w:val="20"/>
              </w:rPr>
            </w:pPr>
          </w:p>
        </w:tc>
        <w:tc>
          <w:tcPr>
            <w:tcW w:w="305" w:type="pct"/>
          </w:tcPr>
          <w:p w14:paraId="55EB88F9" w14:textId="77777777" w:rsidR="00380EAF" w:rsidRPr="00601B5F" w:rsidRDefault="00380EAF" w:rsidP="00380EAF">
            <w:pPr>
              <w:rPr>
                <w:rFonts w:cs="Times New Roman"/>
                <w:sz w:val="20"/>
                <w:szCs w:val="20"/>
              </w:rPr>
            </w:pPr>
          </w:p>
        </w:tc>
        <w:tc>
          <w:tcPr>
            <w:tcW w:w="305" w:type="pct"/>
          </w:tcPr>
          <w:p w14:paraId="47F289AE" w14:textId="77777777" w:rsidR="00380EAF" w:rsidRPr="00601B5F" w:rsidRDefault="00380EAF" w:rsidP="00380EAF">
            <w:pPr>
              <w:rPr>
                <w:rFonts w:cs="Times New Roman"/>
                <w:sz w:val="20"/>
                <w:szCs w:val="20"/>
              </w:rPr>
            </w:pPr>
          </w:p>
        </w:tc>
        <w:tc>
          <w:tcPr>
            <w:tcW w:w="306" w:type="pct"/>
          </w:tcPr>
          <w:p w14:paraId="3E98AE27" w14:textId="77777777" w:rsidR="00380EAF" w:rsidRPr="00601B5F" w:rsidRDefault="00380EAF" w:rsidP="00380EAF">
            <w:pPr>
              <w:rPr>
                <w:rFonts w:cs="Times New Roman"/>
                <w:sz w:val="20"/>
                <w:szCs w:val="20"/>
              </w:rPr>
            </w:pPr>
          </w:p>
        </w:tc>
        <w:tc>
          <w:tcPr>
            <w:tcW w:w="306" w:type="pct"/>
          </w:tcPr>
          <w:p w14:paraId="025DF520" w14:textId="77777777" w:rsidR="00380EAF" w:rsidRPr="00601B5F" w:rsidRDefault="00380EAF" w:rsidP="00380EAF">
            <w:pPr>
              <w:rPr>
                <w:rFonts w:cs="Times New Roman"/>
                <w:sz w:val="20"/>
                <w:szCs w:val="20"/>
              </w:rPr>
            </w:pPr>
          </w:p>
        </w:tc>
        <w:tc>
          <w:tcPr>
            <w:tcW w:w="474" w:type="pct"/>
          </w:tcPr>
          <w:p w14:paraId="69916FC4" w14:textId="77777777" w:rsidR="00380EAF" w:rsidRPr="00601B5F" w:rsidRDefault="00380EAF" w:rsidP="00380EAF">
            <w:pPr>
              <w:rPr>
                <w:rFonts w:cs="Times New Roman"/>
                <w:sz w:val="20"/>
                <w:szCs w:val="20"/>
              </w:rPr>
            </w:pPr>
          </w:p>
        </w:tc>
      </w:tr>
      <w:tr w:rsidR="00601B5F" w:rsidRPr="00601B5F" w14:paraId="0DA19BC5" w14:textId="77777777" w:rsidTr="00B86514">
        <w:tc>
          <w:tcPr>
            <w:tcW w:w="195" w:type="pct"/>
          </w:tcPr>
          <w:p w14:paraId="52153E20" w14:textId="77777777" w:rsidR="00380EAF" w:rsidRPr="00601B5F" w:rsidRDefault="00380EAF" w:rsidP="00380EAF">
            <w:pPr>
              <w:rPr>
                <w:rFonts w:cs="Times New Roman"/>
                <w:sz w:val="20"/>
                <w:szCs w:val="20"/>
              </w:rPr>
            </w:pPr>
            <w:r w:rsidRPr="00601B5F">
              <w:rPr>
                <w:rFonts w:cs="Times New Roman"/>
                <w:sz w:val="20"/>
                <w:szCs w:val="20"/>
              </w:rPr>
              <w:t>3.</w:t>
            </w:r>
          </w:p>
        </w:tc>
        <w:tc>
          <w:tcPr>
            <w:tcW w:w="1274" w:type="pct"/>
          </w:tcPr>
          <w:p w14:paraId="13FD3834" w14:textId="77777777" w:rsidR="00380EAF" w:rsidRPr="00601B5F" w:rsidRDefault="00380EAF" w:rsidP="00380EAF">
            <w:pPr>
              <w:rPr>
                <w:rFonts w:cs="Times New Roman"/>
                <w:sz w:val="20"/>
                <w:szCs w:val="20"/>
              </w:rPr>
            </w:pPr>
            <w:r w:rsidRPr="00601B5F">
              <w:rPr>
                <w:rFonts w:cs="Times New Roman"/>
                <w:sz w:val="20"/>
                <w:szCs w:val="20"/>
              </w:rPr>
              <w:t>Строительство снегоплавильного пункта</w:t>
            </w:r>
          </w:p>
        </w:tc>
        <w:tc>
          <w:tcPr>
            <w:tcW w:w="456" w:type="pct"/>
          </w:tcPr>
          <w:p w14:paraId="7461EFEA" w14:textId="77777777" w:rsidR="00380EAF" w:rsidRPr="00601B5F" w:rsidRDefault="00380EAF" w:rsidP="00380EAF">
            <w:pPr>
              <w:rPr>
                <w:rFonts w:cs="Times New Roman"/>
                <w:sz w:val="20"/>
                <w:szCs w:val="20"/>
              </w:rPr>
            </w:pPr>
            <w:r w:rsidRPr="00601B5F">
              <w:rPr>
                <w:rFonts w:cs="Times New Roman"/>
                <w:sz w:val="20"/>
                <w:szCs w:val="20"/>
              </w:rPr>
              <w:t>2018-2023</w:t>
            </w:r>
          </w:p>
        </w:tc>
        <w:tc>
          <w:tcPr>
            <w:tcW w:w="717" w:type="pct"/>
          </w:tcPr>
          <w:p w14:paraId="6C3DD9B8" w14:textId="70CACC3C" w:rsidR="00380EAF" w:rsidRPr="00601B5F" w:rsidRDefault="00B86514" w:rsidP="00380EAF">
            <w:pPr>
              <w:rPr>
                <w:rFonts w:cs="Times New Roman"/>
                <w:sz w:val="20"/>
                <w:szCs w:val="20"/>
              </w:rPr>
            </w:pPr>
            <w:r w:rsidRPr="00601B5F">
              <w:rPr>
                <w:rFonts w:cs="Times New Roman"/>
                <w:sz w:val="20"/>
                <w:szCs w:val="20"/>
              </w:rPr>
              <w:t>Привлеченные инвест</w:t>
            </w:r>
            <w:r>
              <w:rPr>
                <w:rFonts w:cs="Times New Roman"/>
                <w:sz w:val="20"/>
                <w:szCs w:val="20"/>
              </w:rPr>
              <w:t>иции</w:t>
            </w:r>
          </w:p>
        </w:tc>
        <w:tc>
          <w:tcPr>
            <w:tcW w:w="357" w:type="pct"/>
          </w:tcPr>
          <w:p w14:paraId="1BD64F79" w14:textId="77777777" w:rsidR="00380EAF" w:rsidRPr="00601B5F" w:rsidRDefault="00380EAF" w:rsidP="00380EAF">
            <w:pPr>
              <w:rPr>
                <w:rFonts w:cs="Times New Roman"/>
                <w:sz w:val="20"/>
                <w:szCs w:val="20"/>
              </w:rPr>
            </w:pPr>
            <w:r w:rsidRPr="00601B5F">
              <w:rPr>
                <w:rFonts w:cs="Times New Roman"/>
                <w:sz w:val="20"/>
                <w:szCs w:val="20"/>
              </w:rPr>
              <w:t xml:space="preserve">в </w:t>
            </w:r>
            <w:proofErr w:type="gramStart"/>
            <w:r w:rsidRPr="00601B5F">
              <w:rPr>
                <w:rFonts w:cs="Times New Roman"/>
                <w:sz w:val="20"/>
                <w:szCs w:val="20"/>
              </w:rPr>
              <w:t>соответствии</w:t>
            </w:r>
            <w:proofErr w:type="gramEnd"/>
            <w:r w:rsidRPr="00601B5F">
              <w:rPr>
                <w:rFonts w:cs="Times New Roman"/>
                <w:sz w:val="20"/>
                <w:szCs w:val="20"/>
              </w:rPr>
              <w:t xml:space="preserve"> с ПСД</w:t>
            </w:r>
          </w:p>
        </w:tc>
        <w:tc>
          <w:tcPr>
            <w:tcW w:w="305" w:type="pct"/>
          </w:tcPr>
          <w:p w14:paraId="07B39087" w14:textId="77777777" w:rsidR="00380EAF" w:rsidRPr="00601B5F" w:rsidRDefault="00380EAF" w:rsidP="00380EAF">
            <w:pPr>
              <w:rPr>
                <w:rFonts w:cs="Times New Roman"/>
                <w:sz w:val="20"/>
                <w:szCs w:val="20"/>
              </w:rPr>
            </w:pPr>
          </w:p>
        </w:tc>
        <w:tc>
          <w:tcPr>
            <w:tcW w:w="305" w:type="pct"/>
          </w:tcPr>
          <w:p w14:paraId="0EBC4E08" w14:textId="77777777" w:rsidR="00380EAF" w:rsidRPr="00601B5F" w:rsidRDefault="00380EAF" w:rsidP="00380EAF">
            <w:pPr>
              <w:rPr>
                <w:rFonts w:cs="Times New Roman"/>
                <w:sz w:val="20"/>
                <w:szCs w:val="20"/>
              </w:rPr>
            </w:pPr>
          </w:p>
        </w:tc>
        <w:tc>
          <w:tcPr>
            <w:tcW w:w="305" w:type="pct"/>
          </w:tcPr>
          <w:p w14:paraId="690A4B37" w14:textId="77777777" w:rsidR="00380EAF" w:rsidRPr="00601B5F" w:rsidRDefault="00380EAF" w:rsidP="00380EAF">
            <w:pPr>
              <w:rPr>
                <w:rFonts w:cs="Times New Roman"/>
                <w:sz w:val="20"/>
                <w:szCs w:val="20"/>
              </w:rPr>
            </w:pPr>
          </w:p>
        </w:tc>
        <w:tc>
          <w:tcPr>
            <w:tcW w:w="306" w:type="pct"/>
          </w:tcPr>
          <w:p w14:paraId="4AF473AB" w14:textId="77777777" w:rsidR="00380EAF" w:rsidRPr="00601B5F" w:rsidRDefault="00380EAF" w:rsidP="00380EAF">
            <w:pPr>
              <w:rPr>
                <w:rFonts w:cs="Times New Roman"/>
                <w:sz w:val="20"/>
                <w:szCs w:val="20"/>
              </w:rPr>
            </w:pPr>
          </w:p>
        </w:tc>
        <w:tc>
          <w:tcPr>
            <w:tcW w:w="306" w:type="pct"/>
          </w:tcPr>
          <w:p w14:paraId="1F06362C" w14:textId="77777777" w:rsidR="00380EAF" w:rsidRPr="00601B5F" w:rsidRDefault="00380EAF" w:rsidP="00380EAF">
            <w:pPr>
              <w:rPr>
                <w:rFonts w:cs="Times New Roman"/>
                <w:sz w:val="20"/>
                <w:szCs w:val="20"/>
              </w:rPr>
            </w:pPr>
          </w:p>
        </w:tc>
        <w:tc>
          <w:tcPr>
            <w:tcW w:w="474" w:type="pct"/>
          </w:tcPr>
          <w:p w14:paraId="4C5901A9" w14:textId="77777777" w:rsidR="00380EAF" w:rsidRPr="00601B5F" w:rsidRDefault="00380EAF" w:rsidP="00380EAF">
            <w:pPr>
              <w:rPr>
                <w:rFonts w:cs="Times New Roman"/>
                <w:sz w:val="20"/>
                <w:szCs w:val="20"/>
              </w:rPr>
            </w:pPr>
          </w:p>
        </w:tc>
      </w:tr>
      <w:tr w:rsidR="00601B5F" w:rsidRPr="00601B5F" w14:paraId="6ED5C51B" w14:textId="77777777" w:rsidTr="00B86514">
        <w:tc>
          <w:tcPr>
            <w:tcW w:w="2642" w:type="pct"/>
            <w:gridSpan w:val="4"/>
          </w:tcPr>
          <w:p w14:paraId="0BE19336" w14:textId="77777777" w:rsidR="00380EAF" w:rsidRPr="00601B5F" w:rsidRDefault="00380EAF" w:rsidP="00380EAF">
            <w:pPr>
              <w:jc w:val="center"/>
              <w:rPr>
                <w:rFonts w:cs="Times New Roman"/>
                <w:b/>
                <w:sz w:val="20"/>
                <w:szCs w:val="20"/>
              </w:rPr>
            </w:pPr>
            <w:r w:rsidRPr="00601B5F">
              <w:rPr>
                <w:rFonts w:cs="Times New Roman"/>
                <w:b/>
                <w:sz w:val="20"/>
                <w:szCs w:val="20"/>
              </w:rPr>
              <w:t xml:space="preserve">Механизированная уборка </w:t>
            </w:r>
            <w:proofErr w:type="gramStart"/>
            <w:r w:rsidRPr="00601B5F">
              <w:rPr>
                <w:rFonts w:cs="Times New Roman"/>
                <w:b/>
                <w:sz w:val="20"/>
                <w:szCs w:val="20"/>
              </w:rPr>
              <w:t>городских</w:t>
            </w:r>
            <w:proofErr w:type="gramEnd"/>
            <w:r w:rsidRPr="00601B5F">
              <w:rPr>
                <w:rFonts w:cs="Times New Roman"/>
                <w:b/>
                <w:sz w:val="20"/>
                <w:szCs w:val="20"/>
              </w:rPr>
              <w:t xml:space="preserve"> территорий</w:t>
            </w:r>
          </w:p>
        </w:tc>
        <w:tc>
          <w:tcPr>
            <w:tcW w:w="357" w:type="pct"/>
          </w:tcPr>
          <w:p w14:paraId="67D92C65" w14:textId="77777777" w:rsidR="00380EAF" w:rsidRPr="00601B5F" w:rsidRDefault="00380EAF" w:rsidP="00380EAF">
            <w:pPr>
              <w:rPr>
                <w:rFonts w:cs="Times New Roman"/>
                <w:sz w:val="20"/>
                <w:szCs w:val="20"/>
              </w:rPr>
            </w:pPr>
          </w:p>
        </w:tc>
        <w:tc>
          <w:tcPr>
            <w:tcW w:w="305" w:type="pct"/>
          </w:tcPr>
          <w:p w14:paraId="11891E39" w14:textId="77777777" w:rsidR="00380EAF" w:rsidRPr="00601B5F" w:rsidRDefault="00380EAF" w:rsidP="00380EAF">
            <w:pPr>
              <w:rPr>
                <w:rFonts w:cs="Times New Roman"/>
                <w:sz w:val="20"/>
                <w:szCs w:val="20"/>
              </w:rPr>
            </w:pPr>
          </w:p>
        </w:tc>
        <w:tc>
          <w:tcPr>
            <w:tcW w:w="305" w:type="pct"/>
          </w:tcPr>
          <w:p w14:paraId="54592A07" w14:textId="77777777" w:rsidR="00380EAF" w:rsidRPr="00601B5F" w:rsidRDefault="00380EAF" w:rsidP="00380EAF">
            <w:pPr>
              <w:rPr>
                <w:rFonts w:cs="Times New Roman"/>
                <w:sz w:val="20"/>
                <w:szCs w:val="20"/>
              </w:rPr>
            </w:pPr>
          </w:p>
        </w:tc>
        <w:tc>
          <w:tcPr>
            <w:tcW w:w="305" w:type="pct"/>
          </w:tcPr>
          <w:p w14:paraId="7BAE26A8" w14:textId="77777777" w:rsidR="00380EAF" w:rsidRPr="00601B5F" w:rsidRDefault="00380EAF" w:rsidP="00380EAF">
            <w:pPr>
              <w:rPr>
                <w:rFonts w:cs="Times New Roman"/>
                <w:sz w:val="20"/>
                <w:szCs w:val="20"/>
              </w:rPr>
            </w:pPr>
          </w:p>
        </w:tc>
        <w:tc>
          <w:tcPr>
            <w:tcW w:w="306" w:type="pct"/>
          </w:tcPr>
          <w:p w14:paraId="630DEC3F" w14:textId="77777777" w:rsidR="00380EAF" w:rsidRPr="00601B5F" w:rsidRDefault="00380EAF" w:rsidP="00380EAF">
            <w:pPr>
              <w:rPr>
                <w:rFonts w:cs="Times New Roman"/>
                <w:sz w:val="20"/>
                <w:szCs w:val="20"/>
              </w:rPr>
            </w:pPr>
          </w:p>
        </w:tc>
        <w:tc>
          <w:tcPr>
            <w:tcW w:w="306" w:type="pct"/>
          </w:tcPr>
          <w:p w14:paraId="282D1869" w14:textId="77777777" w:rsidR="00380EAF" w:rsidRPr="00601B5F" w:rsidRDefault="00380EAF" w:rsidP="00380EAF">
            <w:pPr>
              <w:rPr>
                <w:rFonts w:cs="Times New Roman"/>
                <w:sz w:val="20"/>
                <w:szCs w:val="20"/>
              </w:rPr>
            </w:pPr>
          </w:p>
        </w:tc>
        <w:tc>
          <w:tcPr>
            <w:tcW w:w="474" w:type="pct"/>
          </w:tcPr>
          <w:p w14:paraId="650E40B8" w14:textId="77777777" w:rsidR="00380EAF" w:rsidRPr="00601B5F" w:rsidRDefault="00380EAF" w:rsidP="00380EAF">
            <w:pPr>
              <w:rPr>
                <w:rFonts w:cs="Times New Roman"/>
                <w:sz w:val="20"/>
                <w:szCs w:val="20"/>
              </w:rPr>
            </w:pPr>
          </w:p>
        </w:tc>
      </w:tr>
      <w:tr w:rsidR="00601B5F" w:rsidRPr="00601B5F" w14:paraId="56934D5A" w14:textId="77777777" w:rsidTr="00B86514">
        <w:tc>
          <w:tcPr>
            <w:tcW w:w="195" w:type="pct"/>
          </w:tcPr>
          <w:p w14:paraId="19F79D17" w14:textId="77777777" w:rsidR="00380EAF" w:rsidRPr="00601B5F" w:rsidRDefault="00380EAF" w:rsidP="00380EAF">
            <w:pPr>
              <w:rPr>
                <w:rFonts w:cs="Times New Roman"/>
                <w:sz w:val="20"/>
                <w:szCs w:val="20"/>
              </w:rPr>
            </w:pPr>
            <w:r w:rsidRPr="00601B5F">
              <w:rPr>
                <w:rFonts w:cs="Times New Roman"/>
                <w:sz w:val="20"/>
                <w:szCs w:val="20"/>
              </w:rPr>
              <w:t>4.1.</w:t>
            </w:r>
          </w:p>
        </w:tc>
        <w:tc>
          <w:tcPr>
            <w:tcW w:w="1274" w:type="pct"/>
          </w:tcPr>
          <w:p w14:paraId="4B522DA2" w14:textId="77777777" w:rsidR="00380EAF" w:rsidRPr="00601B5F" w:rsidRDefault="00380EAF" w:rsidP="00380EAF">
            <w:pPr>
              <w:rPr>
                <w:rFonts w:cs="Times New Roman"/>
                <w:sz w:val="20"/>
                <w:szCs w:val="20"/>
              </w:rPr>
            </w:pPr>
            <w:r w:rsidRPr="00601B5F">
              <w:rPr>
                <w:rFonts w:cs="Times New Roman"/>
                <w:sz w:val="20"/>
                <w:szCs w:val="20"/>
              </w:rPr>
              <w:t>Приобретение универсальной уборочной техники</w:t>
            </w:r>
          </w:p>
        </w:tc>
        <w:tc>
          <w:tcPr>
            <w:tcW w:w="456" w:type="pct"/>
          </w:tcPr>
          <w:p w14:paraId="2AAD751F" w14:textId="77777777" w:rsidR="00380EAF" w:rsidRPr="00601B5F" w:rsidRDefault="00380EAF" w:rsidP="00380EAF">
            <w:pPr>
              <w:rPr>
                <w:rFonts w:cs="Times New Roman"/>
                <w:sz w:val="20"/>
                <w:szCs w:val="20"/>
              </w:rPr>
            </w:pPr>
            <w:r w:rsidRPr="00601B5F">
              <w:rPr>
                <w:rFonts w:cs="Times New Roman"/>
                <w:sz w:val="20"/>
                <w:szCs w:val="20"/>
              </w:rPr>
              <w:t>2018-2032</w:t>
            </w:r>
          </w:p>
        </w:tc>
        <w:tc>
          <w:tcPr>
            <w:tcW w:w="717" w:type="pct"/>
            <w:vMerge w:val="restart"/>
            <w:vAlign w:val="center"/>
          </w:tcPr>
          <w:p w14:paraId="5B72F4DC" w14:textId="3D0BAFBE" w:rsidR="00380EAF" w:rsidRPr="00601B5F" w:rsidRDefault="00380EAF" w:rsidP="002169A6">
            <w:pPr>
              <w:rPr>
                <w:rFonts w:cs="Times New Roman"/>
                <w:sz w:val="20"/>
                <w:szCs w:val="20"/>
              </w:rPr>
            </w:pPr>
            <w:r w:rsidRPr="00601B5F">
              <w:rPr>
                <w:rFonts w:cs="Times New Roman"/>
                <w:sz w:val="20"/>
                <w:szCs w:val="20"/>
              </w:rPr>
              <w:t>Организации по мех</w:t>
            </w:r>
            <w:r w:rsidR="002169A6">
              <w:rPr>
                <w:rFonts w:cs="Times New Roman"/>
                <w:sz w:val="20"/>
                <w:szCs w:val="20"/>
              </w:rPr>
              <w:t>анизированной</w:t>
            </w:r>
            <w:r w:rsidRPr="00601B5F">
              <w:rPr>
                <w:rFonts w:cs="Times New Roman"/>
                <w:sz w:val="20"/>
                <w:szCs w:val="20"/>
              </w:rPr>
              <w:t xml:space="preserve"> уборке</w:t>
            </w:r>
          </w:p>
        </w:tc>
        <w:tc>
          <w:tcPr>
            <w:tcW w:w="357" w:type="pct"/>
          </w:tcPr>
          <w:p w14:paraId="64288A84" w14:textId="77777777" w:rsidR="00380EAF" w:rsidRPr="00601B5F" w:rsidRDefault="00380EAF" w:rsidP="00380EAF">
            <w:pPr>
              <w:rPr>
                <w:rFonts w:cs="Times New Roman"/>
                <w:sz w:val="20"/>
                <w:szCs w:val="20"/>
              </w:rPr>
            </w:pPr>
            <w:r w:rsidRPr="00601B5F">
              <w:rPr>
                <w:rFonts w:cs="Times New Roman"/>
                <w:sz w:val="20"/>
                <w:szCs w:val="20"/>
              </w:rPr>
              <w:t>24000</w:t>
            </w:r>
          </w:p>
        </w:tc>
        <w:tc>
          <w:tcPr>
            <w:tcW w:w="305" w:type="pct"/>
          </w:tcPr>
          <w:p w14:paraId="0256C7B1" w14:textId="77777777" w:rsidR="00380EAF" w:rsidRPr="00601B5F" w:rsidRDefault="00380EAF" w:rsidP="00380EAF">
            <w:pPr>
              <w:rPr>
                <w:rFonts w:cs="Times New Roman"/>
                <w:sz w:val="20"/>
                <w:szCs w:val="20"/>
              </w:rPr>
            </w:pPr>
            <w:r w:rsidRPr="00601B5F">
              <w:rPr>
                <w:rFonts w:cs="Times New Roman"/>
                <w:sz w:val="20"/>
                <w:szCs w:val="20"/>
              </w:rPr>
              <w:t>12000</w:t>
            </w:r>
          </w:p>
        </w:tc>
        <w:tc>
          <w:tcPr>
            <w:tcW w:w="305" w:type="pct"/>
          </w:tcPr>
          <w:p w14:paraId="56378DB1" w14:textId="77777777" w:rsidR="00380EAF" w:rsidRPr="00601B5F" w:rsidRDefault="00380EAF" w:rsidP="00380EAF">
            <w:pPr>
              <w:rPr>
                <w:rFonts w:cs="Times New Roman"/>
                <w:sz w:val="20"/>
                <w:szCs w:val="20"/>
              </w:rPr>
            </w:pPr>
            <w:r w:rsidRPr="00601B5F">
              <w:rPr>
                <w:rFonts w:cs="Times New Roman"/>
                <w:sz w:val="20"/>
                <w:szCs w:val="20"/>
              </w:rPr>
              <w:t>6000</w:t>
            </w:r>
          </w:p>
        </w:tc>
        <w:tc>
          <w:tcPr>
            <w:tcW w:w="305" w:type="pct"/>
          </w:tcPr>
          <w:p w14:paraId="2C43A894" w14:textId="77777777" w:rsidR="00380EAF" w:rsidRPr="00601B5F" w:rsidRDefault="00380EAF" w:rsidP="00380EAF">
            <w:pPr>
              <w:rPr>
                <w:rFonts w:cs="Times New Roman"/>
                <w:sz w:val="20"/>
                <w:szCs w:val="20"/>
              </w:rPr>
            </w:pPr>
            <w:r w:rsidRPr="00601B5F">
              <w:rPr>
                <w:rFonts w:cs="Times New Roman"/>
                <w:sz w:val="20"/>
                <w:szCs w:val="20"/>
              </w:rPr>
              <w:t>3600</w:t>
            </w:r>
          </w:p>
        </w:tc>
        <w:tc>
          <w:tcPr>
            <w:tcW w:w="306" w:type="pct"/>
          </w:tcPr>
          <w:p w14:paraId="3AA7081D" w14:textId="77777777" w:rsidR="00380EAF" w:rsidRPr="00601B5F" w:rsidRDefault="00380EAF" w:rsidP="00380EAF">
            <w:pPr>
              <w:rPr>
                <w:rFonts w:cs="Times New Roman"/>
                <w:sz w:val="20"/>
                <w:szCs w:val="20"/>
              </w:rPr>
            </w:pPr>
            <w:r w:rsidRPr="00601B5F">
              <w:rPr>
                <w:rFonts w:cs="Times New Roman"/>
                <w:sz w:val="20"/>
                <w:szCs w:val="20"/>
              </w:rPr>
              <w:t>2400</w:t>
            </w:r>
          </w:p>
        </w:tc>
        <w:tc>
          <w:tcPr>
            <w:tcW w:w="306" w:type="pct"/>
          </w:tcPr>
          <w:p w14:paraId="34EF0BEA" w14:textId="77777777" w:rsidR="00380EAF" w:rsidRPr="00601B5F" w:rsidRDefault="00380EAF" w:rsidP="00380EAF">
            <w:pPr>
              <w:rPr>
                <w:rFonts w:cs="Times New Roman"/>
                <w:sz w:val="20"/>
                <w:szCs w:val="20"/>
              </w:rPr>
            </w:pPr>
            <w:r w:rsidRPr="00601B5F">
              <w:rPr>
                <w:rFonts w:cs="Times New Roman"/>
                <w:sz w:val="20"/>
                <w:szCs w:val="20"/>
              </w:rPr>
              <w:t>1200</w:t>
            </w:r>
          </w:p>
        </w:tc>
        <w:tc>
          <w:tcPr>
            <w:tcW w:w="474" w:type="pct"/>
          </w:tcPr>
          <w:p w14:paraId="51A8DF82" w14:textId="77777777" w:rsidR="00380EAF" w:rsidRPr="00601B5F" w:rsidRDefault="00380EAF" w:rsidP="00380EAF">
            <w:pPr>
              <w:rPr>
                <w:rFonts w:cs="Times New Roman"/>
                <w:sz w:val="20"/>
                <w:szCs w:val="20"/>
              </w:rPr>
            </w:pPr>
            <w:r w:rsidRPr="00601B5F">
              <w:rPr>
                <w:rFonts w:cs="Times New Roman"/>
                <w:sz w:val="20"/>
                <w:szCs w:val="20"/>
              </w:rPr>
              <w:t>48000</w:t>
            </w:r>
          </w:p>
        </w:tc>
      </w:tr>
      <w:tr w:rsidR="00601B5F" w:rsidRPr="00601B5F" w14:paraId="16EF07A6" w14:textId="77777777" w:rsidTr="00B86514">
        <w:tc>
          <w:tcPr>
            <w:tcW w:w="195" w:type="pct"/>
          </w:tcPr>
          <w:p w14:paraId="6C0B4857" w14:textId="77777777" w:rsidR="00380EAF" w:rsidRPr="00601B5F" w:rsidRDefault="00380EAF" w:rsidP="00380EAF">
            <w:pPr>
              <w:rPr>
                <w:rFonts w:cs="Times New Roman"/>
                <w:sz w:val="20"/>
                <w:szCs w:val="20"/>
              </w:rPr>
            </w:pPr>
            <w:r w:rsidRPr="00601B5F">
              <w:rPr>
                <w:rFonts w:cs="Times New Roman"/>
                <w:sz w:val="20"/>
                <w:szCs w:val="20"/>
              </w:rPr>
              <w:t>4.2.</w:t>
            </w:r>
          </w:p>
        </w:tc>
        <w:tc>
          <w:tcPr>
            <w:tcW w:w="1274" w:type="pct"/>
          </w:tcPr>
          <w:p w14:paraId="07E318DC" w14:textId="77777777" w:rsidR="00380EAF" w:rsidRPr="00601B5F" w:rsidRDefault="00380EAF" w:rsidP="00380EAF">
            <w:pPr>
              <w:rPr>
                <w:rFonts w:cs="Times New Roman"/>
                <w:sz w:val="20"/>
                <w:szCs w:val="20"/>
              </w:rPr>
            </w:pPr>
            <w:r w:rsidRPr="00601B5F">
              <w:rPr>
                <w:rFonts w:cs="Times New Roman"/>
                <w:sz w:val="20"/>
                <w:szCs w:val="20"/>
              </w:rPr>
              <w:t xml:space="preserve">Малогабаритная техника для уборки тротуаров </w:t>
            </w:r>
          </w:p>
        </w:tc>
        <w:tc>
          <w:tcPr>
            <w:tcW w:w="456" w:type="pct"/>
          </w:tcPr>
          <w:p w14:paraId="2E3D6F16" w14:textId="77777777" w:rsidR="00380EAF" w:rsidRPr="00601B5F" w:rsidRDefault="00380EAF" w:rsidP="00380EAF">
            <w:pPr>
              <w:rPr>
                <w:rFonts w:cs="Times New Roman"/>
                <w:sz w:val="20"/>
                <w:szCs w:val="20"/>
              </w:rPr>
            </w:pPr>
            <w:r w:rsidRPr="00601B5F">
              <w:rPr>
                <w:rFonts w:cs="Times New Roman"/>
                <w:sz w:val="20"/>
                <w:szCs w:val="20"/>
              </w:rPr>
              <w:t>2018-2032</w:t>
            </w:r>
          </w:p>
        </w:tc>
        <w:tc>
          <w:tcPr>
            <w:tcW w:w="717" w:type="pct"/>
            <w:vMerge/>
          </w:tcPr>
          <w:p w14:paraId="05DB7D8E" w14:textId="77777777" w:rsidR="00380EAF" w:rsidRPr="00601B5F" w:rsidRDefault="00380EAF" w:rsidP="00380EAF">
            <w:pPr>
              <w:rPr>
                <w:rFonts w:cs="Times New Roman"/>
                <w:sz w:val="20"/>
                <w:szCs w:val="20"/>
              </w:rPr>
            </w:pPr>
          </w:p>
        </w:tc>
        <w:tc>
          <w:tcPr>
            <w:tcW w:w="357" w:type="pct"/>
          </w:tcPr>
          <w:p w14:paraId="506C6CE7" w14:textId="77777777" w:rsidR="00380EAF" w:rsidRPr="00601B5F" w:rsidRDefault="00380EAF" w:rsidP="00380EAF">
            <w:pPr>
              <w:rPr>
                <w:rFonts w:cs="Times New Roman"/>
                <w:sz w:val="20"/>
                <w:szCs w:val="20"/>
              </w:rPr>
            </w:pPr>
            <w:r w:rsidRPr="00601B5F">
              <w:rPr>
                <w:rFonts w:cs="Times New Roman"/>
                <w:sz w:val="20"/>
                <w:szCs w:val="20"/>
              </w:rPr>
              <w:t>7200</w:t>
            </w:r>
          </w:p>
        </w:tc>
        <w:tc>
          <w:tcPr>
            <w:tcW w:w="305" w:type="pct"/>
          </w:tcPr>
          <w:p w14:paraId="6A9ABC39" w14:textId="77777777" w:rsidR="00380EAF" w:rsidRPr="00601B5F" w:rsidRDefault="00380EAF" w:rsidP="00380EAF">
            <w:pPr>
              <w:rPr>
                <w:rFonts w:cs="Times New Roman"/>
                <w:sz w:val="20"/>
                <w:szCs w:val="20"/>
              </w:rPr>
            </w:pPr>
            <w:r w:rsidRPr="00601B5F">
              <w:rPr>
                <w:rFonts w:cs="Times New Roman"/>
                <w:sz w:val="20"/>
                <w:szCs w:val="20"/>
              </w:rPr>
              <w:t>3600</w:t>
            </w:r>
          </w:p>
        </w:tc>
        <w:tc>
          <w:tcPr>
            <w:tcW w:w="305" w:type="pct"/>
          </w:tcPr>
          <w:p w14:paraId="4D33BC89" w14:textId="77777777" w:rsidR="00380EAF" w:rsidRPr="00601B5F" w:rsidRDefault="00380EAF" w:rsidP="00380EAF">
            <w:pPr>
              <w:rPr>
                <w:rFonts w:cs="Times New Roman"/>
                <w:sz w:val="20"/>
                <w:szCs w:val="20"/>
              </w:rPr>
            </w:pPr>
            <w:r w:rsidRPr="00601B5F">
              <w:rPr>
                <w:rFonts w:cs="Times New Roman"/>
                <w:sz w:val="20"/>
                <w:szCs w:val="20"/>
              </w:rPr>
              <w:t>3600</w:t>
            </w:r>
          </w:p>
        </w:tc>
        <w:tc>
          <w:tcPr>
            <w:tcW w:w="305" w:type="pct"/>
          </w:tcPr>
          <w:p w14:paraId="54D4A7D7"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7D37B54C"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5D332EC7" w14:textId="77777777" w:rsidR="00380EAF" w:rsidRPr="00601B5F" w:rsidRDefault="00380EAF" w:rsidP="00380EAF">
            <w:pPr>
              <w:rPr>
                <w:rFonts w:cs="Times New Roman"/>
                <w:sz w:val="20"/>
                <w:szCs w:val="20"/>
              </w:rPr>
            </w:pPr>
            <w:r w:rsidRPr="00601B5F">
              <w:rPr>
                <w:rFonts w:cs="Times New Roman"/>
                <w:sz w:val="20"/>
                <w:szCs w:val="20"/>
              </w:rPr>
              <w:t>0</w:t>
            </w:r>
          </w:p>
        </w:tc>
        <w:tc>
          <w:tcPr>
            <w:tcW w:w="474" w:type="pct"/>
          </w:tcPr>
          <w:p w14:paraId="0F96600A" w14:textId="77777777" w:rsidR="00380EAF" w:rsidRPr="00601B5F" w:rsidRDefault="00380EAF" w:rsidP="00380EAF">
            <w:pPr>
              <w:rPr>
                <w:rFonts w:cs="Times New Roman"/>
                <w:sz w:val="20"/>
                <w:szCs w:val="20"/>
              </w:rPr>
            </w:pPr>
            <w:r w:rsidRPr="00601B5F">
              <w:rPr>
                <w:rFonts w:cs="Times New Roman"/>
                <w:sz w:val="20"/>
                <w:szCs w:val="20"/>
              </w:rPr>
              <w:t>14400</w:t>
            </w:r>
          </w:p>
        </w:tc>
      </w:tr>
      <w:tr w:rsidR="00601B5F" w:rsidRPr="00601B5F" w14:paraId="63E97B9F" w14:textId="77777777" w:rsidTr="00B86514">
        <w:tc>
          <w:tcPr>
            <w:tcW w:w="195" w:type="pct"/>
          </w:tcPr>
          <w:p w14:paraId="6B051EA1" w14:textId="77777777" w:rsidR="00380EAF" w:rsidRPr="00601B5F" w:rsidRDefault="00380EAF" w:rsidP="00380EAF">
            <w:pPr>
              <w:rPr>
                <w:rFonts w:cs="Times New Roman"/>
                <w:sz w:val="20"/>
                <w:szCs w:val="20"/>
              </w:rPr>
            </w:pPr>
            <w:r w:rsidRPr="00601B5F">
              <w:rPr>
                <w:rFonts w:cs="Times New Roman"/>
                <w:sz w:val="20"/>
                <w:szCs w:val="20"/>
              </w:rPr>
              <w:t>4.3.</w:t>
            </w:r>
          </w:p>
        </w:tc>
        <w:tc>
          <w:tcPr>
            <w:tcW w:w="1274" w:type="pct"/>
          </w:tcPr>
          <w:p w14:paraId="3E74F096" w14:textId="77777777" w:rsidR="00380EAF" w:rsidRPr="00601B5F" w:rsidRDefault="00380EAF" w:rsidP="00380EAF">
            <w:pPr>
              <w:rPr>
                <w:rFonts w:cs="Times New Roman"/>
                <w:sz w:val="20"/>
                <w:szCs w:val="20"/>
              </w:rPr>
            </w:pPr>
            <w:r w:rsidRPr="00601B5F">
              <w:rPr>
                <w:rFonts w:cs="Times New Roman"/>
                <w:sz w:val="20"/>
                <w:szCs w:val="20"/>
              </w:rPr>
              <w:t>Снегоочистители</w:t>
            </w:r>
          </w:p>
        </w:tc>
        <w:tc>
          <w:tcPr>
            <w:tcW w:w="456" w:type="pct"/>
          </w:tcPr>
          <w:p w14:paraId="273E8C20" w14:textId="77777777" w:rsidR="00380EAF" w:rsidRPr="00601B5F" w:rsidRDefault="00380EAF" w:rsidP="00380EAF">
            <w:pPr>
              <w:rPr>
                <w:rFonts w:cs="Times New Roman"/>
                <w:sz w:val="20"/>
                <w:szCs w:val="20"/>
              </w:rPr>
            </w:pPr>
            <w:r w:rsidRPr="00601B5F">
              <w:rPr>
                <w:rFonts w:cs="Times New Roman"/>
                <w:sz w:val="20"/>
                <w:szCs w:val="20"/>
              </w:rPr>
              <w:t>2018-2032</w:t>
            </w:r>
          </w:p>
        </w:tc>
        <w:tc>
          <w:tcPr>
            <w:tcW w:w="717" w:type="pct"/>
            <w:vMerge/>
          </w:tcPr>
          <w:p w14:paraId="2592751A" w14:textId="77777777" w:rsidR="00380EAF" w:rsidRPr="00601B5F" w:rsidRDefault="00380EAF" w:rsidP="00380EAF">
            <w:pPr>
              <w:rPr>
                <w:rFonts w:cs="Times New Roman"/>
                <w:sz w:val="20"/>
                <w:szCs w:val="20"/>
              </w:rPr>
            </w:pPr>
          </w:p>
        </w:tc>
        <w:tc>
          <w:tcPr>
            <w:tcW w:w="357" w:type="pct"/>
          </w:tcPr>
          <w:p w14:paraId="7EA3393D" w14:textId="77777777" w:rsidR="00380EAF" w:rsidRPr="00601B5F" w:rsidRDefault="00380EAF" w:rsidP="00380EAF">
            <w:pPr>
              <w:rPr>
                <w:rFonts w:cs="Times New Roman"/>
                <w:sz w:val="20"/>
                <w:szCs w:val="20"/>
              </w:rPr>
            </w:pPr>
            <w:r w:rsidRPr="00601B5F">
              <w:rPr>
                <w:rFonts w:cs="Times New Roman"/>
                <w:sz w:val="20"/>
                <w:szCs w:val="20"/>
              </w:rPr>
              <w:t>7250</w:t>
            </w:r>
          </w:p>
        </w:tc>
        <w:tc>
          <w:tcPr>
            <w:tcW w:w="305" w:type="pct"/>
          </w:tcPr>
          <w:p w14:paraId="56D7CE59" w14:textId="77777777" w:rsidR="00380EAF" w:rsidRPr="00601B5F" w:rsidRDefault="00380EAF" w:rsidP="00380EAF">
            <w:pPr>
              <w:rPr>
                <w:rFonts w:cs="Times New Roman"/>
                <w:sz w:val="20"/>
                <w:szCs w:val="20"/>
              </w:rPr>
            </w:pPr>
            <w:r w:rsidRPr="00601B5F">
              <w:rPr>
                <w:rFonts w:cs="Times New Roman"/>
                <w:sz w:val="20"/>
                <w:szCs w:val="20"/>
              </w:rPr>
              <w:t>5800</w:t>
            </w:r>
          </w:p>
        </w:tc>
        <w:tc>
          <w:tcPr>
            <w:tcW w:w="305" w:type="pct"/>
          </w:tcPr>
          <w:p w14:paraId="30140978" w14:textId="77777777" w:rsidR="00380EAF" w:rsidRPr="00601B5F" w:rsidRDefault="00380EAF" w:rsidP="00380EAF">
            <w:pPr>
              <w:rPr>
                <w:rFonts w:cs="Times New Roman"/>
                <w:sz w:val="20"/>
                <w:szCs w:val="20"/>
              </w:rPr>
            </w:pPr>
            <w:r w:rsidRPr="00601B5F">
              <w:rPr>
                <w:rFonts w:cs="Times New Roman"/>
                <w:sz w:val="20"/>
                <w:szCs w:val="20"/>
              </w:rPr>
              <w:t>4350</w:t>
            </w:r>
          </w:p>
        </w:tc>
        <w:tc>
          <w:tcPr>
            <w:tcW w:w="305" w:type="pct"/>
          </w:tcPr>
          <w:p w14:paraId="0BBC11F8" w14:textId="77777777" w:rsidR="00380EAF" w:rsidRPr="00601B5F" w:rsidRDefault="00380EAF" w:rsidP="00380EAF">
            <w:pPr>
              <w:rPr>
                <w:rFonts w:cs="Times New Roman"/>
                <w:sz w:val="20"/>
                <w:szCs w:val="20"/>
              </w:rPr>
            </w:pPr>
            <w:r w:rsidRPr="00601B5F">
              <w:rPr>
                <w:rFonts w:cs="Times New Roman"/>
                <w:sz w:val="20"/>
                <w:szCs w:val="20"/>
              </w:rPr>
              <w:t>2900</w:t>
            </w:r>
          </w:p>
        </w:tc>
        <w:tc>
          <w:tcPr>
            <w:tcW w:w="306" w:type="pct"/>
          </w:tcPr>
          <w:p w14:paraId="490A149C"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22C58362" w14:textId="77777777" w:rsidR="00380EAF" w:rsidRPr="00601B5F" w:rsidRDefault="00380EAF" w:rsidP="00380EAF">
            <w:pPr>
              <w:rPr>
                <w:rFonts w:cs="Times New Roman"/>
                <w:sz w:val="20"/>
                <w:szCs w:val="20"/>
              </w:rPr>
            </w:pPr>
            <w:r w:rsidRPr="00601B5F">
              <w:rPr>
                <w:rFonts w:cs="Times New Roman"/>
                <w:sz w:val="20"/>
                <w:szCs w:val="20"/>
              </w:rPr>
              <w:t>0</w:t>
            </w:r>
          </w:p>
        </w:tc>
        <w:tc>
          <w:tcPr>
            <w:tcW w:w="474" w:type="pct"/>
          </w:tcPr>
          <w:p w14:paraId="0E4E10DC" w14:textId="77777777" w:rsidR="00380EAF" w:rsidRPr="00601B5F" w:rsidRDefault="00380EAF" w:rsidP="00380EAF">
            <w:pPr>
              <w:rPr>
                <w:rFonts w:cs="Times New Roman"/>
                <w:sz w:val="20"/>
                <w:szCs w:val="20"/>
              </w:rPr>
            </w:pPr>
            <w:r w:rsidRPr="00601B5F">
              <w:rPr>
                <w:rFonts w:cs="Times New Roman"/>
                <w:sz w:val="20"/>
                <w:szCs w:val="20"/>
              </w:rPr>
              <w:t>20300</w:t>
            </w:r>
          </w:p>
        </w:tc>
      </w:tr>
      <w:tr w:rsidR="00601B5F" w:rsidRPr="00601B5F" w14:paraId="18C2DD16" w14:textId="77777777" w:rsidTr="00B86514">
        <w:tc>
          <w:tcPr>
            <w:tcW w:w="195" w:type="pct"/>
          </w:tcPr>
          <w:p w14:paraId="0F386958" w14:textId="77777777" w:rsidR="00380EAF" w:rsidRPr="00601B5F" w:rsidRDefault="00380EAF" w:rsidP="00380EAF">
            <w:pPr>
              <w:rPr>
                <w:rFonts w:cs="Times New Roman"/>
                <w:sz w:val="20"/>
                <w:szCs w:val="20"/>
              </w:rPr>
            </w:pPr>
            <w:r w:rsidRPr="00601B5F">
              <w:rPr>
                <w:rFonts w:cs="Times New Roman"/>
                <w:sz w:val="20"/>
                <w:szCs w:val="20"/>
              </w:rPr>
              <w:t>4.4.</w:t>
            </w:r>
          </w:p>
        </w:tc>
        <w:tc>
          <w:tcPr>
            <w:tcW w:w="1274" w:type="pct"/>
          </w:tcPr>
          <w:p w14:paraId="022DFBA3" w14:textId="77777777" w:rsidR="00380EAF" w:rsidRPr="00601B5F" w:rsidRDefault="00380EAF" w:rsidP="00380EAF">
            <w:pPr>
              <w:rPr>
                <w:rFonts w:cs="Times New Roman"/>
                <w:sz w:val="20"/>
                <w:szCs w:val="20"/>
              </w:rPr>
            </w:pPr>
            <w:r w:rsidRPr="00601B5F">
              <w:rPr>
                <w:rFonts w:cs="Times New Roman"/>
                <w:sz w:val="20"/>
                <w:szCs w:val="20"/>
              </w:rPr>
              <w:t>Снегопогрузчики</w:t>
            </w:r>
          </w:p>
        </w:tc>
        <w:tc>
          <w:tcPr>
            <w:tcW w:w="456" w:type="pct"/>
          </w:tcPr>
          <w:p w14:paraId="391B4534" w14:textId="77777777" w:rsidR="00380EAF" w:rsidRPr="00601B5F" w:rsidRDefault="00380EAF" w:rsidP="00380EAF">
            <w:pPr>
              <w:rPr>
                <w:rFonts w:cs="Times New Roman"/>
                <w:sz w:val="20"/>
                <w:szCs w:val="20"/>
              </w:rPr>
            </w:pPr>
            <w:r w:rsidRPr="00601B5F">
              <w:rPr>
                <w:rFonts w:cs="Times New Roman"/>
                <w:sz w:val="20"/>
                <w:szCs w:val="20"/>
              </w:rPr>
              <w:t>2018-2032</w:t>
            </w:r>
          </w:p>
        </w:tc>
        <w:tc>
          <w:tcPr>
            <w:tcW w:w="717" w:type="pct"/>
            <w:vMerge/>
          </w:tcPr>
          <w:p w14:paraId="663A9D14" w14:textId="77777777" w:rsidR="00380EAF" w:rsidRPr="00601B5F" w:rsidRDefault="00380EAF" w:rsidP="00380EAF">
            <w:pPr>
              <w:rPr>
                <w:rFonts w:cs="Times New Roman"/>
                <w:sz w:val="20"/>
                <w:szCs w:val="20"/>
              </w:rPr>
            </w:pPr>
          </w:p>
        </w:tc>
        <w:tc>
          <w:tcPr>
            <w:tcW w:w="357" w:type="pct"/>
          </w:tcPr>
          <w:p w14:paraId="71A8FA27" w14:textId="77777777" w:rsidR="00380EAF" w:rsidRPr="00601B5F" w:rsidRDefault="00380EAF" w:rsidP="00380EAF">
            <w:pPr>
              <w:rPr>
                <w:rFonts w:cs="Times New Roman"/>
                <w:sz w:val="20"/>
                <w:szCs w:val="20"/>
              </w:rPr>
            </w:pPr>
            <w:r w:rsidRPr="00601B5F">
              <w:rPr>
                <w:rFonts w:cs="Times New Roman"/>
                <w:sz w:val="20"/>
                <w:szCs w:val="20"/>
              </w:rPr>
              <w:t>12995</w:t>
            </w:r>
          </w:p>
        </w:tc>
        <w:tc>
          <w:tcPr>
            <w:tcW w:w="305" w:type="pct"/>
          </w:tcPr>
          <w:p w14:paraId="7A91ADF7" w14:textId="77777777" w:rsidR="00380EAF" w:rsidRPr="00601B5F" w:rsidRDefault="00380EAF" w:rsidP="00380EAF">
            <w:pPr>
              <w:rPr>
                <w:rFonts w:cs="Times New Roman"/>
                <w:sz w:val="20"/>
                <w:szCs w:val="20"/>
              </w:rPr>
            </w:pPr>
            <w:r w:rsidRPr="00601B5F">
              <w:rPr>
                <w:rFonts w:cs="Times New Roman"/>
                <w:sz w:val="20"/>
                <w:szCs w:val="20"/>
              </w:rPr>
              <w:t>12995</w:t>
            </w:r>
          </w:p>
        </w:tc>
        <w:tc>
          <w:tcPr>
            <w:tcW w:w="305" w:type="pct"/>
          </w:tcPr>
          <w:p w14:paraId="41CBCA0D" w14:textId="77777777" w:rsidR="00380EAF" w:rsidRPr="00601B5F" w:rsidRDefault="00380EAF" w:rsidP="00380EAF">
            <w:pPr>
              <w:rPr>
                <w:rFonts w:cs="Times New Roman"/>
                <w:sz w:val="20"/>
                <w:szCs w:val="20"/>
              </w:rPr>
            </w:pPr>
            <w:r w:rsidRPr="00601B5F">
              <w:rPr>
                <w:rFonts w:cs="Times New Roman"/>
                <w:sz w:val="20"/>
                <w:szCs w:val="20"/>
              </w:rPr>
              <w:t>12995</w:t>
            </w:r>
          </w:p>
        </w:tc>
        <w:tc>
          <w:tcPr>
            <w:tcW w:w="305" w:type="pct"/>
          </w:tcPr>
          <w:p w14:paraId="42132F29" w14:textId="77777777" w:rsidR="00380EAF" w:rsidRPr="00601B5F" w:rsidRDefault="00380EAF" w:rsidP="00380EAF">
            <w:pPr>
              <w:rPr>
                <w:rFonts w:cs="Times New Roman"/>
                <w:sz w:val="20"/>
                <w:szCs w:val="20"/>
              </w:rPr>
            </w:pPr>
            <w:r w:rsidRPr="00601B5F">
              <w:rPr>
                <w:rFonts w:cs="Times New Roman"/>
                <w:sz w:val="20"/>
                <w:szCs w:val="20"/>
              </w:rPr>
              <w:t>5198</w:t>
            </w:r>
          </w:p>
        </w:tc>
        <w:tc>
          <w:tcPr>
            <w:tcW w:w="306" w:type="pct"/>
          </w:tcPr>
          <w:p w14:paraId="75051AF2" w14:textId="77777777" w:rsidR="00380EAF" w:rsidRPr="00601B5F" w:rsidRDefault="00380EAF" w:rsidP="00380EAF">
            <w:pPr>
              <w:rPr>
                <w:rFonts w:cs="Times New Roman"/>
                <w:sz w:val="20"/>
                <w:szCs w:val="20"/>
              </w:rPr>
            </w:pPr>
            <w:r w:rsidRPr="00601B5F">
              <w:rPr>
                <w:rFonts w:cs="Times New Roman"/>
                <w:sz w:val="20"/>
                <w:szCs w:val="20"/>
              </w:rPr>
              <w:t>12995</w:t>
            </w:r>
          </w:p>
        </w:tc>
        <w:tc>
          <w:tcPr>
            <w:tcW w:w="306" w:type="pct"/>
          </w:tcPr>
          <w:p w14:paraId="5FE7BB0F" w14:textId="77777777" w:rsidR="00380EAF" w:rsidRPr="00601B5F" w:rsidRDefault="00380EAF" w:rsidP="00380EAF">
            <w:pPr>
              <w:rPr>
                <w:rFonts w:cs="Times New Roman"/>
                <w:sz w:val="20"/>
                <w:szCs w:val="20"/>
              </w:rPr>
            </w:pPr>
            <w:r w:rsidRPr="00601B5F">
              <w:rPr>
                <w:rFonts w:cs="Times New Roman"/>
                <w:sz w:val="20"/>
                <w:szCs w:val="20"/>
              </w:rPr>
              <w:t>0</w:t>
            </w:r>
          </w:p>
        </w:tc>
        <w:tc>
          <w:tcPr>
            <w:tcW w:w="474" w:type="pct"/>
          </w:tcPr>
          <w:p w14:paraId="5800261C" w14:textId="77777777" w:rsidR="00380EAF" w:rsidRPr="00601B5F" w:rsidRDefault="00380EAF" w:rsidP="00380EAF">
            <w:pPr>
              <w:rPr>
                <w:rFonts w:cs="Times New Roman"/>
                <w:sz w:val="20"/>
                <w:szCs w:val="20"/>
              </w:rPr>
            </w:pPr>
            <w:r w:rsidRPr="00601B5F">
              <w:rPr>
                <w:rFonts w:cs="Times New Roman"/>
                <w:sz w:val="20"/>
                <w:szCs w:val="20"/>
              </w:rPr>
              <w:t>57178</w:t>
            </w:r>
          </w:p>
        </w:tc>
      </w:tr>
      <w:tr w:rsidR="00601B5F" w:rsidRPr="00601B5F" w14:paraId="646BDEF4" w14:textId="77777777" w:rsidTr="00B86514">
        <w:tc>
          <w:tcPr>
            <w:tcW w:w="195" w:type="pct"/>
          </w:tcPr>
          <w:p w14:paraId="06A85177" w14:textId="77777777" w:rsidR="00380EAF" w:rsidRPr="00601B5F" w:rsidRDefault="00380EAF" w:rsidP="00380EAF">
            <w:pPr>
              <w:rPr>
                <w:rFonts w:cs="Times New Roman"/>
                <w:sz w:val="20"/>
                <w:szCs w:val="20"/>
              </w:rPr>
            </w:pPr>
            <w:r w:rsidRPr="00601B5F">
              <w:rPr>
                <w:rFonts w:cs="Times New Roman"/>
                <w:sz w:val="20"/>
                <w:szCs w:val="20"/>
              </w:rPr>
              <w:t>4.5.</w:t>
            </w:r>
          </w:p>
        </w:tc>
        <w:tc>
          <w:tcPr>
            <w:tcW w:w="1274" w:type="pct"/>
          </w:tcPr>
          <w:p w14:paraId="0249E5C0" w14:textId="77777777" w:rsidR="00380EAF" w:rsidRPr="00601B5F" w:rsidRDefault="00380EAF" w:rsidP="00380EAF">
            <w:pPr>
              <w:rPr>
                <w:rFonts w:cs="Times New Roman"/>
                <w:sz w:val="20"/>
                <w:szCs w:val="20"/>
              </w:rPr>
            </w:pPr>
            <w:proofErr w:type="spellStart"/>
            <w:r w:rsidRPr="00601B5F">
              <w:rPr>
                <w:rFonts w:cs="Times New Roman"/>
                <w:sz w:val="20"/>
                <w:szCs w:val="20"/>
              </w:rPr>
              <w:t>Скалыватели</w:t>
            </w:r>
            <w:proofErr w:type="spellEnd"/>
            <w:r w:rsidRPr="00601B5F">
              <w:rPr>
                <w:rFonts w:cs="Times New Roman"/>
                <w:sz w:val="20"/>
                <w:szCs w:val="20"/>
              </w:rPr>
              <w:t>-разрыхлители</w:t>
            </w:r>
          </w:p>
        </w:tc>
        <w:tc>
          <w:tcPr>
            <w:tcW w:w="456" w:type="pct"/>
          </w:tcPr>
          <w:p w14:paraId="67FFADF8" w14:textId="77777777" w:rsidR="00380EAF" w:rsidRPr="00601B5F" w:rsidRDefault="00380EAF" w:rsidP="00380EAF">
            <w:pPr>
              <w:rPr>
                <w:rFonts w:cs="Times New Roman"/>
                <w:sz w:val="20"/>
                <w:szCs w:val="20"/>
              </w:rPr>
            </w:pPr>
            <w:r w:rsidRPr="00601B5F">
              <w:rPr>
                <w:rFonts w:cs="Times New Roman"/>
                <w:sz w:val="20"/>
                <w:szCs w:val="20"/>
              </w:rPr>
              <w:t>2018-2032</w:t>
            </w:r>
          </w:p>
        </w:tc>
        <w:tc>
          <w:tcPr>
            <w:tcW w:w="717" w:type="pct"/>
            <w:vMerge/>
          </w:tcPr>
          <w:p w14:paraId="56C1FE47" w14:textId="77777777" w:rsidR="00380EAF" w:rsidRPr="00601B5F" w:rsidRDefault="00380EAF" w:rsidP="00380EAF">
            <w:pPr>
              <w:rPr>
                <w:rFonts w:cs="Times New Roman"/>
                <w:sz w:val="20"/>
                <w:szCs w:val="20"/>
              </w:rPr>
            </w:pPr>
          </w:p>
        </w:tc>
        <w:tc>
          <w:tcPr>
            <w:tcW w:w="357" w:type="pct"/>
          </w:tcPr>
          <w:p w14:paraId="6B44CBF2" w14:textId="77777777" w:rsidR="00380EAF" w:rsidRPr="00601B5F" w:rsidRDefault="00380EAF" w:rsidP="00380EAF">
            <w:pPr>
              <w:rPr>
                <w:rFonts w:cs="Times New Roman"/>
                <w:sz w:val="20"/>
                <w:szCs w:val="20"/>
              </w:rPr>
            </w:pPr>
            <w:r w:rsidRPr="00601B5F">
              <w:rPr>
                <w:rFonts w:cs="Times New Roman"/>
                <w:sz w:val="20"/>
                <w:szCs w:val="20"/>
              </w:rPr>
              <w:t>11660</w:t>
            </w:r>
          </w:p>
        </w:tc>
        <w:tc>
          <w:tcPr>
            <w:tcW w:w="305" w:type="pct"/>
          </w:tcPr>
          <w:p w14:paraId="4951012B" w14:textId="77777777" w:rsidR="00380EAF" w:rsidRPr="00601B5F" w:rsidRDefault="00380EAF" w:rsidP="00380EAF">
            <w:pPr>
              <w:rPr>
                <w:rFonts w:cs="Times New Roman"/>
                <w:sz w:val="20"/>
                <w:szCs w:val="20"/>
              </w:rPr>
            </w:pPr>
            <w:r w:rsidRPr="00601B5F">
              <w:rPr>
                <w:rFonts w:cs="Times New Roman"/>
                <w:sz w:val="20"/>
                <w:szCs w:val="20"/>
              </w:rPr>
              <w:t>5830</w:t>
            </w:r>
          </w:p>
        </w:tc>
        <w:tc>
          <w:tcPr>
            <w:tcW w:w="305" w:type="pct"/>
          </w:tcPr>
          <w:p w14:paraId="43A6AB02" w14:textId="77777777" w:rsidR="00380EAF" w:rsidRPr="00601B5F" w:rsidRDefault="00380EAF" w:rsidP="00380EAF">
            <w:pPr>
              <w:rPr>
                <w:rFonts w:cs="Times New Roman"/>
                <w:sz w:val="20"/>
                <w:szCs w:val="20"/>
              </w:rPr>
            </w:pPr>
            <w:r w:rsidRPr="00601B5F">
              <w:rPr>
                <w:rFonts w:cs="Times New Roman"/>
                <w:sz w:val="20"/>
                <w:szCs w:val="20"/>
              </w:rPr>
              <w:t>5830</w:t>
            </w:r>
          </w:p>
        </w:tc>
        <w:tc>
          <w:tcPr>
            <w:tcW w:w="305" w:type="pct"/>
          </w:tcPr>
          <w:p w14:paraId="6BFB4424"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2171FFCF"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2D6F5CE0" w14:textId="77777777" w:rsidR="00380EAF" w:rsidRPr="00601B5F" w:rsidRDefault="00380EAF" w:rsidP="00380EAF">
            <w:pPr>
              <w:rPr>
                <w:rFonts w:cs="Times New Roman"/>
                <w:sz w:val="20"/>
                <w:szCs w:val="20"/>
              </w:rPr>
            </w:pPr>
            <w:r w:rsidRPr="00601B5F">
              <w:rPr>
                <w:rFonts w:cs="Times New Roman"/>
                <w:sz w:val="20"/>
                <w:szCs w:val="20"/>
              </w:rPr>
              <w:t>0</w:t>
            </w:r>
          </w:p>
        </w:tc>
        <w:tc>
          <w:tcPr>
            <w:tcW w:w="474" w:type="pct"/>
          </w:tcPr>
          <w:p w14:paraId="244ACB74" w14:textId="77777777" w:rsidR="00380EAF" w:rsidRPr="00601B5F" w:rsidRDefault="00380EAF" w:rsidP="00380EAF">
            <w:pPr>
              <w:rPr>
                <w:rFonts w:cs="Times New Roman"/>
                <w:sz w:val="20"/>
                <w:szCs w:val="20"/>
              </w:rPr>
            </w:pPr>
            <w:r w:rsidRPr="00601B5F">
              <w:rPr>
                <w:rFonts w:cs="Times New Roman"/>
                <w:sz w:val="20"/>
                <w:szCs w:val="20"/>
              </w:rPr>
              <w:t>23320</w:t>
            </w:r>
          </w:p>
        </w:tc>
      </w:tr>
      <w:tr w:rsidR="00601B5F" w:rsidRPr="00601B5F" w14:paraId="2185EE1D" w14:textId="77777777" w:rsidTr="00B86514">
        <w:tc>
          <w:tcPr>
            <w:tcW w:w="195" w:type="pct"/>
          </w:tcPr>
          <w:p w14:paraId="1955313A" w14:textId="77777777" w:rsidR="00380EAF" w:rsidRPr="00601B5F" w:rsidRDefault="00380EAF" w:rsidP="00380EAF">
            <w:pPr>
              <w:rPr>
                <w:rFonts w:cs="Times New Roman"/>
                <w:sz w:val="20"/>
                <w:szCs w:val="20"/>
              </w:rPr>
            </w:pPr>
            <w:r w:rsidRPr="00601B5F">
              <w:rPr>
                <w:rFonts w:cs="Times New Roman"/>
                <w:sz w:val="20"/>
                <w:szCs w:val="20"/>
              </w:rPr>
              <w:t>4.6.</w:t>
            </w:r>
          </w:p>
        </w:tc>
        <w:tc>
          <w:tcPr>
            <w:tcW w:w="1274" w:type="pct"/>
          </w:tcPr>
          <w:p w14:paraId="744E37D6" w14:textId="77777777" w:rsidR="00380EAF" w:rsidRPr="00601B5F" w:rsidRDefault="00380EAF" w:rsidP="00380EAF">
            <w:pPr>
              <w:rPr>
                <w:rFonts w:cs="Times New Roman"/>
                <w:sz w:val="20"/>
                <w:szCs w:val="20"/>
              </w:rPr>
            </w:pPr>
            <w:r w:rsidRPr="00601B5F">
              <w:rPr>
                <w:rFonts w:cs="Times New Roman"/>
                <w:sz w:val="20"/>
                <w:szCs w:val="20"/>
              </w:rPr>
              <w:t>Автосамосвалы</w:t>
            </w:r>
          </w:p>
        </w:tc>
        <w:tc>
          <w:tcPr>
            <w:tcW w:w="456" w:type="pct"/>
          </w:tcPr>
          <w:p w14:paraId="77C10EAA" w14:textId="77777777" w:rsidR="00380EAF" w:rsidRPr="00601B5F" w:rsidRDefault="00380EAF" w:rsidP="00380EAF">
            <w:pPr>
              <w:rPr>
                <w:rFonts w:cs="Times New Roman"/>
                <w:sz w:val="20"/>
                <w:szCs w:val="20"/>
              </w:rPr>
            </w:pPr>
            <w:r w:rsidRPr="00601B5F">
              <w:rPr>
                <w:rFonts w:cs="Times New Roman"/>
                <w:sz w:val="20"/>
                <w:szCs w:val="20"/>
              </w:rPr>
              <w:t>2018-2032</w:t>
            </w:r>
          </w:p>
        </w:tc>
        <w:tc>
          <w:tcPr>
            <w:tcW w:w="717" w:type="pct"/>
            <w:vMerge/>
          </w:tcPr>
          <w:p w14:paraId="445C8EC3" w14:textId="77777777" w:rsidR="00380EAF" w:rsidRPr="00601B5F" w:rsidRDefault="00380EAF" w:rsidP="00380EAF">
            <w:pPr>
              <w:rPr>
                <w:rFonts w:cs="Times New Roman"/>
                <w:sz w:val="20"/>
                <w:szCs w:val="20"/>
              </w:rPr>
            </w:pPr>
          </w:p>
        </w:tc>
        <w:tc>
          <w:tcPr>
            <w:tcW w:w="357" w:type="pct"/>
          </w:tcPr>
          <w:p w14:paraId="2DDDA42F" w14:textId="77777777" w:rsidR="00380EAF" w:rsidRPr="00601B5F" w:rsidRDefault="00380EAF" w:rsidP="00380EAF">
            <w:pPr>
              <w:rPr>
                <w:rFonts w:cs="Times New Roman"/>
                <w:sz w:val="20"/>
                <w:szCs w:val="20"/>
              </w:rPr>
            </w:pPr>
            <w:r w:rsidRPr="00601B5F">
              <w:rPr>
                <w:rFonts w:cs="Times New Roman"/>
                <w:sz w:val="20"/>
                <w:szCs w:val="20"/>
              </w:rPr>
              <w:t>13550</w:t>
            </w:r>
          </w:p>
        </w:tc>
        <w:tc>
          <w:tcPr>
            <w:tcW w:w="305" w:type="pct"/>
          </w:tcPr>
          <w:p w14:paraId="2AF074A5" w14:textId="77777777" w:rsidR="00380EAF" w:rsidRPr="00601B5F" w:rsidRDefault="00380EAF" w:rsidP="00380EAF">
            <w:pPr>
              <w:rPr>
                <w:rFonts w:cs="Times New Roman"/>
                <w:sz w:val="20"/>
                <w:szCs w:val="20"/>
              </w:rPr>
            </w:pPr>
            <w:r w:rsidRPr="00601B5F">
              <w:rPr>
                <w:rFonts w:cs="Times New Roman"/>
                <w:sz w:val="20"/>
                <w:szCs w:val="20"/>
              </w:rPr>
              <w:t>27100</w:t>
            </w:r>
          </w:p>
        </w:tc>
        <w:tc>
          <w:tcPr>
            <w:tcW w:w="305" w:type="pct"/>
          </w:tcPr>
          <w:p w14:paraId="65B7A20D" w14:textId="77777777" w:rsidR="00380EAF" w:rsidRPr="00601B5F" w:rsidRDefault="00380EAF" w:rsidP="00380EAF">
            <w:pPr>
              <w:rPr>
                <w:rFonts w:cs="Times New Roman"/>
                <w:sz w:val="20"/>
                <w:szCs w:val="20"/>
              </w:rPr>
            </w:pPr>
            <w:r w:rsidRPr="00601B5F">
              <w:rPr>
                <w:rFonts w:cs="Times New Roman"/>
                <w:sz w:val="20"/>
                <w:szCs w:val="20"/>
              </w:rPr>
              <w:t>18970</w:t>
            </w:r>
          </w:p>
        </w:tc>
        <w:tc>
          <w:tcPr>
            <w:tcW w:w="305" w:type="pct"/>
          </w:tcPr>
          <w:p w14:paraId="50D0AAD5" w14:textId="77777777" w:rsidR="00380EAF" w:rsidRPr="00601B5F" w:rsidRDefault="00380EAF" w:rsidP="00380EAF">
            <w:pPr>
              <w:rPr>
                <w:rFonts w:cs="Times New Roman"/>
                <w:sz w:val="20"/>
                <w:szCs w:val="20"/>
              </w:rPr>
            </w:pPr>
            <w:r w:rsidRPr="00601B5F">
              <w:rPr>
                <w:rFonts w:cs="Times New Roman"/>
                <w:sz w:val="20"/>
                <w:szCs w:val="20"/>
              </w:rPr>
              <w:t>21680</w:t>
            </w:r>
          </w:p>
        </w:tc>
        <w:tc>
          <w:tcPr>
            <w:tcW w:w="306" w:type="pct"/>
          </w:tcPr>
          <w:p w14:paraId="70368C9C" w14:textId="77777777" w:rsidR="00380EAF" w:rsidRPr="00601B5F" w:rsidRDefault="00380EAF" w:rsidP="00380EAF">
            <w:pPr>
              <w:rPr>
                <w:rFonts w:cs="Times New Roman"/>
                <w:sz w:val="20"/>
                <w:szCs w:val="20"/>
              </w:rPr>
            </w:pPr>
            <w:r w:rsidRPr="00601B5F">
              <w:rPr>
                <w:rFonts w:cs="Times New Roman"/>
                <w:sz w:val="20"/>
                <w:szCs w:val="20"/>
              </w:rPr>
              <w:t>18970</w:t>
            </w:r>
          </w:p>
        </w:tc>
        <w:tc>
          <w:tcPr>
            <w:tcW w:w="306" w:type="pct"/>
          </w:tcPr>
          <w:p w14:paraId="77BD37B3" w14:textId="77777777" w:rsidR="00380EAF" w:rsidRPr="00601B5F" w:rsidRDefault="00380EAF" w:rsidP="00380EAF">
            <w:pPr>
              <w:rPr>
                <w:rFonts w:cs="Times New Roman"/>
                <w:sz w:val="20"/>
                <w:szCs w:val="20"/>
              </w:rPr>
            </w:pPr>
            <w:r w:rsidRPr="00601B5F">
              <w:rPr>
                <w:rFonts w:cs="Times New Roman"/>
                <w:sz w:val="20"/>
                <w:szCs w:val="20"/>
              </w:rPr>
              <w:t>18970</w:t>
            </w:r>
          </w:p>
        </w:tc>
        <w:tc>
          <w:tcPr>
            <w:tcW w:w="474" w:type="pct"/>
          </w:tcPr>
          <w:p w14:paraId="310ED81F" w14:textId="77777777" w:rsidR="00380EAF" w:rsidRPr="00601B5F" w:rsidRDefault="00380EAF" w:rsidP="00380EAF">
            <w:pPr>
              <w:rPr>
                <w:rFonts w:cs="Times New Roman"/>
                <w:sz w:val="20"/>
                <w:szCs w:val="20"/>
              </w:rPr>
            </w:pPr>
            <w:r w:rsidRPr="00601B5F">
              <w:rPr>
                <w:rFonts w:cs="Times New Roman"/>
                <w:sz w:val="20"/>
                <w:szCs w:val="20"/>
              </w:rPr>
              <w:t>119240</w:t>
            </w:r>
          </w:p>
        </w:tc>
      </w:tr>
      <w:tr w:rsidR="00601B5F" w:rsidRPr="00601B5F" w14:paraId="0A766AB2" w14:textId="77777777" w:rsidTr="00B86514">
        <w:tc>
          <w:tcPr>
            <w:tcW w:w="2642" w:type="pct"/>
            <w:gridSpan w:val="4"/>
          </w:tcPr>
          <w:p w14:paraId="2A0C81A3" w14:textId="77777777" w:rsidR="00380EAF" w:rsidRPr="00601B5F" w:rsidRDefault="00380EAF" w:rsidP="00380EAF">
            <w:pPr>
              <w:jc w:val="center"/>
              <w:rPr>
                <w:rFonts w:cs="Times New Roman"/>
                <w:b/>
                <w:sz w:val="20"/>
                <w:szCs w:val="20"/>
              </w:rPr>
            </w:pPr>
            <w:proofErr w:type="spellStart"/>
            <w:r w:rsidRPr="00601B5F">
              <w:rPr>
                <w:rFonts w:cs="Times New Roman"/>
                <w:b/>
                <w:sz w:val="20"/>
                <w:szCs w:val="20"/>
              </w:rPr>
              <w:t>Частно</w:t>
            </w:r>
            <w:proofErr w:type="spellEnd"/>
            <w:r w:rsidRPr="00601B5F">
              <w:rPr>
                <w:rFonts w:cs="Times New Roman"/>
                <w:b/>
                <w:sz w:val="20"/>
                <w:szCs w:val="20"/>
              </w:rPr>
              <w:t>-государственно партнерство</w:t>
            </w:r>
          </w:p>
        </w:tc>
        <w:tc>
          <w:tcPr>
            <w:tcW w:w="357" w:type="pct"/>
          </w:tcPr>
          <w:p w14:paraId="3CD61F69" w14:textId="77777777" w:rsidR="00380EAF" w:rsidRPr="00601B5F" w:rsidRDefault="00380EAF" w:rsidP="00380EAF">
            <w:pPr>
              <w:rPr>
                <w:rFonts w:cs="Times New Roman"/>
                <w:sz w:val="20"/>
                <w:szCs w:val="20"/>
              </w:rPr>
            </w:pPr>
          </w:p>
        </w:tc>
        <w:tc>
          <w:tcPr>
            <w:tcW w:w="305" w:type="pct"/>
          </w:tcPr>
          <w:p w14:paraId="7D7FC6C6" w14:textId="77777777" w:rsidR="00380EAF" w:rsidRPr="00601B5F" w:rsidRDefault="00380EAF" w:rsidP="00380EAF">
            <w:pPr>
              <w:rPr>
                <w:rFonts w:cs="Times New Roman"/>
                <w:sz w:val="20"/>
                <w:szCs w:val="20"/>
              </w:rPr>
            </w:pPr>
          </w:p>
        </w:tc>
        <w:tc>
          <w:tcPr>
            <w:tcW w:w="305" w:type="pct"/>
          </w:tcPr>
          <w:p w14:paraId="29F98CA6" w14:textId="77777777" w:rsidR="00380EAF" w:rsidRPr="00601B5F" w:rsidRDefault="00380EAF" w:rsidP="00380EAF">
            <w:pPr>
              <w:rPr>
                <w:rFonts w:cs="Times New Roman"/>
                <w:sz w:val="20"/>
                <w:szCs w:val="20"/>
              </w:rPr>
            </w:pPr>
          </w:p>
        </w:tc>
        <w:tc>
          <w:tcPr>
            <w:tcW w:w="305" w:type="pct"/>
          </w:tcPr>
          <w:p w14:paraId="65957360" w14:textId="77777777" w:rsidR="00380EAF" w:rsidRPr="00601B5F" w:rsidRDefault="00380EAF" w:rsidP="00380EAF">
            <w:pPr>
              <w:rPr>
                <w:rFonts w:cs="Times New Roman"/>
                <w:sz w:val="20"/>
                <w:szCs w:val="20"/>
              </w:rPr>
            </w:pPr>
          </w:p>
        </w:tc>
        <w:tc>
          <w:tcPr>
            <w:tcW w:w="306" w:type="pct"/>
          </w:tcPr>
          <w:p w14:paraId="3178171F" w14:textId="77777777" w:rsidR="00380EAF" w:rsidRPr="00601B5F" w:rsidRDefault="00380EAF" w:rsidP="00380EAF">
            <w:pPr>
              <w:rPr>
                <w:rFonts w:cs="Times New Roman"/>
                <w:sz w:val="20"/>
                <w:szCs w:val="20"/>
              </w:rPr>
            </w:pPr>
          </w:p>
        </w:tc>
        <w:tc>
          <w:tcPr>
            <w:tcW w:w="306" w:type="pct"/>
          </w:tcPr>
          <w:p w14:paraId="671BD3A8" w14:textId="77777777" w:rsidR="00380EAF" w:rsidRPr="00601B5F" w:rsidRDefault="00380EAF" w:rsidP="00380EAF">
            <w:pPr>
              <w:rPr>
                <w:rFonts w:cs="Times New Roman"/>
                <w:sz w:val="20"/>
                <w:szCs w:val="20"/>
              </w:rPr>
            </w:pPr>
          </w:p>
        </w:tc>
        <w:tc>
          <w:tcPr>
            <w:tcW w:w="474" w:type="pct"/>
          </w:tcPr>
          <w:p w14:paraId="3193B43E" w14:textId="77777777" w:rsidR="00380EAF" w:rsidRPr="00601B5F" w:rsidRDefault="00380EAF" w:rsidP="00380EAF">
            <w:pPr>
              <w:rPr>
                <w:rFonts w:cs="Times New Roman"/>
                <w:sz w:val="20"/>
                <w:szCs w:val="20"/>
              </w:rPr>
            </w:pPr>
          </w:p>
        </w:tc>
      </w:tr>
      <w:tr w:rsidR="00601B5F" w:rsidRPr="00601B5F" w14:paraId="5D5A4ADE" w14:textId="77777777" w:rsidTr="00B86514">
        <w:tc>
          <w:tcPr>
            <w:tcW w:w="195" w:type="pct"/>
          </w:tcPr>
          <w:p w14:paraId="7BE7DCAB" w14:textId="77777777" w:rsidR="00380EAF" w:rsidRPr="00601B5F" w:rsidRDefault="00380EAF" w:rsidP="00380EAF">
            <w:pPr>
              <w:rPr>
                <w:rFonts w:cs="Times New Roman"/>
                <w:sz w:val="20"/>
                <w:szCs w:val="20"/>
              </w:rPr>
            </w:pPr>
            <w:r w:rsidRPr="00601B5F">
              <w:rPr>
                <w:rFonts w:cs="Times New Roman"/>
                <w:sz w:val="20"/>
                <w:szCs w:val="20"/>
              </w:rPr>
              <w:t>5.1.</w:t>
            </w:r>
          </w:p>
        </w:tc>
        <w:tc>
          <w:tcPr>
            <w:tcW w:w="1274" w:type="pct"/>
          </w:tcPr>
          <w:p w14:paraId="09097A32" w14:textId="77777777" w:rsidR="00380EAF" w:rsidRPr="00601B5F" w:rsidRDefault="00380EAF" w:rsidP="00380EAF">
            <w:pPr>
              <w:rPr>
                <w:rFonts w:cs="Times New Roman"/>
                <w:sz w:val="20"/>
                <w:szCs w:val="20"/>
              </w:rPr>
            </w:pPr>
            <w:r w:rsidRPr="00601B5F">
              <w:rPr>
                <w:rFonts w:cs="Times New Roman"/>
                <w:sz w:val="20"/>
                <w:szCs w:val="20"/>
              </w:rPr>
              <w:t>Создание стационарных пунктов приема вторичного сырья</w:t>
            </w:r>
          </w:p>
        </w:tc>
        <w:tc>
          <w:tcPr>
            <w:tcW w:w="456" w:type="pct"/>
          </w:tcPr>
          <w:p w14:paraId="4BA17D32" w14:textId="77777777" w:rsidR="00380EAF" w:rsidRPr="00601B5F" w:rsidRDefault="00380EAF" w:rsidP="00380EAF">
            <w:pPr>
              <w:rPr>
                <w:rFonts w:cs="Times New Roman"/>
                <w:sz w:val="20"/>
                <w:szCs w:val="20"/>
              </w:rPr>
            </w:pPr>
            <w:r w:rsidRPr="00601B5F">
              <w:rPr>
                <w:rFonts w:cs="Times New Roman"/>
                <w:sz w:val="20"/>
                <w:szCs w:val="20"/>
              </w:rPr>
              <w:t>2018-2023</w:t>
            </w:r>
          </w:p>
        </w:tc>
        <w:tc>
          <w:tcPr>
            <w:tcW w:w="717" w:type="pct"/>
            <w:vMerge w:val="restart"/>
            <w:vAlign w:val="center"/>
          </w:tcPr>
          <w:p w14:paraId="0D4CC760" w14:textId="2AEFE392" w:rsidR="00380EAF" w:rsidRPr="00601B5F" w:rsidRDefault="00B86514" w:rsidP="00380EAF">
            <w:pPr>
              <w:rPr>
                <w:rFonts w:cs="Times New Roman"/>
                <w:sz w:val="20"/>
                <w:szCs w:val="20"/>
              </w:rPr>
            </w:pPr>
            <w:r w:rsidRPr="00B86514">
              <w:rPr>
                <w:rFonts w:cs="Times New Roman"/>
                <w:sz w:val="20"/>
                <w:szCs w:val="20"/>
              </w:rPr>
              <w:t>Привлеченные инвестиции</w:t>
            </w:r>
          </w:p>
        </w:tc>
        <w:tc>
          <w:tcPr>
            <w:tcW w:w="357" w:type="pct"/>
          </w:tcPr>
          <w:p w14:paraId="55896A0B" w14:textId="69330730" w:rsidR="00380EAF" w:rsidRPr="00601B5F" w:rsidRDefault="009245B8" w:rsidP="009245B8">
            <w:pPr>
              <w:rPr>
                <w:rFonts w:cs="Times New Roman"/>
                <w:sz w:val="20"/>
                <w:szCs w:val="20"/>
              </w:rPr>
            </w:pPr>
            <w:r>
              <w:rPr>
                <w:rFonts w:cs="Times New Roman"/>
                <w:sz w:val="20"/>
                <w:szCs w:val="20"/>
              </w:rPr>
              <w:t>1000</w:t>
            </w:r>
          </w:p>
        </w:tc>
        <w:tc>
          <w:tcPr>
            <w:tcW w:w="305" w:type="pct"/>
          </w:tcPr>
          <w:p w14:paraId="13B5FC5E" w14:textId="364D504B" w:rsidR="00380EAF" w:rsidRPr="00601B5F" w:rsidRDefault="009245B8" w:rsidP="00380EAF">
            <w:pPr>
              <w:rPr>
                <w:rFonts w:cs="Times New Roman"/>
                <w:sz w:val="20"/>
                <w:szCs w:val="20"/>
              </w:rPr>
            </w:pPr>
            <w:r>
              <w:rPr>
                <w:rFonts w:cs="Times New Roman"/>
                <w:sz w:val="20"/>
                <w:szCs w:val="20"/>
              </w:rPr>
              <w:t>1000</w:t>
            </w:r>
          </w:p>
        </w:tc>
        <w:tc>
          <w:tcPr>
            <w:tcW w:w="305" w:type="pct"/>
          </w:tcPr>
          <w:p w14:paraId="479F69DB" w14:textId="0C656D44" w:rsidR="00380EAF" w:rsidRPr="00601B5F" w:rsidRDefault="009245B8" w:rsidP="00380EAF">
            <w:pPr>
              <w:rPr>
                <w:rFonts w:cs="Times New Roman"/>
                <w:sz w:val="20"/>
                <w:szCs w:val="20"/>
              </w:rPr>
            </w:pPr>
            <w:r>
              <w:rPr>
                <w:rFonts w:cs="Times New Roman"/>
                <w:sz w:val="20"/>
                <w:szCs w:val="20"/>
              </w:rPr>
              <w:t>1000</w:t>
            </w:r>
          </w:p>
        </w:tc>
        <w:tc>
          <w:tcPr>
            <w:tcW w:w="305" w:type="pct"/>
          </w:tcPr>
          <w:p w14:paraId="49ACC9E1" w14:textId="5C7CC190" w:rsidR="00380EAF" w:rsidRPr="00601B5F" w:rsidRDefault="009245B8" w:rsidP="00380EAF">
            <w:pPr>
              <w:rPr>
                <w:rFonts w:cs="Times New Roman"/>
                <w:sz w:val="20"/>
                <w:szCs w:val="20"/>
              </w:rPr>
            </w:pPr>
            <w:r>
              <w:rPr>
                <w:rFonts w:cs="Times New Roman"/>
                <w:sz w:val="20"/>
                <w:szCs w:val="20"/>
              </w:rPr>
              <w:t>1500</w:t>
            </w:r>
          </w:p>
        </w:tc>
        <w:tc>
          <w:tcPr>
            <w:tcW w:w="306" w:type="pct"/>
          </w:tcPr>
          <w:p w14:paraId="04C995FB" w14:textId="391A8934" w:rsidR="00380EAF" w:rsidRPr="00601B5F" w:rsidRDefault="009245B8" w:rsidP="00380EAF">
            <w:pPr>
              <w:rPr>
                <w:rFonts w:cs="Times New Roman"/>
                <w:sz w:val="20"/>
                <w:szCs w:val="20"/>
              </w:rPr>
            </w:pPr>
            <w:r>
              <w:rPr>
                <w:rFonts w:cs="Times New Roman"/>
                <w:sz w:val="20"/>
                <w:szCs w:val="20"/>
              </w:rPr>
              <w:t>150</w:t>
            </w:r>
            <w:r w:rsidR="00380EAF" w:rsidRPr="00601B5F">
              <w:rPr>
                <w:rFonts w:cs="Times New Roman"/>
                <w:sz w:val="20"/>
                <w:szCs w:val="20"/>
              </w:rPr>
              <w:t>0</w:t>
            </w:r>
          </w:p>
        </w:tc>
        <w:tc>
          <w:tcPr>
            <w:tcW w:w="306" w:type="pct"/>
          </w:tcPr>
          <w:p w14:paraId="448B7E79" w14:textId="4A0E6C34" w:rsidR="00380EAF" w:rsidRPr="00601B5F" w:rsidRDefault="009245B8" w:rsidP="00380EAF">
            <w:pPr>
              <w:rPr>
                <w:rFonts w:cs="Times New Roman"/>
                <w:sz w:val="20"/>
                <w:szCs w:val="20"/>
              </w:rPr>
            </w:pPr>
            <w:r>
              <w:rPr>
                <w:rFonts w:cs="Times New Roman"/>
                <w:sz w:val="20"/>
                <w:szCs w:val="20"/>
              </w:rPr>
              <w:t>1</w:t>
            </w:r>
            <w:r w:rsidR="006F050B">
              <w:rPr>
                <w:rFonts w:cs="Times New Roman"/>
                <w:sz w:val="20"/>
                <w:szCs w:val="20"/>
              </w:rPr>
              <w:t>500</w:t>
            </w:r>
          </w:p>
        </w:tc>
        <w:tc>
          <w:tcPr>
            <w:tcW w:w="474" w:type="pct"/>
          </w:tcPr>
          <w:p w14:paraId="367FBBF4" w14:textId="1C247035" w:rsidR="00380EAF" w:rsidRPr="00601B5F" w:rsidRDefault="006F050B" w:rsidP="00380EAF">
            <w:pPr>
              <w:rPr>
                <w:rFonts w:cs="Times New Roman"/>
                <w:sz w:val="20"/>
                <w:szCs w:val="20"/>
              </w:rPr>
            </w:pPr>
            <w:r>
              <w:rPr>
                <w:rFonts w:cs="Times New Roman"/>
                <w:sz w:val="20"/>
                <w:szCs w:val="20"/>
              </w:rPr>
              <w:t>2000</w:t>
            </w:r>
          </w:p>
        </w:tc>
      </w:tr>
      <w:tr w:rsidR="00601B5F" w:rsidRPr="00601B5F" w14:paraId="36E492D0" w14:textId="77777777" w:rsidTr="00B86514">
        <w:tc>
          <w:tcPr>
            <w:tcW w:w="195" w:type="pct"/>
          </w:tcPr>
          <w:p w14:paraId="6BF70E92" w14:textId="77777777" w:rsidR="00380EAF" w:rsidRPr="00601B5F" w:rsidRDefault="00380EAF" w:rsidP="00380EAF">
            <w:pPr>
              <w:rPr>
                <w:rFonts w:cs="Times New Roman"/>
                <w:sz w:val="20"/>
                <w:szCs w:val="20"/>
              </w:rPr>
            </w:pPr>
            <w:r w:rsidRPr="00601B5F">
              <w:rPr>
                <w:rFonts w:cs="Times New Roman"/>
                <w:sz w:val="20"/>
                <w:szCs w:val="20"/>
              </w:rPr>
              <w:t>5.2.</w:t>
            </w:r>
          </w:p>
        </w:tc>
        <w:tc>
          <w:tcPr>
            <w:tcW w:w="1274" w:type="pct"/>
          </w:tcPr>
          <w:p w14:paraId="7FF6F4C4" w14:textId="77777777" w:rsidR="00380EAF" w:rsidRPr="00601B5F" w:rsidRDefault="00380EAF" w:rsidP="00380EAF">
            <w:pPr>
              <w:rPr>
                <w:rFonts w:cs="Times New Roman"/>
                <w:sz w:val="20"/>
                <w:szCs w:val="20"/>
              </w:rPr>
            </w:pPr>
            <w:r w:rsidRPr="00601B5F">
              <w:rPr>
                <w:rFonts w:cs="Times New Roman"/>
                <w:sz w:val="20"/>
                <w:szCs w:val="20"/>
              </w:rPr>
              <w:t>Создание мобильного пункта приема вторичного сырья</w:t>
            </w:r>
          </w:p>
        </w:tc>
        <w:tc>
          <w:tcPr>
            <w:tcW w:w="456" w:type="pct"/>
          </w:tcPr>
          <w:p w14:paraId="4018FB9D" w14:textId="77777777" w:rsidR="00380EAF" w:rsidRPr="00601B5F" w:rsidRDefault="00380EAF" w:rsidP="00380EAF">
            <w:pPr>
              <w:rPr>
                <w:rFonts w:cs="Times New Roman"/>
                <w:sz w:val="20"/>
                <w:szCs w:val="20"/>
              </w:rPr>
            </w:pPr>
            <w:r w:rsidRPr="00601B5F">
              <w:rPr>
                <w:rFonts w:cs="Times New Roman"/>
                <w:sz w:val="20"/>
                <w:szCs w:val="20"/>
              </w:rPr>
              <w:t>2018-2023</w:t>
            </w:r>
          </w:p>
        </w:tc>
        <w:tc>
          <w:tcPr>
            <w:tcW w:w="717" w:type="pct"/>
            <w:vMerge/>
          </w:tcPr>
          <w:p w14:paraId="19798BFB" w14:textId="77777777" w:rsidR="00380EAF" w:rsidRPr="00601B5F" w:rsidRDefault="00380EAF" w:rsidP="00380EAF">
            <w:pPr>
              <w:rPr>
                <w:rFonts w:cs="Times New Roman"/>
                <w:sz w:val="20"/>
                <w:szCs w:val="20"/>
              </w:rPr>
            </w:pPr>
          </w:p>
        </w:tc>
        <w:tc>
          <w:tcPr>
            <w:tcW w:w="357" w:type="pct"/>
          </w:tcPr>
          <w:p w14:paraId="66FBDCC5" w14:textId="301502B5" w:rsidR="00380EAF" w:rsidRPr="00601B5F" w:rsidRDefault="009245B8" w:rsidP="00380EAF">
            <w:pPr>
              <w:rPr>
                <w:rFonts w:cs="Times New Roman"/>
                <w:sz w:val="20"/>
                <w:szCs w:val="20"/>
              </w:rPr>
            </w:pPr>
            <w:r>
              <w:rPr>
                <w:rFonts w:cs="Times New Roman"/>
                <w:sz w:val="20"/>
                <w:szCs w:val="20"/>
              </w:rPr>
              <w:t>0</w:t>
            </w:r>
          </w:p>
        </w:tc>
        <w:tc>
          <w:tcPr>
            <w:tcW w:w="305" w:type="pct"/>
          </w:tcPr>
          <w:p w14:paraId="6751616F" w14:textId="4E574D83" w:rsidR="00380EAF" w:rsidRPr="00601B5F" w:rsidRDefault="009245B8" w:rsidP="00380EAF">
            <w:pPr>
              <w:rPr>
                <w:rFonts w:cs="Times New Roman"/>
                <w:sz w:val="20"/>
                <w:szCs w:val="20"/>
              </w:rPr>
            </w:pPr>
            <w:r>
              <w:rPr>
                <w:rFonts w:cs="Times New Roman"/>
                <w:sz w:val="20"/>
                <w:szCs w:val="20"/>
              </w:rPr>
              <w:t>1500</w:t>
            </w:r>
          </w:p>
        </w:tc>
        <w:tc>
          <w:tcPr>
            <w:tcW w:w="305" w:type="pct"/>
          </w:tcPr>
          <w:p w14:paraId="3813C06F" w14:textId="77777777" w:rsidR="00380EAF" w:rsidRPr="00601B5F" w:rsidRDefault="00380EAF" w:rsidP="00380EAF">
            <w:pPr>
              <w:rPr>
                <w:rFonts w:cs="Times New Roman"/>
                <w:sz w:val="20"/>
                <w:szCs w:val="20"/>
              </w:rPr>
            </w:pPr>
            <w:r w:rsidRPr="00601B5F">
              <w:rPr>
                <w:rFonts w:cs="Times New Roman"/>
                <w:sz w:val="20"/>
                <w:szCs w:val="20"/>
              </w:rPr>
              <w:t>0</w:t>
            </w:r>
          </w:p>
        </w:tc>
        <w:tc>
          <w:tcPr>
            <w:tcW w:w="305" w:type="pct"/>
          </w:tcPr>
          <w:p w14:paraId="68CA2562"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2E09103F"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2CC10D17" w14:textId="77777777" w:rsidR="00380EAF" w:rsidRPr="00601B5F" w:rsidRDefault="00380EAF" w:rsidP="00380EAF">
            <w:pPr>
              <w:rPr>
                <w:rFonts w:cs="Times New Roman"/>
                <w:sz w:val="20"/>
                <w:szCs w:val="20"/>
              </w:rPr>
            </w:pPr>
            <w:r w:rsidRPr="00601B5F">
              <w:rPr>
                <w:rFonts w:cs="Times New Roman"/>
                <w:sz w:val="20"/>
                <w:szCs w:val="20"/>
              </w:rPr>
              <w:t>0</w:t>
            </w:r>
          </w:p>
        </w:tc>
        <w:tc>
          <w:tcPr>
            <w:tcW w:w="474" w:type="pct"/>
          </w:tcPr>
          <w:p w14:paraId="051FFAC9" w14:textId="77777777" w:rsidR="00380EAF" w:rsidRPr="00601B5F" w:rsidRDefault="00380EAF" w:rsidP="00380EAF">
            <w:pPr>
              <w:rPr>
                <w:rFonts w:cs="Times New Roman"/>
                <w:sz w:val="20"/>
                <w:szCs w:val="20"/>
              </w:rPr>
            </w:pPr>
            <w:r w:rsidRPr="00601B5F">
              <w:rPr>
                <w:rFonts w:cs="Times New Roman"/>
                <w:sz w:val="20"/>
                <w:szCs w:val="20"/>
              </w:rPr>
              <w:t>0</w:t>
            </w:r>
          </w:p>
        </w:tc>
      </w:tr>
      <w:tr w:rsidR="00B86514" w:rsidRPr="00601B5F" w14:paraId="442DC8B4" w14:textId="77777777" w:rsidTr="00B86514">
        <w:trPr>
          <w:trHeight w:val="288"/>
        </w:trPr>
        <w:tc>
          <w:tcPr>
            <w:tcW w:w="195" w:type="pct"/>
            <w:vMerge w:val="restart"/>
          </w:tcPr>
          <w:p w14:paraId="79E10C54" w14:textId="77777777" w:rsidR="00B86514" w:rsidRPr="00601B5F" w:rsidRDefault="00B86514" w:rsidP="00380EAF">
            <w:pPr>
              <w:rPr>
                <w:rFonts w:cs="Times New Roman"/>
                <w:sz w:val="20"/>
                <w:szCs w:val="20"/>
              </w:rPr>
            </w:pPr>
            <w:r w:rsidRPr="00601B5F">
              <w:rPr>
                <w:rFonts w:cs="Times New Roman"/>
                <w:sz w:val="20"/>
                <w:szCs w:val="20"/>
              </w:rPr>
              <w:t>5.3.</w:t>
            </w:r>
          </w:p>
        </w:tc>
        <w:tc>
          <w:tcPr>
            <w:tcW w:w="1274" w:type="pct"/>
            <w:vMerge w:val="restart"/>
          </w:tcPr>
          <w:p w14:paraId="49A2D964" w14:textId="77777777" w:rsidR="00B86514" w:rsidRPr="00601B5F" w:rsidRDefault="00B86514" w:rsidP="00380EAF">
            <w:pPr>
              <w:rPr>
                <w:rFonts w:cs="Times New Roman"/>
                <w:sz w:val="20"/>
                <w:szCs w:val="20"/>
              </w:rPr>
            </w:pPr>
            <w:r w:rsidRPr="00601B5F">
              <w:rPr>
                <w:rFonts w:cs="Times New Roman"/>
                <w:sz w:val="20"/>
                <w:szCs w:val="20"/>
              </w:rPr>
              <w:t>Мероприятия по рекультивации полигона</w:t>
            </w:r>
          </w:p>
        </w:tc>
        <w:tc>
          <w:tcPr>
            <w:tcW w:w="456" w:type="pct"/>
            <w:vMerge w:val="restart"/>
          </w:tcPr>
          <w:p w14:paraId="077ABA4E" w14:textId="505F2543" w:rsidR="00B86514" w:rsidRPr="00601B5F" w:rsidRDefault="00B86514" w:rsidP="00507A2C">
            <w:pPr>
              <w:rPr>
                <w:rFonts w:cs="Times New Roman"/>
                <w:sz w:val="20"/>
                <w:szCs w:val="20"/>
              </w:rPr>
            </w:pPr>
            <w:r w:rsidRPr="00601B5F">
              <w:rPr>
                <w:rFonts w:cs="Times New Roman"/>
                <w:sz w:val="20"/>
                <w:szCs w:val="20"/>
              </w:rPr>
              <w:t>202</w:t>
            </w:r>
            <w:r w:rsidR="00507A2C">
              <w:rPr>
                <w:rFonts w:cs="Times New Roman"/>
                <w:sz w:val="20"/>
                <w:szCs w:val="20"/>
              </w:rPr>
              <w:t>4-2025</w:t>
            </w:r>
          </w:p>
        </w:tc>
        <w:tc>
          <w:tcPr>
            <w:tcW w:w="717" w:type="pct"/>
          </w:tcPr>
          <w:p w14:paraId="0A4A082C" w14:textId="7563EA37" w:rsidR="00B86514" w:rsidRPr="00601B5F" w:rsidRDefault="00B86514" w:rsidP="00601B5F">
            <w:pPr>
              <w:rPr>
                <w:rFonts w:cs="Times New Roman"/>
                <w:sz w:val="20"/>
                <w:szCs w:val="20"/>
              </w:rPr>
            </w:pPr>
            <w:r>
              <w:rPr>
                <w:rFonts w:cs="Times New Roman"/>
                <w:sz w:val="20"/>
                <w:szCs w:val="20"/>
              </w:rPr>
              <w:t>Городской бюджет</w:t>
            </w:r>
          </w:p>
        </w:tc>
        <w:tc>
          <w:tcPr>
            <w:tcW w:w="357" w:type="pct"/>
            <w:vMerge w:val="restart"/>
          </w:tcPr>
          <w:p w14:paraId="55283E8C" w14:textId="7B5FBE76" w:rsidR="00B86514" w:rsidRPr="00C740E2" w:rsidRDefault="00507A2C" w:rsidP="00380EAF">
            <w:pPr>
              <w:rPr>
                <w:rFonts w:cs="Times New Roman"/>
                <w:sz w:val="20"/>
                <w:szCs w:val="20"/>
                <w:highlight w:val="yellow"/>
              </w:rPr>
            </w:pPr>
            <w:r w:rsidRPr="00507A2C">
              <w:rPr>
                <w:rFonts w:cs="Times New Roman"/>
                <w:sz w:val="20"/>
                <w:szCs w:val="20"/>
              </w:rPr>
              <w:t>0</w:t>
            </w:r>
          </w:p>
        </w:tc>
        <w:tc>
          <w:tcPr>
            <w:tcW w:w="305" w:type="pct"/>
            <w:vMerge w:val="restart"/>
          </w:tcPr>
          <w:p w14:paraId="03F47467" w14:textId="77777777" w:rsidR="00B86514" w:rsidRPr="00601B5F" w:rsidRDefault="00B86514" w:rsidP="00380EAF">
            <w:pPr>
              <w:rPr>
                <w:rFonts w:cs="Times New Roman"/>
                <w:sz w:val="20"/>
                <w:szCs w:val="20"/>
              </w:rPr>
            </w:pPr>
            <w:r w:rsidRPr="00601B5F">
              <w:rPr>
                <w:rFonts w:cs="Times New Roman"/>
                <w:sz w:val="20"/>
                <w:szCs w:val="20"/>
              </w:rPr>
              <w:t>0</w:t>
            </w:r>
          </w:p>
        </w:tc>
        <w:tc>
          <w:tcPr>
            <w:tcW w:w="305" w:type="pct"/>
            <w:vMerge w:val="restart"/>
          </w:tcPr>
          <w:p w14:paraId="54224A57" w14:textId="77777777" w:rsidR="00B86514" w:rsidRPr="00601B5F" w:rsidRDefault="00B86514" w:rsidP="00380EAF">
            <w:pPr>
              <w:rPr>
                <w:rFonts w:cs="Times New Roman"/>
                <w:sz w:val="20"/>
                <w:szCs w:val="20"/>
              </w:rPr>
            </w:pPr>
            <w:r w:rsidRPr="00601B5F">
              <w:rPr>
                <w:rFonts w:cs="Times New Roman"/>
                <w:sz w:val="20"/>
                <w:szCs w:val="20"/>
              </w:rPr>
              <w:t>0</w:t>
            </w:r>
          </w:p>
        </w:tc>
        <w:tc>
          <w:tcPr>
            <w:tcW w:w="305" w:type="pct"/>
            <w:vMerge w:val="restart"/>
          </w:tcPr>
          <w:p w14:paraId="428ACAEA" w14:textId="77777777" w:rsidR="00B86514" w:rsidRPr="00601B5F" w:rsidRDefault="00B86514" w:rsidP="00380EAF">
            <w:pPr>
              <w:rPr>
                <w:rFonts w:cs="Times New Roman"/>
                <w:sz w:val="20"/>
                <w:szCs w:val="20"/>
              </w:rPr>
            </w:pPr>
            <w:r w:rsidRPr="00601B5F">
              <w:rPr>
                <w:rFonts w:cs="Times New Roman"/>
                <w:sz w:val="20"/>
                <w:szCs w:val="20"/>
              </w:rPr>
              <w:t>0</w:t>
            </w:r>
          </w:p>
        </w:tc>
        <w:tc>
          <w:tcPr>
            <w:tcW w:w="306" w:type="pct"/>
            <w:vMerge w:val="restart"/>
          </w:tcPr>
          <w:p w14:paraId="61974EA5" w14:textId="77777777" w:rsidR="00B86514" w:rsidRPr="00601B5F" w:rsidRDefault="00B86514" w:rsidP="00380EAF">
            <w:pPr>
              <w:rPr>
                <w:rFonts w:cs="Times New Roman"/>
                <w:sz w:val="20"/>
                <w:szCs w:val="20"/>
              </w:rPr>
            </w:pPr>
            <w:r w:rsidRPr="00601B5F">
              <w:rPr>
                <w:rFonts w:cs="Times New Roman"/>
                <w:sz w:val="20"/>
                <w:szCs w:val="20"/>
              </w:rPr>
              <w:t>0</w:t>
            </w:r>
          </w:p>
        </w:tc>
        <w:tc>
          <w:tcPr>
            <w:tcW w:w="306" w:type="pct"/>
            <w:vMerge w:val="restart"/>
          </w:tcPr>
          <w:p w14:paraId="04B0EF67" w14:textId="77777777" w:rsidR="00B86514" w:rsidRPr="00601B5F" w:rsidRDefault="00B86514" w:rsidP="00380EAF">
            <w:pPr>
              <w:rPr>
                <w:rFonts w:cs="Times New Roman"/>
                <w:sz w:val="20"/>
                <w:szCs w:val="20"/>
              </w:rPr>
            </w:pPr>
            <w:r w:rsidRPr="00601B5F">
              <w:rPr>
                <w:rFonts w:cs="Times New Roman"/>
                <w:sz w:val="20"/>
                <w:szCs w:val="20"/>
              </w:rPr>
              <w:t>0</w:t>
            </w:r>
          </w:p>
        </w:tc>
        <w:tc>
          <w:tcPr>
            <w:tcW w:w="474" w:type="pct"/>
            <w:vMerge w:val="restart"/>
          </w:tcPr>
          <w:p w14:paraId="12DD05A2" w14:textId="00D69791" w:rsidR="00B86514" w:rsidRPr="00601B5F" w:rsidRDefault="00A0726F" w:rsidP="00380EAF">
            <w:pPr>
              <w:rPr>
                <w:rFonts w:cs="Times New Roman"/>
                <w:sz w:val="20"/>
                <w:szCs w:val="20"/>
              </w:rPr>
            </w:pPr>
            <w:r w:rsidRPr="00A0726F">
              <w:rPr>
                <w:rFonts w:cs="Times New Roman"/>
                <w:sz w:val="20"/>
                <w:szCs w:val="20"/>
              </w:rPr>
              <w:t xml:space="preserve">в </w:t>
            </w:r>
            <w:proofErr w:type="gramStart"/>
            <w:r w:rsidRPr="00A0726F">
              <w:rPr>
                <w:rFonts w:cs="Times New Roman"/>
                <w:sz w:val="20"/>
                <w:szCs w:val="20"/>
              </w:rPr>
              <w:t>соответствии</w:t>
            </w:r>
            <w:proofErr w:type="gramEnd"/>
            <w:r w:rsidRPr="00A0726F">
              <w:rPr>
                <w:rFonts w:cs="Times New Roman"/>
                <w:sz w:val="20"/>
                <w:szCs w:val="20"/>
              </w:rPr>
              <w:t xml:space="preserve"> с ПСД</w:t>
            </w:r>
          </w:p>
        </w:tc>
      </w:tr>
      <w:tr w:rsidR="00B86514" w:rsidRPr="00601B5F" w14:paraId="19BADCC0" w14:textId="77777777" w:rsidTr="00B86514">
        <w:trPr>
          <w:trHeight w:val="175"/>
        </w:trPr>
        <w:tc>
          <w:tcPr>
            <w:tcW w:w="195" w:type="pct"/>
            <w:vMerge/>
          </w:tcPr>
          <w:p w14:paraId="4FA31304" w14:textId="77777777" w:rsidR="00B86514" w:rsidRPr="00601B5F" w:rsidRDefault="00B86514" w:rsidP="00380EAF">
            <w:pPr>
              <w:rPr>
                <w:rFonts w:cs="Times New Roman"/>
                <w:sz w:val="20"/>
                <w:szCs w:val="20"/>
              </w:rPr>
            </w:pPr>
          </w:p>
        </w:tc>
        <w:tc>
          <w:tcPr>
            <w:tcW w:w="1274" w:type="pct"/>
            <w:vMerge/>
          </w:tcPr>
          <w:p w14:paraId="3E1D5C17" w14:textId="77777777" w:rsidR="00B86514" w:rsidRPr="00601B5F" w:rsidRDefault="00B86514" w:rsidP="00380EAF">
            <w:pPr>
              <w:rPr>
                <w:rFonts w:cs="Times New Roman"/>
                <w:sz w:val="20"/>
                <w:szCs w:val="20"/>
              </w:rPr>
            </w:pPr>
          </w:p>
        </w:tc>
        <w:tc>
          <w:tcPr>
            <w:tcW w:w="456" w:type="pct"/>
            <w:vMerge/>
          </w:tcPr>
          <w:p w14:paraId="0762BDD1" w14:textId="77777777" w:rsidR="00B86514" w:rsidRPr="00601B5F" w:rsidRDefault="00B86514" w:rsidP="00380EAF">
            <w:pPr>
              <w:rPr>
                <w:rFonts w:cs="Times New Roman"/>
                <w:sz w:val="20"/>
                <w:szCs w:val="20"/>
              </w:rPr>
            </w:pPr>
          </w:p>
        </w:tc>
        <w:tc>
          <w:tcPr>
            <w:tcW w:w="717" w:type="pct"/>
          </w:tcPr>
          <w:p w14:paraId="7218BE22" w14:textId="49E1C589" w:rsidR="00B86514" w:rsidRDefault="00B86514" w:rsidP="00B86514">
            <w:pPr>
              <w:rPr>
                <w:rFonts w:cs="Times New Roman"/>
                <w:sz w:val="20"/>
                <w:szCs w:val="20"/>
              </w:rPr>
            </w:pPr>
            <w:r>
              <w:rPr>
                <w:rFonts w:cs="Times New Roman"/>
                <w:sz w:val="20"/>
                <w:szCs w:val="20"/>
              </w:rPr>
              <w:t>Окружной</w:t>
            </w:r>
            <w:r w:rsidRPr="00601B5F">
              <w:rPr>
                <w:rFonts w:cs="Times New Roman"/>
                <w:sz w:val="20"/>
                <w:szCs w:val="20"/>
              </w:rPr>
              <w:t xml:space="preserve"> бюджет</w:t>
            </w:r>
          </w:p>
        </w:tc>
        <w:tc>
          <w:tcPr>
            <w:tcW w:w="357" w:type="pct"/>
            <w:vMerge/>
          </w:tcPr>
          <w:p w14:paraId="3A431BEF" w14:textId="77777777" w:rsidR="00B86514" w:rsidRPr="00601B5F" w:rsidRDefault="00B86514" w:rsidP="00380EAF">
            <w:pPr>
              <w:rPr>
                <w:rFonts w:cs="Times New Roman"/>
                <w:sz w:val="20"/>
                <w:szCs w:val="20"/>
              </w:rPr>
            </w:pPr>
          </w:p>
        </w:tc>
        <w:tc>
          <w:tcPr>
            <w:tcW w:w="305" w:type="pct"/>
            <w:vMerge/>
          </w:tcPr>
          <w:p w14:paraId="3B9363C9" w14:textId="77777777" w:rsidR="00B86514" w:rsidRPr="00601B5F" w:rsidRDefault="00B86514" w:rsidP="00380EAF">
            <w:pPr>
              <w:rPr>
                <w:rFonts w:cs="Times New Roman"/>
                <w:sz w:val="20"/>
                <w:szCs w:val="20"/>
              </w:rPr>
            </w:pPr>
          </w:p>
        </w:tc>
        <w:tc>
          <w:tcPr>
            <w:tcW w:w="305" w:type="pct"/>
            <w:vMerge/>
          </w:tcPr>
          <w:p w14:paraId="2067E632" w14:textId="77777777" w:rsidR="00B86514" w:rsidRPr="00601B5F" w:rsidRDefault="00B86514" w:rsidP="00380EAF">
            <w:pPr>
              <w:rPr>
                <w:rFonts w:cs="Times New Roman"/>
                <w:sz w:val="20"/>
                <w:szCs w:val="20"/>
              </w:rPr>
            </w:pPr>
          </w:p>
        </w:tc>
        <w:tc>
          <w:tcPr>
            <w:tcW w:w="305" w:type="pct"/>
            <w:vMerge/>
          </w:tcPr>
          <w:p w14:paraId="4CF6CD47" w14:textId="77777777" w:rsidR="00B86514" w:rsidRPr="00601B5F" w:rsidRDefault="00B86514" w:rsidP="00380EAF">
            <w:pPr>
              <w:rPr>
                <w:rFonts w:cs="Times New Roman"/>
                <w:sz w:val="20"/>
                <w:szCs w:val="20"/>
              </w:rPr>
            </w:pPr>
          </w:p>
        </w:tc>
        <w:tc>
          <w:tcPr>
            <w:tcW w:w="306" w:type="pct"/>
            <w:vMerge/>
          </w:tcPr>
          <w:p w14:paraId="332DF0B7" w14:textId="77777777" w:rsidR="00B86514" w:rsidRPr="00601B5F" w:rsidRDefault="00B86514" w:rsidP="00380EAF">
            <w:pPr>
              <w:rPr>
                <w:rFonts w:cs="Times New Roman"/>
                <w:sz w:val="20"/>
                <w:szCs w:val="20"/>
              </w:rPr>
            </w:pPr>
          </w:p>
        </w:tc>
        <w:tc>
          <w:tcPr>
            <w:tcW w:w="306" w:type="pct"/>
            <w:vMerge/>
          </w:tcPr>
          <w:p w14:paraId="047860BE" w14:textId="77777777" w:rsidR="00B86514" w:rsidRPr="00601B5F" w:rsidRDefault="00B86514" w:rsidP="00380EAF">
            <w:pPr>
              <w:rPr>
                <w:rFonts w:cs="Times New Roman"/>
                <w:sz w:val="20"/>
                <w:szCs w:val="20"/>
              </w:rPr>
            </w:pPr>
          </w:p>
        </w:tc>
        <w:tc>
          <w:tcPr>
            <w:tcW w:w="474" w:type="pct"/>
            <w:vMerge/>
          </w:tcPr>
          <w:p w14:paraId="19241EB6" w14:textId="77777777" w:rsidR="00B86514" w:rsidRPr="00601B5F" w:rsidRDefault="00B86514" w:rsidP="00380EAF">
            <w:pPr>
              <w:rPr>
                <w:rFonts w:cs="Times New Roman"/>
                <w:sz w:val="20"/>
                <w:szCs w:val="20"/>
              </w:rPr>
            </w:pPr>
          </w:p>
        </w:tc>
      </w:tr>
      <w:tr w:rsidR="00601B5F" w:rsidRPr="00601B5F" w14:paraId="514E17C3" w14:textId="77777777" w:rsidTr="00B86514">
        <w:tc>
          <w:tcPr>
            <w:tcW w:w="195" w:type="pct"/>
          </w:tcPr>
          <w:p w14:paraId="2B798BB7" w14:textId="77777777" w:rsidR="00380EAF" w:rsidRPr="00601B5F" w:rsidRDefault="00380EAF" w:rsidP="00380EAF">
            <w:pPr>
              <w:rPr>
                <w:rFonts w:cs="Times New Roman"/>
                <w:sz w:val="20"/>
                <w:szCs w:val="20"/>
              </w:rPr>
            </w:pPr>
            <w:r w:rsidRPr="00601B5F">
              <w:rPr>
                <w:rFonts w:cs="Times New Roman"/>
                <w:sz w:val="20"/>
                <w:szCs w:val="20"/>
              </w:rPr>
              <w:t>5.4.</w:t>
            </w:r>
          </w:p>
        </w:tc>
        <w:tc>
          <w:tcPr>
            <w:tcW w:w="1274" w:type="pct"/>
          </w:tcPr>
          <w:p w14:paraId="70F1BBA7" w14:textId="77777777" w:rsidR="00380EAF" w:rsidRPr="00601B5F" w:rsidRDefault="00380EAF" w:rsidP="00380EAF">
            <w:pPr>
              <w:rPr>
                <w:rFonts w:cs="Times New Roman"/>
                <w:sz w:val="20"/>
                <w:szCs w:val="20"/>
              </w:rPr>
            </w:pPr>
            <w:r w:rsidRPr="00601B5F">
              <w:rPr>
                <w:rFonts w:cs="Times New Roman"/>
                <w:sz w:val="20"/>
                <w:szCs w:val="20"/>
              </w:rPr>
              <w:t>Строительство сортировочной станции, проектно-изыскательные работы, экспертизы, строительно-монтажные работы.</w:t>
            </w:r>
          </w:p>
        </w:tc>
        <w:tc>
          <w:tcPr>
            <w:tcW w:w="456" w:type="pct"/>
          </w:tcPr>
          <w:p w14:paraId="04B8DD26" w14:textId="4169E930" w:rsidR="00380EAF" w:rsidRPr="00601B5F" w:rsidRDefault="00380EAF" w:rsidP="00B223B4">
            <w:pPr>
              <w:rPr>
                <w:rFonts w:cs="Times New Roman"/>
                <w:sz w:val="20"/>
                <w:szCs w:val="20"/>
              </w:rPr>
            </w:pPr>
            <w:r w:rsidRPr="00601B5F">
              <w:rPr>
                <w:rFonts w:cs="Times New Roman"/>
                <w:sz w:val="20"/>
                <w:szCs w:val="20"/>
              </w:rPr>
              <w:t>2018</w:t>
            </w:r>
          </w:p>
        </w:tc>
        <w:tc>
          <w:tcPr>
            <w:tcW w:w="717" w:type="pct"/>
          </w:tcPr>
          <w:p w14:paraId="4308A870" w14:textId="2ADF91E3" w:rsidR="00380EAF" w:rsidRPr="00601B5F" w:rsidRDefault="00B86514" w:rsidP="00380EAF">
            <w:pPr>
              <w:rPr>
                <w:rFonts w:cs="Times New Roman"/>
                <w:sz w:val="20"/>
                <w:szCs w:val="20"/>
              </w:rPr>
            </w:pPr>
            <w:r w:rsidRPr="00B86514">
              <w:rPr>
                <w:rFonts w:cs="Times New Roman"/>
                <w:sz w:val="20"/>
                <w:szCs w:val="20"/>
              </w:rPr>
              <w:t>Привлеченные инвестиции</w:t>
            </w:r>
          </w:p>
        </w:tc>
        <w:tc>
          <w:tcPr>
            <w:tcW w:w="357" w:type="pct"/>
          </w:tcPr>
          <w:p w14:paraId="3E329BEA" w14:textId="288836B5" w:rsidR="00380EAF" w:rsidRPr="00A0726F" w:rsidRDefault="003468FC" w:rsidP="00380EAF">
            <w:pPr>
              <w:rPr>
                <w:rFonts w:cs="Times New Roman"/>
                <w:sz w:val="20"/>
                <w:szCs w:val="20"/>
              </w:rPr>
            </w:pPr>
            <w:r w:rsidRPr="00A0726F">
              <w:rPr>
                <w:rFonts w:cs="Times New Roman"/>
                <w:sz w:val="20"/>
                <w:szCs w:val="20"/>
              </w:rPr>
              <w:t>130000</w:t>
            </w:r>
          </w:p>
        </w:tc>
        <w:tc>
          <w:tcPr>
            <w:tcW w:w="305" w:type="pct"/>
          </w:tcPr>
          <w:p w14:paraId="369447EF" w14:textId="13D9FA9E" w:rsidR="00380EAF" w:rsidRPr="00A0726F" w:rsidRDefault="003468FC" w:rsidP="00380EAF">
            <w:pPr>
              <w:rPr>
                <w:rFonts w:cs="Times New Roman"/>
                <w:sz w:val="20"/>
                <w:szCs w:val="20"/>
              </w:rPr>
            </w:pPr>
            <w:r w:rsidRPr="00A0726F">
              <w:rPr>
                <w:rFonts w:cs="Times New Roman"/>
                <w:sz w:val="20"/>
                <w:szCs w:val="20"/>
              </w:rPr>
              <w:t>0</w:t>
            </w:r>
          </w:p>
        </w:tc>
        <w:tc>
          <w:tcPr>
            <w:tcW w:w="305" w:type="pct"/>
          </w:tcPr>
          <w:p w14:paraId="71987330" w14:textId="77777777" w:rsidR="00380EAF" w:rsidRPr="00601B5F" w:rsidRDefault="00380EAF" w:rsidP="00380EAF">
            <w:pPr>
              <w:rPr>
                <w:rFonts w:cs="Times New Roman"/>
                <w:sz w:val="20"/>
                <w:szCs w:val="20"/>
              </w:rPr>
            </w:pPr>
            <w:r w:rsidRPr="00601B5F">
              <w:rPr>
                <w:rFonts w:cs="Times New Roman"/>
                <w:sz w:val="20"/>
                <w:szCs w:val="20"/>
              </w:rPr>
              <w:t>0</w:t>
            </w:r>
          </w:p>
        </w:tc>
        <w:tc>
          <w:tcPr>
            <w:tcW w:w="305" w:type="pct"/>
          </w:tcPr>
          <w:p w14:paraId="0087F0B4"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7A29CB08" w14:textId="77777777" w:rsidR="00380EAF" w:rsidRPr="00601B5F" w:rsidRDefault="00380EAF" w:rsidP="00380EAF">
            <w:pPr>
              <w:rPr>
                <w:rFonts w:cs="Times New Roman"/>
                <w:sz w:val="20"/>
                <w:szCs w:val="20"/>
              </w:rPr>
            </w:pPr>
            <w:r w:rsidRPr="00601B5F">
              <w:rPr>
                <w:rFonts w:cs="Times New Roman"/>
                <w:sz w:val="20"/>
                <w:szCs w:val="20"/>
              </w:rPr>
              <w:t>0</w:t>
            </w:r>
          </w:p>
        </w:tc>
        <w:tc>
          <w:tcPr>
            <w:tcW w:w="306" w:type="pct"/>
          </w:tcPr>
          <w:p w14:paraId="305EE11A" w14:textId="77777777" w:rsidR="00380EAF" w:rsidRPr="00601B5F" w:rsidRDefault="00380EAF" w:rsidP="00380EAF">
            <w:pPr>
              <w:rPr>
                <w:rFonts w:cs="Times New Roman"/>
                <w:sz w:val="20"/>
                <w:szCs w:val="20"/>
              </w:rPr>
            </w:pPr>
            <w:r w:rsidRPr="00601B5F">
              <w:rPr>
                <w:rFonts w:cs="Times New Roman"/>
                <w:sz w:val="20"/>
                <w:szCs w:val="20"/>
              </w:rPr>
              <w:t>0</w:t>
            </w:r>
          </w:p>
        </w:tc>
        <w:tc>
          <w:tcPr>
            <w:tcW w:w="474" w:type="pct"/>
          </w:tcPr>
          <w:p w14:paraId="42EE76BD" w14:textId="77777777" w:rsidR="00380EAF" w:rsidRPr="00601B5F" w:rsidRDefault="00380EAF" w:rsidP="00380EAF">
            <w:pPr>
              <w:rPr>
                <w:rFonts w:cs="Times New Roman"/>
                <w:sz w:val="20"/>
                <w:szCs w:val="20"/>
              </w:rPr>
            </w:pPr>
            <w:r w:rsidRPr="00601B5F">
              <w:rPr>
                <w:rFonts w:cs="Times New Roman"/>
                <w:sz w:val="20"/>
                <w:szCs w:val="20"/>
              </w:rPr>
              <w:t>0</w:t>
            </w:r>
          </w:p>
        </w:tc>
      </w:tr>
    </w:tbl>
    <w:p w14:paraId="7552C4A1" w14:textId="77777777" w:rsidR="000A1903" w:rsidRDefault="000A1903" w:rsidP="00380EAF"/>
    <w:tbl>
      <w:tblPr>
        <w:tblStyle w:val="a8"/>
        <w:tblW w:w="11732" w:type="dxa"/>
        <w:tblLook w:val="04A0" w:firstRow="1" w:lastRow="0" w:firstColumn="1" w:lastColumn="0" w:noHBand="0" w:noVBand="1"/>
      </w:tblPr>
      <w:tblGrid>
        <w:gridCol w:w="5495"/>
        <w:gridCol w:w="2976"/>
        <w:gridCol w:w="3261"/>
      </w:tblGrid>
      <w:tr w:rsidR="007B13E1" w:rsidRPr="0032090C" w14:paraId="0C794983" w14:textId="2A264E25" w:rsidTr="00601B5F">
        <w:trPr>
          <w:trHeight w:val="70"/>
        </w:trPr>
        <w:tc>
          <w:tcPr>
            <w:tcW w:w="5495" w:type="dxa"/>
          </w:tcPr>
          <w:p w14:paraId="5E0A8205" w14:textId="591F86D1" w:rsidR="007B13E1" w:rsidRPr="006F050B" w:rsidRDefault="00601B5F" w:rsidP="007B13E1">
            <w:pPr>
              <w:rPr>
                <w:b/>
                <w:sz w:val="20"/>
                <w:szCs w:val="20"/>
              </w:rPr>
            </w:pPr>
            <w:r w:rsidRPr="006F050B">
              <w:rPr>
                <w:b/>
                <w:sz w:val="20"/>
                <w:szCs w:val="20"/>
              </w:rPr>
              <w:lastRenderedPageBreak/>
              <w:t>Источник финансирования</w:t>
            </w:r>
          </w:p>
        </w:tc>
        <w:tc>
          <w:tcPr>
            <w:tcW w:w="2976" w:type="dxa"/>
          </w:tcPr>
          <w:p w14:paraId="542AE3FD" w14:textId="761C9D91" w:rsidR="007B13E1" w:rsidRPr="006F050B" w:rsidRDefault="007B13E1" w:rsidP="007B13E1">
            <w:pPr>
              <w:rPr>
                <w:b/>
                <w:sz w:val="20"/>
                <w:szCs w:val="20"/>
              </w:rPr>
            </w:pPr>
            <w:r w:rsidRPr="006F050B">
              <w:rPr>
                <w:b/>
                <w:sz w:val="20"/>
                <w:szCs w:val="20"/>
              </w:rPr>
              <w:t>1-я очередь/до 2023г.</w:t>
            </w:r>
          </w:p>
        </w:tc>
        <w:tc>
          <w:tcPr>
            <w:tcW w:w="3261" w:type="dxa"/>
          </w:tcPr>
          <w:p w14:paraId="1A90B151" w14:textId="3DBCA444" w:rsidR="007B13E1" w:rsidRPr="006F050B" w:rsidRDefault="00601B5F" w:rsidP="007B13E1">
            <w:pPr>
              <w:rPr>
                <w:b/>
                <w:sz w:val="20"/>
                <w:szCs w:val="20"/>
              </w:rPr>
            </w:pPr>
            <w:r w:rsidRPr="006F050B">
              <w:rPr>
                <w:b/>
                <w:sz w:val="20"/>
                <w:szCs w:val="20"/>
              </w:rPr>
              <w:t xml:space="preserve">Расчетный срок с 2024 </w:t>
            </w:r>
            <w:r w:rsidR="007B13E1" w:rsidRPr="006F050B">
              <w:rPr>
                <w:b/>
                <w:sz w:val="20"/>
                <w:szCs w:val="20"/>
              </w:rPr>
              <w:t>до 2032г</w:t>
            </w:r>
          </w:p>
        </w:tc>
      </w:tr>
      <w:tr w:rsidR="007B13E1" w:rsidRPr="00C740E2" w14:paraId="406B194C" w14:textId="3BEF3C07" w:rsidTr="00601B5F">
        <w:tc>
          <w:tcPr>
            <w:tcW w:w="5495" w:type="dxa"/>
          </w:tcPr>
          <w:p w14:paraId="2405EFF2" w14:textId="77777777" w:rsidR="007B13E1" w:rsidRPr="006F050B" w:rsidRDefault="007B13E1" w:rsidP="007B13E1">
            <w:pPr>
              <w:rPr>
                <w:sz w:val="20"/>
                <w:szCs w:val="20"/>
              </w:rPr>
            </w:pPr>
            <w:r w:rsidRPr="006F050B">
              <w:rPr>
                <w:sz w:val="20"/>
                <w:szCs w:val="20"/>
              </w:rPr>
              <w:t xml:space="preserve">Итого, </w:t>
            </w:r>
            <w:proofErr w:type="spellStart"/>
            <w:r w:rsidRPr="006F050B">
              <w:rPr>
                <w:sz w:val="20"/>
                <w:szCs w:val="20"/>
              </w:rPr>
              <w:t>тыс</w:t>
            </w:r>
            <w:proofErr w:type="gramStart"/>
            <w:r w:rsidRPr="006F050B">
              <w:rPr>
                <w:sz w:val="20"/>
                <w:szCs w:val="20"/>
              </w:rPr>
              <w:t>.р</w:t>
            </w:r>
            <w:proofErr w:type="gramEnd"/>
            <w:r w:rsidRPr="006F050B">
              <w:rPr>
                <w:sz w:val="20"/>
                <w:szCs w:val="20"/>
              </w:rPr>
              <w:t>уб</w:t>
            </w:r>
            <w:proofErr w:type="spellEnd"/>
            <w:r w:rsidRPr="006F050B">
              <w:rPr>
                <w:sz w:val="20"/>
                <w:szCs w:val="20"/>
              </w:rPr>
              <w:t>.</w:t>
            </w:r>
          </w:p>
        </w:tc>
        <w:tc>
          <w:tcPr>
            <w:tcW w:w="2976" w:type="dxa"/>
          </w:tcPr>
          <w:p w14:paraId="12D2EA16" w14:textId="41D4A315" w:rsidR="007B13E1" w:rsidRPr="006F050B" w:rsidRDefault="006F050B" w:rsidP="009245B8">
            <w:pPr>
              <w:rPr>
                <w:sz w:val="20"/>
                <w:szCs w:val="20"/>
              </w:rPr>
            </w:pPr>
            <w:r w:rsidRPr="006F050B">
              <w:rPr>
                <w:sz w:val="20"/>
                <w:szCs w:val="20"/>
              </w:rPr>
              <w:t>61</w:t>
            </w:r>
            <w:r w:rsidR="009245B8">
              <w:rPr>
                <w:sz w:val="20"/>
                <w:szCs w:val="20"/>
              </w:rPr>
              <w:t>1342</w:t>
            </w:r>
          </w:p>
        </w:tc>
        <w:tc>
          <w:tcPr>
            <w:tcW w:w="3261" w:type="dxa"/>
          </w:tcPr>
          <w:p w14:paraId="63DEBCF2" w14:textId="1B6F101C" w:rsidR="007B13E1" w:rsidRPr="006F050B" w:rsidRDefault="000A1903" w:rsidP="009245B8">
            <w:pPr>
              <w:rPr>
                <w:sz w:val="20"/>
                <w:szCs w:val="20"/>
              </w:rPr>
            </w:pPr>
            <w:r w:rsidRPr="006F050B">
              <w:rPr>
                <w:sz w:val="20"/>
                <w:szCs w:val="20"/>
              </w:rPr>
              <w:t>536</w:t>
            </w:r>
            <w:r w:rsidR="009245B8">
              <w:rPr>
                <w:sz w:val="20"/>
                <w:szCs w:val="20"/>
              </w:rPr>
              <w:t>8</w:t>
            </w:r>
            <w:r w:rsidRPr="006F050B">
              <w:rPr>
                <w:sz w:val="20"/>
                <w:szCs w:val="20"/>
              </w:rPr>
              <w:t>30</w:t>
            </w:r>
          </w:p>
        </w:tc>
      </w:tr>
      <w:tr w:rsidR="007B13E1" w:rsidRPr="00C740E2" w14:paraId="201DA36D" w14:textId="73037909" w:rsidTr="00601B5F">
        <w:tc>
          <w:tcPr>
            <w:tcW w:w="5495" w:type="dxa"/>
          </w:tcPr>
          <w:p w14:paraId="67B64123" w14:textId="10A08496" w:rsidR="007B13E1" w:rsidRPr="006F050B" w:rsidRDefault="007B13E1" w:rsidP="007B13E1">
            <w:pPr>
              <w:rPr>
                <w:sz w:val="20"/>
                <w:szCs w:val="20"/>
              </w:rPr>
            </w:pPr>
            <w:r w:rsidRPr="006F050B">
              <w:rPr>
                <w:sz w:val="20"/>
                <w:szCs w:val="20"/>
              </w:rPr>
              <w:t>Городской бюджет</w:t>
            </w:r>
            <w:r w:rsidR="00601B5F" w:rsidRPr="006F050B">
              <w:rPr>
                <w:sz w:val="20"/>
                <w:szCs w:val="20"/>
              </w:rPr>
              <w:t xml:space="preserve">, </w:t>
            </w:r>
            <w:proofErr w:type="spellStart"/>
            <w:r w:rsidR="00601B5F" w:rsidRPr="006F050B">
              <w:rPr>
                <w:sz w:val="20"/>
                <w:szCs w:val="20"/>
              </w:rPr>
              <w:t>тыс</w:t>
            </w:r>
            <w:proofErr w:type="gramStart"/>
            <w:r w:rsidR="00601B5F" w:rsidRPr="006F050B">
              <w:rPr>
                <w:sz w:val="20"/>
                <w:szCs w:val="20"/>
              </w:rPr>
              <w:t>.р</w:t>
            </w:r>
            <w:proofErr w:type="gramEnd"/>
            <w:r w:rsidR="00601B5F" w:rsidRPr="006F050B">
              <w:rPr>
                <w:sz w:val="20"/>
                <w:szCs w:val="20"/>
              </w:rPr>
              <w:t>уб</w:t>
            </w:r>
            <w:proofErr w:type="spellEnd"/>
            <w:r w:rsidR="00601B5F" w:rsidRPr="006F050B">
              <w:rPr>
                <w:sz w:val="20"/>
                <w:szCs w:val="20"/>
              </w:rPr>
              <w:t>.</w:t>
            </w:r>
          </w:p>
        </w:tc>
        <w:tc>
          <w:tcPr>
            <w:tcW w:w="2976" w:type="dxa"/>
          </w:tcPr>
          <w:p w14:paraId="55EDD553" w14:textId="231EE2F8" w:rsidR="007B13E1" w:rsidRPr="006F050B" w:rsidRDefault="006F050B" w:rsidP="007B13E1">
            <w:pPr>
              <w:rPr>
                <w:sz w:val="20"/>
                <w:szCs w:val="20"/>
              </w:rPr>
            </w:pPr>
            <w:r w:rsidRPr="006F050B">
              <w:rPr>
                <w:sz w:val="20"/>
                <w:szCs w:val="20"/>
              </w:rPr>
              <w:t>0</w:t>
            </w:r>
          </w:p>
        </w:tc>
        <w:tc>
          <w:tcPr>
            <w:tcW w:w="3261" w:type="dxa"/>
          </w:tcPr>
          <w:p w14:paraId="67474867" w14:textId="465C532C" w:rsidR="007B13E1" w:rsidRPr="006F050B" w:rsidRDefault="006F050B" w:rsidP="007B13E1">
            <w:pPr>
              <w:rPr>
                <w:sz w:val="20"/>
                <w:szCs w:val="20"/>
              </w:rPr>
            </w:pPr>
            <w:r w:rsidRPr="006F050B">
              <w:rPr>
                <w:sz w:val="20"/>
                <w:szCs w:val="20"/>
              </w:rPr>
              <w:t>-</w:t>
            </w:r>
          </w:p>
        </w:tc>
      </w:tr>
      <w:tr w:rsidR="00601B5F" w:rsidRPr="00C740E2" w14:paraId="49103683" w14:textId="77777777" w:rsidTr="00601B5F">
        <w:tc>
          <w:tcPr>
            <w:tcW w:w="5495" w:type="dxa"/>
          </w:tcPr>
          <w:p w14:paraId="24C14AB3" w14:textId="790B384B" w:rsidR="00601B5F" w:rsidRPr="006F050B" w:rsidRDefault="00601B5F" w:rsidP="00601B5F">
            <w:pPr>
              <w:rPr>
                <w:sz w:val="20"/>
                <w:szCs w:val="20"/>
              </w:rPr>
            </w:pPr>
            <w:r w:rsidRPr="006F050B">
              <w:rPr>
                <w:sz w:val="20"/>
                <w:szCs w:val="20"/>
              </w:rPr>
              <w:t xml:space="preserve">Окружной бюджет, </w:t>
            </w:r>
            <w:proofErr w:type="spellStart"/>
            <w:r w:rsidRPr="006F050B">
              <w:rPr>
                <w:sz w:val="20"/>
                <w:szCs w:val="20"/>
              </w:rPr>
              <w:t>тыс</w:t>
            </w:r>
            <w:proofErr w:type="gramStart"/>
            <w:r w:rsidRPr="006F050B">
              <w:rPr>
                <w:sz w:val="20"/>
                <w:szCs w:val="20"/>
              </w:rPr>
              <w:t>.р</w:t>
            </w:r>
            <w:proofErr w:type="gramEnd"/>
            <w:r w:rsidRPr="006F050B">
              <w:rPr>
                <w:sz w:val="20"/>
                <w:szCs w:val="20"/>
              </w:rPr>
              <w:t>уб</w:t>
            </w:r>
            <w:proofErr w:type="spellEnd"/>
            <w:r w:rsidRPr="006F050B">
              <w:rPr>
                <w:sz w:val="20"/>
                <w:szCs w:val="20"/>
              </w:rPr>
              <w:t>.</w:t>
            </w:r>
          </w:p>
        </w:tc>
        <w:tc>
          <w:tcPr>
            <w:tcW w:w="2976" w:type="dxa"/>
          </w:tcPr>
          <w:p w14:paraId="265B7C23" w14:textId="04A38706" w:rsidR="00601B5F" w:rsidRPr="006F050B" w:rsidRDefault="006F050B" w:rsidP="007B13E1">
            <w:pPr>
              <w:rPr>
                <w:sz w:val="20"/>
                <w:szCs w:val="20"/>
              </w:rPr>
            </w:pPr>
            <w:r w:rsidRPr="006F050B">
              <w:rPr>
                <w:sz w:val="20"/>
                <w:szCs w:val="20"/>
              </w:rPr>
              <w:t>0</w:t>
            </w:r>
          </w:p>
        </w:tc>
        <w:tc>
          <w:tcPr>
            <w:tcW w:w="3261" w:type="dxa"/>
          </w:tcPr>
          <w:p w14:paraId="1EB60CA7" w14:textId="074F9FB5" w:rsidR="00601B5F" w:rsidRPr="006F050B" w:rsidRDefault="008D3AF8" w:rsidP="007B13E1">
            <w:pPr>
              <w:rPr>
                <w:sz w:val="20"/>
                <w:szCs w:val="20"/>
              </w:rPr>
            </w:pPr>
            <w:r w:rsidRPr="006F050B">
              <w:rPr>
                <w:sz w:val="20"/>
                <w:szCs w:val="20"/>
              </w:rPr>
              <w:t>-</w:t>
            </w:r>
          </w:p>
        </w:tc>
      </w:tr>
      <w:tr w:rsidR="007B13E1" w:rsidRPr="00C740E2" w14:paraId="2E965E15" w14:textId="34B17441" w:rsidTr="00601B5F">
        <w:tc>
          <w:tcPr>
            <w:tcW w:w="5495" w:type="dxa"/>
          </w:tcPr>
          <w:p w14:paraId="2C135102" w14:textId="221D9763" w:rsidR="007B13E1" w:rsidRPr="006F050B" w:rsidRDefault="007B13E1" w:rsidP="00601B5F">
            <w:pPr>
              <w:rPr>
                <w:sz w:val="20"/>
                <w:szCs w:val="20"/>
              </w:rPr>
            </w:pPr>
            <w:r w:rsidRPr="006F050B">
              <w:rPr>
                <w:sz w:val="20"/>
                <w:szCs w:val="20"/>
              </w:rPr>
              <w:t>Средства транспорт</w:t>
            </w:r>
            <w:r w:rsidR="00601B5F" w:rsidRPr="006F050B">
              <w:rPr>
                <w:sz w:val="20"/>
                <w:szCs w:val="20"/>
              </w:rPr>
              <w:t xml:space="preserve">ных </w:t>
            </w:r>
            <w:r w:rsidRPr="006F050B">
              <w:rPr>
                <w:sz w:val="20"/>
                <w:szCs w:val="20"/>
              </w:rPr>
              <w:t>организаций</w:t>
            </w:r>
            <w:r w:rsidR="005A4685" w:rsidRPr="006F050B">
              <w:rPr>
                <w:sz w:val="20"/>
                <w:szCs w:val="20"/>
              </w:rPr>
              <w:t>, управляющих организаций</w:t>
            </w:r>
            <w:r w:rsidRPr="006F050B">
              <w:rPr>
                <w:sz w:val="20"/>
                <w:szCs w:val="20"/>
              </w:rPr>
              <w:t xml:space="preserve"> и </w:t>
            </w:r>
            <w:r w:rsidR="005A4685" w:rsidRPr="006F050B">
              <w:rPr>
                <w:sz w:val="20"/>
                <w:szCs w:val="20"/>
              </w:rPr>
              <w:t>организаций,</w:t>
            </w:r>
            <w:r w:rsidRPr="006F050B">
              <w:rPr>
                <w:sz w:val="20"/>
                <w:szCs w:val="20"/>
              </w:rPr>
              <w:t xml:space="preserve"> осуществл</w:t>
            </w:r>
            <w:r w:rsidR="00601B5F" w:rsidRPr="006F050B">
              <w:rPr>
                <w:sz w:val="20"/>
                <w:szCs w:val="20"/>
              </w:rPr>
              <w:t>яющих</w:t>
            </w:r>
            <w:r w:rsidRPr="006F050B">
              <w:rPr>
                <w:sz w:val="20"/>
                <w:szCs w:val="20"/>
              </w:rPr>
              <w:t xml:space="preserve"> уборку города</w:t>
            </w:r>
            <w:r w:rsidR="00601B5F" w:rsidRPr="006F050B">
              <w:rPr>
                <w:sz w:val="20"/>
                <w:szCs w:val="20"/>
              </w:rPr>
              <w:t xml:space="preserve">, </w:t>
            </w:r>
            <w:proofErr w:type="spellStart"/>
            <w:r w:rsidR="00601B5F" w:rsidRPr="006F050B">
              <w:rPr>
                <w:sz w:val="20"/>
                <w:szCs w:val="20"/>
              </w:rPr>
              <w:t>тыс</w:t>
            </w:r>
            <w:proofErr w:type="gramStart"/>
            <w:r w:rsidR="00601B5F" w:rsidRPr="006F050B">
              <w:rPr>
                <w:sz w:val="20"/>
                <w:szCs w:val="20"/>
              </w:rPr>
              <w:t>.р</w:t>
            </w:r>
            <w:proofErr w:type="gramEnd"/>
            <w:r w:rsidR="00601B5F" w:rsidRPr="006F050B">
              <w:rPr>
                <w:sz w:val="20"/>
                <w:szCs w:val="20"/>
              </w:rPr>
              <w:t>уб</w:t>
            </w:r>
            <w:proofErr w:type="spellEnd"/>
            <w:r w:rsidR="00601B5F" w:rsidRPr="006F050B">
              <w:rPr>
                <w:sz w:val="20"/>
                <w:szCs w:val="20"/>
              </w:rPr>
              <w:t>.</w:t>
            </w:r>
          </w:p>
        </w:tc>
        <w:tc>
          <w:tcPr>
            <w:tcW w:w="2976" w:type="dxa"/>
          </w:tcPr>
          <w:p w14:paraId="7C178D58" w14:textId="107F9945" w:rsidR="007B13E1" w:rsidRPr="006F050B" w:rsidRDefault="00B3702D" w:rsidP="007B13E1">
            <w:pPr>
              <w:rPr>
                <w:sz w:val="20"/>
                <w:szCs w:val="20"/>
              </w:rPr>
            </w:pPr>
            <w:r w:rsidRPr="006F050B">
              <w:rPr>
                <w:sz w:val="20"/>
                <w:szCs w:val="20"/>
              </w:rPr>
              <w:t>472342</w:t>
            </w:r>
          </w:p>
        </w:tc>
        <w:tc>
          <w:tcPr>
            <w:tcW w:w="3261" w:type="dxa"/>
          </w:tcPr>
          <w:p w14:paraId="16C5BD7A" w14:textId="0A27A65D" w:rsidR="007B13E1" w:rsidRPr="006F050B" w:rsidRDefault="002169A6" w:rsidP="007B13E1">
            <w:pPr>
              <w:rPr>
                <w:sz w:val="20"/>
                <w:szCs w:val="20"/>
              </w:rPr>
            </w:pPr>
            <w:r w:rsidRPr="006F050B">
              <w:rPr>
                <w:sz w:val="20"/>
                <w:szCs w:val="20"/>
              </w:rPr>
              <w:t>534830</w:t>
            </w:r>
          </w:p>
        </w:tc>
      </w:tr>
      <w:tr w:rsidR="007B13E1" w:rsidRPr="0032090C" w14:paraId="06B3B558" w14:textId="3B02BF52" w:rsidTr="00601B5F">
        <w:tc>
          <w:tcPr>
            <w:tcW w:w="5495" w:type="dxa"/>
          </w:tcPr>
          <w:p w14:paraId="59A421DF" w14:textId="25A59403" w:rsidR="007B13E1" w:rsidRPr="006F050B" w:rsidRDefault="007B13E1" w:rsidP="007B13E1">
            <w:pPr>
              <w:rPr>
                <w:sz w:val="20"/>
                <w:szCs w:val="20"/>
              </w:rPr>
            </w:pPr>
            <w:r w:rsidRPr="006F050B">
              <w:rPr>
                <w:sz w:val="20"/>
                <w:szCs w:val="20"/>
              </w:rPr>
              <w:t>Прочие источники</w:t>
            </w:r>
            <w:r w:rsidR="00601B5F" w:rsidRPr="006F050B">
              <w:rPr>
                <w:sz w:val="20"/>
                <w:szCs w:val="20"/>
              </w:rPr>
              <w:t xml:space="preserve">, </w:t>
            </w:r>
            <w:proofErr w:type="spellStart"/>
            <w:r w:rsidR="00601B5F" w:rsidRPr="006F050B">
              <w:rPr>
                <w:sz w:val="20"/>
                <w:szCs w:val="20"/>
              </w:rPr>
              <w:t>тыс</w:t>
            </w:r>
            <w:proofErr w:type="gramStart"/>
            <w:r w:rsidR="00601B5F" w:rsidRPr="006F050B">
              <w:rPr>
                <w:sz w:val="20"/>
                <w:szCs w:val="20"/>
              </w:rPr>
              <w:t>.р</w:t>
            </w:r>
            <w:proofErr w:type="gramEnd"/>
            <w:r w:rsidR="00601B5F" w:rsidRPr="006F050B">
              <w:rPr>
                <w:sz w:val="20"/>
                <w:szCs w:val="20"/>
              </w:rPr>
              <w:t>уб</w:t>
            </w:r>
            <w:proofErr w:type="spellEnd"/>
            <w:r w:rsidR="00601B5F" w:rsidRPr="006F050B">
              <w:rPr>
                <w:sz w:val="20"/>
                <w:szCs w:val="20"/>
              </w:rPr>
              <w:t>.</w:t>
            </w:r>
          </w:p>
        </w:tc>
        <w:tc>
          <w:tcPr>
            <w:tcW w:w="2976" w:type="dxa"/>
          </w:tcPr>
          <w:p w14:paraId="08B4447A" w14:textId="66ACBA27" w:rsidR="007B13E1" w:rsidRPr="006F050B" w:rsidRDefault="006F050B" w:rsidP="009245B8">
            <w:pPr>
              <w:rPr>
                <w:sz w:val="20"/>
                <w:szCs w:val="20"/>
              </w:rPr>
            </w:pPr>
            <w:r w:rsidRPr="006F050B">
              <w:rPr>
                <w:sz w:val="20"/>
                <w:szCs w:val="20"/>
              </w:rPr>
              <w:t>1</w:t>
            </w:r>
            <w:r w:rsidR="009245B8">
              <w:rPr>
                <w:sz w:val="20"/>
                <w:szCs w:val="20"/>
              </w:rPr>
              <w:t>39000</w:t>
            </w:r>
          </w:p>
        </w:tc>
        <w:tc>
          <w:tcPr>
            <w:tcW w:w="3261" w:type="dxa"/>
          </w:tcPr>
          <w:p w14:paraId="737289FF" w14:textId="02771411" w:rsidR="007B13E1" w:rsidRPr="006F050B" w:rsidRDefault="006F050B" w:rsidP="007B13E1">
            <w:pPr>
              <w:rPr>
                <w:sz w:val="20"/>
                <w:szCs w:val="20"/>
              </w:rPr>
            </w:pPr>
            <w:r w:rsidRPr="006F050B">
              <w:rPr>
                <w:sz w:val="20"/>
                <w:szCs w:val="20"/>
              </w:rPr>
              <w:t>20</w:t>
            </w:r>
            <w:r w:rsidR="000A1903" w:rsidRPr="006F050B">
              <w:rPr>
                <w:sz w:val="20"/>
                <w:szCs w:val="20"/>
              </w:rPr>
              <w:t>00</w:t>
            </w:r>
          </w:p>
        </w:tc>
      </w:tr>
    </w:tbl>
    <w:p w14:paraId="6F2E3FAA" w14:textId="77777777" w:rsidR="00601B5F" w:rsidRDefault="00601B5F">
      <w:pPr>
        <w:rPr>
          <w:i/>
        </w:rPr>
      </w:pPr>
    </w:p>
    <w:p w14:paraId="310B6B89" w14:textId="5B05FB2F" w:rsidR="00601B5F" w:rsidRPr="00601B5F" w:rsidRDefault="00380EAF">
      <w:pPr>
        <w:rPr>
          <w:b/>
          <w:highlight w:val="yellow"/>
        </w:rPr>
        <w:sectPr w:rsidR="00601B5F" w:rsidRPr="00601B5F" w:rsidSect="007D2DE3">
          <w:pgSz w:w="16838" w:h="11906" w:orient="landscape"/>
          <w:pgMar w:top="1701" w:right="1134" w:bottom="850" w:left="1134" w:header="708" w:footer="708" w:gutter="0"/>
          <w:cols w:space="708"/>
          <w:docGrid w:linePitch="360"/>
        </w:sectPr>
      </w:pPr>
      <w:r w:rsidRPr="00601B5F">
        <w:rPr>
          <w:b/>
          <w:i/>
        </w:rPr>
        <w:t xml:space="preserve">Предлагаемая спецтехника и оборудование могут быть </w:t>
      </w:r>
      <w:proofErr w:type="gramStart"/>
      <w:r w:rsidRPr="00601B5F">
        <w:rPr>
          <w:b/>
          <w:i/>
        </w:rPr>
        <w:t>заменены</w:t>
      </w:r>
      <w:proofErr w:type="gramEnd"/>
      <w:r w:rsidRPr="00601B5F">
        <w:rPr>
          <w:b/>
          <w:i/>
        </w:rPr>
        <w:t xml:space="preserve"> на аналогичные, по усмотрению Заказчика</w:t>
      </w:r>
      <w:r w:rsidRPr="00601B5F">
        <w:rPr>
          <w:b/>
          <w:highlight w:val="yellow"/>
        </w:rPr>
        <w:br w:type="page"/>
      </w:r>
    </w:p>
    <w:p w14:paraId="390C3ED7" w14:textId="037FD32D" w:rsidR="009B446F" w:rsidRPr="005B0928" w:rsidRDefault="00D97DC7" w:rsidP="00870566">
      <w:pPr>
        <w:pStyle w:val="2"/>
        <w:numPr>
          <w:ilvl w:val="1"/>
          <w:numId w:val="69"/>
        </w:numPr>
        <w:spacing w:before="0" w:line="360" w:lineRule="auto"/>
        <w:jc w:val="both"/>
        <w:rPr>
          <w:rFonts w:ascii="Times New Roman Полужирный" w:hAnsi="Times New Roman Полужирный" w:cs="Times New Roman"/>
          <w:b/>
          <w:caps/>
          <w:color w:val="auto"/>
          <w:sz w:val="24"/>
          <w:szCs w:val="24"/>
        </w:rPr>
      </w:pPr>
      <w:bookmarkStart w:id="135" w:name="_Toc506455598"/>
      <w:r w:rsidRPr="005B0928">
        <w:rPr>
          <w:rFonts w:ascii="Times New Roman Полужирный" w:hAnsi="Times New Roman Полужирный" w:cs="Times New Roman"/>
          <w:b/>
          <w:caps/>
          <w:color w:val="auto"/>
          <w:sz w:val="24"/>
          <w:szCs w:val="24"/>
        </w:rPr>
        <w:lastRenderedPageBreak/>
        <w:t>Предложения по изменению финансовой структуры в сфере обращения с твердыми коммунальными отходами, совершенствованию тарифной политики в области сбора, транспортирования и обезвреживания отходов</w:t>
      </w:r>
      <w:bookmarkEnd w:id="135"/>
    </w:p>
    <w:p w14:paraId="618D4CA6" w14:textId="77777777" w:rsidR="006257E7" w:rsidRPr="005B0928" w:rsidRDefault="006257E7" w:rsidP="005016A5">
      <w:pPr>
        <w:spacing w:after="0" w:line="360" w:lineRule="auto"/>
        <w:ind w:firstLine="709"/>
        <w:jc w:val="both"/>
        <w:rPr>
          <w:rFonts w:cs="Times New Roman"/>
          <w:szCs w:val="24"/>
        </w:rPr>
      </w:pPr>
    </w:p>
    <w:p w14:paraId="064450C3" w14:textId="6C828E94" w:rsidR="00D97DC7" w:rsidRPr="005B0928" w:rsidRDefault="00330232" w:rsidP="005016A5">
      <w:pPr>
        <w:spacing w:after="0" w:line="360" w:lineRule="auto"/>
        <w:ind w:firstLine="709"/>
        <w:jc w:val="both"/>
        <w:rPr>
          <w:rFonts w:cs="Times New Roman"/>
          <w:szCs w:val="24"/>
        </w:rPr>
      </w:pPr>
      <w:r w:rsidRPr="005B0928">
        <w:rPr>
          <w:rFonts w:cs="Times New Roman"/>
          <w:szCs w:val="24"/>
        </w:rPr>
        <w:t xml:space="preserve">Региональная служба по тарифам Ханты-Мансийского автономного округа - Югры (РСТ Югры) является исполнительным органом государственной власти Ханты-Мансийского автономного округа - Югры (далее также - автономного округа), осуществляющим функции по реализации единой государственной политики и нормативному правовому регулированию, региональному государственному контролю (надзору) в области </w:t>
      </w:r>
      <w:proofErr w:type="gramStart"/>
      <w:r w:rsidRPr="005B0928">
        <w:rPr>
          <w:rFonts w:cs="Times New Roman"/>
          <w:szCs w:val="24"/>
        </w:rPr>
        <w:t>регулируемых</w:t>
      </w:r>
      <w:proofErr w:type="gramEnd"/>
      <w:r w:rsidRPr="005B0928">
        <w:rPr>
          <w:rFonts w:cs="Times New Roman"/>
          <w:szCs w:val="24"/>
        </w:rPr>
        <w:t xml:space="preserve"> государством цен (тарифов) на товары (услуги)</w:t>
      </w:r>
      <w:r w:rsidR="009A7602" w:rsidRPr="005B0928">
        <w:rPr>
          <w:rFonts w:cs="Times New Roman"/>
          <w:szCs w:val="24"/>
        </w:rPr>
        <w:t>.</w:t>
      </w:r>
    </w:p>
    <w:p w14:paraId="05DAFF77" w14:textId="6DF450E7" w:rsidR="00D97DC7" w:rsidRPr="005B0928" w:rsidRDefault="00330232" w:rsidP="005016A5">
      <w:pPr>
        <w:spacing w:after="0" w:line="360" w:lineRule="auto"/>
        <w:ind w:firstLine="709"/>
        <w:jc w:val="both"/>
        <w:rPr>
          <w:rFonts w:cs="Times New Roman"/>
          <w:szCs w:val="24"/>
        </w:rPr>
      </w:pPr>
      <w:proofErr w:type="gramStart"/>
      <w:r w:rsidRPr="005B0928">
        <w:rPr>
          <w:rFonts w:cs="Times New Roman"/>
          <w:szCs w:val="24"/>
        </w:rPr>
        <w:t>Основной задачей РСТ Югры является реализация в Ханты-Мансийском автономном округе - Югры ценовой политики Российской Федерации, направленной на достижение баланса экономических интересов производителей и потребителей продукции (товаров, работ, услуг) и создание экономических стимулов, обеспечивающих развитие хозяйствующих субъектов, в том числе регулирование цен (тарифов) на услуги организаций коммунального комплекса</w:t>
      </w:r>
      <w:r w:rsidR="009A7602" w:rsidRPr="005B0928">
        <w:rPr>
          <w:rFonts w:cs="Times New Roman"/>
          <w:szCs w:val="24"/>
        </w:rPr>
        <w:t>.</w:t>
      </w:r>
      <w:r w:rsidRPr="005B0928">
        <w:rPr>
          <w:rFonts w:cs="Times New Roman"/>
          <w:szCs w:val="24"/>
        </w:rPr>
        <w:t xml:space="preserve"> </w:t>
      </w:r>
      <w:proofErr w:type="gramEnd"/>
    </w:p>
    <w:p w14:paraId="3D873BAB" w14:textId="1489CFE3" w:rsidR="00D97DC7" w:rsidRPr="005B0928" w:rsidRDefault="00330232" w:rsidP="005016A5">
      <w:pPr>
        <w:spacing w:after="0" w:line="360" w:lineRule="auto"/>
        <w:ind w:firstLine="709"/>
        <w:jc w:val="both"/>
        <w:rPr>
          <w:rFonts w:cs="Times New Roman"/>
          <w:szCs w:val="24"/>
        </w:rPr>
      </w:pPr>
      <w:proofErr w:type="gramStart"/>
      <w:r w:rsidRPr="005B0928">
        <w:rPr>
          <w:rFonts w:cs="Times New Roman"/>
          <w:szCs w:val="24"/>
        </w:rPr>
        <w:t>РТС Югры утверждает тарифы на услуги организаций коммунального комплекса, осуществляющих эксплуатацию объектов, используемых для утилизации, обезвреживания и захоронения твердых бытовых отходов, в соответствии с предельным индексом, установленным федеральным органом исполнительной власти в области регулирования тарифов и надбавок для Ханты-Мансийского автономного округа - Югры, в случае его установления, с учетом утвержденных представительными органами местного самоуправления инвестиционных программ организаций коммунального комплекса.</w:t>
      </w:r>
      <w:proofErr w:type="gramEnd"/>
    </w:p>
    <w:p w14:paraId="4CAE37A4" w14:textId="2ABB5037" w:rsidR="00330232" w:rsidRPr="005B0928" w:rsidRDefault="00330232" w:rsidP="004B14FB">
      <w:pPr>
        <w:spacing w:after="0" w:line="360" w:lineRule="auto"/>
        <w:ind w:firstLine="709"/>
        <w:jc w:val="both"/>
        <w:rPr>
          <w:rFonts w:cs="Times New Roman"/>
          <w:szCs w:val="24"/>
        </w:rPr>
      </w:pPr>
      <w:r w:rsidRPr="005B0928">
        <w:rPr>
          <w:rFonts w:cs="Times New Roman"/>
          <w:szCs w:val="24"/>
        </w:rPr>
        <w:t xml:space="preserve">Утвержденные </w:t>
      </w:r>
      <w:r w:rsidR="004B14FB" w:rsidRPr="005B0928">
        <w:rPr>
          <w:rFonts w:cs="Times New Roman"/>
          <w:szCs w:val="24"/>
        </w:rPr>
        <w:t xml:space="preserve">приказом </w:t>
      </w:r>
      <w:r w:rsidRPr="005B0928">
        <w:rPr>
          <w:rFonts w:cs="Times New Roman"/>
          <w:szCs w:val="24"/>
        </w:rPr>
        <w:t>региональной служб</w:t>
      </w:r>
      <w:r w:rsidR="004B14FB" w:rsidRPr="005B0928">
        <w:rPr>
          <w:rFonts w:cs="Times New Roman"/>
          <w:szCs w:val="24"/>
        </w:rPr>
        <w:t>ы</w:t>
      </w:r>
      <w:r w:rsidRPr="005B0928">
        <w:rPr>
          <w:rFonts w:cs="Times New Roman"/>
          <w:szCs w:val="24"/>
        </w:rPr>
        <w:t xml:space="preserve"> по тарифам </w:t>
      </w:r>
      <w:r w:rsidR="004B14FB" w:rsidRPr="005B0928">
        <w:rPr>
          <w:rFonts w:cs="Times New Roman"/>
          <w:szCs w:val="24"/>
        </w:rPr>
        <w:t>Ханты-Мансийского автономного округа - Югры от 30.11.2017 №146-нп</w:t>
      </w:r>
      <w:r w:rsidRPr="005B0928">
        <w:rPr>
          <w:rFonts w:cs="Times New Roman"/>
          <w:szCs w:val="24"/>
        </w:rPr>
        <w:t xml:space="preserve"> </w:t>
      </w:r>
      <w:r w:rsidR="004B14FB" w:rsidRPr="005B0928">
        <w:rPr>
          <w:rFonts w:cs="Times New Roman"/>
          <w:szCs w:val="24"/>
        </w:rPr>
        <w:t xml:space="preserve">"Об утверждении </w:t>
      </w:r>
      <w:proofErr w:type="gramStart"/>
      <w:r w:rsidR="004B14FB" w:rsidRPr="005B0928">
        <w:rPr>
          <w:rFonts w:cs="Times New Roman"/>
          <w:szCs w:val="24"/>
        </w:rPr>
        <w:t>предельных</w:t>
      </w:r>
      <w:proofErr w:type="gramEnd"/>
      <w:r w:rsidR="004B14FB" w:rsidRPr="005B0928">
        <w:rPr>
          <w:rFonts w:cs="Times New Roman"/>
          <w:szCs w:val="24"/>
        </w:rPr>
        <w:t xml:space="preserve"> тарифов на регулируемые виды деятельности в области обращения с твердыми коммунальными отходами, оказываемые операторами по обращению с твердыми коммунальными отходами" </w:t>
      </w:r>
      <w:r w:rsidRPr="005B0928">
        <w:rPr>
          <w:rFonts w:cs="Times New Roman"/>
          <w:szCs w:val="24"/>
        </w:rPr>
        <w:t xml:space="preserve">представлены в таблице </w:t>
      </w:r>
      <w:r w:rsidR="009A7602" w:rsidRPr="005B0928">
        <w:rPr>
          <w:rFonts w:cs="Times New Roman"/>
          <w:szCs w:val="24"/>
        </w:rPr>
        <w:t>7.2.1</w:t>
      </w:r>
      <w:r w:rsidRPr="005B0928">
        <w:rPr>
          <w:rFonts w:cs="Times New Roman"/>
          <w:szCs w:val="24"/>
        </w:rPr>
        <w:t>.</w:t>
      </w:r>
    </w:p>
    <w:p w14:paraId="4D381CA8" w14:textId="1DA93A30" w:rsidR="00330232" w:rsidRPr="005B0928" w:rsidRDefault="00277ECF" w:rsidP="00B91A34">
      <w:pPr>
        <w:spacing w:after="0" w:line="360" w:lineRule="auto"/>
        <w:ind w:firstLine="709"/>
        <w:rPr>
          <w:rFonts w:cs="Times New Roman"/>
          <w:szCs w:val="24"/>
        </w:rPr>
        <w:sectPr w:rsidR="00330232" w:rsidRPr="005B0928" w:rsidSect="007D2DE3">
          <w:pgSz w:w="11906" w:h="16838"/>
          <w:pgMar w:top="1134" w:right="850" w:bottom="1134" w:left="1701" w:header="708" w:footer="708" w:gutter="0"/>
          <w:cols w:space="708"/>
          <w:docGrid w:linePitch="360"/>
        </w:sectPr>
      </w:pPr>
      <w:r w:rsidRPr="005B0928">
        <w:rPr>
          <w:rFonts w:cs="Times New Roman"/>
          <w:szCs w:val="24"/>
        </w:rPr>
        <w:t xml:space="preserve"> </w:t>
      </w:r>
    </w:p>
    <w:p w14:paraId="3DDCC8C8" w14:textId="3119C635" w:rsidR="00330232" w:rsidRPr="005B0928" w:rsidRDefault="00330232" w:rsidP="008A5A98">
      <w:pPr>
        <w:pStyle w:val="aff"/>
      </w:pPr>
      <w:r w:rsidRPr="005B0928">
        <w:lastRenderedPageBreak/>
        <w:t xml:space="preserve">Таблица </w:t>
      </w:r>
      <w:fldSimple w:instr=" STYLEREF 2 \s ">
        <w:r w:rsidR="007F3DC4">
          <w:rPr>
            <w:noProof/>
          </w:rPr>
          <w:t>7.2</w:t>
        </w:r>
      </w:fldSimple>
      <w:r w:rsidR="00A63318" w:rsidRPr="005B0928">
        <w:t>.</w:t>
      </w:r>
      <w:fldSimple w:instr=" SEQ Таблица \* ARABIC \s 2 ">
        <w:r w:rsidR="007F3DC4">
          <w:rPr>
            <w:noProof/>
          </w:rPr>
          <w:t>1</w:t>
        </w:r>
      </w:fldSimple>
      <w:r w:rsidR="004B14FB" w:rsidRPr="005B0928">
        <w:rPr>
          <w:noProof/>
        </w:rPr>
        <w:t>.</w:t>
      </w:r>
      <w:r w:rsidRPr="005B0928">
        <w:t xml:space="preserve"> Динамика изменений </w:t>
      </w:r>
      <w:r w:rsidR="004B14FB" w:rsidRPr="005B0928">
        <w:t xml:space="preserve">предельных </w:t>
      </w:r>
      <w:r w:rsidRPr="005B0928">
        <w:t xml:space="preserve">тарифов </w:t>
      </w:r>
      <w:r w:rsidR="004B14FB" w:rsidRPr="005B0928">
        <w:t xml:space="preserve">на регулируемые виды деятельности в области обращения с </w:t>
      </w:r>
      <w:proofErr w:type="gramStart"/>
      <w:r w:rsidR="004B14FB" w:rsidRPr="005B0928">
        <w:t>твердыми</w:t>
      </w:r>
      <w:proofErr w:type="gramEnd"/>
      <w:r w:rsidR="004B14FB" w:rsidRPr="005B0928">
        <w:t xml:space="preserve"> коммунальными отходами</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1"/>
        <w:gridCol w:w="2338"/>
        <w:gridCol w:w="2106"/>
        <w:gridCol w:w="1875"/>
        <w:gridCol w:w="1638"/>
        <w:gridCol w:w="1053"/>
        <w:gridCol w:w="1053"/>
        <w:gridCol w:w="1053"/>
        <w:gridCol w:w="1053"/>
        <w:gridCol w:w="1053"/>
        <w:gridCol w:w="1053"/>
      </w:tblGrid>
      <w:tr w:rsidR="004B14FB" w:rsidRPr="005B0928" w14:paraId="4A1F4C25" w14:textId="77777777" w:rsidTr="004B14FB">
        <w:tc>
          <w:tcPr>
            <w:tcW w:w="5000" w:type="pct"/>
            <w:gridSpan w:val="11"/>
            <w:tcBorders>
              <w:top w:val="single" w:sz="4" w:space="0" w:color="auto"/>
              <w:bottom w:val="single" w:sz="4" w:space="0" w:color="auto"/>
            </w:tcBorders>
            <w:shd w:val="clear" w:color="auto" w:fill="F2F2F2" w:themeFill="background1" w:themeFillShade="F2"/>
          </w:tcPr>
          <w:p w14:paraId="32783F40"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На период с 1 января 2018 года по 31 декабря 2020 года</w:t>
            </w:r>
          </w:p>
        </w:tc>
      </w:tr>
      <w:tr w:rsidR="004B14FB" w:rsidRPr="005B0928" w14:paraId="3F779272" w14:textId="77777777" w:rsidTr="00277ECF">
        <w:tc>
          <w:tcPr>
            <w:tcW w:w="173" w:type="pct"/>
            <w:vMerge w:val="restart"/>
            <w:tcBorders>
              <w:top w:val="single" w:sz="4" w:space="0" w:color="auto"/>
              <w:bottom w:val="single" w:sz="4" w:space="0" w:color="auto"/>
              <w:right w:val="single" w:sz="4" w:space="0" w:color="auto"/>
            </w:tcBorders>
            <w:shd w:val="clear" w:color="auto" w:fill="F2F2F2" w:themeFill="background1" w:themeFillShade="F2"/>
          </w:tcPr>
          <w:p w14:paraId="2DB915BD" w14:textId="4530F64D"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 xml:space="preserve">№ </w:t>
            </w:r>
            <w:proofErr w:type="gramStart"/>
            <w:r w:rsidRPr="005B0928">
              <w:rPr>
                <w:rFonts w:eastAsia="Times New Roman" w:cs="Times New Roman"/>
                <w:sz w:val="20"/>
                <w:szCs w:val="20"/>
                <w:lang w:eastAsia="ru-RU"/>
              </w:rPr>
              <w:t>п</w:t>
            </w:r>
            <w:proofErr w:type="gramEnd"/>
            <w:r w:rsidRPr="005B0928">
              <w:rPr>
                <w:rFonts w:eastAsia="Times New Roman" w:cs="Times New Roman"/>
                <w:sz w:val="20"/>
                <w:szCs w:val="20"/>
                <w:lang w:eastAsia="ru-RU"/>
              </w:rPr>
              <w:t>/п</w:t>
            </w:r>
          </w:p>
        </w:tc>
        <w:tc>
          <w:tcPr>
            <w:tcW w:w="791"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83B586"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 xml:space="preserve">Наименование оператора по обращению с </w:t>
            </w:r>
            <w:proofErr w:type="gramStart"/>
            <w:r w:rsidRPr="005B0928">
              <w:rPr>
                <w:rFonts w:eastAsia="Times New Roman" w:cs="Times New Roman"/>
                <w:sz w:val="20"/>
                <w:szCs w:val="20"/>
                <w:lang w:eastAsia="ru-RU"/>
              </w:rPr>
              <w:t>твердыми</w:t>
            </w:r>
            <w:proofErr w:type="gramEnd"/>
            <w:r w:rsidRPr="005B0928">
              <w:rPr>
                <w:rFonts w:eastAsia="Times New Roman" w:cs="Times New Roman"/>
                <w:sz w:val="20"/>
                <w:szCs w:val="20"/>
                <w:lang w:eastAsia="ru-RU"/>
              </w:rPr>
              <w:t xml:space="preserve"> коммунальными отходами</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D7A28E"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Наименование муниципального образования</w:t>
            </w:r>
          </w:p>
        </w:tc>
        <w:tc>
          <w:tcPr>
            <w:tcW w:w="63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84095D"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 xml:space="preserve">Вид предельного тарифа в области обращения с </w:t>
            </w:r>
            <w:proofErr w:type="gramStart"/>
            <w:r w:rsidRPr="005B0928">
              <w:rPr>
                <w:rFonts w:eastAsia="Times New Roman" w:cs="Times New Roman"/>
                <w:sz w:val="20"/>
                <w:szCs w:val="20"/>
                <w:lang w:eastAsia="ru-RU"/>
              </w:rPr>
              <w:t>твердыми</w:t>
            </w:r>
            <w:proofErr w:type="gramEnd"/>
            <w:r w:rsidRPr="005B0928">
              <w:rPr>
                <w:rFonts w:eastAsia="Times New Roman" w:cs="Times New Roman"/>
                <w:sz w:val="20"/>
                <w:szCs w:val="20"/>
                <w:lang w:eastAsia="ru-RU"/>
              </w:rPr>
              <w:t xml:space="preserve"> коммунальными отходами</w:t>
            </w:r>
          </w:p>
        </w:tc>
        <w:tc>
          <w:tcPr>
            <w:tcW w:w="55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67FE38"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Категории потребителей</w:t>
            </w:r>
          </w:p>
        </w:tc>
        <w:tc>
          <w:tcPr>
            <w:tcW w:w="2136" w:type="pct"/>
            <w:gridSpan w:val="6"/>
            <w:tcBorders>
              <w:top w:val="single" w:sz="4" w:space="0" w:color="auto"/>
              <w:left w:val="single" w:sz="4" w:space="0" w:color="auto"/>
              <w:bottom w:val="single" w:sz="4" w:space="0" w:color="auto"/>
            </w:tcBorders>
            <w:shd w:val="clear" w:color="auto" w:fill="F2F2F2" w:themeFill="background1" w:themeFillShade="F2"/>
          </w:tcPr>
          <w:p w14:paraId="6A905E1E"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 xml:space="preserve">Предельные тарифы на регулируемые виды деятельности в области обращения с твердыми коммунальными отходами, </w:t>
            </w:r>
            <w:proofErr w:type="spellStart"/>
            <w:r w:rsidRPr="005B0928">
              <w:rPr>
                <w:rFonts w:eastAsia="Times New Roman" w:cs="Times New Roman"/>
                <w:sz w:val="20"/>
                <w:szCs w:val="20"/>
                <w:lang w:eastAsia="ru-RU"/>
              </w:rPr>
              <w:t>руб</w:t>
            </w:r>
            <w:proofErr w:type="gramStart"/>
            <w:r w:rsidRPr="005B0928">
              <w:rPr>
                <w:rFonts w:eastAsia="Times New Roman" w:cs="Times New Roman"/>
                <w:sz w:val="20"/>
                <w:szCs w:val="20"/>
                <w:lang w:eastAsia="ru-RU"/>
              </w:rPr>
              <w:t>.к</w:t>
            </w:r>
            <w:proofErr w:type="gramEnd"/>
            <w:r w:rsidRPr="005B0928">
              <w:rPr>
                <w:rFonts w:eastAsia="Times New Roman" w:cs="Times New Roman"/>
                <w:sz w:val="20"/>
                <w:szCs w:val="20"/>
                <w:lang w:eastAsia="ru-RU"/>
              </w:rPr>
              <w:t>уб.м</w:t>
            </w:r>
            <w:proofErr w:type="spellEnd"/>
            <w:r w:rsidRPr="005B0928">
              <w:rPr>
                <w:rFonts w:eastAsia="Times New Roman" w:cs="Times New Roman"/>
                <w:sz w:val="20"/>
                <w:szCs w:val="20"/>
                <w:lang w:eastAsia="ru-RU"/>
              </w:rPr>
              <w:t>.</w:t>
            </w:r>
          </w:p>
        </w:tc>
      </w:tr>
      <w:tr w:rsidR="004B14FB" w:rsidRPr="005B0928" w14:paraId="529999BD" w14:textId="77777777" w:rsidTr="00277ECF">
        <w:tc>
          <w:tcPr>
            <w:tcW w:w="173" w:type="pct"/>
            <w:vMerge/>
            <w:tcBorders>
              <w:top w:val="single" w:sz="4" w:space="0" w:color="auto"/>
              <w:bottom w:val="single" w:sz="4" w:space="0" w:color="auto"/>
              <w:right w:val="single" w:sz="4" w:space="0" w:color="auto"/>
            </w:tcBorders>
            <w:shd w:val="clear" w:color="auto" w:fill="F2F2F2" w:themeFill="background1" w:themeFillShade="F2"/>
          </w:tcPr>
          <w:p w14:paraId="6939FF52"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791"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04D9CF"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71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24BF0D"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63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C24272"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55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57BD865"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7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297163"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2018 год</w:t>
            </w:r>
          </w:p>
        </w:tc>
        <w:tc>
          <w:tcPr>
            <w:tcW w:w="7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EF9C82"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2019 год</w:t>
            </w:r>
          </w:p>
        </w:tc>
        <w:tc>
          <w:tcPr>
            <w:tcW w:w="712" w:type="pct"/>
            <w:gridSpan w:val="2"/>
            <w:tcBorders>
              <w:top w:val="single" w:sz="4" w:space="0" w:color="auto"/>
              <w:left w:val="single" w:sz="4" w:space="0" w:color="auto"/>
              <w:bottom w:val="single" w:sz="4" w:space="0" w:color="auto"/>
            </w:tcBorders>
            <w:shd w:val="clear" w:color="auto" w:fill="F2F2F2" w:themeFill="background1" w:themeFillShade="F2"/>
          </w:tcPr>
          <w:p w14:paraId="36541440"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2020 год</w:t>
            </w:r>
          </w:p>
        </w:tc>
      </w:tr>
      <w:tr w:rsidR="004B14FB" w:rsidRPr="005B0928" w14:paraId="1C4F19F8" w14:textId="77777777" w:rsidTr="00277ECF">
        <w:tc>
          <w:tcPr>
            <w:tcW w:w="173" w:type="pct"/>
            <w:vMerge/>
            <w:tcBorders>
              <w:top w:val="single" w:sz="4" w:space="0" w:color="auto"/>
              <w:bottom w:val="single" w:sz="4" w:space="0" w:color="auto"/>
              <w:right w:val="single" w:sz="4" w:space="0" w:color="auto"/>
            </w:tcBorders>
            <w:shd w:val="clear" w:color="auto" w:fill="F2F2F2" w:themeFill="background1" w:themeFillShade="F2"/>
          </w:tcPr>
          <w:p w14:paraId="69ABD43B"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791"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F9BCD6"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71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ACE630B"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63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ABA55DE"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55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7CFA51" w14:textId="77777777" w:rsidR="004B14FB" w:rsidRPr="005B0928" w:rsidRDefault="004B14FB" w:rsidP="004B14FB">
            <w:pPr>
              <w:spacing w:after="0" w:line="240" w:lineRule="auto"/>
              <w:jc w:val="center"/>
              <w:rPr>
                <w:rFonts w:eastAsia="Times New Roman" w:cs="Times New Roman"/>
                <w:color w:val="000000"/>
                <w:sz w:val="20"/>
                <w:szCs w:val="20"/>
                <w:lang w:eastAsia="ru-RU"/>
              </w:rPr>
            </w:pPr>
          </w:p>
        </w:tc>
        <w:tc>
          <w:tcPr>
            <w:tcW w:w="356"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9BD901"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с 1 января по 30 июня</w:t>
            </w:r>
          </w:p>
        </w:tc>
        <w:tc>
          <w:tcPr>
            <w:tcW w:w="356"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E0E490"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с 1 июля по 31 декабря</w:t>
            </w:r>
          </w:p>
        </w:tc>
        <w:tc>
          <w:tcPr>
            <w:tcW w:w="356"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9AD430E"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с 1 января по 30 июня</w:t>
            </w:r>
          </w:p>
        </w:tc>
        <w:tc>
          <w:tcPr>
            <w:tcW w:w="356"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6F2224A"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с 1 июля по 31 декабря</w:t>
            </w:r>
          </w:p>
        </w:tc>
        <w:tc>
          <w:tcPr>
            <w:tcW w:w="356"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1A3F2F"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с 1 января по 30 июня</w:t>
            </w:r>
          </w:p>
        </w:tc>
        <w:tc>
          <w:tcPr>
            <w:tcW w:w="356" w:type="pct"/>
            <w:tcBorders>
              <w:top w:val="single" w:sz="4" w:space="0" w:color="auto"/>
              <w:left w:val="single" w:sz="4" w:space="0" w:color="auto"/>
              <w:bottom w:val="single" w:sz="4" w:space="0" w:color="auto"/>
            </w:tcBorders>
            <w:shd w:val="clear" w:color="auto" w:fill="F2F2F2" w:themeFill="background1" w:themeFillShade="F2"/>
          </w:tcPr>
          <w:p w14:paraId="33F6C0CC"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с 1 июля по 31 декабря</w:t>
            </w:r>
          </w:p>
        </w:tc>
      </w:tr>
      <w:tr w:rsidR="004B14FB" w:rsidRPr="005B0928" w14:paraId="0737CADE" w14:textId="77777777" w:rsidTr="00277ECF">
        <w:tc>
          <w:tcPr>
            <w:tcW w:w="173" w:type="pct"/>
            <w:tcBorders>
              <w:top w:val="single" w:sz="4" w:space="0" w:color="auto"/>
              <w:bottom w:val="single" w:sz="4" w:space="0" w:color="auto"/>
              <w:right w:val="single" w:sz="4" w:space="0" w:color="auto"/>
            </w:tcBorders>
            <w:shd w:val="clear" w:color="auto" w:fill="auto"/>
          </w:tcPr>
          <w:p w14:paraId="21A3F9FD"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1</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2ABA2FE9"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2</w:t>
            </w:r>
          </w:p>
        </w:tc>
        <w:tc>
          <w:tcPr>
            <w:tcW w:w="712" w:type="pct"/>
            <w:tcBorders>
              <w:top w:val="single" w:sz="4" w:space="0" w:color="auto"/>
              <w:left w:val="single" w:sz="4" w:space="0" w:color="auto"/>
              <w:bottom w:val="single" w:sz="4" w:space="0" w:color="auto"/>
              <w:right w:val="single" w:sz="4" w:space="0" w:color="auto"/>
            </w:tcBorders>
            <w:shd w:val="clear" w:color="auto" w:fill="auto"/>
          </w:tcPr>
          <w:p w14:paraId="43CCBEAF"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3</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20BC0C87"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4</w:t>
            </w:r>
          </w:p>
        </w:tc>
        <w:tc>
          <w:tcPr>
            <w:tcW w:w="554" w:type="pct"/>
            <w:tcBorders>
              <w:top w:val="single" w:sz="4" w:space="0" w:color="auto"/>
              <w:left w:val="single" w:sz="4" w:space="0" w:color="auto"/>
              <w:bottom w:val="single" w:sz="4" w:space="0" w:color="auto"/>
              <w:right w:val="single" w:sz="4" w:space="0" w:color="auto"/>
            </w:tcBorders>
            <w:shd w:val="clear" w:color="auto" w:fill="auto"/>
          </w:tcPr>
          <w:p w14:paraId="69395F6C"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5</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590E9DE8"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6</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20CCA7CC"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7</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664E00C5"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8</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5980603A"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9</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2CF88908"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10</w:t>
            </w:r>
          </w:p>
        </w:tc>
        <w:tc>
          <w:tcPr>
            <w:tcW w:w="356" w:type="pct"/>
            <w:tcBorders>
              <w:top w:val="single" w:sz="4" w:space="0" w:color="auto"/>
              <w:left w:val="single" w:sz="4" w:space="0" w:color="auto"/>
              <w:bottom w:val="single" w:sz="4" w:space="0" w:color="auto"/>
            </w:tcBorders>
            <w:shd w:val="clear" w:color="auto" w:fill="auto"/>
          </w:tcPr>
          <w:p w14:paraId="55ADCA54" w14:textId="77777777" w:rsidR="004B14FB" w:rsidRPr="005B0928" w:rsidRDefault="004B14FB" w:rsidP="004B14FB">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11</w:t>
            </w:r>
          </w:p>
        </w:tc>
      </w:tr>
      <w:tr w:rsidR="004B14FB" w:rsidRPr="005B0928" w14:paraId="2AA63CF3" w14:textId="77777777" w:rsidTr="00277ECF">
        <w:tc>
          <w:tcPr>
            <w:tcW w:w="173" w:type="pct"/>
            <w:vMerge w:val="restart"/>
            <w:tcBorders>
              <w:top w:val="single" w:sz="4" w:space="0" w:color="auto"/>
              <w:bottom w:val="single" w:sz="4" w:space="0" w:color="auto"/>
              <w:right w:val="single" w:sz="4" w:space="0" w:color="auto"/>
            </w:tcBorders>
            <w:shd w:val="clear" w:color="auto" w:fill="auto"/>
          </w:tcPr>
          <w:p w14:paraId="411B2E0B" w14:textId="65AA3867" w:rsidR="004B14FB" w:rsidRPr="005B0928" w:rsidRDefault="00277ECF" w:rsidP="00277ECF">
            <w:pPr>
              <w:spacing w:after="0" w:line="240" w:lineRule="auto"/>
              <w:jc w:val="center"/>
              <w:rPr>
                <w:rFonts w:eastAsia="Times New Roman" w:cs="Times New Roman"/>
                <w:sz w:val="20"/>
                <w:szCs w:val="20"/>
                <w:lang w:eastAsia="ru-RU"/>
              </w:rPr>
            </w:pPr>
            <w:r w:rsidRPr="005B0928">
              <w:rPr>
                <w:rFonts w:eastAsia="Times New Roman" w:cs="Times New Roman"/>
                <w:sz w:val="20"/>
                <w:szCs w:val="20"/>
                <w:lang w:eastAsia="ru-RU"/>
              </w:rPr>
              <w:t>1</w:t>
            </w:r>
          </w:p>
        </w:tc>
        <w:tc>
          <w:tcPr>
            <w:tcW w:w="791" w:type="pct"/>
            <w:vMerge w:val="restart"/>
            <w:tcBorders>
              <w:top w:val="single" w:sz="4" w:space="0" w:color="auto"/>
              <w:left w:val="single" w:sz="4" w:space="0" w:color="auto"/>
              <w:bottom w:val="single" w:sz="4" w:space="0" w:color="auto"/>
              <w:right w:val="single" w:sz="4" w:space="0" w:color="auto"/>
            </w:tcBorders>
            <w:shd w:val="clear" w:color="auto" w:fill="auto"/>
          </w:tcPr>
          <w:p w14:paraId="4AC23621" w14:textId="77777777" w:rsidR="004B14FB" w:rsidRPr="005B0928" w:rsidRDefault="004B14FB" w:rsidP="00277ECF">
            <w:pPr>
              <w:spacing w:after="0" w:line="240" w:lineRule="auto"/>
              <w:rPr>
                <w:rFonts w:eastAsia="Times New Roman" w:cs="Times New Roman"/>
                <w:sz w:val="20"/>
                <w:szCs w:val="20"/>
                <w:lang w:eastAsia="ru-RU"/>
              </w:rPr>
            </w:pPr>
            <w:r w:rsidRPr="005B0928">
              <w:rPr>
                <w:rFonts w:eastAsia="Times New Roman" w:cs="Times New Roman"/>
                <w:sz w:val="20"/>
                <w:szCs w:val="20"/>
                <w:lang w:eastAsia="ru-RU"/>
              </w:rPr>
              <w:t>Общество с ограниченной ответственностью "КОММУНАЛЬНИК"</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auto"/>
          </w:tcPr>
          <w:p w14:paraId="17A375E5" w14:textId="77777777" w:rsidR="004B14FB" w:rsidRPr="005B0928" w:rsidRDefault="004B14FB" w:rsidP="00277ECF">
            <w:pPr>
              <w:spacing w:after="0" w:line="240" w:lineRule="auto"/>
              <w:rPr>
                <w:rFonts w:eastAsia="Times New Roman" w:cs="Times New Roman"/>
                <w:sz w:val="20"/>
                <w:szCs w:val="20"/>
                <w:lang w:eastAsia="ru-RU"/>
              </w:rPr>
            </w:pPr>
            <w:r w:rsidRPr="005B0928">
              <w:rPr>
                <w:rFonts w:eastAsia="Times New Roman" w:cs="Times New Roman"/>
                <w:sz w:val="20"/>
                <w:szCs w:val="20"/>
                <w:lang w:eastAsia="ru-RU"/>
              </w:rPr>
              <w:t>город Нижневартовск</w:t>
            </w:r>
          </w:p>
        </w:tc>
        <w:tc>
          <w:tcPr>
            <w:tcW w:w="634" w:type="pct"/>
            <w:vMerge w:val="restart"/>
            <w:tcBorders>
              <w:top w:val="single" w:sz="4" w:space="0" w:color="auto"/>
              <w:left w:val="single" w:sz="4" w:space="0" w:color="auto"/>
              <w:bottom w:val="single" w:sz="4" w:space="0" w:color="auto"/>
              <w:right w:val="single" w:sz="4" w:space="0" w:color="auto"/>
            </w:tcBorders>
            <w:shd w:val="clear" w:color="auto" w:fill="auto"/>
          </w:tcPr>
          <w:p w14:paraId="74EE86DD" w14:textId="77777777" w:rsidR="004B14FB" w:rsidRPr="005B0928" w:rsidRDefault="004B14FB" w:rsidP="00277ECF">
            <w:pPr>
              <w:spacing w:after="0" w:line="240" w:lineRule="auto"/>
              <w:rPr>
                <w:rFonts w:eastAsia="Times New Roman" w:cs="Times New Roman"/>
                <w:sz w:val="20"/>
                <w:szCs w:val="20"/>
                <w:lang w:eastAsia="ru-RU"/>
              </w:rPr>
            </w:pPr>
            <w:r w:rsidRPr="005B0928">
              <w:rPr>
                <w:rFonts w:eastAsia="Times New Roman" w:cs="Times New Roman"/>
                <w:sz w:val="20"/>
                <w:szCs w:val="20"/>
                <w:lang w:eastAsia="ru-RU"/>
              </w:rPr>
              <w:t>захоронение</w:t>
            </w:r>
          </w:p>
        </w:tc>
        <w:tc>
          <w:tcPr>
            <w:tcW w:w="554" w:type="pct"/>
            <w:tcBorders>
              <w:top w:val="single" w:sz="4" w:space="0" w:color="auto"/>
              <w:left w:val="single" w:sz="4" w:space="0" w:color="auto"/>
              <w:bottom w:val="single" w:sz="4" w:space="0" w:color="auto"/>
              <w:right w:val="single" w:sz="4" w:space="0" w:color="auto"/>
            </w:tcBorders>
            <w:shd w:val="clear" w:color="auto" w:fill="auto"/>
          </w:tcPr>
          <w:p w14:paraId="7DB8C0B8"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Для прочих потребителей (без учета НДС)</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33C65D89"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198,14</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5BFF3300"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205,96</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685465DB"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205,96</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08D4811E"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213,13</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5B6A075B"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213,13</w:t>
            </w:r>
          </w:p>
        </w:tc>
        <w:tc>
          <w:tcPr>
            <w:tcW w:w="356" w:type="pct"/>
            <w:tcBorders>
              <w:top w:val="single" w:sz="4" w:space="0" w:color="auto"/>
              <w:left w:val="single" w:sz="4" w:space="0" w:color="auto"/>
              <w:bottom w:val="single" w:sz="4" w:space="0" w:color="auto"/>
            </w:tcBorders>
            <w:shd w:val="clear" w:color="auto" w:fill="auto"/>
          </w:tcPr>
          <w:p w14:paraId="0DA91563"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221,48</w:t>
            </w:r>
          </w:p>
        </w:tc>
      </w:tr>
      <w:tr w:rsidR="004B14FB" w:rsidRPr="005B0928" w14:paraId="41F13B1A" w14:textId="77777777" w:rsidTr="00277ECF">
        <w:tc>
          <w:tcPr>
            <w:tcW w:w="173" w:type="pct"/>
            <w:vMerge/>
            <w:tcBorders>
              <w:top w:val="single" w:sz="4" w:space="0" w:color="auto"/>
              <w:bottom w:val="single" w:sz="4" w:space="0" w:color="auto"/>
              <w:right w:val="single" w:sz="4" w:space="0" w:color="auto"/>
            </w:tcBorders>
            <w:shd w:val="clear" w:color="auto" w:fill="auto"/>
          </w:tcPr>
          <w:p w14:paraId="467D02C7" w14:textId="77777777" w:rsidR="004B14FB" w:rsidRPr="005B0928" w:rsidRDefault="004B14FB" w:rsidP="004B14FB">
            <w:pPr>
              <w:spacing w:after="0" w:line="240" w:lineRule="auto"/>
              <w:jc w:val="both"/>
              <w:rPr>
                <w:rFonts w:eastAsia="Times New Roman" w:cs="Times New Roman"/>
                <w:color w:val="000000"/>
                <w:sz w:val="20"/>
                <w:szCs w:val="20"/>
                <w:lang w:eastAsia="ru-RU"/>
              </w:rPr>
            </w:pPr>
          </w:p>
        </w:tc>
        <w:tc>
          <w:tcPr>
            <w:tcW w:w="791" w:type="pct"/>
            <w:vMerge/>
            <w:tcBorders>
              <w:top w:val="single" w:sz="4" w:space="0" w:color="auto"/>
              <w:left w:val="single" w:sz="4" w:space="0" w:color="auto"/>
              <w:bottom w:val="single" w:sz="4" w:space="0" w:color="auto"/>
              <w:right w:val="single" w:sz="4" w:space="0" w:color="auto"/>
            </w:tcBorders>
            <w:shd w:val="clear" w:color="auto" w:fill="auto"/>
          </w:tcPr>
          <w:p w14:paraId="44E07797" w14:textId="77777777" w:rsidR="004B14FB" w:rsidRPr="005B0928" w:rsidRDefault="004B14FB" w:rsidP="004B14FB">
            <w:pPr>
              <w:spacing w:after="0" w:line="240" w:lineRule="auto"/>
              <w:jc w:val="both"/>
              <w:rPr>
                <w:rFonts w:eastAsia="Times New Roman" w:cs="Times New Roman"/>
                <w:color w:val="000000"/>
                <w:sz w:val="20"/>
                <w:szCs w:val="20"/>
                <w:lang w:eastAsia="ru-RU"/>
              </w:rPr>
            </w:pPr>
          </w:p>
        </w:tc>
        <w:tc>
          <w:tcPr>
            <w:tcW w:w="712" w:type="pct"/>
            <w:vMerge/>
            <w:tcBorders>
              <w:top w:val="single" w:sz="4" w:space="0" w:color="auto"/>
              <w:left w:val="single" w:sz="4" w:space="0" w:color="auto"/>
              <w:bottom w:val="single" w:sz="4" w:space="0" w:color="auto"/>
              <w:right w:val="single" w:sz="4" w:space="0" w:color="auto"/>
            </w:tcBorders>
            <w:shd w:val="clear" w:color="auto" w:fill="auto"/>
          </w:tcPr>
          <w:p w14:paraId="7258B9E3" w14:textId="77777777" w:rsidR="004B14FB" w:rsidRPr="005B0928" w:rsidRDefault="004B14FB" w:rsidP="004B14FB">
            <w:pPr>
              <w:spacing w:after="0" w:line="240" w:lineRule="auto"/>
              <w:jc w:val="both"/>
              <w:rPr>
                <w:rFonts w:eastAsia="Times New Roman" w:cs="Times New Roman"/>
                <w:color w:val="000000"/>
                <w:sz w:val="20"/>
                <w:szCs w:val="20"/>
                <w:lang w:eastAsia="ru-RU"/>
              </w:rPr>
            </w:pPr>
          </w:p>
        </w:tc>
        <w:tc>
          <w:tcPr>
            <w:tcW w:w="634" w:type="pct"/>
            <w:vMerge/>
            <w:tcBorders>
              <w:top w:val="single" w:sz="4" w:space="0" w:color="auto"/>
              <w:left w:val="single" w:sz="4" w:space="0" w:color="auto"/>
              <w:bottom w:val="single" w:sz="4" w:space="0" w:color="auto"/>
              <w:right w:val="single" w:sz="4" w:space="0" w:color="auto"/>
            </w:tcBorders>
            <w:shd w:val="clear" w:color="auto" w:fill="auto"/>
          </w:tcPr>
          <w:p w14:paraId="50E03818" w14:textId="77777777" w:rsidR="004B14FB" w:rsidRPr="005B0928" w:rsidRDefault="004B14FB" w:rsidP="004B14FB">
            <w:pPr>
              <w:spacing w:after="0" w:line="240" w:lineRule="auto"/>
              <w:jc w:val="both"/>
              <w:rPr>
                <w:rFonts w:eastAsia="Times New Roman" w:cs="Times New Roman"/>
                <w:color w:val="000000"/>
                <w:sz w:val="20"/>
                <w:szCs w:val="20"/>
                <w:lang w:eastAsia="ru-RU"/>
              </w:rPr>
            </w:pPr>
          </w:p>
        </w:tc>
        <w:tc>
          <w:tcPr>
            <w:tcW w:w="554" w:type="pct"/>
            <w:tcBorders>
              <w:top w:val="single" w:sz="4" w:space="0" w:color="auto"/>
              <w:left w:val="single" w:sz="4" w:space="0" w:color="auto"/>
              <w:bottom w:val="single" w:sz="4" w:space="0" w:color="auto"/>
              <w:right w:val="single" w:sz="4" w:space="0" w:color="auto"/>
            </w:tcBorders>
            <w:shd w:val="clear" w:color="auto" w:fill="auto"/>
          </w:tcPr>
          <w:p w14:paraId="44D4C9A9" w14:textId="0527E35A" w:rsidR="004B14FB" w:rsidRPr="005B0928" w:rsidRDefault="00277ECF" w:rsidP="00277ECF">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 xml:space="preserve">Для населения (с </w:t>
            </w:r>
            <w:r w:rsidR="004B14FB" w:rsidRPr="005B0928">
              <w:rPr>
                <w:rFonts w:eastAsia="Times New Roman" w:cs="Times New Roman"/>
                <w:sz w:val="20"/>
                <w:szCs w:val="20"/>
                <w:lang w:eastAsia="ru-RU"/>
              </w:rPr>
              <w:t>учетом НДС)</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3249232D"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233,81</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3AD73377"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243,03</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6CDE25F5"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243,03</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21631E05"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251,49</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72835C96"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251,49</w:t>
            </w:r>
          </w:p>
        </w:tc>
        <w:tc>
          <w:tcPr>
            <w:tcW w:w="356" w:type="pct"/>
            <w:tcBorders>
              <w:top w:val="single" w:sz="4" w:space="0" w:color="auto"/>
              <w:left w:val="single" w:sz="4" w:space="0" w:color="auto"/>
              <w:bottom w:val="single" w:sz="4" w:space="0" w:color="auto"/>
            </w:tcBorders>
            <w:shd w:val="clear" w:color="auto" w:fill="auto"/>
          </w:tcPr>
          <w:p w14:paraId="3483DE3B" w14:textId="77777777" w:rsidR="004B14FB" w:rsidRPr="005B0928" w:rsidRDefault="004B14FB" w:rsidP="004B14FB">
            <w:pPr>
              <w:spacing w:after="0" w:line="240" w:lineRule="auto"/>
              <w:jc w:val="both"/>
              <w:rPr>
                <w:rFonts w:eastAsia="Times New Roman" w:cs="Times New Roman"/>
                <w:sz w:val="20"/>
                <w:szCs w:val="20"/>
                <w:lang w:eastAsia="ru-RU"/>
              </w:rPr>
            </w:pPr>
            <w:r w:rsidRPr="005B0928">
              <w:rPr>
                <w:rFonts w:eastAsia="Times New Roman" w:cs="Times New Roman"/>
                <w:sz w:val="20"/>
                <w:szCs w:val="20"/>
                <w:lang w:eastAsia="ru-RU"/>
              </w:rPr>
              <w:t>261,35</w:t>
            </w:r>
          </w:p>
        </w:tc>
      </w:tr>
    </w:tbl>
    <w:p w14:paraId="40E4EDA2" w14:textId="77777777" w:rsidR="004B14FB" w:rsidRPr="005B0928" w:rsidRDefault="004B14FB" w:rsidP="005016A5">
      <w:pPr>
        <w:spacing w:after="0" w:line="360" w:lineRule="auto"/>
        <w:ind w:firstLine="709"/>
        <w:jc w:val="both"/>
        <w:rPr>
          <w:rFonts w:cs="Times New Roman"/>
          <w:szCs w:val="24"/>
        </w:rPr>
        <w:sectPr w:rsidR="004B14FB" w:rsidRPr="005B0928" w:rsidSect="007D2DE3">
          <w:footerReference w:type="first" r:id="rId111"/>
          <w:pgSz w:w="16838" w:h="11906" w:orient="landscape"/>
          <w:pgMar w:top="1701" w:right="1134" w:bottom="850" w:left="1134" w:header="708" w:footer="708" w:gutter="0"/>
          <w:cols w:space="708"/>
          <w:docGrid w:linePitch="360"/>
        </w:sectPr>
      </w:pPr>
    </w:p>
    <w:p w14:paraId="4F02E56A" w14:textId="77777777" w:rsidR="008D5ED2" w:rsidRPr="005B0928" w:rsidRDefault="008D5ED2" w:rsidP="005016A5">
      <w:pPr>
        <w:spacing w:after="0" w:line="360" w:lineRule="auto"/>
        <w:ind w:firstLine="709"/>
        <w:jc w:val="both"/>
        <w:rPr>
          <w:rFonts w:cs="Times New Roman"/>
          <w:b/>
          <w:bCs/>
          <w:i/>
          <w:szCs w:val="24"/>
        </w:rPr>
      </w:pPr>
      <w:r w:rsidRPr="005B0928">
        <w:rPr>
          <w:rFonts w:cs="Times New Roman"/>
          <w:b/>
          <w:bCs/>
          <w:i/>
          <w:szCs w:val="24"/>
        </w:rPr>
        <w:lastRenderedPageBreak/>
        <w:t>Для существования и развития схемы санитарной очистки необходимо внедрять тарифную политику.</w:t>
      </w:r>
    </w:p>
    <w:p w14:paraId="3D27ED46" w14:textId="77777777" w:rsidR="008D5ED2" w:rsidRPr="005B0928" w:rsidRDefault="008D5ED2" w:rsidP="005016A5">
      <w:pPr>
        <w:spacing w:after="0" w:line="360" w:lineRule="auto"/>
        <w:ind w:firstLine="709"/>
        <w:jc w:val="both"/>
        <w:rPr>
          <w:rFonts w:cs="Times New Roman"/>
          <w:bCs/>
          <w:szCs w:val="24"/>
        </w:rPr>
      </w:pPr>
      <w:r w:rsidRPr="005B0928">
        <w:rPr>
          <w:rFonts w:cs="Times New Roman"/>
          <w:bCs/>
          <w:szCs w:val="24"/>
        </w:rPr>
        <w:t>Правильная тарифная политика позволяет обеспечить:</w:t>
      </w:r>
    </w:p>
    <w:p w14:paraId="3FC66122" w14:textId="09E3D425" w:rsidR="008D5ED2" w:rsidRPr="005B0928" w:rsidRDefault="00277ECF" w:rsidP="00277ECF">
      <w:pPr>
        <w:pStyle w:val="ad"/>
        <w:spacing w:after="0" w:line="360" w:lineRule="auto"/>
        <w:ind w:left="0" w:firstLine="709"/>
        <w:jc w:val="both"/>
        <w:rPr>
          <w:rFonts w:cs="Times New Roman"/>
          <w:bCs/>
          <w:szCs w:val="24"/>
        </w:rPr>
      </w:pPr>
      <w:r w:rsidRPr="005B0928">
        <w:rPr>
          <w:rFonts w:cs="Times New Roman"/>
          <w:bCs/>
          <w:szCs w:val="24"/>
        </w:rPr>
        <w:t xml:space="preserve">- </w:t>
      </w:r>
      <w:r w:rsidR="008D5ED2" w:rsidRPr="005B0928">
        <w:rPr>
          <w:rFonts w:cs="Times New Roman"/>
          <w:bCs/>
          <w:szCs w:val="24"/>
        </w:rPr>
        <w:t>нормирование затрат на санитарную очистку города от ТКО;</w:t>
      </w:r>
    </w:p>
    <w:p w14:paraId="388932DD" w14:textId="00D44D66" w:rsidR="008D5ED2" w:rsidRPr="005B0928" w:rsidRDefault="00277ECF" w:rsidP="00277ECF">
      <w:pPr>
        <w:spacing w:after="0" w:line="360" w:lineRule="auto"/>
        <w:ind w:firstLine="709"/>
        <w:jc w:val="both"/>
        <w:rPr>
          <w:rFonts w:cs="Times New Roman"/>
          <w:bCs/>
          <w:szCs w:val="24"/>
        </w:rPr>
      </w:pPr>
      <w:r w:rsidRPr="005B0928">
        <w:rPr>
          <w:rFonts w:cs="Times New Roman"/>
          <w:bCs/>
          <w:szCs w:val="24"/>
        </w:rPr>
        <w:t xml:space="preserve">- </w:t>
      </w:r>
      <w:r w:rsidR="008D5ED2" w:rsidRPr="005B0928">
        <w:rPr>
          <w:rFonts w:cs="Times New Roman"/>
          <w:bCs/>
          <w:szCs w:val="24"/>
        </w:rPr>
        <w:t>оптимизацию финансовых потоков на создание и эксплуатацию общегородской системы сбора и удаления ТКО;</w:t>
      </w:r>
    </w:p>
    <w:p w14:paraId="02711624" w14:textId="6BAA014B" w:rsidR="008D5ED2" w:rsidRPr="005B0928" w:rsidRDefault="00277ECF" w:rsidP="00277ECF">
      <w:pPr>
        <w:pStyle w:val="ad"/>
        <w:spacing w:after="0" w:line="360" w:lineRule="auto"/>
        <w:ind w:left="0" w:firstLine="709"/>
        <w:jc w:val="both"/>
        <w:rPr>
          <w:rFonts w:cs="Times New Roman"/>
          <w:bCs/>
          <w:szCs w:val="24"/>
        </w:rPr>
      </w:pPr>
      <w:r w:rsidRPr="005B0928">
        <w:rPr>
          <w:rFonts w:cs="Times New Roman"/>
          <w:bCs/>
          <w:szCs w:val="24"/>
        </w:rPr>
        <w:t xml:space="preserve">- </w:t>
      </w:r>
      <w:r w:rsidR="008D5ED2" w:rsidRPr="005B0928">
        <w:rPr>
          <w:rFonts w:cs="Times New Roman"/>
          <w:bCs/>
          <w:szCs w:val="24"/>
        </w:rPr>
        <w:t>финансовую самостоятельность отрасли (самофинансирование, возобновление и развитие);</w:t>
      </w:r>
    </w:p>
    <w:p w14:paraId="476B0BFD" w14:textId="74007FC6" w:rsidR="008D5ED2" w:rsidRPr="005B0928" w:rsidRDefault="00277ECF" w:rsidP="00277ECF">
      <w:pPr>
        <w:pStyle w:val="ad"/>
        <w:spacing w:after="0" w:line="360" w:lineRule="auto"/>
        <w:ind w:left="0" w:firstLine="709"/>
        <w:jc w:val="both"/>
        <w:rPr>
          <w:rFonts w:cs="Times New Roman"/>
          <w:bCs/>
          <w:szCs w:val="24"/>
        </w:rPr>
      </w:pPr>
      <w:r w:rsidRPr="005B0928">
        <w:rPr>
          <w:rFonts w:cs="Times New Roman"/>
          <w:bCs/>
          <w:szCs w:val="24"/>
        </w:rPr>
        <w:t xml:space="preserve">- </w:t>
      </w:r>
      <w:r w:rsidR="008D5ED2" w:rsidRPr="005B0928">
        <w:rPr>
          <w:rFonts w:cs="Times New Roman"/>
          <w:bCs/>
          <w:szCs w:val="24"/>
        </w:rPr>
        <w:t>планирование и контроль исполнения муниципального заказа.</w:t>
      </w:r>
    </w:p>
    <w:p w14:paraId="70B7C97E" w14:textId="6649AED0" w:rsidR="008D5ED2" w:rsidRPr="005B0928" w:rsidRDefault="008D5ED2" w:rsidP="005016A5">
      <w:pPr>
        <w:spacing w:after="0" w:line="360" w:lineRule="auto"/>
        <w:ind w:firstLine="709"/>
        <w:jc w:val="both"/>
        <w:rPr>
          <w:rFonts w:cs="Times New Roman"/>
          <w:bCs/>
          <w:szCs w:val="24"/>
        </w:rPr>
      </w:pPr>
      <w:r w:rsidRPr="005B0928">
        <w:rPr>
          <w:rFonts w:cs="Times New Roman"/>
          <w:bCs/>
          <w:szCs w:val="24"/>
        </w:rPr>
        <w:t>Базовой составляющей тарифной политики является расчет тарифа на удаление ТКО по стадиям (сбор, вывоз, захоронение).</w:t>
      </w:r>
    </w:p>
    <w:p w14:paraId="55B9DCC9" w14:textId="77777777" w:rsidR="008D5ED2" w:rsidRPr="005B0928" w:rsidRDefault="008D5ED2" w:rsidP="00043C5E">
      <w:pPr>
        <w:keepNext/>
        <w:spacing w:after="0" w:line="360" w:lineRule="auto"/>
        <w:jc w:val="center"/>
        <w:rPr>
          <w:rFonts w:cs="Times New Roman"/>
          <w:szCs w:val="24"/>
        </w:rPr>
      </w:pPr>
      <w:r w:rsidRPr="005B0928">
        <w:rPr>
          <w:rFonts w:cs="Times New Roman"/>
          <w:szCs w:val="24"/>
        </w:rPr>
        <w:object w:dxaOrig="11130" w:dyaOrig="2739" w14:anchorId="249CF135">
          <v:shape id="_x0000_i1046" type="#_x0000_t75" style="width:425.7pt;height:105.05pt" o:ole="">
            <v:imagedata r:id="rId112" o:title=""/>
          </v:shape>
          <o:OLEObject Type="Embed" ProgID="Visio.Drawing.11" ShapeID="_x0000_i1046" DrawAspect="Content" ObjectID="_1581840639" r:id="rId113"/>
        </w:object>
      </w:r>
    </w:p>
    <w:p w14:paraId="5657E828" w14:textId="0BF67B46" w:rsidR="008D5ED2" w:rsidRPr="005B0928" w:rsidRDefault="008D5ED2" w:rsidP="008A5A98">
      <w:pPr>
        <w:pStyle w:val="aff"/>
      </w:pPr>
      <w:r w:rsidRPr="005B0928">
        <w:t xml:space="preserve">Рисунок </w:t>
      </w:r>
      <w:r w:rsidR="00277ECF" w:rsidRPr="005B0928">
        <w:t>30.</w:t>
      </w:r>
      <w:r w:rsidRPr="005B0928">
        <w:t xml:space="preserve"> Структура тарифа на удаление ТКО</w:t>
      </w:r>
    </w:p>
    <w:p w14:paraId="057217E8" w14:textId="77777777" w:rsidR="008D5ED2" w:rsidRPr="005B0928" w:rsidRDefault="008D5ED2" w:rsidP="005016A5">
      <w:pPr>
        <w:spacing w:after="0" w:line="360" w:lineRule="auto"/>
        <w:ind w:firstLine="709"/>
        <w:jc w:val="both"/>
        <w:rPr>
          <w:rFonts w:cs="Times New Roman"/>
          <w:bCs/>
          <w:szCs w:val="24"/>
        </w:rPr>
      </w:pPr>
      <w:r w:rsidRPr="005B0928">
        <w:rPr>
          <w:rFonts w:cs="Times New Roman"/>
          <w:bCs/>
          <w:szCs w:val="24"/>
        </w:rPr>
        <w:t>Тариф рассчитывается на основе анализа производимых работ и затрат, материалов, с учетом существующих нормативов на выполняемые работы и расходуемые материалы. Нормативные затраты учитывают выполнение всех технических и экологических нормативов, санитарно-эпидемиологических и др. природоохранных требований в соответствии с нормативной базой, что позволяет исключить сверхнормативные затраты при формировании бюджета отрасли и обеспечить финансирование всех требуемых мероприятий в полном объеме.</w:t>
      </w:r>
    </w:p>
    <w:p w14:paraId="050BDCCD" w14:textId="77777777" w:rsidR="008D5ED2" w:rsidRPr="005B0928" w:rsidRDefault="008D5ED2" w:rsidP="005016A5">
      <w:pPr>
        <w:spacing w:after="0" w:line="360" w:lineRule="auto"/>
        <w:ind w:firstLine="709"/>
        <w:jc w:val="both"/>
        <w:rPr>
          <w:rFonts w:cs="Times New Roman"/>
          <w:bCs/>
          <w:szCs w:val="24"/>
        </w:rPr>
      </w:pPr>
      <w:r w:rsidRPr="005B0928">
        <w:rPr>
          <w:rFonts w:cs="Times New Roman"/>
          <w:bCs/>
          <w:szCs w:val="24"/>
        </w:rPr>
        <w:t>Затраты на выполнение отдельных операций определяются нормативной стоимостью машино-часа выполнения данной операции механизмами и временем выполнения данной операции.</w:t>
      </w:r>
    </w:p>
    <w:p w14:paraId="33225CD2" w14:textId="77777777" w:rsidR="008D5ED2" w:rsidRPr="005B0928" w:rsidRDefault="008D5ED2" w:rsidP="005016A5">
      <w:pPr>
        <w:spacing w:after="0" w:line="360" w:lineRule="auto"/>
        <w:ind w:firstLine="709"/>
        <w:jc w:val="both"/>
        <w:rPr>
          <w:rFonts w:cs="Times New Roman"/>
          <w:bCs/>
          <w:szCs w:val="24"/>
        </w:rPr>
      </w:pPr>
      <w:r w:rsidRPr="005B0928">
        <w:rPr>
          <w:rFonts w:cs="Times New Roman"/>
          <w:bCs/>
          <w:szCs w:val="24"/>
        </w:rPr>
        <w:br w:type="page"/>
      </w:r>
    </w:p>
    <w:p w14:paraId="484FAE8B" w14:textId="154BF524" w:rsidR="008D5ED2" w:rsidRPr="005B0928" w:rsidRDefault="008D5ED2" w:rsidP="005016A5">
      <w:pPr>
        <w:spacing w:after="0" w:line="360" w:lineRule="auto"/>
        <w:ind w:firstLine="709"/>
        <w:jc w:val="both"/>
        <w:rPr>
          <w:rFonts w:cs="Times New Roman"/>
          <w:bCs/>
          <w:szCs w:val="24"/>
        </w:rPr>
      </w:pPr>
      <w:r w:rsidRPr="005B0928">
        <w:rPr>
          <w:rFonts w:cs="Times New Roman"/>
          <w:bCs/>
          <w:szCs w:val="24"/>
        </w:rPr>
        <w:lastRenderedPageBreak/>
        <w:t xml:space="preserve">Структура тарифа на сбор представлена на рисунке </w:t>
      </w:r>
      <w:r w:rsidR="00277ECF" w:rsidRPr="005B0928">
        <w:rPr>
          <w:rFonts w:cs="Times New Roman"/>
          <w:bCs/>
          <w:szCs w:val="24"/>
        </w:rPr>
        <w:t>31</w:t>
      </w:r>
      <w:r w:rsidRPr="005B0928">
        <w:rPr>
          <w:rFonts w:cs="Times New Roman"/>
          <w:bCs/>
          <w:szCs w:val="24"/>
        </w:rPr>
        <w:t>.</w:t>
      </w:r>
    </w:p>
    <w:p w14:paraId="33E7E490" w14:textId="77777777" w:rsidR="008D5ED2" w:rsidRPr="005B0928" w:rsidRDefault="008D5ED2" w:rsidP="00043C5E">
      <w:pPr>
        <w:keepNext/>
        <w:spacing w:after="0" w:line="360" w:lineRule="auto"/>
        <w:jc w:val="center"/>
        <w:rPr>
          <w:rFonts w:cs="Times New Roman"/>
          <w:szCs w:val="24"/>
        </w:rPr>
      </w:pPr>
      <w:r w:rsidRPr="005B0928">
        <w:rPr>
          <w:rFonts w:cs="Times New Roman"/>
          <w:szCs w:val="24"/>
        </w:rPr>
        <w:object w:dxaOrig="11130" w:dyaOrig="9145" w14:anchorId="33DE40F1">
          <v:shape id="_x0000_i1047" type="#_x0000_t75" style="width:374.5pt;height:309.1pt" o:ole="">
            <v:imagedata r:id="rId114" o:title=""/>
          </v:shape>
          <o:OLEObject Type="Embed" ProgID="Visio.Drawing.11" ShapeID="_x0000_i1047" DrawAspect="Content" ObjectID="_1581840640" r:id="rId115"/>
        </w:object>
      </w:r>
    </w:p>
    <w:p w14:paraId="62382886" w14:textId="38C6C32B" w:rsidR="008D5ED2" w:rsidRPr="005B0928" w:rsidRDefault="008D5ED2" w:rsidP="008A5A98">
      <w:pPr>
        <w:pStyle w:val="aff"/>
      </w:pPr>
      <w:r w:rsidRPr="005B0928">
        <w:t xml:space="preserve">Рисунок </w:t>
      </w:r>
      <w:fldSimple w:instr=" SEQ Рисунок \* ARABIC ">
        <w:r w:rsidR="007F3DC4">
          <w:rPr>
            <w:noProof/>
          </w:rPr>
          <w:t>30</w:t>
        </w:r>
      </w:fldSimple>
      <w:r w:rsidRPr="005B0928">
        <w:t xml:space="preserve"> Структура тарифа на сбор ТКО в </w:t>
      </w:r>
      <w:proofErr w:type="gramStart"/>
      <w:r w:rsidRPr="005B0928">
        <w:t>домовладениях</w:t>
      </w:r>
      <w:proofErr w:type="gramEnd"/>
    </w:p>
    <w:p w14:paraId="1F779012" w14:textId="77777777" w:rsidR="008D5ED2" w:rsidRPr="005B0928" w:rsidRDefault="008D5ED2" w:rsidP="005016A5">
      <w:pPr>
        <w:spacing w:after="0" w:line="360" w:lineRule="auto"/>
        <w:ind w:firstLine="709"/>
        <w:jc w:val="both"/>
        <w:rPr>
          <w:rFonts w:cs="Times New Roman"/>
          <w:bCs/>
          <w:szCs w:val="24"/>
        </w:rPr>
      </w:pPr>
    </w:p>
    <w:p w14:paraId="48DED1E3" w14:textId="5022B108" w:rsidR="008D5ED2" w:rsidRPr="005B0928" w:rsidRDefault="008D5ED2" w:rsidP="005016A5">
      <w:pPr>
        <w:spacing w:after="0" w:line="360" w:lineRule="auto"/>
        <w:ind w:firstLine="709"/>
        <w:jc w:val="both"/>
        <w:rPr>
          <w:rFonts w:cs="Times New Roman"/>
          <w:bCs/>
          <w:szCs w:val="24"/>
        </w:rPr>
      </w:pPr>
      <w:r w:rsidRPr="005B0928">
        <w:rPr>
          <w:rFonts w:cs="Times New Roman"/>
          <w:bCs/>
          <w:szCs w:val="24"/>
        </w:rPr>
        <w:t xml:space="preserve">Структура тарифа на вывоз ТКО представлена на рисунке </w:t>
      </w:r>
      <w:r w:rsidR="00277ECF" w:rsidRPr="005B0928">
        <w:rPr>
          <w:rFonts w:cs="Times New Roman"/>
          <w:bCs/>
          <w:szCs w:val="24"/>
        </w:rPr>
        <w:t>32</w:t>
      </w:r>
      <w:r w:rsidRPr="005B0928">
        <w:rPr>
          <w:rFonts w:cs="Times New Roman"/>
          <w:bCs/>
          <w:szCs w:val="24"/>
        </w:rPr>
        <w:t>.</w:t>
      </w:r>
    </w:p>
    <w:p w14:paraId="2726D905" w14:textId="77777777" w:rsidR="008D5ED2" w:rsidRPr="005B0928" w:rsidRDefault="008D5ED2" w:rsidP="00043C5E">
      <w:pPr>
        <w:keepNext/>
        <w:spacing w:after="0" w:line="360" w:lineRule="auto"/>
        <w:jc w:val="center"/>
        <w:rPr>
          <w:rFonts w:cs="Times New Roman"/>
          <w:szCs w:val="24"/>
        </w:rPr>
      </w:pPr>
      <w:r w:rsidRPr="005B0928">
        <w:rPr>
          <w:rFonts w:cs="Times New Roman"/>
          <w:szCs w:val="24"/>
        </w:rPr>
        <w:object w:dxaOrig="11413" w:dyaOrig="13114" w14:anchorId="706E2A5A">
          <v:shape id="_x0000_i1048" type="#_x0000_t75" style="width:375.5pt;height:433.4pt" o:ole="">
            <v:imagedata r:id="rId116" o:title=""/>
          </v:shape>
          <o:OLEObject Type="Embed" ProgID="Visio.Drawing.11" ShapeID="_x0000_i1048" DrawAspect="Content" ObjectID="_1581840641" r:id="rId117"/>
        </w:object>
      </w:r>
    </w:p>
    <w:p w14:paraId="18604958" w14:textId="0308BA6C" w:rsidR="008D5ED2" w:rsidRPr="005B0928" w:rsidRDefault="008D5ED2" w:rsidP="008A5A98">
      <w:pPr>
        <w:pStyle w:val="aff"/>
      </w:pPr>
      <w:r w:rsidRPr="005B0928">
        <w:t xml:space="preserve">Рисунок </w:t>
      </w:r>
      <w:fldSimple w:instr=" SEQ Рисунок \* ARABIC ">
        <w:r w:rsidR="007F3DC4">
          <w:rPr>
            <w:noProof/>
          </w:rPr>
          <w:t>31</w:t>
        </w:r>
      </w:fldSimple>
      <w:r w:rsidRPr="005B0928">
        <w:t xml:space="preserve"> Структура тарифа на вывоз ТКО</w:t>
      </w:r>
    </w:p>
    <w:p w14:paraId="40EA751C" w14:textId="615DA4F9"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Структура тарифа на захоронение ТКО представлена на рисунке </w:t>
      </w:r>
      <w:r w:rsidR="00277ECF" w:rsidRPr="005B0928">
        <w:rPr>
          <w:rFonts w:cs="Times New Roman"/>
          <w:szCs w:val="24"/>
        </w:rPr>
        <w:t>33.</w:t>
      </w:r>
    </w:p>
    <w:p w14:paraId="7D9B793A" w14:textId="77777777" w:rsidR="008D5ED2" w:rsidRPr="005B0928" w:rsidRDefault="008D5ED2" w:rsidP="005016A5">
      <w:pPr>
        <w:spacing w:after="0" w:line="360" w:lineRule="auto"/>
        <w:ind w:firstLine="709"/>
        <w:jc w:val="both"/>
        <w:rPr>
          <w:rFonts w:cs="Times New Roman"/>
          <w:color w:val="0000FF"/>
          <w:szCs w:val="24"/>
        </w:rPr>
        <w:sectPr w:rsidR="008D5ED2" w:rsidRPr="005B0928" w:rsidSect="007D2DE3">
          <w:pgSz w:w="11906" w:h="16838" w:code="9"/>
          <w:pgMar w:top="1134" w:right="851" w:bottom="1134" w:left="1701" w:header="720" w:footer="720" w:gutter="0"/>
          <w:cols w:space="708"/>
          <w:docGrid w:linePitch="360"/>
        </w:sectPr>
      </w:pPr>
    </w:p>
    <w:p w14:paraId="50869FE7" w14:textId="77777777" w:rsidR="008D5ED2" w:rsidRPr="005B0928" w:rsidRDefault="008D5ED2" w:rsidP="00043C5E">
      <w:pPr>
        <w:keepNext/>
        <w:spacing w:after="0" w:line="360" w:lineRule="auto"/>
        <w:jc w:val="center"/>
        <w:rPr>
          <w:rFonts w:cs="Times New Roman"/>
          <w:szCs w:val="24"/>
        </w:rPr>
      </w:pPr>
      <w:r w:rsidRPr="005B0928">
        <w:rPr>
          <w:rFonts w:cs="Times New Roman"/>
          <w:szCs w:val="24"/>
        </w:rPr>
        <w:object w:dxaOrig="15665" w:dyaOrig="11243" w14:anchorId="4D5B9F81">
          <v:shape id="_x0000_i1049" type="#_x0000_t75" style="width:581.95pt;height:418.25pt" o:ole="">
            <v:imagedata r:id="rId118" o:title=""/>
          </v:shape>
          <o:OLEObject Type="Embed" ProgID="Visio.Drawing.11" ShapeID="_x0000_i1049" DrawAspect="Content" ObjectID="_1581840642" r:id="rId119"/>
        </w:object>
      </w:r>
    </w:p>
    <w:p w14:paraId="57B14818" w14:textId="77A07D5E" w:rsidR="008D5ED2" w:rsidRPr="005B0928" w:rsidRDefault="008D5ED2" w:rsidP="008A5A98">
      <w:pPr>
        <w:pStyle w:val="aff"/>
      </w:pPr>
      <w:r w:rsidRPr="005B0928">
        <w:t xml:space="preserve">Рисунок </w:t>
      </w:r>
      <w:fldSimple w:instr=" SEQ Рисунок \* ARABIC ">
        <w:r w:rsidR="007F3DC4">
          <w:rPr>
            <w:noProof/>
          </w:rPr>
          <w:t>32</w:t>
        </w:r>
      </w:fldSimple>
      <w:r w:rsidRPr="005B0928">
        <w:t xml:space="preserve"> Структура тарифа на захоронение ТКО на полигоне</w:t>
      </w:r>
    </w:p>
    <w:p w14:paraId="47279F21" w14:textId="77777777" w:rsidR="008D5ED2" w:rsidRPr="005B0928" w:rsidRDefault="008D5ED2" w:rsidP="008A5A98">
      <w:pPr>
        <w:pStyle w:val="aff"/>
        <w:sectPr w:rsidR="008D5ED2" w:rsidRPr="005B0928" w:rsidSect="005016A5">
          <w:pgSz w:w="16838" w:h="11906" w:orient="landscape"/>
          <w:pgMar w:top="1418" w:right="1134" w:bottom="851" w:left="1134" w:header="709" w:footer="709" w:gutter="0"/>
          <w:cols w:space="708"/>
          <w:docGrid w:linePitch="360"/>
        </w:sectPr>
      </w:pPr>
    </w:p>
    <w:p w14:paraId="561089BB"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lastRenderedPageBreak/>
        <w:t>В тариф по удалению отходов, помимо затрат на удаление ТКО должны быть также включены услуги по сбору, вывозу и обезвреживанию опасных и крупногабаритных бытовых отходов.</w:t>
      </w:r>
    </w:p>
    <w:p w14:paraId="5380B57B"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Оплата услуг за удаление ТКО производится в зависимости от объема </w:t>
      </w:r>
      <w:proofErr w:type="gramStart"/>
      <w:r w:rsidRPr="005B0928">
        <w:rPr>
          <w:rFonts w:cs="Times New Roman"/>
          <w:szCs w:val="24"/>
        </w:rPr>
        <w:t>оказываемых</w:t>
      </w:r>
      <w:proofErr w:type="gramEnd"/>
      <w:r w:rsidRPr="005B0928">
        <w:rPr>
          <w:rFonts w:cs="Times New Roman"/>
          <w:szCs w:val="24"/>
        </w:rPr>
        <w:t xml:space="preserve"> услуг. Возможны следующие варианты:</w:t>
      </w:r>
    </w:p>
    <w:p w14:paraId="0BBF14C4" w14:textId="3D4CD4C4" w:rsidR="008D5ED2" w:rsidRPr="005B0928" w:rsidRDefault="00277ECF" w:rsidP="00277ECF">
      <w:pPr>
        <w:spacing w:after="0" w:line="360" w:lineRule="auto"/>
        <w:ind w:firstLine="709"/>
        <w:jc w:val="both"/>
        <w:rPr>
          <w:rFonts w:cs="Times New Roman"/>
          <w:szCs w:val="24"/>
        </w:rPr>
      </w:pPr>
      <w:r w:rsidRPr="005B0928">
        <w:rPr>
          <w:rFonts w:cs="Times New Roman"/>
          <w:szCs w:val="24"/>
        </w:rPr>
        <w:t xml:space="preserve">- </w:t>
      </w:r>
      <w:r w:rsidR="008D5ED2" w:rsidRPr="005B0928">
        <w:rPr>
          <w:rFonts w:cs="Times New Roman"/>
          <w:szCs w:val="24"/>
        </w:rPr>
        <w:t>оплата за полный объем услуг (сбор, вывоз, обезвреживание) по полному тарифу;</w:t>
      </w:r>
    </w:p>
    <w:p w14:paraId="3C8C57F4" w14:textId="1D5F6354" w:rsidR="008D5ED2" w:rsidRPr="005B0928" w:rsidRDefault="00277ECF" w:rsidP="00277ECF">
      <w:pPr>
        <w:spacing w:after="0" w:line="360" w:lineRule="auto"/>
        <w:ind w:firstLine="709"/>
        <w:jc w:val="both"/>
        <w:rPr>
          <w:rFonts w:cs="Times New Roman"/>
          <w:szCs w:val="24"/>
        </w:rPr>
      </w:pPr>
      <w:r w:rsidRPr="005B0928">
        <w:rPr>
          <w:rFonts w:cs="Times New Roman"/>
          <w:szCs w:val="24"/>
        </w:rPr>
        <w:t xml:space="preserve">- </w:t>
      </w:r>
      <w:r w:rsidR="008D5ED2" w:rsidRPr="005B0928">
        <w:rPr>
          <w:rFonts w:cs="Times New Roman"/>
          <w:szCs w:val="24"/>
        </w:rPr>
        <w:t>источники, имеющие собственные кон</w:t>
      </w:r>
      <w:r w:rsidRPr="005B0928">
        <w:rPr>
          <w:rFonts w:cs="Times New Roman"/>
          <w:szCs w:val="24"/>
        </w:rPr>
        <w:t xml:space="preserve">тейнерные площадки, оплачивают </w:t>
      </w:r>
      <w:r w:rsidR="008D5ED2" w:rsidRPr="005B0928">
        <w:rPr>
          <w:rFonts w:cs="Times New Roman"/>
          <w:szCs w:val="24"/>
        </w:rPr>
        <w:t>только вывоз и захоронение ТКО, инвестиционная составляющая не включает в себя развитие системы сбора ТКО;</w:t>
      </w:r>
    </w:p>
    <w:p w14:paraId="6F1700AF" w14:textId="437DE2FF" w:rsidR="008D5ED2" w:rsidRPr="005B0928" w:rsidRDefault="00277ECF" w:rsidP="00277ECF">
      <w:pPr>
        <w:spacing w:after="0" w:line="360" w:lineRule="auto"/>
        <w:ind w:firstLine="709"/>
        <w:jc w:val="both"/>
        <w:rPr>
          <w:rFonts w:cs="Times New Roman"/>
          <w:szCs w:val="24"/>
        </w:rPr>
      </w:pPr>
      <w:r w:rsidRPr="005B0928">
        <w:rPr>
          <w:rFonts w:cs="Times New Roman"/>
          <w:szCs w:val="24"/>
        </w:rPr>
        <w:t xml:space="preserve">- </w:t>
      </w:r>
      <w:r w:rsidR="008D5ED2" w:rsidRPr="005B0928">
        <w:rPr>
          <w:rFonts w:cs="Times New Roman"/>
          <w:szCs w:val="24"/>
        </w:rPr>
        <w:t>источники, имеющие собственную систему сбора и вывоза ТКО, оплачивают только захоронение, оплата может производиться при заключении договора или непосредственно на полигоне при выгрузке ТКО.</w:t>
      </w:r>
    </w:p>
    <w:p w14:paraId="4AA775F2" w14:textId="42191791" w:rsidR="008D5ED2" w:rsidRPr="005B0928" w:rsidRDefault="008D5ED2" w:rsidP="005016A5">
      <w:pPr>
        <w:spacing w:after="0" w:line="360" w:lineRule="auto"/>
        <w:ind w:firstLine="709"/>
        <w:jc w:val="both"/>
        <w:rPr>
          <w:rFonts w:cs="Times New Roman"/>
          <w:szCs w:val="24"/>
        </w:rPr>
      </w:pPr>
      <w:r w:rsidRPr="005B0928">
        <w:rPr>
          <w:rFonts w:cs="Times New Roman"/>
          <w:szCs w:val="24"/>
        </w:rPr>
        <w:t>Определение системы, принципов и методов регулирования тарифов на товары (работы, услуги) организаций, осуществляющих регулируемые виды деятельности в области обращения с твердыми коммунальными отходами, критерии их применения осуществляется на основании требований постановлением Правительства РФ от 30</w:t>
      </w:r>
      <w:r w:rsidR="00CC2ED2" w:rsidRPr="005B0928">
        <w:rPr>
          <w:rFonts w:cs="Times New Roman"/>
          <w:szCs w:val="24"/>
        </w:rPr>
        <w:t>.05.</w:t>
      </w:r>
      <w:r w:rsidRPr="005B0928">
        <w:rPr>
          <w:rFonts w:cs="Times New Roman"/>
          <w:szCs w:val="24"/>
        </w:rPr>
        <w:t xml:space="preserve">2016 </w:t>
      </w:r>
      <w:r w:rsidR="00CC2ED2" w:rsidRPr="005B0928">
        <w:rPr>
          <w:rFonts w:cs="Times New Roman"/>
          <w:szCs w:val="24"/>
        </w:rPr>
        <w:t>№</w:t>
      </w:r>
      <w:r w:rsidRPr="005B0928">
        <w:rPr>
          <w:rFonts w:cs="Times New Roman"/>
          <w:szCs w:val="24"/>
        </w:rPr>
        <w:t>484.</w:t>
      </w:r>
    </w:p>
    <w:p w14:paraId="1564A74C"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Регулируемые виды деятельности в области обращения с </w:t>
      </w:r>
      <w:proofErr w:type="gramStart"/>
      <w:r w:rsidRPr="005B0928">
        <w:rPr>
          <w:rFonts w:cs="Times New Roman"/>
          <w:szCs w:val="24"/>
        </w:rPr>
        <w:t>твердыми</w:t>
      </w:r>
      <w:proofErr w:type="gramEnd"/>
      <w:r w:rsidRPr="005B0928">
        <w:rPr>
          <w:rFonts w:cs="Times New Roman"/>
          <w:szCs w:val="24"/>
        </w:rPr>
        <w:t xml:space="preserve"> коммунальными отходами осуществляются по ценам, определенным по соглашению сторон, но не превышающим утвержденных тарифов.</w:t>
      </w:r>
    </w:p>
    <w:p w14:paraId="5172D50B" w14:textId="32715FD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Тарифы устанавливаются в </w:t>
      </w:r>
      <w:proofErr w:type="gramStart"/>
      <w:r w:rsidRPr="005B0928">
        <w:rPr>
          <w:rFonts w:cs="Times New Roman"/>
          <w:szCs w:val="24"/>
        </w:rPr>
        <w:t>отношении</w:t>
      </w:r>
      <w:proofErr w:type="gramEnd"/>
      <w:r w:rsidRPr="005B0928">
        <w:rPr>
          <w:rFonts w:cs="Times New Roman"/>
          <w:szCs w:val="24"/>
        </w:rPr>
        <w:t xml:space="preserve"> каждой организации, осуществляющей регулируемые виды деятельности в области обращения с твердыми коммунальными отходами, и в отношении каждого осуществляемого регулируемого вида деятельности в области обращения с твердыми коммунальными отходами с учетом территориальной схемы обращения с отходами, в том числе твердыми коммунальными отходами</w:t>
      </w:r>
      <w:r w:rsidR="00CD6FA5" w:rsidRPr="005B0928">
        <w:rPr>
          <w:rFonts w:cs="Times New Roman"/>
          <w:szCs w:val="24"/>
        </w:rPr>
        <w:t>.</w:t>
      </w:r>
      <w:r w:rsidRPr="005B0928">
        <w:rPr>
          <w:rFonts w:cs="Times New Roman"/>
          <w:szCs w:val="24"/>
        </w:rPr>
        <w:t xml:space="preserve"> </w:t>
      </w:r>
    </w:p>
    <w:p w14:paraId="3D63D6F2"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Регулированию подлежат следующие виды тарифов:</w:t>
      </w:r>
    </w:p>
    <w:p w14:paraId="3A39D47C"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а) единый тариф на услугу регионального оператора по обращению с </w:t>
      </w:r>
      <w:proofErr w:type="gramStart"/>
      <w:r w:rsidRPr="005B0928">
        <w:rPr>
          <w:rFonts w:cs="Times New Roman"/>
          <w:szCs w:val="24"/>
        </w:rPr>
        <w:t>твердыми</w:t>
      </w:r>
      <w:proofErr w:type="gramEnd"/>
      <w:r w:rsidRPr="005B0928">
        <w:rPr>
          <w:rFonts w:cs="Times New Roman"/>
          <w:szCs w:val="24"/>
        </w:rPr>
        <w:t xml:space="preserve"> коммунальными отходами;</w:t>
      </w:r>
    </w:p>
    <w:p w14:paraId="57997954"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б) тариф на обработку твердых коммунальных отходов;</w:t>
      </w:r>
    </w:p>
    <w:p w14:paraId="35D07504"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в) тариф на обезвреживание твердых коммунальных отходов;</w:t>
      </w:r>
    </w:p>
    <w:p w14:paraId="1925EAB4"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г) тариф на захоронение твердых коммунальных отходов.</w:t>
      </w:r>
    </w:p>
    <w:p w14:paraId="5EA9C378"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Федеральным законом «О внесении изменений в Федеральный закон «Об отходах производства и потребления», отдельные законодательные акты Российской Федерации и признании </w:t>
      </w:r>
      <w:proofErr w:type="gramStart"/>
      <w:r w:rsidRPr="005B0928">
        <w:rPr>
          <w:rFonts w:cs="Times New Roman"/>
          <w:szCs w:val="24"/>
        </w:rPr>
        <w:t>утратившими</w:t>
      </w:r>
      <w:proofErr w:type="gramEnd"/>
      <w:r w:rsidRPr="005B0928">
        <w:rPr>
          <w:rFonts w:cs="Times New Roman"/>
          <w:szCs w:val="24"/>
        </w:rPr>
        <w:t xml:space="preserve"> силу отдельных законодательных актов (положений законодательных актов) Российской Федерации» утверждены полномочия в сфере </w:t>
      </w:r>
      <w:r w:rsidRPr="005B0928">
        <w:rPr>
          <w:rFonts w:cs="Times New Roman"/>
          <w:szCs w:val="24"/>
        </w:rPr>
        <w:lastRenderedPageBreak/>
        <w:t>обращения с отходами, которые возложены на регионального оператора по обращению с отходами.</w:t>
      </w:r>
    </w:p>
    <w:p w14:paraId="31BCC8C2"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Региональный оператор по обращению с ТКО – это компания, которая выбирается на конкурсной основе </w:t>
      </w:r>
      <w:proofErr w:type="gramStart"/>
      <w:r w:rsidRPr="005B0928">
        <w:rPr>
          <w:rFonts w:cs="Times New Roman"/>
          <w:szCs w:val="24"/>
        </w:rPr>
        <w:t>и</w:t>
      </w:r>
      <w:proofErr w:type="gramEnd"/>
      <w:r w:rsidRPr="005B0928">
        <w:rPr>
          <w:rFonts w:cs="Times New Roman"/>
          <w:szCs w:val="24"/>
        </w:rPr>
        <w:t xml:space="preserve"> затем координирует процесс по обращению с твердыми коммунальными отходами на вверенной территории – от сбора и обработки отходов до устранения свалок.</w:t>
      </w:r>
    </w:p>
    <w:p w14:paraId="326E7F1D"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В отношении регионального оператора устанавливается единый тариф на услугу по обращению с ТКО, с учетом которого рассчитывается плата за коммунальную услугу по обращению с ТКО.</w:t>
      </w:r>
    </w:p>
    <w:p w14:paraId="540F3DB2" w14:textId="2BEC3CEC"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До момента назначения регионального оператора регулирование тарифов осуществляется в </w:t>
      </w:r>
      <w:proofErr w:type="gramStart"/>
      <w:r w:rsidRPr="005B0928">
        <w:rPr>
          <w:rFonts w:cs="Times New Roman"/>
          <w:szCs w:val="24"/>
        </w:rPr>
        <w:t>соответствии</w:t>
      </w:r>
      <w:proofErr w:type="gramEnd"/>
      <w:r w:rsidRPr="005B0928">
        <w:rPr>
          <w:rFonts w:cs="Times New Roman"/>
          <w:szCs w:val="24"/>
        </w:rPr>
        <w:t xml:space="preserve"> с Феде</w:t>
      </w:r>
      <w:r w:rsidR="00CC2ED2" w:rsidRPr="005B0928">
        <w:rPr>
          <w:rFonts w:cs="Times New Roman"/>
          <w:szCs w:val="24"/>
        </w:rPr>
        <w:t>ральным законом от 30.12.2004 №</w:t>
      </w:r>
      <w:r w:rsidRPr="005B0928">
        <w:rPr>
          <w:rFonts w:cs="Times New Roman"/>
          <w:szCs w:val="24"/>
        </w:rPr>
        <w:t>210-ФЗ «Об основах регулирования тарифов организаций коммунального комплекса», согласно которому тарифы устанавливаются в отношении конкретной организации, оказывающей услуги в сфере обращения с ТКО.</w:t>
      </w:r>
    </w:p>
    <w:p w14:paraId="67BEBE69"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В зоне действия регионального оператора такие организации приобретут статус оператора, </w:t>
      </w:r>
      <w:proofErr w:type="gramStart"/>
      <w:r w:rsidRPr="005B0928">
        <w:rPr>
          <w:rFonts w:cs="Times New Roman"/>
          <w:szCs w:val="24"/>
        </w:rPr>
        <w:t>тарифы</w:t>
      </w:r>
      <w:proofErr w:type="gramEnd"/>
      <w:r w:rsidRPr="005B0928">
        <w:rPr>
          <w:rFonts w:cs="Times New Roman"/>
          <w:szCs w:val="24"/>
        </w:rPr>
        <w:t xml:space="preserve"> которых будут учтены при установлении единого тарифа региональному оператору.</w:t>
      </w:r>
    </w:p>
    <w:p w14:paraId="1B9BBFCD"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Обязанность по внесению платы за коммунальную услугу по обращению с </w:t>
      </w:r>
      <w:proofErr w:type="gramStart"/>
      <w:r w:rsidRPr="005B0928">
        <w:rPr>
          <w:rFonts w:cs="Times New Roman"/>
          <w:szCs w:val="24"/>
        </w:rPr>
        <w:t>твердыми</w:t>
      </w:r>
      <w:proofErr w:type="gramEnd"/>
      <w:r w:rsidRPr="005B0928">
        <w:rPr>
          <w:rFonts w:cs="Times New Roman"/>
          <w:szCs w:val="24"/>
        </w:rPr>
        <w:t xml:space="preserve"> коммунальными отходами наступает со дня утверждения единого тарифа на услугу по обращению с ТКО.</w:t>
      </w:r>
    </w:p>
    <w:p w14:paraId="4119E667"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Следует отметить, что  при установлении единого тарифа региональному оператору учитываются также расходы на сбор и вывоз ТКО.</w:t>
      </w:r>
    </w:p>
    <w:p w14:paraId="19A8C979" w14:textId="3E594043"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Постановлением Правительства </w:t>
      </w:r>
      <w:r w:rsidR="00CC6F72" w:rsidRPr="005B0928">
        <w:rPr>
          <w:rFonts w:cs="Times New Roman"/>
          <w:szCs w:val="24"/>
        </w:rPr>
        <w:t>Ханты-Мансийского автономного округа - Югры</w:t>
      </w:r>
      <w:r w:rsidRPr="005B0928">
        <w:rPr>
          <w:rFonts w:cs="Times New Roman"/>
          <w:szCs w:val="24"/>
        </w:rPr>
        <w:t xml:space="preserve"> от </w:t>
      </w:r>
      <w:r w:rsidR="00CC6F72" w:rsidRPr="005B0928">
        <w:rPr>
          <w:rFonts w:cs="Times New Roman"/>
          <w:szCs w:val="24"/>
        </w:rPr>
        <w:t>21</w:t>
      </w:r>
      <w:r w:rsidR="00CD6FA5" w:rsidRPr="005B0928">
        <w:rPr>
          <w:rFonts w:cs="Times New Roman"/>
          <w:szCs w:val="24"/>
        </w:rPr>
        <w:t>.10.</w:t>
      </w:r>
      <w:r w:rsidRPr="005B0928">
        <w:rPr>
          <w:rFonts w:cs="Times New Roman"/>
          <w:szCs w:val="24"/>
        </w:rPr>
        <w:t xml:space="preserve">2016 </w:t>
      </w:r>
      <w:r w:rsidR="00CD6FA5" w:rsidRPr="005B0928">
        <w:rPr>
          <w:rFonts w:cs="Times New Roman"/>
          <w:szCs w:val="24"/>
        </w:rPr>
        <w:t>№</w:t>
      </w:r>
      <w:r w:rsidR="00CC6F72" w:rsidRPr="005B0928">
        <w:rPr>
          <w:rFonts w:cs="Times New Roman"/>
          <w:szCs w:val="24"/>
        </w:rPr>
        <w:t>559-рп</w:t>
      </w:r>
      <w:r w:rsidRPr="005B0928">
        <w:rPr>
          <w:rFonts w:cs="Times New Roman"/>
          <w:szCs w:val="24"/>
        </w:rPr>
        <w:t xml:space="preserve"> утверждена Территориальная схема обращения с отходами, в том числе с </w:t>
      </w:r>
      <w:proofErr w:type="gramStart"/>
      <w:r w:rsidRPr="005B0928">
        <w:rPr>
          <w:rFonts w:cs="Times New Roman"/>
          <w:szCs w:val="24"/>
        </w:rPr>
        <w:t>твердыми</w:t>
      </w:r>
      <w:proofErr w:type="gramEnd"/>
      <w:r w:rsidRPr="005B0928">
        <w:rPr>
          <w:rFonts w:cs="Times New Roman"/>
          <w:szCs w:val="24"/>
        </w:rPr>
        <w:t xml:space="preserve"> коммунальными отходами, в </w:t>
      </w:r>
      <w:r w:rsidR="00CC6F72" w:rsidRPr="005B0928">
        <w:rPr>
          <w:rFonts w:cs="Times New Roman"/>
          <w:szCs w:val="24"/>
        </w:rPr>
        <w:t>Ханты-Мансийском автономном округе - Югры</w:t>
      </w:r>
      <w:r w:rsidRPr="005B0928">
        <w:rPr>
          <w:rFonts w:cs="Times New Roman"/>
          <w:szCs w:val="24"/>
        </w:rPr>
        <w:t xml:space="preserve"> (далее</w:t>
      </w:r>
      <w:r w:rsidR="00CD6FA5" w:rsidRPr="005B0928">
        <w:rPr>
          <w:rFonts w:cs="Times New Roman"/>
          <w:szCs w:val="24"/>
        </w:rPr>
        <w:t xml:space="preserve"> - </w:t>
      </w:r>
      <w:r w:rsidRPr="005B0928">
        <w:rPr>
          <w:rFonts w:cs="Times New Roman"/>
          <w:szCs w:val="24"/>
        </w:rPr>
        <w:t>территориальная схема).</w:t>
      </w:r>
    </w:p>
    <w:p w14:paraId="7B45E871"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Территориальной схемой определен расчет экономически обоснованного усредненного регионального тарифа на сбор и транспортирование ТКО.</w:t>
      </w:r>
    </w:p>
    <w:p w14:paraId="43F32DD0" w14:textId="78893E4F" w:rsidR="008D5ED2" w:rsidRPr="005B0928" w:rsidRDefault="008D5ED2" w:rsidP="005016A5">
      <w:pPr>
        <w:spacing w:after="0" w:line="360" w:lineRule="auto"/>
        <w:ind w:firstLine="709"/>
        <w:jc w:val="both"/>
        <w:rPr>
          <w:rFonts w:cs="Times New Roman"/>
          <w:szCs w:val="24"/>
        </w:rPr>
      </w:pPr>
      <w:r w:rsidRPr="005B0928">
        <w:rPr>
          <w:rFonts w:cs="Times New Roman"/>
          <w:szCs w:val="24"/>
        </w:rPr>
        <w:t>Для расчета усредненного регионального тарифа создавалась оптимизационная модель на основе принятых решений, изложенных в Территориальной схеме по обращению с отходами Ханты-Мансийского автономного округа - Югры. В качестве параметров, характеризующих систему обращения с отходами, и используемых в модели, применены параметры:</w:t>
      </w:r>
    </w:p>
    <w:p w14:paraId="63315AA7" w14:textId="77777777" w:rsidR="008D5ED2" w:rsidRPr="005B0928" w:rsidRDefault="008D5ED2" w:rsidP="005016A5">
      <w:pPr>
        <w:spacing w:after="0" w:line="360" w:lineRule="auto"/>
        <w:ind w:firstLine="709"/>
        <w:jc w:val="both"/>
        <w:rPr>
          <w:rFonts w:cs="Times New Roman"/>
          <w:szCs w:val="24"/>
        </w:rPr>
      </w:pPr>
      <w:proofErr w:type="gramStart"/>
      <w:r w:rsidRPr="005B0928">
        <w:rPr>
          <w:rFonts w:cs="Times New Roman"/>
          <w:szCs w:val="24"/>
        </w:rPr>
        <w:t xml:space="preserve">а) эндогенные, включая технические параметры, такие как емкость полигонов и их мощность (количество отходов, принимаемых за год), мощность сортировочных станций, </w:t>
      </w:r>
      <w:r w:rsidRPr="005B0928">
        <w:rPr>
          <w:rFonts w:cs="Times New Roman"/>
          <w:szCs w:val="24"/>
        </w:rPr>
        <w:lastRenderedPageBreak/>
        <w:t>перегрузок и пр., показатели обращения с отходами (доля получаемого вторичного сырья, количества остатков от обработки и обезвреживания отходов и пр.), пространственные показатели, характеризующие места размещения объектов по обращению с отходами и транспортные маршруты, и временные показатели, характеризующие сроки ввода или</w:t>
      </w:r>
      <w:proofErr w:type="gramEnd"/>
      <w:r w:rsidRPr="005B0928">
        <w:rPr>
          <w:rFonts w:cs="Times New Roman"/>
          <w:szCs w:val="24"/>
        </w:rPr>
        <w:t xml:space="preserve"> вывода объектов в эксплуатацию и из эксплуатации, сроки реализации инвестиционных мероприятий и другие параметры;</w:t>
      </w:r>
    </w:p>
    <w:p w14:paraId="776FAD8E"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б) экзогенные параметры, к которым относятся, финансовые показатели, характеризующие уровень инфляции, процентных ставок, цен на различные виды ресурсов, расходы на строительство новых объектов и модернизацию существующей инфраструктуры, расходы на эксплуатацию объектов и пр.</w:t>
      </w:r>
    </w:p>
    <w:p w14:paraId="12620837" w14:textId="6F287A8C"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Для модели обращения отходов рассчитывается доля отходов, проходящих сортировку, попадающих во вторичный оборот и пр. При этом оптимизация </w:t>
      </w:r>
      <w:r w:rsidR="00CD6FA5" w:rsidRPr="005B0928">
        <w:rPr>
          <w:rFonts w:cs="Times New Roman"/>
          <w:szCs w:val="24"/>
        </w:rPr>
        <w:t>территориальной схемы</w:t>
      </w:r>
      <w:r w:rsidRPr="005B0928">
        <w:rPr>
          <w:rFonts w:cs="Times New Roman"/>
          <w:szCs w:val="24"/>
        </w:rPr>
        <w:t xml:space="preserve"> может осуществляться как без установления ограничений, так и при задании минимальных значений таких параметров.</w:t>
      </w:r>
    </w:p>
    <w:p w14:paraId="55E1E18C" w14:textId="45198D21"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Оптимизация производится путем выбора оптимальных технических, пространственных и временных показателей </w:t>
      </w:r>
      <w:r w:rsidR="00CD6FA5" w:rsidRPr="005B0928">
        <w:rPr>
          <w:rFonts w:cs="Times New Roman"/>
          <w:szCs w:val="24"/>
        </w:rPr>
        <w:t>территориальной схемы</w:t>
      </w:r>
      <w:r w:rsidRPr="005B0928">
        <w:rPr>
          <w:rFonts w:cs="Times New Roman"/>
          <w:szCs w:val="24"/>
        </w:rPr>
        <w:t xml:space="preserve"> при заданном сценарии и целевых показателях.</w:t>
      </w:r>
    </w:p>
    <w:p w14:paraId="5596A135"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Основную формулу для расчета модели можно представить следующим образом</w:t>
      </w:r>
    </w:p>
    <w:p w14:paraId="0EB356EF"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(формулам 9.1)</w:t>
      </w:r>
    </w:p>
    <w:p w14:paraId="111AB8CA" w14:textId="77777777" w:rsidR="008D5ED2" w:rsidRPr="005B0928" w:rsidRDefault="008D5ED2" w:rsidP="005016A5">
      <w:pPr>
        <w:spacing w:after="0" w:line="360" w:lineRule="auto"/>
        <w:ind w:firstLine="709"/>
        <w:jc w:val="both"/>
        <w:rPr>
          <w:rFonts w:cs="Times New Roman"/>
          <w:szCs w:val="24"/>
        </w:rPr>
      </w:pPr>
      <w:proofErr w:type="gramStart"/>
      <w:r w:rsidRPr="005B0928">
        <w:rPr>
          <w:rFonts w:cs="Times New Roman"/>
          <w:szCs w:val="24"/>
        </w:rPr>
        <w:t>Р</w:t>
      </w:r>
      <w:proofErr w:type="gramEnd"/>
      <w:r w:rsidRPr="005B0928">
        <w:rPr>
          <w:rFonts w:cs="Times New Roman"/>
          <w:szCs w:val="24"/>
        </w:rPr>
        <w:t xml:space="preserve"> = (L</w:t>
      </w:r>
      <w:r w:rsidRPr="005B0928">
        <w:rPr>
          <w:rFonts w:cs="Times New Roman"/>
          <w:szCs w:val="24"/>
          <w:vertAlign w:val="subscript"/>
        </w:rPr>
        <w:t>1</w:t>
      </w:r>
      <w:r w:rsidRPr="005B0928">
        <w:rPr>
          <w:rFonts w:cs="Times New Roman"/>
          <w:szCs w:val="24"/>
        </w:rPr>
        <w:t>*T</w:t>
      </w:r>
      <w:r w:rsidRPr="005B0928">
        <w:rPr>
          <w:rFonts w:cs="Times New Roman"/>
          <w:szCs w:val="24"/>
          <w:vertAlign w:val="subscript"/>
        </w:rPr>
        <w:t>1</w:t>
      </w:r>
      <w:r w:rsidRPr="005B0928">
        <w:rPr>
          <w:rFonts w:cs="Times New Roman"/>
          <w:szCs w:val="24"/>
        </w:rPr>
        <w:t>+T</w:t>
      </w:r>
      <w:r w:rsidRPr="005B0928">
        <w:rPr>
          <w:rFonts w:cs="Times New Roman"/>
          <w:szCs w:val="24"/>
          <w:vertAlign w:val="subscript"/>
        </w:rPr>
        <w:t>пер</w:t>
      </w:r>
      <w:r w:rsidRPr="005B0928">
        <w:rPr>
          <w:rFonts w:cs="Times New Roman"/>
          <w:szCs w:val="24"/>
        </w:rPr>
        <w:t>)*Q+(L</w:t>
      </w:r>
      <w:r w:rsidRPr="005B0928">
        <w:rPr>
          <w:rFonts w:cs="Times New Roman"/>
          <w:szCs w:val="24"/>
          <w:vertAlign w:val="subscript"/>
        </w:rPr>
        <w:t>2</w:t>
      </w:r>
      <w:r w:rsidRPr="005B0928">
        <w:rPr>
          <w:rFonts w:cs="Times New Roman"/>
          <w:szCs w:val="24"/>
        </w:rPr>
        <w:t>*T</w:t>
      </w:r>
      <w:r w:rsidRPr="005B0928">
        <w:rPr>
          <w:rFonts w:cs="Times New Roman"/>
          <w:szCs w:val="24"/>
          <w:vertAlign w:val="subscript"/>
        </w:rPr>
        <w:t>2</w:t>
      </w:r>
      <w:r w:rsidRPr="005B0928">
        <w:rPr>
          <w:rFonts w:cs="Times New Roman"/>
          <w:szCs w:val="24"/>
        </w:rPr>
        <w:t>+T</w:t>
      </w:r>
      <w:r w:rsidRPr="005B0928">
        <w:rPr>
          <w:rFonts w:cs="Times New Roman"/>
          <w:szCs w:val="24"/>
          <w:vertAlign w:val="subscript"/>
        </w:rPr>
        <w:t>п</w:t>
      </w:r>
      <w:r w:rsidRPr="005B0928">
        <w:rPr>
          <w:rFonts w:cs="Times New Roman"/>
          <w:szCs w:val="24"/>
        </w:rPr>
        <w:t>)*Q</w:t>
      </w:r>
      <w:r w:rsidRPr="005B0928">
        <w:rPr>
          <w:rFonts w:cs="Times New Roman"/>
          <w:szCs w:val="24"/>
          <w:vertAlign w:val="subscript"/>
          <w:lang w:val="en-US"/>
        </w:rPr>
        <w:t>s</w:t>
      </w:r>
    </w:p>
    <w:p w14:paraId="492FC612"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(9.1)</w:t>
      </w:r>
    </w:p>
    <w:p w14:paraId="48CE6C37" w14:textId="77777777" w:rsidR="008D5ED2" w:rsidRPr="005B0928" w:rsidRDefault="008D5ED2" w:rsidP="005016A5">
      <w:pPr>
        <w:spacing w:after="0" w:line="360" w:lineRule="auto"/>
        <w:ind w:firstLine="709"/>
        <w:jc w:val="both"/>
        <w:rPr>
          <w:rFonts w:cs="Times New Roman"/>
          <w:szCs w:val="24"/>
        </w:rPr>
      </w:pPr>
      <w:proofErr w:type="gramStart"/>
      <w:r w:rsidRPr="005B0928">
        <w:rPr>
          <w:rFonts w:cs="Times New Roman"/>
          <w:szCs w:val="24"/>
        </w:rPr>
        <w:t>Р</w:t>
      </w:r>
      <w:proofErr w:type="gramEnd"/>
      <w:r w:rsidRPr="005B0928">
        <w:rPr>
          <w:rFonts w:cs="Times New Roman"/>
          <w:szCs w:val="24"/>
        </w:rPr>
        <w:t xml:space="preserve"> – расходы на обращение с отходами поселения, руб.;</w:t>
      </w:r>
    </w:p>
    <w:p w14:paraId="321A655B"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L</w:t>
      </w:r>
      <w:r w:rsidRPr="005B0928">
        <w:rPr>
          <w:rFonts w:cs="Times New Roman"/>
          <w:szCs w:val="24"/>
          <w:vertAlign w:val="subscript"/>
        </w:rPr>
        <w:t xml:space="preserve">1 </w:t>
      </w:r>
      <w:r w:rsidRPr="005B0928">
        <w:rPr>
          <w:rFonts w:cs="Times New Roman"/>
          <w:szCs w:val="24"/>
        </w:rPr>
        <w:t xml:space="preserve">- расстояние от поселения до перегрузки (сортировки), </w:t>
      </w:r>
      <w:proofErr w:type="gramStart"/>
      <w:r w:rsidRPr="005B0928">
        <w:rPr>
          <w:rFonts w:cs="Times New Roman"/>
          <w:szCs w:val="24"/>
        </w:rPr>
        <w:t>км</w:t>
      </w:r>
      <w:proofErr w:type="gramEnd"/>
      <w:r w:rsidRPr="005B0928">
        <w:rPr>
          <w:rFonts w:cs="Times New Roman"/>
          <w:szCs w:val="24"/>
        </w:rPr>
        <w:t>;</w:t>
      </w:r>
    </w:p>
    <w:p w14:paraId="39AF12B3"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L</w:t>
      </w:r>
      <w:r w:rsidRPr="005B0928">
        <w:rPr>
          <w:rFonts w:cs="Times New Roman"/>
          <w:szCs w:val="24"/>
          <w:vertAlign w:val="subscript"/>
        </w:rPr>
        <w:t xml:space="preserve">2 </w:t>
      </w:r>
      <w:r w:rsidRPr="005B0928">
        <w:rPr>
          <w:rFonts w:cs="Times New Roman"/>
          <w:szCs w:val="24"/>
        </w:rPr>
        <w:t xml:space="preserve">- расстояние от перегрузки до полигона, </w:t>
      </w:r>
      <w:proofErr w:type="gramStart"/>
      <w:r w:rsidRPr="005B0928">
        <w:rPr>
          <w:rFonts w:cs="Times New Roman"/>
          <w:szCs w:val="24"/>
        </w:rPr>
        <w:t>км</w:t>
      </w:r>
      <w:proofErr w:type="gramEnd"/>
      <w:r w:rsidRPr="005B0928">
        <w:rPr>
          <w:rFonts w:cs="Times New Roman"/>
          <w:szCs w:val="24"/>
        </w:rPr>
        <w:t>;</w:t>
      </w:r>
    </w:p>
    <w:p w14:paraId="0C6D312D"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T</w:t>
      </w:r>
      <w:r w:rsidRPr="005B0928">
        <w:rPr>
          <w:rFonts w:cs="Times New Roman"/>
          <w:szCs w:val="24"/>
          <w:vertAlign w:val="subscript"/>
        </w:rPr>
        <w:t>1</w:t>
      </w:r>
      <w:r w:rsidRPr="005B0928">
        <w:rPr>
          <w:rFonts w:cs="Times New Roman"/>
          <w:szCs w:val="24"/>
        </w:rPr>
        <w:t>, T</w:t>
      </w:r>
      <w:r w:rsidRPr="005B0928">
        <w:rPr>
          <w:rFonts w:cs="Times New Roman"/>
          <w:szCs w:val="24"/>
          <w:vertAlign w:val="subscript"/>
        </w:rPr>
        <w:t>2</w:t>
      </w:r>
      <w:r w:rsidRPr="005B0928">
        <w:rPr>
          <w:rFonts w:cs="Times New Roman"/>
          <w:szCs w:val="24"/>
        </w:rPr>
        <w:t xml:space="preserve"> - цена транспортировки до и после перегрузки, руб./</w:t>
      </w:r>
      <w:proofErr w:type="gramStart"/>
      <w:r w:rsidRPr="005B0928">
        <w:rPr>
          <w:rFonts w:cs="Times New Roman"/>
          <w:szCs w:val="24"/>
        </w:rPr>
        <w:t>т</w:t>
      </w:r>
      <w:proofErr w:type="gramEnd"/>
      <w:r w:rsidRPr="005B0928">
        <w:rPr>
          <w:rFonts w:cs="Times New Roman"/>
          <w:szCs w:val="24"/>
        </w:rPr>
        <w:t>;</w:t>
      </w:r>
    </w:p>
    <w:p w14:paraId="54043E26" w14:textId="77777777" w:rsidR="008D5ED2" w:rsidRPr="005B0928" w:rsidRDefault="008D5ED2" w:rsidP="005016A5">
      <w:pPr>
        <w:spacing w:after="0" w:line="360" w:lineRule="auto"/>
        <w:ind w:firstLine="709"/>
        <w:jc w:val="both"/>
        <w:rPr>
          <w:rFonts w:cs="Times New Roman"/>
          <w:szCs w:val="24"/>
        </w:rPr>
      </w:pPr>
      <w:proofErr w:type="spellStart"/>
      <w:proofErr w:type="gramStart"/>
      <w:r w:rsidRPr="005B0928">
        <w:rPr>
          <w:rFonts w:cs="Times New Roman"/>
          <w:szCs w:val="24"/>
        </w:rPr>
        <w:t>T</w:t>
      </w:r>
      <w:proofErr w:type="gramEnd"/>
      <w:r w:rsidRPr="005B0928">
        <w:rPr>
          <w:rFonts w:cs="Times New Roman"/>
          <w:szCs w:val="24"/>
          <w:vertAlign w:val="subscript"/>
        </w:rPr>
        <w:t>пер</w:t>
      </w:r>
      <w:proofErr w:type="spellEnd"/>
      <w:r w:rsidRPr="005B0928">
        <w:rPr>
          <w:rFonts w:cs="Times New Roman"/>
          <w:szCs w:val="24"/>
        </w:rPr>
        <w:t xml:space="preserve"> - тариф перегрузки (сортировки), руб./т;</w:t>
      </w:r>
    </w:p>
    <w:p w14:paraId="41D1177D"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Q - масса отходов поселения, </w:t>
      </w:r>
      <w:proofErr w:type="gramStart"/>
      <w:r w:rsidRPr="005B0928">
        <w:rPr>
          <w:rFonts w:cs="Times New Roman"/>
          <w:szCs w:val="24"/>
        </w:rPr>
        <w:t>т</w:t>
      </w:r>
      <w:proofErr w:type="gramEnd"/>
      <w:r w:rsidRPr="005B0928">
        <w:rPr>
          <w:rFonts w:cs="Times New Roman"/>
          <w:szCs w:val="24"/>
        </w:rPr>
        <w:t>;</w:t>
      </w:r>
    </w:p>
    <w:p w14:paraId="0D7EEE87"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Q</w:t>
      </w:r>
      <w:r w:rsidRPr="005B0928">
        <w:rPr>
          <w:rFonts w:cs="Times New Roman"/>
          <w:szCs w:val="24"/>
          <w:vertAlign w:val="subscript"/>
          <w:lang w:val="en-US"/>
        </w:rPr>
        <w:t>s</w:t>
      </w:r>
      <w:r w:rsidRPr="005B0928">
        <w:rPr>
          <w:rFonts w:cs="Times New Roman"/>
          <w:szCs w:val="24"/>
        </w:rPr>
        <w:t xml:space="preserve"> - масса отходов после сортировки, </w:t>
      </w:r>
      <w:proofErr w:type="gramStart"/>
      <w:r w:rsidRPr="005B0928">
        <w:rPr>
          <w:rFonts w:cs="Times New Roman"/>
          <w:szCs w:val="24"/>
        </w:rPr>
        <w:t>т</w:t>
      </w:r>
      <w:proofErr w:type="gramEnd"/>
      <w:r w:rsidRPr="005B0928">
        <w:rPr>
          <w:rFonts w:cs="Times New Roman"/>
          <w:szCs w:val="24"/>
        </w:rPr>
        <w:t>;</w:t>
      </w:r>
    </w:p>
    <w:p w14:paraId="59917BE5" w14:textId="77777777" w:rsidR="008D5ED2" w:rsidRPr="005B0928" w:rsidRDefault="008D5ED2" w:rsidP="005016A5">
      <w:pPr>
        <w:spacing w:after="0" w:line="360" w:lineRule="auto"/>
        <w:ind w:firstLine="709"/>
        <w:jc w:val="both"/>
        <w:rPr>
          <w:rFonts w:cs="Times New Roman"/>
          <w:szCs w:val="24"/>
        </w:rPr>
      </w:pPr>
      <w:proofErr w:type="spellStart"/>
      <w:proofErr w:type="gramStart"/>
      <w:r w:rsidRPr="005B0928">
        <w:rPr>
          <w:rFonts w:cs="Times New Roman"/>
          <w:szCs w:val="24"/>
        </w:rPr>
        <w:t>T</w:t>
      </w:r>
      <w:proofErr w:type="gramEnd"/>
      <w:r w:rsidRPr="005B0928">
        <w:rPr>
          <w:rFonts w:cs="Times New Roman"/>
          <w:szCs w:val="24"/>
          <w:vertAlign w:val="subscript"/>
        </w:rPr>
        <w:t>п</w:t>
      </w:r>
      <w:proofErr w:type="spellEnd"/>
      <w:r w:rsidRPr="005B0928">
        <w:rPr>
          <w:rFonts w:cs="Times New Roman"/>
          <w:szCs w:val="24"/>
        </w:rPr>
        <w:t xml:space="preserve"> - тариф полигона, руб./т;</w:t>
      </w:r>
    </w:p>
    <w:p w14:paraId="3D4AEBA4" w14:textId="77777777" w:rsidR="008D5ED2" w:rsidRPr="005B0928" w:rsidRDefault="008D5ED2" w:rsidP="005016A5">
      <w:pPr>
        <w:spacing w:after="0" w:line="360" w:lineRule="auto"/>
        <w:ind w:firstLine="709"/>
        <w:jc w:val="both"/>
        <w:rPr>
          <w:rFonts w:cs="Times New Roman"/>
          <w:szCs w:val="24"/>
        </w:rPr>
      </w:pPr>
    </w:p>
    <w:p w14:paraId="7E3EB82F" w14:textId="77777777" w:rsidR="008D5ED2" w:rsidRPr="005B0928" w:rsidRDefault="008D5ED2" w:rsidP="005016A5">
      <w:pPr>
        <w:spacing w:after="0" w:line="360" w:lineRule="auto"/>
        <w:ind w:firstLine="709"/>
        <w:jc w:val="both"/>
        <w:rPr>
          <w:rFonts w:cs="Times New Roman"/>
          <w:szCs w:val="24"/>
        </w:rPr>
      </w:pPr>
      <w:r w:rsidRPr="005B0928">
        <w:rPr>
          <w:rFonts w:cs="Times New Roman"/>
          <w:szCs w:val="24"/>
        </w:rPr>
        <w:t xml:space="preserve">где     </w:t>
      </w:r>
      <m:oMath>
        <m:r>
          <m:rPr>
            <m:sty m:val="p"/>
          </m:rPr>
          <w:rPr>
            <w:rFonts w:ascii="Cambria Math" w:hAnsi="Cambria Math" w:cs="Times New Roman"/>
            <w:szCs w:val="24"/>
          </w:rPr>
          <m:t>T</m:t>
        </m:r>
        <m:r>
          <m:rPr>
            <m:sty m:val="p"/>
          </m:rPr>
          <w:rPr>
            <w:rFonts w:ascii="Cambria Math" w:hAnsi="Cambria Math" w:cs="Times New Roman"/>
            <w:szCs w:val="24"/>
            <w:vertAlign w:val="subscript"/>
          </w:rPr>
          <m:t>п</m:t>
        </m:r>
        <m:r>
          <m:rPr>
            <m:sty m:val="p"/>
          </m:rPr>
          <w:rPr>
            <w:rFonts w:ascii="Cambria Math" w:hAnsi="Cambria Math" w:cs="Times New Roman"/>
            <w:szCs w:val="24"/>
          </w:rPr>
          <m:t>=</m:t>
        </m:r>
        <m:f>
          <m:fPr>
            <m:ctrlPr>
              <w:rPr>
                <w:rFonts w:ascii="Cambria Math" w:hAnsi="Cambria Math" w:cs="Times New Roman"/>
                <w:szCs w:val="24"/>
              </w:rPr>
            </m:ctrlPr>
          </m:fPr>
          <m:num>
            <m:r>
              <w:rPr>
                <w:rFonts w:ascii="Cambria Math" w:hAnsi="Cambria Math" w:cs="Times New Roman"/>
                <w:szCs w:val="24"/>
              </w:rPr>
              <m:t>НВВп</m:t>
            </m:r>
          </m:num>
          <m:den>
            <m:r>
              <w:rPr>
                <w:rFonts w:ascii="Cambria Math" w:hAnsi="Cambria Math" w:cs="Times New Roman"/>
                <w:szCs w:val="24"/>
                <w:lang w:val="en-US"/>
              </w:rPr>
              <m:t>Q</m:t>
            </m:r>
            <m:r>
              <w:rPr>
                <w:rFonts w:ascii="Cambria Math" w:hAnsi="Cambria Math" w:cs="Times New Roman"/>
                <w:szCs w:val="24"/>
              </w:rPr>
              <m:t>п</m:t>
            </m:r>
          </m:den>
        </m:f>
      </m:oMath>
    </w:p>
    <w:p w14:paraId="472CD976" w14:textId="77777777" w:rsidR="008D5ED2" w:rsidRPr="005B0928" w:rsidRDefault="008D5ED2" w:rsidP="005016A5">
      <w:pPr>
        <w:spacing w:after="0" w:line="360" w:lineRule="auto"/>
        <w:ind w:firstLine="709"/>
        <w:jc w:val="both"/>
        <w:rPr>
          <w:rFonts w:cs="Times New Roman"/>
          <w:szCs w:val="24"/>
        </w:rPr>
      </w:pPr>
      <w:proofErr w:type="spellStart"/>
      <w:r w:rsidRPr="005B0928">
        <w:rPr>
          <w:rFonts w:cs="Times New Roman"/>
          <w:szCs w:val="24"/>
        </w:rPr>
        <w:t>НВВп</w:t>
      </w:r>
      <w:proofErr w:type="spellEnd"/>
      <w:r w:rsidRPr="005B0928">
        <w:rPr>
          <w:rFonts w:cs="Times New Roman"/>
          <w:szCs w:val="24"/>
        </w:rPr>
        <w:t xml:space="preserve"> - необходимая валовая выручка полигона, руб.;</w:t>
      </w:r>
    </w:p>
    <w:p w14:paraId="1E9F5D69" w14:textId="77777777" w:rsidR="008D5ED2" w:rsidRPr="005B0928" w:rsidRDefault="008D5ED2" w:rsidP="005016A5">
      <w:pPr>
        <w:spacing w:after="0" w:line="360" w:lineRule="auto"/>
        <w:ind w:firstLine="709"/>
        <w:jc w:val="both"/>
        <w:rPr>
          <w:rFonts w:cs="Times New Roman"/>
          <w:szCs w:val="24"/>
        </w:rPr>
      </w:pPr>
      <w:proofErr w:type="gramStart"/>
      <w:r w:rsidRPr="005B0928">
        <w:rPr>
          <w:rFonts w:cs="Times New Roman"/>
          <w:szCs w:val="24"/>
          <w:lang w:val="en-US"/>
        </w:rPr>
        <w:t>Q</w:t>
      </w:r>
      <w:r w:rsidRPr="005B0928">
        <w:rPr>
          <w:rFonts w:cs="Times New Roman"/>
          <w:szCs w:val="24"/>
        </w:rPr>
        <w:t>п - масса отходов, поступающая по полигон, т.</w:t>
      </w:r>
      <w:proofErr w:type="gramEnd"/>
    </w:p>
    <w:p w14:paraId="7AD4A413" w14:textId="0DA67205" w:rsidR="008D5ED2" w:rsidRPr="005B0928" w:rsidRDefault="00CC6F72" w:rsidP="005016A5">
      <w:pPr>
        <w:spacing w:after="0" w:line="360" w:lineRule="auto"/>
        <w:ind w:firstLine="709"/>
        <w:jc w:val="both"/>
        <w:rPr>
          <w:rFonts w:cs="Times New Roman"/>
          <w:b/>
          <w:szCs w:val="24"/>
        </w:rPr>
      </w:pPr>
      <w:r w:rsidRPr="005B0928">
        <w:rPr>
          <w:rFonts w:cs="Times New Roman"/>
          <w:b/>
          <w:szCs w:val="24"/>
        </w:rPr>
        <w:lastRenderedPageBreak/>
        <w:t xml:space="preserve">Одним из значимых предложений по изменению финансовой структуры в сфере обращения с отходами является предложение, утвержденное в </w:t>
      </w:r>
      <w:r w:rsidR="00CD6FA5" w:rsidRPr="005B0928">
        <w:rPr>
          <w:rFonts w:cs="Times New Roman"/>
          <w:b/>
          <w:szCs w:val="24"/>
        </w:rPr>
        <w:t>территориальной схеме</w:t>
      </w:r>
      <w:r w:rsidRPr="005B0928">
        <w:rPr>
          <w:rFonts w:cs="Times New Roman"/>
          <w:b/>
          <w:szCs w:val="24"/>
        </w:rPr>
        <w:t xml:space="preserve"> Югры, по привлечению инвестиций для создания объектов по обработке, обезвреживанию, утилизации и размещению отходов</w:t>
      </w:r>
    </w:p>
    <w:p w14:paraId="57E1E9DC" w14:textId="77777777" w:rsidR="00CC6F72" w:rsidRPr="005B0928" w:rsidRDefault="00CC6F72" w:rsidP="005016A5">
      <w:pPr>
        <w:spacing w:after="0" w:line="360" w:lineRule="auto"/>
        <w:ind w:firstLine="709"/>
        <w:jc w:val="both"/>
        <w:rPr>
          <w:rFonts w:cs="Times New Roman"/>
          <w:szCs w:val="24"/>
        </w:rPr>
      </w:pPr>
      <w:r w:rsidRPr="005B0928">
        <w:rPr>
          <w:rFonts w:cs="Times New Roman"/>
          <w:szCs w:val="24"/>
        </w:rPr>
        <w:t xml:space="preserve">Внедрение современных технологий по обработке, обезвреживанию, утилизации отходов потребует значительных инвестиций. С целью снижения нагрузки на бюджеты различных уровней развитие системы обращения с отходами должно быть основано на максимальном вовлечении частных инвесторов в систему обращения с отходами. При этом инвестиции в развитие объектов по ликвидации отходов со стороны бюджетов автономного округа и муниципальных образований должны вкладываться в решение проблем обращения с "коммерчески не выгодными" видами отходов и </w:t>
      </w:r>
      <w:proofErr w:type="spellStart"/>
      <w:r w:rsidRPr="005B0928">
        <w:rPr>
          <w:rFonts w:cs="Times New Roman"/>
          <w:szCs w:val="24"/>
        </w:rPr>
        <w:t>отходообразователями</w:t>
      </w:r>
      <w:proofErr w:type="spellEnd"/>
      <w:r w:rsidRPr="005B0928">
        <w:rPr>
          <w:rFonts w:cs="Times New Roman"/>
          <w:szCs w:val="24"/>
        </w:rPr>
        <w:t>.</w:t>
      </w:r>
    </w:p>
    <w:p w14:paraId="10D5805B" w14:textId="77777777" w:rsidR="00CC6F72" w:rsidRPr="005B0928" w:rsidRDefault="00CC6F72" w:rsidP="005016A5">
      <w:pPr>
        <w:spacing w:after="0" w:line="360" w:lineRule="auto"/>
        <w:ind w:firstLine="709"/>
        <w:jc w:val="both"/>
        <w:rPr>
          <w:rFonts w:cs="Times New Roman"/>
          <w:szCs w:val="24"/>
        </w:rPr>
      </w:pPr>
      <w:r w:rsidRPr="005B0928">
        <w:rPr>
          <w:rFonts w:cs="Times New Roman"/>
          <w:szCs w:val="24"/>
        </w:rPr>
        <w:t>Механизмы привлечения инвестиций в отрасль обращения с отходами на территории автономного округа:</w:t>
      </w:r>
    </w:p>
    <w:p w14:paraId="69A9D7F5" w14:textId="4570DB32" w:rsidR="00CC6F72" w:rsidRPr="005B0928" w:rsidRDefault="00CD6FA5" w:rsidP="00CD6FA5">
      <w:pPr>
        <w:pStyle w:val="ad"/>
        <w:spacing w:after="0" w:line="360" w:lineRule="auto"/>
        <w:ind w:left="0" w:firstLine="709"/>
        <w:jc w:val="both"/>
        <w:rPr>
          <w:rFonts w:cs="Times New Roman"/>
          <w:szCs w:val="24"/>
        </w:rPr>
      </w:pPr>
      <w:r w:rsidRPr="005B0928">
        <w:rPr>
          <w:rFonts w:cs="Times New Roman"/>
          <w:szCs w:val="24"/>
        </w:rPr>
        <w:t xml:space="preserve">- </w:t>
      </w:r>
      <w:r w:rsidR="00CC6F72" w:rsidRPr="005B0928">
        <w:rPr>
          <w:rFonts w:cs="Times New Roman"/>
          <w:szCs w:val="24"/>
        </w:rPr>
        <w:t>создание благоприятных условий для привлечения частных инвестиций;</w:t>
      </w:r>
    </w:p>
    <w:p w14:paraId="33CEB4FC" w14:textId="1595DB8B" w:rsidR="00CC6F72" w:rsidRPr="005B0928" w:rsidRDefault="00CD6FA5" w:rsidP="00CD6FA5">
      <w:pPr>
        <w:pStyle w:val="ad"/>
        <w:spacing w:after="0" w:line="360" w:lineRule="auto"/>
        <w:ind w:left="0" w:firstLine="709"/>
        <w:jc w:val="both"/>
        <w:rPr>
          <w:rFonts w:cs="Times New Roman"/>
          <w:szCs w:val="24"/>
        </w:rPr>
      </w:pPr>
      <w:r w:rsidRPr="005B0928">
        <w:rPr>
          <w:rFonts w:cs="Times New Roman"/>
          <w:szCs w:val="24"/>
        </w:rPr>
        <w:t xml:space="preserve">- </w:t>
      </w:r>
      <w:r w:rsidR="00CC6F72" w:rsidRPr="005B0928">
        <w:rPr>
          <w:rFonts w:cs="Times New Roman"/>
          <w:szCs w:val="24"/>
        </w:rPr>
        <w:t>привлечение средств федерального бюджета при участии в федеральных программах;</w:t>
      </w:r>
    </w:p>
    <w:p w14:paraId="1C01FF5E" w14:textId="311416D3" w:rsidR="00CC6F72" w:rsidRPr="005B0928" w:rsidRDefault="00CD6FA5" w:rsidP="00CD6FA5">
      <w:pPr>
        <w:pStyle w:val="ad"/>
        <w:spacing w:after="0" w:line="360" w:lineRule="auto"/>
        <w:ind w:left="0" w:firstLine="709"/>
        <w:jc w:val="both"/>
        <w:rPr>
          <w:rFonts w:cs="Times New Roman"/>
          <w:szCs w:val="24"/>
        </w:rPr>
      </w:pPr>
      <w:r w:rsidRPr="005B0928">
        <w:rPr>
          <w:rFonts w:cs="Times New Roman"/>
          <w:szCs w:val="24"/>
        </w:rPr>
        <w:t xml:space="preserve">- </w:t>
      </w:r>
      <w:r w:rsidR="00CC6F72" w:rsidRPr="005B0928">
        <w:rPr>
          <w:rFonts w:cs="Times New Roman"/>
          <w:szCs w:val="24"/>
        </w:rPr>
        <w:t>использование механизмов государственно-частного партнерства путем:</w:t>
      </w:r>
    </w:p>
    <w:p w14:paraId="13AE6822" w14:textId="6ABC6063" w:rsidR="00CC6F72" w:rsidRPr="005B0928" w:rsidRDefault="00CD6FA5" w:rsidP="00CD6FA5">
      <w:pPr>
        <w:pStyle w:val="ad"/>
        <w:spacing w:after="0" w:line="360" w:lineRule="auto"/>
        <w:ind w:left="0" w:firstLine="709"/>
        <w:jc w:val="both"/>
        <w:rPr>
          <w:rFonts w:cs="Times New Roman"/>
          <w:szCs w:val="24"/>
        </w:rPr>
      </w:pPr>
      <w:proofErr w:type="gramStart"/>
      <w:r w:rsidRPr="005B0928">
        <w:rPr>
          <w:rFonts w:cs="Times New Roman"/>
          <w:szCs w:val="24"/>
        </w:rPr>
        <w:t xml:space="preserve">- </w:t>
      </w:r>
      <w:r w:rsidR="00CC6F72" w:rsidRPr="005B0928">
        <w:rPr>
          <w:rFonts w:cs="Times New Roman"/>
          <w:szCs w:val="24"/>
        </w:rPr>
        <w:t>заключения концессионного соглашения - одна сторона (концессионер) обязуется за свой счет создать и (или) реконструировать определенное этим соглашением недвижимое имущество (далее - объект концессионного соглашения), право собственности на которое принадлежит или будет принадлежать другой стороне (</w:t>
      </w:r>
      <w:proofErr w:type="spellStart"/>
      <w:r w:rsidR="00CC6F72" w:rsidRPr="005B0928">
        <w:rPr>
          <w:rFonts w:cs="Times New Roman"/>
          <w:szCs w:val="24"/>
        </w:rPr>
        <w:t>концеденту</w:t>
      </w:r>
      <w:proofErr w:type="spellEnd"/>
      <w:r w:rsidR="00CC6F72" w:rsidRPr="005B0928">
        <w:rPr>
          <w:rFonts w:cs="Times New Roman"/>
          <w:szCs w:val="24"/>
        </w:rPr>
        <w:t xml:space="preserve">), осуществлять деятельность с использованием (эксплуатацией) объекта концессионного соглашения, а </w:t>
      </w:r>
      <w:proofErr w:type="spellStart"/>
      <w:r w:rsidR="00CC6F72" w:rsidRPr="005B0928">
        <w:rPr>
          <w:rFonts w:cs="Times New Roman"/>
          <w:szCs w:val="24"/>
        </w:rPr>
        <w:t>концедент</w:t>
      </w:r>
      <w:proofErr w:type="spellEnd"/>
      <w:r w:rsidR="00CC6F72" w:rsidRPr="005B0928">
        <w:rPr>
          <w:rFonts w:cs="Times New Roman"/>
          <w:szCs w:val="24"/>
        </w:rPr>
        <w:t xml:space="preserve"> обязуется предоставить концессионеру на срок, установленный этим соглашением, права владения и пользования объектом концессионного соглашения для</w:t>
      </w:r>
      <w:proofErr w:type="gramEnd"/>
      <w:r w:rsidR="00CC6F72" w:rsidRPr="005B0928">
        <w:rPr>
          <w:rFonts w:cs="Times New Roman"/>
          <w:szCs w:val="24"/>
        </w:rPr>
        <w:t xml:space="preserve"> осуществления </w:t>
      </w:r>
      <w:proofErr w:type="gramStart"/>
      <w:r w:rsidR="00CC6F72" w:rsidRPr="005B0928">
        <w:rPr>
          <w:rFonts w:cs="Times New Roman"/>
          <w:szCs w:val="24"/>
        </w:rPr>
        <w:t>указанной</w:t>
      </w:r>
      <w:proofErr w:type="gramEnd"/>
      <w:r w:rsidR="00CC6F72" w:rsidRPr="005B0928">
        <w:rPr>
          <w:rFonts w:cs="Times New Roman"/>
          <w:szCs w:val="24"/>
        </w:rPr>
        <w:t xml:space="preserve"> деятельности.</w:t>
      </w:r>
    </w:p>
    <w:p w14:paraId="24DD8F8F" w14:textId="12CC26D5" w:rsidR="00CC6F72" w:rsidRPr="005B0928" w:rsidRDefault="00CD6FA5" w:rsidP="00CD6FA5">
      <w:pPr>
        <w:pStyle w:val="ad"/>
        <w:spacing w:after="0" w:line="360" w:lineRule="auto"/>
        <w:ind w:left="0" w:firstLine="709"/>
        <w:jc w:val="both"/>
        <w:rPr>
          <w:rFonts w:cs="Times New Roman"/>
          <w:szCs w:val="24"/>
        </w:rPr>
      </w:pPr>
      <w:proofErr w:type="gramStart"/>
      <w:r w:rsidRPr="005B0928">
        <w:rPr>
          <w:rFonts w:cs="Times New Roman"/>
          <w:szCs w:val="24"/>
        </w:rPr>
        <w:t xml:space="preserve">- </w:t>
      </w:r>
      <w:r w:rsidR="00CC6F72" w:rsidRPr="005B0928">
        <w:rPr>
          <w:rFonts w:cs="Times New Roman"/>
          <w:szCs w:val="24"/>
        </w:rPr>
        <w:t>заключения инвестиционного контракта - заинтересованная организация (оператор) организует привлечение финансирования (банковского), проектирование, строительство (реконструкцию) и эксплуатацию объекта, после ввода объекта в эксплуатацию право собственности на объект регистрируется на оператора и сохраняется за ней на период до завершения рефинансирования затрат инвестора за счет средств бюджета, органы местного самоуправления обеспечивают полную загрузку объекта в течение периода эксплуатации оператором объекта вплоть до окончания рефинансирования</w:t>
      </w:r>
      <w:proofErr w:type="gramEnd"/>
      <w:r w:rsidR="00CC6F72" w:rsidRPr="005B0928">
        <w:rPr>
          <w:rFonts w:cs="Times New Roman"/>
          <w:szCs w:val="24"/>
        </w:rPr>
        <w:t xml:space="preserve">, по </w:t>
      </w:r>
      <w:proofErr w:type="gramStart"/>
      <w:r w:rsidR="00CC6F72" w:rsidRPr="005B0928">
        <w:rPr>
          <w:rFonts w:cs="Times New Roman"/>
          <w:szCs w:val="24"/>
        </w:rPr>
        <w:t>завершении</w:t>
      </w:r>
      <w:proofErr w:type="gramEnd"/>
      <w:r w:rsidR="00CC6F72" w:rsidRPr="005B0928">
        <w:rPr>
          <w:rFonts w:cs="Times New Roman"/>
          <w:szCs w:val="24"/>
        </w:rPr>
        <w:t xml:space="preserve"> рефинансирования контроль над объектом переходит мес</w:t>
      </w:r>
      <w:r w:rsidRPr="005B0928">
        <w:rPr>
          <w:rFonts w:cs="Times New Roman"/>
          <w:szCs w:val="24"/>
        </w:rPr>
        <w:t>тным органам самоуправления</w:t>
      </w:r>
      <w:r w:rsidR="00CC6F72" w:rsidRPr="005B0928">
        <w:rPr>
          <w:rFonts w:cs="Times New Roman"/>
          <w:szCs w:val="24"/>
        </w:rPr>
        <w:t>.</w:t>
      </w:r>
    </w:p>
    <w:p w14:paraId="62D9250F" w14:textId="77777777" w:rsidR="00CC6F72" w:rsidRPr="005B0928" w:rsidRDefault="00CC6F72" w:rsidP="005016A5">
      <w:pPr>
        <w:spacing w:after="0" w:line="360" w:lineRule="auto"/>
        <w:ind w:firstLine="709"/>
        <w:jc w:val="both"/>
        <w:rPr>
          <w:rFonts w:cs="Times New Roman"/>
          <w:szCs w:val="24"/>
        </w:rPr>
      </w:pPr>
      <w:r w:rsidRPr="005B0928">
        <w:rPr>
          <w:rFonts w:cs="Times New Roman"/>
          <w:szCs w:val="24"/>
        </w:rPr>
        <w:lastRenderedPageBreak/>
        <w:t xml:space="preserve">Концессионное соглашение является договором, в </w:t>
      </w:r>
      <w:proofErr w:type="gramStart"/>
      <w:r w:rsidRPr="005B0928">
        <w:rPr>
          <w:rFonts w:cs="Times New Roman"/>
          <w:szCs w:val="24"/>
        </w:rPr>
        <w:t>котором</w:t>
      </w:r>
      <w:proofErr w:type="gramEnd"/>
      <w:r w:rsidRPr="005B0928">
        <w:rPr>
          <w:rFonts w:cs="Times New Roman"/>
          <w:szCs w:val="24"/>
        </w:rPr>
        <w:t xml:space="preserve"> содержатся элементы различных договоров, предусмотренных федеральными законами. </w:t>
      </w:r>
    </w:p>
    <w:p w14:paraId="3F6F8E8F" w14:textId="77777777" w:rsidR="00CC6F72" w:rsidRPr="005B0928" w:rsidRDefault="00CC6F72" w:rsidP="005016A5">
      <w:pPr>
        <w:spacing w:after="0" w:line="360" w:lineRule="auto"/>
        <w:ind w:firstLine="709"/>
        <w:jc w:val="both"/>
        <w:rPr>
          <w:rFonts w:cs="Times New Roman"/>
          <w:szCs w:val="24"/>
        </w:rPr>
      </w:pPr>
      <w:r w:rsidRPr="005B0928">
        <w:rPr>
          <w:rFonts w:cs="Times New Roman"/>
          <w:szCs w:val="24"/>
        </w:rPr>
        <w:t>Сторонами концессионного соглашения являются:</w:t>
      </w:r>
      <w:r w:rsidRPr="005B0928">
        <w:rPr>
          <w:rFonts w:cs="Times New Roman"/>
          <w:szCs w:val="24"/>
          <w:lang w:val="en-US"/>
        </w:rPr>
        <w:fldChar w:fldCharType="begin"/>
      </w:r>
      <w:r w:rsidRPr="005B0928">
        <w:rPr>
          <w:rFonts w:cs="Times New Roman"/>
          <w:szCs w:val="24"/>
        </w:rPr>
        <w:instrText xml:space="preserve"> </w:instrText>
      </w:r>
      <w:r w:rsidRPr="005B0928">
        <w:rPr>
          <w:rFonts w:cs="Times New Roman"/>
          <w:szCs w:val="24"/>
          <w:lang w:val="en-US"/>
        </w:rPr>
        <w:instrText>HYPERLINK</w:instrText>
      </w:r>
      <w:r w:rsidRPr="005B0928">
        <w:rPr>
          <w:rFonts w:cs="Times New Roman"/>
          <w:szCs w:val="24"/>
        </w:rPr>
        <w:instrText xml:space="preserve"> "</w:instrText>
      </w:r>
      <w:r w:rsidRPr="005B0928">
        <w:rPr>
          <w:rFonts w:cs="Times New Roman"/>
          <w:szCs w:val="24"/>
          <w:lang w:val="en-US"/>
        </w:rPr>
        <w:instrText>http</w:instrText>
      </w:r>
      <w:r w:rsidRPr="005B0928">
        <w:rPr>
          <w:rFonts w:cs="Times New Roman"/>
          <w:szCs w:val="24"/>
        </w:rPr>
        <w:instrText>://</w:instrText>
      </w:r>
      <w:r w:rsidRPr="005B0928">
        <w:rPr>
          <w:rFonts w:cs="Times New Roman"/>
          <w:szCs w:val="24"/>
          <w:lang w:val="en-US"/>
        </w:rPr>
        <w:instrText>www</w:instrText>
      </w:r>
      <w:r w:rsidRPr="005B0928">
        <w:rPr>
          <w:rFonts w:cs="Times New Roman"/>
          <w:szCs w:val="24"/>
        </w:rPr>
        <w:instrText>.</w:instrText>
      </w:r>
      <w:r w:rsidRPr="005B0928">
        <w:rPr>
          <w:rFonts w:cs="Times New Roman"/>
          <w:szCs w:val="24"/>
          <w:lang w:val="en-US"/>
        </w:rPr>
        <w:instrText>consultant</w:instrText>
      </w:r>
      <w:r w:rsidRPr="005B0928">
        <w:rPr>
          <w:rFonts w:cs="Times New Roman"/>
          <w:szCs w:val="24"/>
        </w:rPr>
        <w:instrText>.</w:instrText>
      </w:r>
      <w:r w:rsidRPr="005B0928">
        <w:rPr>
          <w:rFonts w:cs="Times New Roman"/>
          <w:szCs w:val="24"/>
          <w:lang w:val="en-US"/>
        </w:rPr>
        <w:instrText>ru</w:instrText>
      </w:r>
      <w:r w:rsidRPr="005B0928">
        <w:rPr>
          <w:rFonts w:cs="Times New Roman"/>
          <w:szCs w:val="24"/>
        </w:rPr>
        <w:instrText>/</w:instrText>
      </w:r>
      <w:r w:rsidRPr="005B0928">
        <w:rPr>
          <w:rFonts w:cs="Times New Roman"/>
          <w:szCs w:val="24"/>
          <w:lang w:val="en-US"/>
        </w:rPr>
        <w:instrText>cons</w:instrText>
      </w:r>
      <w:r w:rsidRPr="005B0928">
        <w:rPr>
          <w:rFonts w:cs="Times New Roman"/>
          <w:szCs w:val="24"/>
        </w:rPr>
        <w:instrText>/</w:instrText>
      </w:r>
      <w:r w:rsidRPr="005B0928">
        <w:rPr>
          <w:rFonts w:cs="Times New Roman"/>
          <w:szCs w:val="24"/>
          <w:lang w:val="en-US"/>
        </w:rPr>
        <w:instrText>cgi</w:instrText>
      </w:r>
      <w:r w:rsidRPr="005B0928">
        <w:rPr>
          <w:rFonts w:cs="Times New Roman"/>
          <w:szCs w:val="24"/>
        </w:rPr>
        <w:instrText>/</w:instrText>
      </w:r>
      <w:r w:rsidRPr="005B0928">
        <w:rPr>
          <w:rFonts w:cs="Times New Roman"/>
          <w:szCs w:val="24"/>
          <w:lang w:val="en-US"/>
        </w:rPr>
        <w:instrText>online</w:instrText>
      </w:r>
      <w:r w:rsidRPr="005B0928">
        <w:rPr>
          <w:rFonts w:cs="Times New Roman"/>
          <w:szCs w:val="24"/>
        </w:rPr>
        <w:instrText>.</w:instrText>
      </w:r>
      <w:r w:rsidRPr="005B0928">
        <w:rPr>
          <w:rFonts w:cs="Times New Roman"/>
          <w:szCs w:val="24"/>
          <w:lang w:val="en-US"/>
        </w:rPr>
        <w:instrText>cgi</w:instrText>
      </w:r>
      <w:r w:rsidRPr="005B0928">
        <w:rPr>
          <w:rFonts w:cs="Times New Roman"/>
          <w:szCs w:val="24"/>
        </w:rPr>
        <w:instrText>?</w:instrText>
      </w:r>
      <w:r w:rsidRPr="005B0928">
        <w:rPr>
          <w:rFonts w:cs="Times New Roman"/>
          <w:szCs w:val="24"/>
          <w:lang w:val="en-US"/>
        </w:rPr>
        <w:instrText>req</w:instrText>
      </w:r>
      <w:r w:rsidRPr="005B0928">
        <w:rPr>
          <w:rFonts w:cs="Times New Roman"/>
          <w:szCs w:val="24"/>
        </w:rPr>
        <w:instrText>=</w:instrText>
      </w:r>
      <w:r w:rsidRPr="005B0928">
        <w:rPr>
          <w:rFonts w:cs="Times New Roman"/>
          <w:szCs w:val="24"/>
          <w:lang w:val="en-US"/>
        </w:rPr>
        <w:instrText>query</w:instrText>
      </w:r>
      <w:r w:rsidRPr="005B0928">
        <w:rPr>
          <w:rFonts w:cs="Times New Roman"/>
          <w:szCs w:val="24"/>
        </w:rPr>
        <w:instrText>&amp;</w:instrText>
      </w:r>
      <w:r w:rsidRPr="005B0928">
        <w:rPr>
          <w:rFonts w:cs="Times New Roman"/>
          <w:szCs w:val="24"/>
          <w:lang w:val="en-US"/>
        </w:rPr>
        <w:instrText>REFDOC</w:instrText>
      </w:r>
      <w:r w:rsidRPr="005B0928">
        <w:rPr>
          <w:rFonts w:cs="Times New Roman"/>
          <w:szCs w:val="24"/>
        </w:rPr>
        <w:instrText>=191680&amp;</w:instrText>
      </w:r>
      <w:r w:rsidRPr="005B0928">
        <w:rPr>
          <w:rFonts w:cs="Times New Roman"/>
          <w:szCs w:val="24"/>
          <w:lang w:val="en-US"/>
        </w:rPr>
        <w:instrText>REFBASE</w:instrText>
      </w:r>
      <w:r w:rsidRPr="005B0928">
        <w:rPr>
          <w:rFonts w:cs="Times New Roman"/>
          <w:szCs w:val="24"/>
        </w:rPr>
        <w:instrText>=</w:instrText>
      </w:r>
      <w:r w:rsidRPr="005B0928">
        <w:rPr>
          <w:rFonts w:cs="Times New Roman"/>
          <w:szCs w:val="24"/>
          <w:lang w:val="en-US"/>
        </w:rPr>
        <w:instrText>LAW</w:instrText>
      </w:r>
      <w:r w:rsidRPr="005B0928">
        <w:rPr>
          <w:rFonts w:cs="Times New Roman"/>
          <w:szCs w:val="24"/>
        </w:rPr>
        <w:instrText>&amp;</w:instrText>
      </w:r>
      <w:r w:rsidRPr="005B0928">
        <w:rPr>
          <w:rFonts w:cs="Times New Roman"/>
          <w:szCs w:val="24"/>
          <w:lang w:val="en-US"/>
        </w:rPr>
        <w:instrText>REFPAGE</w:instrText>
      </w:r>
      <w:r w:rsidRPr="005B0928">
        <w:rPr>
          <w:rFonts w:cs="Times New Roman"/>
          <w:szCs w:val="24"/>
        </w:rPr>
        <w:instrText>=0&amp;</w:instrText>
      </w:r>
      <w:r w:rsidRPr="005B0928">
        <w:rPr>
          <w:rFonts w:cs="Times New Roman"/>
          <w:szCs w:val="24"/>
          <w:lang w:val="en-US"/>
        </w:rPr>
        <w:instrText>REFTYPE</w:instrText>
      </w:r>
      <w:r w:rsidRPr="005B0928">
        <w:rPr>
          <w:rFonts w:cs="Times New Roman"/>
          <w:szCs w:val="24"/>
        </w:rPr>
        <w:instrText>=</w:instrText>
      </w:r>
      <w:r w:rsidRPr="005B0928">
        <w:rPr>
          <w:rFonts w:cs="Times New Roman"/>
          <w:szCs w:val="24"/>
          <w:lang w:val="en-US"/>
        </w:rPr>
        <w:instrText>CDLT</w:instrText>
      </w:r>
      <w:r w:rsidRPr="005B0928">
        <w:rPr>
          <w:rFonts w:cs="Times New Roman"/>
          <w:szCs w:val="24"/>
        </w:rPr>
        <w:instrText>_</w:instrText>
      </w:r>
      <w:r w:rsidRPr="005B0928">
        <w:rPr>
          <w:rFonts w:cs="Times New Roman"/>
          <w:szCs w:val="24"/>
          <w:lang w:val="en-US"/>
        </w:rPr>
        <w:instrText>CHILDLESS</w:instrText>
      </w:r>
      <w:r w:rsidRPr="005B0928">
        <w:rPr>
          <w:rFonts w:cs="Times New Roman"/>
          <w:szCs w:val="24"/>
        </w:rPr>
        <w:instrText>_</w:instrText>
      </w:r>
      <w:r w:rsidRPr="005B0928">
        <w:rPr>
          <w:rFonts w:cs="Times New Roman"/>
          <w:szCs w:val="24"/>
          <w:lang w:val="en-US"/>
        </w:rPr>
        <w:instrText>CONTENTS</w:instrText>
      </w:r>
      <w:r w:rsidRPr="005B0928">
        <w:rPr>
          <w:rFonts w:cs="Times New Roman"/>
          <w:szCs w:val="24"/>
        </w:rPr>
        <w:instrText>_</w:instrText>
      </w:r>
      <w:r w:rsidRPr="005B0928">
        <w:rPr>
          <w:rFonts w:cs="Times New Roman"/>
          <w:szCs w:val="24"/>
          <w:lang w:val="en-US"/>
        </w:rPr>
        <w:instrText>ITEM</w:instrText>
      </w:r>
      <w:r w:rsidRPr="005B0928">
        <w:rPr>
          <w:rFonts w:cs="Times New Roman"/>
          <w:szCs w:val="24"/>
        </w:rPr>
        <w:instrText>_</w:instrText>
      </w:r>
      <w:r w:rsidRPr="005B0928">
        <w:rPr>
          <w:rFonts w:cs="Times New Roman"/>
          <w:szCs w:val="24"/>
          <w:lang w:val="en-US"/>
        </w:rPr>
        <w:instrText>MAIN</w:instrText>
      </w:r>
      <w:r w:rsidRPr="005B0928">
        <w:rPr>
          <w:rFonts w:cs="Times New Roman"/>
          <w:szCs w:val="24"/>
        </w:rPr>
        <w:instrText>_</w:instrText>
      </w:r>
      <w:r w:rsidRPr="005B0928">
        <w:rPr>
          <w:rFonts w:cs="Times New Roman"/>
          <w:szCs w:val="24"/>
          <w:lang w:val="en-US"/>
        </w:rPr>
        <w:instrText>BACKREFS</w:instrText>
      </w:r>
      <w:r w:rsidRPr="005B0928">
        <w:rPr>
          <w:rFonts w:cs="Times New Roman"/>
          <w:szCs w:val="24"/>
        </w:rPr>
        <w:instrText>&amp;</w:instrText>
      </w:r>
      <w:r w:rsidRPr="005B0928">
        <w:rPr>
          <w:rFonts w:cs="Times New Roman"/>
          <w:szCs w:val="24"/>
          <w:lang w:val="en-US"/>
        </w:rPr>
        <w:instrText>ts</w:instrText>
      </w:r>
      <w:r w:rsidRPr="005B0928">
        <w:rPr>
          <w:rFonts w:cs="Times New Roman"/>
          <w:szCs w:val="24"/>
        </w:rPr>
        <w:instrText>=2466147704776318733&amp;</w:instrText>
      </w:r>
      <w:r w:rsidRPr="005B0928">
        <w:rPr>
          <w:rFonts w:cs="Times New Roman"/>
          <w:szCs w:val="24"/>
          <w:lang w:val="en-US"/>
        </w:rPr>
        <w:instrText>lst</w:instrText>
      </w:r>
      <w:r w:rsidRPr="005B0928">
        <w:rPr>
          <w:rFonts w:cs="Times New Roman"/>
          <w:szCs w:val="24"/>
        </w:rPr>
        <w:instrText>=0&amp;</w:instrText>
      </w:r>
      <w:r w:rsidRPr="005B0928">
        <w:rPr>
          <w:rFonts w:cs="Times New Roman"/>
          <w:szCs w:val="24"/>
          <w:lang w:val="en-US"/>
        </w:rPr>
        <w:instrText>REFDST</w:instrText>
      </w:r>
      <w:r w:rsidRPr="005B0928">
        <w:rPr>
          <w:rFonts w:cs="Times New Roman"/>
          <w:szCs w:val="24"/>
        </w:rPr>
        <w:instrText>=100485&amp;</w:instrText>
      </w:r>
      <w:r w:rsidRPr="005B0928">
        <w:rPr>
          <w:rFonts w:cs="Times New Roman"/>
          <w:szCs w:val="24"/>
          <w:lang w:val="en-US"/>
        </w:rPr>
        <w:instrText>rmark</w:instrText>
      </w:r>
      <w:r w:rsidRPr="005B0928">
        <w:rPr>
          <w:rFonts w:cs="Times New Roman"/>
          <w:szCs w:val="24"/>
        </w:rPr>
        <w:instrText xml:space="preserve">=1" </w:instrText>
      </w:r>
      <w:r w:rsidRPr="005B0928">
        <w:rPr>
          <w:rFonts w:cs="Times New Roman"/>
          <w:szCs w:val="24"/>
          <w:lang w:val="en-US"/>
        </w:rPr>
        <w:fldChar w:fldCharType="separate"/>
      </w:r>
    </w:p>
    <w:p w14:paraId="35BCE32F" w14:textId="77777777" w:rsidR="00CC6F72" w:rsidRPr="005B0928" w:rsidRDefault="00CC6F72" w:rsidP="005016A5">
      <w:pPr>
        <w:spacing w:after="0" w:line="360" w:lineRule="auto"/>
        <w:ind w:firstLine="709"/>
        <w:jc w:val="both"/>
        <w:rPr>
          <w:rFonts w:cs="Times New Roman"/>
          <w:szCs w:val="24"/>
        </w:rPr>
      </w:pPr>
      <w:r w:rsidRPr="005B0928">
        <w:rPr>
          <w:rFonts w:cs="Times New Roman"/>
          <w:szCs w:val="24"/>
          <w:lang w:val="en-US"/>
        </w:rPr>
        <w:fldChar w:fldCharType="end"/>
      </w:r>
      <w:proofErr w:type="gramStart"/>
      <w:r w:rsidRPr="005B0928">
        <w:rPr>
          <w:rFonts w:cs="Times New Roman"/>
          <w:szCs w:val="24"/>
        </w:rPr>
        <w:t xml:space="preserve">1) </w:t>
      </w:r>
      <w:proofErr w:type="spellStart"/>
      <w:r w:rsidRPr="005B0928">
        <w:rPr>
          <w:rFonts w:cs="Times New Roman"/>
          <w:szCs w:val="24"/>
        </w:rPr>
        <w:t>концедент</w:t>
      </w:r>
      <w:proofErr w:type="spellEnd"/>
      <w:r w:rsidRPr="005B0928">
        <w:rPr>
          <w:rFonts w:cs="Times New Roman"/>
          <w:szCs w:val="24"/>
        </w:rPr>
        <w:t xml:space="preserve"> - Российская Федерация, от имени которой выступает Правительство Российской Федерации или уполномоченный им федеральный орган исполнительной власти, либо субъект Российской Федерации, от имени которого выступает орган государственной власти субъекта Российской Федерации, либо муниципальное образование, от имени которого выступает орган местного самоуправления.</w:t>
      </w:r>
      <w:proofErr w:type="gramEnd"/>
      <w:r w:rsidRPr="005B0928">
        <w:rPr>
          <w:rFonts w:cs="Times New Roman"/>
          <w:szCs w:val="24"/>
        </w:rPr>
        <w:t xml:space="preserve"> Отдельные права и обязанности </w:t>
      </w:r>
      <w:proofErr w:type="spellStart"/>
      <w:r w:rsidRPr="005B0928">
        <w:rPr>
          <w:rFonts w:cs="Times New Roman"/>
          <w:szCs w:val="24"/>
        </w:rPr>
        <w:t>концедента</w:t>
      </w:r>
      <w:proofErr w:type="spellEnd"/>
      <w:r w:rsidRPr="005B0928">
        <w:rPr>
          <w:rFonts w:cs="Times New Roman"/>
          <w:szCs w:val="24"/>
        </w:rPr>
        <w:t xml:space="preserve"> могут осуществляться уполномоченными </w:t>
      </w:r>
      <w:proofErr w:type="spellStart"/>
      <w:r w:rsidRPr="005B0928">
        <w:rPr>
          <w:rFonts w:cs="Times New Roman"/>
          <w:szCs w:val="24"/>
        </w:rPr>
        <w:t>концедентом</w:t>
      </w:r>
      <w:proofErr w:type="spellEnd"/>
      <w:r w:rsidRPr="005B0928">
        <w:rPr>
          <w:rFonts w:cs="Times New Roman"/>
          <w:szCs w:val="24"/>
        </w:rPr>
        <w:t xml:space="preserve"> в соответствии с федеральными законами, иными нормативными правовыми актами Российской Федерации, законодательством субъектов Российской Федерации, нормативными правовыми актами органов местного самоуправления органами и юридическими лицами, и </w:t>
      </w:r>
      <w:proofErr w:type="spellStart"/>
      <w:r w:rsidRPr="005B0928">
        <w:rPr>
          <w:rFonts w:cs="Times New Roman"/>
          <w:szCs w:val="24"/>
        </w:rPr>
        <w:t>концедент</w:t>
      </w:r>
      <w:proofErr w:type="spellEnd"/>
      <w:r w:rsidRPr="005B0928">
        <w:rPr>
          <w:rFonts w:cs="Times New Roman"/>
          <w:szCs w:val="24"/>
        </w:rPr>
        <w:t xml:space="preserve"> должен известить концессионера о таких органах, лицах и об осуществляемых ими правах и обязанностях. </w:t>
      </w:r>
      <w:proofErr w:type="gramStart"/>
      <w:r w:rsidRPr="005B0928">
        <w:rPr>
          <w:rFonts w:cs="Times New Roman"/>
          <w:szCs w:val="24"/>
        </w:rPr>
        <w:t xml:space="preserve">Полномочия </w:t>
      </w:r>
      <w:proofErr w:type="spellStart"/>
      <w:r w:rsidRPr="005B0928">
        <w:rPr>
          <w:rFonts w:cs="Times New Roman"/>
          <w:szCs w:val="24"/>
        </w:rPr>
        <w:t>концедента</w:t>
      </w:r>
      <w:proofErr w:type="spellEnd"/>
      <w:r w:rsidRPr="005B0928">
        <w:rPr>
          <w:rFonts w:cs="Times New Roman"/>
          <w:szCs w:val="24"/>
        </w:rPr>
        <w:t xml:space="preserve"> также вправе осуществлять государственная компания, созданная Российской Федерацией в соответствии с Федеральным </w:t>
      </w:r>
      <w:hyperlink r:id="rId120" w:history="1">
        <w:r w:rsidRPr="005B0928">
          <w:rPr>
            <w:rFonts w:cs="Times New Roman"/>
            <w:szCs w:val="24"/>
          </w:rPr>
          <w:t>законом</w:t>
        </w:r>
      </w:hyperlink>
      <w:r w:rsidRPr="005B0928">
        <w:rPr>
          <w:rFonts w:cs="Times New Roman"/>
          <w:szCs w:val="24"/>
        </w:rPr>
        <w:t xml:space="preserve"> "О Государственной компании "Российские автомобильные дороги" и о внесении изменений в отдельные законодательные акты Российской Федерации";</w:t>
      </w:r>
      <w:proofErr w:type="gramEnd"/>
    </w:p>
    <w:p w14:paraId="66609A9A" w14:textId="496E7626" w:rsidR="00CC6F72" w:rsidRPr="005B0928" w:rsidRDefault="00CC6F72" w:rsidP="005016A5">
      <w:pPr>
        <w:spacing w:after="0" w:line="360" w:lineRule="auto"/>
        <w:ind w:firstLine="709"/>
        <w:jc w:val="both"/>
        <w:rPr>
          <w:rFonts w:cs="Times New Roman"/>
          <w:szCs w:val="24"/>
        </w:rPr>
      </w:pPr>
      <w:r w:rsidRPr="005B0928">
        <w:rPr>
          <w:rFonts w:cs="Times New Roman"/>
          <w:szCs w:val="24"/>
        </w:rPr>
        <w:t xml:space="preserve">2) концессионер - индивидуальный предприниматель, российское или иностранное юридическое лицо либо действующие без образования юридического лица по договору простого товарищества (договору о </w:t>
      </w:r>
      <w:proofErr w:type="gramStart"/>
      <w:r w:rsidRPr="005B0928">
        <w:rPr>
          <w:rFonts w:cs="Times New Roman"/>
          <w:szCs w:val="24"/>
        </w:rPr>
        <w:t>совместной</w:t>
      </w:r>
      <w:proofErr w:type="gramEnd"/>
      <w:r w:rsidRPr="005B0928">
        <w:rPr>
          <w:rFonts w:cs="Times New Roman"/>
          <w:szCs w:val="24"/>
        </w:rPr>
        <w:t xml:space="preserve"> деятельности) два и более указанных юридических лица.</w:t>
      </w:r>
    </w:p>
    <w:p w14:paraId="2317EF26" w14:textId="77777777" w:rsidR="00CC6F72" w:rsidRPr="005B0928" w:rsidRDefault="00CC6F72" w:rsidP="005016A5">
      <w:pPr>
        <w:spacing w:after="0" w:line="360" w:lineRule="auto"/>
        <w:ind w:firstLine="709"/>
        <w:jc w:val="both"/>
        <w:rPr>
          <w:rFonts w:cs="Times New Roman"/>
          <w:szCs w:val="24"/>
        </w:rPr>
      </w:pPr>
      <w:proofErr w:type="gramStart"/>
      <w:r w:rsidRPr="005B0928">
        <w:rPr>
          <w:rFonts w:cs="Times New Roman"/>
          <w:szCs w:val="24"/>
        </w:rPr>
        <w:t>Срок действия</w:t>
      </w:r>
      <w:r w:rsidRPr="005B0928">
        <w:rPr>
          <w:rStyle w:val="blk"/>
          <w:rFonts w:cs="Times New Roman"/>
          <w:szCs w:val="24"/>
        </w:rPr>
        <w:t xml:space="preserve"> концессионного соглашения устанавливается концессионным соглашением с учетом срока создания и (или) реконструкции объекта концессионного соглашения, объема инвестиций в создание и (или) реконструкцию объекта концессионного соглашения, срока окупаемости таких инвестиций, срока получения концессионером объема валовой выручки, определенных концессионным соглашением, срока исполнения других обязательств концессионера и (или) </w:t>
      </w:r>
      <w:proofErr w:type="spellStart"/>
      <w:r w:rsidRPr="005B0928">
        <w:rPr>
          <w:rStyle w:val="blk"/>
          <w:rFonts w:cs="Times New Roman"/>
          <w:szCs w:val="24"/>
        </w:rPr>
        <w:t>концедента</w:t>
      </w:r>
      <w:proofErr w:type="spellEnd"/>
      <w:r w:rsidRPr="005B0928">
        <w:rPr>
          <w:rStyle w:val="blk"/>
          <w:rFonts w:cs="Times New Roman"/>
          <w:szCs w:val="24"/>
        </w:rPr>
        <w:t xml:space="preserve"> по концессионному соглашению. </w:t>
      </w:r>
      <w:proofErr w:type="gramEnd"/>
    </w:p>
    <w:p w14:paraId="683E392D" w14:textId="77777777" w:rsidR="00CC6F72" w:rsidRPr="005B0928" w:rsidRDefault="00CC6F72" w:rsidP="005016A5">
      <w:pPr>
        <w:pStyle w:val="ConsPlusNormal"/>
        <w:spacing w:line="360" w:lineRule="auto"/>
        <w:ind w:firstLine="709"/>
        <w:jc w:val="both"/>
        <w:rPr>
          <w:rFonts w:ascii="Times New Roman" w:hAnsi="Times New Roman" w:cs="Times New Roman"/>
          <w:sz w:val="24"/>
          <w:szCs w:val="24"/>
        </w:rPr>
      </w:pPr>
      <w:proofErr w:type="gramStart"/>
      <w:r w:rsidRPr="005B0928">
        <w:rPr>
          <w:rStyle w:val="blk"/>
          <w:rFonts w:ascii="Times New Roman" w:hAnsi="Times New Roman" w:cs="Times New Roman"/>
          <w:sz w:val="24"/>
          <w:szCs w:val="24"/>
        </w:rPr>
        <w:t xml:space="preserve">К объектам концессионного соглашения относятся мероприятия по его переустройству на основе внедрения новых технологий, механизации и автоматизации производства, модернизации и замены морально устаревшего и физически изношенного оборудования новым более производительным оборудованием, изменению технологического или функционального назначения объекта концессионного соглашения или его отдельных частей, иные мероприятия по улучшению характеристик и </w:t>
      </w:r>
      <w:r w:rsidRPr="005B0928">
        <w:rPr>
          <w:rStyle w:val="blk"/>
          <w:rFonts w:ascii="Times New Roman" w:hAnsi="Times New Roman" w:cs="Times New Roman"/>
          <w:sz w:val="24"/>
          <w:szCs w:val="24"/>
        </w:rPr>
        <w:lastRenderedPageBreak/>
        <w:t>эксплуатационных свойств объекта концессионного соглашения.</w:t>
      </w:r>
      <w:r w:rsidRPr="005B0928">
        <w:rPr>
          <w:rFonts w:ascii="Times New Roman" w:hAnsi="Times New Roman" w:cs="Times New Roman"/>
          <w:sz w:val="24"/>
          <w:szCs w:val="24"/>
        </w:rPr>
        <w:t xml:space="preserve"> </w:t>
      </w:r>
      <w:proofErr w:type="gramEnd"/>
    </w:p>
    <w:p w14:paraId="36247247" w14:textId="3CFA63A4" w:rsidR="00CC6F72" w:rsidRPr="005B0928" w:rsidRDefault="00CC6F72" w:rsidP="005016A5">
      <w:pPr>
        <w:pStyle w:val="ConsPlusNormal"/>
        <w:spacing w:line="360" w:lineRule="auto"/>
        <w:ind w:firstLine="709"/>
        <w:jc w:val="both"/>
        <w:rPr>
          <w:rFonts w:ascii="Times New Roman" w:hAnsi="Times New Roman" w:cs="Times New Roman"/>
          <w:sz w:val="24"/>
          <w:szCs w:val="24"/>
        </w:rPr>
      </w:pPr>
      <w:r w:rsidRPr="005B0928">
        <w:rPr>
          <w:rStyle w:val="blk"/>
          <w:rFonts w:ascii="Times New Roman" w:hAnsi="Times New Roman" w:cs="Times New Roman"/>
          <w:sz w:val="24"/>
          <w:szCs w:val="24"/>
        </w:rPr>
        <w:t xml:space="preserve">Продукция и доходы, полученные концессионером в </w:t>
      </w:r>
      <w:proofErr w:type="gramStart"/>
      <w:r w:rsidRPr="005B0928">
        <w:rPr>
          <w:rStyle w:val="blk"/>
          <w:rFonts w:ascii="Times New Roman" w:hAnsi="Times New Roman" w:cs="Times New Roman"/>
          <w:sz w:val="24"/>
          <w:szCs w:val="24"/>
        </w:rPr>
        <w:t>результате</w:t>
      </w:r>
      <w:proofErr w:type="gramEnd"/>
      <w:r w:rsidRPr="005B0928">
        <w:rPr>
          <w:rStyle w:val="blk"/>
          <w:rFonts w:ascii="Times New Roman" w:hAnsi="Times New Roman" w:cs="Times New Roman"/>
          <w:sz w:val="24"/>
          <w:szCs w:val="24"/>
        </w:rPr>
        <w:t xml:space="preserve"> осуществления деятельности, предусмотренной концессионным соглашением, являются собственностью концессионера, если концессионным соглашением не установлено иное.</w:t>
      </w:r>
    </w:p>
    <w:p w14:paraId="004F51E9" w14:textId="77777777" w:rsidR="00CC6F72" w:rsidRPr="005B0928" w:rsidRDefault="00CC6F72" w:rsidP="005016A5">
      <w:pPr>
        <w:spacing w:after="0" w:line="360" w:lineRule="auto"/>
        <w:ind w:firstLine="709"/>
        <w:jc w:val="both"/>
        <w:rPr>
          <w:rFonts w:cs="Times New Roman"/>
          <w:i/>
          <w:szCs w:val="24"/>
          <w:shd w:val="clear" w:color="auto" w:fill="FFFFFF"/>
        </w:rPr>
      </w:pPr>
      <w:proofErr w:type="gramStart"/>
      <w:r w:rsidRPr="005B0928">
        <w:rPr>
          <w:rFonts w:cs="Times New Roman"/>
          <w:szCs w:val="24"/>
          <w:shd w:val="clear" w:color="auto" w:fill="FFFFFF"/>
        </w:rPr>
        <w:t>Возможно</w:t>
      </w:r>
      <w:proofErr w:type="gramEnd"/>
      <w:r w:rsidRPr="005B0928">
        <w:rPr>
          <w:rFonts w:cs="Times New Roman"/>
          <w:szCs w:val="24"/>
          <w:shd w:val="clear" w:color="auto" w:fill="FFFFFF"/>
        </w:rPr>
        <w:t xml:space="preserve"> инвесторы будут обращать внимание на то, насколько долгосрочным будет проект, потому что изменения в политике областных властей и работе компании могут сказаться на работе полигона и, соответственно, выплатах по облигациям, поэтому их будут покупать те, кто готов рисковать ради получения высокого дохода.</w:t>
      </w:r>
    </w:p>
    <w:p w14:paraId="7E061289" w14:textId="4F741C2D" w:rsidR="00CC6F72" w:rsidRPr="005B0928" w:rsidRDefault="00CC6F72" w:rsidP="00870566">
      <w:pPr>
        <w:pStyle w:val="ad"/>
        <w:numPr>
          <w:ilvl w:val="0"/>
          <w:numId w:val="67"/>
        </w:numPr>
        <w:spacing w:after="0" w:line="360" w:lineRule="auto"/>
        <w:ind w:left="0" w:firstLine="709"/>
        <w:jc w:val="both"/>
        <w:rPr>
          <w:rFonts w:cs="Times New Roman"/>
          <w:szCs w:val="24"/>
        </w:rPr>
      </w:pPr>
      <w:r w:rsidRPr="005B0928">
        <w:rPr>
          <w:rFonts w:cs="Times New Roman"/>
          <w:szCs w:val="24"/>
        </w:rPr>
        <w:t>Инвестиции в создание комплексных систем по утилизации  и захоронению ТКО с привлечением средств негосударственных пенсионных фондов.</w:t>
      </w:r>
    </w:p>
    <w:p w14:paraId="4A020922" w14:textId="77777777" w:rsidR="00CC6F72" w:rsidRPr="005B0928" w:rsidRDefault="00CC6F72" w:rsidP="00043C5E">
      <w:pPr>
        <w:spacing w:after="0" w:line="360" w:lineRule="auto"/>
        <w:jc w:val="both"/>
        <w:rPr>
          <w:rFonts w:cs="Times New Roman"/>
          <w:szCs w:val="24"/>
        </w:rPr>
      </w:pPr>
      <w:r w:rsidRPr="005B0928">
        <w:rPr>
          <w:rFonts w:cs="Times New Roman"/>
          <w:noProof/>
          <w:szCs w:val="24"/>
          <w:lang w:eastAsia="ru-RU"/>
        </w:rPr>
        <w:drawing>
          <wp:inline distT="0" distB="0" distL="0" distR="0" wp14:anchorId="00C4CDD1" wp14:editId="191882FA">
            <wp:extent cx="6063869" cy="375285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16071" t="21379" r="16883" b="7926"/>
                    <a:stretch/>
                  </pic:blipFill>
                  <pic:spPr bwMode="auto">
                    <a:xfrm>
                      <a:off x="0" y="0"/>
                      <a:ext cx="6063621" cy="3752697"/>
                    </a:xfrm>
                    <a:prstGeom prst="rect">
                      <a:avLst/>
                    </a:prstGeom>
                    <a:ln>
                      <a:noFill/>
                    </a:ln>
                    <a:extLst>
                      <a:ext uri="{53640926-AAD7-44D8-BBD7-CCE9431645EC}">
                        <a14:shadowObscured xmlns:a14="http://schemas.microsoft.com/office/drawing/2010/main"/>
                      </a:ext>
                    </a:extLst>
                  </pic:spPr>
                </pic:pic>
              </a:graphicData>
            </a:graphic>
          </wp:inline>
        </w:drawing>
      </w:r>
    </w:p>
    <w:p w14:paraId="4B252CB3" w14:textId="77777777" w:rsidR="00CC6F72" w:rsidRPr="005B0928" w:rsidRDefault="00CC6F72" w:rsidP="00870566">
      <w:pPr>
        <w:pStyle w:val="ad"/>
        <w:numPr>
          <w:ilvl w:val="0"/>
          <w:numId w:val="67"/>
        </w:numPr>
        <w:spacing w:after="0" w:line="360" w:lineRule="auto"/>
        <w:ind w:left="0" w:firstLine="709"/>
        <w:jc w:val="both"/>
        <w:rPr>
          <w:rFonts w:cs="Times New Roman"/>
          <w:szCs w:val="24"/>
        </w:rPr>
      </w:pPr>
      <w:r w:rsidRPr="005B0928">
        <w:rPr>
          <w:rFonts w:cs="Times New Roman"/>
          <w:szCs w:val="24"/>
        </w:rPr>
        <w:t xml:space="preserve">Проекты по переработке и утилизации ТКО реализуются в соответствии с финансовой моделью на основе долгосрочного тарифа.  </w:t>
      </w:r>
    </w:p>
    <w:p w14:paraId="6C30B693" w14:textId="3469C443" w:rsidR="00CC6F72" w:rsidRPr="005B0928" w:rsidRDefault="00CC6F72" w:rsidP="00043C5E">
      <w:pPr>
        <w:tabs>
          <w:tab w:val="left" w:pos="1020"/>
        </w:tabs>
        <w:spacing w:after="0" w:line="360" w:lineRule="auto"/>
        <w:jc w:val="both"/>
        <w:rPr>
          <w:rFonts w:cs="Times New Roman"/>
          <w:szCs w:val="24"/>
        </w:rPr>
      </w:pPr>
      <w:r w:rsidRPr="005B0928">
        <w:rPr>
          <w:rFonts w:cs="Times New Roman"/>
          <w:noProof/>
          <w:szCs w:val="24"/>
          <w:lang w:eastAsia="ru-RU"/>
        </w:rPr>
        <w:drawing>
          <wp:inline distT="0" distB="0" distL="0" distR="0" wp14:anchorId="5C655F33" wp14:editId="38021D94">
            <wp:extent cx="6117167" cy="1143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6026" t="25370" r="15865" b="58951"/>
                    <a:stretch/>
                  </pic:blipFill>
                  <pic:spPr bwMode="auto">
                    <a:xfrm>
                      <a:off x="0" y="0"/>
                      <a:ext cx="6126282" cy="1144703"/>
                    </a:xfrm>
                    <a:prstGeom prst="rect">
                      <a:avLst/>
                    </a:prstGeom>
                    <a:ln>
                      <a:noFill/>
                    </a:ln>
                    <a:extLst>
                      <a:ext uri="{53640926-AAD7-44D8-BBD7-CCE9431645EC}">
                        <a14:shadowObscured xmlns:a14="http://schemas.microsoft.com/office/drawing/2010/main"/>
                      </a:ext>
                    </a:extLst>
                  </pic:spPr>
                </pic:pic>
              </a:graphicData>
            </a:graphic>
          </wp:inline>
        </w:drawing>
      </w:r>
    </w:p>
    <w:p w14:paraId="23D926A8" w14:textId="77777777" w:rsidR="00CC6F72" w:rsidRPr="005B0928" w:rsidRDefault="00CC6F72" w:rsidP="005016A5">
      <w:pPr>
        <w:spacing w:after="0" w:line="360" w:lineRule="auto"/>
        <w:ind w:firstLine="709"/>
        <w:jc w:val="both"/>
        <w:rPr>
          <w:rFonts w:cs="Times New Roman"/>
          <w:szCs w:val="24"/>
        </w:rPr>
      </w:pPr>
      <w:r w:rsidRPr="005B0928">
        <w:rPr>
          <w:rFonts w:cs="Times New Roman"/>
          <w:szCs w:val="24"/>
        </w:rPr>
        <w:t xml:space="preserve">При заключении концессионного соглашения </w:t>
      </w:r>
      <w:proofErr w:type="spellStart"/>
      <w:r w:rsidRPr="005B0928">
        <w:rPr>
          <w:rFonts w:cs="Times New Roman"/>
          <w:szCs w:val="24"/>
        </w:rPr>
        <w:t>Концедент</w:t>
      </w:r>
      <w:proofErr w:type="spellEnd"/>
      <w:r w:rsidRPr="005B0928">
        <w:rPr>
          <w:rFonts w:cs="Times New Roman"/>
          <w:szCs w:val="24"/>
        </w:rPr>
        <w:t xml:space="preserve"> и Концессионер согласовывают параметры финансовой модели, предусматривающие безусловный возврат инвестиций в течение не более 7 лет, покрытие всех производственных расходов и возврат </w:t>
      </w:r>
      <w:r w:rsidRPr="005B0928">
        <w:rPr>
          <w:rFonts w:cs="Times New Roman"/>
          <w:szCs w:val="24"/>
        </w:rPr>
        <w:lastRenderedPageBreak/>
        <w:t xml:space="preserve">инвестиций (с учетом уровня процентных платежей) за счет устанавливаемых долгосрочных тарифов и надбавок к тарифу. Параметры финансовой модели </w:t>
      </w:r>
      <w:proofErr w:type="gramStart"/>
      <w:r w:rsidRPr="005B0928">
        <w:rPr>
          <w:rFonts w:cs="Times New Roman"/>
          <w:szCs w:val="24"/>
        </w:rPr>
        <w:t>являются неотъемлемой частью концессионного соглашения и не могут</w:t>
      </w:r>
      <w:proofErr w:type="gramEnd"/>
      <w:r w:rsidRPr="005B0928">
        <w:rPr>
          <w:rFonts w:cs="Times New Roman"/>
          <w:szCs w:val="24"/>
        </w:rPr>
        <w:t xml:space="preserve"> быть пересмотрены без согласия Концессионера.  </w:t>
      </w:r>
    </w:p>
    <w:p w14:paraId="5CACBB3E" w14:textId="77777777" w:rsidR="00CC6F72" w:rsidRPr="005B0928" w:rsidRDefault="00CC6F72" w:rsidP="00043C5E">
      <w:pPr>
        <w:spacing w:after="0" w:line="360" w:lineRule="auto"/>
        <w:jc w:val="center"/>
        <w:rPr>
          <w:rFonts w:cs="Times New Roman"/>
          <w:szCs w:val="24"/>
        </w:rPr>
      </w:pPr>
      <w:r w:rsidRPr="005B0928">
        <w:rPr>
          <w:rFonts w:cs="Times New Roman"/>
          <w:noProof/>
          <w:szCs w:val="24"/>
          <w:lang w:eastAsia="ru-RU"/>
        </w:rPr>
        <w:drawing>
          <wp:inline distT="0" distB="0" distL="0" distR="0" wp14:anchorId="4435842B" wp14:editId="541C3173">
            <wp:extent cx="5589411" cy="1333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5224" t="36328" r="16026" b="38178"/>
                    <a:stretch/>
                  </pic:blipFill>
                  <pic:spPr bwMode="auto">
                    <a:xfrm>
                      <a:off x="0" y="0"/>
                      <a:ext cx="5586427" cy="1332788"/>
                    </a:xfrm>
                    <a:prstGeom prst="rect">
                      <a:avLst/>
                    </a:prstGeom>
                    <a:ln>
                      <a:noFill/>
                    </a:ln>
                    <a:extLst>
                      <a:ext uri="{53640926-AAD7-44D8-BBD7-CCE9431645EC}">
                        <a14:shadowObscured xmlns:a14="http://schemas.microsoft.com/office/drawing/2010/main"/>
                      </a:ext>
                    </a:extLst>
                  </pic:spPr>
                </pic:pic>
              </a:graphicData>
            </a:graphic>
          </wp:inline>
        </w:drawing>
      </w:r>
    </w:p>
    <w:p w14:paraId="69982CE9" w14:textId="77777777" w:rsidR="00CC6F72" w:rsidRPr="005B0928" w:rsidRDefault="00CC6F72" w:rsidP="005016A5">
      <w:pPr>
        <w:spacing w:after="0" w:line="360" w:lineRule="auto"/>
        <w:ind w:firstLine="709"/>
        <w:jc w:val="both"/>
        <w:rPr>
          <w:rFonts w:cs="Times New Roman"/>
          <w:szCs w:val="24"/>
        </w:rPr>
      </w:pPr>
      <w:r w:rsidRPr="005B0928">
        <w:rPr>
          <w:rFonts w:cs="Times New Roman"/>
          <w:szCs w:val="24"/>
        </w:rPr>
        <w:t xml:space="preserve">Также привлечь инвесторов к инфраструктурным проектам можно с помощью специальных ценных бумаг – концессионных облигаций. Концессионные облигации – это ценные бумаги, которые выпускаются проектной компанией для финансирования объекта концессионного соглашения. Облигационные купоны погашаются в </w:t>
      </w:r>
      <w:proofErr w:type="gramStart"/>
      <w:r w:rsidRPr="005B0928">
        <w:rPr>
          <w:rFonts w:cs="Times New Roman"/>
          <w:szCs w:val="24"/>
        </w:rPr>
        <w:t>соответствии</w:t>
      </w:r>
      <w:proofErr w:type="gramEnd"/>
      <w:r w:rsidRPr="005B0928">
        <w:rPr>
          <w:rFonts w:cs="Times New Roman"/>
          <w:szCs w:val="24"/>
        </w:rPr>
        <w:t xml:space="preserve"> с условиями облигационного выпуска.</w:t>
      </w:r>
    </w:p>
    <w:p w14:paraId="0DFFDC5C" w14:textId="39063702" w:rsidR="00CC6F72" w:rsidRPr="005B0928" w:rsidRDefault="00CC6F72" w:rsidP="00043C5E">
      <w:pPr>
        <w:tabs>
          <w:tab w:val="left" w:pos="2565"/>
        </w:tabs>
        <w:spacing w:after="0" w:line="360" w:lineRule="auto"/>
        <w:jc w:val="center"/>
        <w:rPr>
          <w:rFonts w:cs="Times New Roman"/>
          <w:szCs w:val="24"/>
        </w:rPr>
      </w:pPr>
      <w:r w:rsidRPr="005B0928">
        <w:rPr>
          <w:rFonts w:cs="Times New Roman"/>
          <w:noProof/>
          <w:szCs w:val="24"/>
          <w:lang w:eastAsia="ru-RU"/>
        </w:rPr>
        <w:drawing>
          <wp:inline distT="0" distB="0" distL="0" distR="0" wp14:anchorId="58A1DBB9" wp14:editId="547724F8">
            <wp:extent cx="5934025" cy="38576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15865" t="5986" r="16186" b="21323"/>
                    <a:stretch/>
                  </pic:blipFill>
                  <pic:spPr bwMode="auto">
                    <a:xfrm>
                      <a:off x="0" y="0"/>
                      <a:ext cx="5934870" cy="3858174"/>
                    </a:xfrm>
                    <a:prstGeom prst="rect">
                      <a:avLst/>
                    </a:prstGeom>
                    <a:ln>
                      <a:noFill/>
                    </a:ln>
                    <a:extLst>
                      <a:ext uri="{53640926-AAD7-44D8-BBD7-CCE9431645EC}">
                        <a14:shadowObscured xmlns:a14="http://schemas.microsoft.com/office/drawing/2010/main"/>
                      </a:ext>
                    </a:extLst>
                  </pic:spPr>
                </pic:pic>
              </a:graphicData>
            </a:graphic>
          </wp:inline>
        </w:drawing>
      </w:r>
    </w:p>
    <w:p w14:paraId="2BB5769C" w14:textId="77777777" w:rsidR="00CC6F72" w:rsidRPr="005B0928" w:rsidRDefault="00CC6F72" w:rsidP="005016A5">
      <w:pPr>
        <w:spacing w:after="0" w:line="360" w:lineRule="auto"/>
        <w:ind w:firstLine="709"/>
        <w:jc w:val="both"/>
        <w:rPr>
          <w:rFonts w:cs="Times New Roman"/>
          <w:szCs w:val="24"/>
        </w:rPr>
      </w:pPr>
    </w:p>
    <w:p w14:paraId="03CB4D34" w14:textId="77777777" w:rsidR="00CC6F72" w:rsidRPr="005B0928" w:rsidRDefault="00CC6F72" w:rsidP="005016A5">
      <w:pPr>
        <w:spacing w:after="0" w:line="360" w:lineRule="auto"/>
        <w:ind w:firstLine="709"/>
        <w:jc w:val="both"/>
        <w:rPr>
          <w:rFonts w:cs="Times New Roman"/>
          <w:szCs w:val="24"/>
        </w:rPr>
      </w:pPr>
    </w:p>
    <w:p w14:paraId="295D7100" w14:textId="77777777" w:rsidR="00CC6F72" w:rsidRPr="005B0928" w:rsidRDefault="00CC6F72" w:rsidP="005016A5">
      <w:pPr>
        <w:spacing w:after="0" w:line="360" w:lineRule="auto"/>
        <w:ind w:firstLine="709"/>
        <w:jc w:val="both"/>
        <w:rPr>
          <w:rFonts w:cs="Times New Roman"/>
          <w:szCs w:val="24"/>
        </w:rPr>
      </w:pPr>
    </w:p>
    <w:p w14:paraId="21DFA5D4" w14:textId="77777777" w:rsidR="00CC6F72" w:rsidRPr="005B0928" w:rsidRDefault="00CC6F72" w:rsidP="005016A5">
      <w:pPr>
        <w:spacing w:after="0" w:line="360" w:lineRule="auto"/>
        <w:ind w:firstLine="709"/>
        <w:jc w:val="both"/>
        <w:rPr>
          <w:rFonts w:cs="Times New Roman"/>
          <w:szCs w:val="24"/>
        </w:rPr>
      </w:pPr>
    </w:p>
    <w:p w14:paraId="1BE97F73" w14:textId="589B16FB" w:rsidR="00CC6F72" w:rsidRPr="005B0928" w:rsidRDefault="00CC6F72" w:rsidP="005016A5">
      <w:pPr>
        <w:spacing w:after="0" w:line="360" w:lineRule="auto"/>
        <w:ind w:firstLine="709"/>
        <w:jc w:val="both"/>
        <w:rPr>
          <w:rFonts w:cs="Times New Roman"/>
          <w:szCs w:val="24"/>
        </w:rPr>
      </w:pPr>
      <w:r w:rsidRPr="005B0928">
        <w:rPr>
          <w:rFonts w:cs="Times New Roman"/>
          <w:szCs w:val="24"/>
        </w:rPr>
        <w:br w:type="page"/>
      </w:r>
    </w:p>
    <w:p w14:paraId="5B0E89FE" w14:textId="460761BB" w:rsidR="009E6223" w:rsidRPr="005B0928" w:rsidRDefault="009E6223" w:rsidP="00870566">
      <w:pPr>
        <w:pStyle w:val="1"/>
        <w:numPr>
          <w:ilvl w:val="0"/>
          <w:numId w:val="69"/>
        </w:numPr>
        <w:spacing w:before="0" w:line="360" w:lineRule="auto"/>
        <w:jc w:val="both"/>
        <w:rPr>
          <w:rFonts w:cs="Times New Roman"/>
          <w:b/>
          <w:szCs w:val="24"/>
        </w:rPr>
      </w:pPr>
      <w:bookmarkStart w:id="136" w:name="_8._Предложения_по"/>
      <w:bookmarkStart w:id="137" w:name="_Toc506455599"/>
      <w:bookmarkEnd w:id="136"/>
      <w:r w:rsidRPr="005B0928">
        <w:rPr>
          <w:rFonts w:cs="Times New Roman"/>
          <w:b/>
          <w:szCs w:val="24"/>
        </w:rPr>
        <w:lastRenderedPageBreak/>
        <w:t xml:space="preserve">ПРЕДЛОЖЕНИЯ </w:t>
      </w:r>
      <w:proofErr w:type="gramStart"/>
      <w:r w:rsidRPr="005B0928">
        <w:rPr>
          <w:rFonts w:cs="Times New Roman"/>
          <w:b/>
          <w:szCs w:val="24"/>
        </w:rPr>
        <w:t>ПО СОВЕРШЕНСТВОВАНИЮ МУНИЦИПАЛЬНОЙ СИСТЕМЫ УПРАВЛЕНИЯ ОТХОДАМИ В СООТВЕТСТВИИ С ПОЛНОМОЧИЯМИ ОРГАНОВ МЕСТНОГО САМОУПРАВЛЕНИЯ В ОБЛАСТИ ОБРАЩЕНИЯ С ОТХОДАМИ</w:t>
      </w:r>
      <w:bookmarkEnd w:id="137"/>
      <w:proofErr w:type="gramEnd"/>
    </w:p>
    <w:p w14:paraId="7C79E05D" w14:textId="77777777" w:rsidR="009E6223" w:rsidRPr="005B0928" w:rsidRDefault="009E6223" w:rsidP="005016A5">
      <w:pPr>
        <w:spacing w:after="0" w:line="360" w:lineRule="auto"/>
        <w:ind w:firstLine="709"/>
        <w:jc w:val="both"/>
        <w:rPr>
          <w:rFonts w:cs="Times New Roman"/>
          <w:szCs w:val="24"/>
          <w:lang w:eastAsia="ar-SA"/>
        </w:rPr>
      </w:pPr>
    </w:p>
    <w:p w14:paraId="74B2216F" w14:textId="72F6ADE3" w:rsidR="009B446F" w:rsidRPr="005B0928" w:rsidRDefault="009B446F" w:rsidP="005016A5">
      <w:pPr>
        <w:spacing w:after="0" w:line="360" w:lineRule="auto"/>
        <w:ind w:firstLine="709"/>
        <w:jc w:val="both"/>
        <w:rPr>
          <w:rFonts w:cs="Times New Roman"/>
          <w:szCs w:val="24"/>
        </w:rPr>
      </w:pPr>
      <w:r w:rsidRPr="005B0928">
        <w:rPr>
          <w:rFonts w:cs="Times New Roman"/>
          <w:szCs w:val="24"/>
        </w:rPr>
        <w:t>Существующая в Российской Федерации, в том числе на территории Нижневартовска, Тюменской области, система очистки населенных пунктов от коммунальных отходов финансируется в основном, из бюджетных средств. При существующей системе финансирования ни муниципальные, ни частные предприятия не в состоянии справиться с увеличением общего объема коммунальных отходов, что ведет к ухудшению санитарного состояния территорий муниципальных образований. При этом речь идет только о простом вывозе отходов на свалку, не говоря уже о решении более сложных и в финансовом отношении более емких задач, таких, как ликвидация несанкционированных свалок, рекультивация закрытых свалок и т.д. Решать эти задачи необходимо, однако в ближайшей перспективе не следует ожидать заметного увеличения средств на санитарную очистку населенных пунктов, поступающих от населения. Возрастание доли расходов на оплату жилищно-коммунальных услуг приводит к увеличению задолженности населения по указанным платежам, росту социальной напряженности.</w:t>
      </w:r>
    </w:p>
    <w:p w14:paraId="70B9A751"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В рамках проводимой жилищно-коммунальной реформы выходом из создавшегося положения может стать поиск новых подходов к системе финансирования мероприятий санитарной очистки территории муниципального образования, основанных на принципе ЗАГРЯЗНИТЕЛЬ ПЛАТИТ. Принцип «загрязнитель платит» означает: чем больше кто-то производит отходов, тем больше он должен платить. Удаление опасных отходов дороже, чем неопасных.</w:t>
      </w:r>
    </w:p>
    <w:p w14:paraId="1D54C258" w14:textId="2E14862C"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Для повышения </w:t>
      </w:r>
      <w:r w:rsidR="002D18CB" w:rsidRPr="005B0928">
        <w:rPr>
          <w:rFonts w:cs="Times New Roman"/>
          <w:szCs w:val="24"/>
        </w:rPr>
        <w:t>эффективности предприятий</w:t>
      </w:r>
      <w:r w:rsidRPr="005B0928">
        <w:rPr>
          <w:rFonts w:cs="Times New Roman"/>
          <w:szCs w:val="24"/>
        </w:rPr>
        <w:t>, осуществляющих работы в сфере санитарной очистки и обращения с отходами, необходимо сотрудничество органов местного самоуправления и частного предпринимательства. В основе их взаимодействия лежат финансово-организационные механизмы, базовыми принципами которых являются:</w:t>
      </w:r>
    </w:p>
    <w:p w14:paraId="57B05D72"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1. Загрязнитель платит.</w:t>
      </w:r>
    </w:p>
    <w:p w14:paraId="23FDB017" w14:textId="19CB5F34"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2. Ответственность органов местного самоуправления за сбор, вывоз, утилизацию </w:t>
      </w:r>
      <w:r w:rsidR="002D18CB" w:rsidRPr="005B0928">
        <w:rPr>
          <w:rFonts w:cs="Times New Roman"/>
          <w:szCs w:val="24"/>
        </w:rPr>
        <w:t>переработку и</w:t>
      </w:r>
      <w:r w:rsidRPr="005B0928">
        <w:rPr>
          <w:rFonts w:cs="Times New Roman"/>
          <w:szCs w:val="24"/>
        </w:rPr>
        <w:t xml:space="preserve"> обезвреживание коммунальных отходов.</w:t>
      </w:r>
    </w:p>
    <w:p w14:paraId="56591561" w14:textId="1F507E64"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3. </w:t>
      </w:r>
      <w:proofErr w:type="spellStart"/>
      <w:r w:rsidRPr="005B0928">
        <w:rPr>
          <w:rFonts w:cs="Times New Roman"/>
          <w:szCs w:val="24"/>
        </w:rPr>
        <w:t>Частно</w:t>
      </w:r>
      <w:proofErr w:type="spellEnd"/>
      <w:r w:rsidRPr="005B0928">
        <w:rPr>
          <w:rFonts w:cs="Times New Roman"/>
          <w:szCs w:val="24"/>
        </w:rPr>
        <w:t xml:space="preserve">-муниципальное партнерство в сфере санитарной очистки </w:t>
      </w:r>
      <w:r w:rsidR="002D18CB" w:rsidRPr="005B0928">
        <w:rPr>
          <w:rFonts w:cs="Times New Roman"/>
          <w:szCs w:val="24"/>
        </w:rPr>
        <w:t>и обращения</w:t>
      </w:r>
      <w:r w:rsidRPr="005B0928">
        <w:rPr>
          <w:rFonts w:cs="Times New Roman"/>
          <w:szCs w:val="24"/>
        </w:rPr>
        <w:t xml:space="preserve"> с отходами.</w:t>
      </w:r>
    </w:p>
    <w:p w14:paraId="32961ED4"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lastRenderedPageBreak/>
        <w:t>4. Создание условий для привлечения инвестиций в сферу санитарной очистки и обращения с отходами.</w:t>
      </w:r>
    </w:p>
    <w:p w14:paraId="442976C5"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Реализация принципа «загрязнитель - платит» подразумевает повышение собираемости платежей от населения, предприятий и организаций за предоставленные услуги по сбору, вывозу и захоронению коммунальных отходов.  </w:t>
      </w:r>
    </w:p>
    <w:p w14:paraId="05BE2F8C" w14:textId="443C375F"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При заключении договоров необходимо использовать нормативы накопления, </w:t>
      </w:r>
      <w:r w:rsidR="002D18CB" w:rsidRPr="005B0928">
        <w:rPr>
          <w:rFonts w:cs="Times New Roman"/>
          <w:szCs w:val="24"/>
        </w:rPr>
        <w:t>отражающие реальные</w:t>
      </w:r>
      <w:r w:rsidRPr="005B0928">
        <w:rPr>
          <w:rFonts w:cs="Times New Roman"/>
          <w:szCs w:val="24"/>
        </w:rPr>
        <w:t xml:space="preserve"> объемы образования коммунальных отходов в жилищном фонде, объектах инфраструктуры, предприятиях и организациях.</w:t>
      </w:r>
    </w:p>
    <w:p w14:paraId="6C32C860"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Внедрение рыночных механизмов в систему санитарной очистки и обращения с отходами не снимает с органов местного самоуправления ответственность за организацию благоустройства и озеленения территории поселений, организацию сбора и вывоза бытовых отходов и мусора, организацию утилизации и переработки бытовых и промышленных отходов.</w:t>
      </w:r>
    </w:p>
    <w:p w14:paraId="733E05C1"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Для того чтобы гарантировать населению предоставление услуг установленного качества, необходим муниципальный </w:t>
      </w:r>
      <w:proofErr w:type="gramStart"/>
      <w:r w:rsidRPr="005B0928">
        <w:rPr>
          <w:rFonts w:cs="Times New Roman"/>
          <w:szCs w:val="24"/>
        </w:rPr>
        <w:t>контроль за</w:t>
      </w:r>
      <w:proofErr w:type="gramEnd"/>
      <w:r w:rsidRPr="005B0928">
        <w:rPr>
          <w:rFonts w:cs="Times New Roman"/>
          <w:szCs w:val="24"/>
        </w:rPr>
        <w:t xml:space="preserve"> деятельностью специализированных предприятий (в том числе частного предпринимательства), выполняющих работы (оказывающих услуги) в сфере санитарной очистки и обращения с отходами. </w:t>
      </w:r>
    </w:p>
    <w:p w14:paraId="2D6FB91F"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В странах Евросоюза, из-за более высокой экономической эффективности частных предприятий была разработана модель сотрудничества для повышения степени участия частных компаний в сфере санитарной очистки и обращения с отходами. Эта модель сотрудничества стала известна под названием «</w:t>
      </w:r>
      <w:proofErr w:type="spellStart"/>
      <w:r w:rsidRPr="005B0928">
        <w:rPr>
          <w:rFonts w:cs="Times New Roman"/>
          <w:szCs w:val="24"/>
        </w:rPr>
        <w:t>Частно</w:t>
      </w:r>
      <w:proofErr w:type="spellEnd"/>
      <w:r w:rsidRPr="005B0928">
        <w:rPr>
          <w:rFonts w:cs="Times New Roman"/>
          <w:szCs w:val="24"/>
        </w:rPr>
        <w:t>-муниципальное партнерство». Сферой сотрудничества является совместная эксплуатация объектов по обращению с отходами, осуществление совместных инвестиций.</w:t>
      </w:r>
    </w:p>
    <w:p w14:paraId="321DA56A"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Три основных типа </w:t>
      </w:r>
      <w:proofErr w:type="spellStart"/>
      <w:r w:rsidRPr="005B0928">
        <w:rPr>
          <w:rFonts w:cs="Times New Roman"/>
          <w:szCs w:val="24"/>
        </w:rPr>
        <w:t>частно</w:t>
      </w:r>
      <w:proofErr w:type="spellEnd"/>
      <w:r w:rsidRPr="005B0928">
        <w:rPr>
          <w:rFonts w:cs="Times New Roman"/>
          <w:szCs w:val="24"/>
        </w:rPr>
        <w:t>-муниципального партнерства практикуются в системе обращения с отходами: делегированное управление, совместное предприятие, аренда (концессия).</w:t>
      </w:r>
    </w:p>
    <w:p w14:paraId="365FB477"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Анализ систем управления отходами за рубежом показал, что экономическое преимущество имеет делегированное управление. Например, процент </w:t>
      </w:r>
      <w:proofErr w:type="gramStart"/>
      <w:r w:rsidRPr="005B0928">
        <w:rPr>
          <w:rFonts w:cs="Times New Roman"/>
          <w:szCs w:val="24"/>
        </w:rPr>
        <w:t>делегированного</w:t>
      </w:r>
      <w:proofErr w:type="gramEnd"/>
      <w:r w:rsidRPr="005B0928">
        <w:rPr>
          <w:rFonts w:cs="Times New Roman"/>
          <w:szCs w:val="24"/>
        </w:rPr>
        <w:t xml:space="preserve"> управления составляет: во Франции – 68%, в Польше – 30%, в Голландии – 53%, в Испании – 78%, в Великобритании – 88%.</w:t>
      </w:r>
    </w:p>
    <w:p w14:paraId="109B14B9" w14:textId="77777777" w:rsidR="009B446F" w:rsidRPr="005B0928" w:rsidRDefault="009B446F" w:rsidP="005016A5">
      <w:pPr>
        <w:spacing w:after="0" w:line="360" w:lineRule="auto"/>
        <w:ind w:firstLine="709"/>
        <w:jc w:val="both"/>
        <w:rPr>
          <w:rFonts w:cs="Times New Roman"/>
          <w:szCs w:val="24"/>
        </w:rPr>
      </w:pPr>
      <w:proofErr w:type="gramStart"/>
      <w:r w:rsidRPr="005B0928">
        <w:rPr>
          <w:rFonts w:cs="Times New Roman"/>
          <w:szCs w:val="24"/>
        </w:rPr>
        <w:t>Делегированное</w:t>
      </w:r>
      <w:proofErr w:type="gramEnd"/>
      <w:r w:rsidRPr="005B0928">
        <w:rPr>
          <w:rFonts w:cs="Times New Roman"/>
          <w:szCs w:val="24"/>
        </w:rPr>
        <w:t xml:space="preserve"> управление в системе санитарной очистки и обращения с отходами является одним из главных секторов на рынке. Это управление означает не отказ муниципальной власти от своих обязанностей и полномочий, а делегирование под своим контролем всех или части своих обязанностей с обязательным контролем выполнения контракта. Муниципальная власть поручает деятельность в сфере санитарной </w:t>
      </w:r>
      <w:r w:rsidRPr="005B0928">
        <w:rPr>
          <w:rFonts w:cs="Times New Roman"/>
          <w:szCs w:val="24"/>
        </w:rPr>
        <w:lastRenderedPageBreak/>
        <w:t xml:space="preserve">очистки и обращения с отходами частному бизнесу только с условием получения более высокого качества услуг по сравнению с качеством, обеспечиваемым муниципальными предприятиями, в противном </w:t>
      </w:r>
      <w:proofErr w:type="gramStart"/>
      <w:r w:rsidRPr="005B0928">
        <w:rPr>
          <w:rFonts w:cs="Times New Roman"/>
          <w:szCs w:val="24"/>
        </w:rPr>
        <w:t>случае</w:t>
      </w:r>
      <w:proofErr w:type="gramEnd"/>
      <w:r w:rsidRPr="005B0928">
        <w:rPr>
          <w:rFonts w:cs="Times New Roman"/>
          <w:szCs w:val="24"/>
        </w:rPr>
        <w:t>, договор с данной частной фирмой расторгается.</w:t>
      </w:r>
    </w:p>
    <w:p w14:paraId="2876A85E"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Чтобы малые предприятия пошли в нишу экологии и переработки вторсырья, им нужно предоставить более высокие тарифы, которые будут учитывать и вывоз, и сортировку, и переработку.</w:t>
      </w:r>
    </w:p>
    <w:p w14:paraId="6B25E999"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При создании условий для привлечения инвестиций и сферу санитарной очистки и обращения с отходами необходимо использовать административные и финансовые ресурсы органов местного самоуправления:</w:t>
      </w:r>
    </w:p>
    <w:p w14:paraId="287F8F6A"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обеспечить предоставление налоговых и других льгот инвесторам и предприятиям, осуществляющих свою деятельность в области санитарной очистки и обращения с отходами и ВМР  на муниципальном уровне;</w:t>
      </w:r>
    </w:p>
    <w:p w14:paraId="40ADA0A9"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обеспечить предоставление предприятиям и организациям, осуществляющим деятельность в сфере санитарной очистки и обращения с отходами и ВМР, земельных участков на льготных условиях;</w:t>
      </w:r>
    </w:p>
    <w:p w14:paraId="5FF9545A"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обеспечить муниципальный заказ  на продукцию, производимую из ВМР;</w:t>
      </w:r>
    </w:p>
    <w:p w14:paraId="7B25DC2E"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способствовать привлечению инвестиций путем подготовки инвестиционных проектов и площадок;</w:t>
      </w:r>
    </w:p>
    <w:p w14:paraId="767CC898" w14:textId="68DB2DA8" w:rsidR="009B446F" w:rsidRPr="005B0928" w:rsidRDefault="009B446F" w:rsidP="005016A5">
      <w:pPr>
        <w:spacing w:after="0" w:line="360" w:lineRule="auto"/>
        <w:ind w:firstLine="709"/>
        <w:jc w:val="both"/>
        <w:rPr>
          <w:rFonts w:cs="Times New Roman"/>
          <w:szCs w:val="24"/>
        </w:rPr>
      </w:pPr>
      <w:r w:rsidRPr="005B0928">
        <w:rPr>
          <w:rFonts w:cs="Times New Roman"/>
          <w:szCs w:val="24"/>
        </w:rPr>
        <w:t>- утвердить экономически обоснованные тарифы на выполнение работ и оказание услу</w:t>
      </w:r>
      <w:r w:rsidR="00946A6D">
        <w:rPr>
          <w:rFonts w:cs="Times New Roman"/>
          <w:szCs w:val="24"/>
        </w:rPr>
        <w:t xml:space="preserve">г в сфере санитарной очистки и </w:t>
      </w:r>
      <w:r w:rsidRPr="005B0928">
        <w:rPr>
          <w:rFonts w:cs="Times New Roman"/>
          <w:szCs w:val="24"/>
        </w:rPr>
        <w:t xml:space="preserve">обращения с </w:t>
      </w:r>
      <w:proofErr w:type="gramStart"/>
      <w:r w:rsidRPr="005B0928">
        <w:rPr>
          <w:rFonts w:cs="Times New Roman"/>
          <w:szCs w:val="24"/>
        </w:rPr>
        <w:t>коммунальными</w:t>
      </w:r>
      <w:proofErr w:type="gramEnd"/>
      <w:r w:rsidRPr="005B0928">
        <w:rPr>
          <w:rFonts w:cs="Times New Roman"/>
          <w:szCs w:val="24"/>
        </w:rPr>
        <w:t xml:space="preserve"> отходами;</w:t>
      </w:r>
    </w:p>
    <w:p w14:paraId="2C286109"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шире использовать меры административной ответственности за правонарушения связанные с нарушением порядка, условий и способов сбора, использования, обезвреживания, транспортировки, хранения и захоронения бытовых отходов; нарушением правил благоустройства городской  территории;</w:t>
      </w:r>
    </w:p>
    <w:p w14:paraId="241F6CD0"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привлекать для решения конкретных вопросов  государственные надзорные органы.</w:t>
      </w:r>
    </w:p>
    <w:p w14:paraId="649E3988"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Несмотря на возросший, в последнее время, интерес со стороны предпринимателей к отходам, рост проблем в данной сфере опережает развитие </w:t>
      </w:r>
      <w:proofErr w:type="spellStart"/>
      <w:r w:rsidRPr="005B0928">
        <w:rPr>
          <w:rFonts w:cs="Times New Roman"/>
          <w:szCs w:val="24"/>
        </w:rPr>
        <w:t>отходоперерабатывающей</w:t>
      </w:r>
      <w:proofErr w:type="spellEnd"/>
      <w:r w:rsidRPr="005B0928">
        <w:rPr>
          <w:rFonts w:cs="Times New Roman"/>
          <w:szCs w:val="24"/>
        </w:rPr>
        <w:t xml:space="preserve"> отрасли, в основном это проблемы несовершенства законодательства в части правовых и экономических условий деятельности. </w:t>
      </w:r>
    </w:p>
    <w:p w14:paraId="25120BAC" w14:textId="58FD2876" w:rsidR="009B446F" w:rsidRPr="005B0928" w:rsidRDefault="009B446F" w:rsidP="005016A5">
      <w:pPr>
        <w:spacing w:after="0" w:line="360" w:lineRule="auto"/>
        <w:ind w:firstLine="709"/>
        <w:jc w:val="both"/>
        <w:rPr>
          <w:rFonts w:cs="Times New Roman"/>
          <w:szCs w:val="24"/>
        </w:rPr>
      </w:pPr>
      <w:proofErr w:type="gramStart"/>
      <w:r w:rsidRPr="005B0928">
        <w:rPr>
          <w:rFonts w:cs="Times New Roman"/>
          <w:szCs w:val="24"/>
        </w:rPr>
        <w:t>Значительным подспорьем в финансировании муниципальной системы санитарной очистки и обращения с отходами являются платежи за негативное воздействи</w:t>
      </w:r>
      <w:r w:rsidR="00946A6D">
        <w:rPr>
          <w:rFonts w:cs="Times New Roman"/>
          <w:szCs w:val="24"/>
        </w:rPr>
        <w:t xml:space="preserve">е на окружающую среду, которые </w:t>
      </w:r>
      <w:r w:rsidRPr="005B0928">
        <w:rPr>
          <w:rFonts w:cs="Times New Roman"/>
          <w:szCs w:val="24"/>
        </w:rPr>
        <w:t xml:space="preserve">должны использоваться исключительно на компенсационные мероприятия по минимизации негативного воздействии отходов на окружающую среду. </w:t>
      </w:r>
      <w:proofErr w:type="gramEnd"/>
    </w:p>
    <w:p w14:paraId="51F51552" w14:textId="10F02F54" w:rsidR="009B446F" w:rsidRPr="005B0928" w:rsidRDefault="009B446F" w:rsidP="005016A5">
      <w:pPr>
        <w:spacing w:after="0" w:line="360" w:lineRule="auto"/>
        <w:ind w:firstLine="709"/>
        <w:jc w:val="both"/>
        <w:rPr>
          <w:rFonts w:cs="Times New Roman"/>
          <w:szCs w:val="24"/>
        </w:rPr>
      </w:pPr>
      <w:r w:rsidRPr="005B0928">
        <w:rPr>
          <w:rFonts w:cs="Times New Roman"/>
          <w:szCs w:val="24"/>
        </w:rPr>
        <w:lastRenderedPageBreak/>
        <w:t>Наиболее эффективным инструментом реализации законодательно закрепленных полномочий органов местного самоуправления в сфере санитарной очистки и обращения с отходами является разработка и реализация соответствующих целевых программ. Муниципальные целевые программы позволяют консолидировать бюджеты всех уровней на выполнение программных задач, осуществлять эффективный контроль за расходованием сре</w:t>
      </w:r>
      <w:proofErr w:type="gramStart"/>
      <w:r w:rsidRPr="005B0928">
        <w:rPr>
          <w:rFonts w:cs="Times New Roman"/>
          <w:szCs w:val="24"/>
        </w:rPr>
        <w:t>дств пр</w:t>
      </w:r>
      <w:proofErr w:type="gramEnd"/>
      <w:r w:rsidRPr="005B0928">
        <w:rPr>
          <w:rFonts w:cs="Times New Roman"/>
          <w:szCs w:val="24"/>
        </w:rPr>
        <w:t xml:space="preserve">ограммы, привлекать инвестиции путем подготовки инвестиционных площадок для реализации конкретных проектов </w:t>
      </w:r>
    </w:p>
    <w:p w14:paraId="423FCF0B"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В соответствии с Конституцией Российской Федерации каждый гражданин имеет право на благоприятную окружающую среду. В связи с этим, важнейшими задачами администрации города Нижневартовска являются:</w:t>
      </w:r>
    </w:p>
    <w:p w14:paraId="24F6B430" w14:textId="21A75E45" w:rsidR="009B446F" w:rsidRPr="005B0928" w:rsidRDefault="009B446F" w:rsidP="005016A5">
      <w:pPr>
        <w:spacing w:after="0" w:line="360" w:lineRule="auto"/>
        <w:ind w:firstLine="709"/>
        <w:jc w:val="both"/>
        <w:rPr>
          <w:rFonts w:cs="Times New Roman"/>
          <w:szCs w:val="24"/>
        </w:rPr>
      </w:pPr>
      <w:r w:rsidRPr="005B0928">
        <w:rPr>
          <w:rFonts w:cs="Times New Roman"/>
          <w:szCs w:val="24"/>
        </w:rPr>
        <w:t>- обеспечение сохранности окружающей среды и бережного отношения к природным богатствам, которые являются основой устойчивого развития муниципальных территорий, а также обеспечения экологически безопасной жизнедеятельности населения, проживаю</w:t>
      </w:r>
      <w:r w:rsidR="008C054B" w:rsidRPr="005B0928">
        <w:rPr>
          <w:rFonts w:cs="Times New Roman"/>
          <w:szCs w:val="24"/>
        </w:rPr>
        <w:t>щего на территории</w:t>
      </w:r>
      <w:r w:rsidRPr="005B0928">
        <w:rPr>
          <w:rFonts w:cs="Times New Roman"/>
          <w:szCs w:val="24"/>
        </w:rPr>
        <w:t xml:space="preserve"> г</w:t>
      </w:r>
      <w:r w:rsidR="008C054B" w:rsidRPr="005B0928">
        <w:rPr>
          <w:rFonts w:cs="Times New Roman"/>
          <w:szCs w:val="24"/>
        </w:rPr>
        <w:t>орода</w:t>
      </w:r>
      <w:r w:rsidRPr="005B0928">
        <w:rPr>
          <w:rFonts w:cs="Times New Roman"/>
          <w:szCs w:val="24"/>
        </w:rPr>
        <w:t xml:space="preserve"> Нижневартовск</w:t>
      </w:r>
      <w:r w:rsidR="008C054B" w:rsidRPr="005B0928">
        <w:rPr>
          <w:rFonts w:cs="Times New Roman"/>
          <w:szCs w:val="24"/>
        </w:rPr>
        <w:t>а</w:t>
      </w:r>
      <w:r w:rsidRPr="005B0928">
        <w:rPr>
          <w:rFonts w:cs="Times New Roman"/>
          <w:szCs w:val="24"/>
        </w:rPr>
        <w:t>;</w:t>
      </w:r>
    </w:p>
    <w:p w14:paraId="276B4B17" w14:textId="15CAA32E"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Стратегической целью администрации </w:t>
      </w:r>
      <w:r w:rsidR="008C054B" w:rsidRPr="005B0928">
        <w:rPr>
          <w:rFonts w:cs="Times New Roman"/>
          <w:szCs w:val="24"/>
        </w:rPr>
        <w:t xml:space="preserve">города </w:t>
      </w:r>
      <w:r w:rsidRPr="005B0928">
        <w:rPr>
          <w:rFonts w:cs="Times New Roman"/>
          <w:szCs w:val="24"/>
        </w:rPr>
        <w:t>Нижневартовска в сфере санитарной очистки и обращения с отходами является:</w:t>
      </w:r>
    </w:p>
    <w:p w14:paraId="5A2C66EE"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улучшение экологической и санитарно-эпидемиологической обстановки на территории муниципального образования за счет снижения уровня негативного воздействия отходов на окружающую среду и население;</w:t>
      </w:r>
    </w:p>
    <w:p w14:paraId="74758D6D"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улучшение качества жизни населения, снижение заболеваемости и смертности от экологически обусловленных причин.</w:t>
      </w:r>
    </w:p>
    <w:p w14:paraId="5CBF8E0D"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 повышение качества услуг в сфере санитарной очистки и обращения с </w:t>
      </w:r>
      <w:proofErr w:type="gramStart"/>
      <w:r w:rsidRPr="005B0928">
        <w:rPr>
          <w:rFonts w:cs="Times New Roman"/>
          <w:szCs w:val="24"/>
        </w:rPr>
        <w:t>коммунальными</w:t>
      </w:r>
      <w:proofErr w:type="gramEnd"/>
      <w:r w:rsidRPr="005B0928">
        <w:rPr>
          <w:rFonts w:cs="Times New Roman"/>
          <w:szCs w:val="24"/>
        </w:rPr>
        <w:t xml:space="preserve"> отходами, предоставляемых населению.</w:t>
      </w:r>
    </w:p>
    <w:p w14:paraId="3BB96183" w14:textId="77777777" w:rsidR="009B446F" w:rsidRPr="005B0928" w:rsidRDefault="009B446F" w:rsidP="007418CE">
      <w:pPr>
        <w:spacing w:after="0" w:line="360" w:lineRule="auto"/>
        <w:jc w:val="both"/>
        <w:rPr>
          <w:rFonts w:cs="Times New Roman"/>
          <w:szCs w:val="24"/>
        </w:rPr>
      </w:pPr>
      <w:r w:rsidRPr="005B0928">
        <w:rPr>
          <w:rFonts w:cs="Times New Roman"/>
          <w:noProof/>
          <w:szCs w:val="24"/>
          <w:lang w:eastAsia="ru-RU"/>
        </w:rPr>
        <w:drawing>
          <wp:inline distT="0" distB="0" distL="0" distR="0" wp14:anchorId="2EF413D4" wp14:editId="64A971FF">
            <wp:extent cx="5939790" cy="2688148"/>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9790" cy="2688148"/>
                    </a:xfrm>
                    <a:prstGeom prst="rect">
                      <a:avLst/>
                    </a:prstGeom>
                    <a:noFill/>
                    <a:ln>
                      <a:noFill/>
                    </a:ln>
                  </pic:spPr>
                </pic:pic>
              </a:graphicData>
            </a:graphic>
          </wp:inline>
        </w:drawing>
      </w:r>
    </w:p>
    <w:p w14:paraId="51DEC1CB" w14:textId="3129E875" w:rsidR="009B446F" w:rsidRPr="005B0928" w:rsidRDefault="009B446F" w:rsidP="005016A5">
      <w:pPr>
        <w:spacing w:after="0" w:line="360" w:lineRule="auto"/>
        <w:ind w:firstLine="709"/>
        <w:jc w:val="both"/>
        <w:rPr>
          <w:rFonts w:cs="Times New Roman"/>
          <w:szCs w:val="24"/>
        </w:rPr>
      </w:pPr>
      <w:r w:rsidRPr="005B0928">
        <w:rPr>
          <w:rFonts w:cs="Times New Roman"/>
          <w:szCs w:val="24"/>
        </w:rPr>
        <w:lastRenderedPageBreak/>
        <w:t>Важнейшей частью санитарной очистки территории г</w:t>
      </w:r>
      <w:r w:rsidR="008C054B" w:rsidRPr="005B0928">
        <w:rPr>
          <w:rFonts w:cs="Times New Roman"/>
          <w:szCs w:val="24"/>
        </w:rPr>
        <w:t>орода</w:t>
      </w:r>
      <w:r w:rsidRPr="005B0928">
        <w:rPr>
          <w:rFonts w:cs="Times New Roman"/>
          <w:szCs w:val="24"/>
        </w:rPr>
        <w:t xml:space="preserve"> Нижневартовска является повышение эффективности работ по сбору, вывозу, переработке и захоронению твердых коммунальных отходов.</w:t>
      </w:r>
    </w:p>
    <w:p w14:paraId="69BD7577" w14:textId="76BF8751"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В последнее годы существенно изменилась структура потребления населения, что привело к увеличению объемов образования твердых коммунальных отходов. Как следствие, обостряется проблема утилизации использованной тары и упаковочных материалов, размещение которых в окружающей среде носит угрожающий характер. Постепенно формируется проблема утилизации электронной и сложной бытовой техники, обновление которой в силу технического прогресса происходит значительно активнее, чем раньше. </w:t>
      </w:r>
      <w:proofErr w:type="gramStart"/>
      <w:r w:rsidRPr="005B0928">
        <w:rPr>
          <w:rFonts w:cs="Times New Roman"/>
          <w:szCs w:val="24"/>
        </w:rPr>
        <w:t xml:space="preserve">Все это с одной стороны усложняет </w:t>
      </w:r>
      <w:r w:rsidR="00946A6D" w:rsidRPr="005B0928">
        <w:rPr>
          <w:rFonts w:cs="Times New Roman"/>
          <w:szCs w:val="24"/>
        </w:rPr>
        <w:t>задачи,</w:t>
      </w:r>
      <w:r w:rsidRPr="005B0928">
        <w:rPr>
          <w:rFonts w:cs="Times New Roman"/>
          <w:szCs w:val="24"/>
        </w:rPr>
        <w:t xml:space="preserve"> стоящие перед органами местного са</w:t>
      </w:r>
      <w:r w:rsidR="008C054B" w:rsidRPr="005B0928">
        <w:rPr>
          <w:rFonts w:cs="Times New Roman"/>
          <w:szCs w:val="24"/>
        </w:rPr>
        <w:t xml:space="preserve">моуправления, с другой стороны </w:t>
      </w:r>
      <w:r w:rsidRPr="005B0928">
        <w:rPr>
          <w:rFonts w:cs="Times New Roman"/>
          <w:szCs w:val="24"/>
        </w:rPr>
        <w:t>появилась возможность, путем организации системы раздельного (селективного) сбора компонентов твердых коммунальных отходов с отбором в</w:t>
      </w:r>
      <w:r w:rsidR="008C054B" w:rsidRPr="005B0928">
        <w:rPr>
          <w:rFonts w:cs="Times New Roman"/>
          <w:szCs w:val="24"/>
        </w:rPr>
        <w:t xml:space="preserve">торичных материальных ресурсов </w:t>
      </w:r>
      <w:r w:rsidRPr="005B0928">
        <w:rPr>
          <w:rFonts w:cs="Times New Roman"/>
          <w:szCs w:val="24"/>
        </w:rPr>
        <w:t>и их дальнейшей переработкой, улучшить экологическую и санитарно</w:t>
      </w:r>
      <w:r w:rsidR="008C054B" w:rsidRPr="005B0928">
        <w:rPr>
          <w:rFonts w:cs="Times New Roman"/>
          <w:szCs w:val="24"/>
        </w:rPr>
        <w:t>-эпидемиологическую обстановку,</w:t>
      </w:r>
      <w:r w:rsidRPr="005B0928">
        <w:rPr>
          <w:rFonts w:cs="Times New Roman"/>
          <w:szCs w:val="24"/>
        </w:rPr>
        <w:t xml:space="preserve"> получить дополнительный доход за сданное вторичное сырье, создать новые рабочие места.</w:t>
      </w:r>
      <w:proofErr w:type="gramEnd"/>
    </w:p>
    <w:p w14:paraId="24504593"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Реальным средством вовлечения вторичного сырья, извлекаемых из ТКО во вторичный оборот, является внедрение рыночных механизмов в сферу обращения с отходами. Целью создания рынка вторичного сырья является формирование и поддержание устойчивого спроса потребителей вторичных материальных ресурсов и обеспечение стабильных поставок  при справедливой цене.</w:t>
      </w:r>
    </w:p>
    <w:p w14:paraId="3689EF18"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Создание рынка вторичного сырья позволит:</w:t>
      </w:r>
    </w:p>
    <w:p w14:paraId="64A64BA0" w14:textId="77777777" w:rsidR="009B446F" w:rsidRPr="005B0928" w:rsidRDefault="009B446F" w:rsidP="005016A5">
      <w:pPr>
        <w:spacing w:after="0" w:line="360" w:lineRule="auto"/>
        <w:ind w:firstLine="709"/>
        <w:jc w:val="both"/>
        <w:rPr>
          <w:rFonts w:cs="Times New Roman"/>
          <w:szCs w:val="24"/>
        </w:rPr>
      </w:pPr>
      <w:proofErr w:type="gramStart"/>
      <w:r w:rsidRPr="005B0928">
        <w:rPr>
          <w:rFonts w:cs="Times New Roman"/>
          <w:szCs w:val="24"/>
        </w:rPr>
        <w:t>- уменьшить потери сырьевых, материальных и топливно-энергетических ресурсов, выводимых в настоящее время из хозяйственного оборота с отходами производства и потребления, и тем самым повысить эффективность использования природного сырья;</w:t>
      </w:r>
      <w:proofErr w:type="gramEnd"/>
    </w:p>
    <w:p w14:paraId="5AB02625"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снизить уровень загрязнения отходами окружающей среды;</w:t>
      </w:r>
    </w:p>
    <w:p w14:paraId="32B43E4C"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 стимулировать приток инвестиций в сферу </w:t>
      </w:r>
      <w:proofErr w:type="spellStart"/>
      <w:r w:rsidRPr="005B0928">
        <w:rPr>
          <w:rFonts w:cs="Times New Roman"/>
          <w:szCs w:val="24"/>
        </w:rPr>
        <w:t>отходопереработки</w:t>
      </w:r>
      <w:proofErr w:type="spellEnd"/>
      <w:r w:rsidRPr="005B0928">
        <w:rPr>
          <w:rFonts w:cs="Times New Roman"/>
          <w:szCs w:val="24"/>
        </w:rPr>
        <w:t>;</w:t>
      </w:r>
    </w:p>
    <w:p w14:paraId="47C6AFD1"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увеличить объем производства товаров, изготовленных из ВМР  или с их использованием;</w:t>
      </w:r>
    </w:p>
    <w:p w14:paraId="2C53C656"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стимулировать население на осуществление отбора вторичного сырья из твердых бытовых отходов  и сдачу их на специальные приемные пункты;</w:t>
      </w:r>
    </w:p>
    <w:p w14:paraId="24EC89D1"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вовлечь в трудовую деятельность часть незанятого населения.</w:t>
      </w:r>
    </w:p>
    <w:p w14:paraId="216FCFB9"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Одним из основополагающих мероприятий по усовершенствованию муниципальной нормативной базы в сфере обращения с отходами является переход на новую систему </w:t>
      </w:r>
      <w:proofErr w:type="spellStart"/>
      <w:r w:rsidRPr="005B0928">
        <w:rPr>
          <w:rFonts w:cs="Times New Roman"/>
          <w:szCs w:val="24"/>
        </w:rPr>
        <w:t>тарифообразования</w:t>
      </w:r>
      <w:proofErr w:type="spellEnd"/>
      <w:r w:rsidRPr="005B0928">
        <w:rPr>
          <w:rFonts w:cs="Times New Roman"/>
          <w:szCs w:val="24"/>
        </w:rPr>
        <w:t xml:space="preserve"> в сфере обращения с твердыми коммунальными отходами.</w:t>
      </w:r>
    </w:p>
    <w:p w14:paraId="5980B9E8" w14:textId="272CD0D2" w:rsidR="009B446F" w:rsidRPr="005B0928" w:rsidRDefault="009B446F" w:rsidP="005016A5">
      <w:pPr>
        <w:spacing w:after="0" w:line="360" w:lineRule="auto"/>
        <w:ind w:firstLine="709"/>
        <w:jc w:val="both"/>
        <w:rPr>
          <w:rFonts w:cs="Times New Roman"/>
          <w:szCs w:val="24"/>
        </w:rPr>
      </w:pPr>
      <w:r w:rsidRPr="005B0928">
        <w:rPr>
          <w:rFonts w:cs="Times New Roman"/>
          <w:szCs w:val="24"/>
        </w:rPr>
        <w:lastRenderedPageBreak/>
        <w:t>Фе</w:t>
      </w:r>
      <w:r w:rsidR="008C054B" w:rsidRPr="005B0928">
        <w:rPr>
          <w:rFonts w:cs="Times New Roman"/>
          <w:szCs w:val="24"/>
        </w:rPr>
        <w:t>деральный закон от 29.12.2014 №</w:t>
      </w:r>
      <w:r w:rsidRPr="005B0928">
        <w:rPr>
          <w:rFonts w:cs="Times New Roman"/>
          <w:szCs w:val="24"/>
        </w:rPr>
        <w:t xml:space="preserve">458-ФЗ </w:t>
      </w:r>
      <w:r w:rsidR="008C054B" w:rsidRPr="005B0928">
        <w:rPr>
          <w:rFonts w:cs="Times New Roman"/>
          <w:szCs w:val="24"/>
        </w:rPr>
        <w:t>"</w:t>
      </w:r>
      <w:r w:rsidRPr="005B0928">
        <w:rPr>
          <w:rFonts w:cs="Times New Roman"/>
          <w:szCs w:val="24"/>
        </w:rPr>
        <w:t xml:space="preserve">О внесении изменений в Федеральный закон "Об отходах производства и потребления", отдельные законодательные акты Российской Федерации и признании </w:t>
      </w:r>
      <w:proofErr w:type="gramStart"/>
      <w:r w:rsidRPr="005B0928">
        <w:rPr>
          <w:rFonts w:cs="Times New Roman"/>
          <w:szCs w:val="24"/>
        </w:rPr>
        <w:t>утратившими</w:t>
      </w:r>
      <w:proofErr w:type="gramEnd"/>
      <w:r w:rsidRPr="005B0928">
        <w:rPr>
          <w:rFonts w:cs="Times New Roman"/>
          <w:szCs w:val="24"/>
        </w:rPr>
        <w:t xml:space="preserve"> силу отдельных законодательных актов (положений законодательных актов) Российской Федерации</w:t>
      </w:r>
      <w:r w:rsidR="008C054B" w:rsidRPr="005B0928">
        <w:rPr>
          <w:rFonts w:cs="Times New Roman"/>
          <w:szCs w:val="24"/>
        </w:rPr>
        <w:t>"</w:t>
      </w:r>
      <w:r w:rsidRPr="005B0928">
        <w:rPr>
          <w:rFonts w:cs="Times New Roman"/>
          <w:szCs w:val="24"/>
        </w:rPr>
        <w:t xml:space="preserve"> определил новую систему регулирования деятельности в области обращения с твердыми коммунальными отходами.</w:t>
      </w:r>
    </w:p>
    <w:p w14:paraId="3A68E0FC" w14:textId="6CFDB0A5" w:rsidR="009B446F" w:rsidRPr="005B0928" w:rsidRDefault="009B446F" w:rsidP="005016A5">
      <w:pPr>
        <w:spacing w:after="0" w:line="360" w:lineRule="auto"/>
        <w:ind w:firstLine="709"/>
        <w:jc w:val="both"/>
        <w:rPr>
          <w:rFonts w:cs="Times New Roman"/>
          <w:szCs w:val="24"/>
        </w:rPr>
      </w:pPr>
      <w:r w:rsidRPr="005B0928">
        <w:rPr>
          <w:rFonts w:cs="Times New Roman"/>
          <w:szCs w:val="24"/>
        </w:rPr>
        <w:t>Так, в Фе</w:t>
      </w:r>
      <w:r w:rsidR="008C054B" w:rsidRPr="005B0928">
        <w:rPr>
          <w:rFonts w:cs="Times New Roman"/>
          <w:szCs w:val="24"/>
        </w:rPr>
        <w:t>деральный закон от 24.06.1998 №</w:t>
      </w:r>
      <w:r w:rsidRPr="005B0928">
        <w:rPr>
          <w:rFonts w:cs="Times New Roman"/>
          <w:szCs w:val="24"/>
        </w:rPr>
        <w:t xml:space="preserve">89-ФЗ </w:t>
      </w:r>
      <w:r w:rsidR="006B416B" w:rsidRPr="005B0928">
        <w:rPr>
          <w:rFonts w:cs="Times New Roman"/>
          <w:szCs w:val="24"/>
        </w:rPr>
        <w:t>"</w:t>
      </w:r>
      <w:r w:rsidRPr="005B0928">
        <w:rPr>
          <w:rFonts w:cs="Times New Roman"/>
          <w:szCs w:val="24"/>
        </w:rPr>
        <w:t>Об отходах производства и потребления</w:t>
      </w:r>
      <w:r w:rsidR="006B416B" w:rsidRPr="005B0928">
        <w:rPr>
          <w:rFonts w:cs="Times New Roman"/>
          <w:szCs w:val="24"/>
        </w:rPr>
        <w:t>"</w:t>
      </w:r>
      <w:r w:rsidRPr="005B0928">
        <w:rPr>
          <w:rFonts w:cs="Times New Roman"/>
          <w:szCs w:val="24"/>
        </w:rPr>
        <w:t xml:space="preserve"> </w:t>
      </w:r>
      <w:r w:rsidR="006B416B" w:rsidRPr="005B0928">
        <w:rPr>
          <w:rFonts w:cs="Times New Roman"/>
          <w:szCs w:val="24"/>
        </w:rPr>
        <w:t>(далее — Федеральный закон №</w:t>
      </w:r>
      <w:r w:rsidRPr="005B0928">
        <w:rPr>
          <w:rFonts w:cs="Times New Roman"/>
          <w:szCs w:val="24"/>
        </w:rPr>
        <w:t>89-ФЗ) введена новая глава V.1, которая регулирует деятельность в области обращения с ТКО, осуществляемую операторами и региональными операторами по обращению с ТКО.</w:t>
      </w:r>
    </w:p>
    <w:p w14:paraId="648BE602" w14:textId="3A99F7C7" w:rsidR="009B446F" w:rsidRPr="005B0928" w:rsidRDefault="009B446F" w:rsidP="005016A5">
      <w:pPr>
        <w:spacing w:after="0" w:line="360" w:lineRule="auto"/>
        <w:ind w:firstLine="709"/>
        <w:jc w:val="both"/>
        <w:rPr>
          <w:rFonts w:cs="Times New Roman"/>
          <w:szCs w:val="24"/>
        </w:rPr>
      </w:pPr>
      <w:r w:rsidRPr="005B0928">
        <w:rPr>
          <w:rFonts w:cs="Times New Roman"/>
          <w:szCs w:val="24"/>
        </w:rPr>
        <w:t>В соответствии</w:t>
      </w:r>
      <w:r w:rsidR="006B416B" w:rsidRPr="005B0928">
        <w:rPr>
          <w:rFonts w:cs="Times New Roman"/>
          <w:szCs w:val="24"/>
        </w:rPr>
        <w:t xml:space="preserve"> со ст. 1 Федерального закона №</w:t>
      </w:r>
      <w:r w:rsidRPr="005B0928">
        <w:rPr>
          <w:rFonts w:cs="Times New Roman"/>
          <w:szCs w:val="24"/>
        </w:rPr>
        <w:t>89-ФЗ:</w:t>
      </w:r>
    </w:p>
    <w:p w14:paraId="366DB0D4" w14:textId="3FC37272" w:rsidR="000A1988" w:rsidRPr="005B0928" w:rsidRDefault="006B416B" w:rsidP="006B416B">
      <w:pPr>
        <w:pStyle w:val="ad"/>
        <w:spacing w:after="0" w:line="360" w:lineRule="auto"/>
        <w:ind w:left="0" w:firstLine="709"/>
        <w:jc w:val="both"/>
        <w:rPr>
          <w:rFonts w:cs="Times New Roman"/>
          <w:szCs w:val="24"/>
        </w:rPr>
      </w:pPr>
      <w:r w:rsidRPr="005B0928">
        <w:rPr>
          <w:rFonts w:cs="Times New Roman"/>
          <w:szCs w:val="24"/>
        </w:rPr>
        <w:t xml:space="preserve">- </w:t>
      </w:r>
      <w:r w:rsidR="009B446F" w:rsidRPr="005B0928">
        <w:rPr>
          <w:rFonts w:cs="Times New Roman"/>
          <w:szCs w:val="24"/>
        </w:rPr>
        <w:t>оператор по обращению с ТКО — индивидуальный предприниматель или юридическое лицо, осуществляющие деятельность по сбору, транспортированию, обработке, утилизации, обезвреживанию, захоронению ТКО;</w:t>
      </w:r>
    </w:p>
    <w:p w14:paraId="37DC88B8" w14:textId="546CDE5A" w:rsidR="009B446F" w:rsidRPr="005B0928" w:rsidRDefault="006B416B" w:rsidP="006B416B">
      <w:pPr>
        <w:pStyle w:val="ad"/>
        <w:spacing w:after="0" w:line="360" w:lineRule="auto"/>
        <w:ind w:left="0" w:firstLine="709"/>
        <w:jc w:val="both"/>
        <w:rPr>
          <w:rFonts w:cs="Times New Roman"/>
          <w:szCs w:val="24"/>
        </w:rPr>
      </w:pPr>
      <w:r w:rsidRPr="005B0928">
        <w:rPr>
          <w:rFonts w:cs="Times New Roman"/>
          <w:szCs w:val="24"/>
        </w:rPr>
        <w:t xml:space="preserve">- </w:t>
      </w:r>
      <w:r w:rsidR="009B446F" w:rsidRPr="005B0928">
        <w:rPr>
          <w:rFonts w:cs="Times New Roman"/>
          <w:szCs w:val="24"/>
        </w:rPr>
        <w:t xml:space="preserve">региональный оператор по обращению с ТКО (далее </w:t>
      </w:r>
      <w:r w:rsidRPr="005B0928">
        <w:rPr>
          <w:rFonts w:cs="Times New Roman"/>
          <w:szCs w:val="24"/>
        </w:rPr>
        <w:t>-</w:t>
      </w:r>
      <w:r w:rsidR="009B446F" w:rsidRPr="005B0928">
        <w:rPr>
          <w:rFonts w:cs="Times New Roman"/>
          <w:szCs w:val="24"/>
        </w:rPr>
        <w:t xml:space="preserve"> региональный оператор) </w:t>
      </w:r>
      <w:proofErr w:type="gramStart"/>
      <w:r w:rsidRPr="005B0928">
        <w:rPr>
          <w:rFonts w:cs="Times New Roman"/>
          <w:szCs w:val="24"/>
        </w:rPr>
        <w:t>-</w:t>
      </w:r>
      <w:r w:rsidR="009B446F" w:rsidRPr="005B0928">
        <w:rPr>
          <w:rFonts w:cs="Times New Roman"/>
          <w:szCs w:val="24"/>
        </w:rPr>
        <w:t>ю</w:t>
      </w:r>
      <w:proofErr w:type="gramEnd"/>
      <w:r w:rsidR="009B446F" w:rsidRPr="005B0928">
        <w:rPr>
          <w:rFonts w:cs="Times New Roman"/>
          <w:szCs w:val="24"/>
        </w:rPr>
        <w:t>ридическое лицо, которое обязано заключить договор на оказание услуг по обращению с ТКО с собственником ТКО, которые образуются и места сбора которых находятся в зоне деятельности регионального оператора.</w:t>
      </w:r>
    </w:p>
    <w:p w14:paraId="2275C746" w14:textId="5F6059DB" w:rsidR="009B446F" w:rsidRPr="005B0928" w:rsidRDefault="009B446F" w:rsidP="005016A5">
      <w:pPr>
        <w:spacing w:after="0" w:line="360" w:lineRule="auto"/>
        <w:ind w:firstLine="709"/>
        <w:jc w:val="both"/>
        <w:rPr>
          <w:rFonts w:cs="Times New Roman"/>
          <w:szCs w:val="24"/>
        </w:rPr>
      </w:pPr>
      <w:proofErr w:type="gramStart"/>
      <w:r w:rsidRPr="005B0928">
        <w:rPr>
          <w:rFonts w:cs="Times New Roman"/>
          <w:szCs w:val="24"/>
        </w:rPr>
        <w:t xml:space="preserve">Статус регионального оператора присваивается на срок не менее чем 10 лет на основании конкурсного отбора, который проводится уполномоченным органом исполнительной власти субъекта Российской Федерации (далее </w:t>
      </w:r>
      <w:r w:rsidR="006B416B" w:rsidRPr="005B0928">
        <w:rPr>
          <w:rFonts w:cs="Times New Roman"/>
          <w:szCs w:val="24"/>
        </w:rPr>
        <w:t>-</w:t>
      </w:r>
      <w:r w:rsidRPr="005B0928">
        <w:rPr>
          <w:rFonts w:cs="Times New Roman"/>
          <w:szCs w:val="24"/>
        </w:rPr>
        <w:t xml:space="preserve"> ОИВС) в порядке, установленном Правилами проведения уполномоченными органами исполнительной власти субъектов Российской Федерации конкурсного отбора региональных операторов по обращению с твердыми коммунальными отходами, утвержденными Постановлением П</w:t>
      </w:r>
      <w:r w:rsidR="006B416B" w:rsidRPr="005B0928">
        <w:rPr>
          <w:rFonts w:cs="Times New Roman"/>
          <w:szCs w:val="24"/>
        </w:rPr>
        <w:t>равительства РФ от 05.09.2016 №</w:t>
      </w:r>
      <w:r w:rsidRPr="005B0928">
        <w:rPr>
          <w:rFonts w:cs="Times New Roman"/>
          <w:szCs w:val="24"/>
        </w:rPr>
        <w:t xml:space="preserve">881 (далее </w:t>
      </w:r>
      <w:r w:rsidR="006B416B" w:rsidRPr="005B0928">
        <w:rPr>
          <w:rFonts w:cs="Times New Roman"/>
          <w:szCs w:val="24"/>
        </w:rPr>
        <w:t>-</w:t>
      </w:r>
      <w:r w:rsidRPr="005B0928">
        <w:rPr>
          <w:rFonts w:cs="Times New Roman"/>
          <w:szCs w:val="24"/>
        </w:rPr>
        <w:t xml:space="preserve"> Правила отбора).</w:t>
      </w:r>
      <w:proofErr w:type="gramEnd"/>
    </w:p>
    <w:p w14:paraId="1B6A8666"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Для проведения конкурсного отбора из состава ОИВС выбирается комиссия в составе 5 человек, </w:t>
      </w:r>
      <w:proofErr w:type="gramStart"/>
      <w:r w:rsidRPr="005B0928">
        <w:rPr>
          <w:rFonts w:cs="Times New Roman"/>
          <w:szCs w:val="24"/>
        </w:rPr>
        <w:t>которая</w:t>
      </w:r>
      <w:proofErr w:type="gramEnd"/>
      <w:r w:rsidRPr="005B0928">
        <w:rPr>
          <w:rFonts w:cs="Times New Roman"/>
          <w:szCs w:val="24"/>
        </w:rPr>
        <w:t xml:space="preserve"> рассматривает заявки и документацию и выбирает регионального оператора.</w:t>
      </w:r>
    </w:p>
    <w:p w14:paraId="60B2B2D9"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У регионального оператора есть ряд обязанностей. Например, он не имеет права отказать в </w:t>
      </w:r>
      <w:proofErr w:type="gramStart"/>
      <w:r w:rsidRPr="005B0928">
        <w:rPr>
          <w:rFonts w:cs="Times New Roman"/>
          <w:szCs w:val="24"/>
        </w:rPr>
        <w:t>заключении</w:t>
      </w:r>
      <w:proofErr w:type="gramEnd"/>
      <w:r w:rsidRPr="005B0928">
        <w:rPr>
          <w:rFonts w:cs="Times New Roman"/>
          <w:szCs w:val="24"/>
        </w:rPr>
        <w:t xml:space="preserve"> договора на прием отходов, если собственник ТКО находится в зоне деятельности регионального оператора. Это определенно положительный момент, т.к. всем известна проблема удаленных районов и сельских местностей, куда отказываются ездить крупные лицензированные транспортировщики и организации, эксплуатирующие полигоны, внесенные в государственный реестр объектов размещения отходов. В итоге села вынуждены свозить отходы на местные нелегальные свалки.</w:t>
      </w:r>
    </w:p>
    <w:p w14:paraId="428406B9"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На прием отходов устанавливается единый региональный тариф.</w:t>
      </w:r>
    </w:p>
    <w:p w14:paraId="5E02C384"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lastRenderedPageBreak/>
        <w:t xml:space="preserve">Регулируемые виды деятельности в области обращения с ТКО (обработка, обезвреживание, захоронение ТКО, оказание региональным оператором услуги по обращению с ТКО) осуществляются по ценам, которые определены соглашением сторон, но не должны превышать предельные тарифы на осуществление регулируемых видов деятельности, установленные уполномоченными ОИВС. Предельные тарифы устанавливаются в </w:t>
      </w:r>
      <w:proofErr w:type="gramStart"/>
      <w:r w:rsidRPr="005B0928">
        <w:rPr>
          <w:rFonts w:cs="Times New Roman"/>
          <w:szCs w:val="24"/>
        </w:rPr>
        <w:t>отношении</w:t>
      </w:r>
      <w:proofErr w:type="gramEnd"/>
      <w:r w:rsidRPr="005B0928">
        <w:rPr>
          <w:rFonts w:cs="Times New Roman"/>
          <w:szCs w:val="24"/>
        </w:rPr>
        <w:t xml:space="preserve"> каждой организации, осуществляющей регулируемые виды деятельности в области обращения с ТКО, и в отношении каждого осуществляемого вида деятельности с учетом территориальной схемы обращения с отходами.</w:t>
      </w:r>
    </w:p>
    <w:p w14:paraId="4FDA6784"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Тарифы устанавливаются уполномоченными ОИВС либо органами местного самоуправления, при этом они должны компенсировать экономически обоснованные расходы на реализацию производственных и инвестиционных программ и обеспечивать экономически обоснованный уровень доходности текущей деятельности и инвестированного капитала.</w:t>
      </w:r>
    </w:p>
    <w:p w14:paraId="08C201DC"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В случае неблагоприятной экономической ситуации Правительство Российской Федерации может на определенный срок (до 3 лет) менять установленные единые тарифы, при этом недополученные доходы из бюджета государства операторам возмещаться не будут. Впоследствии эти недополученные выгоды будут учтены, когда тарифы вновь пересмотрят.</w:t>
      </w:r>
    </w:p>
    <w:p w14:paraId="15CE034E" w14:textId="14F91A65" w:rsidR="009B446F" w:rsidRPr="005B0928" w:rsidRDefault="009B446F" w:rsidP="005016A5">
      <w:pPr>
        <w:spacing w:after="0" w:line="360" w:lineRule="auto"/>
        <w:ind w:firstLine="709"/>
        <w:jc w:val="both"/>
        <w:rPr>
          <w:rFonts w:cs="Times New Roman"/>
          <w:szCs w:val="24"/>
        </w:rPr>
      </w:pPr>
      <w:r w:rsidRPr="005B0928">
        <w:rPr>
          <w:rFonts w:cs="Times New Roman"/>
          <w:szCs w:val="24"/>
        </w:rPr>
        <w:t>В целях расчетов по договорам определяются объем и (или) масса ТКО. Правила коммерческого учета объема и (или) массы твердых коммунальных отходов утверждены Постановлением Правительства РФ от 03.06.2016 №505.</w:t>
      </w:r>
    </w:p>
    <w:p w14:paraId="1B618B86" w14:textId="529CDC0E" w:rsidR="009B446F" w:rsidRPr="005B0928" w:rsidRDefault="009B446F" w:rsidP="005016A5">
      <w:pPr>
        <w:spacing w:after="0" w:line="360" w:lineRule="auto"/>
        <w:ind w:firstLine="709"/>
        <w:jc w:val="both"/>
        <w:rPr>
          <w:rFonts w:cs="Times New Roman"/>
          <w:szCs w:val="24"/>
        </w:rPr>
      </w:pPr>
      <w:r w:rsidRPr="005B0928">
        <w:rPr>
          <w:rFonts w:cs="Times New Roman"/>
          <w:szCs w:val="24"/>
        </w:rPr>
        <w:t>Объем и (или) масса ТКО могут определяться исходя из нормативов, утвержденных ОИВС либо органами местного самоуправления. Правила определения нормативов накопления твердых коммунальных отходов утверждены Постановлением П</w:t>
      </w:r>
      <w:r w:rsidR="006B416B" w:rsidRPr="005B0928">
        <w:rPr>
          <w:rFonts w:cs="Times New Roman"/>
          <w:szCs w:val="24"/>
        </w:rPr>
        <w:t>равительства РФ от 04.04.2016 №</w:t>
      </w:r>
      <w:r w:rsidRPr="005B0928">
        <w:rPr>
          <w:rFonts w:cs="Times New Roman"/>
          <w:szCs w:val="24"/>
        </w:rPr>
        <w:t>269</w:t>
      </w:r>
      <w:r w:rsidR="006B416B" w:rsidRPr="005B0928">
        <w:rPr>
          <w:rFonts w:cs="Times New Roman"/>
          <w:szCs w:val="24"/>
        </w:rPr>
        <w:t xml:space="preserve">. </w:t>
      </w:r>
      <w:r w:rsidRPr="005B0928">
        <w:rPr>
          <w:rFonts w:cs="Times New Roman"/>
          <w:szCs w:val="24"/>
        </w:rPr>
        <w:t>Нормативы определяются для разных категорий производителей отходов натурным методом, т.е. путем замеров отходов и анализа полученных образцов. Рассчитываются среднесуточные, среднемесячные и годовые нормативы.</w:t>
      </w:r>
    </w:p>
    <w:p w14:paraId="08325266" w14:textId="2CE41B08"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Информация в области обращения с ТКО, в </w:t>
      </w:r>
      <w:proofErr w:type="spellStart"/>
      <w:r w:rsidRPr="005B0928">
        <w:rPr>
          <w:rFonts w:cs="Times New Roman"/>
          <w:szCs w:val="24"/>
        </w:rPr>
        <w:t>т.ч</w:t>
      </w:r>
      <w:proofErr w:type="spellEnd"/>
      <w:r w:rsidRPr="005B0928">
        <w:rPr>
          <w:rFonts w:cs="Times New Roman"/>
          <w:szCs w:val="24"/>
        </w:rPr>
        <w:t xml:space="preserve">. тарифы и сведения о региональном операторе, должна быть открытой и размещаться в сети Интернет на сайтах операторов и (или) ОИВС. Правомерность и обоснованность установления и изменения тарифов уполномоченными ОИВС, а также соблюдение указанными органами требований стандартов раскрытия информации </w:t>
      </w:r>
      <w:r w:rsidR="00337E84" w:rsidRPr="005B0928">
        <w:rPr>
          <w:rFonts w:cs="Times New Roman"/>
          <w:szCs w:val="24"/>
        </w:rPr>
        <w:t>-</w:t>
      </w:r>
      <w:r w:rsidRPr="005B0928">
        <w:rPr>
          <w:rFonts w:cs="Times New Roman"/>
          <w:szCs w:val="24"/>
        </w:rPr>
        <w:t xml:space="preserve"> предмет государственного и регионального контроля (надзора). Проверки могут проводиться ежегодно</w:t>
      </w:r>
      <w:r w:rsidR="00337E84" w:rsidRPr="005B0928">
        <w:rPr>
          <w:rFonts w:cs="Times New Roman"/>
          <w:szCs w:val="24"/>
        </w:rPr>
        <w:t>,</w:t>
      </w:r>
      <w:r w:rsidRPr="005B0928">
        <w:rPr>
          <w:rFonts w:cs="Times New Roman"/>
          <w:szCs w:val="24"/>
        </w:rPr>
        <w:t xml:space="preserve"> начиная с даты регистрации оператора по обращению с ТКО или регионального оператора. Положение о государственном </w:t>
      </w:r>
      <w:r w:rsidRPr="005B0928">
        <w:rPr>
          <w:rFonts w:cs="Times New Roman"/>
          <w:szCs w:val="24"/>
        </w:rPr>
        <w:lastRenderedPageBreak/>
        <w:t>контроле (надзоре) в области регулируемых государством цен (тарифов) утверждено Постановлением Правительства РФ от 27.06.2013 №543.</w:t>
      </w:r>
    </w:p>
    <w:p w14:paraId="0D8FC7CF"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Операторы по обращению с ТКО и региональные операторы эксплуатируют объекты по обращению с ТКО. Данные объекты строятся, реконструируются или модернизируются в том числе за счет инвестиционных программ, разработанных на основе территориальной схемы обращения с отходами.</w:t>
      </w:r>
    </w:p>
    <w:p w14:paraId="5FF0FEE1" w14:textId="5641A071" w:rsidR="009B446F" w:rsidRPr="005B0928" w:rsidRDefault="009B446F" w:rsidP="005016A5">
      <w:pPr>
        <w:spacing w:after="0" w:line="360" w:lineRule="auto"/>
        <w:ind w:firstLine="709"/>
        <w:jc w:val="both"/>
        <w:rPr>
          <w:rFonts w:cs="Times New Roman"/>
          <w:szCs w:val="24"/>
        </w:rPr>
      </w:pPr>
      <w:r w:rsidRPr="005B0928">
        <w:rPr>
          <w:rFonts w:cs="Times New Roman"/>
          <w:szCs w:val="24"/>
        </w:rPr>
        <w:t>Органы исполнительной власти должны установить новые тарифы на обращение с ТКО до начала 2018 г</w:t>
      </w:r>
      <w:r w:rsidR="00282DCA" w:rsidRPr="005B0928">
        <w:rPr>
          <w:rFonts w:cs="Times New Roman"/>
          <w:szCs w:val="24"/>
        </w:rPr>
        <w:t>ода</w:t>
      </w:r>
      <w:r w:rsidRPr="005B0928">
        <w:rPr>
          <w:rFonts w:cs="Times New Roman"/>
          <w:szCs w:val="24"/>
        </w:rPr>
        <w:t xml:space="preserve"> (не позднее 20.12.2017) на срок не менее 12 месяцев вне зависимости от того, будет ли выбран региональный оператор к этому сроку или нет. При этом регулируемая организация представляет в ОИВС либо орган местного самоуправления предложение по установлению тарифов до 1 сентября года, предшествующего регулируемому периоду (до 01.09.2017).</w:t>
      </w:r>
    </w:p>
    <w:p w14:paraId="3B6EDDCC" w14:textId="77777777" w:rsidR="009B446F" w:rsidRPr="005B0928" w:rsidRDefault="009B446F" w:rsidP="005016A5">
      <w:pPr>
        <w:spacing w:after="0" w:line="360" w:lineRule="auto"/>
        <w:ind w:firstLine="709"/>
        <w:jc w:val="both"/>
        <w:rPr>
          <w:rFonts w:cs="Times New Roman"/>
          <w:szCs w:val="24"/>
        </w:rPr>
      </w:pPr>
      <w:proofErr w:type="gramStart"/>
      <w:r w:rsidRPr="005B0928">
        <w:rPr>
          <w:rFonts w:cs="Times New Roman"/>
          <w:szCs w:val="24"/>
        </w:rPr>
        <w:t xml:space="preserve">Если в отношении организации ранее не осуществлялось государственное регулирование тарифов (проще говоря, если региональный оператор выбран впервые), предельные тарифы могут быть установлены на текущий год в соответствии с </w:t>
      </w:r>
      <w:proofErr w:type="spellStart"/>
      <w:r w:rsidRPr="005B0928">
        <w:rPr>
          <w:rFonts w:cs="Times New Roman"/>
          <w:szCs w:val="24"/>
        </w:rPr>
        <w:t>пп</w:t>
      </w:r>
      <w:proofErr w:type="spellEnd"/>
      <w:r w:rsidRPr="005B0928">
        <w:rPr>
          <w:rFonts w:cs="Times New Roman"/>
          <w:szCs w:val="24"/>
        </w:rPr>
        <w:t>. 16 и 17 Правил регулирования, а предложение об установлении единого тарифа на услугу регионального оператора необходимо представить в орган регулирования не позднее 01.07.2018.</w:t>
      </w:r>
      <w:proofErr w:type="gramEnd"/>
    </w:p>
    <w:p w14:paraId="273FAFB5" w14:textId="29533546"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При этом ФАС России обращает внимание, что в связи с нововведениями в части изменения структуры затрат, учитываемых в тарифах, данные тарифы для собственников отходов могут вырасти. Например, в </w:t>
      </w:r>
      <w:proofErr w:type="gramStart"/>
      <w:r w:rsidRPr="005B0928">
        <w:rPr>
          <w:rFonts w:cs="Times New Roman"/>
          <w:szCs w:val="24"/>
        </w:rPr>
        <w:t>тарифе</w:t>
      </w:r>
      <w:proofErr w:type="gramEnd"/>
      <w:r w:rsidRPr="005B0928">
        <w:rPr>
          <w:rFonts w:cs="Times New Roman"/>
          <w:szCs w:val="24"/>
        </w:rPr>
        <w:t xml:space="preserve"> учитываются прибыль регул</w:t>
      </w:r>
      <w:r w:rsidR="00337E84" w:rsidRPr="005B0928">
        <w:rPr>
          <w:rFonts w:cs="Times New Roman"/>
          <w:szCs w:val="24"/>
        </w:rPr>
        <w:t>ируемой организации в размере 5</w:t>
      </w:r>
      <w:r w:rsidRPr="005B0928">
        <w:rPr>
          <w:rFonts w:cs="Times New Roman"/>
          <w:szCs w:val="24"/>
        </w:rPr>
        <w:t>% текущих расходов и плата за негативное воздействие на окружающую среду при размещении ТКО, размер которой определяется с учетом ставок платы за негативное воздействие на окружающую среду, утвержденных Постановлением П</w:t>
      </w:r>
      <w:r w:rsidR="00337E84" w:rsidRPr="005B0928">
        <w:rPr>
          <w:rFonts w:cs="Times New Roman"/>
          <w:szCs w:val="24"/>
        </w:rPr>
        <w:t>равительства РФ от 13.09.2016 №</w:t>
      </w:r>
      <w:r w:rsidRPr="005B0928">
        <w:rPr>
          <w:rFonts w:cs="Times New Roman"/>
          <w:szCs w:val="24"/>
        </w:rPr>
        <w:t>913.</w:t>
      </w:r>
    </w:p>
    <w:p w14:paraId="51446900" w14:textId="77777777" w:rsidR="009B446F" w:rsidRPr="005B0928" w:rsidRDefault="009B446F" w:rsidP="005016A5">
      <w:pPr>
        <w:spacing w:after="0" w:line="360" w:lineRule="auto"/>
        <w:ind w:firstLine="709"/>
        <w:jc w:val="both"/>
        <w:rPr>
          <w:rFonts w:cs="Times New Roman"/>
          <w:szCs w:val="24"/>
        </w:rPr>
      </w:pPr>
      <w:proofErr w:type="gramStart"/>
      <w:r w:rsidRPr="005B0928">
        <w:rPr>
          <w:rFonts w:cs="Times New Roman"/>
          <w:szCs w:val="24"/>
        </w:rPr>
        <w:t>Помимо этого, в тарифе будут учтены расходы на обезвреживание и (или) захоронение ТКО, если региональный оператор осуществляет эти операции самостоятельно, а также расходы на сбор и транспортирование отходов, сбытовые расходы, расходы на заключение и обслуживание договоров с собственниками ТКО и операторами по обращению с ТКО, расходы на оказание комплексной услуги по обращению с ТКО для субъектов Российской Федерации — городов федерального</w:t>
      </w:r>
      <w:proofErr w:type="gramEnd"/>
      <w:r w:rsidRPr="005B0928">
        <w:rPr>
          <w:rFonts w:cs="Times New Roman"/>
          <w:szCs w:val="24"/>
        </w:rPr>
        <w:t xml:space="preserve"> значения.</w:t>
      </w:r>
    </w:p>
    <w:p w14:paraId="487D1252" w14:textId="5125CC73"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В тариф не будут включены расходы на содержание контейнерных площадок. </w:t>
      </w:r>
      <w:proofErr w:type="gramStart"/>
      <w:r w:rsidRPr="005B0928">
        <w:rPr>
          <w:rFonts w:cs="Times New Roman"/>
          <w:szCs w:val="24"/>
        </w:rPr>
        <w:t>Согласно п. 13 Правил обращения с твердыми коммунальными отходами, утвержденных Постановлением П</w:t>
      </w:r>
      <w:r w:rsidR="00337E84" w:rsidRPr="005B0928">
        <w:rPr>
          <w:rFonts w:cs="Times New Roman"/>
          <w:szCs w:val="24"/>
        </w:rPr>
        <w:t>равительства РФ от 12.11.2016 №</w:t>
      </w:r>
      <w:r w:rsidRPr="005B0928">
        <w:rPr>
          <w:rFonts w:cs="Times New Roman"/>
          <w:szCs w:val="24"/>
        </w:rPr>
        <w:t xml:space="preserve">1156, бремя содержания </w:t>
      </w:r>
      <w:r w:rsidRPr="005B0928">
        <w:rPr>
          <w:rFonts w:cs="Times New Roman"/>
          <w:szCs w:val="24"/>
        </w:rPr>
        <w:lastRenderedPageBreak/>
        <w:t>контейнерных площадок, специальных площадок для складирования крупногабаритных отходов и территории, прилегающей к месту погрузки ТКО,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roofErr w:type="gramEnd"/>
      <w:r w:rsidRPr="005B0928">
        <w:rPr>
          <w:rFonts w:cs="Times New Roman"/>
          <w:szCs w:val="24"/>
        </w:rPr>
        <w:t xml:space="preserve"> Если такие площадки не входят в состав общего имущества собственников помещений в многоквартирном </w:t>
      </w:r>
      <w:proofErr w:type="gramStart"/>
      <w:r w:rsidRPr="005B0928">
        <w:rPr>
          <w:rFonts w:cs="Times New Roman"/>
          <w:szCs w:val="24"/>
        </w:rPr>
        <w:t>доме</w:t>
      </w:r>
      <w:proofErr w:type="gramEnd"/>
      <w:r w:rsidRPr="005B0928">
        <w:rPr>
          <w:rFonts w:cs="Times New Roman"/>
          <w:szCs w:val="24"/>
        </w:rPr>
        <w:t>, то расходы на их содержание ложатся на собственников земельного участка.</w:t>
      </w:r>
    </w:p>
    <w:p w14:paraId="0134AE28" w14:textId="77777777" w:rsidR="009B446F" w:rsidRPr="005B0928" w:rsidRDefault="009B446F" w:rsidP="007418CE">
      <w:pPr>
        <w:spacing w:after="0" w:line="360" w:lineRule="auto"/>
        <w:jc w:val="both"/>
        <w:rPr>
          <w:rFonts w:cs="Times New Roman"/>
          <w:szCs w:val="24"/>
        </w:rPr>
      </w:pPr>
      <w:r w:rsidRPr="005B0928">
        <w:rPr>
          <w:rFonts w:cs="Times New Roman"/>
          <w:noProof/>
          <w:szCs w:val="24"/>
          <w:lang w:eastAsia="ru-RU"/>
        </w:rPr>
        <w:drawing>
          <wp:inline distT="0" distB="0" distL="0" distR="0" wp14:anchorId="53873680" wp14:editId="0542B7CD">
            <wp:extent cx="5940425" cy="2896946"/>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0425" cy="2896946"/>
                    </a:xfrm>
                    <a:prstGeom prst="rect">
                      <a:avLst/>
                    </a:prstGeom>
                  </pic:spPr>
                </pic:pic>
              </a:graphicData>
            </a:graphic>
          </wp:inline>
        </w:drawing>
      </w:r>
    </w:p>
    <w:p w14:paraId="5D09EA41" w14:textId="7C3B10AF" w:rsidR="009B446F" w:rsidRPr="005B0928" w:rsidRDefault="009B446F" w:rsidP="005016A5">
      <w:pPr>
        <w:spacing w:after="0" w:line="360" w:lineRule="auto"/>
        <w:ind w:firstLine="709"/>
        <w:jc w:val="both"/>
        <w:rPr>
          <w:rFonts w:cs="Times New Roman"/>
          <w:szCs w:val="24"/>
        </w:rPr>
      </w:pPr>
      <w:r w:rsidRPr="005B0928">
        <w:rPr>
          <w:rFonts w:cs="Times New Roman"/>
          <w:szCs w:val="24"/>
        </w:rPr>
        <w:t xml:space="preserve">Также в </w:t>
      </w:r>
      <w:proofErr w:type="gramStart"/>
      <w:r w:rsidRPr="005B0928">
        <w:rPr>
          <w:rFonts w:cs="Times New Roman"/>
          <w:szCs w:val="24"/>
        </w:rPr>
        <w:t>соответствии</w:t>
      </w:r>
      <w:proofErr w:type="gramEnd"/>
      <w:r w:rsidRPr="005B0928">
        <w:rPr>
          <w:rFonts w:cs="Times New Roman"/>
          <w:szCs w:val="24"/>
        </w:rPr>
        <w:t xml:space="preserve"> с ч. 4 ст. 24.8 </w:t>
      </w:r>
      <w:r w:rsidR="00A0448F" w:rsidRPr="005B0928">
        <w:rPr>
          <w:rFonts w:cs="Times New Roman"/>
          <w:szCs w:val="24"/>
        </w:rPr>
        <w:t>Федерального закона №</w:t>
      </w:r>
      <w:r w:rsidRPr="005B0928">
        <w:rPr>
          <w:rFonts w:cs="Times New Roman"/>
          <w:szCs w:val="24"/>
        </w:rPr>
        <w:t>89-ФЗ при установлении единого тарифа на услугу регионального оператора не учитываются его затраты на обработку, утилизацию ТКО.</w:t>
      </w:r>
    </w:p>
    <w:p w14:paraId="606CA285"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Вывод:</w:t>
      </w:r>
    </w:p>
    <w:p w14:paraId="42A3A4A1" w14:textId="77777777" w:rsidR="009B446F" w:rsidRPr="005B0928" w:rsidRDefault="009B446F" w:rsidP="005016A5">
      <w:pPr>
        <w:spacing w:after="0" w:line="360" w:lineRule="auto"/>
        <w:ind w:firstLine="709"/>
        <w:jc w:val="both"/>
        <w:rPr>
          <w:rFonts w:cs="Times New Roman"/>
          <w:szCs w:val="24"/>
        </w:rPr>
      </w:pPr>
      <w:r w:rsidRPr="005B0928">
        <w:rPr>
          <w:rFonts w:cs="Times New Roman"/>
          <w:szCs w:val="24"/>
        </w:rPr>
        <w:t>После внедрения новой системы обращения с ТКО, при переходе на которую региональные операторы будут не только вывозить отходы, но и координировать весь процесс обращения с ТКО на вверенной им зоне деятельности, начиная со сбора и обработки отходов до ликвидации несанкционированных свалок.</w:t>
      </w:r>
    </w:p>
    <w:p w14:paraId="1AEF85F0" w14:textId="5F665098" w:rsidR="009B446F" w:rsidRPr="005B0928" w:rsidRDefault="009B446F" w:rsidP="005016A5">
      <w:pPr>
        <w:spacing w:after="0" w:line="360" w:lineRule="auto"/>
        <w:ind w:firstLine="709"/>
        <w:jc w:val="both"/>
        <w:rPr>
          <w:rFonts w:cs="Times New Roman"/>
          <w:szCs w:val="24"/>
        </w:rPr>
      </w:pPr>
      <w:r w:rsidRPr="005B0928">
        <w:rPr>
          <w:rFonts w:cs="Times New Roman"/>
          <w:szCs w:val="24"/>
        </w:rPr>
        <w:t>В ХМАО</w:t>
      </w:r>
      <w:r w:rsidR="00A0448F" w:rsidRPr="005B0928">
        <w:rPr>
          <w:rFonts w:cs="Times New Roman"/>
          <w:szCs w:val="24"/>
        </w:rPr>
        <w:t xml:space="preserve"> </w:t>
      </w:r>
      <w:r w:rsidRPr="005B0928">
        <w:rPr>
          <w:rFonts w:cs="Times New Roman"/>
          <w:szCs w:val="24"/>
        </w:rPr>
        <w:t>-</w:t>
      </w:r>
      <w:r w:rsidR="00A0448F" w:rsidRPr="005B0928">
        <w:rPr>
          <w:rFonts w:cs="Times New Roman"/>
          <w:szCs w:val="24"/>
        </w:rPr>
        <w:t xml:space="preserve"> </w:t>
      </w:r>
      <w:r w:rsidRPr="005B0928">
        <w:rPr>
          <w:rFonts w:cs="Times New Roman"/>
          <w:szCs w:val="24"/>
        </w:rPr>
        <w:t>Югре уже приняли территориальную схему обращения с отходами, по которой необходимо выбирать регионального оператора. Власти рассчитывают, что новый порядок оплаты вывоза мусора будет стимулировать операторов довозить его до места приема на полигоне, а не устраивать стихийные свалки. В результате должны заработать в полную силу мощности по приему и обработке отходов, которые во многих регионах сейчас простаивают или работают в половину нагрузки, т.к. везти отходы на большие расстояния невыгодно. При этом отслеживать стихийные свалки и выявлять виновных в их образовании транспортировщиков затруднительно.</w:t>
      </w:r>
    </w:p>
    <w:p w14:paraId="6DDCFD12" w14:textId="08C8D90C" w:rsidR="009B446F" w:rsidRPr="005B0928" w:rsidRDefault="009B446F" w:rsidP="005016A5">
      <w:pPr>
        <w:spacing w:after="0" w:line="360" w:lineRule="auto"/>
        <w:ind w:firstLine="709"/>
        <w:jc w:val="both"/>
        <w:rPr>
          <w:rFonts w:cs="Times New Roman"/>
          <w:szCs w:val="24"/>
        </w:rPr>
      </w:pPr>
      <w:r w:rsidRPr="005B0928">
        <w:rPr>
          <w:rFonts w:cs="Times New Roman"/>
          <w:szCs w:val="24"/>
        </w:rPr>
        <w:lastRenderedPageBreak/>
        <w:t xml:space="preserve">Региональные операторы должны представлять симбиоз бизнеса и государства, в </w:t>
      </w:r>
      <w:proofErr w:type="gramStart"/>
      <w:r w:rsidRPr="005B0928">
        <w:rPr>
          <w:rFonts w:cs="Times New Roman"/>
          <w:szCs w:val="24"/>
        </w:rPr>
        <w:t>итоге</w:t>
      </w:r>
      <w:proofErr w:type="gramEnd"/>
      <w:r w:rsidRPr="005B0928">
        <w:rPr>
          <w:rFonts w:cs="Times New Roman"/>
          <w:szCs w:val="24"/>
        </w:rPr>
        <w:t xml:space="preserve"> бизнесу должно быть выгодно, работать в предоставленном правовом поле. Однако не все согласны с таким сценарием, и некоторые специалисты, </w:t>
      </w:r>
      <w:r w:rsidR="00946A6D" w:rsidRPr="005B0928">
        <w:rPr>
          <w:rFonts w:cs="Times New Roman"/>
          <w:szCs w:val="24"/>
        </w:rPr>
        <w:t>например</w:t>
      </w:r>
      <w:proofErr w:type="gramStart"/>
      <w:r w:rsidR="00946A6D" w:rsidRPr="005B0928">
        <w:rPr>
          <w:rFonts w:cs="Times New Roman"/>
          <w:szCs w:val="24"/>
        </w:rPr>
        <w:t>,</w:t>
      </w:r>
      <w:proofErr w:type="gramEnd"/>
      <w:r w:rsidRPr="005B0928">
        <w:rPr>
          <w:rFonts w:cs="Times New Roman"/>
          <w:szCs w:val="24"/>
        </w:rPr>
        <w:t xml:space="preserve"> представители Пермского государственного университета, считают, что десятилетняя монополия на вывоз отходов в каждом регионе приведет к негативным последствиям и, чтобы во всех регионах привести в порядок систему обращения с ТКО, необходимы и </w:t>
      </w:r>
      <w:r w:rsidR="00946A6D">
        <w:rPr>
          <w:rFonts w:cs="Times New Roman"/>
          <w:szCs w:val="24"/>
        </w:rPr>
        <w:t>другие шаги</w:t>
      </w:r>
      <w:r w:rsidRPr="005B0928">
        <w:rPr>
          <w:rFonts w:cs="Times New Roman"/>
          <w:szCs w:val="24"/>
        </w:rPr>
        <w:t xml:space="preserve"> и меры.</w:t>
      </w:r>
    </w:p>
    <w:p w14:paraId="732EBD92" w14:textId="77777777" w:rsidR="00A0448F" w:rsidRPr="005B0928" w:rsidRDefault="00A0448F" w:rsidP="005016A5">
      <w:pPr>
        <w:spacing w:after="0" w:line="360" w:lineRule="auto"/>
        <w:ind w:firstLine="709"/>
        <w:jc w:val="both"/>
        <w:rPr>
          <w:rFonts w:cs="Times New Roman"/>
          <w:szCs w:val="24"/>
        </w:rPr>
      </w:pPr>
    </w:p>
    <w:p w14:paraId="6E4FF3E4" w14:textId="25F0B651" w:rsidR="009B446F" w:rsidRPr="005B0928" w:rsidRDefault="009E6223" w:rsidP="00870566">
      <w:pPr>
        <w:pStyle w:val="2"/>
        <w:numPr>
          <w:ilvl w:val="1"/>
          <w:numId w:val="69"/>
        </w:numPr>
        <w:spacing w:before="0" w:line="360" w:lineRule="auto"/>
        <w:jc w:val="both"/>
        <w:rPr>
          <w:rFonts w:ascii="Times New Roman Полужирный" w:hAnsi="Times New Roman Полужирный" w:cs="Times New Roman"/>
          <w:b/>
          <w:caps/>
          <w:color w:val="auto"/>
          <w:sz w:val="24"/>
          <w:szCs w:val="24"/>
        </w:rPr>
      </w:pPr>
      <w:bookmarkStart w:id="138" w:name="_Toc506455600"/>
      <w:r w:rsidRPr="005B0928">
        <w:rPr>
          <w:rFonts w:ascii="Times New Roman Полужирный" w:hAnsi="Times New Roman Полужирный" w:cs="Times New Roman"/>
          <w:b/>
          <w:caps/>
          <w:color w:val="auto"/>
          <w:sz w:val="24"/>
          <w:szCs w:val="24"/>
        </w:rPr>
        <w:t>СОЗДАНИЕ МУНИЦИПАЛЬНОЙ НОРМАТИВНО-ПРАВОВОЙ БАЗЫ ПО ОБРАЩЕНИЮ С ОТХОДАМИ ПРОИЗВОДСТВА И ПОТРЕБЛЕНИЯ</w:t>
      </w:r>
      <w:bookmarkEnd w:id="138"/>
    </w:p>
    <w:p w14:paraId="13A10CA4" w14:textId="77777777" w:rsidR="00BD4501" w:rsidRPr="005B0928" w:rsidRDefault="00BD4501" w:rsidP="005016A5">
      <w:pPr>
        <w:spacing w:after="0" w:line="360" w:lineRule="auto"/>
        <w:ind w:firstLine="709"/>
        <w:jc w:val="both"/>
        <w:rPr>
          <w:rFonts w:cs="Times New Roman"/>
          <w:szCs w:val="24"/>
          <w:lang w:eastAsia="ar-SA"/>
        </w:rPr>
      </w:pPr>
    </w:p>
    <w:p w14:paraId="0C4C6D04" w14:textId="04E7E819" w:rsidR="009B446F" w:rsidRPr="005B0928" w:rsidRDefault="009B446F" w:rsidP="005016A5">
      <w:pPr>
        <w:tabs>
          <w:tab w:val="left" w:pos="9923"/>
        </w:tabs>
        <w:spacing w:after="0" w:line="360" w:lineRule="auto"/>
        <w:ind w:firstLine="709"/>
        <w:jc w:val="both"/>
        <w:rPr>
          <w:rFonts w:cs="Times New Roman"/>
          <w:szCs w:val="24"/>
          <w:lang w:eastAsia="ar-SA"/>
        </w:rPr>
      </w:pPr>
      <w:r w:rsidRPr="005B0928">
        <w:rPr>
          <w:rFonts w:cs="Times New Roman"/>
          <w:szCs w:val="24"/>
          <w:lang w:eastAsia="ar-SA"/>
        </w:rPr>
        <w:t>Разработка и принятие муниципальных нормативных правовых актов, регулирующих взаимоотношения и обеспечив</w:t>
      </w:r>
      <w:r w:rsidR="00946A6D">
        <w:rPr>
          <w:rFonts w:cs="Times New Roman"/>
          <w:szCs w:val="24"/>
          <w:lang w:eastAsia="ar-SA"/>
        </w:rPr>
        <w:t xml:space="preserve">ающих правовые и экономические </w:t>
      </w:r>
      <w:r w:rsidRPr="005B0928">
        <w:rPr>
          <w:rFonts w:cs="Times New Roman"/>
          <w:szCs w:val="24"/>
          <w:lang w:eastAsia="ar-SA"/>
        </w:rPr>
        <w:t xml:space="preserve">условия деятельности в сфере санитарной очистки и обращения с </w:t>
      </w:r>
      <w:proofErr w:type="gramStart"/>
      <w:r w:rsidRPr="005B0928">
        <w:rPr>
          <w:rFonts w:cs="Times New Roman"/>
          <w:szCs w:val="24"/>
          <w:lang w:eastAsia="ar-SA"/>
        </w:rPr>
        <w:t>коммунальными</w:t>
      </w:r>
      <w:proofErr w:type="gramEnd"/>
      <w:r w:rsidRPr="005B0928">
        <w:rPr>
          <w:rFonts w:cs="Times New Roman"/>
          <w:szCs w:val="24"/>
          <w:lang w:eastAsia="ar-SA"/>
        </w:rPr>
        <w:t xml:space="preserve"> отходами </w:t>
      </w:r>
      <w:r w:rsidR="00946A6D">
        <w:rPr>
          <w:rFonts w:cs="Times New Roman"/>
          <w:szCs w:val="24"/>
          <w:lang w:eastAsia="ar-SA"/>
        </w:rPr>
        <w:t>на территории г. Нижневартовска</w:t>
      </w:r>
      <w:r w:rsidRPr="005B0928">
        <w:rPr>
          <w:rFonts w:cs="Times New Roman"/>
          <w:szCs w:val="24"/>
          <w:lang w:eastAsia="ar-SA"/>
        </w:rPr>
        <w:t>, в том числе:</w:t>
      </w:r>
    </w:p>
    <w:p w14:paraId="4D94467B" w14:textId="68F287ED" w:rsidR="009B446F" w:rsidRPr="005B0928" w:rsidRDefault="009B446F" w:rsidP="005016A5">
      <w:pPr>
        <w:tabs>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п</w:t>
      </w:r>
      <w:r w:rsidRPr="005B0928">
        <w:rPr>
          <w:rFonts w:cs="Times New Roman"/>
          <w:szCs w:val="24"/>
          <w:lang w:eastAsia="ar-SA"/>
        </w:rPr>
        <w:t>орядок обращения с отходами 1-3 класса опасности</w:t>
      </w:r>
      <w:r w:rsidR="00A0448F" w:rsidRPr="005B0928">
        <w:rPr>
          <w:rFonts w:cs="Times New Roman"/>
          <w:szCs w:val="24"/>
          <w:lang w:eastAsia="ar-SA"/>
        </w:rPr>
        <w:t>;</w:t>
      </w:r>
    </w:p>
    <w:p w14:paraId="4C60B852" w14:textId="2C25265F" w:rsidR="009B446F" w:rsidRPr="005B0928" w:rsidRDefault="009B446F" w:rsidP="005016A5">
      <w:pPr>
        <w:tabs>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п</w:t>
      </w:r>
      <w:r w:rsidRPr="005B0928">
        <w:rPr>
          <w:rFonts w:cs="Times New Roman"/>
          <w:szCs w:val="24"/>
          <w:lang w:eastAsia="ar-SA"/>
        </w:rPr>
        <w:t>орядок сбора, хранения, транспортировки и переработки (первичной переработки) ВМР.</w:t>
      </w:r>
    </w:p>
    <w:p w14:paraId="5718B776" w14:textId="0F2DA574" w:rsidR="009B446F" w:rsidRPr="005B0928" w:rsidRDefault="009B446F" w:rsidP="005016A5">
      <w:pPr>
        <w:tabs>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Создание муниципальной системы управления </w:t>
      </w:r>
      <w:proofErr w:type="gramStart"/>
      <w:r w:rsidRPr="005B0928">
        <w:rPr>
          <w:rFonts w:cs="Times New Roman"/>
          <w:szCs w:val="24"/>
          <w:lang w:eastAsia="ar-SA"/>
        </w:rPr>
        <w:t>коммунальными</w:t>
      </w:r>
      <w:proofErr w:type="gramEnd"/>
      <w:r w:rsidRPr="005B0928">
        <w:rPr>
          <w:rFonts w:cs="Times New Roman"/>
          <w:szCs w:val="24"/>
          <w:lang w:eastAsia="ar-SA"/>
        </w:rPr>
        <w:t xml:space="preserve"> отходами:</w:t>
      </w:r>
    </w:p>
    <w:p w14:paraId="6A430115" w14:textId="11AD2E79"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о</w:t>
      </w:r>
      <w:r w:rsidRPr="005B0928">
        <w:rPr>
          <w:rFonts w:cs="Times New Roman"/>
          <w:szCs w:val="24"/>
          <w:lang w:eastAsia="ar-SA"/>
        </w:rPr>
        <w:t>рганизация и осуществление муниципального учета и контроля за выполнением мероприятий по санитарной очистке, сбору, транспортированию, первичной переработке и захоронению отходов</w:t>
      </w:r>
      <w:r w:rsidR="00A0448F" w:rsidRPr="005B0928">
        <w:rPr>
          <w:rFonts w:cs="Times New Roman"/>
          <w:szCs w:val="24"/>
          <w:lang w:eastAsia="ar-SA"/>
        </w:rPr>
        <w:t>;</w:t>
      </w:r>
    </w:p>
    <w:p w14:paraId="278D6CF4" w14:textId="7D84960E"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и</w:t>
      </w:r>
      <w:r w:rsidRPr="005B0928">
        <w:rPr>
          <w:rFonts w:cs="Times New Roman"/>
          <w:szCs w:val="24"/>
          <w:lang w:eastAsia="ar-SA"/>
        </w:rPr>
        <w:t>нвентаризация объектов образования, сбора, транспортирования, утилизации и захоронения отходов производства и потребления на территории города Нижневартовск</w:t>
      </w:r>
      <w:r w:rsidR="00A0448F" w:rsidRPr="005B0928">
        <w:rPr>
          <w:rFonts w:cs="Times New Roman"/>
          <w:szCs w:val="24"/>
          <w:lang w:eastAsia="ar-SA"/>
        </w:rPr>
        <w:t>;</w:t>
      </w:r>
    </w:p>
    <w:p w14:paraId="77999CD0" w14:textId="7A14B3FF"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A0448F" w:rsidRPr="005B0928">
        <w:rPr>
          <w:rFonts w:cs="Times New Roman"/>
          <w:szCs w:val="24"/>
          <w:lang w:eastAsia="ar-SA"/>
        </w:rPr>
        <w:t xml:space="preserve"> о</w:t>
      </w:r>
      <w:r w:rsidR="00627892" w:rsidRPr="005B0928">
        <w:rPr>
          <w:rFonts w:cs="Times New Roman"/>
          <w:szCs w:val="24"/>
          <w:lang w:eastAsia="ar-SA"/>
        </w:rPr>
        <w:t xml:space="preserve">пределение органа управления (Оператора) муниципальной системы в структуре администрации, специально уполномоченного в сфере санитарной очистки, благоустройства и обращения с </w:t>
      </w:r>
      <w:proofErr w:type="gramStart"/>
      <w:r w:rsidR="00627892" w:rsidRPr="005B0928">
        <w:rPr>
          <w:rFonts w:cs="Times New Roman"/>
          <w:szCs w:val="24"/>
          <w:lang w:eastAsia="ar-SA"/>
        </w:rPr>
        <w:t>коммунальными</w:t>
      </w:r>
      <w:proofErr w:type="gramEnd"/>
      <w:r w:rsidR="00627892" w:rsidRPr="005B0928">
        <w:rPr>
          <w:rFonts w:cs="Times New Roman"/>
          <w:szCs w:val="24"/>
          <w:lang w:eastAsia="ar-SA"/>
        </w:rPr>
        <w:t xml:space="preserve"> отходами</w:t>
      </w:r>
      <w:r w:rsidR="00A0448F" w:rsidRPr="005B0928">
        <w:rPr>
          <w:rFonts w:cs="Times New Roman"/>
          <w:szCs w:val="24"/>
          <w:lang w:eastAsia="ar-SA"/>
        </w:rPr>
        <w:t>;</w:t>
      </w:r>
    </w:p>
    <w:p w14:paraId="5B21BF0A" w14:textId="435353F6"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р</w:t>
      </w:r>
      <w:r w:rsidRPr="005B0928">
        <w:rPr>
          <w:rFonts w:cs="Times New Roman"/>
          <w:szCs w:val="24"/>
          <w:lang w:eastAsia="ar-SA"/>
        </w:rPr>
        <w:t>азработка проектов нормативов образования отходов и лимитов на их размещение.</w:t>
      </w:r>
    </w:p>
    <w:p w14:paraId="082D09B8" w14:textId="6EC8D18A"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Укрепление материально-технической базы предприятий, специализирующихся в сфере санитарной очистки и обращения с отходами:</w:t>
      </w:r>
    </w:p>
    <w:p w14:paraId="42DA9968" w14:textId="2550BD16"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A0448F" w:rsidRPr="005B0928">
        <w:rPr>
          <w:rFonts w:cs="Times New Roman"/>
          <w:szCs w:val="24"/>
          <w:lang w:eastAsia="ar-SA"/>
        </w:rPr>
        <w:t xml:space="preserve"> р</w:t>
      </w:r>
      <w:r w:rsidRPr="005B0928">
        <w:rPr>
          <w:rFonts w:cs="Times New Roman"/>
          <w:szCs w:val="24"/>
          <w:lang w:eastAsia="ar-SA"/>
        </w:rPr>
        <w:t>асширение и обновление парка специализированного автотранспорта по вывозу ТКО</w:t>
      </w:r>
      <w:r w:rsidR="00A0448F" w:rsidRPr="005B0928">
        <w:rPr>
          <w:rFonts w:cs="Times New Roman"/>
          <w:szCs w:val="24"/>
          <w:lang w:eastAsia="ar-SA"/>
        </w:rPr>
        <w:t>;</w:t>
      </w:r>
    </w:p>
    <w:p w14:paraId="573C0226" w14:textId="2A97FAF2"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A0448F" w:rsidRPr="005B0928">
        <w:rPr>
          <w:rFonts w:cs="Times New Roman"/>
          <w:szCs w:val="24"/>
          <w:lang w:eastAsia="ar-SA"/>
        </w:rPr>
        <w:t xml:space="preserve"> с</w:t>
      </w:r>
      <w:r w:rsidRPr="005B0928">
        <w:rPr>
          <w:rFonts w:cs="Times New Roman"/>
          <w:szCs w:val="24"/>
          <w:lang w:eastAsia="ar-SA"/>
        </w:rPr>
        <w:t xml:space="preserve">оздание парка </w:t>
      </w:r>
      <w:proofErr w:type="spellStart"/>
      <w:r w:rsidRPr="005B0928">
        <w:rPr>
          <w:rFonts w:cs="Times New Roman"/>
          <w:szCs w:val="24"/>
          <w:lang w:eastAsia="ar-SA"/>
        </w:rPr>
        <w:t>большегрузых</w:t>
      </w:r>
      <w:proofErr w:type="spellEnd"/>
      <w:r w:rsidRPr="005B0928">
        <w:rPr>
          <w:rFonts w:cs="Times New Roman"/>
          <w:szCs w:val="24"/>
          <w:lang w:eastAsia="ar-SA"/>
        </w:rPr>
        <w:t xml:space="preserve"> транспортных мусоровозов, обеспечивающих </w:t>
      </w:r>
      <w:r w:rsidR="00A0448F" w:rsidRPr="005B0928">
        <w:rPr>
          <w:rFonts w:cs="Times New Roman"/>
          <w:szCs w:val="24"/>
          <w:lang w:eastAsia="ar-SA"/>
        </w:rPr>
        <w:t>транспортировку</w:t>
      </w:r>
      <w:r w:rsidRPr="005B0928">
        <w:rPr>
          <w:rFonts w:cs="Times New Roman"/>
          <w:szCs w:val="24"/>
          <w:lang w:eastAsia="ar-SA"/>
        </w:rPr>
        <w:t xml:space="preserve"> инертных отходов на </w:t>
      </w:r>
      <w:r w:rsidR="00A0448F" w:rsidRPr="005B0928">
        <w:rPr>
          <w:rFonts w:cs="Times New Roman"/>
          <w:szCs w:val="24"/>
          <w:lang w:eastAsia="ar-SA"/>
        </w:rPr>
        <w:t>полигон конечного</w:t>
      </w:r>
      <w:r w:rsidRPr="005B0928">
        <w:rPr>
          <w:rFonts w:cs="Times New Roman"/>
          <w:szCs w:val="24"/>
          <w:lang w:eastAsia="ar-SA"/>
        </w:rPr>
        <w:t xml:space="preserve"> захоронения</w:t>
      </w:r>
      <w:r w:rsidR="00A0448F" w:rsidRPr="005B0928">
        <w:rPr>
          <w:rFonts w:cs="Times New Roman"/>
          <w:szCs w:val="24"/>
          <w:lang w:eastAsia="ar-SA"/>
        </w:rPr>
        <w:t>;</w:t>
      </w:r>
      <w:r w:rsidRPr="005B0928">
        <w:rPr>
          <w:rFonts w:cs="Times New Roman"/>
          <w:szCs w:val="24"/>
          <w:lang w:eastAsia="ar-SA"/>
        </w:rPr>
        <w:t xml:space="preserve"> </w:t>
      </w:r>
    </w:p>
    <w:p w14:paraId="342B3DB4" w14:textId="43AC96E8"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lastRenderedPageBreak/>
        <w:t xml:space="preserve">- </w:t>
      </w:r>
      <w:r w:rsidR="00A0448F" w:rsidRPr="005B0928">
        <w:rPr>
          <w:rFonts w:cs="Times New Roman"/>
          <w:szCs w:val="24"/>
          <w:lang w:eastAsia="ar-SA"/>
        </w:rPr>
        <w:t>о</w:t>
      </w:r>
      <w:r w:rsidRPr="005B0928">
        <w:rPr>
          <w:rFonts w:cs="Times New Roman"/>
          <w:szCs w:val="24"/>
          <w:lang w:eastAsia="ar-SA"/>
        </w:rPr>
        <w:t>бновление и реконструкция контейнерных площадок и площадок для бункеров КГО</w:t>
      </w:r>
      <w:r w:rsidR="00A0448F" w:rsidRPr="005B0928">
        <w:rPr>
          <w:rFonts w:cs="Times New Roman"/>
          <w:szCs w:val="24"/>
          <w:lang w:eastAsia="ar-SA"/>
        </w:rPr>
        <w:t>;</w:t>
      </w:r>
    </w:p>
    <w:p w14:paraId="79EAEA52" w14:textId="02E3E785"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п</w:t>
      </w:r>
      <w:r w:rsidRPr="005B0928">
        <w:rPr>
          <w:rFonts w:cs="Times New Roman"/>
          <w:szCs w:val="24"/>
          <w:lang w:eastAsia="ar-SA"/>
        </w:rPr>
        <w:t>риобретение современных контейнеров и бункеров КГО.</w:t>
      </w:r>
    </w:p>
    <w:p w14:paraId="442C3404" w14:textId="5CDC246E"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л</w:t>
      </w:r>
      <w:r w:rsidRPr="005B0928">
        <w:rPr>
          <w:rFonts w:cs="Times New Roman"/>
          <w:szCs w:val="24"/>
          <w:lang w:eastAsia="ar-SA"/>
        </w:rPr>
        <w:t xml:space="preserve">иквидация </w:t>
      </w:r>
      <w:r w:rsidR="00A0448F" w:rsidRPr="005B0928">
        <w:rPr>
          <w:rFonts w:cs="Times New Roman"/>
          <w:szCs w:val="24"/>
          <w:lang w:eastAsia="ar-SA"/>
        </w:rPr>
        <w:t>несанкционированных свалок</w:t>
      </w:r>
      <w:r w:rsidRPr="005B0928">
        <w:rPr>
          <w:rFonts w:cs="Times New Roman"/>
          <w:szCs w:val="24"/>
          <w:lang w:eastAsia="ar-SA"/>
        </w:rPr>
        <w:t>.</w:t>
      </w:r>
    </w:p>
    <w:p w14:paraId="6ED44A67" w14:textId="60C2EEFA"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п</w:t>
      </w:r>
      <w:r w:rsidRPr="005B0928">
        <w:rPr>
          <w:rFonts w:cs="Times New Roman"/>
          <w:szCs w:val="24"/>
          <w:lang w:eastAsia="ar-SA"/>
        </w:rPr>
        <w:t>риобретение современной техники для механизированной уборки.</w:t>
      </w:r>
    </w:p>
    <w:p w14:paraId="1FA550B8" w14:textId="4D4FA531"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A0448F" w:rsidRPr="005B0928">
        <w:rPr>
          <w:rFonts w:cs="Times New Roman"/>
          <w:szCs w:val="24"/>
          <w:lang w:eastAsia="ar-SA"/>
        </w:rPr>
        <w:t xml:space="preserve"> о</w:t>
      </w:r>
      <w:r w:rsidRPr="005B0928">
        <w:rPr>
          <w:rFonts w:cs="Times New Roman"/>
          <w:szCs w:val="24"/>
          <w:lang w:eastAsia="ar-SA"/>
        </w:rPr>
        <w:t xml:space="preserve">рганизация рационального использования и </w:t>
      </w:r>
      <w:r w:rsidR="00A0448F" w:rsidRPr="005B0928">
        <w:rPr>
          <w:rFonts w:cs="Times New Roman"/>
          <w:szCs w:val="24"/>
          <w:lang w:eastAsia="ar-SA"/>
        </w:rPr>
        <w:t>эксплуатации,</w:t>
      </w:r>
      <w:r w:rsidRPr="005B0928">
        <w:rPr>
          <w:rFonts w:cs="Times New Roman"/>
          <w:szCs w:val="24"/>
          <w:lang w:eastAsia="ar-SA"/>
        </w:rPr>
        <w:t xml:space="preserve"> имеющейся и приобретаемой специальной техники.</w:t>
      </w:r>
    </w:p>
    <w:p w14:paraId="0A2AE03F" w14:textId="3E790997"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Организация системы раздельного (селективного) сбора твердых коммунальных отходов:</w:t>
      </w:r>
    </w:p>
    <w:p w14:paraId="29E985F0" w14:textId="1F7A3978"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о</w:t>
      </w:r>
      <w:r w:rsidRPr="005B0928">
        <w:rPr>
          <w:rFonts w:cs="Times New Roman"/>
          <w:szCs w:val="24"/>
          <w:lang w:eastAsia="ar-SA"/>
        </w:rPr>
        <w:t>рганизация сети стационарных пунктов по приему вторичного сырья</w:t>
      </w:r>
      <w:r w:rsidR="00A0448F" w:rsidRPr="005B0928">
        <w:rPr>
          <w:rFonts w:cs="Times New Roman"/>
          <w:szCs w:val="24"/>
          <w:lang w:eastAsia="ar-SA"/>
        </w:rPr>
        <w:t>;</w:t>
      </w:r>
    </w:p>
    <w:p w14:paraId="7EC412BD" w14:textId="71EABE67"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о</w:t>
      </w:r>
      <w:r w:rsidRPr="005B0928">
        <w:rPr>
          <w:rFonts w:cs="Times New Roman"/>
          <w:szCs w:val="24"/>
          <w:lang w:eastAsia="ar-SA"/>
        </w:rPr>
        <w:t>рганизация передвижных пунктов по приему вторичного сырья</w:t>
      </w:r>
      <w:r w:rsidR="00A0448F" w:rsidRPr="005B0928">
        <w:rPr>
          <w:rFonts w:cs="Times New Roman"/>
          <w:szCs w:val="24"/>
          <w:lang w:eastAsia="ar-SA"/>
        </w:rPr>
        <w:t>;</w:t>
      </w:r>
    </w:p>
    <w:p w14:paraId="430FD299" w14:textId="35414CD6"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с</w:t>
      </w:r>
      <w:r w:rsidRPr="005B0928">
        <w:rPr>
          <w:rFonts w:cs="Times New Roman"/>
          <w:szCs w:val="24"/>
          <w:lang w:eastAsia="ar-SA"/>
        </w:rPr>
        <w:t>троительство городского склада по хранению и первичной переработке вторичного сырья</w:t>
      </w:r>
      <w:r w:rsidR="00A0448F" w:rsidRPr="005B0928">
        <w:rPr>
          <w:rFonts w:cs="Times New Roman"/>
          <w:szCs w:val="24"/>
          <w:lang w:eastAsia="ar-SA"/>
        </w:rPr>
        <w:t>;</w:t>
      </w:r>
    </w:p>
    <w:p w14:paraId="4992341D" w14:textId="0E0C8970"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 xml:space="preserve">создание </w:t>
      </w:r>
      <w:r w:rsidRPr="005B0928">
        <w:rPr>
          <w:rFonts w:cs="Times New Roman"/>
          <w:szCs w:val="24"/>
          <w:lang w:eastAsia="ar-SA"/>
        </w:rPr>
        <w:t>условий для развития рынка вторичного сырья.</w:t>
      </w:r>
    </w:p>
    <w:p w14:paraId="7EC9E8F9" w14:textId="4471B2BB"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Создание условий для привлечения инвестиций и сферу санитарной очистки и обращения с отходами:</w:t>
      </w:r>
    </w:p>
    <w:p w14:paraId="22FB9A29" w14:textId="36722952"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р</w:t>
      </w:r>
      <w:r w:rsidRPr="005B0928">
        <w:rPr>
          <w:rFonts w:cs="Times New Roman"/>
          <w:szCs w:val="24"/>
          <w:lang w:eastAsia="ar-SA"/>
        </w:rPr>
        <w:t xml:space="preserve">азработка и реализация инвестиционных проектов по санитарной очистке и обращению с </w:t>
      </w:r>
      <w:proofErr w:type="gramStart"/>
      <w:r w:rsidRPr="005B0928">
        <w:rPr>
          <w:rFonts w:cs="Times New Roman"/>
          <w:szCs w:val="24"/>
          <w:lang w:eastAsia="ar-SA"/>
        </w:rPr>
        <w:t>коммунальными</w:t>
      </w:r>
      <w:proofErr w:type="gramEnd"/>
      <w:r w:rsidRPr="005B0928">
        <w:rPr>
          <w:rFonts w:cs="Times New Roman"/>
          <w:szCs w:val="24"/>
          <w:lang w:eastAsia="ar-SA"/>
        </w:rPr>
        <w:t xml:space="preserve"> отходами на территории г</w:t>
      </w:r>
      <w:r w:rsidR="00A0448F" w:rsidRPr="005B0928">
        <w:rPr>
          <w:rFonts w:cs="Times New Roman"/>
          <w:szCs w:val="24"/>
          <w:lang w:eastAsia="ar-SA"/>
        </w:rPr>
        <w:t>орода</w:t>
      </w:r>
      <w:r w:rsidRPr="005B0928">
        <w:rPr>
          <w:rFonts w:cs="Times New Roman"/>
          <w:szCs w:val="24"/>
          <w:lang w:eastAsia="ar-SA"/>
        </w:rPr>
        <w:t xml:space="preserve"> Нижневартовска.</w:t>
      </w:r>
    </w:p>
    <w:p w14:paraId="2955DA8E" w14:textId="4B4EF1F5"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A0448F" w:rsidRPr="005B0928">
        <w:rPr>
          <w:rFonts w:cs="Times New Roman"/>
          <w:szCs w:val="24"/>
          <w:lang w:eastAsia="ar-SA"/>
        </w:rPr>
        <w:t>с</w:t>
      </w:r>
      <w:r w:rsidRPr="005B0928">
        <w:rPr>
          <w:rFonts w:cs="Times New Roman"/>
          <w:szCs w:val="24"/>
          <w:lang w:eastAsia="ar-SA"/>
        </w:rPr>
        <w:t xml:space="preserve">одействие предпринимательству в </w:t>
      </w:r>
      <w:proofErr w:type="gramStart"/>
      <w:r w:rsidRPr="005B0928">
        <w:rPr>
          <w:rFonts w:cs="Times New Roman"/>
          <w:szCs w:val="24"/>
          <w:lang w:eastAsia="ar-SA"/>
        </w:rPr>
        <w:t>развитии</w:t>
      </w:r>
      <w:proofErr w:type="gramEnd"/>
      <w:r w:rsidRPr="005B0928">
        <w:rPr>
          <w:rFonts w:cs="Times New Roman"/>
          <w:szCs w:val="24"/>
          <w:lang w:eastAsia="ar-SA"/>
        </w:rPr>
        <w:t xml:space="preserve"> рынка вторичного сырья.</w:t>
      </w:r>
    </w:p>
    <w:p w14:paraId="5DAE543F" w14:textId="47F9938C"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A0448F" w:rsidRPr="005B0928">
        <w:rPr>
          <w:rFonts w:cs="Times New Roman"/>
          <w:szCs w:val="24"/>
          <w:lang w:eastAsia="ar-SA"/>
        </w:rPr>
        <w:t xml:space="preserve"> с</w:t>
      </w:r>
      <w:r w:rsidRPr="005B0928">
        <w:rPr>
          <w:rFonts w:cs="Times New Roman"/>
          <w:szCs w:val="24"/>
          <w:lang w:eastAsia="ar-SA"/>
        </w:rPr>
        <w:t>одействие созданию предприятий различных форм собственности, выполняющих работы и оказывающих услуги в сфере санитарной очистки и обращения с отходами.</w:t>
      </w:r>
    </w:p>
    <w:p w14:paraId="33A51341" w14:textId="274CD700"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Создание системы экологического образования и информирования населения, способствующей приобретению экологических знаний и привлечению к активному участию в охране окружающей среды:</w:t>
      </w:r>
    </w:p>
    <w:p w14:paraId="644086BE" w14:textId="37318EAF"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1A66B5" w:rsidRPr="005B0928">
        <w:rPr>
          <w:rFonts w:cs="Times New Roman"/>
          <w:szCs w:val="24"/>
          <w:lang w:eastAsia="ar-SA"/>
        </w:rPr>
        <w:t>р</w:t>
      </w:r>
      <w:r w:rsidRPr="005B0928">
        <w:rPr>
          <w:rFonts w:cs="Times New Roman"/>
          <w:szCs w:val="24"/>
          <w:lang w:eastAsia="ar-SA"/>
        </w:rPr>
        <w:t>егулярное освещение в СМИ действий администраци</w:t>
      </w:r>
      <w:r w:rsidR="001A66B5" w:rsidRPr="005B0928">
        <w:rPr>
          <w:rFonts w:cs="Times New Roman"/>
          <w:szCs w:val="24"/>
          <w:lang w:eastAsia="ar-SA"/>
        </w:rPr>
        <w:t>и</w:t>
      </w:r>
      <w:r w:rsidRPr="005B0928">
        <w:rPr>
          <w:rFonts w:cs="Times New Roman"/>
          <w:szCs w:val="24"/>
          <w:lang w:eastAsia="ar-SA"/>
        </w:rPr>
        <w:t xml:space="preserve"> города в сфере защиты окружающей среды, обращения с отходами, благоустройства и санитарного содержания территории города Нижневартовска</w:t>
      </w:r>
      <w:r w:rsidR="001A66B5" w:rsidRPr="005B0928">
        <w:rPr>
          <w:rFonts w:cs="Times New Roman"/>
          <w:szCs w:val="24"/>
          <w:lang w:eastAsia="ar-SA"/>
        </w:rPr>
        <w:t>;</w:t>
      </w:r>
    </w:p>
    <w:p w14:paraId="1A7E1CE3" w14:textId="554CFDC8"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1A66B5" w:rsidRPr="005B0928">
        <w:rPr>
          <w:rFonts w:cs="Times New Roman"/>
          <w:szCs w:val="24"/>
          <w:lang w:eastAsia="ar-SA"/>
        </w:rPr>
        <w:t>п</w:t>
      </w:r>
      <w:r w:rsidRPr="005B0928">
        <w:rPr>
          <w:rFonts w:cs="Times New Roman"/>
          <w:szCs w:val="24"/>
          <w:lang w:eastAsia="ar-SA"/>
        </w:rPr>
        <w:t>роведение общественных экологических экспертиз, обсуждений и опросов по намечаемой хозяйственной деятельности</w:t>
      </w:r>
      <w:r w:rsidR="001A66B5" w:rsidRPr="005B0928">
        <w:rPr>
          <w:rFonts w:cs="Times New Roman"/>
          <w:szCs w:val="24"/>
          <w:lang w:eastAsia="ar-SA"/>
        </w:rPr>
        <w:t>;</w:t>
      </w:r>
    </w:p>
    <w:p w14:paraId="7326FF96" w14:textId="43288012" w:rsidR="009B446F"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1A66B5" w:rsidRPr="005B0928">
        <w:rPr>
          <w:rFonts w:cs="Times New Roman"/>
          <w:szCs w:val="24"/>
          <w:lang w:eastAsia="ar-SA"/>
        </w:rPr>
        <w:t>о</w:t>
      </w:r>
      <w:r w:rsidRPr="005B0928">
        <w:rPr>
          <w:rFonts w:cs="Times New Roman"/>
          <w:szCs w:val="24"/>
          <w:lang w:eastAsia="ar-SA"/>
        </w:rPr>
        <w:t>рганизация работы детских и молодежных экологических отрядов в рамках муниципальных экологических акций (массовых природоохранных мероприятий по уборке и благоустройству территорий и объектов, озеленению и т.д.)</w:t>
      </w:r>
      <w:r w:rsidR="001A66B5" w:rsidRPr="005B0928">
        <w:rPr>
          <w:rFonts w:cs="Times New Roman"/>
          <w:szCs w:val="24"/>
          <w:lang w:eastAsia="ar-SA"/>
        </w:rPr>
        <w:t>;</w:t>
      </w:r>
    </w:p>
    <w:p w14:paraId="3A281681" w14:textId="5D157698" w:rsidR="00D97DC7" w:rsidRPr="005B0928" w:rsidRDefault="009B446F" w:rsidP="005016A5">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lastRenderedPageBreak/>
        <w:t xml:space="preserve">- </w:t>
      </w:r>
      <w:r w:rsidR="001A66B5" w:rsidRPr="005B0928">
        <w:rPr>
          <w:rFonts w:cs="Times New Roman"/>
          <w:szCs w:val="24"/>
          <w:lang w:eastAsia="ar-SA"/>
        </w:rPr>
        <w:t>о</w:t>
      </w:r>
      <w:r w:rsidRPr="005B0928">
        <w:rPr>
          <w:rFonts w:cs="Times New Roman"/>
          <w:szCs w:val="24"/>
          <w:lang w:eastAsia="ar-SA"/>
        </w:rPr>
        <w:t>рганизация конкурсов образовательных и воспитательных программ экологической направленности в муниципальных дошкольных и общеобразовательных учреждениях.</w:t>
      </w:r>
    </w:p>
    <w:p w14:paraId="6107152C" w14:textId="77777777" w:rsidR="00D97DC7" w:rsidRPr="005B0928" w:rsidRDefault="00D97DC7" w:rsidP="005016A5">
      <w:pPr>
        <w:spacing w:after="0" w:line="360" w:lineRule="auto"/>
        <w:ind w:firstLine="709"/>
        <w:jc w:val="both"/>
        <w:rPr>
          <w:rFonts w:cs="Times New Roman"/>
          <w:szCs w:val="24"/>
          <w:lang w:eastAsia="ar-SA"/>
        </w:rPr>
      </w:pPr>
      <w:r w:rsidRPr="005B0928">
        <w:rPr>
          <w:rFonts w:cs="Times New Roman"/>
          <w:szCs w:val="24"/>
          <w:lang w:eastAsia="ar-SA"/>
        </w:rPr>
        <w:br w:type="page"/>
      </w:r>
    </w:p>
    <w:p w14:paraId="713112CE" w14:textId="5C512FD5" w:rsidR="00741D46" w:rsidRPr="005B0928" w:rsidRDefault="00741D46" w:rsidP="005016A5">
      <w:pPr>
        <w:pStyle w:val="1"/>
        <w:spacing w:before="0" w:line="360" w:lineRule="auto"/>
        <w:ind w:firstLine="709"/>
        <w:jc w:val="both"/>
        <w:rPr>
          <w:rFonts w:cs="Times New Roman"/>
          <w:b/>
          <w:szCs w:val="24"/>
          <w:lang w:eastAsia="ar-SA"/>
        </w:rPr>
      </w:pPr>
      <w:bookmarkStart w:id="139" w:name="_ЗАКЛЮЧЕНИЕ"/>
      <w:bookmarkStart w:id="140" w:name="_Toc506455601"/>
      <w:bookmarkEnd w:id="139"/>
      <w:r w:rsidRPr="005B0928">
        <w:rPr>
          <w:rFonts w:cs="Times New Roman"/>
          <w:b/>
          <w:szCs w:val="24"/>
          <w:lang w:eastAsia="ar-SA"/>
        </w:rPr>
        <w:lastRenderedPageBreak/>
        <w:t>ЗАКЛЮЧЕНИЕ</w:t>
      </w:r>
      <w:bookmarkEnd w:id="140"/>
    </w:p>
    <w:p w14:paraId="79CEDCAE" w14:textId="35BC4791" w:rsidR="00741D46" w:rsidRPr="005B0928" w:rsidRDefault="001A66B5" w:rsidP="005016A5">
      <w:pPr>
        <w:spacing w:after="0" w:line="360" w:lineRule="auto"/>
        <w:ind w:firstLine="709"/>
        <w:jc w:val="both"/>
        <w:rPr>
          <w:rFonts w:cs="Times New Roman"/>
          <w:szCs w:val="24"/>
        </w:rPr>
      </w:pPr>
      <w:r w:rsidRPr="005B0928">
        <w:rPr>
          <w:rFonts w:cs="Times New Roman"/>
          <w:szCs w:val="24"/>
        </w:rPr>
        <w:t>Для оптимального</w:t>
      </w:r>
      <w:r w:rsidR="00741D46" w:rsidRPr="005B0928">
        <w:rPr>
          <w:rFonts w:cs="Times New Roman"/>
          <w:szCs w:val="24"/>
        </w:rPr>
        <w:t xml:space="preserve"> метода обезвреживания ТКО наиболее </w:t>
      </w:r>
      <w:proofErr w:type="gramStart"/>
      <w:r w:rsidR="00741D46" w:rsidRPr="005B0928">
        <w:rPr>
          <w:rFonts w:cs="Times New Roman"/>
          <w:szCs w:val="24"/>
        </w:rPr>
        <w:t>перс</w:t>
      </w:r>
      <w:r w:rsidRPr="005B0928">
        <w:rPr>
          <w:rFonts w:cs="Times New Roman"/>
          <w:szCs w:val="24"/>
        </w:rPr>
        <w:t>пективными</w:t>
      </w:r>
      <w:proofErr w:type="gramEnd"/>
      <w:r w:rsidRPr="005B0928">
        <w:rPr>
          <w:rFonts w:cs="Times New Roman"/>
          <w:szCs w:val="24"/>
        </w:rPr>
        <w:t xml:space="preserve"> для условий города</w:t>
      </w:r>
      <w:r w:rsidR="00741D46" w:rsidRPr="005B0928">
        <w:rPr>
          <w:rFonts w:cs="Times New Roman"/>
          <w:szCs w:val="24"/>
        </w:rPr>
        <w:t xml:space="preserve"> Нижневартовск</w:t>
      </w:r>
      <w:r w:rsidRPr="005B0928">
        <w:rPr>
          <w:rFonts w:cs="Times New Roman"/>
          <w:szCs w:val="24"/>
        </w:rPr>
        <w:t>а</w:t>
      </w:r>
      <w:r w:rsidR="00741D46" w:rsidRPr="005B0928">
        <w:rPr>
          <w:rFonts w:cs="Times New Roman"/>
          <w:szCs w:val="24"/>
        </w:rPr>
        <w:t xml:space="preserve"> предлагаются следующие технологии обезвреживания и переработки ТКО:</w:t>
      </w:r>
    </w:p>
    <w:p w14:paraId="0281C391" w14:textId="2786464F" w:rsidR="00741D46" w:rsidRPr="005B0928" w:rsidRDefault="001A66B5" w:rsidP="005016A5">
      <w:pPr>
        <w:spacing w:after="0" w:line="360" w:lineRule="auto"/>
        <w:ind w:firstLine="709"/>
        <w:jc w:val="both"/>
        <w:rPr>
          <w:rFonts w:cs="Times New Roman"/>
          <w:szCs w:val="24"/>
        </w:rPr>
      </w:pPr>
      <w:r w:rsidRPr="005B0928">
        <w:rPr>
          <w:rFonts w:cs="Times New Roman"/>
          <w:szCs w:val="24"/>
        </w:rPr>
        <w:t>-</w:t>
      </w:r>
      <w:r w:rsidR="00741D46" w:rsidRPr="005B0928">
        <w:rPr>
          <w:rFonts w:cs="Times New Roman"/>
          <w:szCs w:val="24"/>
        </w:rPr>
        <w:t xml:space="preserve"> </w:t>
      </w:r>
      <w:r w:rsidRPr="005B0928">
        <w:rPr>
          <w:rFonts w:cs="Times New Roman"/>
          <w:szCs w:val="24"/>
        </w:rPr>
        <w:t xml:space="preserve">организации системы раздельного сбора отдельных </w:t>
      </w:r>
      <w:r w:rsidR="00741D46" w:rsidRPr="005B0928">
        <w:rPr>
          <w:rFonts w:cs="Times New Roman"/>
          <w:szCs w:val="24"/>
        </w:rPr>
        <w:t>видов отходов (шины, отра</w:t>
      </w:r>
      <w:r w:rsidRPr="005B0928">
        <w:rPr>
          <w:rFonts w:cs="Times New Roman"/>
          <w:szCs w:val="24"/>
        </w:rPr>
        <w:t xml:space="preserve">ботанные масла, аккумуляторы, люминесцентные </w:t>
      </w:r>
      <w:r w:rsidR="00741D46" w:rsidRPr="005B0928">
        <w:rPr>
          <w:rFonts w:cs="Times New Roman"/>
          <w:szCs w:val="24"/>
        </w:rPr>
        <w:t>лампы и т.д.). Сбор от населения опасных отходов должен быть организован с использованием специально оборудованных передвижных станций по их приему</w:t>
      </w:r>
      <w:r w:rsidRPr="005B0928">
        <w:rPr>
          <w:rFonts w:cs="Times New Roman"/>
          <w:szCs w:val="24"/>
        </w:rPr>
        <w:t>;</w:t>
      </w:r>
    </w:p>
    <w:p w14:paraId="47383E55" w14:textId="55E67FEE" w:rsidR="00741D46" w:rsidRPr="005B0928" w:rsidRDefault="00741D46" w:rsidP="005016A5">
      <w:pPr>
        <w:spacing w:after="0" w:line="360" w:lineRule="auto"/>
        <w:ind w:firstLine="709"/>
        <w:jc w:val="both"/>
        <w:rPr>
          <w:rFonts w:cs="Times New Roman"/>
          <w:szCs w:val="24"/>
        </w:rPr>
      </w:pPr>
      <w:r w:rsidRPr="005B0928">
        <w:rPr>
          <w:rFonts w:cs="Times New Roman"/>
          <w:szCs w:val="24"/>
        </w:rPr>
        <w:t xml:space="preserve">- </w:t>
      </w:r>
      <w:r w:rsidR="001A66B5" w:rsidRPr="005B0928">
        <w:rPr>
          <w:rFonts w:cs="Times New Roman"/>
          <w:szCs w:val="24"/>
        </w:rPr>
        <w:t>н</w:t>
      </w:r>
      <w:r w:rsidRPr="005B0928">
        <w:rPr>
          <w:rFonts w:cs="Times New Roman"/>
          <w:szCs w:val="24"/>
        </w:rPr>
        <w:t>аправления опасных фракций, собранных при раздельном сборе и в ходе сортировки отходов на мусоросортировочных комплексах на предприятия по переработке опасных отходов</w:t>
      </w:r>
      <w:r w:rsidR="001A66B5" w:rsidRPr="005B0928">
        <w:rPr>
          <w:rFonts w:cs="Times New Roman"/>
          <w:szCs w:val="24"/>
        </w:rPr>
        <w:t>;</w:t>
      </w:r>
    </w:p>
    <w:p w14:paraId="53BC269C" w14:textId="6C79C041" w:rsidR="00741D46" w:rsidRPr="005B0928" w:rsidRDefault="001A66B5" w:rsidP="005016A5">
      <w:pPr>
        <w:spacing w:after="0" w:line="360" w:lineRule="auto"/>
        <w:ind w:firstLine="709"/>
        <w:jc w:val="both"/>
        <w:rPr>
          <w:rFonts w:cs="Times New Roman"/>
          <w:szCs w:val="24"/>
        </w:rPr>
      </w:pPr>
      <w:r w:rsidRPr="005B0928">
        <w:rPr>
          <w:rFonts w:cs="Times New Roman"/>
          <w:szCs w:val="24"/>
        </w:rPr>
        <w:t xml:space="preserve">- внедрения </w:t>
      </w:r>
      <w:r w:rsidR="00741D46" w:rsidRPr="005B0928">
        <w:rPr>
          <w:rFonts w:cs="Times New Roman"/>
          <w:szCs w:val="24"/>
        </w:rPr>
        <w:t xml:space="preserve">системы раздельного </w:t>
      </w:r>
      <w:r w:rsidRPr="005B0928">
        <w:rPr>
          <w:rFonts w:cs="Times New Roman"/>
          <w:szCs w:val="24"/>
        </w:rPr>
        <w:t xml:space="preserve">сбора </w:t>
      </w:r>
      <w:r w:rsidR="00741D46" w:rsidRPr="005B0928">
        <w:rPr>
          <w:rFonts w:cs="Times New Roman"/>
          <w:szCs w:val="24"/>
        </w:rPr>
        <w:t xml:space="preserve">отходов при </w:t>
      </w:r>
      <w:r w:rsidRPr="005B0928">
        <w:rPr>
          <w:rFonts w:cs="Times New Roman"/>
          <w:szCs w:val="24"/>
        </w:rPr>
        <w:t>строительстве и вводе в</w:t>
      </w:r>
      <w:r w:rsidR="00741D46" w:rsidRPr="005B0928">
        <w:rPr>
          <w:rFonts w:cs="Times New Roman"/>
          <w:szCs w:val="24"/>
        </w:rPr>
        <w:t xml:space="preserve"> эксплуатацию объектов жилищного фонда;</w:t>
      </w:r>
    </w:p>
    <w:p w14:paraId="74221672" w14:textId="1485A346" w:rsidR="00741D46" w:rsidRPr="005B0928" w:rsidRDefault="001A66B5" w:rsidP="005016A5">
      <w:pPr>
        <w:spacing w:after="0" w:line="360" w:lineRule="auto"/>
        <w:ind w:firstLine="709"/>
        <w:jc w:val="both"/>
        <w:rPr>
          <w:rFonts w:cs="Times New Roman"/>
          <w:szCs w:val="24"/>
        </w:rPr>
      </w:pPr>
      <w:r w:rsidRPr="005B0928">
        <w:rPr>
          <w:rFonts w:cs="Times New Roman"/>
          <w:szCs w:val="24"/>
        </w:rPr>
        <w:t>- р</w:t>
      </w:r>
      <w:r w:rsidR="00741D46" w:rsidRPr="005B0928">
        <w:rPr>
          <w:rFonts w:cs="Times New Roman"/>
          <w:szCs w:val="24"/>
        </w:rPr>
        <w:t xml:space="preserve">азработке механизма </w:t>
      </w:r>
      <w:r w:rsidRPr="005B0928">
        <w:rPr>
          <w:rFonts w:cs="Times New Roman"/>
          <w:szCs w:val="24"/>
        </w:rPr>
        <w:t>экономического стимулирования</w:t>
      </w:r>
      <w:r w:rsidR="00741D46" w:rsidRPr="005B0928">
        <w:rPr>
          <w:rFonts w:cs="Times New Roman"/>
          <w:szCs w:val="24"/>
        </w:rPr>
        <w:t xml:space="preserve"> для испо</w:t>
      </w:r>
      <w:r w:rsidRPr="005B0928">
        <w:rPr>
          <w:rFonts w:cs="Times New Roman"/>
          <w:szCs w:val="24"/>
        </w:rPr>
        <w:t xml:space="preserve">льзования </w:t>
      </w:r>
      <w:proofErr w:type="gramStart"/>
      <w:r w:rsidRPr="005B0928">
        <w:rPr>
          <w:rFonts w:cs="Times New Roman"/>
          <w:szCs w:val="24"/>
        </w:rPr>
        <w:t>вторичных</w:t>
      </w:r>
      <w:proofErr w:type="gramEnd"/>
      <w:r w:rsidRPr="005B0928">
        <w:rPr>
          <w:rFonts w:cs="Times New Roman"/>
          <w:szCs w:val="24"/>
        </w:rPr>
        <w:t xml:space="preserve"> ресурсов. Расширения сети пунктов приема вторичного сырья с </w:t>
      </w:r>
      <w:r w:rsidR="00741D46" w:rsidRPr="005B0928">
        <w:rPr>
          <w:rFonts w:cs="Times New Roman"/>
          <w:szCs w:val="24"/>
        </w:rPr>
        <w:t>ц</w:t>
      </w:r>
      <w:r w:rsidRPr="005B0928">
        <w:rPr>
          <w:rFonts w:cs="Times New Roman"/>
          <w:szCs w:val="24"/>
        </w:rPr>
        <w:t xml:space="preserve">елью максимального приближения таких </w:t>
      </w:r>
      <w:r w:rsidR="00741D46" w:rsidRPr="005B0928">
        <w:rPr>
          <w:rFonts w:cs="Times New Roman"/>
          <w:szCs w:val="24"/>
        </w:rPr>
        <w:t>пункт</w:t>
      </w:r>
      <w:r w:rsidRPr="005B0928">
        <w:rPr>
          <w:rFonts w:cs="Times New Roman"/>
          <w:szCs w:val="24"/>
        </w:rPr>
        <w:t>ов к местам образования отходов</w:t>
      </w:r>
      <w:r w:rsidR="00741D46" w:rsidRPr="005B0928">
        <w:rPr>
          <w:rFonts w:cs="Times New Roman"/>
          <w:szCs w:val="24"/>
        </w:rPr>
        <w:t xml:space="preserve"> - крупным торговым объектам, многоквартирным, жилым домам;</w:t>
      </w:r>
    </w:p>
    <w:p w14:paraId="5AC40335" w14:textId="35ADE941" w:rsidR="00741D46" w:rsidRPr="005B0928" w:rsidRDefault="001A66B5" w:rsidP="005016A5">
      <w:pPr>
        <w:spacing w:after="0" w:line="360" w:lineRule="auto"/>
        <w:ind w:firstLine="709"/>
        <w:jc w:val="both"/>
        <w:rPr>
          <w:rFonts w:cs="Times New Roman"/>
          <w:szCs w:val="24"/>
        </w:rPr>
      </w:pPr>
      <w:r w:rsidRPr="005B0928">
        <w:rPr>
          <w:rFonts w:cs="Times New Roman"/>
          <w:szCs w:val="24"/>
        </w:rPr>
        <w:t>- создание отрасли по переработке отходов и вовлечению</w:t>
      </w:r>
      <w:r w:rsidR="00741D46" w:rsidRPr="005B0928">
        <w:rPr>
          <w:rFonts w:cs="Times New Roman"/>
          <w:szCs w:val="24"/>
        </w:rPr>
        <w:t xml:space="preserve"> их </w:t>
      </w:r>
      <w:r w:rsidRPr="005B0928">
        <w:rPr>
          <w:rFonts w:cs="Times New Roman"/>
          <w:szCs w:val="24"/>
        </w:rPr>
        <w:t>в хозяйственный оборот. Создать соответствующую инфраструктуру для сортировки и</w:t>
      </w:r>
      <w:r w:rsidR="00741D46" w:rsidRPr="005B0928">
        <w:rPr>
          <w:rFonts w:cs="Times New Roman"/>
          <w:szCs w:val="24"/>
        </w:rPr>
        <w:t xml:space="preserve"> переработк</w:t>
      </w:r>
      <w:r w:rsidRPr="005B0928">
        <w:rPr>
          <w:rFonts w:cs="Times New Roman"/>
          <w:szCs w:val="24"/>
        </w:rPr>
        <w:t xml:space="preserve">и вторичного сырья, включающую </w:t>
      </w:r>
      <w:r w:rsidR="00741D46" w:rsidRPr="005B0928">
        <w:rPr>
          <w:rFonts w:cs="Times New Roman"/>
          <w:szCs w:val="24"/>
        </w:rPr>
        <w:t>мусоросортировочные комплексы,</w:t>
      </w:r>
      <w:r w:rsidRPr="005B0928">
        <w:rPr>
          <w:rFonts w:cs="Times New Roman"/>
          <w:szCs w:val="24"/>
        </w:rPr>
        <w:t xml:space="preserve"> специализированные комплексы </w:t>
      </w:r>
      <w:r w:rsidR="00741D46" w:rsidRPr="005B0928">
        <w:rPr>
          <w:rFonts w:cs="Times New Roman"/>
          <w:szCs w:val="24"/>
        </w:rPr>
        <w:t>по переработк</w:t>
      </w:r>
      <w:r w:rsidR="00404167" w:rsidRPr="005B0928">
        <w:rPr>
          <w:rFonts w:cs="Times New Roman"/>
          <w:szCs w:val="24"/>
        </w:rPr>
        <w:t>е</w:t>
      </w:r>
      <w:r w:rsidRPr="005B0928">
        <w:rPr>
          <w:rFonts w:cs="Times New Roman"/>
          <w:szCs w:val="24"/>
        </w:rPr>
        <w:t xml:space="preserve"> вторсырья, а также привлечения к этому существующих промышленных</w:t>
      </w:r>
      <w:r w:rsidR="00741D46" w:rsidRPr="005B0928">
        <w:rPr>
          <w:rFonts w:cs="Times New Roman"/>
          <w:szCs w:val="24"/>
        </w:rPr>
        <w:t xml:space="preserve"> предприятий. Выделение вторичны</w:t>
      </w:r>
      <w:r w:rsidRPr="005B0928">
        <w:rPr>
          <w:rFonts w:cs="Times New Roman"/>
          <w:szCs w:val="24"/>
        </w:rPr>
        <w:t>х отходов может составить до 42</w:t>
      </w:r>
      <w:r w:rsidR="00741D46" w:rsidRPr="005B0928">
        <w:rPr>
          <w:rFonts w:cs="Times New Roman"/>
          <w:szCs w:val="24"/>
        </w:rPr>
        <w:t>% от массы образующихся отходов</w:t>
      </w:r>
      <w:r w:rsidRPr="005B0928">
        <w:rPr>
          <w:rFonts w:cs="Times New Roman"/>
          <w:szCs w:val="24"/>
        </w:rPr>
        <w:t>;</w:t>
      </w:r>
    </w:p>
    <w:p w14:paraId="2CBBE265" w14:textId="2E95DC95" w:rsidR="00741D46" w:rsidRPr="005B0928" w:rsidRDefault="00741D46" w:rsidP="005016A5">
      <w:pPr>
        <w:spacing w:after="0" w:line="360" w:lineRule="auto"/>
        <w:ind w:firstLine="709"/>
        <w:jc w:val="both"/>
        <w:rPr>
          <w:rFonts w:cs="Times New Roman"/>
          <w:szCs w:val="24"/>
        </w:rPr>
      </w:pPr>
      <w:r w:rsidRPr="005B0928">
        <w:rPr>
          <w:rFonts w:cs="Times New Roman"/>
          <w:szCs w:val="24"/>
        </w:rPr>
        <w:t xml:space="preserve">- </w:t>
      </w:r>
      <w:r w:rsidR="001A66B5" w:rsidRPr="005B0928">
        <w:rPr>
          <w:rFonts w:cs="Times New Roman"/>
          <w:szCs w:val="24"/>
        </w:rPr>
        <w:t>д</w:t>
      </w:r>
      <w:r w:rsidR="00404167" w:rsidRPr="005B0928">
        <w:rPr>
          <w:rFonts w:cs="Times New Roman"/>
          <w:szCs w:val="24"/>
        </w:rPr>
        <w:t>ополнительно оснастить</w:t>
      </w:r>
      <w:r w:rsidRPr="005B0928">
        <w:rPr>
          <w:rFonts w:cs="Times New Roman"/>
          <w:szCs w:val="24"/>
        </w:rPr>
        <w:t xml:space="preserve"> </w:t>
      </w:r>
      <w:r w:rsidR="00404167" w:rsidRPr="005B0928">
        <w:rPr>
          <w:rFonts w:cs="Times New Roman"/>
          <w:szCs w:val="24"/>
        </w:rPr>
        <w:t>контейнерами для</w:t>
      </w:r>
      <w:r w:rsidRPr="005B0928">
        <w:rPr>
          <w:rFonts w:cs="Times New Roman"/>
          <w:szCs w:val="24"/>
        </w:rPr>
        <w:t xml:space="preserve"> сбора ТКО, ежегодное увеличение их </w:t>
      </w:r>
      <w:r w:rsidR="00404167" w:rsidRPr="005B0928">
        <w:rPr>
          <w:rFonts w:cs="Times New Roman"/>
          <w:szCs w:val="24"/>
        </w:rPr>
        <w:t>количества не менее</w:t>
      </w:r>
      <w:r w:rsidRPr="005B0928">
        <w:rPr>
          <w:rFonts w:cs="Times New Roman"/>
          <w:szCs w:val="24"/>
        </w:rPr>
        <w:t xml:space="preserve"> </w:t>
      </w:r>
      <w:r w:rsidR="00404167" w:rsidRPr="005B0928">
        <w:rPr>
          <w:rFonts w:cs="Times New Roman"/>
          <w:szCs w:val="24"/>
        </w:rPr>
        <w:t>2000 штук</w:t>
      </w:r>
      <w:r w:rsidRPr="005B0928">
        <w:rPr>
          <w:rFonts w:cs="Times New Roman"/>
          <w:szCs w:val="24"/>
        </w:rPr>
        <w:t xml:space="preserve"> должно </w:t>
      </w:r>
      <w:r w:rsidR="00404167" w:rsidRPr="005B0928">
        <w:rPr>
          <w:rFonts w:cs="Times New Roman"/>
          <w:szCs w:val="24"/>
        </w:rPr>
        <w:t>компенсировать физически изношенные</w:t>
      </w:r>
      <w:r w:rsidR="001A66B5" w:rsidRPr="005B0928">
        <w:rPr>
          <w:rFonts w:cs="Times New Roman"/>
          <w:szCs w:val="24"/>
        </w:rPr>
        <w:t xml:space="preserve"> контейнеры и привести</w:t>
      </w:r>
      <w:r w:rsidRPr="005B0928">
        <w:rPr>
          <w:rFonts w:cs="Times New Roman"/>
          <w:szCs w:val="24"/>
        </w:rPr>
        <w:t xml:space="preserve"> к значительному их увеличению в 2023</w:t>
      </w:r>
      <w:r w:rsidR="001A66B5" w:rsidRPr="005B0928">
        <w:rPr>
          <w:rFonts w:cs="Times New Roman"/>
          <w:szCs w:val="24"/>
        </w:rPr>
        <w:t xml:space="preserve"> </w:t>
      </w:r>
      <w:r w:rsidRPr="005B0928">
        <w:rPr>
          <w:rFonts w:cs="Times New Roman"/>
          <w:szCs w:val="24"/>
        </w:rPr>
        <w:t>году</w:t>
      </w:r>
      <w:r w:rsidR="001A66B5" w:rsidRPr="005B0928">
        <w:rPr>
          <w:rFonts w:cs="Times New Roman"/>
          <w:szCs w:val="24"/>
        </w:rPr>
        <w:t>;</w:t>
      </w:r>
    </w:p>
    <w:p w14:paraId="0C467149" w14:textId="06BDBECF" w:rsidR="00741D46" w:rsidRPr="005B0928" w:rsidRDefault="00741D46" w:rsidP="005016A5">
      <w:pPr>
        <w:spacing w:after="0" w:line="360" w:lineRule="auto"/>
        <w:ind w:firstLine="709"/>
        <w:jc w:val="both"/>
        <w:rPr>
          <w:rFonts w:cs="Times New Roman"/>
          <w:szCs w:val="24"/>
        </w:rPr>
      </w:pPr>
      <w:r w:rsidRPr="005B0928">
        <w:rPr>
          <w:rFonts w:cs="Times New Roman"/>
          <w:szCs w:val="24"/>
        </w:rPr>
        <w:t xml:space="preserve">- </w:t>
      </w:r>
      <w:r w:rsidR="001A66B5" w:rsidRPr="005B0928">
        <w:rPr>
          <w:rFonts w:cs="Times New Roman"/>
          <w:szCs w:val="24"/>
        </w:rPr>
        <w:t>з</w:t>
      </w:r>
      <w:r w:rsidRPr="005B0928">
        <w:rPr>
          <w:rFonts w:cs="Times New Roman"/>
          <w:szCs w:val="24"/>
        </w:rPr>
        <w:t>акупить для мойки сборников специальных машин типа ТГ-100</w:t>
      </w:r>
      <w:r w:rsidR="001A66B5" w:rsidRPr="005B0928">
        <w:rPr>
          <w:rFonts w:cs="Times New Roman"/>
          <w:szCs w:val="24"/>
        </w:rPr>
        <w:t>;</w:t>
      </w:r>
    </w:p>
    <w:p w14:paraId="0574A6E2" w14:textId="06A13E1B" w:rsidR="00741D46" w:rsidRPr="005B0928" w:rsidRDefault="00741D46" w:rsidP="005016A5">
      <w:pPr>
        <w:spacing w:after="0" w:line="360" w:lineRule="auto"/>
        <w:ind w:firstLine="709"/>
        <w:jc w:val="both"/>
        <w:rPr>
          <w:rFonts w:cs="Times New Roman"/>
          <w:szCs w:val="24"/>
        </w:rPr>
      </w:pPr>
      <w:r w:rsidRPr="005B0928">
        <w:rPr>
          <w:rFonts w:cs="Times New Roman"/>
          <w:szCs w:val="24"/>
        </w:rPr>
        <w:t xml:space="preserve">- </w:t>
      </w:r>
      <w:r w:rsidR="001A66B5" w:rsidRPr="005B0928">
        <w:rPr>
          <w:rFonts w:cs="Times New Roman"/>
          <w:szCs w:val="24"/>
        </w:rPr>
        <w:t>р</w:t>
      </w:r>
      <w:r w:rsidRPr="005B0928">
        <w:rPr>
          <w:rFonts w:cs="Times New Roman"/>
          <w:szCs w:val="24"/>
        </w:rPr>
        <w:t xml:space="preserve">азработать </w:t>
      </w:r>
      <w:proofErr w:type="gramStart"/>
      <w:r w:rsidRPr="005B0928">
        <w:rPr>
          <w:rFonts w:cs="Times New Roman"/>
          <w:szCs w:val="24"/>
        </w:rPr>
        <w:t>эк</w:t>
      </w:r>
      <w:r w:rsidR="001A66B5" w:rsidRPr="005B0928">
        <w:rPr>
          <w:rFonts w:cs="Times New Roman"/>
          <w:szCs w:val="24"/>
        </w:rPr>
        <w:t>ономические механизмы</w:t>
      </w:r>
      <w:proofErr w:type="gramEnd"/>
      <w:r w:rsidR="001A66B5" w:rsidRPr="005B0928">
        <w:rPr>
          <w:rFonts w:cs="Times New Roman"/>
          <w:szCs w:val="24"/>
        </w:rPr>
        <w:t xml:space="preserve"> стимулирования </w:t>
      </w:r>
      <w:r w:rsidRPr="005B0928">
        <w:rPr>
          <w:rFonts w:cs="Times New Roman"/>
          <w:szCs w:val="24"/>
        </w:rPr>
        <w:t>сбо</w:t>
      </w:r>
      <w:r w:rsidR="001A66B5" w:rsidRPr="005B0928">
        <w:rPr>
          <w:rFonts w:cs="Times New Roman"/>
          <w:szCs w:val="24"/>
        </w:rPr>
        <w:t xml:space="preserve">ра вторсырья с целью вовлечения в процесс </w:t>
      </w:r>
      <w:r w:rsidRPr="005B0928">
        <w:rPr>
          <w:rFonts w:cs="Times New Roman"/>
          <w:szCs w:val="24"/>
        </w:rPr>
        <w:t>сбора б</w:t>
      </w:r>
      <w:r w:rsidR="001A66B5" w:rsidRPr="005B0928">
        <w:rPr>
          <w:rFonts w:cs="Times New Roman"/>
          <w:szCs w:val="24"/>
        </w:rPr>
        <w:t>ольших объемов сырья, а также</w:t>
      </w:r>
      <w:r w:rsidRPr="005B0928">
        <w:rPr>
          <w:rFonts w:cs="Times New Roman"/>
          <w:szCs w:val="24"/>
        </w:rPr>
        <w:t xml:space="preserve"> в определенной степени оздоровления обстановки в общест</w:t>
      </w:r>
      <w:r w:rsidR="001A66B5" w:rsidRPr="005B0928">
        <w:rPr>
          <w:rFonts w:cs="Times New Roman"/>
          <w:szCs w:val="24"/>
        </w:rPr>
        <w:t xml:space="preserve">ве через создание возможностей </w:t>
      </w:r>
      <w:r w:rsidRPr="005B0928">
        <w:rPr>
          <w:rFonts w:cs="Times New Roman"/>
          <w:szCs w:val="24"/>
        </w:rPr>
        <w:t xml:space="preserve">легального заработка </w:t>
      </w:r>
      <w:proofErr w:type="spellStart"/>
      <w:r w:rsidRPr="005B0928">
        <w:rPr>
          <w:rFonts w:cs="Times New Roman"/>
          <w:szCs w:val="24"/>
        </w:rPr>
        <w:t>маргинализированной</w:t>
      </w:r>
      <w:proofErr w:type="spellEnd"/>
      <w:r w:rsidRPr="005B0928">
        <w:rPr>
          <w:rFonts w:cs="Times New Roman"/>
          <w:szCs w:val="24"/>
        </w:rPr>
        <w:t xml:space="preserve"> и малоимущей его части;</w:t>
      </w:r>
    </w:p>
    <w:p w14:paraId="6732E9C4" w14:textId="7DCBA93C" w:rsidR="00741D46" w:rsidRPr="005B0928" w:rsidRDefault="00741D46" w:rsidP="005016A5">
      <w:pPr>
        <w:spacing w:after="0" w:line="360" w:lineRule="auto"/>
        <w:ind w:firstLine="709"/>
        <w:jc w:val="both"/>
        <w:rPr>
          <w:rFonts w:cs="Times New Roman"/>
          <w:szCs w:val="24"/>
        </w:rPr>
      </w:pPr>
      <w:r w:rsidRPr="005B0928">
        <w:rPr>
          <w:rFonts w:cs="Times New Roman"/>
          <w:szCs w:val="24"/>
        </w:rPr>
        <w:t xml:space="preserve">- </w:t>
      </w:r>
      <w:r w:rsidR="001A66B5" w:rsidRPr="005B0928">
        <w:rPr>
          <w:rFonts w:cs="Times New Roman"/>
          <w:szCs w:val="24"/>
        </w:rPr>
        <w:t xml:space="preserve">внедрить </w:t>
      </w:r>
      <w:r w:rsidRPr="005B0928">
        <w:rPr>
          <w:rFonts w:cs="Times New Roman"/>
          <w:szCs w:val="24"/>
        </w:rPr>
        <w:t>систему менеджмента Т</w:t>
      </w:r>
      <w:r w:rsidR="007B15B4" w:rsidRPr="005B0928">
        <w:rPr>
          <w:rFonts w:cs="Times New Roman"/>
          <w:szCs w:val="24"/>
        </w:rPr>
        <w:t>К</w:t>
      </w:r>
      <w:r w:rsidR="001A66B5" w:rsidRPr="005B0928">
        <w:rPr>
          <w:rFonts w:cs="Times New Roman"/>
          <w:szCs w:val="24"/>
        </w:rPr>
        <w:t xml:space="preserve">О в </w:t>
      </w:r>
      <w:proofErr w:type="gramStart"/>
      <w:r w:rsidR="001A66B5" w:rsidRPr="005B0928">
        <w:rPr>
          <w:rFonts w:cs="Times New Roman"/>
          <w:szCs w:val="24"/>
        </w:rPr>
        <w:t>целях</w:t>
      </w:r>
      <w:proofErr w:type="gramEnd"/>
      <w:r w:rsidR="001A66B5" w:rsidRPr="005B0928">
        <w:rPr>
          <w:rFonts w:cs="Times New Roman"/>
          <w:szCs w:val="24"/>
        </w:rPr>
        <w:t xml:space="preserve"> улучшения организации </w:t>
      </w:r>
      <w:r w:rsidRPr="005B0928">
        <w:rPr>
          <w:rFonts w:cs="Times New Roman"/>
          <w:szCs w:val="24"/>
        </w:rPr>
        <w:t>сбора, вывоза, переработки и захоронения Т</w:t>
      </w:r>
      <w:r w:rsidR="007B15B4" w:rsidRPr="005B0928">
        <w:rPr>
          <w:rFonts w:cs="Times New Roman"/>
          <w:szCs w:val="24"/>
        </w:rPr>
        <w:t>К</w:t>
      </w:r>
      <w:r w:rsidRPr="005B0928">
        <w:rPr>
          <w:rFonts w:cs="Times New Roman"/>
          <w:szCs w:val="24"/>
        </w:rPr>
        <w:t>О, отвечающую современным требованиям, согласно приведенным рекомендациям</w:t>
      </w:r>
      <w:r w:rsidR="001A66B5" w:rsidRPr="005B0928">
        <w:rPr>
          <w:rFonts w:cs="Times New Roman"/>
          <w:szCs w:val="24"/>
        </w:rPr>
        <w:t>;</w:t>
      </w:r>
    </w:p>
    <w:p w14:paraId="34AA9D35" w14:textId="6A946A77" w:rsidR="00741D46" w:rsidRPr="005B0928" w:rsidRDefault="00741D46" w:rsidP="005016A5">
      <w:pPr>
        <w:spacing w:after="0" w:line="360" w:lineRule="auto"/>
        <w:ind w:firstLine="709"/>
        <w:jc w:val="both"/>
        <w:rPr>
          <w:rFonts w:cs="Times New Roman"/>
          <w:szCs w:val="24"/>
        </w:rPr>
      </w:pPr>
      <w:r w:rsidRPr="005B0928">
        <w:rPr>
          <w:rFonts w:cs="Times New Roman"/>
          <w:szCs w:val="24"/>
        </w:rPr>
        <w:lastRenderedPageBreak/>
        <w:t xml:space="preserve">- </w:t>
      </w:r>
      <w:r w:rsidR="001A66B5" w:rsidRPr="005B0928">
        <w:rPr>
          <w:rFonts w:cs="Times New Roman"/>
          <w:szCs w:val="24"/>
        </w:rPr>
        <w:t>р</w:t>
      </w:r>
      <w:r w:rsidRPr="005B0928">
        <w:rPr>
          <w:rFonts w:cs="Times New Roman"/>
          <w:szCs w:val="24"/>
        </w:rPr>
        <w:t>азра</w:t>
      </w:r>
      <w:r w:rsidR="001A66B5" w:rsidRPr="005B0928">
        <w:rPr>
          <w:rFonts w:cs="Times New Roman"/>
          <w:szCs w:val="24"/>
        </w:rPr>
        <w:t xml:space="preserve">ботать перечень инвестиционных </w:t>
      </w:r>
      <w:r w:rsidRPr="005B0928">
        <w:rPr>
          <w:rFonts w:cs="Times New Roman"/>
          <w:szCs w:val="24"/>
        </w:rPr>
        <w:t>проектов  в области переработки  отходов производства  и потребления,  определить возможные  источники и объемы финансирования. При решении этих проблем существует возможность  привлечения частных  инвесторов, так  как  срок окупаемости  заводов составляет 8 - 10 лет  за  счет платежей по приему отходов и использования утилизированного сырья.</w:t>
      </w:r>
    </w:p>
    <w:p w14:paraId="105DD512" w14:textId="77777777" w:rsidR="00741D46" w:rsidRPr="005B0928" w:rsidRDefault="00741D46" w:rsidP="005016A5">
      <w:pPr>
        <w:pStyle w:val="af1"/>
        <w:spacing w:after="0" w:line="360" w:lineRule="auto"/>
        <w:ind w:firstLine="709"/>
        <w:jc w:val="both"/>
        <w:rPr>
          <w:rFonts w:cs="Times New Roman"/>
          <w:szCs w:val="24"/>
        </w:rPr>
      </w:pPr>
      <w:r w:rsidRPr="005B0928">
        <w:rPr>
          <w:rFonts w:cs="Times New Roman"/>
          <w:szCs w:val="24"/>
        </w:rPr>
        <w:t xml:space="preserve">Стратегическая задача - сокращение, вплоть до остановки, роста количества отходов. Возврат для повторного использования максимального, экономически оправданного количества отходов. Сведение к минимуму опасных компонентов в </w:t>
      </w:r>
      <w:proofErr w:type="gramStart"/>
      <w:r w:rsidRPr="005B0928">
        <w:rPr>
          <w:rFonts w:cs="Times New Roman"/>
          <w:szCs w:val="24"/>
        </w:rPr>
        <w:t>составе</w:t>
      </w:r>
      <w:proofErr w:type="gramEnd"/>
      <w:r w:rsidRPr="005B0928">
        <w:rPr>
          <w:rFonts w:cs="Times New Roman"/>
          <w:szCs w:val="24"/>
        </w:rPr>
        <w:t xml:space="preserve"> отходов, подвергаемых переработке. Создание мощностей для высокотехнологичной переработки всей массы образующихся в городе промышленных отходов. Прекращение захоронения не переработанных промышленных отходов.</w:t>
      </w:r>
    </w:p>
    <w:p w14:paraId="7AC3CCB5" w14:textId="3D5D5CA7" w:rsidR="00741D46" w:rsidRPr="005B0928" w:rsidRDefault="00741D46" w:rsidP="00870566">
      <w:pPr>
        <w:numPr>
          <w:ilvl w:val="0"/>
          <w:numId w:val="30"/>
        </w:numPr>
        <w:spacing w:after="0" w:line="360" w:lineRule="auto"/>
        <w:ind w:firstLine="709"/>
        <w:jc w:val="both"/>
        <w:rPr>
          <w:rFonts w:cs="Times New Roman"/>
          <w:szCs w:val="24"/>
        </w:rPr>
      </w:pPr>
      <w:r w:rsidRPr="005B0928">
        <w:rPr>
          <w:rFonts w:cs="Times New Roman"/>
          <w:szCs w:val="24"/>
        </w:rPr>
        <w:t>На стадии первичного сбора и транспортировки - развитие селективного сбора Т</w:t>
      </w:r>
      <w:r w:rsidR="007B15B4" w:rsidRPr="005B0928">
        <w:rPr>
          <w:rFonts w:cs="Times New Roman"/>
          <w:szCs w:val="24"/>
        </w:rPr>
        <w:t>К</w:t>
      </w:r>
      <w:r w:rsidRPr="005B0928">
        <w:rPr>
          <w:rFonts w:cs="Times New Roman"/>
          <w:szCs w:val="24"/>
        </w:rPr>
        <w:t xml:space="preserve">О. </w:t>
      </w:r>
    </w:p>
    <w:p w14:paraId="44912C4C" w14:textId="77777777" w:rsidR="00741D46" w:rsidRPr="005B0928" w:rsidRDefault="00741D46" w:rsidP="00870566">
      <w:pPr>
        <w:numPr>
          <w:ilvl w:val="0"/>
          <w:numId w:val="30"/>
        </w:numPr>
        <w:spacing w:after="0" w:line="360" w:lineRule="auto"/>
        <w:ind w:firstLine="709"/>
        <w:jc w:val="both"/>
        <w:rPr>
          <w:rFonts w:cs="Times New Roman"/>
          <w:szCs w:val="24"/>
        </w:rPr>
      </w:pPr>
      <w:r w:rsidRPr="005B0928">
        <w:rPr>
          <w:rFonts w:cs="Times New Roman"/>
          <w:szCs w:val="24"/>
        </w:rPr>
        <w:t>В части транспортировки отходов - довести до уровня обязательной нормы, контроль движения с помощью навигационных систем.</w:t>
      </w:r>
    </w:p>
    <w:p w14:paraId="105D32DC" w14:textId="570E20E1" w:rsidR="00741D46" w:rsidRPr="005B0928" w:rsidRDefault="00741D46" w:rsidP="00870566">
      <w:pPr>
        <w:numPr>
          <w:ilvl w:val="0"/>
          <w:numId w:val="30"/>
        </w:numPr>
        <w:spacing w:after="0" w:line="360" w:lineRule="auto"/>
        <w:ind w:firstLine="709"/>
        <w:jc w:val="both"/>
        <w:rPr>
          <w:rFonts w:cs="Times New Roman"/>
          <w:szCs w:val="24"/>
        </w:rPr>
      </w:pPr>
      <w:r w:rsidRPr="005B0928">
        <w:rPr>
          <w:rFonts w:cs="Times New Roman"/>
          <w:szCs w:val="24"/>
        </w:rPr>
        <w:t>Развивать сортировку Т</w:t>
      </w:r>
      <w:r w:rsidR="007B15B4" w:rsidRPr="005B0928">
        <w:rPr>
          <w:rFonts w:cs="Times New Roman"/>
          <w:szCs w:val="24"/>
        </w:rPr>
        <w:t>К</w:t>
      </w:r>
      <w:r w:rsidRPr="005B0928">
        <w:rPr>
          <w:rFonts w:cs="Times New Roman"/>
          <w:szCs w:val="24"/>
        </w:rPr>
        <w:t xml:space="preserve">О на станциях перегрузки в периферийных районах. </w:t>
      </w:r>
    </w:p>
    <w:p w14:paraId="6274CDD4" w14:textId="0E2DB6B7" w:rsidR="00741D46" w:rsidRPr="005B0928" w:rsidRDefault="00741D46" w:rsidP="00870566">
      <w:pPr>
        <w:numPr>
          <w:ilvl w:val="0"/>
          <w:numId w:val="30"/>
        </w:numPr>
        <w:spacing w:after="0" w:line="360" w:lineRule="auto"/>
        <w:ind w:firstLine="709"/>
        <w:jc w:val="both"/>
        <w:rPr>
          <w:rFonts w:cs="Times New Roman"/>
          <w:szCs w:val="24"/>
        </w:rPr>
      </w:pPr>
      <w:r w:rsidRPr="005B0928">
        <w:rPr>
          <w:rFonts w:cs="Times New Roman"/>
          <w:szCs w:val="24"/>
        </w:rPr>
        <w:t>Максимально использовать прессование при транспортировке Т</w:t>
      </w:r>
      <w:r w:rsidR="007B15B4" w:rsidRPr="005B0928">
        <w:rPr>
          <w:rFonts w:cs="Times New Roman"/>
          <w:szCs w:val="24"/>
        </w:rPr>
        <w:t>К</w:t>
      </w:r>
      <w:r w:rsidRPr="005B0928">
        <w:rPr>
          <w:rFonts w:cs="Times New Roman"/>
          <w:szCs w:val="24"/>
        </w:rPr>
        <w:t xml:space="preserve">О из центральных районов.  </w:t>
      </w:r>
    </w:p>
    <w:p w14:paraId="360928CA" w14:textId="77777777" w:rsidR="00741D46" w:rsidRPr="005B0928" w:rsidRDefault="00741D46" w:rsidP="00870566">
      <w:pPr>
        <w:numPr>
          <w:ilvl w:val="0"/>
          <w:numId w:val="30"/>
        </w:numPr>
        <w:spacing w:after="0" w:line="360" w:lineRule="auto"/>
        <w:ind w:firstLine="709"/>
        <w:jc w:val="both"/>
        <w:rPr>
          <w:rFonts w:cs="Times New Roman"/>
          <w:szCs w:val="24"/>
        </w:rPr>
      </w:pPr>
      <w:r w:rsidRPr="005B0928">
        <w:rPr>
          <w:rFonts w:cs="Times New Roman"/>
          <w:szCs w:val="24"/>
        </w:rPr>
        <w:t>Постоянно модернизировать технику и транспорт.</w:t>
      </w:r>
    </w:p>
    <w:p w14:paraId="186EA101" w14:textId="77777777" w:rsidR="00741D46" w:rsidRPr="005B0928" w:rsidRDefault="00741D46" w:rsidP="00870566">
      <w:pPr>
        <w:numPr>
          <w:ilvl w:val="0"/>
          <w:numId w:val="30"/>
        </w:numPr>
        <w:spacing w:after="0" w:line="360" w:lineRule="auto"/>
        <w:ind w:firstLine="709"/>
        <w:jc w:val="both"/>
        <w:rPr>
          <w:rFonts w:cs="Times New Roman"/>
          <w:szCs w:val="24"/>
        </w:rPr>
      </w:pPr>
      <w:r w:rsidRPr="005B0928">
        <w:rPr>
          <w:rFonts w:cs="Times New Roman"/>
          <w:szCs w:val="24"/>
        </w:rPr>
        <w:t>Строительство завода по переработке токсичных промышленных отходов.</w:t>
      </w:r>
    </w:p>
    <w:p w14:paraId="6723721C" w14:textId="77777777" w:rsidR="00741D46" w:rsidRPr="005B0928" w:rsidRDefault="00741D46" w:rsidP="00870566">
      <w:pPr>
        <w:numPr>
          <w:ilvl w:val="0"/>
          <w:numId w:val="30"/>
        </w:numPr>
        <w:spacing w:after="0" w:line="360" w:lineRule="auto"/>
        <w:ind w:firstLine="709"/>
        <w:jc w:val="both"/>
        <w:rPr>
          <w:rFonts w:cs="Times New Roman"/>
          <w:szCs w:val="24"/>
        </w:rPr>
      </w:pPr>
      <w:r w:rsidRPr="005B0928">
        <w:rPr>
          <w:rFonts w:cs="Times New Roman"/>
          <w:szCs w:val="24"/>
        </w:rPr>
        <w:t xml:space="preserve"> Создать мощности для дробления, строительных отходов. </w:t>
      </w:r>
    </w:p>
    <w:p w14:paraId="6730EF8A" w14:textId="41335F69" w:rsidR="00741D46" w:rsidRPr="005B0928" w:rsidRDefault="00741D46" w:rsidP="00870566">
      <w:pPr>
        <w:numPr>
          <w:ilvl w:val="0"/>
          <w:numId w:val="30"/>
        </w:numPr>
        <w:spacing w:after="0" w:line="360" w:lineRule="auto"/>
        <w:ind w:firstLine="709"/>
        <w:jc w:val="both"/>
        <w:rPr>
          <w:rFonts w:cs="Times New Roman"/>
          <w:szCs w:val="24"/>
        </w:rPr>
      </w:pPr>
      <w:r w:rsidRPr="005B0928">
        <w:rPr>
          <w:rFonts w:cs="Times New Roman"/>
          <w:szCs w:val="24"/>
        </w:rPr>
        <w:t>Организация по районам город</w:t>
      </w:r>
      <w:r w:rsidR="007B15B4" w:rsidRPr="005B0928">
        <w:rPr>
          <w:rFonts w:cs="Times New Roman"/>
          <w:szCs w:val="24"/>
        </w:rPr>
        <w:t xml:space="preserve">а Нижневартовска </w:t>
      </w:r>
      <w:r w:rsidRPr="005B0928">
        <w:rPr>
          <w:rFonts w:cs="Times New Roman"/>
          <w:szCs w:val="24"/>
        </w:rPr>
        <w:t>пунктов сбора изношенной электронной техники.</w:t>
      </w:r>
    </w:p>
    <w:p w14:paraId="7BA81231" w14:textId="49E0E22E" w:rsidR="00E107E2" w:rsidRPr="005B0928" w:rsidRDefault="00E107E2">
      <w:pPr>
        <w:rPr>
          <w:rFonts w:cs="Times New Roman"/>
          <w:szCs w:val="24"/>
          <w:lang w:eastAsia="ar-SA"/>
        </w:rPr>
      </w:pPr>
      <w:r w:rsidRPr="005B0928">
        <w:rPr>
          <w:rFonts w:cs="Times New Roman"/>
          <w:szCs w:val="24"/>
          <w:lang w:eastAsia="ar-SA"/>
        </w:rPr>
        <w:br w:type="page"/>
      </w:r>
    </w:p>
    <w:p w14:paraId="5226704C" w14:textId="77777777" w:rsidR="007418CE" w:rsidRPr="005B0928" w:rsidRDefault="007418CE" w:rsidP="00E107E2">
      <w:pPr>
        <w:shd w:val="clear" w:color="auto" w:fill="FFFFFF"/>
        <w:tabs>
          <w:tab w:val="left" w:pos="567"/>
          <w:tab w:val="left" w:pos="9923"/>
        </w:tabs>
        <w:spacing w:after="0" w:line="360" w:lineRule="auto"/>
        <w:jc w:val="center"/>
        <w:rPr>
          <w:rFonts w:asciiTheme="minorHAnsi" w:hAnsiTheme="minorHAnsi" w:cs="Times New Roman"/>
          <w:caps/>
          <w:szCs w:val="24"/>
          <w:lang w:eastAsia="ar-SA"/>
        </w:rPr>
      </w:pPr>
    </w:p>
    <w:p w14:paraId="27AF013B" w14:textId="77777777" w:rsidR="007418CE" w:rsidRPr="005B0928" w:rsidRDefault="007418CE" w:rsidP="00E107E2">
      <w:pPr>
        <w:shd w:val="clear" w:color="auto" w:fill="FFFFFF"/>
        <w:tabs>
          <w:tab w:val="left" w:pos="567"/>
          <w:tab w:val="left" w:pos="9923"/>
        </w:tabs>
        <w:spacing w:after="0" w:line="360" w:lineRule="auto"/>
        <w:jc w:val="center"/>
        <w:rPr>
          <w:rFonts w:asciiTheme="minorHAnsi" w:hAnsiTheme="minorHAnsi" w:cs="Times New Roman"/>
          <w:caps/>
          <w:szCs w:val="24"/>
          <w:lang w:eastAsia="ar-SA"/>
        </w:rPr>
      </w:pPr>
    </w:p>
    <w:p w14:paraId="7FCF044E" w14:textId="77777777" w:rsidR="007418CE" w:rsidRPr="005B0928" w:rsidRDefault="007418CE" w:rsidP="00E107E2">
      <w:pPr>
        <w:shd w:val="clear" w:color="auto" w:fill="FFFFFF"/>
        <w:tabs>
          <w:tab w:val="left" w:pos="567"/>
          <w:tab w:val="left" w:pos="9923"/>
        </w:tabs>
        <w:spacing w:after="0" w:line="360" w:lineRule="auto"/>
        <w:jc w:val="center"/>
        <w:rPr>
          <w:rFonts w:asciiTheme="minorHAnsi" w:hAnsiTheme="minorHAnsi" w:cs="Times New Roman"/>
          <w:caps/>
          <w:szCs w:val="24"/>
          <w:lang w:eastAsia="ar-SA"/>
        </w:rPr>
      </w:pPr>
    </w:p>
    <w:p w14:paraId="43E5164D" w14:textId="77777777" w:rsidR="007418CE" w:rsidRPr="005B0928" w:rsidRDefault="007418CE" w:rsidP="00E107E2">
      <w:pPr>
        <w:shd w:val="clear" w:color="auto" w:fill="FFFFFF"/>
        <w:tabs>
          <w:tab w:val="left" w:pos="567"/>
          <w:tab w:val="left" w:pos="9923"/>
        </w:tabs>
        <w:spacing w:after="0" w:line="360" w:lineRule="auto"/>
        <w:jc w:val="center"/>
        <w:rPr>
          <w:rFonts w:asciiTheme="minorHAnsi" w:hAnsiTheme="minorHAnsi" w:cs="Times New Roman"/>
          <w:caps/>
          <w:szCs w:val="24"/>
          <w:lang w:eastAsia="ar-SA"/>
        </w:rPr>
      </w:pPr>
    </w:p>
    <w:p w14:paraId="46956C74" w14:textId="77777777" w:rsidR="007418CE" w:rsidRPr="005B0928" w:rsidRDefault="007418CE" w:rsidP="00E107E2">
      <w:pPr>
        <w:shd w:val="clear" w:color="auto" w:fill="FFFFFF"/>
        <w:tabs>
          <w:tab w:val="left" w:pos="567"/>
          <w:tab w:val="left" w:pos="9923"/>
        </w:tabs>
        <w:spacing w:after="0" w:line="360" w:lineRule="auto"/>
        <w:jc w:val="center"/>
        <w:rPr>
          <w:rFonts w:asciiTheme="minorHAnsi" w:hAnsiTheme="minorHAnsi" w:cs="Times New Roman"/>
          <w:caps/>
          <w:szCs w:val="24"/>
          <w:lang w:eastAsia="ar-SA"/>
        </w:rPr>
      </w:pPr>
    </w:p>
    <w:p w14:paraId="6D6E67DE" w14:textId="77777777" w:rsidR="007418CE" w:rsidRPr="005B0928" w:rsidRDefault="007418CE" w:rsidP="00E107E2">
      <w:pPr>
        <w:pStyle w:val="1"/>
        <w:spacing w:before="0" w:line="360" w:lineRule="auto"/>
        <w:jc w:val="center"/>
        <w:rPr>
          <w:rFonts w:ascii="Times New Roman Полужирный" w:hAnsi="Times New Roman Полужирный" w:cs="Times New Roman"/>
          <w:b/>
          <w:caps/>
          <w:szCs w:val="24"/>
          <w:lang w:eastAsia="ar-SA"/>
        </w:rPr>
      </w:pPr>
      <w:bookmarkStart w:id="141" w:name="_Toc506455602"/>
      <w:r w:rsidRPr="005B0928">
        <w:rPr>
          <w:rFonts w:ascii="Times New Roman Полужирный" w:hAnsi="Times New Roman Полужирный" w:cs="Times New Roman"/>
          <w:b/>
          <w:caps/>
          <w:szCs w:val="24"/>
          <w:lang w:eastAsia="ar-SA"/>
        </w:rPr>
        <w:t>Приложение 1</w:t>
      </w:r>
      <w:bookmarkEnd w:id="141"/>
    </w:p>
    <w:p w14:paraId="3F93A5A9" w14:textId="7D7EF1D4" w:rsidR="007418CE" w:rsidRPr="005B0928" w:rsidRDefault="007418CE" w:rsidP="00E107E2">
      <w:pPr>
        <w:spacing w:after="0" w:line="360" w:lineRule="auto"/>
        <w:jc w:val="center"/>
        <w:rPr>
          <w:rFonts w:cs="Times New Roman"/>
          <w:caps/>
          <w:szCs w:val="24"/>
        </w:rPr>
      </w:pPr>
      <w:r w:rsidRPr="005B0928">
        <w:rPr>
          <w:rFonts w:cs="Times New Roman"/>
          <w:caps/>
          <w:szCs w:val="24"/>
        </w:rPr>
        <w:t>«Генеральная схема санитарной очистки территории города Нижневартовска»</w:t>
      </w:r>
    </w:p>
    <w:p w14:paraId="1E472188" w14:textId="35E6BA1A" w:rsidR="007418CE" w:rsidRPr="005B0928" w:rsidRDefault="007418CE" w:rsidP="00E107E2">
      <w:pPr>
        <w:spacing w:after="0" w:line="360" w:lineRule="auto"/>
        <w:jc w:val="center"/>
        <w:rPr>
          <w:rFonts w:cs="Times New Roman"/>
          <w:caps/>
          <w:szCs w:val="24"/>
        </w:rPr>
      </w:pPr>
      <w:r w:rsidRPr="005B0928">
        <w:rPr>
          <w:rFonts w:cs="Times New Roman"/>
          <w:caps/>
          <w:szCs w:val="24"/>
        </w:rPr>
        <w:t xml:space="preserve">Том 2. </w:t>
      </w:r>
      <w:r w:rsidR="007F3DC4" w:rsidRPr="007F3DC4">
        <w:rPr>
          <w:rFonts w:cs="Times New Roman"/>
          <w:caps/>
          <w:szCs w:val="24"/>
        </w:rPr>
        <w:t>ПЕРСПЕКТИВА РАЗВИТИЯ СИСТЕМЫ САНИТАРНОЙ ОЧИСТКИ И УБОРКИ ТЕРРИТОРИИ ГОРОДА НИЖНЕВАРТОВСКА</w:t>
      </w:r>
    </w:p>
    <w:p w14:paraId="29DE2FC8" w14:textId="77777777" w:rsidR="007418CE" w:rsidRPr="005B0928" w:rsidRDefault="007418CE" w:rsidP="00E107E2">
      <w:pPr>
        <w:shd w:val="clear" w:color="auto" w:fill="FFFFFF"/>
        <w:tabs>
          <w:tab w:val="left" w:pos="567"/>
          <w:tab w:val="left" w:pos="9923"/>
        </w:tabs>
        <w:spacing w:after="0" w:line="360" w:lineRule="auto"/>
        <w:jc w:val="center"/>
        <w:rPr>
          <w:rFonts w:cs="Times New Roman"/>
          <w:szCs w:val="24"/>
          <w:lang w:eastAsia="ar-SA"/>
        </w:rPr>
      </w:pPr>
    </w:p>
    <w:p w14:paraId="4BDBC92C" w14:textId="77777777" w:rsidR="007418CE" w:rsidRPr="005B0928" w:rsidRDefault="007418CE" w:rsidP="00E107E2">
      <w:pPr>
        <w:shd w:val="clear" w:color="auto" w:fill="FFFFFF"/>
        <w:tabs>
          <w:tab w:val="left" w:pos="567"/>
          <w:tab w:val="left" w:pos="9923"/>
        </w:tabs>
        <w:spacing w:after="0" w:line="360" w:lineRule="auto"/>
        <w:jc w:val="center"/>
        <w:rPr>
          <w:rFonts w:cs="Times New Roman"/>
          <w:szCs w:val="24"/>
          <w:lang w:eastAsia="ar-SA"/>
        </w:rPr>
      </w:pPr>
      <w:r w:rsidRPr="005B0928">
        <w:rPr>
          <w:rFonts w:cs="Times New Roman"/>
          <w:szCs w:val="24"/>
          <w:lang w:eastAsia="ar-SA"/>
        </w:rPr>
        <w:t>Характеристики и стоимость оборудование и спецтехника для санитарной очистки и уборки территории</w:t>
      </w:r>
    </w:p>
    <w:p w14:paraId="49C17BB2" w14:textId="77777777" w:rsidR="007418CE" w:rsidRPr="005B0928" w:rsidRDefault="007418CE" w:rsidP="007418CE">
      <w:pPr>
        <w:rPr>
          <w:rFonts w:cs="Times New Roman"/>
          <w:szCs w:val="24"/>
          <w:lang w:eastAsia="ar-SA"/>
        </w:rPr>
      </w:pPr>
      <w:r w:rsidRPr="005B0928">
        <w:rPr>
          <w:rFonts w:cs="Times New Roman"/>
          <w:szCs w:val="24"/>
          <w:lang w:eastAsia="ar-SA"/>
        </w:rPr>
        <w:br w:type="page"/>
      </w:r>
    </w:p>
    <w:p w14:paraId="1EB325E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lastRenderedPageBreak/>
        <w:t>Контейнеры  для сбора ТКО</w:t>
      </w:r>
    </w:p>
    <w:p w14:paraId="59C2826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84"/>
        <w:gridCol w:w="5387"/>
      </w:tblGrid>
      <w:tr w:rsidR="007418CE" w:rsidRPr="005B0928" w14:paraId="0FD4C318" w14:textId="77777777" w:rsidTr="007418CE">
        <w:trPr>
          <w:jc w:val="center"/>
        </w:trPr>
        <w:tc>
          <w:tcPr>
            <w:tcW w:w="2186" w:type="pct"/>
            <w:tcBorders>
              <w:top w:val="single" w:sz="4" w:space="0" w:color="000000"/>
              <w:left w:val="single" w:sz="4" w:space="0" w:color="000000"/>
              <w:bottom w:val="single" w:sz="4" w:space="0" w:color="000000"/>
              <w:right w:val="single" w:sz="4" w:space="0" w:color="000000"/>
            </w:tcBorders>
            <w:hideMark/>
          </w:tcPr>
          <w:p w14:paraId="1612C2E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anchor distT="0" distB="0" distL="114300" distR="114300" simplePos="0" relativeHeight="251671552" behindDoc="0" locked="0" layoutInCell="1" allowOverlap="1" wp14:anchorId="2053D172" wp14:editId="35477E84">
                  <wp:simplePos x="0" y="0"/>
                  <wp:positionH relativeFrom="column">
                    <wp:posOffset>448945</wp:posOffset>
                  </wp:positionH>
                  <wp:positionV relativeFrom="paragraph">
                    <wp:posOffset>574675</wp:posOffset>
                  </wp:positionV>
                  <wp:extent cx="1513205" cy="1513205"/>
                  <wp:effectExtent l="0" t="0" r="0" b="0"/>
                  <wp:wrapTopAndBottom/>
                  <wp:docPr id="220" name="Рисунок 220" descr="mgb_oc-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mgb_oc-1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13205" cy="151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14" w:type="pct"/>
            <w:tcBorders>
              <w:top w:val="single" w:sz="4" w:space="0" w:color="000000"/>
              <w:left w:val="single" w:sz="4" w:space="0" w:color="000000"/>
              <w:bottom w:val="single" w:sz="4" w:space="0" w:color="000000"/>
              <w:right w:val="single" w:sz="4" w:space="0" w:color="000000"/>
            </w:tcBorders>
            <w:hideMark/>
          </w:tcPr>
          <w:p w14:paraId="68CBE4F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Металлический мусорный ЕВРО контейнер -1100 - оцинкованный</w:t>
            </w:r>
          </w:p>
          <w:p w14:paraId="711AE74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szCs w:val="24"/>
                <w:lang w:eastAsia="ar-SA"/>
              </w:rPr>
              <w:t>Цена, руб.:</w:t>
            </w:r>
            <w:r w:rsidRPr="005B0928">
              <w:rPr>
                <w:rFonts w:cs="Times New Roman"/>
                <w:szCs w:val="24"/>
                <w:lang w:eastAsia="ar-SA"/>
              </w:rPr>
              <w:t xml:space="preserve"> </w:t>
            </w:r>
            <w:r w:rsidRPr="005B0928">
              <w:rPr>
                <w:rFonts w:cs="Times New Roman"/>
                <w:b/>
                <w:szCs w:val="24"/>
                <w:lang w:eastAsia="ar-SA"/>
              </w:rPr>
              <w:t>19 500</w:t>
            </w:r>
          </w:p>
          <w:p w14:paraId="3026DCE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Большие мусорные контейнеры в стальном </w:t>
            </w:r>
            <w:proofErr w:type="gramStart"/>
            <w:r w:rsidRPr="005B0928">
              <w:rPr>
                <w:rFonts w:cs="Times New Roman"/>
                <w:szCs w:val="24"/>
                <w:lang w:eastAsia="ar-SA"/>
              </w:rPr>
              <w:t>исполнении</w:t>
            </w:r>
            <w:proofErr w:type="gramEnd"/>
            <w:r w:rsidRPr="005B0928">
              <w:rPr>
                <w:rFonts w:cs="Times New Roman"/>
                <w:szCs w:val="24"/>
                <w:lang w:eastAsia="ar-SA"/>
              </w:rPr>
              <w:t xml:space="preserve"> изготовлены из листовой стали, качественно </w:t>
            </w:r>
            <w:proofErr w:type="spellStart"/>
            <w:r w:rsidRPr="005B0928">
              <w:rPr>
                <w:rFonts w:cs="Times New Roman"/>
                <w:szCs w:val="24"/>
                <w:lang w:eastAsia="ar-SA"/>
              </w:rPr>
              <w:t>провальцованной</w:t>
            </w:r>
            <w:proofErr w:type="spellEnd"/>
            <w:r w:rsidRPr="005B0928">
              <w:rPr>
                <w:rFonts w:cs="Times New Roman"/>
                <w:szCs w:val="24"/>
                <w:lang w:eastAsia="ar-SA"/>
              </w:rPr>
              <w:t xml:space="preserve">, окантованной, сваренной и </w:t>
            </w:r>
            <w:proofErr w:type="spellStart"/>
            <w:r w:rsidRPr="005B0928">
              <w:rPr>
                <w:rFonts w:cs="Times New Roman"/>
                <w:szCs w:val="24"/>
                <w:lang w:eastAsia="ar-SA"/>
              </w:rPr>
              <w:t>горячеоцинкованной</w:t>
            </w:r>
            <w:proofErr w:type="spellEnd"/>
            <w:r w:rsidRPr="005B0928">
              <w:rPr>
                <w:rFonts w:cs="Times New Roman"/>
                <w:szCs w:val="24"/>
                <w:lang w:eastAsia="ar-SA"/>
              </w:rPr>
              <w:t xml:space="preserve"> с полным погружением в ванну. </w:t>
            </w:r>
          </w:p>
          <w:p w14:paraId="5DF4F1B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Ходовая часть представляет собой колеса со сплошными резиновыми шинами, с независимыми друг от друга вращением и со стопором колес или стояночным тормозом. </w:t>
            </w:r>
          </w:p>
          <w:p w14:paraId="18E9DFF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Мусорные контейнеры в стальном </w:t>
            </w:r>
            <w:proofErr w:type="gramStart"/>
            <w:r w:rsidRPr="005B0928">
              <w:rPr>
                <w:rFonts w:cs="Times New Roman"/>
                <w:szCs w:val="24"/>
                <w:lang w:eastAsia="ar-SA"/>
              </w:rPr>
              <w:t>исполнении</w:t>
            </w:r>
            <w:proofErr w:type="gramEnd"/>
            <w:r w:rsidRPr="005B0928">
              <w:rPr>
                <w:rFonts w:cs="Times New Roman"/>
                <w:szCs w:val="24"/>
                <w:lang w:eastAsia="ar-SA"/>
              </w:rPr>
              <w:t xml:space="preserve">  имеют следующие преимущества: </w:t>
            </w:r>
          </w:p>
          <w:p w14:paraId="5F428C9A" w14:textId="79BDD84E"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 xml:space="preserve">полностью оцинкованный корпус обеспечивает большой срок службы и высокую надежность; </w:t>
            </w:r>
          </w:p>
          <w:p w14:paraId="1718E9C8" w14:textId="03203056"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 xml:space="preserve">небольшой собственный вес и вспомогательная оснастка дают возможность многостороннего применения; </w:t>
            </w:r>
          </w:p>
          <w:p w14:paraId="31CD5E78" w14:textId="04EAFA6F"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 xml:space="preserve">современный дизайн не портит окружающий вид; </w:t>
            </w:r>
          </w:p>
          <w:p w14:paraId="2EAE0001" w14:textId="459627BA"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 xml:space="preserve">не требуют покраски, устойчивы к коррозии; </w:t>
            </w:r>
          </w:p>
          <w:p w14:paraId="6442FB1B" w14:textId="0D58DE44"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 xml:space="preserve">резиновый уплотнитель обеспечивает плотное закрытие крышки; </w:t>
            </w:r>
          </w:p>
          <w:p w14:paraId="78A8255A" w14:textId="2553859D"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 xml:space="preserve">контейнер оборудован фиксатором крышки, крышка открывается </w:t>
            </w:r>
            <w:proofErr w:type="spellStart"/>
            <w:r w:rsidRPr="005B0928">
              <w:rPr>
                <w:rFonts w:cs="Times New Roman"/>
                <w:szCs w:val="24"/>
                <w:lang w:eastAsia="ar-SA"/>
              </w:rPr>
              <w:t>педально</w:t>
            </w:r>
            <w:proofErr w:type="spellEnd"/>
            <w:r w:rsidRPr="005B0928">
              <w:rPr>
                <w:rFonts w:cs="Times New Roman"/>
                <w:szCs w:val="24"/>
                <w:lang w:eastAsia="ar-SA"/>
              </w:rPr>
              <w:t xml:space="preserve">; </w:t>
            </w:r>
          </w:p>
          <w:p w14:paraId="65ADF923" w14:textId="10398BC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 xml:space="preserve">колеса со сплошными резиновыми шинами, с независимым друг от друга вращением и снабжены блокирующим устройством (стояночным тормозом); </w:t>
            </w:r>
          </w:p>
          <w:p w14:paraId="5E3B8EE7" w14:textId="0AB401D0"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 xml:space="preserve">на днище установлена горловина для </w:t>
            </w:r>
            <w:r w:rsidRPr="005B0928">
              <w:rPr>
                <w:rFonts w:cs="Times New Roman"/>
                <w:szCs w:val="24"/>
                <w:lang w:eastAsia="ar-SA"/>
              </w:rPr>
              <w:lastRenderedPageBreak/>
              <w:t xml:space="preserve">слива жидкости; </w:t>
            </w:r>
          </w:p>
          <w:p w14:paraId="2DE60FEE" w14:textId="36B64059"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roofErr w:type="gramStart"/>
            <w:r w:rsidRPr="005B0928">
              <w:rPr>
                <w:rFonts w:cs="Times New Roman"/>
                <w:szCs w:val="24"/>
                <w:lang w:eastAsia="ar-SA"/>
              </w:rPr>
              <w:t>−</w:t>
            </w:r>
            <w:r w:rsidR="00CC3C6E" w:rsidRPr="005B0928">
              <w:rPr>
                <w:rFonts w:cs="Times New Roman"/>
                <w:szCs w:val="24"/>
                <w:lang w:eastAsia="ar-SA"/>
              </w:rPr>
              <w:t xml:space="preserve"> </w:t>
            </w:r>
            <w:r w:rsidRPr="005B0928">
              <w:rPr>
                <w:rFonts w:cs="Times New Roman"/>
                <w:szCs w:val="24"/>
                <w:lang w:eastAsia="ar-SA"/>
              </w:rPr>
              <w:t>предназначены для выгрузки в мусоровоз.</w:t>
            </w:r>
            <w:proofErr w:type="gramEnd"/>
          </w:p>
          <w:p w14:paraId="6DFDF96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Размер, </w:t>
            </w:r>
            <w:proofErr w:type="gramStart"/>
            <w:r w:rsidRPr="005B0928">
              <w:rPr>
                <w:rFonts w:cs="Times New Roman"/>
                <w:szCs w:val="24"/>
                <w:lang w:eastAsia="ar-SA"/>
              </w:rPr>
              <w:t>мм</w:t>
            </w:r>
            <w:proofErr w:type="gramEnd"/>
            <w:r w:rsidRPr="005B0928">
              <w:rPr>
                <w:rFonts w:cs="Times New Roman"/>
                <w:szCs w:val="24"/>
                <w:lang w:eastAsia="ar-SA"/>
              </w:rPr>
              <w:t xml:space="preserve">: 1005х1370х1420 </w:t>
            </w:r>
          </w:p>
          <w:p w14:paraId="4355930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Вес, </w:t>
            </w:r>
            <w:proofErr w:type="gramStart"/>
            <w:r w:rsidRPr="005B0928">
              <w:rPr>
                <w:rFonts w:cs="Times New Roman"/>
                <w:szCs w:val="24"/>
                <w:lang w:eastAsia="ar-SA"/>
              </w:rPr>
              <w:t>кг</w:t>
            </w:r>
            <w:proofErr w:type="gramEnd"/>
            <w:r w:rsidRPr="005B0928">
              <w:rPr>
                <w:rFonts w:cs="Times New Roman"/>
                <w:szCs w:val="24"/>
                <w:lang w:eastAsia="ar-SA"/>
              </w:rPr>
              <w:t>: 125</w:t>
            </w:r>
          </w:p>
          <w:p w14:paraId="44F6264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Объем, </w:t>
            </w:r>
            <w:proofErr w:type="gramStart"/>
            <w:r w:rsidRPr="005B0928">
              <w:rPr>
                <w:rFonts w:cs="Times New Roman"/>
                <w:szCs w:val="24"/>
                <w:lang w:eastAsia="ar-SA"/>
              </w:rPr>
              <w:t>л</w:t>
            </w:r>
            <w:proofErr w:type="gramEnd"/>
            <w:r w:rsidRPr="005B0928">
              <w:rPr>
                <w:rFonts w:cs="Times New Roman"/>
                <w:szCs w:val="24"/>
                <w:lang w:eastAsia="ar-SA"/>
              </w:rPr>
              <w:t>: 1100</w:t>
            </w:r>
          </w:p>
          <w:p w14:paraId="3226FDC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Цвет:  стальной или серый</w:t>
            </w:r>
          </w:p>
          <w:p w14:paraId="1CE2BDE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Материал:  сталь</w:t>
            </w:r>
          </w:p>
          <w:p w14:paraId="419BC4A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Комплектация:  на 4-х колёсах, с полукруглой крышкой</w:t>
            </w:r>
          </w:p>
        </w:tc>
      </w:tr>
      <w:tr w:rsidR="007418CE" w:rsidRPr="005B0928" w14:paraId="59AEDF64" w14:textId="77777777" w:rsidTr="007418CE">
        <w:trPr>
          <w:jc w:val="center"/>
        </w:trPr>
        <w:tc>
          <w:tcPr>
            <w:tcW w:w="2186" w:type="pct"/>
            <w:tcBorders>
              <w:top w:val="single" w:sz="4" w:space="0" w:color="000000"/>
              <w:left w:val="single" w:sz="4" w:space="0" w:color="000000"/>
              <w:bottom w:val="single" w:sz="4" w:space="0" w:color="000000"/>
              <w:right w:val="single" w:sz="4" w:space="0" w:color="000000"/>
            </w:tcBorders>
            <w:hideMark/>
          </w:tcPr>
          <w:p w14:paraId="704D239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lastRenderedPageBreak/>
              <w:drawing>
                <wp:anchor distT="0" distB="0" distL="114300" distR="114300" simplePos="0" relativeHeight="251668480" behindDoc="0" locked="0" layoutInCell="1" allowOverlap="1" wp14:anchorId="16F44DA7" wp14:editId="78C4C76D">
                  <wp:simplePos x="0" y="0"/>
                  <wp:positionH relativeFrom="column">
                    <wp:posOffset>433070</wp:posOffset>
                  </wp:positionH>
                  <wp:positionV relativeFrom="paragraph">
                    <wp:posOffset>379730</wp:posOffset>
                  </wp:positionV>
                  <wp:extent cx="1749425" cy="1774190"/>
                  <wp:effectExtent l="0" t="0" r="3175" b="0"/>
                  <wp:wrapTopAndBottom/>
                  <wp:docPr id="219" name="Рисунок 219" descr="musorniy_kont_MGB-11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musorniy_kont_MGB-1100b"/>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49425" cy="17741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14" w:type="pct"/>
            <w:tcBorders>
              <w:top w:val="single" w:sz="4" w:space="0" w:color="000000"/>
              <w:left w:val="single" w:sz="4" w:space="0" w:color="000000"/>
              <w:bottom w:val="single" w:sz="4" w:space="0" w:color="000000"/>
              <w:right w:val="single" w:sz="4" w:space="0" w:color="000000"/>
            </w:tcBorders>
            <w:hideMark/>
          </w:tcPr>
          <w:p w14:paraId="5A5A663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Мусорный контейнер -1100</w:t>
            </w:r>
          </w:p>
          <w:p w14:paraId="590F2AA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szCs w:val="24"/>
                <w:lang w:eastAsia="ar-SA"/>
              </w:rPr>
              <w:t>Цена, руб.:</w:t>
            </w:r>
            <w:r w:rsidRPr="005B0928">
              <w:rPr>
                <w:rFonts w:cs="Times New Roman"/>
                <w:szCs w:val="24"/>
                <w:lang w:eastAsia="ar-SA"/>
              </w:rPr>
              <w:t xml:space="preserve"> 15 900</w:t>
            </w:r>
          </w:p>
          <w:p w14:paraId="35E46C7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Используются для сбора, хранения и транспортировки различных видов бытовых отходов (стекло, пластик, бумага и т.д.) Пластмассовые 4-х колёсные контейнера для отходов фирмы «ESE» (ОТТО) (Германия) изготовлены из полиэтилена высокой плотности низкого давления (HDPE). Они отличаются высокой прочностью, лёгкостью, удобством в </w:t>
            </w:r>
            <w:proofErr w:type="gramStart"/>
            <w:r w:rsidRPr="005B0928">
              <w:rPr>
                <w:rFonts w:cs="Times New Roman"/>
                <w:szCs w:val="24"/>
                <w:lang w:eastAsia="ar-SA"/>
              </w:rPr>
              <w:t>обслуживании</w:t>
            </w:r>
            <w:proofErr w:type="gramEnd"/>
            <w:r w:rsidRPr="005B0928">
              <w:rPr>
                <w:rFonts w:cs="Times New Roman"/>
                <w:szCs w:val="24"/>
                <w:lang w:eastAsia="ar-SA"/>
              </w:rPr>
              <w:t xml:space="preserve"> и транспортировке, разнообразием расцветок. Плотно прилегающая крышка препятствует распространению запахов. Используемый материал устойчив к воздействию агрессивных химических веществ. Эти баки легко </w:t>
            </w:r>
            <w:proofErr w:type="gramStart"/>
            <w:r w:rsidRPr="005B0928">
              <w:rPr>
                <w:rFonts w:cs="Times New Roman"/>
                <w:szCs w:val="24"/>
                <w:lang w:eastAsia="ar-SA"/>
              </w:rPr>
              <w:t>очищаются и долго сохраняют</w:t>
            </w:r>
            <w:proofErr w:type="gramEnd"/>
            <w:r w:rsidRPr="005B0928">
              <w:rPr>
                <w:rFonts w:cs="Times New Roman"/>
                <w:szCs w:val="24"/>
                <w:lang w:eastAsia="ar-SA"/>
              </w:rPr>
              <w:t xml:space="preserve"> хороший внешний вид и свои функциональные качества в отличие от традиционных металлических баков. По классификации медицинских отходов, </w:t>
            </w:r>
            <w:proofErr w:type="gramStart"/>
            <w:r w:rsidRPr="005B0928">
              <w:rPr>
                <w:rFonts w:cs="Times New Roman"/>
                <w:szCs w:val="24"/>
                <w:lang w:eastAsia="ar-SA"/>
              </w:rPr>
              <w:t>соответствует классу А. Все контейнера соответствуют</w:t>
            </w:r>
            <w:proofErr w:type="gramEnd"/>
            <w:r w:rsidRPr="005B0928">
              <w:rPr>
                <w:rFonts w:cs="Times New Roman"/>
                <w:szCs w:val="24"/>
                <w:lang w:eastAsia="ar-SA"/>
              </w:rPr>
              <w:t xml:space="preserve"> международному стандарту EN 840.</w:t>
            </w:r>
          </w:p>
          <w:p w14:paraId="1721C74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Размер, </w:t>
            </w:r>
            <w:proofErr w:type="gramStart"/>
            <w:r w:rsidRPr="005B0928">
              <w:rPr>
                <w:rFonts w:cs="Times New Roman"/>
                <w:szCs w:val="24"/>
                <w:lang w:eastAsia="ar-SA"/>
              </w:rPr>
              <w:t>мм</w:t>
            </w:r>
            <w:proofErr w:type="gramEnd"/>
            <w:r w:rsidRPr="005B0928">
              <w:rPr>
                <w:rFonts w:cs="Times New Roman"/>
                <w:szCs w:val="24"/>
                <w:lang w:eastAsia="ar-SA"/>
              </w:rPr>
              <w:t>: 1370x1070x1350</w:t>
            </w:r>
          </w:p>
          <w:p w14:paraId="05E5E10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Вес, </w:t>
            </w:r>
            <w:proofErr w:type="gramStart"/>
            <w:r w:rsidRPr="005B0928">
              <w:rPr>
                <w:rFonts w:cs="Times New Roman"/>
                <w:szCs w:val="24"/>
                <w:lang w:eastAsia="ar-SA"/>
              </w:rPr>
              <w:t>кг</w:t>
            </w:r>
            <w:proofErr w:type="gramEnd"/>
            <w:r w:rsidRPr="005B0928">
              <w:rPr>
                <w:rFonts w:cs="Times New Roman"/>
                <w:szCs w:val="24"/>
                <w:lang w:eastAsia="ar-SA"/>
              </w:rPr>
              <w:t>: 42</w:t>
            </w:r>
          </w:p>
          <w:p w14:paraId="5EF6B04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Объем, </w:t>
            </w:r>
            <w:proofErr w:type="gramStart"/>
            <w:r w:rsidRPr="005B0928">
              <w:rPr>
                <w:rFonts w:cs="Times New Roman"/>
                <w:szCs w:val="24"/>
                <w:lang w:eastAsia="ar-SA"/>
              </w:rPr>
              <w:t>л</w:t>
            </w:r>
            <w:proofErr w:type="gramEnd"/>
            <w:r w:rsidRPr="005B0928">
              <w:rPr>
                <w:rFonts w:cs="Times New Roman"/>
                <w:szCs w:val="24"/>
                <w:lang w:eastAsia="ar-SA"/>
              </w:rPr>
              <w:t>: 1100</w:t>
            </w:r>
          </w:p>
          <w:p w14:paraId="38D5220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lastRenderedPageBreak/>
              <w:t>Цвет: серый, синий, зеленый</w:t>
            </w:r>
          </w:p>
          <w:p w14:paraId="6387540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Комплектация: на 4-х колёсах, с плоской крышкой</w:t>
            </w:r>
          </w:p>
        </w:tc>
      </w:tr>
      <w:tr w:rsidR="007418CE" w:rsidRPr="005B0928" w14:paraId="3C6D270E" w14:textId="77777777" w:rsidTr="007418CE">
        <w:trPr>
          <w:jc w:val="center"/>
        </w:trPr>
        <w:tc>
          <w:tcPr>
            <w:tcW w:w="2186" w:type="pct"/>
            <w:tcBorders>
              <w:top w:val="single" w:sz="4" w:space="0" w:color="000000"/>
              <w:left w:val="single" w:sz="4" w:space="0" w:color="000000"/>
              <w:bottom w:val="single" w:sz="4" w:space="0" w:color="000000"/>
              <w:right w:val="single" w:sz="4" w:space="0" w:color="000000"/>
            </w:tcBorders>
            <w:hideMark/>
          </w:tcPr>
          <w:p w14:paraId="24BCD32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lastRenderedPageBreak/>
              <w:drawing>
                <wp:anchor distT="0" distB="0" distL="114300" distR="114300" simplePos="0" relativeHeight="251670528" behindDoc="0" locked="0" layoutInCell="1" allowOverlap="1" wp14:anchorId="6870D413" wp14:editId="14A8F370">
                  <wp:simplePos x="0" y="0"/>
                  <wp:positionH relativeFrom="column">
                    <wp:posOffset>149225</wp:posOffset>
                  </wp:positionH>
                  <wp:positionV relativeFrom="paragraph">
                    <wp:posOffset>422275</wp:posOffset>
                  </wp:positionV>
                  <wp:extent cx="1983740" cy="1898015"/>
                  <wp:effectExtent l="0" t="0" r="0" b="6985"/>
                  <wp:wrapTopAndBottom/>
                  <wp:docPr id="218" name="Рисунок 218" descr="musorniy_kont_MGBk-11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musorniy_kont_MGBk-1100b"/>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83740" cy="18980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14" w:type="pct"/>
            <w:tcBorders>
              <w:top w:val="single" w:sz="4" w:space="0" w:color="000000"/>
              <w:left w:val="single" w:sz="4" w:space="0" w:color="000000"/>
              <w:bottom w:val="single" w:sz="4" w:space="0" w:color="000000"/>
              <w:right w:val="single" w:sz="4" w:space="0" w:color="000000"/>
            </w:tcBorders>
            <w:hideMark/>
          </w:tcPr>
          <w:p w14:paraId="7AFE22A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Мусорный контейнер -1100</w:t>
            </w:r>
          </w:p>
          <w:p w14:paraId="0283B76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szCs w:val="24"/>
                <w:lang w:eastAsia="ar-SA"/>
              </w:rPr>
              <w:t xml:space="preserve">Цена, руб.: </w:t>
            </w:r>
            <w:r w:rsidRPr="005B0928">
              <w:rPr>
                <w:rFonts w:cs="Times New Roman"/>
                <w:szCs w:val="24"/>
                <w:lang w:eastAsia="ar-SA"/>
              </w:rPr>
              <w:t>19 900</w:t>
            </w:r>
          </w:p>
          <w:p w14:paraId="121F014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Используются для сбора, хранения и транспортировки различных видов коммунальных отходов (стекло, пластик, бумага и т.д.) </w:t>
            </w:r>
          </w:p>
          <w:p w14:paraId="4A817A2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Они отличаются высокой прочностью, лёгкостью, удобством в </w:t>
            </w:r>
            <w:proofErr w:type="gramStart"/>
            <w:r w:rsidRPr="005B0928">
              <w:rPr>
                <w:rFonts w:cs="Times New Roman"/>
                <w:szCs w:val="24"/>
                <w:lang w:eastAsia="ar-SA"/>
              </w:rPr>
              <w:t>обслуживании</w:t>
            </w:r>
            <w:proofErr w:type="gramEnd"/>
            <w:r w:rsidRPr="005B0928">
              <w:rPr>
                <w:rFonts w:cs="Times New Roman"/>
                <w:szCs w:val="24"/>
                <w:lang w:eastAsia="ar-SA"/>
              </w:rPr>
              <w:t xml:space="preserve"> и транспортировке, разнообразием расцветок. Плотно прилегающая крышка препятствует распространению запахов. Используемый материал устойчив к воздействию агрессивных химических веществ. Эти баки легко </w:t>
            </w:r>
            <w:proofErr w:type="gramStart"/>
            <w:r w:rsidRPr="005B0928">
              <w:rPr>
                <w:rFonts w:cs="Times New Roman"/>
                <w:szCs w:val="24"/>
                <w:lang w:eastAsia="ar-SA"/>
              </w:rPr>
              <w:t>очищаются и долго сохраняют</w:t>
            </w:r>
            <w:proofErr w:type="gramEnd"/>
            <w:r w:rsidRPr="005B0928">
              <w:rPr>
                <w:rFonts w:cs="Times New Roman"/>
                <w:szCs w:val="24"/>
                <w:lang w:eastAsia="ar-SA"/>
              </w:rPr>
              <w:t xml:space="preserve"> хороший внешний вид и свои функциональные качества в отличие от традиционных металлических баков. </w:t>
            </w:r>
          </w:p>
          <w:p w14:paraId="64382E3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Размер, </w:t>
            </w:r>
            <w:proofErr w:type="gramStart"/>
            <w:r w:rsidRPr="005B0928">
              <w:rPr>
                <w:rFonts w:cs="Times New Roman"/>
                <w:szCs w:val="24"/>
                <w:lang w:eastAsia="ar-SA"/>
              </w:rPr>
              <w:t>мм</w:t>
            </w:r>
            <w:proofErr w:type="gramEnd"/>
            <w:r w:rsidRPr="005B0928">
              <w:rPr>
                <w:rFonts w:cs="Times New Roman"/>
                <w:szCs w:val="24"/>
                <w:lang w:eastAsia="ar-SA"/>
              </w:rPr>
              <w:t>: 1370x1070x1350</w:t>
            </w:r>
          </w:p>
          <w:p w14:paraId="5A50E99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Вес, </w:t>
            </w:r>
            <w:proofErr w:type="gramStart"/>
            <w:r w:rsidRPr="005B0928">
              <w:rPr>
                <w:rFonts w:cs="Times New Roman"/>
                <w:szCs w:val="24"/>
                <w:lang w:eastAsia="ar-SA"/>
              </w:rPr>
              <w:t>кг</w:t>
            </w:r>
            <w:proofErr w:type="gramEnd"/>
            <w:r w:rsidRPr="005B0928">
              <w:rPr>
                <w:rFonts w:cs="Times New Roman"/>
                <w:szCs w:val="24"/>
                <w:lang w:eastAsia="ar-SA"/>
              </w:rPr>
              <w:t>: 58</w:t>
            </w:r>
          </w:p>
          <w:p w14:paraId="6D1E0CE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Объем, </w:t>
            </w:r>
            <w:proofErr w:type="gramStart"/>
            <w:r w:rsidRPr="005B0928">
              <w:rPr>
                <w:rFonts w:cs="Times New Roman"/>
                <w:szCs w:val="24"/>
                <w:lang w:eastAsia="ar-SA"/>
              </w:rPr>
              <w:t>л</w:t>
            </w:r>
            <w:proofErr w:type="gramEnd"/>
            <w:r w:rsidRPr="005B0928">
              <w:rPr>
                <w:rFonts w:cs="Times New Roman"/>
                <w:szCs w:val="24"/>
                <w:lang w:eastAsia="ar-SA"/>
              </w:rPr>
              <w:t>: 1100</w:t>
            </w:r>
          </w:p>
          <w:p w14:paraId="34E141C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Цвет: желтый, серый, синий, зеленый</w:t>
            </w:r>
          </w:p>
          <w:p w14:paraId="40A6072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Комплектация: на 4-х колёсах, с круглой крышкой</w:t>
            </w:r>
          </w:p>
        </w:tc>
      </w:tr>
      <w:tr w:rsidR="007418CE" w:rsidRPr="005B0928" w14:paraId="70C858AD" w14:textId="77777777" w:rsidTr="007418CE">
        <w:trPr>
          <w:jc w:val="center"/>
        </w:trPr>
        <w:tc>
          <w:tcPr>
            <w:tcW w:w="2186" w:type="pct"/>
            <w:tcBorders>
              <w:top w:val="single" w:sz="4" w:space="0" w:color="000000"/>
              <w:left w:val="single" w:sz="4" w:space="0" w:color="000000"/>
              <w:bottom w:val="single" w:sz="4" w:space="0" w:color="000000"/>
              <w:right w:val="single" w:sz="4" w:space="0" w:color="000000"/>
            </w:tcBorders>
            <w:hideMark/>
          </w:tcPr>
          <w:p w14:paraId="42800D4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anchor distT="0" distB="0" distL="114300" distR="114300" simplePos="0" relativeHeight="251669504" behindDoc="0" locked="0" layoutInCell="1" allowOverlap="1" wp14:anchorId="413A7C77" wp14:editId="6574B0BE">
                  <wp:simplePos x="0" y="0"/>
                  <wp:positionH relativeFrom="column">
                    <wp:posOffset>496241</wp:posOffset>
                  </wp:positionH>
                  <wp:positionV relativeFrom="paragraph">
                    <wp:posOffset>362607</wp:posOffset>
                  </wp:positionV>
                  <wp:extent cx="1474529" cy="1181538"/>
                  <wp:effectExtent l="0" t="0" r="0" b="0"/>
                  <wp:wrapTopAndBottom/>
                  <wp:docPr id="217" name="Рисунок 217" descr="http://www.smartiplast.ru/wp-content/uploads/2016/10/1100-%D0%BB-2-%D0%BA%D1%80%D1%8B%D1%88%D0%BA%D0%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smartiplast.ru/wp-content/uploads/2016/10/1100-%D0%BB-2-%D0%BA%D1%80%D1%8B%D1%88%D0%BA%D0%B8.png"/>
                          <pic:cNvPicPr>
                            <a:picLocks noChangeAspect="1" noChangeArrowheads="1"/>
                          </pic:cNvPicPr>
                        </pic:nvPicPr>
                        <pic:blipFill>
                          <a:blip r:embed="rId130">
                            <a:extLst>
                              <a:ext uri="{28A0092B-C50C-407E-A947-70E740481C1C}">
                                <a14:useLocalDpi xmlns:a14="http://schemas.microsoft.com/office/drawing/2010/main" val="0"/>
                              </a:ext>
                            </a:extLst>
                          </a:blip>
                          <a:srcRect l="8540" t="5695" r="12102" b="12456"/>
                          <a:stretch>
                            <a:fillRect/>
                          </a:stretch>
                        </pic:blipFill>
                        <pic:spPr bwMode="auto">
                          <a:xfrm>
                            <a:off x="0" y="0"/>
                            <a:ext cx="1474529" cy="1181538"/>
                          </a:xfrm>
                          <a:prstGeom prst="rect">
                            <a:avLst/>
                          </a:prstGeom>
                          <a:noFill/>
                          <a:ln>
                            <a:noFill/>
                          </a:ln>
                        </pic:spPr>
                      </pic:pic>
                    </a:graphicData>
                  </a:graphic>
                </wp:anchor>
              </w:drawing>
            </w:r>
          </w:p>
        </w:tc>
        <w:tc>
          <w:tcPr>
            <w:tcW w:w="2814" w:type="pct"/>
            <w:tcBorders>
              <w:top w:val="single" w:sz="4" w:space="0" w:color="000000"/>
              <w:left w:val="single" w:sz="4" w:space="0" w:color="000000"/>
              <w:bottom w:val="single" w:sz="4" w:space="0" w:color="000000"/>
              <w:right w:val="single" w:sz="4" w:space="0" w:color="000000"/>
            </w:tcBorders>
            <w:hideMark/>
          </w:tcPr>
          <w:p w14:paraId="458ABB7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proofErr w:type="gramStart"/>
            <w:r w:rsidRPr="005B0928">
              <w:rPr>
                <w:rFonts w:cs="Times New Roman"/>
                <w:b/>
                <w:szCs w:val="24"/>
                <w:lang w:eastAsia="ar-SA"/>
              </w:rPr>
              <w:t>Пластиковый</w:t>
            </w:r>
            <w:proofErr w:type="gramEnd"/>
            <w:r w:rsidRPr="005B0928">
              <w:rPr>
                <w:rFonts w:cs="Times New Roman"/>
                <w:b/>
                <w:szCs w:val="24"/>
                <w:lang w:eastAsia="ar-SA"/>
              </w:rPr>
              <w:t xml:space="preserve"> </w:t>
            </w:r>
            <w:proofErr w:type="spellStart"/>
            <w:r w:rsidRPr="005B0928">
              <w:rPr>
                <w:rFonts w:cs="Times New Roman"/>
                <w:b/>
                <w:szCs w:val="24"/>
                <w:lang w:eastAsia="ar-SA"/>
              </w:rPr>
              <w:t>евроконтейнер</w:t>
            </w:r>
            <w:proofErr w:type="spellEnd"/>
            <w:r w:rsidRPr="005B0928">
              <w:rPr>
                <w:rFonts w:cs="Times New Roman"/>
                <w:b/>
                <w:szCs w:val="24"/>
                <w:lang w:eastAsia="ar-SA"/>
              </w:rPr>
              <w:t xml:space="preserve"> для мусора 1100 литров Крышка в крышке</w:t>
            </w:r>
          </w:p>
          <w:p w14:paraId="7647313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szCs w:val="24"/>
                <w:lang w:eastAsia="ar-SA"/>
              </w:rPr>
              <w:t xml:space="preserve">Цена, руб.: </w:t>
            </w:r>
            <w:r w:rsidRPr="005B0928">
              <w:rPr>
                <w:rFonts w:cs="Times New Roman"/>
                <w:szCs w:val="24"/>
                <w:lang w:eastAsia="ar-SA"/>
              </w:rPr>
              <w:t>19 900</w:t>
            </w:r>
          </w:p>
          <w:p w14:paraId="24386C3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Используются для сбора, хранения и транспортировки различных видов бытовых отходов (стекло, пластик, бумага и т.д.) </w:t>
            </w:r>
          </w:p>
          <w:p w14:paraId="239C544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Они отличаются высокой прочностью, лёгкостью, удобством в </w:t>
            </w:r>
            <w:proofErr w:type="gramStart"/>
            <w:r w:rsidRPr="005B0928">
              <w:rPr>
                <w:rFonts w:cs="Times New Roman"/>
                <w:szCs w:val="24"/>
                <w:lang w:eastAsia="ar-SA"/>
              </w:rPr>
              <w:t>обслуживании</w:t>
            </w:r>
            <w:proofErr w:type="gramEnd"/>
            <w:r w:rsidRPr="005B0928">
              <w:rPr>
                <w:rFonts w:cs="Times New Roman"/>
                <w:szCs w:val="24"/>
                <w:lang w:eastAsia="ar-SA"/>
              </w:rPr>
              <w:t xml:space="preserve"> и транспортировке, разнообразием расцветок. Используемый материал устойчив к воздействию </w:t>
            </w:r>
            <w:r w:rsidRPr="005B0928">
              <w:rPr>
                <w:rFonts w:cs="Times New Roman"/>
                <w:szCs w:val="24"/>
                <w:lang w:eastAsia="ar-SA"/>
              </w:rPr>
              <w:lastRenderedPageBreak/>
              <w:t xml:space="preserve">агрессивных химических веществ. Эти баки легко </w:t>
            </w:r>
            <w:proofErr w:type="gramStart"/>
            <w:r w:rsidRPr="005B0928">
              <w:rPr>
                <w:rFonts w:cs="Times New Roman"/>
                <w:szCs w:val="24"/>
                <w:lang w:eastAsia="ar-SA"/>
              </w:rPr>
              <w:t>очищаются и долго сохраняют</w:t>
            </w:r>
            <w:proofErr w:type="gramEnd"/>
            <w:r w:rsidRPr="005B0928">
              <w:rPr>
                <w:rFonts w:cs="Times New Roman"/>
                <w:szCs w:val="24"/>
                <w:lang w:eastAsia="ar-SA"/>
              </w:rPr>
              <w:t xml:space="preserve"> хороший внешний вид и свои функциональные качества в отличие от традиционных металлических баков. Все контейнера соответствуют международному стандарту EN 840.</w:t>
            </w:r>
          </w:p>
          <w:p w14:paraId="3F59B02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Размер, </w:t>
            </w:r>
            <w:proofErr w:type="gramStart"/>
            <w:r w:rsidRPr="005B0928">
              <w:rPr>
                <w:rFonts w:cs="Times New Roman"/>
                <w:szCs w:val="24"/>
                <w:lang w:eastAsia="ar-SA"/>
              </w:rPr>
              <w:t>мм</w:t>
            </w:r>
            <w:proofErr w:type="gramEnd"/>
            <w:r w:rsidRPr="005B0928">
              <w:rPr>
                <w:rFonts w:cs="Times New Roman"/>
                <w:szCs w:val="24"/>
                <w:lang w:eastAsia="ar-SA"/>
              </w:rPr>
              <w:t>: 1370х1070х1350</w:t>
            </w:r>
          </w:p>
          <w:p w14:paraId="6EC8E21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Вес, </w:t>
            </w:r>
            <w:proofErr w:type="gramStart"/>
            <w:r w:rsidRPr="005B0928">
              <w:rPr>
                <w:rFonts w:cs="Times New Roman"/>
                <w:szCs w:val="24"/>
                <w:lang w:eastAsia="ar-SA"/>
              </w:rPr>
              <w:t>кг</w:t>
            </w:r>
            <w:proofErr w:type="gramEnd"/>
            <w:r w:rsidRPr="005B0928">
              <w:rPr>
                <w:rFonts w:cs="Times New Roman"/>
                <w:szCs w:val="24"/>
                <w:lang w:eastAsia="ar-SA"/>
              </w:rPr>
              <w:t>: 60</w:t>
            </w:r>
          </w:p>
          <w:p w14:paraId="2B96CFE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Объем, </w:t>
            </w:r>
            <w:proofErr w:type="gramStart"/>
            <w:r w:rsidRPr="005B0928">
              <w:rPr>
                <w:rFonts w:cs="Times New Roman"/>
                <w:szCs w:val="24"/>
                <w:lang w:eastAsia="ar-SA"/>
              </w:rPr>
              <w:t>л</w:t>
            </w:r>
            <w:proofErr w:type="gramEnd"/>
            <w:r w:rsidRPr="005B0928">
              <w:rPr>
                <w:rFonts w:cs="Times New Roman"/>
                <w:szCs w:val="24"/>
                <w:lang w:eastAsia="ar-SA"/>
              </w:rPr>
              <w:t>: 1110</w:t>
            </w:r>
          </w:p>
          <w:p w14:paraId="53B3475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Цвет: желтый, серый, синий, зеленый</w:t>
            </w:r>
          </w:p>
          <w:p w14:paraId="1FC557D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Комплектация: на 4-х колёсах, с круглой крышкой</w:t>
            </w:r>
          </w:p>
        </w:tc>
      </w:tr>
    </w:tbl>
    <w:p w14:paraId="50FEE92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tbl>
      <w:tblPr>
        <w:tblStyle w:val="a8"/>
        <w:tblW w:w="0" w:type="auto"/>
        <w:tblLook w:val="04A0" w:firstRow="1" w:lastRow="0" w:firstColumn="1" w:lastColumn="0" w:noHBand="0" w:noVBand="1"/>
      </w:tblPr>
      <w:tblGrid>
        <w:gridCol w:w="3041"/>
        <w:gridCol w:w="1656"/>
        <w:gridCol w:w="1871"/>
        <w:gridCol w:w="1810"/>
        <w:gridCol w:w="1193"/>
      </w:tblGrid>
      <w:tr w:rsidR="007418CE" w:rsidRPr="005B0928" w14:paraId="29361802" w14:textId="77777777" w:rsidTr="007418CE">
        <w:trPr>
          <w:trHeight w:val="1395"/>
        </w:trPr>
        <w:tc>
          <w:tcPr>
            <w:tcW w:w="9345" w:type="dxa"/>
            <w:gridSpan w:val="5"/>
            <w:tcBorders>
              <w:top w:val="single" w:sz="4" w:space="0" w:color="auto"/>
              <w:left w:val="single" w:sz="4" w:space="0" w:color="auto"/>
              <w:bottom w:val="single" w:sz="4" w:space="0" w:color="auto"/>
              <w:right w:val="single" w:sz="4" w:space="0" w:color="auto"/>
            </w:tcBorders>
            <w:noWrap/>
            <w:vAlign w:val="center"/>
          </w:tcPr>
          <w:p w14:paraId="5E440E48"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p w14:paraId="73E4BD1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noProof/>
                <w:szCs w:val="24"/>
                <w:lang w:eastAsia="ru-RU"/>
              </w:rPr>
              <w:drawing>
                <wp:inline distT="0" distB="0" distL="0" distR="0" wp14:anchorId="6D1662A8" wp14:editId="0ED3AA04">
                  <wp:extent cx="5867400" cy="885825"/>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67400" cy="885825"/>
                          </a:xfrm>
                          <a:prstGeom prst="rect">
                            <a:avLst/>
                          </a:prstGeom>
                          <a:noFill/>
                          <a:ln>
                            <a:noFill/>
                          </a:ln>
                        </pic:spPr>
                      </pic:pic>
                    </a:graphicData>
                  </a:graphic>
                </wp:inline>
              </w:drawing>
            </w:r>
          </w:p>
        </w:tc>
      </w:tr>
      <w:tr w:rsidR="007418CE" w:rsidRPr="005B0928" w14:paraId="66B6FFD9" w14:textId="77777777" w:rsidTr="007418CE">
        <w:trPr>
          <w:trHeight w:val="375"/>
        </w:trPr>
        <w:tc>
          <w:tcPr>
            <w:tcW w:w="3030" w:type="dxa"/>
            <w:vMerge w:val="restart"/>
            <w:tcBorders>
              <w:top w:val="single" w:sz="4" w:space="0" w:color="auto"/>
              <w:left w:val="single" w:sz="4" w:space="0" w:color="auto"/>
              <w:bottom w:val="single" w:sz="4" w:space="0" w:color="auto"/>
              <w:right w:val="single" w:sz="4" w:space="0" w:color="auto"/>
            </w:tcBorders>
            <w:noWrap/>
            <w:hideMark/>
          </w:tcPr>
          <w:p w14:paraId="1B43CEAF"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Фото категории товара</w:t>
            </w:r>
          </w:p>
        </w:tc>
        <w:tc>
          <w:tcPr>
            <w:tcW w:w="1651" w:type="dxa"/>
            <w:vMerge w:val="restart"/>
            <w:tcBorders>
              <w:top w:val="single" w:sz="4" w:space="0" w:color="auto"/>
              <w:left w:val="single" w:sz="4" w:space="0" w:color="auto"/>
              <w:bottom w:val="single" w:sz="4" w:space="0" w:color="auto"/>
              <w:right w:val="single" w:sz="4" w:space="0" w:color="auto"/>
            </w:tcBorders>
            <w:hideMark/>
          </w:tcPr>
          <w:p w14:paraId="135CCDC5"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Наименование товара</w:t>
            </w:r>
          </w:p>
        </w:tc>
        <w:tc>
          <w:tcPr>
            <w:tcW w:w="1939" w:type="dxa"/>
            <w:vMerge w:val="restart"/>
            <w:tcBorders>
              <w:top w:val="single" w:sz="4" w:space="0" w:color="auto"/>
              <w:left w:val="single" w:sz="4" w:space="0" w:color="auto"/>
              <w:bottom w:val="single" w:sz="4" w:space="0" w:color="auto"/>
              <w:right w:val="single" w:sz="4" w:space="0" w:color="auto"/>
            </w:tcBorders>
            <w:hideMark/>
          </w:tcPr>
          <w:p w14:paraId="6A4EA8E6" w14:textId="77777777" w:rsidR="007418CE" w:rsidRPr="005B0928" w:rsidRDefault="007418CE" w:rsidP="007418CE">
            <w:pPr>
              <w:shd w:val="clear" w:color="auto" w:fill="FFFFFF"/>
              <w:tabs>
                <w:tab w:val="left" w:pos="567"/>
                <w:tab w:val="left" w:pos="9923"/>
              </w:tabs>
              <w:rPr>
                <w:rFonts w:cs="Times New Roman"/>
                <w:szCs w:val="24"/>
                <w:lang w:eastAsia="ar-SA"/>
              </w:rPr>
            </w:pPr>
            <w:proofErr w:type="spellStart"/>
            <w:r w:rsidRPr="005B0928">
              <w:rPr>
                <w:rFonts w:cs="Times New Roman"/>
                <w:szCs w:val="24"/>
                <w:lang w:eastAsia="ar-SA"/>
              </w:rPr>
              <w:t>ДхШхВ</w:t>
            </w:r>
            <w:proofErr w:type="spellEnd"/>
            <w:r w:rsidRPr="005B0928">
              <w:rPr>
                <w:rFonts w:cs="Times New Roman"/>
                <w:szCs w:val="24"/>
                <w:lang w:eastAsia="ar-SA"/>
              </w:rPr>
              <w:t xml:space="preserve">         в мм</w:t>
            </w:r>
          </w:p>
        </w:tc>
        <w:tc>
          <w:tcPr>
            <w:tcW w:w="2725" w:type="dxa"/>
            <w:gridSpan w:val="2"/>
            <w:tcBorders>
              <w:top w:val="single" w:sz="4" w:space="0" w:color="auto"/>
              <w:left w:val="single" w:sz="4" w:space="0" w:color="auto"/>
              <w:bottom w:val="single" w:sz="4" w:space="0" w:color="auto"/>
              <w:right w:val="single" w:sz="4" w:space="0" w:color="auto"/>
            </w:tcBorders>
            <w:noWrap/>
            <w:hideMark/>
          </w:tcPr>
          <w:p w14:paraId="66B27172"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Цена с НДС в руб. в Москве/МО</w:t>
            </w:r>
          </w:p>
        </w:tc>
      </w:tr>
      <w:tr w:rsidR="007418CE" w:rsidRPr="005B0928" w14:paraId="4E4F8202" w14:textId="77777777" w:rsidTr="007418CE">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821515" w14:textId="77777777" w:rsidR="007418CE" w:rsidRPr="005B0928" w:rsidRDefault="007418CE" w:rsidP="007418CE">
            <w:pPr>
              <w:shd w:val="clear" w:color="auto" w:fill="FFFFFF"/>
              <w:tabs>
                <w:tab w:val="left" w:pos="567"/>
                <w:tab w:val="left" w:pos="9923"/>
              </w:tabs>
              <w:rPr>
                <w:rFonts w:cs="Times New Roman"/>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6F73A9" w14:textId="77777777" w:rsidR="007418CE" w:rsidRPr="005B0928" w:rsidRDefault="007418CE" w:rsidP="007418CE">
            <w:pPr>
              <w:shd w:val="clear" w:color="auto" w:fill="FFFFFF"/>
              <w:tabs>
                <w:tab w:val="left" w:pos="567"/>
                <w:tab w:val="left" w:pos="9923"/>
              </w:tabs>
              <w:rPr>
                <w:rFonts w:cs="Times New Roman"/>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B4FA9A" w14:textId="77777777" w:rsidR="007418CE" w:rsidRPr="005B0928" w:rsidRDefault="007418CE" w:rsidP="007418CE">
            <w:pPr>
              <w:shd w:val="clear" w:color="auto" w:fill="FFFFFF"/>
              <w:tabs>
                <w:tab w:val="left" w:pos="567"/>
                <w:tab w:val="left" w:pos="9923"/>
              </w:tabs>
              <w:rPr>
                <w:rFonts w:cs="Times New Roman"/>
                <w:szCs w:val="24"/>
                <w:lang w:eastAsia="ar-SA"/>
              </w:rPr>
            </w:pPr>
          </w:p>
        </w:tc>
        <w:tc>
          <w:tcPr>
            <w:tcW w:w="1536" w:type="dxa"/>
            <w:tcBorders>
              <w:top w:val="single" w:sz="4" w:space="0" w:color="auto"/>
              <w:left w:val="single" w:sz="4" w:space="0" w:color="auto"/>
              <w:bottom w:val="single" w:sz="4" w:space="0" w:color="auto"/>
              <w:right w:val="single" w:sz="4" w:space="0" w:color="auto"/>
            </w:tcBorders>
            <w:noWrap/>
            <w:hideMark/>
          </w:tcPr>
          <w:p w14:paraId="19FEC87B"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мелкий/средний опт</w:t>
            </w:r>
          </w:p>
        </w:tc>
        <w:tc>
          <w:tcPr>
            <w:tcW w:w="1189" w:type="dxa"/>
            <w:tcBorders>
              <w:top w:val="single" w:sz="4" w:space="0" w:color="auto"/>
              <w:left w:val="single" w:sz="4" w:space="0" w:color="auto"/>
              <w:bottom w:val="single" w:sz="4" w:space="0" w:color="auto"/>
              <w:right w:val="single" w:sz="4" w:space="0" w:color="auto"/>
            </w:tcBorders>
            <w:noWrap/>
            <w:hideMark/>
          </w:tcPr>
          <w:p w14:paraId="5E5DC4B0"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 xml:space="preserve">от </w:t>
            </w:r>
            <w:proofErr w:type="spellStart"/>
            <w:r w:rsidRPr="005B0928">
              <w:rPr>
                <w:rFonts w:cs="Times New Roman"/>
                <w:szCs w:val="24"/>
                <w:lang w:eastAsia="ar-SA"/>
              </w:rPr>
              <w:t>еврофуры</w:t>
            </w:r>
            <w:proofErr w:type="spellEnd"/>
          </w:p>
        </w:tc>
      </w:tr>
      <w:tr w:rsidR="007418CE" w:rsidRPr="005B0928" w14:paraId="365CF8F8" w14:textId="77777777" w:rsidTr="007418CE">
        <w:trPr>
          <w:trHeight w:val="315"/>
        </w:trPr>
        <w:tc>
          <w:tcPr>
            <w:tcW w:w="3030" w:type="dxa"/>
            <w:vMerge w:val="restart"/>
            <w:tcBorders>
              <w:top w:val="single" w:sz="4" w:space="0" w:color="auto"/>
              <w:left w:val="single" w:sz="4" w:space="0" w:color="auto"/>
              <w:bottom w:val="single" w:sz="4" w:space="0" w:color="auto"/>
              <w:right w:val="single" w:sz="4" w:space="0" w:color="auto"/>
            </w:tcBorders>
            <w:noWrap/>
            <w:vAlign w:val="center"/>
          </w:tcPr>
          <w:p w14:paraId="5B3B5A0C"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p w14:paraId="0EFA579A"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noProof/>
                <w:szCs w:val="24"/>
                <w:lang w:eastAsia="ru-RU"/>
              </w:rPr>
              <w:drawing>
                <wp:inline distT="0" distB="0" distL="0" distR="0" wp14:anchorId="692E0CFB" wp14:editId="26B4D57F">
                  <wp:extent cx="1676400" cy="11049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76400" cy="1104900"/>
                          </a:xfrm>
                          <a:prstGeom prst="rect">
                            <a:avLst/>
                          </a:prstGeom>
                          <a:noFill/>
                          <a:ln>
                            <a:noFill/>
                          </a:ln>
                        </pic:spPr>
                      </pic:pic>
                    </a:graphicData>
                  </a:graphic>
                </wp:inline>
              </w:drawing>
            </w:r>
          </w:p>
        </w:tc>
        <w:tc>
          <w:tcPr>
            <w:tcW w:w="1651" w:type="dxa"/>
            <w:tcBorders>
              <w:top w:val="single" w:sz="4" w:space="0" w:color="auto"/>
              <w:left w:val="single" w:sz="4" w:space="0" w:color="auto"/>
              <w:bottom w:val="single" w:sz="4" w:space="0" w:color="auto"/>
              <w:right w:val="single" w:sz="4" w:space="0" w:color="auto"/>
            </w:tcBorders>
            <w:noWrap/>
            <w:vAlign w:val="center"/>
            <w:hideMark/>
          </w:tcPr>
          <w:p w14:paraId="34FF6F3C"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 xml:space="preserve">1100 л </w:t>
            </w:r>
            <w:proofErr w:type="gramStart"/>
            <w:r w:rsidRPr="005B0928">
              <w:rPr>
                <w:rFonts w:cs="Times New Roman"/>
                <w:szCs w:val="24"/>
                <w:lang w:eastAsia="ar-SA"/>
              </w:rPr>
              <w:t>плоская</w:t>
            </w:r>
            <w:proofErr w:type="gramEnd"/>
          </w:p>
        </w:tc>
        <w:tc>
          <w:tcPr>
            <w:tcW w:w="1939" w:type="dxa"/>
            <w:tcBorders>
              <w:top w:val="single" w:sz="4" w:space="0" w:color="auto"/>
              <w:left w:val="single" w:sz="4" w:space="0" w:color="auto"/>
              <w:bottom w:val="single" w:sz="4" w:space="0" w:color="auto"/>
              <w:right w:val="single" w:sz="4" w:space="0" w:color="auto"/>
            </w:tcBorders>
            <w:noWrap/>
            <w:vAlign w:val="center"/>
            <w:hideMark/>
          </w:tcPr>
          <w:p w14:paraId="465B24CB"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1373х1073х1354</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319F4AFA"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15900</w:t>
            </w:r>
          </w:p>
        </w:tc>
        <w:tc>
          <w:tcPr>
            <w:tcW w:w="1189" w:type="dxa"/>
            <w:tcBorders>
              <w:top w:val="single" w:sz="4" w:space="0" w:color="auto"/>
              <w:left w:val="single" w:sz="4" w:space="0" w:color="auto"/>
              <w:bottom w:val="single" w:sz="4" w:space="0" w:color="auto"/>
              <w:right w:val="single" w:sz="4" w:space="0" w:color="auto"/>
            </w:tcBorders>
            <w:noWrap/>
            <w:vAlign w:val="center"/>
            <w:hideMark/>
          </w:tcPr>
          <w:p w14:paraId="470C1A62"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13250</w:t>
            </w:r>
          </w:p>
        </w:tc>
      </w:tr>
      <w:tr w:rsidR="007418CE" w:rsidRPr="005B0928" w14:paraId="573BA12F" w14:textId="77777777" w:rsidTr="007418CE">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C813FE"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651" w:type="dxa"/>
            <w:tcBorders>
              <w:top w:val="single" w:sz="4" w:space="0" w:color="auto"/>
              <w:left w:val="single" w:sz="4" w:space="0" w:color="auto"/>
              <w:bottom w:val="single" w:sz="4" w:space="0" w:color="auto"/>
              <w:right w:val="single" w:sz="4" w:space="0" w:color="auto"/>
            </w:tcBorders>
            <w:noWrap/>
            <w:vAlign w:val="center"/>
            <w:hideMark/>
          </w:tcPr>
          <w:p w14:paraId="41B3BF34"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 xml:space="preserve">1100 л </w:t>
            </w:r>
            <w:proofErr w:type="gramStart"/>
            <w:r w:rsidRPr="005B0928">
              <w:rPr>
                <w:rFonts w:cs="Times New Roman"/>
                <w:szCs w:val="24"/>
                <w:lang w:eastAsia="ar-SA"/>
              </w:rPr>
              <w:t>круглая</w:t>
            </w:r>
            <w:proofErr w:type="gramEnd"/>
          </w:p>
        </w:tc>
        <w:tc>
          <w:tcPr>
            <w:tcW w:w="1939" w:type="dxa"/>
            <w:tcBorders>
              <w:top w:val="single" w:sz="4" w:space="0" w:color="auto"/>
              <w:left w:val="single" w:sz="4" w:space="0" w:color="auto"/>
              <w:bottom w:val="single" w:sz="4" w:space="0" w:color="auto"/>
              <w:right w:val="single" w:sz="4" w:space="0" w:color="auto"/>
            </w:tcBorders>
            <w:noWrap/>
            <w:vAlign w:val="center"/>
            <w:hideMark/>
          </w:tcPr>
          <w:p w14:paraId="27BB161E"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1373х1057х1455</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4F4C49C6"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19900</w:t>
            </w:r>
          </w:p>
        </w:tc>
        <w:tc>
          <w:tcPr>
            <w:tcW w:w="1189" w:type="dxa"/>
            <w:tcBorders>
              <w:top w:val="single" w:sz="4" w:space="0" w:color="auto"/>
              <w:left w:val="single" w:sz="4" w:space="0" w:color="auto"/>
              <w:bottom w:val="single" w:sz="4" w:space="0" w:color="auto"/>
              <w:right w:val="single" w:sz="4" w:space="0" w:color="auto"/>
            </w:tcBorders>
            <w:noWrap/>
            <w:vAlign w:val="center"/>
            <w:hideMark/>
          </w:tcPr>
          <w:p w14:paraId="3CB718B5"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16583</w:t>
            </w:r>
          </w:p>
        </w:tc>
      </w:tr>
      <w:tr w:rsidR="007418CE" w:rsidRPr="005B0928" w14:paraId="4A2A7E56" w14:textId="77777777" w:rsidTr="007418CE">
        <w:trPr>
          <w:trHeight w:val="19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A36237"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651" w:type="dxa"/>
            <w:tcBorders>
              <w:top w:val="single" w:sz="4" w:space="0" w:color="auto"/>
              <w:left w:val="single" w:sz="4" w:space="0" w:color="auto"/>
              <w:bottom w:val="single" w:sz="4" w:space="0" w:color="auto"/>
              <w:right w:val="single" w:sz="4" w:space="0" w:color="auto"/>
            </w:tcBorders>
            <w:noWrap/>
            <w:vAlign w:val="center"/>
            <w:hideMark/>
          </w:tcPr>
          <w:p w14:paraId="07FB9F2B"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1100 л крышка в крышке</w:t>
            </w:r>
          </w:p>
        </w:tc>
        <w:tc>
          <w:tcPr>
            <w:tcW w:w="1939" w:type="dxa"/>
            <w:tcBorders>
              <w:top w:val="single" w:sz="4" w:space="0" w:color="auto"/>
              <w:left w:val="single" w:sz="4" w:space="0" w:color="auto"/>
              <w:bottom w:val="single" w:sz="4" w:space="0" w:color="auto"/>
              <w:right w:val="single" w:sz="4" w:space="0" w:color="auto"/>
            </w:tcBorders>
            <w:noWrap/>
            <w:vAlign w:val="center"/>
            <w:hideMark/>
          </w:tcPr>
          <w:p w14:paraId="5B15D729"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1370х1070х1350</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6FEC35FB"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19900</w:t>
            </w:r>
          </w:p>
        </w:tc>
        <w:tc>
          <w:tcPr>
            <w:tcW w:w="1189" w:type="dxa"/>
            <w:tcBorders>
              <w:top w:val="single" w:sz="4" w:space="0" w:color="auto"/>
              <w:left w:val="single" w:sz="4" w:space="0" w:color="auto"/>
              <w:bottom w:val="single" w:sz="4" w:space="0" w:color="auto"/>
              <w:right w:val="single" w:sz="4" w:space="0" w:color="auto"/>
            </w:tcBorders>
            <w:noWrap/>
            <w:vAlign w:val="center"/>
            <w:hideMark/>
          </w:tcPr>
          <w:p w14:paraId="53DFC236"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16583</w:t>
            </w:r>
          </w:p>
        </w:tc>
      </w:tr>
      <w:tr w:rsidR="007418CE" w:rsidRPr="005B0928" w14:paraId="618251A0" w14:textId="77777777" w:rsidTr="007418CE">
        <w:trPr>
          <w:trHeight w:val="1008"/>
        </w:trPr>
        <w:tc>
          <w:tcPr>
            <w:tcW w:w="3030" w:type="dxa"/>
            <w:vMerge w:val="restart"/>
            <w:tcBorders>
              <w:top w:val="single" w:sz="4" w:space="0" w:color="auto"/>
              <w:left w:val="single" w:sz="4" w:space="0" w:color="auto"/>
              <w:bottom w:val="single" w:sz="4" w:space="0" w:color="auto"/>
              <w:right w:val="single" w:sz="4" w:space="0" w:color="auto"/>
            </w:tcBorders>
            <w:noWrap/>
            <w:vAlign w:val="center"/>
          </w:tcPr>
          <w:p w14:paraId="5B3D9896"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p w14:paraId="6513892F"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noProof/>
                <w:szCs w:val="24"/>
                <w:lang w:eastAsia="ru-RU"/>
              </w:rPr>
              <w:drawing>
                <wp:inline distT="0" distB="0" distL="0" distR="0" wp14:anchorId="026F3A96" wp14:editId="002750FB">
                  <wp:extent cx="1866900" cy="116205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66900" cy="1162050"/>
                          </a:xfrm>
                          <a:prstGeom prst="rect">
                            <a:avLst/>
                          </a:prstGeom>
                          <a:noFill/>
                          <a:ln>
                            <a:noFill/>
                          </a:ln>
                        </pic:spPr>
                      </pic:pic>
                    </a:graphicData>
                  </a:graphic>
                </wp:inline>
              </w:drawing>
            </w:r>
          </w:p>
        </w:tc>
        <w:tc>
          <w:tcPr>
            <w:tcW w:w="1651" w:type="dxa"/>
            <w:tcBorders>
              <w:top w:val="single" w:sz="4" w:space="0" w:color="auto"/>
              <w:left w:val="single" w:sz="4" w:space="0" w:color="auto"/>
              <w:bottom w:val="single" w:sz="4" w:space="0" w:color="auto"/>
              <w:right w:val="single" w:sz="4" w:space="0" w:color="auto"/>
            </w:tcBorders>
            <w:noWrap/>
            <w:vAlign w:val="center"/>
            <w:hideMark/>
          </w:tcPr>
          <w:p w14:paraId="3982AFFC"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1100 с педалью</w:t>
            </w:r>
          </w:p>
        </w:tc>
        <w:tc>
          <w:tcPr>
            <w:tcW w:w="1939" w:type="dxa"/>
            <w:tcBorders>
              <w:top w:val="single" w:sz="4" w:space="0" w:color="auto"/>
              <w:left w:val="single" w:sz="4" w:space="0" w:color="auto"/>
              <w:bottom w:val="single" w:sz="4" w:space="0" w:color="auto"/>
              <w:right w:val="single" w:sz="4" w:space="0" w:color="auto"/>
            </w:tcBorders>
            <w:noWrap/>
            <w:vAlign w:val="center"/>
            <w:hideMark/>
          </w:tcPr>
          <w:p w14:paraId="65A61D34"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1373х1073х1354</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30BB38BF"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16900</w:t>
            </w:r>
          </w:p>
        </w:tc>
        <w:tc>
          <w:tcPr>
            <w:tcW w:w="1189" w:type="dxa"/>
            <w:tcBorders>
              <w:top w:val="single" w:sz="4" w:space="0" w:color="auto"/>
              <w:left w:val="single" w:sz="4" w:space="0" w:color="auto"/>
              <w:bottom w:val="single" w:sz="4" w:space="0" w:color="auto"/>
              <w:right w:val="single" w:sz="4" w:space="0" w:color="auto"/>
            </w:tcBorders>
            <w:noWrap/>
            <w:vAlign w:val="center"/>
            <w:hideMark/>
          </w:tcPr>
          <w:p w14:paraId="197CBD99"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14083</w:t>
            </w:r>
          </w:p>
        </w:tc>
      </w:tr>
      <w:tr w:rsidR="007418CE" w:rsidRPr="005B0928" w14:paraId="0AB34364" w14:textId="77777777" w:rsidTr="007418CE">
        <w:trPr>
          <w:trHeight w:val="139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82460F"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651" w:type="dxa"/>
            <w:tcBorders>
              <w:top w:val="single" w:sz="4" w:space="0" w:color="auto"/>
              <w:left w:val="single" w:sz="4" w:space="0" w:color="auto"/>
              <w:bottom w:val="single" w:sz="4" w:space="0" w:color="auto"/>
              <w:right w:val="single" w:sz="4" w:space="0" w:color="auto"/>
            </w:tcBorders>
            <w:noWrap/>
            <w:vAlign w:val="center"/>
            <w:hideMark/>
          </w:tcPr>
          <w:p w14:paraId="23C68C9C"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770 с педалью</w:t>
            </w:r>
          </w:p>
        </w:tc>
        <w:tc>
          <w:tcPr>
            <w:tcW w:w="1939" w:type="dxa"/>
            <w:tcBorders>
              <w:top w:val="single" w:sz="4" w:space="0" w:color="auto"/>
              <w:left w:val="single" w:sz="4" w:space="0" w:color="auto"/>
              <w:bottom w:val="single" w:sz="4" w:space="0" w:color="auto"/>
              <w:right w:val="single" w:sz="4" w:space="0" w:color="auto"/>
            </w:tcBorders>
            <w:noWrap/>
            <w:vAlign w:val="center"/>
            <w:hideMark/>
          </w:tcPr>
          <w:p w14:paraId="130D0A60"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1355х774х1350</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7653C636"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14900</w:t>
            </w:r>
          </w:p>
        </w:tc>
        <w:tc>
          <w:tcPr>
            <w:tcW w:w="1189" w:type="dxa"/>
            <w:tcBorders>
              <w:top w:val="single" w:sz="4" w:space="0" w:color="auto"/>
              <w:left w:val="single" w:sz="4" w:space="0" w:color="auto"/>
              <w:bottom w:val="single" w:sz="4" w:space="0" w:color="auto"/>
              <w:right w:val="single" w:sz="4" w:space="0" w:color="auto"/>
            </w:tcBorders>
            <w:noWrap/>
            <w:vAlign w:val="center"/>
            <w:hideMark/>
          </w:tcPr>
          <w:p w14:paraId="06E7EE72"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12417</w:t>
            </w:r>
          </w:p>
        </w:tc>
      </w:tr>
      <w:tr w:rsidR="007418CE" w:rsidRPr="005B0928" w14:paraId="0FBE75C8" w14:textId="77777777" w:rsidTr="007418CE">
        <w:trPr>
          <w:trHeight w:val="315"/>
        </w:trPr>
        <w:tc>
          <w:tcPr>
            <w:tcW w:w="3030" w:type="dxa"/>
            <w:vMerge w:val="restart"/>
            <w:tcBorders>
              <w:top w:val="single" w:sz="4" w:space="0" w:color="auto"/>
              <w:left w:val="single" w:sz="4" w:space="0" w:color="auto"/>
              <w:bottom w:val="single" w:sz="4" w:space="0" w:color="auto"/>
              <w:right w:val="single" w:sz="4" w:space="0" w:color="auto"/>
            </w:tcBorders>
            <w:noWrap/>
            <w:vAlign w:val="center"/>
            <w:hideMark/>
          </w:tcPr>
          <w:p w14:paraId="49EA05F5" w14:textId="38E2DB0B" w:rsidR="007418CE" w:rsidRDefault="007418CE" w:rsidP="007418CE">
            <w:pPr>
              <w:shd w:val="clear" w:color="auto" w:fill="FFFFFF"/>
              <w:tabs>
                <w:tab w:val="left" w:pos="567"/>
                <w:tab w:val="left" w:pos="9923"/>
              </w:tabs>
              <w:jc w:val="both"/>
              <w:rPr>
                <w:rFonts w:cs="Times New Roman"/>
                <w:szCs w:val="24"/>
                <w:lang w:eastAsia="ar-SA"/>
              </w:rPr>
            </w:pPr>
          </w:p>
          <w:p w14:paraId="3E0198B4" w14:textId="77777777" w:rsidR="0039017E" w:rsidRDefault="0039017E" w:rsidP="007418CE">
            <w:pPr>
              <w:shd w:val="clear" w:color="auto" w:fill="FFFFFF"/>
              <w:tabs>
                <w:tab w:val="left" w:pos="567"/>
                <w:tab w:val="left" w:pos="9923"/>
              </w:tabs>
              <w:jc w:val="both"/>
              <w:rPr>
                <w:rFonts w:cs="Times New Roman"/>
                <w:szCs w:val="24"/>
                <w:lang w:eastAsia="ar-SA"/>
              </w:rPr>
            </w:pPr>
          </w:p>
          <w:p w14:paraId="5E605CB3" w14:textId="77777777" w:rsidR="0039017E" w:rsidRDefault="0039017E" w:rsidP="007418CE">
            <w:pPr>
              <w:shd w:val="clear" w:color="auto" w:fill="FFFFFF"/>
              <w:tabs>
                <w:tab w:val="left" w:pos="567"/>
                <w:tab w:val="left" w:pos="9923"/>
              </w:tabs>
              <w:jc w:val="both"/>
              <w:rPr>
                <w:rFonts w:cs="Times New Roman"/>
                <w:szCs w:val="24"/>
                <w:lang w:eastAsia="ar-SA"/>
              </w:rPr>
            </w:pPr>
          </w:p>
          <w:p w14:paraId="4035BD51" w14:textId="77777777" w:rsidR="0039017E" w:rsidRDefault="0039017E" w:rsidP="007418CE">
            <w:pPr>
              <w:shd w:val="clear" w:color="auto" w:fill="FFFFFF"/>
              <w:tabs>
                <w:tab w:val="left" w:pos="567"/>
                <w:tab w:val="left" w:pos="9923"/>
              </w:tabs>
              <w:jc w:val="both"/>
              <w:rPr>
                <w:rFonts w:cs="Times New Roman"/>
                <w:szCs w:val="24"/>
                <w:lang w:eastAsia="ar-SA"/>
              </w:rPr>
            </w:pPr>
          </w:p>
          <w:p w14:paraId="4A1EFAAA" w14:textId="39FA2E76" w:rsidR="0039017E" w:rsidRDefault="0039017E" w:rsidP="007418CE">
            <w:pPr>
              <w:shd w:val="clear" w:color="auto" w:fill="FFFFFF"/>
              <w:tabs>
                <w:tab w:val="left" w:pos="567"/>
                <w:tab w:val="left" w:pos="9923"/>
              </w:tabs>
              <w:jc w:val="both"/>
              <w:rPr>
                <w:rFonts w:cs="Times New Roman"/>
                <w:szCs w:val="24"/>
                <w:lang w:eastAsia="ar-SA"/>
              </w:rPr>
            </w:pPr>
            <w:r>
              <w:rPr>
                <w:rFonts w:cs="Times New Roman"/>
                <w:noProof/>
                <w:szCs w:val="24"/>
                <w:lang w:eastAsia="ru-RU"/>
              </w:rPr>
              <w:drawing>
                <wp:inline distT="0" distB="0" distL="0" distR="0" wp14:anchorId="4DD533C4" wp14:editId="072FCA50">
                  <wp:extent cx="1134110" cy="878205"/>
                  <wp:effectExtent l="0" t="0" r="8890" b="0"/>
                  <wp:docPr id="11204" name="Рисунок 1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34110" cy="878205"/>
                          </a:xfrm>
                          <a:prstGeom prst="rect">
                            <a:avLst/>
                          </a:prstGeom>
                          <a:noFill/>
                        </pic:spPr>
                      </pic:pic>
                    </a:graphicData>
                  </a:graphic>
                </wp:inline>
              </w:drawing>
            </w:r>
          </w:p>
          <w:p w14:paraId="37479A7E" w14:textId="4E694802" w:rsidR="0039017E" w:rsidRDefault="0039017E" w:rsidP="007418CE">
            <w:pPr>
              <w:shd w:val="clear" w:color="auto" w:fill="FFFFFF"/>
              <w:tabs>
                <w:tab w:val="left" w:pos="567"/>
                <w:tab w:val="left" w:pos="9923"/>
              </w:tabs>
              <w:jc w:val="both"/>
              <w:rPr>
                <w:rFonts w:cs="Times New Roman"/>
                <w:szCs w:val="24"/>
                <w:lang w:eastAsia="ar-SA"/>
              </w:rPr>
            </w:pPr>
          </w:p>
          <w:p w14:paraId="53C933C0" w14:textId="6B33A461" w:rsidR="0039017E" w:rsidRDefault="0039017E" w:rsidP="007418CE">
            <w:pPr>
              <w:shd w:val="clear" w:color="auto" w:fill="FFFFFF"/>
              <w:tabs>
                <w:tab w:val="left" w:pos="567"/>
                <w:tab w:val="left" w:pos="9923"/>
              </w:tabs>
              <w:jc w:val="both"/>
              <w:rPr>
                <w:rFonts w:cs="Times New Roman"/>
                <w:szCs w:val="24"/>
                <w:lang w:eastAsia="ar-SA"/>
              </w:rPr>
            </w:pPr>
          </w:p>
          <w:p w14:paraId="1A2CFABE" w14:textId="1F106A42" w:rsidR="0039017E" w:rsidRPr="005B0928" w:rsidRDefault="0039017E" w:rsidP="007418CE">
            <w:pPr>
              <w:shd w:val="clear" w:color="auto" w:fill="FFFFFF"/>
              <w:tabs>
                <w:tab w:val="left" w:pos="567"/>
                <w:tab w:val="left" w:pos="9923"/>
              </w:tabs>
              <w:jc w:val="both"/>
              <w:rPr>
                <w:rFonts w:cs="Times New Roman"/>
                <w:szCs w:val="24"/>
                <w:lang w:eastAsia="ar-SA"/>
              </w:rPr>
            </w:pPr>
          </w:p>
        </w:tc>
        <w:tc>
          <w:tcPr>
            <w:tcW w:w="1651" w:type="dxa"/>
            <w:tcBorders>
              <w:top w:val="single" w:sz="4" w:space="0" w:color="auto"/>
              <w:left w:val="single" w:sz="4" w:space="0" w:color="auto"/>
              <w:bottom w:val="single" w:sz="4" w:space="0" w:color="auto"/>
              <w:right w:val="single" w:sz="4" w:space="0" w:color="auto"/>
            </w:tcBorders>
            <w:noWrap/>
            <w:vAlign w:val="center"/>
            <w:hideMark/>
          </w:tcPr>
          <w:p w14:paraId="4A9C1354"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lastRenderedPageBreak/>
              <w:t xml:space="preserve">1100 л </w:t>
            </w:r>
            <w:proofErr w:type="gramStart"/>
            <w:r w:rsidRPr="005B0928">
              <w:rPr>
                <w:rFonts w:cs="Times New Roman"/>
                <w:szCs w:val="24"/>
                <w:lang w:eastAsia="ar-SA"/>
              </w:rPr>
              <w:lastRenderedPageBreak/>
              <w:t>круглая</w:t>
            </w:r>
            <w:proofErr w:type="gramEnd"/>
          </w:p>
        </w:tc>
        <w:tc>
          <w:tcPr>
            <w:tcW w:w="1939" w:type="dxa"/>
            <w:tcBorders>
              <w:top w:val="single" w:sz="4" w:space="0" w:color="auto"/>
              <w:left w:val="single" w:sz="4" w:space="0" w:color="auto"/>
              <w:bottom w:val="single" w:sz="4" w:space="0" w:color="auto"/>
              <w:right w:val="single" w:sz="4" w:space="0" w:color="auto"/>
            </w:tcBorders>
            <w:noWrap/>
            <w:vAlign w:val="center"/>
            <w:hideMark/>
          </w:tcPr>
          <w:p w14:paraId="609E6238"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lastRenderedPageBreak/>
              <w:t>1005х1370х142</w:t>
            </w:r>
            <w:r w:rsidRPr="005B0928">
              <w:rPr>
                <w:rFonts w:cs="Times New Roman"/>
                <w:szCs w:val="24"/>
                <w:lang w:eastAsia="ar-SA"/>
              </w:rPr>
              <w:lastRenderedPageBreak/>
              <w:t>0</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372ADCFB"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lastRenderedPageBreak/>
              <w:t>19500</w:t>
            </w:r>
          </w:p>
        </w:tc>
        <w:tc>
          <w:tcPr>
            <w:tcW w:w="1189" w:type="dxa"/>
            <w:tcBorders>
              <w:top w:val="single" w:sz="4" w:space="0" w:color="auto"/>
              <w:left w:val="single" w:sz="4" w:space="0" w:color="auto"/>
              <w:bottom w:val="single" w:sz="4" w:space="0" w:color="auto"/>
              <w:right w:val="single" w:sz="4" w:space="0" w:color="auto"/>
            </w:tcBorders>
            <w:noWrap/>
            <w:vAlign w:val="center"/>
            <w:hideMark/>
          </w:tcPr>
          <w:p w14:paraId="026C4C79"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16250</w:t>
            </w:r>
          </w:p>
        </w:tc>
      </w:tr>
      <w:tr w:rsidR="007418CE" w:rsidRPr="005B0928" w14:paraId="29D71B54" w14:textId="77777777" w:rsidTr="007418CE">
        <w:trPr>
          <w:trHeight w:val="130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B93980"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651" w:type="dxa"/>
            <w:tcBorders>
              <w:top w:val="single" w:sz="4" w:space="0" w:color="auto"/>
              <w:left w:val="single" w:sz="4" w:space="0" w:color="auto"/>
              <w:bottom w:val="single" w:sz="4" w:space="0" w:color="auto"/>
              <w:right w:val="single" w:sz="4" w:space="0" w:color="auto"/>
            </w:tcBorders>
            <w:noWrap/>
            <w:vAlign w:val="center"/>
            <w:hideMark/>
          </w:tcPr>
          <w:p w14:paraId="14DFA4B1"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 xml:space="preserve">1100 л </w:t>
            </w:r>
            <w:proofErr w:type="gramStart"/>
            <w:r w:rsidRPr="005B0928">
              <w:rPr>
                <w:rFonts w:cs="Times New Roman"/>
                <w:szCs w:val="24"/>
                <w:lang w:eastAsia="ar-SA"/>
              </w:rPr>
              <w:t>плоская</w:t>
            </w:r>
            <w:proofErr w:type="gramEnd"/>
          </w:p>
        </w:tc>
        <w:tc>
          <w:tcPr>
            <w:tcW w:w="1939" w:type="dxa"/>
            <w:tcBorders>
              <w:top w:val="single" w:sz="4" w:space="0" w:color="auto"/>
              <w:left w:val="single" w:sz="4" w:space="0" w:color="auto"/>
              <w:bottom w:val="single" w:sz="4" w:space="0" w:color="auto"/>
              <w:right w:val="single" w:sz="4" w:space="0" w:color="auto"/>
            </w:tcBorders>
            <w:noWrap/>
            <w:vAlign w:val="center"/>
            <w:hideMark/>
          </w:tcPr>
          <w:p w14:paraId="62BDCED3" w14:textId="77777777" w:rsidR="007418CE" w:rsidRPr="005B0928" w:rsidRDefault="007418CE" w:rsidP="007418CE">
            <w:pPr>
              <w:shd w:val="clear" w:color="auto" w:fill="FFFFFF"/>
              <w:tabs>
                <w:tab w:val="left" w:pos="567"/>
                <w:tab w:val="left" w:pos="9923"/>
              </w:tabs>
              <w:rPr>
                <w:rFonts w:cs="Times New Roman"/>
                <w:szCs w:val="24"/>
                <w:lang w:eastAsia="ar-SA"/>
              </w:rPr>
            </w:pPr>
            <w:r w:rsidRPr="005B0928">
              <w:rPr>
                <w:rFonts w:cs="Times New Roman"/>
                <w:szCs w:val="24"/>
                <w:lang w:eastAsia="ar-SA"/>
              </w:rPr>
              <w:t>1005х1370х1420</w:t>
            </w:r>
          </w:p>
        </w:tc>
        <w:tc>
          <w:tcPr>
            <w:tcW w:w="1536" w:type="dxa"/>
            <w:tcBorders>
              <w:top w:val="single" w:sz="4" w:space="0" w:color="auto"/>
              <w:left w:val="single" w:sz="4" w:space="0" w:color="auto"/>
              <w:bottom w:val="single" w:sz="4" w:space="0" w:color="auto"/>
              <w:right w:val="single" w:sz="4" w:space="0" w:color="auto"/>
            </w:tcBorders>
            <w:noWrap/>
            <w:vAlign w:val="center"/>
            <w:hideMark/>
          </w:tcPr>
          <w:p w14:paraId="26B45B28"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16900</w:t>
            </w:r>
          </w:p>
        </w:tc>
        <w:tc>
          <w:tcPr>
            <w:tcW w:w="1189" w:type="dxa"/>
            <w:tcBorders>
              <w:top w:val="single" w:sz="4" w:space="0" w:color="auto"/>
              <w:left w:val="single" w:sz="4" w:space="0" w:color="auto"/>
              <w:bottom w:val="single" w:sz="4" w:space="0" w:color="auto"/>
              <w:right w:val="single" w:sz="4" w:space="0" w:color="auto"/>
            </w:tcBorders>
            <w:noWrap/>
            <w:vAlign w:val="center"/>
            <w:hideMark/>
          </w:tcPr>
          <w:p w14:paraId="7019D396" w14:textId="77777777" w:rsidR="007418CE" w:rsidRPr="005B0928" w:rsidRDefault="007418CE" w:rsidP="007418CE">
            <w:pPr>
              <w:shd w:val="clear" w:color="auto" w:fill="FFFFFF"/>
              <w:tabs>
                <w:tab w:val="left" w:pos="567"/>
                <w:tab w:val="left" w:pos="9923"/>
              </w:tabs>
              <w:rPr>
                <w:rFonts w:cs="Times New Roman"/>
                <w:b/>
                <w:bCs/>
                <w:szCs w:val="24"/>
                <w:lang w:eastAsia="ar-SA"/>
              </w:rPr>
            </w:pPr>
            <w:r w:rsidRPr="005B0928">
              <w:rPr>
                <w:rFonts w:cs="Times New Roman"/>
                <w:b/>
                <w:bCs/>
                <w:szCs w:val="24"/>
                <w:lang w:eastAsia="ar-SA"/>
              </w:rPr>
              <w:t>14083</w:t>
            </w:r>
          </w:p>
        </w:tc>
      </w:tr>
    </w:tbl>
    <w:p w14:paraId="3C40265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040B42EE" w14:textId="77777777" w:rsidR="007418CE" w:rsidRPr="005B0928" w:rsidRDefault="007418CE" w:rsidP="007418CE">
      <w:pPr>
        <w:rPr>
          <w:rFonts w:cs="Times New Roman"/>
          <w:b/>
          <w:szCs w:val="24"/>
          <w:lang w:eastAsia="ar-SA"/>
        </w:rPr>
      </w:pPr>
      <w:r w:rsidRPr="005B0928">
        <w:rPr>
          <w:rFonts w:cs="Times New Roman"/>
          <w:b/>
          <w:szCs w:val="24"/>
          <w:lang w:eastAsia="ar-SA"/>
        </w:rPr>
        <w:br w:type="page"/>
      </w:r>
    </w:p>
    <w:p w14:paraId="3F1352D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lastRenderedPageBreak/>
        <w:t>Контейнеры  для сбора КГО</w:t>
      </w:r>
    </w:p>
    <w:tbl>
      <w:tblPr>
        <w:tblW w:w="0" w:type="auto"/>
        <w:tblLook w:val="04A0" w:firstRow="1" w:lastRow="0" w:firstColumn="1" w:lastColumn="0" w:noHBand="0" w:noVBand="1"/>
      </w:tblPr>
      <w:tblGrid>
        <w:gridCol w:w="4416"/>
        <w:gridCol w:w="5155"/>
      </w:tblGrid>
      <w:tr w:rsidR="007418CE" w:rsidRPr="005B0928" w14:paraId="254CA7C0" w14:textId="77777777" w:rsidTr="007418CE">
        <w:tc>
          <w:tcPr>
            <w:tcW w:w="9570" w:type="dxa"/>
            <w:gridSpan w:val="2"/>
            <w:hideMark/>
          </w:tcPr>
          <w:p w14:paraId="635DECA7" w14:textId="77777777" w:rsidR="007418CE" w:rsidRPr="005B0928" w:rsidRDefault="007418CE" w:rsidP="007418CE">
            <w:pPr>
              <w:shd w:val="clear" w:color="auto" w:fill="FFFFFF"/>
              <w:tabs>
                <w:tab w:val="left" w:pos="567"/>
                <w:tab w:val="left" w:pos="9923"/>
              </w:tabs>
              <w:spacing w:after="0" w:line="360" w:lineRule="auto"/>
              <w:jc w:val="both"/>
              <w:rPr>
                <w:rFonts w:cs="Times New Roman"/>
                <w:szCs w:val="24"/>
                <w:lang w:eastAsia="ar-SA"/>
              </w:rPr>
            </w:pPr>
            <w:r w:rsidRPr="005B0928">
              <w:rPr>
                <w:rFonts w:cs="Times New Roman"/>
                <w:noProof/>
                <w:szCs w:val="24"/>
                <w:lang w:eastAsia="ru-RU"/>
              </w:rPr>
              <w:drawing>
                <wp:inline distT="0" distB="0" distL="0" distR="0" wp14:anchorId="4A709B25" wp14:editId="5CFCC3A4">
                  <wp:extent cx="5667375" cy="6210300"/>
                  <wp:effectExtent l="0" t="0" r="9525" b="0"/>
                  <wp:docPr id="212" name="Рисунок 212" descr="Контейнер Б-8О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Контейнер Б-8О_"/>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67375" cy="6210300"/>
                          </a:xfrm>
                          <a:prstGeom prst="rect">
                            <a:avLst/>
                          </a:prstGeom>
                          <a:noFill/>
                          <a:ln>
                            <a:noFill/>
                          </a:ln>
                        </pic:spPr>
                      </pic:pic>
                    </a:graphicData>
                  </a:graphic>
                </wp:inline>
              </w:drawing>
            </w:r>
          </w:p>
        </w:tc>
      </w:tr>
      <w:tr w:rsidR="007418CE" w:rsidRPr="005B0928" w14:paraId="7D4B4C0E" w14:textId="77777777" w:rsidTr="007418CE">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jc w:val="center"/>
        </w:trPr>
        <w:tc>
          <w:tcPr>
            <w:tcW w:w="4416" w:type="dxa"/>
            <w:tcBorders>
              <w:top w:val="single" w:sz="4" w:space="0" w:color="000000"/>
              <w:left w:val="single" w:sz="4" w:space="0" w:color="000000"/>
              <w:bottom w:val="single" w:sz="4" w:space="0" w:color="000000"/>
              <w:right w:val="single" w:sz="4" w:space="0" w:color="000000"/>
            </w:tcBorders>
            <w:hideMark/>
          </w:tcPr>
          <w:p w14:paraId="08CC258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anchor distT="0" distB="0" distL="114300" distR="114300" simplePos="0" relativeHeight="251672576" behindDoc="0" locked="0" layoutInCell="1" allowOverlap="1" wp14:anchorId="67EA4550" wp14:editId="01EE3EB3">
                  <wp:simplePos x="0" y="0"/>
                  <wp:positionH relativeFrom="column">
                    <wp:posOffset>196850</wp:posOffset>
                  </wp:positionH>
                  <wp:positionV relativeFrom="paragraph">
                    <wp:posOffset>179705</wp:posOffset>
                  </wp:positionV>
                  <wp:extent cx="2254250" cy="1482725"/>
                  <wp:effectExtent l="0" t="0" r="0" b="3175"/>
                  <wp:wrapTopAndBottom/>
                  <wp:docPr id="211" name="Рисунок 211" descr="8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8mb"/>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54250" cy="1482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55" w:type="dxa"/>
            <w:tcBorders>
              <w:top w:val="single" w:sz="4" w:space="0" w:color="000000"/>
              <w:left w:val="single" w:sz="4" w:space="0" w:color="000000"/>
              <w:bottom w:val="single" w:sz="4" w:space="0" w:color="000000"/>
              <w:right w:val="single" w:sz="4" w:space="0" w:color="000000"/>
            </w:tcBorders>
            <w:hideMark/>
          </w:tcPr>
          <w:p w14:paraId="1AC7748C"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lang w:eastAsia="ar-SA"/>
              </w:rPr>
            </w:pPr>
            <w:r w:rsidRPr="005B0928">
              <w:rPr>
                <w:rFonts w:cs="Times New Roman"/>
                <w:b/>
                <w:szCs w:val="24"/>
                <w:lang w:eastAsia="ar-SA"/>
              </w:rPr>
              <w:t xml:space="preserve">Бункер - накопитель </w:t>
            </w:r>
            <w:smartTag w:uri="urn:schemas-microsoft-com:office:smarttags" w:element="metricconverter">
              <w:smartTagPr>
                <w:attr w:name="ProductID" w:val="8 м3"/>
              </w:smartTagPr>
              <w:r w:rsidRPr="005B0928">
                <w:rPr>
                  <w:rFonts w:cs="Times New Roman"/>
                  <w:b/>
                  <w:szCs w:val="24"/>
                  <w:lang w:eastAsia="ar-SA"/>
                </w:rPr>
                <w:t>8 м</w:t>
              </w:r>
              <w:r w:rsidRPr="005B0928">
                <w:rPr>
                  <w:rFonts w:cs="Times New Roman"/>
                  <w:b/>
                  <w:szCs w:val="24"/>
                  <w:vertAlign w:val="superscript"/>
                  <w:lang w:eastAsia="ar-SA"/>
                </w:rPr>
                <w:t>3</w:t>
              </w:r>
            </w:smartTag>
          </w:p>
          <w:p w14:paraId="70CED88D"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b/>
                <w:szCs w:val="24"/>
                <w:lang w:eastAsia="ar-SA"/>
              </w:rPr>
              <w:t xml:space="preserve">Цена, руб.: </w:t>
            </w:r>
            <w:r w:rsidRPr="005B0928">
              <w:rPr>
                <w:rFonts w:cs="Times New Roman"/>
                <w:szCs w:val="24"/>
                <w:lang w:eastAsia="ar-SA"/>
              </w:rPr>
              <w:t xml:space="preserve">27.000 </w:t>
            </w:r>
          </w:p>
          <w:p w14:paraId="4A56942E"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Размер, </w:t>
            </w:r>
            <w:proofErr w:type="gramStart"/>
            <w:r w:rsidRPr="005B0928">
              <w:rPr>
                <w:rFonts w:cs="Times New Roman"/>
                <w:szCs w:val="24"/>
                <w:lang w:eastAsia="ar-SA"/>
              </w:rPr>
              <w:t>мм</w:t>
            </w:r>
            <w:proofErr w:type="gramEnd"/>
            <w:r w:rsidRPr="005B0928">
              <w:rPr>
                <w:rFonts w:cs="Times New Roman"/>
                <w:szCs w:val="24"/>
                <w:lang w:eastAsia="ar-SA"/>
              </w:rPr>
              <w:t>: 1442x1850x3480</w:t>
            </w:r>
          </w:p>
          <w:p w14:paraId="767F8565"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Цвет: зеленый</w:t>
            </w:r>
          </w:p>
          <w:p w14:paraId="152D67FC"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Материал: стальной лист</w:t>
            </w:r>
          </w:p>
          <w:p w14:paraId="09FADE6E"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Комплектация: без крышки</w:t>
            </w:r>
          </w:p>
          <w:p w14:paraId="7833D80E"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Подробное описание:</w:t>
            </w:r>
          </w:p>
          <w:p w14:paraId="77F496D4"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Толщина стенок 2мм, дна 3мм. Обвязка и усиление - профильная труба 80х40х4мм, угол 50х50х4мм.</w:t>
            </w:r>
          </w:p>
        </w:tc>
      </w:tr>
      <w:tr w:rsidR="007418CE" w:rsidRPr="005B0928" w14:paraId="628883BC" w14:textId="77777777" w:rsidTr="007418CE">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jc w:val="center"/>
        </w:trPr>
        <w:tc>
          <w:tcPr>
            <w:tcW w:w="4416" w:type="dxa"/>
            <w:tcBorders>
              <w:top w:val="single" w:sz="4" w:space="0" w:color="000000"/>
              <w:left w:val="single" w:sz="4" w:space="0" w:color="000000"/>
              <w:bottom w:val="single" w:sz="4" w:space="0" w:color="000000"/>
              <w:right w:val="single" w:sz="4" w:space="0" w:color="000000"/>
            </w:tcBorders>
            <w:hideMark/>
          </w:tcPr>
          <w:p w14:paraId="4CB1BDD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lastRenderedPageBreak/>
              <w:drawing>
                <wp:anchor distT="0" distB="0" distL="114300" distR="114300" simplePos="0" relativeHeight="251673600" behindDoc="0" locked="0" layoutInCell="1" allowOverlap="1" wp14:anchorId="2F693A93" wp14:editId="2FD31821">
                  <wp:simplePos x="0" y="0"/>
                  <wp:positionH relativeFrom="column">
                    <wp:posOffset>180975</wp:posOffset>
                  </wp:positionH>
                  <wp:positionV relativeFrom="paragraph">
                    <wp:posOffset>264795</wp:posOffset>
                  </wp:positionV>
                  <wp:extent cx="2112010" cy="1276985"/>
                  <wp:effectExtent l="0" t="0" r="2540" b="0"/>
                  <wp:wrapTopAndBottom/>
                  <wp:docPr id="210" name="Рисунок 210" descr="store_apendix_big231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store_apendix_big231_2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12010" cy="1276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55" w:type="dxa"/>
            <w:tcBorders>
              <w:top w:val="single" w:sz="4" w:space="0" w:color="000000"/>
              <w:left w:val="single" w:sz="4" w:space="0" w:color="000000"/>
              <w:bottom w:val="single" w:sz="4" w:space="0" w:color="000000"/>
              <w:right w:val="single" w:sz="4" w:space="0" w:color="000000"/>
            </w:tcBorders>
            <w:hideMark/>
          </w:tcPr>
          <w:p w14:paraId="59CC5AE3"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lang w:eastAsia="ar-SA"/>
              </w:rPr>
            </w:pPr>
            <w:r w:rsidRPr="005B0928">
              <w:rPr>
                <w:rFonts w:cs="Times New Roman"/>
                <w:b/>
                <w:szCs w:val="24"/>
                <w:lang w:eastAsia="ar-SA"/>
              </w:rPr>
              <w:t xml:space="preserve">Бункер - накопитель для мусора закрытый </w:t>
            </w:r>
            <w:smartTag w:uri="urn:schemas-microsoft-com:office:smarttags" w:element="metricconverter">
              <w:smartTagPr>
                <w:attr w:name="ProductID" w:val="8 м3"/>
              </w:smartTagPr>
              <w:r w:rsidRPr="005B0928">
                <w:rPr>
                  <w:rFonts w:cs="Times New Roman"/>
                  <w:b/>
                  <w:szCs w:val="24"/>
                  <w:lang w:eastAsia="ar-SA"/>
                </w:rPr>
                <w:t>8 м</w:t>
              </w:r>
              <w:r w:rsidRPr="005B0928">
                <w:rPr>
                  <w:rFonts w:cs="Times New Roman"/>
                  <w:b/>
                  <w:szCs w:val="24"/>
                  <w:vertAlign w:val="superscript"/>
                  <w:lang w:eastAsia="ar-SA"/>
                </w:rPr>
                <w:t>3</w:t>
              </w:r>
            </w:smartTag>
          </w:p>
          <w:p w14:paraId="0FC78D63"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b/>
                <w:szCs w:val="24"/>
                <w:lang w:eastAsia="ar-SA"/>
              </w:rPr>
              <w:t>Цена, руб.:</w:t>
            </w:r>
            <w:r w:rsidRPr="005B0928">
              <w:rPr>
                <w:rFonts w:cs="Times New Roman"/>
                <w:szCs w:val="24"/>
                <w:lang w:eastAsia="ar-SA"/>
              </w:rPr>
              <w:t xml:space="preserve">   36 580</w:t>
            </w:r>
          </w:p>
          <w:p w14:paraId="7587B70C"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Закрытый бунке</w:t>
            </w:r>
            <w:proofErr w:type="gramStart"/>
            <w:r w:rsidRPr="005B0928">
              <w:rPr>
                <w:rFonts w:cs="Times New Roman"/>
                <w:szCs w:val="24"/>
                <w:lang w:eastAsia="ar-SA"/>
              </w:rPr>
              <w:t>р-</w:t>
            </w:r>
            <w:proofErr w:type="gramEnd"/>
            <w:r w:rsidRPr="005B0928">
              <w:rPr>
                <w:rFonts w:cs="Times New Roman"/>
                <w:szCs w:val="24"/>
                <w:lang w:eastAsia="ar-SA"/>
              </w:rPr>
              <w:t xml:space="preserve"> накопитель </w:t>
            </w:r>
          </w:p>
          <w:p w14:paraId="72864E61"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Размер: 1420 × 1850 × </w:t>
            </w:r>
            <w:smartTag w:uri="urn:schemas-microsoft-com:office:smarttags" w:element="metricconverter">
              <w:smartTagPr>
                <w:attr w:name="ProductID" w:val="3480 мм"/>
              </w:smartTagPr>
              <w:r w:rsidRPr="005B0928">
                <w:rPr>
                  <w:rFonts w:cs="Times New Roman"/>
                  <w:szCs w:val="24"/>
                  <w:lang w:eastAsia="ar-SA"/>
                </w:rPr>
                <w:t>3480 мм</w:t>
              </w:r>
            </w:smartTag>
            <w:r w:rsidRPr="005B0928">
              <w:rPr>
                <w:rFonts w:cs="Times New Roman"/>
                <w:szCs w:val="24"/>
                <w:lang w:eastAsia="ar-SA"/>
              </w:rPr>
              <w:t xml:space="preserve"> </w:t>
            </w:r>
          </w:p>
          <w:p w14:paraId="2579C538"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Толщина стали: </w:t>
            </w:r>
            <w:smartTag w:uri="urn:schemas-microsoft-com:office:smarttags" w:element="metricconverter">
              <w:smartTagPr>
                <w:attr w:name="ProductID" w:val="3 мм"/>
              </w:smartTagPr>
              <w:r w:rsidRPr="005B0928">
                <w:rPr>
                  <w:rFonts w:cs="Times New Roman"/>
                  <w:szCs w:val="24"/>
                  <w:lang w:eastAsia="ar-SA"/>
                </w:rPr>
                <w:t>3 мм</w:t>
              </w:r>
            </w:smartTag>
          </w:p>
          <w:p w14:paraId="4B8FB110"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vertAlign w:val="superscript"/>
                <w:lang w:eastAsia="ar-SA"/>
              </w:rPr>
            </w:pPr>
            <w:r w:rsidRPr="005B0928">
              <w:rPr>
                <w:rFonts w:cs="Times New Roman"/>
                <w:szCs w:val="24"/>
                <w:lang w:eastAsia="ar-SA"/>
              </w:rPr>
              <w:t>Объём, м</w:t>
            </w:r>
            <w:r w:rsidRPr="005B0928">
              <w:rPr>
                <w:rFonts w:cs="Times New Roman"/>
                <w:szCs w:val="24"/>
                <w:vertAlign w:val="superscript"/>
                <w:lang w:eastAsia="ar-SA"/>
              </w:rPr>
              <w:t>3</w:t>
            </w:r>
            <w:r w:rsidRPr="005B0928">
              <w:rPr>
                <w:rFonts w:cs="Times New Roman"/>
                <w:szCs w:val="24"/>
                <w:lang w:eastAsia="ar-SA"/>
              </w:rPr>
              <w:t xml:space="preserve">: 8 </w:t>
            </w:r>
          </w:p>
        </w:tc>
      </w:tr>
      <w:tr w:rsidR="007418CE" w:rsidRPr="005B0928" w14:paraId="440E2E75" w14:textId="77777777" w:rsidTr="007418CE">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jc w:val="center"/>
        </w:trPr>
        <w:tc>
          <w:tcPr>
            <w:tcW w:w="4416" w:type="dxa"/>
            <w:tcBorders>
              <w:top w:val="single" w:sz="4" w:space="0" w:color="000000"/>
              <w:left w:val="single" w:sz="4" w:space="0" w:color="000000"/>
              <w:bottom w:val="single" w:sz="4" w:space="0" w:color="000000"/>
              <w:right w:val="single" w:sz="4" w:space="0" w:color="000000"/>
            </w:tcBorders>
            <w:hideMark/>
          </w:tcPr>
          <w:p w14:paraId="2A32A3B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anchor distT="0" distB="0" distL="114300" distR="114300" simplePos="0" relativeHeight="251674624" behindDoc="0" locked="0" layoutInCell="1" allowOverlap="1" wp14:anchorId="52874F7B" wp14:editId="0A21D4FF">
                  <wp:simplePos x="0" y="0"/>
                  <wp:positionH relativeFrom="column">
                    <wp:posOffset>70485</wp:posOffset>
                  </wp:positionH>
                  <wp:positionV relativeFrom="paragraph">
                    <wp:posOffset>279400</wp:posOffset>
                  </wp:positionV>
                  <wp:extent cx="2143760" cy="1163955"/>
                  <wp:effectExtent l="0" t="0" r="8890" b="0"/>
                  <wp:wrapTopAndBottom/>
                  <wp:docPr id="209" name="Рисунок 20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43760" cy="11639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55" w:type="dxa"/>
            <w:tcBorders>
              <w:top w:val="single" w:sz="4" w:space="0" w:color="000000"/>
              <w:left w:val="single" w:sz="4" w:space="0" w:color="000000"/>
              <w:bottom w:val="single" w:sz="4" w:space="0" w:color="000000"/>
              <w:right w:val="single" w:sz="4" w:space="0" w:color="000000"/>
            </w:tcBorders>
          </w:tcPr>
          <w:p w14:paraId="73C00E01"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lang w:eastAsia="ar-SA"/>
              </w:rPr>
            </w:pPr>
            <w:r w:rsidRPr="005B0928">
              <w:rPr>
                <w:rFonts w:cs="Times New Roman"/>
                <w:b/>
                <w:szCs w:val="24"/>
                <w:lang w:eastAsia="ar-SA"/>
              </w:rPr>
              <w:t>Бункер объемом 10м</w:t>
            </w:r>
            <w:r w:rsidRPr="005B0928">
              <w:rPr>
                <w:rFonts w:cs="Times New Roman"/>
                <w:b/>
                <w:szCs w:val="24"/>
                <w:vertAlign w:val="superscript"/>
                <w:lang w:eastAsia="ar-SA"/>
              </w:rPr>
              <w:t>3</w:t>
            </w:r>
            <w:r w:rsidRPr="005B0928">
              <w:rPr>
                <w:rFonts w:cs="Times New Roman"/>
                <w:b/>
                <w:szCs w:val="24"/>
                <w:lang w:eastAsia="ar-SA"/>
              </w:rPr>
              <w:t xml:space="preserve"> с крышками для установок типа </w:t>
            </w:r>
            <w:proofErr w:type="spellStart"/>
            <w:r w:rsidRPr="005B0928">
              <w:rPr>
                <w:rFonts w:cs="Times New Roman"/>
                <w:b/>
                <w:szCs w:val="24"/>
                <w:lang w:eastAsia="ar-SA"/>
              </w:rPr>
              <w:t>Multilift</w:t>
            </w:r>
            <w:proofErr w:type="spellEnd"/>
            <w:r w:rsidRPr="005B0928">
              <w:rPr>
                <w:rFonts w:cs="Times New Roman"/>
                <w:b/>
                <w:szCs w:val="24"/>
                <w:lang w:eastAsia="ar-SA"/>
              </w:rPr>
              <w:t xml:space="preserve"> XR5S</w:t>
            </w:r>
          </w:p>
          <w:p w14:paraId="29E62ABC"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b/>
                <w:szCs w:val="24"/>
                <w:lang w:eastAsia="ar-SA"/>
              </w:rPr>
              <w:t xml:space="preserve">Цена, руб.: </w:t>
            </w:r>
            <w:r w:rsidRPr="005B0928">
              <w:rPr>
                <w:rFonts w:cs="Times New Roman"/>
                <w:szCs w:val="24"/>
                <w:lang w:eastAsia="ar-SA"/>
              </w:rPr>
              <w:t>95 000</w:t>
            </w:r>
          </w:p>
          <w:p w14:paraId="7E023733"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грузоподъемностью 4...6 т.</w:t>
            </w:r>
          </w:p>
          <w:p w14:paraId="360C959E"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roofErr w:type="spellStart"/>
            <w:r w:rsidRPr="005B0928">
              <w:rPr>
                <w:rFonts w:cs="Times New Roman"/>
                <w:szCs w:val="24"/>
                <w:lang w:eastAsia="ar-SA"/>
              </w:rPr>
              <w:t>Габриты</w:t>
            </w:r>
            <w:proofErr w:type="spellEnd"/>
            <w:r w:rsidRPr="005B0928">
              <w:rPr>
                <w:rFonts w:cs="Times New Roman"/>
                <w:szCs w:val="24"/>
                <w:lang w:eastAsia="ar-SA"/>
              </w:rPr>
              <w:t>, мм: 4132×1960×1680</w:t>
            </w:r>
          </w:p>
          <w:p w14:paraId="1BD48C11"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lang w:eastAsia="ar-SA"/>
              </w:rPr>
            </w:pPr>
          </w:p>
        </w:tc>
      </w:tr>
      <w:tr w:rsidR="007418CE" w:rsidRPr="005B0928" w14:paraId="662C6BDF" w14:textId="77777777" w:rsidTr="007418CE">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jc w:val="center"/>
        </w:trPr>
        <w:tc>
          <w:tcPr>
            <w:tcW w:w="4416" w:type="dxa"/>
            <w:tcBorders>
              <w:top w:val="single" w:sz="4" w:space="0" w:color="000000"/>
              <w:left w:val="single" w:sz="4" w:space="0" w:color="000000"/>
              <w:bottom w:val="single" w:sz="4" w:space="0" w:color="000000"/>
              <w:right w:val="single" w:sz="4" w:space="0" w:color="000000"/>
            </w:tcBorders>
            <w:hideMark/>
          </w:tcPr>
          <w:p w14:paraId="6F1926E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anchor distT="0" distB="0" distL="114300" distR="114300" simplePos="0" relativeHeight="251675648" behindDoc="0" locked="0" layoutInCell="1" allowOverlap="1" wp14:anchorId="3DDD886B" wp14:editId="17C6E492">
                  <wp:simplePos x="0" y="0"/>
                  <wp:positionH relativeFrom="column">
                    <wp:posOffset>291465</wp:posOffset>
                  </wp:positionH>
                  <wp:positionV relativeFrom="paragraph">
                    <wp:posOffset>232410</wp:posOffset>
                  </wp:positionV>
                  <wp:extent cx="2112645" cy="1582420"/>
                  <wp:effectExtent l="0" t="0" r="1905" b="0"/>
                  <wp:wrapTopAndBottom/>
                  <wp:docPr id="208" name="Рисунок 208" descr="46498-546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46498-546468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12645" cy="1582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55" w:type="dxa"/>
            <w:tcBorders>
              <w:top w:val="single" w:sz="4" w:space="0" w:color="000000"/>
              <w:left w:val="single" w:sz="4" w:space="0" w:color="000000"/>
              <w:bottom w:val="single" w:sz="4" w:space="0" w:color="000000"/>
              <w:right w:val="single" w:sz="4" w:space="0" w:color="000000"/>
            </w:tcBorders>
          </w:tcPr>
          <w:p w14:paraId="32F5608D"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vertAlign w:val="superscript"/>
                <w:lang w:eastAsia="ar-SA"/>
              </w:rPr>
            </w:pPr>
            <w:r w:rsidRPr="005B0928">
              <w:rPr>
                <w:rFonts w:cs="Times New Roman"/>
                <w:b/>
                <w:szCs w:val="24"/>
                <w:lang w:eastAsia="ar-SA"/>
              </w:rPr>
              <w:t xml:space="preserve">Бункер металлический объем </w:t>
            </w:r>
            <w:smartTag w:uri="urn:schemas-microsoft-com:office:smarttags" w:element="metricconverter">
              <w:smartTagPr>
                <w:attr w:name="ProductID" w:val="6 м3"/>
              </w:smartTagPr>
              <w:r w:rsidRPr="005B0928">
                <w:rPr>
                  <w:rFonts w:cs="Times New Roman"/>
                  <w:b/>
                  <w:szCs w:val="24"/>
                  <w:lang w:eastAsia="ar-SA"/>
                </w:rPr>
                <w:t>6 м</w:t>
              </w:r>
              <w:r w:rsidRPr="005B0928">
                <w:rPr>
                  <w:rFonts w:cs="Times New Roman"/>
                  <w:b/>
                  <w:szCs w:val="24"/>
                  <w:vertAlign w:val="superscript"/>
                  <w:lang w:eastAsia="ar-SA"/>
                </w:rPr>
                <w:t>3</w:t>
              </w:r>
            </w:smartTag>
          </w:p>
          <w:p w14:paraId="0A85E0C3"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b/>
                <w:szCs w:val="24"/>
                <w:lang w:eastAsia="ar-SA"/>
              </w:rPr>
              <w:t xml:space="preserve">Цена, руб.: </w:t>
            </w:r>
            <w:r w:rsidRPr="005B0928">
              <w:rPr>
                <w:rFonts w:cs="Times New Roman"/>
                <w:szCs w:val="24"/>
                <w:lang w:eastAsia="ar-SA"/>
              </w:rPr>
              <w:t>45 400</w:t>
            </w:r>
          </w:p>
          <w:p w14:paraId="4D0C3CA8"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Погрузочных люков- 4шт.</w:t>
            </w:r>
          </w:p>
          <w:p w14:paraId="697FCC20"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Габаритные </w:t>
            </w:r>
            <w:proofErr w:type="spellStart"/>
            <w:r w:rsidRPr="005B0928">
              <w:rPr>
                <w:rFonts w:cs="Times New Roman"/>
                <w:szCs w:val="24"/>
                <w:lang w:eastAsia="ar-SA"/>
              </w:rPr>
              <w:t>разм</w:t>
            </w:r>
            <w:proofErr w:type="spellEnd"/>
            <w:proofErr w:type="gramStart"/>
            <w:r w:rsidRPr="005B0928">
              <w:rPr>
                <w:rFonts w:cs="Times New Roman"/>
                <w:szCs w:val="24"/>
                <w:lang w:eastAsia="ar-SA"/>
              </w:rPr>
              <w:t>.(</w:t>
            </w:r>
            <w:proofErr w:type="gramEnd"/>
            <w:r w:rsidRPr="005B0928">
              <w:rPr>
                <w:rFonts w:cs="Times New Roman"/>
                <w:szCs w:val="24"/>
                <w:lang w:eastAsia="ar-SA"/>
              </w:rPr>
              <w:t>Ш×Д×В) 2080х3205х1420</w:t>
            </w:r>
          </w:p>
          <w:p w14:paraId="66C6D252"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Вес- 700кг</w:t>
            </w:r>
          </w:p>
          <w:p w14:paraId="747F86CD"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Транспортировка — ЗИЛ МСК-ТП, МАЗ МСК-ТП, ГАЗ МСК-К </w:t>
            </w:r>
          </w:p>
          <w:p w14:paraId="5B635FB5"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roofErr w:type="gramStart"/>
            <w:r w:rsidRPr="005B0928">
              <w:rPr>
                <w:rFonts w:cs="Times New Roman"/>
                <w:szCs w:val="24"/>
                <w:lang w:eastAsia="ar-SA"/>
              </w:rPr>
              <w:t>Предназначен</w:t>
            </w:r>
            <w:proofErr w:type="gramEnd"/>
            <w:r w:rsidRPr="005B0928">
              <w:rPr>
                <w:rFonts w:cs="Times New Roman"/>
                <w:szCs w:val="24"/>
                <w:lang w:eastAsia="ar-SA"/>
              </w:rPr>
              <w:t xml:space="preserve"> для сбора мусора в районах многоэтажной застройки</w:t>
            </w:r>
          </w:p>
          <w:p w14:paraId="0E5B788D"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lang w:eastAsia="ar-SA"/>
              </w:rPr>
            </w:pPr>
          </w:p>
        </w:tc>
      </w:tr>
      <w:tr w:rsidR="007418CE" w:rsidRPr="005B0928" w14:paraId="74D8E6D9" w14:textId="77777777" w:rsidTr="007418CE">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jc w:val="center"/>
        </w:trPr>
        <w:tc>
          <w:tcPr>
            <w:tcW w:w="4416" w:type="dxa"/>
            <w:tcBorders>
              <w:top w:val="single" w:sz="4" w:space="0" w:color="000000"/>
              <w:left w:val="single" w:sz="4" w:space="0" w:color="000000"/>
              <w:bottom w:val="single" w:sz="4" w:space="0" w:color="000000"/>
              <w:right w:val="single" w:sz="4" w:space="0" w:color="000000"/>
            </w:tcBorders>
            <w:hideMark/>
          </w:tcPr>
          <w:p w14:paraId="5133421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anchor distT="0" distB="0" distL="114300" distR="114300" simplePos="0" relativeHeight="251676672" behindDoc="0" locked="0" layoutInCell="1" allowOverlap="1" wp14:anchorId="57F4297E" wp14:editId="5CD380B3">
                  <wp:simplePos x="0" y="0"/>
                  <wp:positionH relativeFrom="column">
                    <wp:posOffset>212090</wp:posOffset>
                  </wp:positionH>
                  <wp:positionV relativeFrom="paragraph">
                    <wp:posOffset>278130</wp:posOffset>
                  </wp:positionV>
                  <wp:extent cx="2001520" cy="1134110"/>
                  <wp:effectExtent l="0" t="0" r="0" b="8890"/>
                  <wp:wrapTopAndBottom/>
                  <wp:docPr id="207" name="Рисунок 207" descr="46498-546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46498-546468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01520" cy="1134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55" w:type="dxa"/>
            <w:tcBorders>
              <w:top w:val="single" w:sz="4" w:space="0" w:color="000000"/>
              <w:left w:val="single" w:sz="4" w:space="0" w:color="000000"/>
              <w:bottom w:val="single" w:sz="4" w:space="0" w:color="000000"/>
              <w:right w:val="single" w:sz="4" w:space="0" w:color="000000"/>
            </w:tcBorders>
          </w:tcPr>
          <w:p w14:paraId="367C7F9F"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vertAlign w:val="superscript"/>
                <w:lang w:eastAsia="ar-SA"/>
              </w:rPr>
            </w:pPr>
            <w:r w:rsidRPr="005B0928">
              <w:rPr>
                <w:rFonts w:cs="Times New Roman"/>
                <w:b/>
                <w:szCs w:val="24"/>
                <w:lang w:eastAsia="ar-SA"/>
              </w:rPr>
              <w:t xml:space="preserve">Бункер металлический объемом </w:t>
            </w:r>
            <w:smartTag w:uri="urn:schemas-microsoft-com:office:smarttags" w:element="metricconverter">
              <w:smartTagPr>
                <w:attr w:name="ProductID" w:val="9 м3"/>
              </w:smartTagPr>
              <w:r w:rsidRPr="005B0928">
                <w:rPr>
                  <w:rFonts w:cs="Times New Roman"/>
                  <w:b/>
                  <w:szCs w:val="24"/>
                  <w:lang w:eastAsia="ar-SA"/>
                </w:rPr>
                <w:t>9 м</w:t>
              </w:r>
              <w:r w:rsidRPr="005B0928">
                <w:rPr>
                  <w:rFonts w:cs="Times New Roman"/>
                  <w:b/>
                  <w:szCs w:val="24"/>
                  <w:vertAlign w:val="superscript"/>
                  <w:lang w:eastAsia="ar-SA"/>
                </w:rPr>
                <w:t>3</w:t>
              </w:r>
            </w:smartTag>
          </w:p>
          <w:p w14:paraId="6138C0DD"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b/>
                <w:szCs w:val="24"/>
                <w:lang w:eastAsia="ar-SA"/>
              </w:rPr>
              <w:t xml:space="preserve">Цена, руб.: </w:t>
            </w:r>
            <w:r w:rsidRPr="005B0928">
              <w:rPr>
                <w:rFonts w:cs="Times New Roman"/>
                <w:szCs w:val="24"/>
                <w:lang w:eastAsia="ar-SA"/>
              </w:rPr>
              <w:t>62 400</w:t>
            </w:r>
          </w:p>
          <w:p w14:paraId="594BD0C6"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Погрузочных люков — 6 шт. </w:t>
            </w:r>
          </w:p>
          <w:p w14:paraId="4C952AC0"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Габаритные </w:t>
            </w:r>
            <w:proofErr w:type="spellStart"/>
            <w:r w:rsidRPr="005B0928">
              <w:rPr>
                <w:rFonts w:cs="Times New Roman"/>
                <w:szCs w:val="24"/>
                <w:lang w:eastAsia="ar-SA"/>
              </w:rPr>
              <w:t>разм</w:t>
            </w:r>
            <w:proofErr w:type="spellEnd"/>
            <w:proofErr w:type="gramStart"/>
            <w:r w:rsidRPr="005B0928">
              <w:rPr>
                <w:rFonts w:cs="Times New Roman"/>
                <w:szCs w:val="24"/>
                <w:lang w:eastAsia="ar-SA"/>
              </w:rPr>
              <w:t>.(</w:t>
            </w:r>
            <w:proofErr w:type="gramEnd"/>
            <w:r w:rsidRPr="005B0928">
              <w:rPr>
                <w:rFonts w:cs="Times New Roman"/>
                <w:szCs w:val="24"/>
                <w:lang w:eastAsia="ar-SA"/>
              </w:rPr>
              <w:t>Ш×Д×В) 2395×3880×1550</w:t>
            </w:r>
          </w:p>
          <w:p w14:paraId="1195D408"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Вес- 950кг Транспортировка — ЗИЛ МСК-ТП, МАЗ МСК-ТП, ГАЗ МСК-К </w:t>
            </w:r>
          </w:p>
          <w:p w14:paraId="3BF3E6F0"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roofErr w:type="gramStart"/>
            <w:r w:rsidRPr="005B0928">
              <w:rPr>
                <w:rFonts w:cs="Times New Roman"/>
                <w:szCs w:val="24"/>
                <w:lang w:eastAsia="ar-SA"/>
              </w:rPr>
              <w:t>Предназначен</w:t>
            </w:r>
            <w:proofErr w:type="gramEnd"/>
            <w:r w:rsidRPr="005B0928">
              <w:rPr>
                <w:rFonts w:cs="Times New Roman"/>
                <w:szCs w:val="24"/>
                <w:lang w:eastAsia="ar-SA"/>
              </w:rPr>
              <w:t xml:space="preserve"> для сбора бытовых и крупногабаритных отходов в районах многоэтажной застройки</w:t>
            </w:r>
          </w:p>
          <w:p w14:paraId="16EF493A" w14:textId="77777777" w:rsidR="007418CE" w:rsidRPr="005B0928" w:rsidRDefault="007418CE" w:rsidP="007418CE">
            <w:pPr>
              <w:shd w:val="clear" w:color="auto" w:fill="FFFFFF"/>
              <w:tabs>
                <w:tab w:val="left" w:pos="567"/>
                <w:tab w:val="left" w:pos="9923"/>
              </w:tabs>
              <w:spacing w:after="0" w:line="240" w:lineRule="auto"/>
              <w:jc w:val="both"/>
              <w:rPr>
                <w:rFonts w:cs="Times New Roman"/>
                <w:b/>
                <w:szCs w:val="24"/>
                <w:lang w:eastAsia="ar-SA"/>
              </w:rPr>
            </w:pPr>
          </w:p>
        </w:tc>
      </w:tr>
    </w:tbl>
    <w:p w14:paraId="08CF65DF" w14:textId="77777777" w:rsidR="00CC3C6E" w:rsidRPr="005B0928" w:rsidRDefault="00CC3C6E" w:rsidP="007418CE">
      <w:pPr>
        <w:shd w:val="clear" w:color="auto" w:fill="FFFFFF"/>
        <w:tabs>
          <w:tab w:val="left" w:pos="567"/>
          <w:tab w:val="left" w:pos="9923"/>
        </w:tabs>
        <w:spacing w:after="0" w:line="360" w:lineRule="auto"/>
        <w:ind w:firstLine="709"/>
        <w:jc w:val="both"/>
        <w:rPr>
          <w:rFonts w:cs="Times New Roman"/>
          <w:b/>
          <w:szCs w:val="24"/>
          <w:lang w:eastAsia="ar-SA"/>
        </w:rPr>
      </w:pPr>
    </w:p>
    <w:p w14:paraId="6E7EC53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Оборудование для транспортирования отходов</w:t>
      </w:r>
    </w:p>
    <w:p w14:paraId="1061A08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roofErr w:type="gramStart"/>
      <w:r w:rsidRPr="005B0928">
        <w:rPr>
          <w:rFonts w:cs="Times New Roman"/>
          <w:bCs/>
          <w:i/>
          <w:szCs w:val="24"/>
          <w:lang w:eastAsia="ar-SA"/>
        </w:rPr>
        <w:t>Модель МКС-1</w:t>
      </w:r>
      <w:r w:rsidRPr="005B0928">
        <w:rPr>
          <w:rFonts w:cs="Times New Roman"/>
          <w:szCs w:val="24"/>
          <w:lang w:eastAsia="ar-SA"/>
        </w:rPr>
        <w:t xml:space="preserve"> являются универсальными контейнерными мусоровозами, позволяющими выполнять комплекс работ по сбору и вывозу крупногабаритных отходов, строительных и промышленных отходов, накапливаемых в сменяемых контейнерах большой вместимости. </w:t>
      </w:r>
      <w:proofErr w:type="gramEnd"/>
    </w:p>
    <w:p w14:paraId="0C58667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Контейнерные мусоровозы, благодаря усовершенствованной кинематической схеме портального подъемника, уникальными силовыми характеристиками. </w:t>
      </w:r>
    </w:p>
    <w:p w14:paraId="36607E2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Реальная грузоподъемность портального механизма в 1,3 раза превышает этот показатель аналогичных машин других производителей. </w:t>
      </w:r>
    </w:p>
    <w:p w14:paraId="2ED4BFF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lastRenderedPageBreak/>
        <w:t>Мусоровозы МКС-1 могут перевозить до 3-х порожних контейнеров и позволяют перевозить на специальной платформе малогабаритную строительную и автомобильную технику.</w:t>
      </w:r>
    </w:p>
    <w:tbl>
      <w:tblPr>
        <w:tblW w:w="10141" w:type="dxa"/>
        <w:jc w:val="center"/>
        <w:tblCellSpacing w:w="0" w:type="dxa"/>
        <w:tblCellMar>
          <w:left w:w="0" w:type="dxa"/>
          <w:right w:w="0" w:type="dxa"/>
        </w:tblCellMar>
        <w:tblLook w:val="04A0" w:firstRow="1" w:lastRow="0" w:firstColumn="1" w:lastColumn="0" w:noHBand="0" w:noVBand="1"/>
      </w:tblPr>
      <w:tblGrid>
        <w:gridCol w:w="10141"/>
      </w:tblGrid>
      <w:tr w:rsidR="007418CE" w:rsidRPr="005B0928" w14:paraId="0A343C04" w14:textId="77777777" w:rsidTr="007418CE">
        <w:trPr>
          <w:tblCellSpacing w:w="0" w:type="dxa"/>
          <w:jc w:val="center"/>
        </w:trPr>
        <w:tc>
          <w:tcPr>
            <w:tcW w:w="0" w:type="auto"/>
            <w:vAlign w:val="center"/>
            <w:hideMark/>
          </w:tcPr>
          <w:p w14:paraId="32D43A3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inline distT="0" distB="0" distL="0" distR="0" wp14:anchorId="16015AB5" wp14:editId="4D0187C7">
                  <wp:extent cx="6096000" cy="1000125"/>
                  <wp:effectExtent l="0" t="0" r="0"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96000" cy="1000125"/>
                          </a:xfrm>
                          <a:prstGeom prst="rect">
                            <a:avLst/>
                          </a:prstGeom>
                          <a:noFill/>
                          <a:ln>
                            <a:noFill/>
                          </a:ln>
                        </pic:spPr>
                      </pic:pic>
                    </a:graphicData>
                  </a:graphic>
                </wp:inline>
              </w:drawing>
            </w:r>
          </w:p>
          <w:p w14:paraId="12CB577C" w14:textId="77777777" w:rsidR="007418CE" w:rsidRPr="005B0928" w:rsidRDefault="007418CE" w:rsidP="007418CE">
            <w:pPr>
              <w:shd w:val="clear" w:color="auto" w:fill="FFFFFF"/>
              <w:tabs>
                <w:tab w:val="left" w:pos="567"/>
                <w:tab w:val="left" w:pos="9923"/>
              </w:tabs>
              <w:spacing w:after="0" w:line="360" w:lineRule="auto"/>
              <w:ind w:firstLine="709"/>
              <w:rPr>
                <w:rFonts w:cs="Times New Roman"/>
                <w:b/>
                <w:bCs/>
                <w:szCs w:val="24"/>
                <w:lang w:eastAsia="ar-SA"/>
              </w:rPr>
            </w:pPr>
            <w:proofErr w:type="spellStart"/>
            <w:r w:rsidRPr="005B0928">
              <w:rPr>
                <w:rFonts w:cs="Times New Roman"/>
                <w:b/>
                <w:bCs/>
                <w:szCs w:val="24"/>
                <w:lang w:eastAsia="ar-SA"/>
              </w:rPr>
              <w:t>Бункеровозы</w:t>
            </w:r>
            <w:proofErr w:type="spellEnd"/>
            <w:r w:rsidRPr="005B0928">
              <w:rPr>
                <w:rFonts w:cs="Times New Roman"/>
                <w:b/>
                <w:bCs/>
                <w:szCs w:val="24"/>
                <w:lang w:eastAsia="ar-SA"/>
              </w:rPr>
              <w:t xml:space="preserve"> / МКС-1 (ЗИЛ-433362)</w:t>
            </w:r>
            <w:r w:rsidRPr="005B0928">
              <w:rPr>
                <w:rFonts w:cs="Times New Roman"/>
                <w:b/>
                <w:bCs/>
                <w:szCs w:val="24"/>
                <w:lang w:eastAsia="ar-SA"/>
              </w:rPr>
              <w:br/>
            </w:r>
          </w:p>
          <w:p w14:paraId="1DE7E64C" w14:textId="77777777" w:rsidR="007418CE" w:rsidRPr="005B0928" w:rsidRDefault="005418AB" w:rsidP="007418CE">
            <w:pPr>
              <w:shd w:val="clear" w:color="auto" w:fill="FFFFFF"/>
              <w:tabs>
                <w:tab w:val="left" w:pos="567"/>
                <w:tab w:val="left" w:pos="9923"/>
              </w:tabs>
              <w:spacing w:after="0" w:line="360" w:lineRule="auto"/>
              <w:ind w:firstLine="709"/>
              <w:jc w:val="both"/>
              <w:rPr>
                <w:rFonts w:cs="Times New Roman"/>
                <w:szCs w:val="24"/>
                <w:lang w:eastAsia="ar-SA"/>
              </w:rPr>
            </w:pPr>
            <w:hyperlink r:id="rId142" w:history="1">
              <w:proofErr w:type="gramStart"/>
              <w:r w:rsidR="007418CE" w:rsidRPr="005B0928">
                <w:rPr>
                  <w:rStyle w:val="af4"/>
                  <w:rFonts w:cs="Times New Roman"/>
                  <w:b/>
                  <w:bCs/>
                  <w:color w:val="auto"/>
                  <w:szCs w:val="24"/>
                  <w:u w:val="none"/>
                  <w:lang w:eastAsia="ar-SA"/>
                </w:rPr>
                <w:t>МКС-1 (ЗИЛ-433362) Мусоровоз МКС-1 является универсальным контейнерным мусоровозом, позволяющим выполнять комплекс работ по сбору и вывозу крупногабаритных отходов, строительных и промышленных отходов, накапливаемых в сменяемых контейнерах большой вместимости.</w:t>
              </w:r>
            </w:hyperlink>
            <w:proofErr w:type="gramEnd"/>
          </w:p>
          <w:p w14:paraId="647AB891" w14:textId="77777777" w:rsidR="007418CE" w:rsidRPr="005B0928" w:rsidRDefault="007418CE" w:rsidP="007418CE">
            <w:pPr>
              <w:shd w:val="clear" w:color="auto" w:fill="FFFFFF"/>
              <w:tabs>
                <w:tab w:val="left" w:pos="567"/>
                <w:tab w:val="left" w:pos="9923"/>
              </w:tabs>
              <w:spacing w:after="0" w:line="360" w:lineRule="auto"/>
              <w:ind w:firstLine="709"/>
              <w:jc w:val="center"/>
              <w:rPr>
                <w:rFonts w:cs="Times New Roman"/>
                <w:szCs w:val="24"/>
                <w:lang w:eastAsia="ar-SA"/>
              </w:rPr>
            </w:pPr>
            <w:r w:rsidRPr="005B0928">
              <w:rPr>
                <w:rFonts w:cs="Times New Roman"/>
                <w:noProof/>
                <w:szCs w:val="24"/>
                <w:lang w:eastAsia="ru-RU"/>
              </w:rPr>
              <w:drawing>
                <wp:inline distT="0" distB="0" distL="0" distR="0" wp14:anchorId="4EC2B5B5" wp14:editId="1EC1C77C">
                  <wp:extent cx="2381250" cy="1333500"/>
                  <wp:effectExtent l="0" t="0" r="0" b="0"/>
                  <wp:docPr id="204" name="Рисунок 204" descr=".Бункеровозы.МКС-1 (ЗИЛ-43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Бункеровозы.МКС-1 (ЗИЛ-43336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0" cy="1333500"/>
                          </a:xfrm>
                          <a:prstGeom prst="rect">
                            <a:avLst/>
                          </a:prstGeom>
                          <a:noFill/>
                          <a:ln>
                            <a:noFill/>
                          </a:ln>
                        </pic:spPr>
                      </pic:pic>
                    </a:graphicData>
                  </a:graphic>
                </wp:inline>
              </w:drawing>
            </w:r>
          </w:p>
          <w:p w14:paraId="53076D0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Контейнерный мусоровоз МКС-1 обладает, благодаря усовершенствованной кинематической схеме портального подъемника, уникальными силовыми характеристиками. Реальная грузоподъемность портального механизма в 1,3 раза превышает этот показатель аналогичных машин других производителей.</w:t>
            </w:r>
          </w:p>
          <w:tbl>
            <w:tblPr>
              <w:tblW w:w="6750" w:type="dxa"/>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5122"/>
              <w:gridCol w:w="1628"/>
            </w:tblGrid>
            <w:tr w:rsidR="007418CE" w:rsidRPr="005B0928" w14:paraId="79FBAB98" w14:textId="77777777" w:rsidTr="007418CE">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EEEF4B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Базовое шасси</w:t>
                  </w:r>
                </w:p>
              </w:tc>
              <w:tc>
                <w:tcPr>
                  <w:tcW w:w="0" w:type="auto"/>
                  <w:tcBorders>
                    <w:top w:val="outset" w:sz="6" w:space="0" w:color="auto"/>
                    <w:left w:val="outset" w:sz="6" w:space="0" w:color="auto"/>
                    <w:bottom w:val="outset" w:sz="6" w:space="0" w:color="auto"/>
                    <w:right w:val="outset" w:sz="6" w:space="0" w:color="auto"/>
                  </w:tcBorders>
                  <w:hideMark/>
                </w:tcPr>
                <w:p w14:paraId="102F19C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ЗИЛ-433362</w:t>
                  </w:r>
                </w:p>
              </w:tc>
            </w:tr>
            <w:tr w:rsidR="007418CE" w:rsidRPr="005B0928" w14:paraId="3DDD2238" w14:textId="77777777" w:rsidTr="007418CE">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6F2E60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Вместимость контейнера, м</w:t>
                  </w:r>
                  <w:r w:rsidRPr="005B0928">
                    <w:rPr>
                      <w:rFonts w:cs="Times New Roman"/>
                      <w:szCs w:val="24"/>
                      <w:vertAlign w:val="superscript"/>
                      <w:lang w:eastAsia="ar-SA"/>
                    </w:rPr>
                    <w:t>3</w:t>
                  </w:r>
                </w:p>
              </w:tc>
              <w:tc>
                <w:tcPr>
                  <w:tcW w:w="0" w:type="auto"/>
                  <w:tcBorders>
                    <w:top w:val="outset" w:sz="6" w:space="0" w:color="auto"/>
                    <w:left w:val="outset" w:sz="6" w:space="0" w:color="auto"/>
                    <w:bottom w:val="outset" w:sz="6" w:space="0" w:color="auto"/>
                    <w:right w:val="outset" w:sz="6" w:space="0" w:color="auto"/>
                  </w:tcBorders>
                  <w:hideMark/>
                </w:tcPr>
                <w:p w14:paraId="6F702F8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7,8</w:t>
                  </w:r>
                </w:p>
              </w:tc>
            </w:tr>
            <w:tr w:rsidR="007418CE" w:rsidRPr="005B0928" w14:paraId="0CDB4876" w14:textId="77777777" w:rsidTr="007418CE">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7768AB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Масса спецоборудования, </w:t>
                  </w:r>
                  <w:proofErr w:type="gramStart"/>
                  <w:r w:rsidRPr="005B0928">
                    <w:rPr>
                      <w:rFonts w:cs="Times New Roman"/>
                      <w:szCs w:val="24"/>
                      <w:lang w:eastAsia="ar-SA"/>
                    </w:rPr>
                    <w:t>кг</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49B3AC0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1550</w:t>
                  </w:r>
                </w:p>
              </w:tc>
            </w:tr>
            <w:tr w:rsidR="007418CE" w:rsidRPr="005B0928" w14:paraId="34F4515C" w14:textId="77777777" w:rsidTr="007418CE">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377880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Грузоподъемность механизма, </w:t>
                  </w:r>
                  <w:proofErr w:type="gramStart"/>
                  <w:r w:rsidRPr="005B0928">
                    <w:rPr>
                      <w:rFonts w:cs="Times New Roman"/>
                      <w:szCs w:val="24"/>
                      <w:lang w:eastAsia="ar-SA"/>
                    </w:rPr>
                    <w:t>кг</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BAA07A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7500</w:t>
                  </w:r>
                </w:p>
              </w:tc>
            </w:tr>
            <w:tr w:rsidR="007418CE" w:rsidRPr="005B0928" w14:paraId="080D8E61" w14:textId="77777777" w:rsidTr="007418CE">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BE1F90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Масса перевозимого груза, </w:t>
                  </w:r>
                  <w:proofErr w:type="gramStart"/>
                  <w:r w:rsidRPr="005B0928">
                    <w:rPr>
                      <w:rFonts w:cs="Times New Roman"/>
                      <w:szCs w:val="24"/>
                      <w:lang w:eastAsia="ar-SA"/>
                    </w:rPr>
                    <w:t>кг</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471B941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5500</w:t>
                  </w:r>
                </w:p>
              </w:tc>
            </w:tr>
            <w:tr w:rsidR="007418CE" w:rsidRPr="005B0928" w14:paraId="164B320A" w14:textId="77777777" w:rsidTr="007418CE">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B1BC60E"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Давление в гидросистеме, мПа</w:t>
                  </w:r>
                </w:p>
              </w:tc>
              <w:tc>
                <w:tcPr>
                  <w:tcW w:w="0" w:type="auto"/>
                  <w:tcBorders>
                    <w:top w:val="outset" w:sz="6" w:space="0" w:color="auto"/>
                    <w:left w:val="outset" w:sz="6" w:space="0" w:color="auto"/>
                    <w:bottom w:val="outset" w:sz="6" w:space="0" w:color="auto"/>
                    <w:right w:val="outset" w:sz="6" w:space="0" w:color="auto"/>
                  </w:tcBorders>
                  <w:hideMark/>
                </w:tcPr>
                <w:p w14:paraId="4389BE0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18,0</w:t>
                  </w:r>
                </w:p>
              </w:tc>
            </w:tr>
            <w:tr w:rsidR="007418CE" w:rsidRPr="005B0928" w14:paraId="78BC413B" w14:textId="77777777" w:rsidTr="007418CE">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DCB5EE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Угол опрокидывания при разгрузке, град</w:t>
                  </w:r>
                </w:p>
              </w:tc>
              <w:tc>
                <w:tcPr>
                  <w:tcW w:w="0" w:type="auto"/>
                  <w:tcBorders>
                    <w:top w:val="outset" w:sz="6" w:space="0" w:color="auto"/>
                    <w:left w:val="outset" w:sz="6" w:space="0" w:color="auto"/>
                    <w:bottom w:val="outset" w:sz="6" w:space="0" w:color="auto"/>
                    <w:right w:val="outset" w:sz="6" w:space="0" w:color="auto"/>
                  </w:tcBorders>
                  <w:hideMark/>
                </w:tcPr>
                <w:p w14:paraId="5E04C9B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135</w:t>
                  </w:r>
                </w:p>
              </w:tc>
            </w:tr>
          </w:tbl>
          <w:p w14:paraId="691F720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bCs/>
                <w:szCs w:val="24"/>
                <w:lang w:eastAsia="ar-SA"/>
              </w:rPr>
              <w:t xml:space="preserve">Цена: 1 356 000 </w:t>
            </w:r>
            <w:proofErr w:type="spellStart"/>
            <w:r w:rsidRPr="005B0928">
              <w:rPr>
                <w:rFonts w:cs="Times New Roman"/>
                <w:b/>
                <w:bCs/>
                <w:szCs w:val="24"/>
                <w:lang w:eastAsia="ar-SA"/>
              </w:rPr>
              <w:t>руб</w:t>
            </w:r>
            <w:proofErr w:type="spellEnd"/>
            <w:r w:rsidRPr="005B0928">
              <w:rPr>
                <w:rFonts w:cs="Times New Roman"/>
                <w:szCs w:val="24"/>
                <w:lang w:eastAsia="ar-SA"/>
              </w:rPr>
              <w:t> </w:t>
            </w:r>
          </w:p>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7418CE" w:rsidRPr="005B0928" w14:paraId="399FFDAF" w14:textId="77777777" w:rsidTr="007418CE">
              <w:trPr>
                <w:tblCellSpacing w:w="0" w:type="dxa"/>
                <w:jc w:val="center"/>
              </w:trPr>
              <w:tc>
                <w:tcPr>
                  <w:tcW w:w="10500" w:type="dxa"/>
                  <w:vAlign w:val="center"/>
                  <w:hideMark/>
                </w:tcPr>
                <w:p w14:paraId="7665C769" w14:textId="77777777" w:rsidR="007418CE" w:rsidRPr="005B0928" w:rsidRDefault="005418AB" w:rsidP="007418CE">
                  <w:pPr>
                    <w:shd w:val="clear" w:color="auto" w:fill="FFFFFF"/>
                    <w:tabs>
                      <w:tab w:val="left" w:pos="567"/>
                      <w:tab w:val="left" w:pos="9923"/>
                    </w:tabs>
                    <w:spacing w:after="0" w:line="360" w:lineRule="auto"/>
                    <w:ind w:firstLine="709"/>
                    <w:jc w:val="both"/>
                    <w:rPr>
                      <w:rFonts w:cs="Times New Roman"/>
                      <w:szCs w:val="24"/>
                      <w:lang w:eastAsia="ar-SA"/>
                    </w:rPr>
                  </w:pPr>
                  <w:hyperlink r:id="rId144" w:history="1">
                    <w:proofErr w:type="spellStart"/>
                    <w:r w:rsidR="007418CE" w:rsidRPr="005B0928">
                      <w:rPr>
                        <w:rStyle w:val="af4"/>
                        <w:rFonts w:cs="Times New Roman"/>
                        <w:b/>
                        <w:bCs/>
                        <w:color w:val="auto"/>
                        <w:szCs w:val="24"/>
                        <w:u w:val="none"/>
                        <w:lang w:eastAsia="ar-SA"/>
                      </w:rPr>
                      <w:t>Техинком</w:t>
                    </w:r>
                    <w:proofErr w:type="spellEnd"/>
                    <w:r w:rsidR="007418CE" w:rsidRPr="005B0928">
                      <w:rPr>
                        <w:rStyle w:val="af4"/>
                        <w:rFonts w:cs="Times New Roman"/>
                        <w:b/>
                        <w:bCs/>
                        <w:color w:val="auto"/>
                        <w:szCs w:val="24"/>
                        <w:u w:val="none"/>
                        <w:lang w:eastAsia="ar-SA"/>
                      </w:rPr>
                      <w:t>. Продажа УАЗ, КАМАЗ, ГАЗ, НЕФАЗ, КРАЗ, ЗИЛ, ИВЕКО.</w:t>
                    </w:r>
                  </w:hyperlink>
                </w:p>
              </w:tc>
            </w:tr>
            <w:tr w:rsidR="007418CE" w:rsidRPr="005B0928" w14:paraId="60D2AADB" w14:textId="77777777" w:rsidTr="007418CE">
              <w:trPr>
                <w:tblCellSpacing w:w="0" w:type="dxa"/>
                <w:jc w:val="center"/>
              </w:trPr>
              <w:tc>
                <w:tcPr>
                  <w:tcW w:w="10500" w:type="dxa"/>
                  <w:vAlign w:val="center"/>
                  <w:hideMark/>
                </w:tcPr>
                <w:p w14:paraId="49D3E3B0" w14:textId="77777777" w:rsidR="007418CE" w:rsidRPr="005B0928" w:rsidRDefault="005418AB" w:rsidP="007418CE">
                  <w:pPr>
                    <w:shd w:val="clear" w:color="auto" w:fill="FFFFFF"/>
                    <w:tabs>
                      <w:tab w:val="left" w:pos="567"/>
                      <w:tab w:val="left" w:pos="9923"/>
                    </w:tabs>
                    <w:spacing w:after="0" w:line="360" w:lineRule="auto"/>
                    <w:ind w:firstLine="709"/>
                    <w:jc w:val="both"/>
                    <w:rPr>
                      <w:rFonts w:cs="Times New Roman"/>
                      <w:szCs w:val="24"/>
                      <w:lang w:eastAsia="ar-SA"/>
                    </w:rPr>
                  </w:pPr>
                  <w:hyperlink r:id="rId145" w:history="1">
                    <w:r w:rsidR="007418CE" w:rsidRPr="005B0928">
                      <w:rPr>
                        <w:rStyle w:val="af4"/>
                        <w:rFonts w:cs="Times New Roman"/>
                        <w:b/>
                        <w:bCs/>
                        <w:color w:val="auto"/>
                        <w:szCs w:val="24"/>
                        <w:u w:val="none"/>
                        <w:lang w:eastAsia="ar-SA"/>
                      </w:rPr>
                      <w:t>Каталог автомобилей и спецтехники.</w:t>
                    </w:r>
                  </w:hyperlink>
                </w:p>
              </w:tc>
            </w:tr>
            <w:tr w:rsidR="007418CE" w:rsidRPr="005B0928" w14:paraId="278296C2" w14:textId="77777777" w:rsidTr="007418CE">
              <w:trPr>
                <w:tblCellSpacing w:w="0" w:type="dxa"/>
                <w:jc w:val="center"/>
              </w:trPr>
              <w:tc>
                <w:tcPr>
                  <w:tcW w:w="10500" w:type="dxa"/>
                  <w:vAlign w:val="center"/>
                  <w:hideMark/>
                </w:tcPr>
                <w:p w14:paraId="0CF17E2F" w14:textId="77777777" w:rsidR="007418CE" w:rsidRPr="005B0928" w:rsidRDefault="005418AB" w:rsidP="007418CE">
                  <w:pPr>
                    <w:shd w:val="clear" w:color="auto" w:fill="FFFFFF"/>
                    <w:tabs>
                      <w:tab w:val="left" w:pos="567"/>
                      <w:tab w:val="left" w:pos="9923"/>
                    </w:tabs>
                    <w:spacing w:after="0" w:line="360" w:lineRule="auto"/>
                    <w:ind w:firstLine="709"/>
                    <w:jc w:val="both"/>
                    <w:rPr>
                      <w:rFonts w:cs="Times New Roman"/>
                      <w:szCs w:val="24"/>
                      <w:lang w:eastAsia="ar-SA"/>
                    </w:rPr>
                  </w:pPr>
                  <w:hyperlink r:id="rId146" w:history="1">
                    <w:r w:rsidR="007418CE" w:rsidRPr="005B0928">
                      <w:rPr>
                        <w:rStyle w:val="af4"/>
                        <w:rFonts w:cs="Times New Roman"/>
                        <w:b/>
                        <w:bCs/>
                        <w:color w:val="auto"/>
                        <w:szCs w:val="24"/>
                        <w:u w:val="none"/>
                        <w:lang w:eastAsia="ar-SA"/>
                      </w:rPr>
                      <w:t>Запчасти УАЗ, КАМАЗ, ГАЗ, Газель. Автозапчасти ПАЗ, ЛИАЗ.</w:t>
                    </w:r>
                  </w:hyperlink>
                </w:p>
              </w:tc>
            </w:tr>
          </w:tbl>
          <w:p w14:paraId="57DE677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tc>
      </w:tr>
    </w:tbl>
    <w:p w14:paraId="10EF1BA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vanish/>
          <w:szCs w:val="24"/>
          <w:lang w:eastAsia="ar-SA"/>
        </w:rPr>
      </w:pPr>
      <w:r w:rsidRPr="005B0928">
        <w:rPr>
          <w:rFonts w:cs="Times New Roman"/>
          <w:vanish/>
          <w:szCs w:val="24"/>
          <w:lang w:eastAsia="ar-SA"/>
        </w:rPr>
        <w:lastRenderedPageBreak/>
        <w:t xml:space="preserve">© 1992-2018 "МРО "ТЕХИНКОМ" Тел.+7 (495) 974-37-47 mail: </w:t>
      </w:r>
      <w:hyperlink r:id="rId147" w:history="1">
        <w:r w:rsidRPr="005B0928">
          <w:rPr>
            <w:rStyle w:val="af4"/>
            <w:rFonts w:cs="Times New Roman"/>
            <w:vanish/>
            <w:szCs w:val="24"/>
            <w:lang w:eastAsia="ar-SA"/>
          </w:rPr>
          <w:t>mro@techincom.ru</w:t>
        </w:r>
      </w:hyperlink>
    </w:p>
    <w:p w14:paraId="4003AF7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vanish/>
          <w:szCs w:val="24"/>
          <w:lang w:eastAsia="ar-SA"/>
        </w:rPr>
      </w:pPr>
    </w:p>
    <w:p w14:paraId="2137EF8D" w14:textId="1783DB67" w:rsidR="007418CE" w:rsidRPr="005B0928" w:rsidRDefault="007418CE" w:rsidP="00CC3C6E">
      <w:pPr>
        <w:rPr>
          <w:rFonts w:cs="Times New Roman"/>
          <w:b/>
          <w:i/>
          <w:szCs w:val="24"/>
          <w:lang w:eastAsia="ar-SA"/>
        </w:rPr>
      </w:pPr>
      <w:r w:rsidRPr="005B0928">
        <w:rPr>
          <w:rFonts w:cs="Times New Roman"/>
          <w:b/>
          <w:szCs w:val="24"/>
          <w:lang w:eastAsia="ar-SA"/>
        </w:rPr>
        <w:br w:type="page"/>
      </w:r>
      <w:r w:rsidRPr="005B0928">
        <w:rPr>
          <w:rFonts w:cs="Times New Roman"/>
          <w:b/>
          <w:szCs w:val="24"/>
          <w:lang w:eastAsia="ar-SA"/>
        </w:rPr>
        <w:lastRenderedPageBreak/>
        <w:t>Мусоровоз МКМ-35 и МКМ-45</w:t>
      </w:r>
    </w:p>
    <w:p w14:paraId="79EDB44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Cs/>
          <w:szCs w:val="24"/>
          <w:lang w:eastAsia="ar-SA"/>
        </w:rPr>
        <w:t>Мусоровозы МКМ-35</w:t>
      </w:r>
      <w:proofErr w:type="gramStart"/>
      <w:r w:rsidRPr="005B0928">
        <w:rPr>
          <w:rFonts w:cs="Times New Roman"/>
          <w:bCs/>
          <w:szCs w:val="24"/>
          <w:lang w:eastAsia="ar-SA"/>
        </w:rPr>
        <w:t xml:space="preserve">( </w:t>
      </w:r>
      <w:proofErr w:type="gramEnd"/>
      <w:r w:rsidRPr="005B0928">
        <w:rPr>
          <w:rFonts w:cs="Times New Roman"/>
          <w:bCs/>
          <w:szCs w:val="24"/>
          <w:lang w:eastAsia="ar-SA"/>
        </w:rPr>
        <w:t>МКМ-3403)   и МКМ-45</w:t>
      </w:r>
      <w:r w:rsidRPr="005B0928">
        <w:rPr>
          <w:rFonts w:cs="Times New Roman"/>
          <w:szCs w:val="24"/>
          <w:lang w:eastAsia="ar-SA"/>
        </w:rPr>
        <w:t xml:space="preserve">– это большегрузные мусоровозы в конструкции которых применена целая гамма оригинальных технических решений, главным из которых является пресс-камера соединенная с основным кузовом и имеющая меньшее, чем у кузова поперечное сечение. Благодаря этому достигается высокая степень уплотнения мусора в </w:t>
      </w:r>
      <w:proofErr w:type="gramStart"/>
      <w:r w:rsidRPr="005B0928">
        <w:rPr>
          <w:rFonts w:cs="Times New Roman"/>
          <w:szCs w:val="24"/>
          <w:lang w:eastAsia="ar-SA"/>
        </w:rPr>
        <w:t>объеме</w:t>
      </w:r>
      <w:proofErr w:type="gramEnd"/>
      <w:r w:rsidRPr="005B0928">
        <w:rPr>
          <w:rFonts w:cs="Times New Roman"/>
          <w:szCs w:val="24"/>
          <w:lang w:eastAsia="ar-SA"/>
        </w:rPr>
        <w:t xml:space="preserve"> кузова, меньшем, чем у аналогичных мусоровозов. </w:t>
      </w:r>
    </w:p>
    <w:p w14:paraId="2F2A39F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У всех мусоровозов МКМ-35 </w:t>
      </w:r>
      <w:proofErr w:type="gramStart"/>
      <w:r w:rsidRPr="005B0928">
        <w:rPr>
          <w:rFonts w:cs="Times New Roman"/>
          <w:szCs w:val="24"/>
          <w:lang w:eastAsia="ar-SA"/>
        </w:rPr>
        <w:t xml:space="preserve">( </w:t>
      </w:r>
      <w:proofErr w:type="gramEnd"/>
      <w:r w:rsidRPr="005B0928">
        <w:rPr>
          <w:rFonts w:cs="Times New Roman"/>
          <w:szCs w:val="24"/>
          <w:lang w:eastAsia="ar-SA"/>
        </w:rPr>
        <w:t xml:space="preserve">МКМ-3403)  и МКМ-45 – усиленный манипулятор и захват для контейнера; кузов высокой прочности и жесткости; </w:t>
      </w:r>
      <w:proofErr w:type="spellStart"/>
      <w:r w:rsidRPr="005B0928">
        <w:rPr>
          <w:rFonts w:cs="Times New Roman"/>
          <w:szCs w:val="24"/>
          <w:lang w:eastAsia="ar-SA"/>
        </w:rPr>
        <w:t>гидрофицированный</w:t>
      </w:r>
      <w:proofErr w:type="spellEnd"/>
      <w:r w:rsidRPr="005B0928">
        <w:rPr>
          <w:rFonts w:cs="Times New Roman"/>
          <w:szCs w:val="24"/>
          <w:lang w:eastAsia="ar-SA"/>
        </w:rPr>
        <w:t xml:space="preserve"> задний борт с автоматическими фиксаторами; унифицированная конструкция пресс-камеры и уплотняющей плиты.</w:t>
      </w:r>
    </w:p>
    <w:p w14:paraId="01FEDD0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Технические характеристики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8"/>
        <w:gridCol w:w="1756"/>
        <w:gridCol w:w="2377"/>
      </w:tblGrid>
      <w:tr w:rsidR="007418CE" w:rsidRPr="005B0928" w14:paraId="39596AF9" w14:textId="77777777" w:rsidTr="007418CE">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972FC2A"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Параметры</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3B4092D4"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МКМ-35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374DA901"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МКМ-45</w:t>
            </w:r>
          </w:p>
        </w:tc>
      </w:tr>
      <w:tr w:rsidR="007418CE" w:rsidRPr="005B0928" w14:paraId="08E8A191"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3669A39B"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Тип базового шасси </w:t>
            </w:r>
          </w:p>
        </w:tc>
        <w:tc>
          <w:tcPr>
            <w:tcW w:w="0" w:type="auto"/>
            <w:tcBorders>
              <w:top w:val="single" w:sz="4" w:space="0" w:color="auto"/>
              <w:left w:val="single" w:sz="4" w:space="0" w:color="auto"/>
              <w:bottom w:val="single" w:sz="4" w:space="0" w:color="auto"/>
              <w:right w:val="single" w:sz="4" w:space="0" w:color="auto"/>
            </w:tcBorders>
            <w:hideMark/>
          </w:tcPr>
          <w:p w14:paraId="0DB64049"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МАЗ-5337 </w:t>
            </w:r>
          </w:p>
        </w:tc>
        <w:tc>
          <w:tcPr>
            <w:tcW w:w="0" w:type="auto"/>
            <w:tcBorders>
              <w:top w:val="single" w:sz="4" w:space="0" w:color="auto"/>
              <w:left w:val="single" w:sz="4" w:space="0" w:color="auto"/>
              <w:bottom w:val="single" w:sz="4" w:space="0" w:color="auto"/>
              <w:right w:val="single" w:sz="4" w:space="0" w:color="auto"/>
            </w:tcBorders>
            <w:hideMark/>
          </w:tcPr>
          <w:p w14:paraId="23CCF53B"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КАМАЗ-53215 </w:t>
            </w:r>
          </w:p>
        </w:tc>
      </w:tr>
      <w:tr w:rsidR="007418CE" w:rsidRPr="005B0928" w14:paraId="3BAC68A3"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5F8AF5F1"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Вместимость кузова, куб. м. </w:t>
            </w:r>
          </w:p>
        </w:tc>
        <w:tc>
          <w:tcPr>
            <w:tcW w:w="0" w:type="auto"/>
            <w:tcBorders>
              <w:top w:val="single" w:sz="4" w:space="0" w:color="auto"/>
              <w:left w:val="single" w:sz="4" w:space="0" w:color="auto"/>
              <w:bottom w:val="single" w:sz="4" w:space="0" w:color="auto"/>
              <w:right w:val="single" w:sz="4" w:space="0" w:color="auto"/>
            </w:tcBorders>
            <w:hideMark/>
          </w:tcPr>
          <w:p w14:paraId="7109F637"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18,0 </w:t>
            </w:r>
          </w:p>
        </w:tc>
        <w:tc>
          <w:tcPr>
            <w:tcW w:w="0" w:type="auto"/>
            <w:tcBorders>
              <w:top w:val="single" w:sz="4" w:space="0" w:color="auto"/>
              <w:left w:val="single" w:sz="4" w:space="0" w:color="auto"/>
              <w:bottom w:val="single" w:sz="4" w:space="0" w:color="auto"/>
              <w:right w:val="single" w:sz="4" w:space="0" w:color="auto"/>
            </w:tcBorders>
            <w:hideMark/>
          </w:tcPr>
          <w:p w14:paraId="263789C1"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20,6 </w:t>
            </w:r>
          </w:p>
        </w:tc>
      </w:tr>
      <w:tr w:rsidR="007418CE" w:rsidRPr="005B0928" w14:paraId="20D89CE7"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6036FF8B"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Масса спецоборудования, </w:t>
            </w:r>
            <w:proofErr w:type="gramStart"/>
            <w:r w:rsidRPr="005B0928">
              <w:rPr>
                <w:rFonts w:cs="Times New Roman"/>
                <w:szCs w:val="24"/>
                <w:lang w:eastAsia="ar-SA"/>
              </w:rPr>
              <w:t>кг</w:t>
            </w:r>
            <w:proofErr w:type="gramEnd"/>
            <w:r w:rsidRPr="005B0928">
              <w:rPr>
                <w:rFonts w:cs="Times New Roman"/>
                <w:szCs w:val="24"/>
                <w:lang w:eastAsia="ar-SA"/>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38F65887"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3700 </w:t>
            </w:r>
          </w:p>
        </w:tc>
        <w:tc>
          <w:tcPr>
            <w:tcW w:w="0" w:type="auto"/>
            <w:tcBorders>
              <w:top w:val="single" w:sz="4" w:space="0" w:color="auto"/>
              <w:left w:val="single" w:sz="4" w:space="0" w:color="auto"/>
              <w:bottom w:val="single" w:sz="4" w:space="0" w:color="auto"/>
              <w:right w:val="single" w:sz="4" w:space="0" w:color="auto"/>
            </w:tcBorders>
            <w:hideMark/>
          </w:tcPr>
          <w:p w14:paraId="5DAF157F"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4100 </w:t>
            </w:r>
          </w:p>
        </w:tc>
      </w:tr>
      <w:tr w:rsidR="007418CE" w:rsidRPr="005B0928" w14:paraId="4F6CE879"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310815BF"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Грузоподъемность манипулятора, </w:t>
            </w:r>
            <w:proofErr w:type="gramStart"/>
            <w:r w:rsidRPr="005B0928">
              <w:rPr>
                <w:rFonts w:cs="Times New Roman"/>
                <w:szCs w:val="24"/>
                <w:lang w:eastAsia="ar-SA"/>
              </w:rPr>
              <w:t>кг</w:t>
            </w:r>
            <w:proofErr w:type="gramEnd"/>
            <w:r w:rsidRPr="005B0928">
              <w:rPr>
                <w:rFonts w:cs="Times New Roman"/>
                <w:szCs w:val="24"/>
                <w:lang w:eastAsia="ar-SA"/>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1E371356"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700 </w:t>
            </w:r>
          </w:p>
        </w:tc>
        <w:tc>
          <w:tcPr>
            <w:tcW w:w="0" w:type="auto"/>
            <w:tcBorders>
              <w:top w:val="single" w:sz="4" w:space="0" w:color="auto"/>
              <w:left w:val="single" w:sz="4" w:space="0" w:color="auto"/>
              <w:bottom w:val="single" w:sz="4" w:space="0" w:color="auto"/>
              <w:right w:val="single" w:sz="4" w:space="0" w:color="auto"/>
            </w:tcBorders>
            <w:hideMark/>
          </w:tcPr>
          <w:p w14:paraId="41ED80A4"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700 </w:t>
            </w:r>
          </w:p>
        </w:tc>
      </w:tr>
      <w:tr w:rsidR="007418CE" w:rsidRPr="005B0928" w14:paraId="0130A9B4"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201F3C15"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Масса вывозимого мусора, </w:t>
            </w:r>
            <w:proofErr w:type="gramStart"/>
            <w:r w:rsidRPr="005B0928">
              <w:rPr>
                <w:rFonts w:cs="Times New Roman"/>
                <w:szCs w:val="24"/>
                <w:lang w:eastAsia="ar-SA"/>
              </w:rPr>
              <w:t>кг</w:t>
            </w:r>
            <w:proofErr w:type="gramEnd"/>
            <w:r w:rsidRPr="005B0928">
              <w:rPr>
                <w:rFonts w:cs="Times New Roman"/>
                <w:szCs w:val="24"/>
                <w:lang w:eastAsia="ar-SA"/>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6950A819"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7600 </w:t>
            </w:r>
          </w:p>
        </w:tc>
        <w:tc>
          <w:tcPr>
            <w:tcW w:w="0" w:type="auto"/>
            <w:tcBorders>
              <w:top w:val="single" w:sz="4" w:space="0" w:color="auto"/>
              <w:left w:val="single" w:sz="4" w:space="0" w:color="auto"/>
              <w:bottom w:val="single" w:sz="4" w:space="0" w:color="auto"/>
              <w:right w:val="single" w:sz="4" w:space="0" w:color="auto"/>
            </w:tcBorders>
            <w:hideMark/>
          </w:tcPr>
          <w:p w14:paraId="564DC94E"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9000 </w:t>
            </w:r>
          </w:p>
        </w:tc>
      </w:tr>
      <w:tr w:rsidR="007418CE" w:rsidRPr="005B0928" w14:paraId="02D5EA47"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42EB153D"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Давление в гидросистеме, мПа </w:t>
            </w:r>
          </w:p>
        </w:tc>
        <w:tc>
          <w:tcPr>
            <w:tcW w:w="0" w:type="auto"/>
            <w:tcBorders>
              <w:top w:val="single" w:sz="4" w:space="0" w:color="auto"/>
              <w:left w:val="single" w:sz="4" w:space="0" w:color="auto"/>
              <w:bottom w:val="single" w:sz="4" w:space="0" w:color="auto"/>
              <w:right w:val="single" w:sz="4" w:space="0" w:color="auto"/>
            </w:tcBorders>
            <w:hideMark/>
          </w:tcPr>
          <w:p w14:paraId="4F9A9D80"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18,0 </w:t>
            </w:r>
          </w:p>
        </w:tc>
        <w:tc>
          <w:tcPr>
            <w:tcW w:w="0" w:type="auto"/>
            <w:tcBorders>
              <w:top w:val="single" w:sz="4" w:space="0" w:color="auto"/>
              <w:left w:val="single" w:sz="4" w:space="0" w:color="auto"/>
              <w:bottom w:val="single" w:sz="4" w:space="0" w:color="auto"/>
              <w:right w:val="single" w:sz="4" w:space="0" w:color="auto"/>
            </w:tcBorders>
            <w:hideMark/>
          </w:tcPr>
          <w:p w14:paraId="799922B8"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18,0 </w:t>
            </w:r>
          </w:p>
        </w:tc>
      </w:tr>
      <w:tr w:rsidR="007418CE" w:rsidRPr="005B0928" w14:paraId="590E0123"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63895BD0"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Коэффициент уплотнения мусора </w:t>
            </w:r>
          </w:p>
        </w:tc>
        <w:tc>
          <w:tcPr>
            <w:tcW w:w="0" w:type="auto"/>
            <w:tcBorders>
              <w:top w:val="single" w:sz="4" w:space="0" w:color="auto"/>
              <w:left w:val="single" w:sz="4" w:space="0" w:color="auto"/>
              <w:bottom w:val="single" w:sz="4" w:space="0" w:color="auto"/>
              <w:right w:val="single" w:sz="4" w:space="0" w:color="auto"/>
            </w:tcBorders>
            <w:hideMark/>
          </w:tcPr>
          <w:p w14:paraId="27943958"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2–3 </w:t>
            </w:r>
          </w:p>
        </w:tc>
        <w:tc>
          <w:tcPr>
            <w:tcW w:w="0" w:type="auto"/>
            <w:tcBorders>
              <w:top w:val="single" w:sz="4" w:space="0" w:color="auto"/>
              <w:left w:val="single" w:sz="4" w:space="0" w:color="auto"/>
              <w:bottom w:val="single" w:sz="4" w:space="0" w:color="auto"/>
              <w:right w:val="single" w:sz="4" w:space="0" w:color="auto"/>
            </w:tcBorders>
            <w:hideMark/>
          </w:tcPr>
          <w:p w14:paraId="7C68BC55"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2–3 </w:t>
            </w:r>
          </w:p>
        </w:tc>
      </w:tr>
      <w:tr w:rsidR="007418CE" w:rsidRPr="005B0928" w14:paraId="251436D3" w14:textId="77777777" w:rsidTr="007418CE">
        <w:tc>
          <w:tcPr>
            <w:tcW w:w="0" w:type="auto"/>
            <w:gridSpan w:val="3"/>
            <w:tcBorders>
              <w:top w:val="single" w:sz="4" w:space="0" w:color="auto"/>
              <w:left w:val="single" w:sz="4" w:space="0" w:color="auto"/>
              <w:bottom w:val="single" w:sz="4" w:space="0" w:color="auto"/>
              <w:right w:val="single" w:sz="4" w:space="0" w:color="auto"/>
            </w:tcBorders>
            <w:hideMark/>
          </w:tcPr>
          <w:p w14:paraId="094E8A16"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Габаритные размеры, </w:t>
            </w:r>
            <w:proofErr w:type="gramStart"/>
            <w:r w:rsidRPr="005B0928">
              <w:rPr>
                <w:rFonts w:cs="Times New Roman"/>
                <w:szCs w:val="24"/>
                <w:lang w:eastAsia="ar-SA"/>
              </w:rPr>
              <w:t>мм</w:t>
            </w:r>
            <w:proofErr w:type="gramEnd"/>
            <w:r w:rsidRPr="005B0928">
              <w:rPr>
                <w:rFonts w:cs="Times New Roman"/>
                <w:szCs w:val="24"/>
                <w:lang w:eastAsia="ar-SA"/>
              </w:rPr>
              <w:t xml:space="preserve"> </w:t>
            </w:r>
          </w:p>
        </w:tc>
      </w:tr>
      <w:tr w:rsidR="007418CE" w:rsidRPr="005B0928" w14:paraId="0B4AADD5"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13880569"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 длина </w:t>
            </w:r>
          </w:p>
        </w:tc>
        <w:tc>
          <w:tcPr>
            <w:tcW w:w="0" w:type="auto"/>
            <w:tcBorders>
              <w:top w:val="single" w:sz="4" w:space="0" w:color="auto"/>
              <w:left w:val="single" w:sz="4" w:space="0" w:color="auto"/>
              <w:bottom w:val="single" w:sz="4" w:space="0" w:color="auto"/>
              <w:right w:val="single" w:sz="4" w:space="0" w:color="auto"/>
            </w:tcBorders>
            <w:hideMark/>
          </w:tcPr>
          <w:p w14:paraId="64444EEE"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7470 </w:t>
            </w:r>
          </w:p>
        </w:tc>
        <w:tc>
          <w:tcPr>
            <w:tcW w:w="0" w:type="auto"/>
            <w:tcBorders>
              <w:top w:val="single" w:sz="4" w:space="0" w:color="auto"/>
              <w:left w:val="single" w:sz="4" w:space="0" w:color="auto"/>
              <w:bottom w:val="single" w:sz="4" w:space="0" w:color="auto"/>
              <w:right w:val="single" w:sz="4" w:space="0" w:color="auto"/>
            </w:tcBorders>
            <w:hideMark/>
          </w:tcPr>
          <w:p w14:paraId="2B94ECBC"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8380 </w:t>
            </w:r>
          </w:p>
        </w:tc>
      </w:tr>
      <w:tr w:rsidR="007418CE" w:rsidRPr="005B0928" w14:paraId="0614E547"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4AFB8D6F"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 ширина </w:t>
            </w:r>
          </w:p>
        </w:tc>
        <w:tc>
          <w:tcPr>
            <w:tcW w:w="0" w:type="auto"/>
            <w:tcBorders>
              <w:top w:val="single" w:sz="4" w:space="0" w:color="auto"/>
              <w:left w:val="single" w:sz="4" w:space="0" w:color="auto"/>
              <w:bottom w:val="single" w:sz="4" w:space="0" w:color="auto"/>
              <w:right w:val="single" w:sz="4" w:space="0" w:color="auto"/>
            </w:tcBorders>
            <w:hideMark/>
          </w:tcPr>
          <w:p w14:paraId="2F6DB8FC"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2500 </w:t>
            </w:r>
          </w:p>
        </w:tc>
        <w:tc>
          <w:tcPr>
            <w:tcW w:w="0" w:type="auto"/>
            <w:tcBorders>
              <w:top w:val="single" w:sz="4" w:space="0" w:color="auto"/>
              <w:left w:val="single" w:sz="4" w:space="0" w:color="auto"/>
              <w:bottom w:val="single" w:sz="4" w:space="0" w:color="auto"/>
              <w:right w:val="single" w:sz="4" w:space="0" w:color="auto"/>
            </w:tcBorders>
            <w:hideMark/>
          </w:tcPr>
          <w:p w14:paraId="1F5E7756"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2500 </w:t>
            </w:r>
          </w:p>
        </w:tc>
      </w:tr>
      <w:tr w:rsidR="007418CE" w:rsidRPr="005B0928" w14:paraId="0CB0214E" w14:textId="77777777" w:rsidTr="007418CE">
        <w:tc>
          <w:tcPr>
            <w:tcW w:w="0" w:type="auto"/>
            <w:tcBorders>
              <w:top w:val="single" w:sz="4" w:space="0" w:color="auto"/>
              <w:left w:val="single" w:sz="4" w:space="0" w:color="auto"/>
              <w:bottom w:val="single" w:sz="4" w:space="0" w:color="auto"/>
              <w:right w:val="single" w:sz="4" w:space="0" w:color="auto"/>
            </w:tcBorders>
            <w:hideMark/>
          </w:tcPr>
          <w:p w14:paraId="6AAC8FC2"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 высота </w:t>
            </w:r>
          </w:p>
        </w:tc>
        <w:tc>
          <w:tcPr>
            <w:tcW w:w="0" w:type="auto"/>
            <w:tcBorders>
              <w:top w:val="single" w:sz="4" w:space="0" w:color="auto"/>
              <w:left w:val="single" w:sz="4" w:space="0" w:color="auto"/>
              <w:bottom w:val="single" w:sz="4" w:space="0" w:color="auto"/>
              <w:right w:val="single" w:sz="4" w:space="0" w:color="auto"/>
            </w:tcBorders>
            <w:hideMark/>
          </w:tcPr>
          <w:p w14:paraId="791403CD"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3380 </w:t>
            </w:r>
          </w:p>
        </w:tc>
        <w:tc>
          <w:tcPr>
            <w:tcW w:w="0" w:type="auto"/>
            <w:tcBorders>
              <w:top w:val="single" w:sz="4" w:space="0" w:color="auto"/>
              <w:left w:val="single" w:sz="4" w:space="0" w:color="auto"/>
              <w:bottom w:val="single" w:sz="4" w:space="0" w:color="auto"/>
              <w:right w:val="single" w:sz="4" w:space="0" w:color="auto"/>
            </w:tcBorders>
            <w:hideMark/>
          </w:tcPr>
          <w:p w14:paraId="0FE2D91F"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szCs w:val="24"/>
                <w:lang w:eastAsia="ar-SA"/>
              </w:rPr>
              <w:t xml:space="preserve">3280 </w:t>
            </w:r>
          </w:p>
        </w:tc>
      </w:tr>
    </w:tbl>
    <w:p w14:paraId="5BFA52C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2D47556B" w14:textId="77777777" w:rsidR="007418CE" w:rsidRPr="005B0928" w:rsidRDefault="007418CE" w:rsidP="007418CE">
      <w:pPr>
        <w:rPr>
          <w:rFonts w:cs="Times New Roman"/>
          <w:szCs w:val="24"/>
          <w:lang w:eastAsia="ar-SA"/>
        </w:rPr>
      </w:pPr>
      <w:r w:rsidRPr="005B0928">
        <w:rPr>
          <w:rFonts w:cs="Times New Roman"/>
          <w:szCs w:val="24"/>
          <w:lang w:eastAsia="ar-SA"/>
        </w:rPr>
        <w:br w:type="page"/>
      </w:r>
    </w:p>
    <w:p w14:paraId="24A4C6A2" w14:textId="77777777" w:rsidR="007418CE" w:rsidRPr="005B0928" w:rsidRDefault="007418CE" w:rsidP="007418CE">
      <w:pPr>
        <w:shd w:val="clear" w:color="auto" w:fill="FFFFFF"/>
        <w:tabs>
          <w:tab w:val="left" w:pos="567"/>
          <w:tab w:val="left" w:pos="9923"/>
        </w:tabs>
        <w:spacing w:after="0" w:line="360" w:lineRule="auto"/>
        <w:rPr>
          <w:rFonts w:cs="Times New Roman"/>
          <w:szCs w:val="24"/>
          <w:lang w:eastAsia="ar-SA"/>
        </w:rPr>
      </w:pPr>
      <w:r w:rsidRPr="005B0928">
        <w:rPr>
          <w:rFonts w:cs="Times New Roman"/>
          <w:noProof/>
          <w:szCs w:val="24"/>
          <w:lang w:eastAsia="ru-RU"/>
        </w:rPr>
        <w:lastRenderedPageBreak/>
        <w:drawing>
          <wp:anchor distT="0" distB="0" distL="114300" distR="114300" simplePos="0" relativeHeight="251666944" behindDoc="0" locked="0" layoutInCell="1" allowOverlap="1" wp14:anchorId="0B0E94A6" wp14:editId="49696B69">
            <wp:simplePos x="0" y="0"/>
            <wp:positionH relativeFrom="column">
              <wp:posOffset>1766432</wp:posOffset>
            </wp:positionH>
            <wp:positionV relativeFrom="paragraph">
              <wp:posOffset>146602</wp:posOffset>
            </wp:positionV>
            <wp:extent cx="3514090" cy="847725"/>
            <wp:effectExtent l="0" t="0" r="0" b="0"/>
            <wp:wrapNone/>
            <wp:docPr id="11202" name="Рисунок 1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14090" cy="847725"/>
                    </a:xfrm>
                    <a:prstGeom prst="rect">
                      <a:avLst/>
                    </a:prstGeom>
                    <a:noFill/>
                  </pic:spPr>
                </pic:pic>
              </a:graphicData>
            </a:graphic>
            <wp14:sizeRelH relativeFrom="page">
              <wp14:pctWidth>0</wp14:pctWidth>
            </wp14:sizeRelH>
            <wp14:sizeRelV relativeFrom="page">
              <wp14:pctHeight>0</wp14:pctHeight>
            </wp14:sizeRelV>
          </wp:anchor>
        </w:drawing>
      </w:r>
      <w:r w:rsidRPr="005B0928">
        <w:rPr>
          <w:rFonts w:cs="Times New Roman"/>
          <w:noProof/>
          <w:szCs w:val="24"/>
          <w:lang w:eastAsia="ru-RU"/>
        </w:rPr>
        <w:drawing>
          <wp:inline distT="0" distB="0" distL="0" distR="0" wp14:anchorId="6C4A8371" wp14:editId="01A18043">
            <wp:extent cx="1765190" cy="1344260"/>
            <wp:effectExtent l="0" t="0" r="6985" b="8890"/>
            <wp:docPr id="11208" name="Рисунок 1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62125" cy="1341926"/>
                    </a:xfrm>
                    <a:prstGeom prst="rect">
                      <a:avLst/>
                    </a:prstGeom>
                    <a:noFill/>
                  </pic:spPr>
                </pic:pic>
              </a:graphicData>
            </a:graphic>
          </wp:inline>
        </w:drawing>
      </w:r>
    </w:p>
    <w:p w14:paraId="606509BE" w14:textId="77777777" w:rsidR="007418CE" w:rsidRPr="005B0928" w:rsidRDefault="007418CE" w:rsidP="007418CE">
      <w:pPr>
        <w:shd w:val="clear" w:color="auto" w:fill="FFFFFF"/>
        <w:tabs>
          <w:tab w:val="left" w:pos="567"/>
          <w:tab w:val="left" w:pos="9923"/>
        </w:tabs>
        <w:spacing w:after="0" w:line="360" w:lineRule="auto"/>
        <w:jc w:val="both"/>
        <w:rPr>
          <w:rFonts w:cs="Times New Roman"/>
          <w:b/>
          <w:szCs w:val="24"/>
          <w:lang w:eastAsia="ar-SA"/>
        </w:rPr>
      </w:pPr>
      <w:bookmarkStart w:id="142" w:name="_Toc338321113"/>
      <w:bookmarkStart w:id="143" w:name="_Toc301349808"/>
      <w:r w:rsidRPr="005B0928">
        <w:rPr>
          <w:rFonts w:cs="Times New Roman"/>
          <w:b/>
          <w:szCs w:val="24"/>
          <w:lang w:eastAsia="ar-SA"/>
        </w:rPr>
        <w:t xml:space="preserve">355035, г. Ставрополь, ул. </w:t>
      </w:r>
      <w:proofErr w:type="gramStart"/>
      <w:r w:rsidRPr="005B0928">
        <w:rPr>
          <w:rFonts w:cs="Times New Roman"/>
          <w:b/>
          <w:szCs w:val="24"/>
          <w:lang w:eastAsia="ar-SA"/>
        </w:rPr>
        <w:t>Селекционная</w:t>
      </w:r>
      <w:proofErr w:type="gramEnd"/>
      <w:r w:rsidRPr="005B0928">
        <w:rPr>
          <w:rFonts w:cs="Times New Roman"/>
          <w:b/>
          <w:szCs w:val="24"/>
          <w:lang w:eastAsia="ar-SA"/>
        </w:rPr>
        <w:t>, д. 7</w:t>
      </w:r>
    </w:p>
    <w:p w14:paraId="1F33B683" w14:textId="77777777" w:rsidR="007418CE" w:rsidRPr="005B0928" w:rsidRDefault="007418CE" w:rsidP="007418CE">
      <w:pPr>
        <w:shd w:val="clear" w:color="auto" w:fill="FFFFFF"/>
        <w:tabs>
          <w:tab w:val="left" w:pos="567"/>
          <w:tab w:val="left" w:pos="9923"/>
        </w:tabs>
        <w:spacing w:after="0" w:line="360" w:lineRule="auto"/>
        <w:jc w:val="both"/>
        <w:rPr>
          <w:rFonts w:cs="Times New Roman"/>
          <w:b/>
          <w:szCs w:val="24"/>
          <w:lang w:eastAsia="ar-SA"/>
        </w:rPr>
      </w:pPr>
      <w:r w:rsidRPr="005B0928">
        <w:rPr>
          <w:rFonts w:cs="Times New Roman"/>
          <w:b/>
          <w:szCs w:val="24"/>
          <w:lang w:eastAsia="ar-SA"/>
        </w:rPr>
        <w:t>Тел. (8652) 41-23-63, 41-23-66</w:t>
      </w:r>
    </w:p>
    <w:p w14:paraId="1DED7611" w14:textId="77777777" w:rsidR="007418CE" w:rsidRPr="005B0928" w:rsidRDefault="007418CE" w:rsidP="007418CE">
      <w:pPr>
        <w:shd w:val="clear" w:color="auto" w:fill="FFFFFF"/>
        <w:tabs>
          <w:tab w:val="left" w:pos="567"/>
          <w:tab w:val="left" w:pos="9923"/>
        </w:tabs>
        <w:spacing w:after="0" w:line="360" w:lineRule="auto"/>
        <w:jc w:val="both"/>
        <w:rPr>
          <w:rFonts w:cs="Times New Roman"/>
          <w:b/>
          <w:szCs w:val="24"/>
          <w:lang w:eastAsia="ar-SA"/>
        </w:rPr>
      </w:pPr>
      <w:r w:rsidRPr="005B0928">
        <w:rPr>
          <w:rFonts w:cs="Times New Roman"/>
          <w:b/>
          <w:szCs w:val="24"/>
          <w:lang w:eastAsia="ar-SA"/>
        </w:rPr>
        <w:t>Факс: (8652)  28-26-23,  28-50-72, 28-50-94</w:t>
      </w:r>
    </w:p>
    <w:p w14:paraId="39D71FAD" w14:textId="77777777" w:rsidR="007418CE" w:rsidRPr="005B0928" w:rsidRDefault="007418CE" w:rsidP="007418CE">
      <w:pPr>
        <w:shd w:val="clear" w:color="auto" w:fill="FFFFFF"/>
        <w:tabs>
          <w:tab w:val="left" w:pos="567"/>
          <w:tab w:val="left" w:pos="9923"/>
        </w:tabs>
        <w:spacing w:after="0" w:line="360" w:lineRule="auto"/>
        <w:jc w:val="both"/>
        <w:rPr>
          <w:rFonts w:cs="Times New Roman"/>
          <w:szCs w:val="24"/>
          <w:lang w:eastAsia="ar-SA"/>
        </w:rPr>
      </w:pPr>
      <w:r w:rsidRPr="005B0928">
        <w:rPr>
          <w:rFonts w:cs="Times New Roman"/>
          <w:b/>
          <w:szCs w:val="24"/>
          <w:lang w:val="en-US" w:eastAsia="ar-SA"/>
        </w:rPr>
        <w:t>E</w:t>
      </w:r>
      <w:r w:rsidRPr="005B0928">
        <w:rPr>
          <w:rFonts w:cs="Times New Roman"/>
          <w:b/>
          <w:szCs w:val="24"/>
          <w:lang w:eastAsia="ar-SA"/>
        </w:rPr>
        <w:t>-</w:t>
      </w:r>
      <w:r w:rsidRPr="005B0928">
        <w:rPr>
          <w:rFonts w:cs="Times New Roman"/>
          <w:b/>
          <w:szCs w:val="24"/>
          <w:lang w:val="en-US" w:eastAsia="ar-SA"/>
        </w:rPr>
        <w:t>mail</w:t>
      </w:r>
      <w:r w:rsidRPr="005B0928">
        <w:rPr>
          <w:rFonts w:cs="Times New Roman"/>
          <w:b/>
          <w:szCs w:val="24"/>
          <w:lang w:eastAsia="ar-SA"/>
        </w:rPr>
        <w:t xml:space="preserve">: </w:t>
      </w:r>
      <w:proofErr w:type="spellStart"/>
      <w:r w:rsidRPr="005B0928">
        <w:rPr>
          <w:rFonts w:cs="Times New Roman"/>
          <w:b/>
          <w:szCs w:val="24"/>
          <w:lang w:val="en-US" w:eastAsia="ar-SA"/>
        </w:rPr>
        <w:t>avtoclass</w:t>
      </w:r>
      <w:proofErr w:type="spellEnd"/>
      <w:r w:rsidRPr="005B0928">
        <w:rPr>
          <w:rFonts w:cs="Times New Roman"/>
          <w:b/>
          <w:szCs w:val="24"/>
          <w:lang w:eastAsia="ar-SA"/>
        </w:rPr>
        <w:t>@</w:t>
      </w:r>
      <w:r w:rsidRPr="005B0928">
        <w:rPr>
          <w:rFonts w:cs="Times New Roman"/>
          <w:b/>
          <w:szCs w:val="24"/>
          <w:lang w:val="en-US" w:eastAsia="ar-SA"/>
        </w:rPr>
        <w:t>mail</w:t>
      </w:r>
      <w:r w:rsidRPr="005B0928">
        <w:rPr>
          <w:rFonts w:cs="Times New Roman"/>
          <w:b/>
          <w:szCs w:val="24"/>
          <w:lang w:eastAsia="ar-SA"/>
        </w:rPr>
        <w:t>.</w:t>
      </w:r>
      <w:proofErr w:type="spellStart"/>
      <w:r w:rsidRPr="005B0928">
        <w:rPr>
          <w:rFonts w:cs="Times New Roman"/>
          <w:b/>
          <w:szCs w:val="24"/>
          <w:lang w:val="en-US" w:eastAsia="ar-SA"/>
        </w:rPr>
        <w:t>stv</w:t>
      </w:r>
      <w:proofErr w:type="spellEnd"/>
      <w:r w:rsidRPr="005B0928">
        <w:rPr>
          <w:rFonts w:cs="Times New Roman"/>
          <w:b/>
          <w:szCs w:val="24"/>
          <w:lang w:eastAsia="ar-SA"/>
        </w:rPr>
        <w:t>.</w:t>
      </w:r>
      <w:proofErr w:type="spellStart"/>
      <w:r w:rsidRPr="005B0928">
        <w:rPr>
          <w:rFonts w:cs="Times New Roman"/>
          <w:b/>
          <w:szCs w:val="24"/>
          <w:lang w:val="en-US" w:eastAsia="ar-SA"/>
        </w:rPr>
        <w:t>ru</w:t>
      </w:r>
      <w:proofErr w:type="spellEnd"/>
      <w:r w:rsidRPr="005B0928">
        <w:rPr>
          <w:rFonts w:cs="Times New Roman"/>
          <w:b/>
          <w:szCs w:val="24"/>
          <w:lang w:eastAsia="ar-SA"/>
        </w:rPr>
        <w:t xml:space="preserve">    </w:t>
      </w:r>
    </w:p>
    <w:p w14:paraId="0CE6FDDA" w14:textId="77777777" w:rsidR="007418CE" w:rsidRPr="005B0928" w:rsidRDefault="007418CE" w:rsidP="007418CE">
      <w:pPr>
        <w:shd w:val="clear" w:color="auto" w:fill="FFFFFF"/>
        <w:tabs>
          <w:tab w:val="left" w:pos="567"/>
          <w:tab w:val="left" w:pos="9923"/>
        </w:tabs>
        <w:spacing w:after="0" w:line="360" w:lineRule="auto"/>
        <w:jc w:val="both"/>
        <w:rPr>
          <w:rFonts w:cs="Times New Roman"/>
          <w:szCs w:val="24"/>
          <w:lang w:eastAsia="ar-SA"/>
        </w:rPr>
      </w:pPr>
      <w:r w:rsidRPr="005B0928">
        <w:rPr>
          <w:rFonts w:cs="Times New Roman"/>
          <w:b/>
          <w:szCs w:val="24"/>
          <w:lang w:val="en-US" w:eastAsia="ar-SA"/>
        </w:rPr>
        <w:t>www</w:t>
      </w:r>
      <w:r w:rsidRPr="005B0928">
        <w:rPr>
          <w:rFonts w:cs="Times New Roman"/>
          <w:b/>
          <w:szCs w:val="24"/>
          <w:lang w:eastAsia="ar-SA"/>
        </w:rPr>
        <w:t>.</w:t>
      </w:r>
      <w:proofErr w:type="spellStart"/>
      <w:r w:rsidRPr="005B0928">
        <w:rPr>
          <w:rFonts w:cs="Times New Roman"/>
          <w:b/>
          <w:szCs w:val="24"/>
          <w:lang w:val="en-US" w:eastAsia="ar-SA"/>
        </w:rPr>
        <w:t>avtoclass</w:t>
      </w:r>
      <w:proofErr w:type="spellEnd"/>
      <w:r w:rsidRPr="005B0928">
        <w:rPr>
          <w:rFonts w:cs="Times New Roman"/>
          <w:b/>
          <w:szCs w:val="24"/>
          <w:lang w:eastAsia="ar-SA"/>
        </w:rPr>
        <w:t>.</w:t>
      </w:r>
      <w:r w:rsidRPr="005B0928">
        <w:rPr>
          <w:rFonts w:cs="Times New Roman"/>
          <w:b/>
          <w:szCs w:val="24"/>
          <w:lang w:val="en-US" w:eastAsia="ar-SA"/>
        </w:rPr>
        <w:t>com</w:t>
      </w:r>
      <w:r w:rsidRPr="005B0928">
        <w:rPr>
          <w:rFonts w:cs="Times New Roman"/>
          <w:b/>
          <w:szCs w:val="24"/>
          <w:lang w:eastAsia="ar-SA"/>
        </w:rPr>
        <w:t xml:space="preserve">        </w:t>
      </w:r>
    </w:p>
    <w:p w14:paraId="14A54B0C" w14:textId="77777777" w:rsidR="007418CE" w:rsidRPr="005B0928" w:rsidRDefault="007418CE" w:rsidP="007418CE">
      <w:pPr>
        <w:rPr>
          <w:rFonts w:cs="Times New Roman"/>
          <w:szCs w:val="24"/>
          <w:lang w:eastAsia="ar-SA"/>
        </w:rPr>
      </w:pPr>
    </w:p>
    <w:p w14:paraId="243CBD57" w14:textId="77777777" w:rsidR="007418CE" w:rsidRPr="005B0928" w:rsidRDefault="007418CE" w:rsidP="007418CE">
      <w:pPr>
        <w:shd w:val="clear" w:color="auto" w:fill="FFFFFF"/>
        <w:tabs>
          <w:tab w:val="left" w:pos="567"/>
          <w:tab w:val="left" w:pos="9923"/>
        </w:tabs>
        <w:spacing w:after="0" w:line="360" w:lineRule="auto"/>
        <w:jc w:val="center"/>
        <w:rPr>
          <w:rFonts w:cs="Times New Roman"/>
          <w:b/>
          <w:szCs w:val="24"/>
          <w:lang w:eastAsia="ar-SA"/>
        </w:rPr>
      </w:pPr>
      <w:r w:rsidRPr="005B0928">
        <w:rPr>
          <w:rFonts w:cs="Times New Roman"/>
          <w:b/>
          <w:szCs w:val="24"/>
          <w:lang w:eastAsia="ar-SA"/>
        </w:rPr>
        <w:t>МКМ-3403 на МАЗ-5337А2</w:t>
      </w:r>
    </w:p>
    <w:p w14:paraId="49386C00" w14:textId="77777777" w:rsidR="007418CE" w:rsidRPr="005B0928" w:rsidRDefault="007418CE" w:rsidP="007418CE">
      <w:pPr>
        <w:shd w:val="clear" w:color="auto" w:fill="FFFFFF"/>
        <w:tabs>
          <w:tab w:val="left" w:pos="567"/>
          <w:tab w:val="left" w:pos="9923"/>
        </w:tabs>
        <w:spacing w:after="0" w:line="360" w:lineRule="auto"/>
        <w:jc w:val="center"/>
        <w:rPr>
          <w:rFonts w:cs="Times New Roman"/>
          <w:szCs w:val="24"/>
          <w:lang w:eastAsia="ar-SA"/>
        </w:rPr>
      </w:pPr>
      <w:r w:rsidRPr="005B0928">
        <w:rPr>
          <w:rFonts w:cs="Times New Roman"/>
          <w:noProof/>
          <w:szCs w:val="24"/>
          <w:lang w:eastAsia="ru-RU"/>
        </w:rPr>
        <w:drawing>
          <wp:inline distT="0" distB="0" distL="0" distR="0" wp14:anchorId="2BC247B5" wp14:editId="5745BB87">
            <wp:extent cx="3324225" cy="2495550"/>
            <wp:effectExtent l="0" t="0" r="9525" b="0"/>
            <wp:docPr id="203" name="Рисунок 203" descr="МКМ-3403 на МАЗ-5337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МКМ-3403 на МАЗ-5337А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24225" cy="2495550"/>
                    </a:xfrm>
                    <a:prstGeom prst="rect">
                      <a:avLst/>
                    </a:prstGeom>
                    <a:noFill/>
                    <a:ln>
                      <a:noFill/>
                    </a:ln>
                  </pic:spPr>
                </pic:pic>
              </a:graphicData>
            </a:graphic>
          </wp:inline>
        </w:drawing>
      </w:r>
    </w:p>
    <w:p w14:paraId="14941B1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16"/>
        <w:gridCol w:w="3159"/>
      </w:tblGrid>
      <w:tr w:rsidR="007418CE" w:rsidRPr="005B0928" w14:paraId="69348EFE" w14:textId="77777777" w:rsidTr="007418CE">
        <w:trPr>
          <w:trHeight w:hRule="exact" w:val="397"/>
          <w:tblCellSpacing w:w="0" w:type="dxa"/>
        </w:trPr>
        <w:tc>
          <w:tcPr>
            <w:tcW w:w="0" w:type="auto"/>
            <w:shd w:val="clear" w:color="auto" w:fill="FF0000"/>
            <w:vAlign w:val="center"/>
            <w:hideMark/>
          </w:tcPr>
          <w:p w14:paraId="10DFE1B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Параметр</w:t>
            </w:r>
          </w:p>
        </w:tc>
        <w:tc>
          <w:tcPr>
            <w:tcW w:w="0" w:type="auto"/>
            <w:shd w:val="clear" w:color="auto" w:fill="FF0000"/>
            <w:vAlign w:val="center"/>
            <w:hideMark/>
          </w:tcPr>
          <w:p w14:paraId="77E3620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Значение</w:t>
            </w:r>
          </w:p>
        </w:tc>
      </w:tr>
      <w:tr w:rsidR="007418CE" w:rsidRPr="005B0928" w14:paraId="5467650D" w14:textId="77777777" w:rsidTr="007418CE">
        <w:trPr>
          <w:trHeight w:hRule="exact" w:val="397"/>
          <w:tblCellSpacing w:w="0" w:type="dxa"/>
        </w:trPr>
        <w:tc>
          <w:tcPr>
            <w:tcW w:w="0" w:type="auto"/>
            <w:vAlign w:val="center"/>
            <w:hideMark/>
          </w:tcPr>
          <w:p w14:paraId="205E880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Базовый автомобиль</w:t>
            </w:r>
          </w:p>
        </w:tc>
        <w:tc>
          <w:tcPr>
            <w:tcW w:w="0" w:type="auto"/>
            <w:vAlign w:val="center"/>
            <w:hideMark/>
          </w:tcPr>
          <w:p w14:paraId="65965C7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МАЗ-5337А2</w:t>
            </w:r>
          </w:p>
        </w:tc>
      </w:tr>
      <w:tr w:rsidR="007418CE" w:rsidRPr="005B0928" w14:paraId="25FB8FF0" w14:textId="77777777" w:rsidTr="007418CE">
        <w:trPr>
          <w:trHeight w:hRule="exact" w:val="397"/>
          <w:tblCellSpacing w:w="0" w:type="dxa"/>
        </w:trPr>
        <w:tc>
          <w:tcPr>
            <w:tcW w:w="0" w:type="auto"/>
            <w:vAlign w:val="center"/>
            <w:hideMark/>
          </w:tcPr>
          <w:p w14:paraId="1D9C99A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Двигатель:</w:t>
            </w:r>
          </w:p>
        </w:tc>
        <w:tc>
          <w:tcPr>
            <w:tcW w:w="0" w:type="auto"/>
            <w:vAlign w:val="center"/>
            <w:hideMark/>
          </w:tcPr>
          <w:p w14:paraId="1BBFBE7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w:t>
            </w:r>
          </w:p>
        </w:tc>
      </w:tr>
      <w:tr w:rsidR="007418CE" w:rsidRPr="005B0928" w14:paraId="291DF53C" w14:textId="77777777" w:rsidTr="007418CE">
        <w:trPr>
          <w:trHeight w:hRule="exact" w:val="397"/>
          <w:tblCellSpacing w:w="0" w:type="dxa"/>
        </w:trPr>
        <w:tc>
          <w:tcPr>
            <w:tcW w:w="0" w:type="auto"/>
            <w:vAlign w:val="center"/>
            <w:hideMark/>
          </w:tcPr>
          <w:p w14:paraId="3ECDAB7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модель</w:t>
            </w:r>
          </w:p>
        </w:tc>
        <w:tc>
          <w:tcPr>
            <w:tcW w:w="0" w:type="auto"/>
            <w:vAlign w:val="center"/>
            <w:hideMark/>
          </w:tcPr>
          <w:p w14:paraId="73373CA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ЯМЗ--6563.10 </w:t>
            </w:r>
            <w:proofErr w:type="spellStart"/>
            <w:r w:rsidRPr="005B0928">
              <w:rPr>
                <w:rFonts w:cs="Times New Roman"/>
                <w:szCs w:val="24"/>
                <w:lang w:eastAsia="ar-SA"/>
              </w:rPr>
              <w:t>Euro</w:t>
            </w:r>
            <w:proofErr w:type="spellEnd"/>
            <w:r w:rsidRPr="005B0928">
              <w:rPr>
                <w:rFonts w:cs="Times New Roman"/>
                <w:szCs w:val="24"/>
                <w:lang w:eastAsia="ar-SA"/>
              </w:rPr>
              <w:t xml:space="preserve"> 3</w:t>
            </w:r>
          </w:p>
        </w:tc>
      </w:tr>
      <w:tr w:rsidR="007418CE" w:rsidRPr="005B0928" w14:paraId="4CD24410" w14:textId="77777777" w:rsidTr="007418CE">
        <w:trPr>
          <w:trHeight w:hRule="exact" w:val="397"/>
          <w:tblCellSpacing w:w="0" w:type="dxa"/>
        </w:trPr>
        <w:tc>
          <w:tcPr>
            <w:tcW w:w="0" w:type="auto"/>
            <w:vAlign w:val="center"/>
            <w:hideMark/>
          </w:tcPr>
          <w:p w14:paraId="7D55C54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тип/мощность, </w:t>
            </w:r>
            <w:proofErr w:type="spellStart"/>
            <w:r w:rsidRPr="005B0928">
              <w:rPr>
                <w:rFonts w:cs="Times New Roman"/>
                <w:szCs w:val="24"/>
                <w:lang w:eastAsia="ar-SA"/>
              </w:rPr>
              <w:t>л.с</w:t>
            </w:r>
            <w:proofErr w:type="spellEnd"/>
            <w:r w:rsidRPr="005B0928">
              <w:rPr>
                <w:rFonts w:cs="Times New Roman"/>
                <w:szCs w:val="24"/>
                <w:lang w:eastAsia="ar-SA"/>
              </w:rPr>
              <w:t>.</w:t>
            </w:r>
          </w:p>
        </w:tc>
        <w:tc>
          <w:tcPr>
            <w:tcW w:w="0" w:type="auto"/>
            <w:vAlign w:val="center"/>
            <w:hideMark/>
          </w:tcPr>
          <w:p w14:paraId="5E7F184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дизельный/230</w:t>
            </w:r>
          </w:p>
        </w:tc>
      </w:tr>
      <w:tr w:rsidR="007418CE" w:rsidRPr="005B0928" w14:paraId="1BA7CA0C" w14:textId="77777777" w:rsidTr="007418CE">
        <w:trPr>
          <w:trHeight w:hRule="exact" w:val="397"/>
          <w:tblCellSpacing w:w="0" w:type="dxa"/>
        </w:trPr>
        <w:tc>
          <w:tcPr>
            <w:tcW w:w="0" w:type="auto"/>
            <w:vAlign w:val="center"/>
            <w:hideMark/>
          </w:tcPr>
          <w:p w14:paraId="3989FA7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Загрузка</w:t>
            </w:r>
          </w:p>
        </w:tc>
        <w:tc>
          <w:tcPr>
            <w:tcW w:w="0" w:type="auto"/>
            <w:vAlign w:val="center"/>
            <w:hideMark/>
          </w:tcPr>
          <w:p w14:paraId="7D5AB39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боковая</w:t>
            </w:r>
          </w:p>
        </w:tc>
      </w:tr>
      <w:tr w:rsidR="007418CE" w:rsidRPr="005B0928" w14:paraId="2FDCF319" w14:textId="77777777" w:rsidTr="007418CE">
        <w:trPr>
          <w:trHeight w:hRule="exact" w:val="397"/>
          <w:tblCellSpacing w:w="0" w:type="dxa"/>
        </w:trPr>
        <w:tc>
          <w:tcPr>
            <w:tcW w:w="0" w:type="auto"/>
            <w:vAlign w:val="center"/>
            <w:hideMark/>
          </w:tcPr>
          <w:p w14:paraId="0EFEF85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Система погрузки</w:t>
            </w:r>
          </w:p>
        </w:tc>
        <w:tc>
          <w:tcPr>
            <w:tcW w:w="0" w:type="auto"/>
            <w:vAlign w:val="center"/>
            <w:hideMark/>
          </w:tcPr>
          <w:p w14:paraId="6688F99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механизированная</w:t>
            </w:r>
          </w:p>
        </w:tc>
      </w:tr>
      <w:tr w:rsidR="007418CE" w:rsidRPr="005B0928" w14:paraId="1A76980F" w14:textId="77777777" w:rsidTr="007418CE">
        <w:trPr>
          <w:trHeight w:hRule="exact" w:val="397"/>
          <w:tblCellSpacing w:w="0" w:type="dxa"/>
        </w:trPr>
        <w:tc>
          <w:tcPr>
            <w:tcW w:w="0" w:type="auto"/>
            <w:vAlign w:val="center"/>
            <w:hideMark/>
          </w:tcPr>
          <w:p w14:paraId="4A66D19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Тип привода рабочих органов</w:t>
            </w:r>
          </w:p>
        </w:tc>
        <w:tc>
          <w:tcPr>
            <w:tcW w:w="0" w:type="auto"/>
            <w:vAlign w:val="center"/>
            <w:hideMark/>
          </w:tcPr>
          <w:p w14:paraId="65842B1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гидравлический</w:t>
            </w:r>
          </w:p>
        </w:tc>
      </w:tr>
      <w:tr w:rsidR="007418CE" w:rsidRPr="005B0928" w14:paraId="6526A75B" w14:textId="77777777" w:rsidTr="007418CE">
        <w:trPr>
          <w:trHeight w:hRule="exact" w:val="397"/>
          <w:tblCellSpacing w:w="0" w:type="dxa"/>
        </w:trPr>
        <w:tc>
          <w:tcPr>
            <w:tcW w:w="0" w:type="auto"/>
            <w:vAlign w:val="center"/>
            <w:hideMark/>
          </w:tcPr>
          <w:p w14:paraId="52B4247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Масса мусоровоза полная, </w:t>
            </w:r>
            <w:proofErr w:type="gramStart"/>
            <w:r w:rsidRPr="005B0928">
              <w:rPr>
                <w:rFonts w:cs="Times New Roman"/>
                <w:szCs w:val="24"/>
                <w:lang w:eastAsia="ar-SA"/>
              </w:rPr>
              <w:t>кг</w:t>
            </w:r>
            <w:proofErr w:type="gramEnd"/>
          </w:p>
        </w:tc>
        <w:tc>
          <w:tcPr>
            <w:tcW w:w="0" w:type="auto"/>
            <w:vAlign w:val="center"/>
            <w:hideMark/>
          </w:tcPr>
          <w:p w14:paraId="63E862E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17550</w:t>
            </w:r>
          </w:p>
        </w:tc>
      </w:tr>
      <w:tr w:rsidR="007418CE" w:rsidRPr="005B0928" w14:paraId="45694476" w14:textId="77777777" w:rsidTr="007418CE">
        <w:trPr>
          <w:trHeight w:hRule="exact" w:val="397"/>
          <w:tblCellSpacing w:w="0" w:type="dxa"/>
        </w:trPr>
        <w:tc>
          <w:tcPr>
            <w:tcW w:w="0" w:type="auto"/>
            <w:vAlign w:val="center"/>
            <w:hideMark/>
          </w:tcPr>
          <w:p w14:paraId="16EF48C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Масса спецоборудования, </w:t>
            </w:r>
            <w:proofErr w:type="gramStart"/>
            <w:r w:rsidRPr="005B0928">
              <w:rPr>
                <w:rFonts w:cs="Times New Roman"/>
                <w:szCs w:val="24"/>
                <w:lang w:eastAsia="ar-SA"/>
              </w:rPr>
              <w:t>кг</w:t>
            </w:r>
            <w:proofErr w:type="gramEnd"/>
          </w:p>
        </w:tc>
        <w:tc>
          <w:tcPr>
            <w:tcW w:w="0" w:type="auto"/>
            <w:vAlign w:val="center"/>
            <w:hideMark/>
          </w:tcPr>
          <w:p w14:paraId="74C85B7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3700</w:t>
            </w:r>
          </w:p>
        </w:tc>
      </w:tr>
      <w:tr w:rsidR="007418CE" w:rsidRPr="005B0928" w14:paraId="65C188DC" w14:textId="77777777" w:rsidTr="007418CE">
        <w:trPr>
          <w:trHeight w:hRule="exact" w:val="397"/>
          <w:tblCellSpacing w:w="0" w:type="dxa"/>
        </w:trPr>
        <w:tc>
          <w:tcPr>
            <w:tcW w:w="0" w:type="auto"/>
            <w:vAlign w:val="center"/>
            <w:hideMark/>
          </w:tcPr>
          <w:p w14:paraId="72743C1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Вместимость кузова, м3</w:t>
            </w:r>
          </w:p>
        </w:tc>
        <w:tc>
          <w:tcPr>
            <w:tcW w:w="0" w:type="auto"/>
            <w:vAlign w:val="center"/>
            <w:hideMark/>
          </w:tcPr>
          <w:p w14:paraId="7032BE7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18</w:t>
            </w:r>
          </w:p>
        </w:tc>
      </w:tr>
      <w:tr w:rsidR="007418CE" w:rsidRPr="005B0928" w14:paraId="12A76737" w14:textId="77777777" w:rsidTr="007418CE">
        <w:trPr>
          <w:trHeight w:hRule="exact" w:val="397"/>
          <w:tblCellSpacing w:w="0" w:type="dxa"/>
        </w:trPr>
        <w:tc>
          <w:tcPr>
            <w:tcW w:w="0" w:type="auto"/>
            <w:vAlign w:val="center"/>
            <w:hideMark/>
          </w:tcPr>
          <w:p w14:paraId="4CAC519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lastRenderedPageBreak/>
              <w:t>Коэффициент уплотнения</w:t>
            </w:r>
          </w:p>
        </w:tc>
        <w:tc>
          <w:tcPr>
            <w:tcW w:w="0" w:type="auto"/>
            <w:vAlign w:val="center"/>
            <w:hideMark/>
          </w:tcPr>
          <w:p w14:paraId="09C2D66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2-3</w:t>
            </w:r>
          </w:p>
        </w:tc>
      </w:tr>
      <w:tr w:rsidR="007418CE" w:rsidRPr="005B0928" w14:paraId="07C9BEC9" w14:textId="77777777" w:rsidTr="007418CE">
        <w:trPr>
          <w:trHeight w:hRule="exact" w:val="397"/>
          <w:tblCellSpacing w:w="0" w:type="dxa"/>
        </w:trPr>
        <w:tc>
          <w:tcPr>
            <w:tcW w:w="0" w:type="auto"/>
            <w:vAlign w:val="center"/>
            <w:hideMark/>
          </w:tcPr>
          <w:p w14:paraId="3B2F54E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Масса загружаемых бытовых отходов, </w:t>
            </w:r>
            <w:proofErr w:type="gramStart"/>
            <w:r w:rsidRPr="005B0928">
              <w:rPr>
                <w:rFonts w:cs="Times New Roman"/>
                <w:szCs w:val="24"/>
                <w:lang w:eastAsia="ar-SA"/>
              </w:rPr>
              <w:t>кг</w:t>
            </w:r>
            <w:proofErr w:type="gramEnd"/>
          </w:p>
        </w:tc>
        <w:tc>
          <w:tcPr>
            <w:tcW w:w="0" w:type="auto"/>
            <w:vAlign w:val="center"/>
            <w:hideMark/>
          </w:tcPr>
          <w:p w14:paraId="21D8733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7600</w:t>
            </w:r>
          </w:p>
        </w:tc>
      </w:tr>
      <w:tr w:rsidR="007418CE" w:rsidRPr="005B0928" w14:paraId="6C4813C5" w14:textId="77777777" w:rsidTr="007418CE">
        <w:trPr>
          <w:trHeight w:hRule="exact" w:val="397"/>
          <w:tblCellSpacing w:w="0" w:type="dxa"/>
        </w:trPr>
        <w:tc>
          <w:tcPr>
            <w:tcW w:w="0" w:type="auto"/>
            <w:vAlign w:val="center"/>
            <w:hideMark/>
          </w:tcPr>
          <w:p w14:paraId="61A8CD6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Объем загружаемых бытовых отходов, м3</w:t>
            </w:r>
          </w:p>
        </w:tc>
        <w:tc>
          <w:tcPr>
            <w:tcW w:w="0" w:type="auto"/>
            <w:vAlign w:val="center"/>
            <w:hideMark/>
          </w:tcPr>
          <w:p w14:paraId="23DCE4F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20-30</w:t>
            </w:r>
          </w:p>
        </w:tc>
      </w:tr>
      <w:tr w:rsidR="007418CE" w:rsidRPr="005B0928" w14:paraId="4FDCF86D" w14:textId="77777777" w:rsidTr="007418CE">
        <w:trPr>
          <w:trHeight w:hRule="exact" w:val="397"/>
          <w:tblCellSpacing w:w="0" w:type="dxa"/>
        </w:trPr>
        <w:tc>
          <w:tcPr>
            <w:tcW w:w="0" w:type="auto"/>
            <w:vAlign w:val="center"/>
            <w:hideMark/>
          </w:tcPr>
          <w:p w14:paraId="242B501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Грузоподъемность манипулятора, </w:t>
            </w:r>
            <w:proofErr w:type="gramStart"/>
            <w:r w:rsidRPr="005B0928">
              <w:rPr>
                <w:rFonts w:cs="Times New Roman"/>
                <w:szCs w:val="24"/>
                <w:lang w:eastAsia="ar-SA"/>
              </w:rPr>
              <w:t>кг</w:t>
            </w:r>
            <w:proofErr w:type="gramEnd"/>
          </w:p>
        </w:tc>
        <w:tc>
          <w:tcPr>
            <w:tcW w:w="0" w:type="auto"/>
            <w:vAlign w:val="center"/>
            <w:hideMark/>
          </w:tcPr>
          <w:p w14:paraId="2CABA4C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700</w:t>
            </w:r>
          </w:p>
        </w:tc>
      </w:tr>
      <w:tr w:rsidR="007418CE" w:rsidRPr="005B0928" w14:paraId="5F583A37" w14:textId="77777777" w:rsidTr="007418CE">
        <w:trPr>
          <w:trHeight w:hRule="exact" w:val="397"/>
          <w:tblCellSpacing w:w="0" w:type="dxa"/>
        </w:trPr>
        <w:tc>
          <w:tcPr>
            <w:tcW w:w="0" w:type="auto"/>
            <w:vAlign w:val="center"/>
            <w:hideMark/>
          </w:tcPr>
          <w:p w14:paraId="6B3345C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Габаритные размеры, </w:t>
            </w:r>
            <w:proofErr w:type="gramStart"/>
            <w:r w:rsidRPr="005B0928">
              <w:rPr>
                <w:rFonts w:cs="Times New Roman"/>
                <w:szCs w:val="24"/>
                <w:lang w:eastAsia="ar-SA"/>
              </w:rPr>
              <w:t>м</w:t>
            </w:r>
            <w:proofErr w:type="gramEnd"/>
            <w:r w:rsidRPr="005B0928">
              <w:rPr>
                <w:rFonts w:cs="Times New Roman"/>
                <w:szCs w:val="24"/>
                <w:lang w:eastAsia="ar-SA"/>
              </w:rPr>
              <w:t>:</w:t>
            </w:r>
          </w:p>
        </w:tc>
        <w:tc>
          <w:tcPr>
            <w:tcW w:w="0" w:type="auto"/>
            <w:vAlign w:val="center"/>
            <w:hideMark/>
          </w:tcPr>
          <w:p w14:paraId="2909283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w:t>
            </w:r>
          </w:p>
        </w:tc>
      </w:tr>
      <w:tr w:rsidR="007418CE" w:rsidRPr="005B0928" w14:paraId="09A197C1" w14:textId="77777777" w:rsidTr="007418CE">
        <w:trPr>
          <w:trHeight w:hRule="exact" w:val="397"/>
          <w:tblCellSpacing w:w="0" w:type="dxa"/>
        </w:trPr>
        <w:tc>
          <w:tcPr>
            <w:tcW w:w="0" w:type="auto"/>
            <w:vAlign w:val="center"/>
            <w:hideMark/>
          </w:tcPr>
          <w:p w14:paraId="56BE3C5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длина</w:t>
            </w:r>
          </w:p>
        </w:tc>
        <w:tc>
          <w:tcPr>
            <w:tcW w:w="0" w:type="auto"/>
            <w:vAlign w:val="center"/>
            <w:hideMark/>
          </w:tcPr>
          <w:p w14:paraId="5B1D2F0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7,47</w:t>
            </w:r>
          </w:p>
        </w:tc>
      </w:tr>
      <w:tr w:rsidR="007418CE" w:rsidRPr="005B0928" w14:paraId="6B85724F" w14:textId="77777777" w:rsidTr="007418CE">
        <w:trPr>
          <w:trHeight w:hRule="exact" w:val="397"/>
          <w:tblCellSpacing w:w="0" w:type="dxa"/>
        </w:trPr>
        <w:tc>
          <w:tcPr>
            <w:tcW w:w="0" w:type="auto"/>
            <w:vAlign w:val="center"/>
            <w:hideMark/>
          </w:tcPr>
          <w:p w14:paraId="17477EC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ширина</w:t>
            </w:r>
          </w:p>
        </w:tc>
        <w:tc>
          <w:tcPr>
            <w:tcW w:w="0" w:type="auto"/>
            <w:vAlign w:val="center"/>
            <w:hideMark/>
          </w:tcPr>
          <w:p w14:paraId="2CD7BD4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2,5</w:t>
            </w:r>
          </w:p>
        </w:tc>
      </w:tr>
      <w:tr w:rsidR="007418CE" w:rsidRPr="005B0928" w14:paraId="688FF9A2" w14:textId="77777777" w:rsidTr="007418CE">
        <w:trPr>
          <w:trHeight w:hRule="exact" w:val="397"/>
          <w:tblCellSpacing w:w="0" w:type="dxa"/>
        </w:trPr>
        <w:tc>
          <w:tcPr>
            <w:tcW w:w="0" w:type="auto"/>
            <w:vAlign w:val="center"/>
            <w:hideMark/>
          </w:tcPr>
          <w:p w14:paraId="797F23E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высота</w:t>
            </w:r>
          </w:p>
        </w:tc>
        <w:tc>
          <w:tcPr>
            <w:tcW w:w="0" w:type="auto"/>
            <w:vAlign w:val="center"/>
            <w:hideMark/>
          </w:tcPr>
          <w:p w14:paraId="1D9141A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3,38</w:t>
            </w:r>
          </w:p>
        </w:tc>
      </w:tr>
      <w:tr w:rsidR="007418CE" w:rsidRPr="005B0928" w14:paraId="208BDA59" w14:textId="77777777" w:rsidTr="007418CE">
        <w:trPr>
          <w:trHeight w:hRule="exact" w:val="397"/>
          <w:tblCellSpacing w:w="0" w:type="dxa"/>
        </w:trPr>
        <w:tc>
          <w:tcPr>
            <w:tcW w:w="0" w:type="auto"/>
            <w:vAlign w:val="center"/>
            <w:hideMark/>
          </w:tcPr>
          <w:p w14:paraId="7668998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Изготовитель</w:t>
            </w:r>
          </w:p>
        </w:tc>
        <w:tc>
          <w:tcPr>
            <w:tcW w:w="0" w:type="auto"/>
            <w:vAlign w:val="center"/>
            <w:hideMark/>
          </w:tcPr>
          <w:p w14:paraId="25D6126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ОАО "РАРЗ" </w:t>
            </w:r>
            <w:proofErr w:type="spellStart"/>
            <w:r w:rsidRPr="005B0928">
              <w:rPr>
                <w:rFonts w:cs="Times New Roman"/>
                <w:szCs w:val="24"/>
                <w:lang w:eastAsia="ar-SA"/>
              </w:rPr>
              <w:t>г</w:t>
            </w:r>
            <w:proofErr w:type="gramStart"/>
            <w:r w:rsidRPr="005B0928">
              <w:rPr>
                <w:rFonts w:cs="Times New Roman"/>
                <w:szCs w:val="24"/>
                <w:lang w:eastAsia="ar-SA"/>
              </w:rPr>
              <w:t>.Р</w:t>
            </w:r>
            <w:proofErr w:type="gramEnd"/>
            <w:r w:rsidRPr="005B0928">
              <w:rPr>
                <w:rFonts w:cs="Times New Roman"/>
                <w:szCs w:val="24"/>
                <w:lang w:eastAsia="ar-SA"/>
              </w:rPr>
              <w:t>яжск</w:t>
            </w:r>
            <w:proofErr w:type="spellEnd"/>
          </w:p>
        </w:tc>
      </w:tr>
    </w:tbl>
    <w:p w14:paraId="30444A4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46E20CE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roofErr w:type="gramStart"/>
      <w:r w:rsidRPr="005B0928">
        <w:rPr>
          <w:rFonts w:cs="Times New Roman"/>
          <w:szCs w:val="24"/>
          <w:lang w:eastAsia="ar-SA"/>
        </w:rPr>
        <w:t>Предназначен</w:t>
      </w:r>
      <w:proofErr w:type="gramEnd"/>
      <w:r w:rsidRPr="005B0928">
        <w:rPr>
          <w:rFonts w:cs="Times New Roman"/>
          <w:szCs w:val="24"/>
          <w:lang w:eastAsia="ar-SA"/>
        </w:rPr>
        <w:t xml:space="preserve"> для сбора и вывоза бытового мусора, собираемого в стандартных контейнерах. Целый ряд </w:t>
      </w:r>
      <w:proofErr w:type="gramStart"/>
      <w:r w:rsidRPr="005B0928">
        <w:rPr>
          <w:rFonts w:cs="Times New Roman"/>
          <w:szCs w:val="24"/>
          <w:lang w:eastAsia="ar-SA"/>
        </w:rPr>
        <w:t>новых технических решений, разработанных и примененных в конструкции мусоровозов позволил</w:t>
      </w:r>
      <w:proofErr w:type="gramEnd"/>
      <w:r w:rsidRPr="005B0928">
        <w:rPr>
          <w:rFonts w:cs="Times New Roman"/>
          <w:szCs w:val="24"/>
          <w:lang w:eastAsia="ar-SA"/>
        </w:rPr>
        <w:t xml:space="preserve"> значительно улучшить эксплуатационные показатели этих машин, имеющих традиционную конструктивную схему.</w:t>
      </w:r>
    </w:p>
    <w:p w14:paraId="69162A4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Цена: 1 959 000 руб.</w:t>
      </w:r>
    </w:p>
    <w:p w14:paraId="126195C8" w14:textId="77777777" w:rsidR="007418CE" w:rsidRPr="005B0928" w:rsidRDefault="007418CE" w:rsidP="007418CE">
      <w:pPr>
        <w:shd w:val="clear" w:color="auto" w:fill="FFFFFF"/>
        <w:tabs>
          <w:tab w:val="left" w:pos="567"/>
          <w:tab w:val="left" w:pos="9923"/>
        </w:tabs>
        <w:spacing w:after="0" w:line="360" w:lineRule="auto"/>
        <w:jc w:val="both"/>
        <w:rPr>
          <w:rFonts w:cs="Times New Roman"/>
          <w:szCs w:val="24"/>
          <w:lang w:eastAsia="ar-SA"/>
        </w:rPr>
      </w:pPr>
    </w:p>
    <w:p w14:paraId="44BBC9E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noProof/>
          <w:szCs w:val="24"/>
          <w:lang w:eastAsia="ru-RU"/>
        </w:rPr>
        <w:drawing>
          <wp:anchor distT="0" distB="0" distL="114300" distR="114300" simplePos="0" relativeHeight="251665920" behindDoc="1" locked="0" layoutInCell="1" allowOverlap="1" wp14:anchorId="2938080B" wp14:editId="65994FA2">
            <wp:simplePos x="0" y="0"/>
            <wp:positionH relativeFrom="column">
              <wp:posOffset>4582795</wp:posOffset>
            </wp:positionH>
            <wp:positionV relativeFrom="paragraph">
              <wp:posOffset>62865</wp:posOffset>
            </wp:positionV>
            <wp:extent cx="1162050" cy="866775"/>
            <wp:effectExtent l="0" t="0" r="0" b="9525"/>
            <wp:wrapNone/>
            <wp:docPr id="11209" name="Рисунок 1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62050" cy="866775"/>
                    </a:xfrm>
                    <a:prstGeom prst="rect">
                      <a:avLst/>
                    </a:prstGeom>
                    <a:noFill/>
                  </pic:spPr>
                </pic:pic>
              </a:graphicData>
            </a:graphic>
            <wp14:sizeRelH relativeFrom="page">
              <wp14:pctWidth>0</wp14:pctWidth>
            </wp14:sizeRelH>
            <wp14:sizeRelV relativeFrom="page">
              <wp14:pctHeight>0</wp14:pctHeight>
            </wp14:sizeRelV>
          </wp:anchor>
        </w:drawing>
      </w:r>
      <w:r w:rsidRPr="005B0928">
        <w:rPr>
          <w:rFonts w:cs="Times New Roman"/>
          <w:b/>
          <w:szCs w:val="24"/>
          <w:lang w:eastAsia="ar-SA"/>
        </w:rPr>
        <w:t>С уважением,</w:t>
      </w:r>
    </w:p>
    <w:p w14:paraId="733DC89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Отдел продаж  Группы компаний «АВТОКЛАСС»</w:t>
      </w:r>
    </w:p>
    <w:p w14:paraId="2444ED4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val="en-US" w:eastAsia="ar-SA"/>
        </w:rPr>
      </w:pPr>
      <w:r w:rsidRPr="005B0928">
        <w:rPr>
          <w:rFonts w:cs="Times New Roman"/>
          <w:b/>
          <w:szCs w:val="24"/>
          <w:lang w:eastAsia="ar-SA"/>
        </w:rPr>
        <w:t>Тел</w:t>
      </w:r>
      <w:r w:rsidRPr="005B0928">
        <w:rPr>
          <w:rFonts w:cs="Times New Roman"/>
          <w:b/>
          <w:szCs w:val="24"/>
          <w:lang w:val="en-US" w:eastAsia="ar-SA"/>
        </w:rPr>
        <w:t>.:  (8652) 41-23-63, 41-23-66</w:t>
      </w:r>
    </w:p>
    <w:p w14:paraId="034F548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val="en-US" w:eastAsia="ar-SA"/>
        </w:rPr>
      </w:pPr>
      <w:r w:rsidRPr="005B0928">
        <w:rPr>
          <w:rFonts w:cs="Times New Roman"/>
          <w:b/>
          <w:szCs w:val="24"/>
          <w:lang w:eastAsia="ar-SA"/>
        </w:rPr>
        <w:t>Факс</w:t>
      </w:r>
      <w:r w:rsidRPr="005B0928">
        <w:rPr>
          <w:rFonts w:cs="Times New Roman"/>
          <w:b/>
          <w:szCs w:val="24"/>
          <w:lang w:val="en-US" w:eastAsia="ar-SA"/>
        </w:rPr>
        <w:t>: (8652)  28-50-72, 28-50-94,  28-26-23</w:t>
      </w:r>
    </w:p>
    <w:p w14:paraId="156B489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val="en-US" w:eastAsia="ar-SA"/>
        </w:rPr>
      </w:pPr>
      <w:r w:rsidRPr="005B0928">
        <w:rPr>
          <w:rFonts w:cs="Times New Roman"/>
          <w:b/>
          <w:szCs w:val="24"/>
          <w:lang w:val="en-US" w:eastAsia="ar-SA"/>
        </w:rPr>
        <w:t xml:space="preserve">E-mail: </w:t>
      </w:r>
      <w:hyperlink r:id="rId152" w:history="1">
        <w:r w:rsidRPr="005B0928">
          <w:rPr>
            <w:rStyle w:val="af4"/>
            <w:rFonts w:cs="Times New Roman"/>
            <w:b/>
            <w:szCs w:val="24"/>
            <w:lang w:val="en-US" w:eastAsia="ar-SA"/>
          </w:rPr>
          <w:t>avtoclass@mail.stv.ru</w:t>
        </w:r>
      </w:hyperlink>
      <w:r w:rsidRPr="005B0928">
        <w:rPr>
          <w:rFonts w:cs="Times New Roman"/>
          <w:b/>
          <w:szCs w:val="24"/>
          <w:lang w:val="en-US" w:eastAsia="ar-SA"/>
        </w:rPr>
        <w:t xml:space="preserve">    http//www.avtoclass.com        </w:t>
      </w:r>
    </w:p>
    <w:p w14:paraId="4FCC988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val="en-US" w:eastAsia="ar-SA"/>
        </w:rPr>
      </w:pPr>
      <w:r w:rsidRPr="005B0928">
        <w:rPr>
          <w:rFonts w:cs="Times New Roman"/>
          <w:b/>
          <w:szCs w:val="24"/>
          <w:lang w:val="en-US" w:eastAsia="ar-SA"/>
        </w:rPr>
        <w:t>ICQ - 446-720-160</w:t>
      </w:r>
    </w:p>
    <w:p w14:paraId="770380ED" w14:textId="77777777" w:rsidR="007418CE" w:rsidRPr="005B0928" w:rsidRDefault="007418CE" w:rsidP="007418CE">
      <w:pPr>
        <w:rPr>
          <w:rFonts w:cs="Times New Roman"/>
          <w:b/>
          <w:bCs/>
          <w:i/>
          <w:szCs w:val="24"/>
          <w:lang w:val="en-US" w:eastAsia="ar-SA"/>
        </w:rPr>
      </w:pPr>
      <w:r w:rsidRPr="005B0928">
        <w:rPr>
          <w:rFonts w:cs="Times New Roman"/>
          <w:b/>
          <w:bCs/>
          <w:i/>
          <w:szCs w:val="24"/>
          <w:lang w:val="en-US" w:eastAsia="ar-SA"/>
        </w:rPr>
        <w:br w:type="page"/>
      </w:r>
    </w:p>
    <w:p w14:paraId="5C75EBC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bCs/>
          <w:i/>
          <w:szCs w:val="24"/>
          <w:lang w:eastAsia="ar-SA"/>
        </w:rPr>
      </w:pPr>
      <w:r w:rsidRPr="005B0928">
        <w:rPr>
          <w:rFonts w:cs="Times New Roman"/>
          <w:b/>
          <w:bCs/>
          <w:i/>
          <w:szCs w:val="24"/>
          <w:lang w:eastAsia="ar-SA"/>
        </w:rPr>
        <w:lastRenderedPageBreak/>
        <w:t>Пункты приема вторичного сырья и опасных отходов</w:t>
      </w:r>
      <w:bookmarkEnd w:id="142"/>
      <w:bookmarkEnd w:id="143"/>
    </w:p>
    <w:p w14:paraId="32E3D9E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Месторасположение приемного пункта согласовывается в установленном </w:t>
      </w:r>
      <w:proofErr w:type="gramStart"/>
      <w:r w:rsidRPr="005B0928">
        <w:rPr>
          <w:rFonts w:cs="Times New Roman"/>
          <w:szCs w:val="24"/>
          <w:lang w:eastAsia="ar-SA"/>
        </w:rPr>
        <w:t>порядке</w:t>
      </w:r>
      <w:proofErr w:type="gramEnd"/>
      <w:r w:rsidRPr="005B0928">
        <w:rPr>
          <w:rFonts w:cs="Times New Roman"/>
          <w:szCs w:val="24"/>
          <w:lang w:eastAsia="ar-SA"/>
        </w:rPr>
        <w:t xml:space="preserve"> на основании проектных материалов. Приемно-заготовительные пункты (ПЗП) должны располагаться изолировано от жилых домов, детских и лечебных учреждений, расположение по отношению к жилым домам должно соответствовать СанПиН 2.2.1/2.1.1200-03 «Санитарно-защитные зоны и санитарная классификация предприятий, сооружений и иных объектов».</w:t>
      </w:r>
    </w:p>
    <w:p w14:paraId="6A2C841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roofErr w:type="gramStart"/>
      <w:r w:rsidRPr="005B0928">
        <w:rPr>
          <w:rFonts w:cs="Times New Roman"/>
          <w:szCs w:val="24"/>
          <w:lang w:eastAsia="ar-SA"/>
        </w:rPr>
        <w:t>Эффективный радиус охвата стационарных пунктов приема вторичного сырья и опасных отходов составляет 300-700 </w:t>
      </w:r>
      <w:proofErr w:type="spellStart"/>
      <w:r w:rsidRPr="005B0928">
        <w:rPr>
          <w:rFonts w:cs="Times New Roman"/>
          <w:szCs w:val="24"/>
          <w:lang w:eastAsia="ar-SA"/>
        </w:rPr>
        <w:t>куб.м</w:t>
      </w:r>
      <w:proofErr w:type="spellEnd"/>
      <w:r w:rsidRPr="005B0928">
        <w:rPr>
          <w:rFonts w:cs="Times New Roman"/>
          <w:szCs w:val="24"/>
          <w:lang w:eastAsia="ar-SA"/>
        </w:rPr>
        <w:t xml:space="preserve">. В соответствии с требованиями СанПиН 42-128-4690-88 «Санитарные правила содержания территории населенных мест» (п. 2.2.3) и СанПиН 2524-22 «Санитарные правила по сбору, хранению, транспортировке и первичной переработке вторичного сырья» (ст. 20) минимальное расстояние от пункта сбора вторичного сырья до жилых и общественных зданий составляет </w:t>
      </w:r>
      <w:smartTag w:uri="urn:schemas-microsoft-com:office:smarttags" w:element="metricconverter">
        <w:smartTagPr>
          <w:attr w:name="ProductID" w:val="20 м"/>
        </w:smartTagPr>
        <w:r w:rsidRPr="005B0928">
          <w:rPr>
            <w:rFonts w:cs="Times New Roman"/>
            <w:szCs w:val="24"/>
            <w:lang w:eastAsia="ar-SA"/>
          </w:rPr>
          <w:t>20 м</w:t>
        </w:r>
      </w:smartTag>
      <w:r w:rsidRPr="005B0928">
        <w:rPr>
          <w:rFonts w:cs="Times New Roman"/>
          <w:szCs w:val="24"/>
          <w:lang w:eastAsia="ar-SA"/>
        </w:rPr>
        <w:t xml:space="preserve">. </w:t>
      </w:r>
      <w:proofErr w:type="gramEnd"/>
    </w:p>
    <w:p w14:paraId="48D406C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В помещении пункта приема вторичного сырья и опасных отходов </w:t>
      </w:r>
      <w:proofErr w:type="gramStart"/>
      <w:r w:rsidRPr="005B0928">
        <w:rPr>
          <w:rFonts w:cs="Times New Roman"/>
          <w:szCs w:val="24"/>
          <w:lang w:eastAsia="ar-SA"/>
        </w:rPr>
        <w:t>выделены</w:t>
      </w:r>
      <w:proofErr w:type="gramEnd"/>
      <w:r w:rsidRPr="005B0928">
        <w:rPr>
          <w:rFonts w:cs="Times New Roman"/>
          <w:szCs w:val="24"/>
          <w:lang w:eastAsia="ar-SA"/>
        </w:rPr>
        <w:t>:</w:t>
      </w:r>
    </w:p>
    <w:p w14:paraId="0915B2E7" w14:textId="77777777" w:rsidR="007418CE" w:rsidRPr="005B0928" w:rsidRDefault="007418CE" w:rsidP="007418CE">
      <w:pPr>
        <w:numPr>
          <w:ilvl w:val="0"/>
          <w:numId w:val="71"/>
        </w:numPr>
        <w:shd w:val="clear" w:color="auto" w:fill="FFFFFF"/>
        <w:tabs>
          <w:tab w:val="left" w:pos="567"/>
          <w:tab w:val="left" w:pos="9923"/>
        </w:tabs>
        <w:spacing w:after="0" w:line="360" w:lineRule="auto"/>
        <w:jc w:val="both"/>
        <w:rPr>
          <w:rFonts w:cs="Times New Roman"/>
          <w:szCs w:val="24"/>
          <w:lang w:eastAsia="ar-SA"/>
        </w:rPr>
      </w:pPr>
      <w:r w:rsidRPr="005B0928">
        <w:rPr>
          <w:rFonts w:cs="Times New Roman"/>
          <w:szCs w:val="24"/>
          <w:lang w:eastAsia="ar-SA"/>
        </w:rPr>
        <w:t>зона приема отходов с регистрацией;</w:t>
      </w:r>
    </w:p>
    <w:p w14:paraId="207D05E3" w14:textId="77777777" w:rsidR="007418CE" w:rsidRPr="005B0928" w:rsidRDefault="007418CE" w:rsidP="007418CE">
      <w:pPr>
        <w:numPr>
          <w:ilvl w:val="0"/>
          <w:numId w:val="71"/>
        </w:numPr>
        <w:shd w:val="clear" w:color="auto" w:fill="FFFFFF"/>
        <w:tabs>
          <w:tab w:val="left" w:pos="567"/>
          <w:tab w:val="left" w:pos="9923"/>
        </w:tabs>
        <w:spacing w:after="0" w:line="360" w:lineRule="auto"/>
        <w:jc w:val="both"/>
        <w:rPr>
          <w:rFonts w:cs="Times New Roman"/>
          <w:szCs w:val="24"/>
          <w:lang w:eastAsia="ar-SA"/>
        </w:rPr>
      </w:pPr>
      <w:r w:rsidRPr="005B0928">
        <w:rPr>
          <w:rFonts w:cs="Times New Roman"/>
          <w:szCs w:val="24"/>
          <w:lang w:eastAsia="ar-SA"/>
        </w:rPr>
        <w:t xml:space="preserve">отдельное место (помещение) для хранения опасных отходов (по видам в соответствующих </w:t>
      </w:r>
      <w:proofErr w:type="gramStart"/>
      <w:r w:rsidRPr="005B0928">
        <w:rPr>
          <w:rFonts w:cs="Times New Roman"/>
          <w:szCs w:val="24"/>
          <w:lang w:eastAsia="ar-SA"/>
        </w:rPr>
        <w:t>контейнерах</w:t>
      </w:r>
      <w:proofErr w:type="gramEnd"/>
      <w:r w:rsidRPr="005B0928">
        <w:rPr>
          <w:rFonts w:cs="Times New Roman"/>
          <w:szCs w:val="24"/>
          <w:lang w:eastAsia="ar-SA"/>
        </w:rPr>
        <w:t xml:space="preserve"> в зависимости от агрегатного состояния и других свойств);</w:t>
      </w:r>
    </w:p>
    <w:p w14:paraId="77579141" w14:textId="77777777" w:rsidR="007418CE" w:rsidRPr="005B0928" w:rsidRDefault="007418CE" w:rsidP="007418CE">
      <w:pPr>
        <w:numPr>
          <w:ilvl w:val="0"/>
          <w:numId w:val="71"/>
        </w:numPr>
        <w:shd w:val="clear" w:color="auto" w:fill="FFFFFF"/>
        <w:tabs>
          <w:tab w:val="left" w:pos="567"/>
          <w:tab w:val="left" w:pos="9923"/>
        </w:tabs>
        <w:spacing w:after="0" w:line="360" w:lineRule="auto"/>
        <w:jc w:val="both"/>
        <w:rPr>
          <w:rFonts w:cs="Times New Roman"/>
          <w:szCs w:val="24"/>
          <w:lang w:eastAsia="ar-SA"/>
        </w:rPr>
      </w:pPr>
      <w:r w:rsidRPr="005B0928">
        <w:rPr>
          <w:rFonts w:cs="Times New Roman"/>
          <w:szCs w:val="24"/>
          <w:lang w:eastAsia="ar-SA"/>
        </w:rPr>
        <w:t xml:space="preserve">отдельное место (помещение) для хранения вторичного сырья; </w:t>
      </w:r>
    </w:p>
    <w:p w14:paraId="756C68DD" w14:textId="77777777" w:rsidR="007418CE" w:rsidRPr="005B0928" w:rsidRDefault="007418CE" w:rsidP="007418CE">
      <w:pPr>
        <w:numPr>
          <w:ilvl w:val="0"/>
          <w:numId w:val="71"/>
        </w:numPr>
        <w:shd w:val="clear" w:color="auto" w:fill="FFFFFF"/>
        <w:tabs>
          <w:tab w:val="left" w:pos="567"/>
          <w:tab w:val="left" w:pos="9923"/>
        </w:tabs>
        <w:spacing w:after="0" w:line="360" w:lineRule="auto"/>
        <w:jc w:val="both"/>
        <w:rPr>
          <w:rFonts w:cs="Times New Roman"/>
          <w:szCs w:val="24"/>
          <w:lang w:eastAsia="ar-SA"/>
        </w:rPr>
      </w:pPr>
      <w:r w:rsidRPr="005B0928">
        <w:rPr>
          <w:rFonts w:cs="Times New Roman"/>
          <w:szCs w:val="24"/>
          <w:lang w:eastAsia="ar-SA"/>
        </w:rPr>
        <w:t>бытовая зона для персонала (с туалетом и раковиной).</w:t>
      </w:r>
    </w:p>
    <w:p w14:paraId="5AFFE90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269BD6C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inline distT="0" distB="0" distL="0" distR="0" wp14:anchorId="4590D830" wp14:editId="60C27736">
            <wp:extent cx="2924175" cy="3228975"/>
            <wp:effectExtent l="0" t="0" r="9525"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24175" cy="3228975"/>
                    </a:xfrm>
                    <a:prstGeom prst="rect">
                      <a:avLst/>
                    </a:prstGeom>
                    <a:noFill/>
                    <a:ln>
                      <a:noFill/>
                    </a:ln>
                  </pic:spPr>
                </pic:pic>
              </a:graphicData>
            </a:graphic>
          </wp:inline>
        </w:drawing>
      </w:r>
    </w:p>
    <w:tbl>
      <w:tblPr>
        <w:tblW w:w="0" w:type="auto"/>
        <w:tblLook w:val="01E0" w:firstRow="1" w:lastRow="1" w:firstColumn="1" w:lastColumn="1" w:noHBand="0" w:noVBand="0"/>
      </w:tblPr>
      <w:tblGrid>
        <w:gridCol w:w="9571"/>
      </w:tblGrid>
      <w:tr w:rsidR="007418CE" w:rsidRPr="005B0928" w14:paraId="3CAE74D4" w14:textId="77777777" w:rsidTr="007418CE">
        <w:trPr>
          <w:trHeight w:val="373"/>
        </w:trPr>
        <w:tc>
          <w:tcPr>
            <w:tcW w:w="9571" w:type="dxa"/>
            <w:hideMark/>
          </w:tcPr>
          <w:p w14:paraId="438ABE2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Пункт сбора вторичного сырья и опасных отходов:</w:t>
            </w:r>
          </w:p>
        </w:tc>
      </w:tr>
      <w:tr w:rsidR="007418CE" w:rsidRPr="005B0928" w14:paraId="2547FA4E" w14:textId="77777777" w:rsidTr="007418CE">
        <w:tc>
          <w:tcPr>
            <w:tcW w:w="9571" w:type="dxa"/>
            <w:hideMark/>
          </w:tcPr>
          <w:p w14:paraId="0BC4B08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lastRenderedPageBreak/>
              <w:t>1 – модульное здание;</w:t>
            </w:r>
          </w:p>
          <w:p w14:paraId="13B3DCE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 – отсек для хранения опасных отходов;</w:t>
            </w:r>
          </w:p>
          <w:p w14:paraId="762EE29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3 – отсек для хранения вторичного сырья;</w:t>
            </w:r>
          </w:p>
          <w:p w14:paraId="7FB8603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4 – контейнеры для хранения вторичного сырья;</w:t>
            </w:r>
          </w:p>
          <w:p w14:paraId="5F4F632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4 - для хранения опасных отходов;</w:t>
            </w:r>
          </w:p>
          <w:p w14:paraId="039C059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5 – отапливаемое бытовое помещение;</w:t>
            </w:r>
          </w:p>
          <w:p w14:paraId="1390638E"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6 – приемный пункт.</w:t>
            </w:r>
          </w:p>
        </w:tc>
      </w:tr>
    </w:tbl>
    <w:p w14:paraId="555A534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0538EB6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Юридические лица и индивидуальные предприниматели, осуществляющие деятельность по заготовке, переработке и реализации вторичного сырья, лома цветных и черных металлов, опасных отходов обязаны соблюдать законодательные и иные нормативные акты РФ. Организация, осуществляющая сбор и первичную заготовку вторичного сырья и опасных отходов у населения, должна иметь лицензию на этот вид деятельности.</w:t>
      </w:r>
    </w:p>
    <w:p w14:paraId="73ABEC3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Собранные опасные отходы должны передаваться в специализированные организации на ликвидацию.</w:t>
      </w:r>
    </w:p>
    <w:p w14:paraId="2591E85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Малые стационарные пункты приема вторичного сырья и опасных отходов могут иметь самую разнообразную конструкцию.</w:t>
      </w:r>
    </w:p>
    <w:tbl>
      <w:tblPr>
        <w:tblW w:w="0" w:type="auto"/>
        <w:tblLook w:val="01E0" w:firstRow="1" w:lastRow="1" w:firstColumn="1" w:lastColumn="1" w:noHBand="0" w:noVBand="0"/>
      </w:tblPr>
      <w:tblGrid>
        <w:gridCol w:w="4785"/>
        <w:gridCol w:w="4786"/>
      </w:tblGrid>
      <w:tr w:rsidR="007418CE" w:rsidRPr="005B0928" w14:paraId="638CB026" w14:textId="77777777" w:rsidTr="007418CE">
        <w:tc>
          <w:tcPr>
            <w:tcW w:w="4785" w:type="dxa"/>
            <w:hideMark/>
          </w:tcPr>
          <w:p w14:paraId="698B8D9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inline distT="0" distB="0" distL="0" distR="0" wp14:anchorId="1F64414A" wp14:editId="64297239">
                  <wp:extent cx="2762250" cy="1990725"/>
                  <wp:effectExtent l="0" t="0" r="0" b="9525"/>
                  <wp:docPr id="198" name="Рисунок 198" descr="prod2_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prod2_block"/>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62250" cy="1990725"/>
                          </a:xfrm>
                          <a:prstGeom prst="rect">
                            <a:avLst/>
                          </a:prstGeom>
                          <a:noFill/>
                          <a:ln>
                            <a:noFill/>
                          </a:ln>
                        </pic:spPr>
                      </pic:pic>
                    </a:graphicData>
                  </a:graphic>
                </wp:inline>
              </w:drawing>
            </w:r>
          </w:p>
        </w:tc>
        <w:tc>
          <w:tcPr>
            <w:tcW w:w="4786" w:type="dxa"/>
            <w:hideMark/>
          </w:tcPr>
          <w:p w14:paraId="29C41CA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object w:dxaOrig="4035" w:dyaOrig="3030" w14:anchorId="448B8A47">
                <v:shape id="_x0000_i1050" type="#_x0000_t75" style="width:201.75pt;height:151.5pt" o:ole="">
                  <v:imagedata r:id="rId155" o:title=""/>
                </v:shape>
                <o:OLEObject Type="Embed" ProgID="PBrush" ShapeID="_x0000_i1050" DrawAspect="Content" ObjectID="_1581840643" r:id="rId156"/>
              </w:object>
            </w:r>
          </w:p>
        </w:tc>
      </w:tr>
    </w:tbl>
    <w:p w14:paraId="274E8E7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Общий вид пунктов заготовки вторичного сырья</w:t>
      </w:r>
    </w:p>
    <w:p w14:paraId="0BBBBA2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3BE144F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Так, например, стационарный пункт, выполненный из морского контейнера, представляет собой разборную конструкцию 9*3 м, с перегородками, снабженного биотуалетом.</w:t>
      </w:r>
    </w:p>
    <w:p w14:paraId="4C2030B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Пункт в соответствии с требованиями СанПиН должен иметь отапливаемое бытовое помещение, в связи </w:t>
      </w:r>
      <w:proofErr w:type="gramStart"/>
      <w:r w:rsidRPr="005B0928">
        <w:rPr>
          <w:rFonts w:cs="Times New Roman"/>
          <w:szCs w:val="24"/>
          <w:lang w:eastAsia="ar-SA"/>
        </w:rPr>
        <w:t>с</w:t>
      </w:r>
      <w:proofErr w:type="gramEnd"/>
      <w:r w:rsidRPr="005B0928">
        <w:rPr>
          <w:rFonts w:cs="Times New Roman"/>
          <w:szCs w:val="24"/>
          <w:lang w:eastAsia="ar-SA"/>
        </w:rPr>
        <w:t xml:space="preserve"> чем требуется разработка проекта по подключению к городским электросетям для каждого приемного пункта. </w:t>
      </w:r>
      <w:proofErr w:type="gramStart"/>
      <w:r w:rsidRPr="005B0928">
        <w:rPr>
          <w:rFonts w:cs="Times New Roman"/>
          <w:szCs w:val="24"/>
          <w:lang w:eastAsia="ar-SA"/>
        </w:rPr>
        <w:t xml:space="preserve">Пункт состоит из отсека для </w:t>
      </w:r>
      <w:r w:rsidRPr="005B0928">
        <w:rPr>
          <w:rFonts w:cs="Times New Roman"/>
          <w:szCs w:val="24"/>
          <w:lang w:eastAsia="ar-SA"/>
        </w:rPr>
        <w:lastRenderedPageBreak/>
        <w:t xml:space="preserve">приема отходов площадью </w:t>
      </w:r>
      <w:smartTag w:uri="urn:schemas-microsoft-com:office:smarttags" w:element="metricconverter">
        <w:smartTagPr>
          <w:attr w:name="ProductID" w:val="4,5 кв. метра"/>
        </w:smartTagPr>
        <w:r w:rsidRPr="005B0928">
          <w:rPr>
            <w:rFonts w:cs="Times New Roman"/>
            <w:szCs w:val="24"/>
            <w:lang w:eastAsia="ar-SA"/>
          </w:rPr>
          <w:t>4,5 кв. метра</w:t>
        </w:r>
      </w:smartTag>
      <w:r w:rsidRPr="005B0928">
        <w:rPr>
          <w:rFonts w:cs="Times New Roman"/>
          <w:szCs w:val="24"/>
          <w:lang w:eastAsia="ar-SA"/>
        </w:rPr>
        <w:t xml:space="preserve">, отсека для хранения отходов площадью </w:t>
      </w:r>
      <w:smartTag w:uri="urn:schemas-microsoft-com:office:smarttags" w:element="metricconverter">
        <w:smartTagPr>
          <w:attr w:name="ProductID" w:val="18 кв. м"/>
        </w:smartTagPr>
        <w:r w:rsidRPr="005B0928">
          <w:rPr>
            <w:rFonts w:cs="Times New Roman"/>
            <w:szCs w:val="24"/>
            <w:lang w:eastAsia="ar-SA"/>
          </w:rPr>
          <w:t>18 кв. м</w:t>
        </w:r>
      </w:smartTag>
      <w:r w:rsidRPr="005B0928">
        <w:rPr>
          <w:rFonts w:cs="Times New Roman"/>
          <w:szCs w:val="24"/>
          <w:lang w:eastAsia="ar-SA"/>
        </w:rPr>
        <w:t xml:space="preserve">,  отапливаемого бытового помещения (с туалетом) площадью </w:t>
      </w:r>
      <w:smartTag w:uri="urn:schemas-microsoft-com:office:smarttags" w:element="metricconverter">
        <w:smartTagPr>
          <w:attr w:name="ProductID" w:val="4,5 кв. м"/>
        </w:smartTagPr>
        <w:r w:rsidRPr="005B0928">
          <w:rPr>
            <w:rFonts w:cs="Times New Roman"/>
            <w:szCs w:val="24"/>
            <w:lang w:eastAsia="ar-SA"/>
          </w:rPr>
          <w:t>4,5 кв. м</w:t>
        </w:r>
      </w:smartTag>
      <w:r w:rsidRPr="005B0928">
        <w:rPr>
          <w:rFonts w:cs="Times New Roman"/>
          <w:szCs w:val="24"/>
          <w:lang w:eastAsia="ar-SA"/>
        </w:rPr>
        <w:t>. С торцевой стороны пункт должен иметь навес, где будет размещаться антивандальный металлический контейнер с крышкой, емкостью 1,1-</w:t>
      </w:r>
      <w:smartTag w:uri="urn:schemas-microsoft-com:office:smarttags" w:element="metricconverter">
        <w:smartTagPr>
          <w:attr w:name="ProductID" w:val="2 м3"/>
        </w:smartTagPr>
        <w:r w:rsidRPr="005B0928">
          <w:rPr>
            <w:rFonts w:cs="Times New Roman"/>
            <w:szCs w:val="24"/>
            <w:lang w:eastAsia="ar-SA"/>
          </w:rPr>
          <w:t>2 м</w:t>
        </w:r>
        <w:r w:rsidRPr="005B0928">
          <w:rPr>
            <w:rFonts w:cs="Times New Roman"/>
            <w:szCs w:val="24"/>
            <w:vertAlign w:val="superscript"/>
            <w:lang w:eastAsia="ar-SA"/>
          </w:rPr>
          <w:t>3</w:t>
        </w:r>
      </w:smartTag>
      <w:r w:rsidRPr="005B0928">
        <w:rPr>
          <w:rFonts w:cs="Times New Roman"/>
          <w:szCs w:val="24"/>
          <w:lang w:eastAsia="ar-SA"/>
        </w:rPr>
        <w:t xml:space="preserve"> для сбора отдельных вторичных фракций или их смеси от населения на добровольной основе</w:t>
      </w:r>
      <w:proofErr w:type="gramEnd"/>
      <w:r w:rsidRPr="005B0928">
        <w:rPr>
          <w:rFonts w:cs="Times New Roman"/>
          <w:szCs w:val="24"/>
          <w:lang w:eastAsia="ar-SA"/>
        </w:rPr>
        <w:t xml:space="preserve"> (без вознаграждения).</w:t>
      </w:r>
    </w:p>
    <w:p w14:paraId="09F9CD0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bookmarkStart w:id="144" w:name="_Toc107841252"/>
      <w:r w:rsidRPr="005B0928">
        <w:rPr>
          <w:rFonts w:cs="Times New Roman"/>
          <w:szCs w:val="24"/>
          <w:lang w:eastAsia="ar-SA"/>
        </w:rPr>
        <w:t xml:space="preserve">Потребность в </w:t>
      </w:r>
      <w:proofErr w:type="gramStart"/>
      <w:r w:rsidRPr="005B0928">
        <w:rPr>
          <w:rFonts w:cs="Times New Roman"/>
          <w:szCs w:val="24"/>
          <w:lang w:eastAsia="ar-SA"/>
        </w:rPr>
        <w:t>оборудовании</w:t>
      </w:r>
      <w:proofErr w:type="gramEnd"/>
      <w:r w:rsidRPr="005B0928">
        <w:rPr>
          <w:rFonts w:cs="Times New Roman"/>
          <w:szCs w:val="24"/>
          <w:lang w:eastAsia="ar-SA"/>
        </w:rPr>
        <w:t xml:space="preserve"> и материалах (на 1 пункт)</w:t>
      </w:r>
      <w:bookmarkEnd w:id="144"/>
      <w:r w:rsidRPr="005B0928">
        <w:rPr>
          <w:rFonts w:cs="Times New Roman"/>
          <w:szCs w:val="24"/>
          <w:lang w:eastAsia="ar-SA"/>
        </w:rPr>
        <w:t>:</w:t>
      </w:r>
    </w:p>
    <w:p w14:paraId="4F3B3246" w14:textId="00202DD8" w:rsidR="007418CE" w:rsidRPr="005B0928" w:rsidRDefault="00CC3C6E" w:rsidP="00CC3C6E">
      <w:pPr>
        <w:shd w:val="clear" w:color="auto" w:fill="FFFFFF"/>
        <w:tabs>
          <w:tab w:val="left" w:pos="567"/>
          <w:tab w:val="left" w:pos="9923"/>
        </w:tabs>
        <w:spacing w:after="0" w:line="360" w:lineRule="auto"/>
        <w:ind w:left="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контейнер морской;</w:t>
      </w:r>
    </w:p>
    <w:p w14:paraId="2D049221" w14:textId="6D8B57C3" w:rsidR="007418CE" w:rsidRPr="005B0928" w:rsidRDefault="00CC3C6E" w:rsidP="00CC3C6E">
      <w:pPr>
        <w:shd w:val="clear" w:color="auto" w:fill="FFFFFF"/>
        <w:tabs>
          <w:tab w:val="left" w:pos="567"/>
          <w:tab w:val="left" w:pos="9923"/>
        </w:tabs>
        <w:spacing w:after="0" w:line="360" w:lineRule="auto"/>
        <w:ind w:left="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весы механические;</w:t>
      </w:r>
    </w:p>
    <w:p w14:paraId="2366C8A4" w14:textId="0C7D59CA" w:rsidR="007418CE" w:rsidRPr="005B0928" w:rsidRDefault="00AD5877" w:rsidP="00CC3C6E">
      <w:pPr>
        <w:shd w:val="clear" w:color="auto" w:fill="FFFFFF"/>
        <w:tabs>
          <w:tab w:val="left" w:pos="567"/>
          <w:tab w:val="left" w:pos="9923"/>
        </w:tabs>
        <w:spacing w:after="0" w:line="360" w:lineRule="auto"/>
        <w:ind w:left="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кассовый аппарат;</w:t>
      </w:r>
    </w:p>
    <w:p w14:paraId="392C0E73" w14:textId="3FEA4431" w:rsidR="007418CE" w:rsidRPr="005B0928" w:rsidRDefault="00AD5877" w:rsidP="00CC3C6E">
      <w:pPr>
        <w:shd w:val="clear" w:color="auto" w:fill="FFFFFF"/>
        <w:tabs>
          <w:tab w:val="left" w:pos="567"/>
          <w:tab w:val="left" w:pos="9923"/>
        </w:tabs>
        <w:spacing w:after="0" w:line="360" w:lineRule="auto"/>
        <w:ind w:left="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биотуалет;</w:t>
      </w:r>
    </w:p>
    <w:p w14:paraId="6A332791" w14:textId="1946F348" w:rsidR="007418CE" w:rsidRPr="005B0928" w:rsidRDefault="00AD5877" w:rsidP="00CC3C6E">
      <w:pPr>
        <w:shd w:val="clear" w:color="auto" w:fill="FFFFFF"/>
        <w:tabs>
          <w:tab w:val="left" w:pos="567"/>
          <w:tab w:val="left" w:pos="9923"/>
        </w:tabs>
        <w:spacing w:after="0" w:line="360" w:lineRule="auto"/>
        <w:ind w:left="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контейнер антивандальный объемом 1,5-</w:t>
      </w:r>
      <w:smartTag w:uri="urn:schemas-microsoft-com:office:smarttags" w:element="metricconverter">
        <w:smartTagPr>
          <w:attr w:name="ProductID" w:val="2 м3"/>
        </w:smartTagPr>
        <w:r w:rsidR="007418CE" w:rsidRPr="005B0928">
          <w:rPr>
            <w:rFonts w:cs="Times New Roman"/>
            <w:szCs w:val="24"/>
            <w:lang w:eastAsia="ar-SA"/>
          </w:rPr>
          <w:t>2 м</w:t>
        </w:r>
        <w:r w:rsidR="007418CE" w:rsidRPr="005B0928">
          <w:rPr>
            <w:rFonts w:cs="Times New Roman"/>
            <w:szCs w:val="24"/>
            <w:vertAlign w:val="superscript"/>
            <w:lang w:eastAsia="ar-SA"/>
          </w:rPr>
          <w:t>3</w:t>
        </w:r>
      </w:smartTag>
      <w:r w:rsidR="007418CE" w:rsidRPr="005B0928">
        <w:rPr>
          <w:rFonts w:cs="Times New Roman"/>
          <w:szCs w:val="24"/>
          <w:lang w:eastAsia="ar-SA"/>
        </w:rPr>
        <w:t>;</w:t>
      </w:r>
    </w:p>
    <w:p w14:paraId="4781E50E" w14:textId="51EFBEB6" w:rsidR="007418CE" w:rsidRPr="005B0928" w:rsidRDefault="00AD5877" w:rsidP="00CC3C6E">
      <w:pPr>
        <w:shd w:val="clear" w:color="auto" w:fill="FFFFFF"/>
        <w:tabs>
          <w:tab w:val="left" w:pos="567"/>
          <w:tab w:val="left" w:pos="9923"/>
        </w:tabs>
        <w:spacing w:after="0" w:line="360" w:lineRule="auto"/>
        <w:ind w:left="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система отопления (электрическая)</w:t>
      </w:r>
    </w:p>
    <w:p w14:paraId="5D3D1BD5" w14:textId="757436BD" w:rsidR="007418CE" w:rsidRPr="005B0928" w:rsidRDefault="00AD5877" w:rsidP="00CC3C6E">
      <w:pPr>
        <w:shd w:val="clear" w:color="auto" w:fill="FFFFFF"/>
        <w:tabs>
          <w:tab w:val="left" w:pos="567"/>
          <w:tab w:val="left" w:pos="9923"/>
        </w:tabs>
        <w:spacing w:after="0" w:line="360" w:lineRule="auto"/>
        <w:ind w:left="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мешки для сбора вторичного сырья.</w:t>
      </w:r>
      <w:bookmarkStart w:id="145" w:name="_Toc338321114"/>
      <w:bookmarkStart w:id="146" w:name="_Toc301349809"/>
    </w:p>
    <w:p w14:paraId="0C619AB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bCs/>
          <w:i/>
          <w:szCs w:val="24"/>
          <w:lang w:eastAsia="ar-SA"/>
        </w:rPr>
      </w:pPr>
    </w:p>
    <w:p w14:paraId="177A0EC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bCs/>
          <w:i/>
          <w:szCs w:val="24"/>
          <w:lang w:eastAsia="ar-SA"/>
        </w:rPr>
        <w:t>Мобильные пункты приема вторичного сырья и опасных отходов</w:t>
      </w:r>
      <w:bookmarkEnd w:id="145"/>
      <w:bookmarkEnd w:id="146"/>
    </w:p>
    <w:p w14:paraId="4095415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Для обслуживания населенных пунктов с малой плотностью населения, садовых и гаражных кооперативов целесообразно использование мобильных пунктов приема вторичного сырья и опасных отходов.</w:t>
      </w:r>
    </w:p>
    <w:p w14:paraId="38F8225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Мобильный пункт приема вторичного сырья и опасных отходов предназначен для сбора:</w:t>
      </w:r>
    </w:p>
    <w:p w14:paraId="224A0985" w14:textId="0664DCB6" w:rsidR="007418CE" w:rsidRPr="005B0928" w:rsidRDefault="00AD5877" w:rsidP="00AD5877">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разных видов вторичного сырья, в том числе макулатуры, полимеров, металлов (черных и цветных), стекла, текстиля и т.п.;</w:t>
      </w:r>
    </w:p>
    <w:p w14:paraId="0D5C09B6" w14:textId="6673E2E5" w:rsidR="007418CE" w:rsidRPr="005B0928" w:rsidRDefault="00AD5877" w:rsidP="00AD5877">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w:t>
      </w:r>
      <w:r w:rsidR="007418CE" w:rsidRPr="005B0928">
        <w:rPr>
          <w:rFonts w:cs="Times New Roman"/>
          <w:szCs w:val="24"/>
          <w:lang w:eastAsia="ar-SA"/>
        </w:rPr>
        <w:t>разных видов опасных отходов, в том числе, ртутьсодержащих отходов (в том числе отработанных люминесцентных ламп), промасленной ветоши, отработанных аккумуляторов (в том числе с электролитом и без него), отработанных масел, отработанных шин, отработанных элементов питания (батареек) и т.п.</w:t>
      </w:r>
    </w:p>
    <w:p w14:paraId="1EED4F2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object w:dxaOrig="7740" w:dyaOrig="6480" w14:anchorId="38449691">
          <v:shape id="_x0000_i1051" type="#_x0000_t75" style="width:387pt;height:324pt" o:ole="">
            <v:imagedata r:id="rId157" o:title=""/>
          </v:shape>
          <o:OLEObject Type="Embed" ProgID="Visio.Drawing.11" ShapeID="_x0000_i1051" DrawAspect="Content" ObjectID="_1581840644" r:id="rId158"/>
        </w:object>
      </w:r>
    </w:p>
    <w:p w14:paraId="1102625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Схема движения потоков вторичного сырья и отходов через мобильные пункты приема вторичного сырья и опасных отходов</w:t>
      </w:r>
    </w:p>
    <w:p w14:paraId="59DF716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Сбор от населения вторичного сырья, опасных отходов производится в соответствии с графиком движения мобильного пункта в специальные контейнеры. Собранные опасные отходы должны передаваться в специализированные организации на ликвидацию, а вторичное сырье – на переработку.</w:t>
      </w:r>
    </w:p>
    <w:p w14:paraId="6C0D7D5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Мобильный пункт может представлять собой грузовой автомобиль или прицеп, оснащенный механическими весами.</w:t>
      </w:r>
    </w:p>
    <w:p w14:paraId="5C8E4A0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tbl>
      <w:tblPr>
        <w:tblW w:w="9285" w:type="dxa"/>
        <w:jc w:val="center"/>
        <w:tblLayout w:type="fixed"/>
        <w:tblLook w:val="01E0" w:firstRow="1" w:lastRow="1" w:firstColumn="1" w:lastColumn="1" w:noHBand="0" w:noVBand="0"/>
      </w:tblPr>
      <w:tblGrid>
        <w:gridCol w:w="4247"/>
        <w:gridCol w:w="5038"/>
      </w:tblGrid>
      <w:tr w:rsidR="007418CE" w:rsidRPr="005B0928" w14:paraId="2F602D3B" w14:textId="77777777" w:rsidTr="007418CE">
        <w:trPr>
          <w:jc w:val="center"/>
        </w:trPr>
        <w:tc>
          <w:tcPr>
            <w:tcW w:w="4248" w:type="dxa"/>
            <w:hideMark/>
          </w:tcPr>
          <w:p w14:paraId="59BB874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inline distT="0" distB="0" distL="0" distR="0" wp14:anchorId="250FD358" wp14:editId="6B2B9A41">
                  <wp:extent cx="2333625" cy="1857375"/>
                  <wp:effectExtent l="0" t="0" r="9525" b="9525"/>
                  <wp:docPr id="197" name="Рисунок 197" descr="ecomobil%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ecomobil%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333625" cy="1857375"/>
                          </a:xfrm>
                          <a:prstGeom prst="rect">
                            <a:avLst/>
                          </a:prstGeom>
                          <a:noFill/>
                          <a:ln>
                            <a:noFill/>
                          </a:ln>
                        </pic:spPr>
                      </pic:pic>
                    </a:graphicData>
                  </a:graphic>
                </wp:inline>
              </w:drawing>
            </w:r>
          </w:p>
        </w:tc>
        <w:tc>
          <w:tcPr>
            <w:tcW w:w="5040" w:type="dxa"/>
            <w:hideMark/>
          </w:tcPr>
          <w:p w14:paraId="0A425FC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inline distT="0" distB="0" distL="0" distR="0" wp14:anchorId="02C98DCD" wp14:editId="0951B164">
                  <wp:extent cx="2733675" cy="1819275"/>
                  <wp:effectExtent l="0" t="0" r="9525" b="9525"/>
                  <wp:docPr id="196" name="Рисунок 196" descr="Картинка 10 из 287">
                    <a:hlinkClick xmlns:a="http://schemas.openxmlformats.org/drawingml/2006/main" r:id="rId16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10 из 287"/>
                          <pic:cNvPicPr>
                            <a:picLocks noChangeAspect="1" noChangeArrowheads="1"/>
                          </pic:cNvPicPr>
                        </pic:nvPicPr>
                        <pic:blipFill>
                          <a:blip r:embed="rId161" r:link="rId162" cstate="print">
                            <a:extLst>
                              <a:ext uri="{28A0092B-C50C-407E-A947-70E740481C1C}">
                                <a14:useLocalDpi xmlns:a14="http://schemas.microsoft.com/office/drawing/2010/main" val="0"/>
                              </a:ext>
                            </a:extLst>
                          </a:blip>
                          <a:srcRect/>
                          <a:stretch>
                            <a:fillRect/>
                          </a:stretch>
                        </pic:blipFill>
                        <pic:spPr bwMode="auto">
                          <a:xfrm>
                            <a:off x="0" y="0"/>
                            <a:ext cx="2733675" cy="1819275"/>
                          </a:xfrm>
                          <a:prstGeom prst="rect">
                            <a:avLst/>
                          </a:prstGeom>
                          <a:noFill/>
                          <a:ln>
                            <a:noFill/>
                          </a:ln>
                        </pic:spPr>
                      </pic:pic>
                    </a:graphicData>
                  </a:graphic>
                </wp:inline>
              </w:drawing>
            </w:r>
          </w:p>
        </w:tc>
      </w:tr>
    </w:tbl>
    <w:p w14:paraId="17B3FA2A" w14:textId="5689C393"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Варианты организации мобильного пункта сбора вторсырья</w:t>
      </w:r>
    </w:p>
    <w:p w14:paraId="6E90ECE7" w14:textId="4AE6B6C1"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p>
    <w:p w14:paraId="48DD5D58" w14:textId="2945A389"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p>
    <w:p w14:paraId="04B187E1" w14:textId="2515214F" w:rsidR="007418CE" w:rsidRPr="005B0928" w:rsidRDefault="00AD5877"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lastRenderedPageBreak/>
        <w:t>Универсальная машина</w:t>
      </w:r>
      <w:r w:rsidR="007418CE" w:rsidRPr="005B0928">
        <w:rPr>
          <w:rFonts w:cs="Times New Roman"/>
          <w:b/>
          <w:szCs w:val="24"/>
          <w:lang w:eastAsia="ar-SA"/>
        </w:rPr>
        <w:t xml:space="preserve"> КО-829АД</w:t>
      </w:r>
    </w:p>
    <w:p w14:paraId="29B664A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bCs/>
          <w:szCs w:val="24"/>
          <w:lang w:eastAsia="ar-SA"/>
        </w:rPr>
      </w:pPr>
      <w:r w:rsidRPr="005B0928">
        <w:rPr>
          <w:rFonts w:cs="Times New Roman"/>
          <w:b/>
          <w:bCs/>
          <w:szCs w:val="24"/>
          <w:lang w:eastAsia="ar-SA"/>
        </w:rPr>
        <w:t>Департамент по реализации техники   производства ООО «ТК «КОММАШ» предлагает поставку продукции по   следующим ценам:</w:t>
      </w:r>
    </w:p>
    <w:p w14:paraId="55414BE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7418CE" w:rsidRPr="005B0928" w14:paraId="5768A0F5" w14:textId="77777777" w:rsidTr="007418CE">
        <w:trPr>
          <w:jc w:val="center"/>
        </w:trPr>
        <w:tc>
          <w:tcPr>
            <w:tcW w:w="1250" w:type="pct"/>
            <w:tcBorders>
              <w:top w:val="single" w:sz="4" w:space="0" w:color="auto"/>
              <w:left w:val="single" w:sz="4" w:space="0" w:color="auto"/>
              <w:bottom w:val="single" w:sz="4" w:space="0" w:color="auto"/>
              <w:right w:val="single" w:sz="4" w:space="0" w:color="auto"/>
            </w:tcBorders>
          </w:tcPr>
          <w:p w14:paraId="450A2EA4" w14:textId="77777777" w:rsidR="007418CE" w:rsidRPr="005B0928" w:rsidRDefault="007418CE" w:rsidP="00AD5877">
            <w:pPr>
              <w:shd w:val="clear" w:color="auto" w:fill="FFFFFF"/>
              <w:tabs>
                <w:tab w:val="left" w:pos="567"/>
                <w:tab w:val="left" w:pos="9923"/>
              </w:tabs>
              <w:spacing w:after="0" w:line="360" w:lineRule="auto"/>
              <w:ind w:firstLine="709"/>
              <w:jc w:val="center"/>
              <w:rPr>
                <w:rFonts w:cs="Times New Roman"/>
                <w:szCs w:val="24"/>
                <w:lang w:eastAsia="ar-SA"/>
              </w:rPr>
            </w:pPr>
          </w:p>
          <w:p w14:paraId="32AC333A" w14:textId="77777777" w:rsidR="007418CE" w:rsidRPr="005B0928" w:rsidRDefault="007418CE" w:rsidP="00AD5877">
            <w:pPr>
              <w:shd w:val="clear" w:color="auto" w:fill="FFFFFF"/>
              <w:tabs>
                <w:tab w:val="left" w:pos="567"/>
                <w:tab w:val="left" w:pos="9923"/>
              </w:tabs>
              <w:spacing w:after="0" w:line="360" w:lineRule="auto"/>
              <w:jc w:val="center"/>
              <w:rPr>
                <w:rFonts w:cs="Times New Roman"/>
                <w:szCs w:val="24"/>
                <w:lang w:eastAsia="ar-SA"/>
              </w:rPr>
            </w:pPr>
            <w:r w:rsidRPr="005B0928">
              <w:rPr>
                <w:rFonts w:cs="Times New Roman"/>
                <w:szCs w:val="24"/>
                <w:lang w:eastAsia="ar-SA"/>
              </w:rPr>
              <w:t>Марка машины</w:t>
            </w:r>
          </w:p>
        </w:tc>
        <w:tc>
          <w:tcPr>
            <w:tcW w:w="1250" w:type="pct"/>
            <w:tcBorders>
              <w:top w:val="single" w:sz="4" w:space="0" w:color="auto"/>
              <w:left w:val="single" w:sz="4" w:space="0" w:color="auto"/>
              <w:bottom w:val="single" w:sz="4" w:space="0" w:color="auto"/>
              <w:right w:val="single" w:sz="4" w:space="0" w:color="auto"/>
            </w:tcBorders>
          </w:tcPr>
          <w:p w14:paraId="13361642" w14:textId="77777777" w:rsidR="007418CE" w:rsidRPr="005B0928" w:rsidRDefault="007418CE" w:rsidP="00AD5877">
            <w:pPr>
              <w:shd w:val="clear" w:color="auto" w:fill="FFFFFF"/>
              <w:tabs>
                <w:tab w:val="left" w:pos="567"/>
                <w:tab w:val="left" w:pos="9923"/>
              </w:tabs>
              <w:spacing w:after="0" w:line="360" w:lineRule="auto"/>
              <w:ind w:firstLine="709"/>
              <w:jc w:val="center"/>
              <w:rPr>
                <w:rFonts w:cs="Times New Roman"/>
                <w:szCs w:val="24"/>
                <w:lang w:eastAsia="ar-SA"/>
              </w:rPr>
            </w:pPr>
          </w:p>
          <w:p w14:paraId="1D00A1D1" w14:textId="77777777" w:rsidR="007418CE" w:rsidRPr="005B0928" w:rsidRDefault="007418CE" w:rsidP="00AD5877">
            <w:pPr>
              <w:shd w:val="clear" w:color="auto" w:fill="FFFFFF"/>
              <w:tabs>
                <w:tab w:val="left" w:pos="567"/>
                <w:tab w:val="left" w:pos="9923"/>
              </w:tabs>
              <w:spacing w:after="0" w:line="360" w:lineRule="auto"/>
              <w:jc w:val="center"/>
              <w:rPr>
                <w:rFonts w:cs="Times New Roman"/>
                <w:szCs w:val="24"/>
                <w:lang w:eastAsia="ar-SA"/>
              </w:rPr>
            </w:pPr>
            <w:r w:rsidRPr="005B0928">
              <w:rPr>
                <w:rFonts w:cs="Times New Roman"/>
                <w:szCs w:val="24"/>
                <w:lang w:eastAsia="ar-SA"/>
              </w:rPr>
              <w:t>Базовое шасси</w:t>
            </w:r>
          </w:p>
        </w:tc>
        <w:tc>
          <w:tcPr>
            <w:tcW w:w="1250" w:type="pct"/>
            <w:tcBorders>
              <w:top w:val="single" w:sz="4" w:space="0" w:color="auto"/>
              <w:left w:val="single" w:sz="4" w:space="0" w:color="auto"/>
              <w:bottom w:val="single" w:sz="4" w:space="0" w:color="auto"/>
              <w:right w:val="single" w:sz="4" w:space="0" w:color="auto"/>
            </w:tcBorders>
          </w:tcPr>
          <w:p w14:paraId="3C4C9F79" w14:textId="77777777" w:rsidR="007418CE" w:rsidRPr="005B0928" w:rsidRDefault="007418CE" w:rsidP="00AD5877">
            <w:pPr>
              <w:shd w:val="clear" w:color="auto" w:fill="FFFFFF"/>
              <w:tabs>
                <w:tab w:val="left" w:pos="567"/>
                <w:tab w:val="left" w:pos="9923"/>
              </w:tabs>
              <w:spacing w:after="0" w:line="360" w:lineRule="auto"/>
              <w:ind w:firstLine="709"/>
              <w:jc w:val="center"/>
              <w:rPr>
                <w:rFonts w:cs="Times New Roman"/>
                <w:szCs w:val="24"/>
                <w:lang w:eastAsia="ar-SA"/>
              </w:rPr>
            </w:pPr>
          </w:p>
          <w:p w14:paraId="1ABE7853" w14:textId="73D696BB" w:rsidR="007418CE" w:rsidRPr="005B0928" w:rsidRDefault="007418CE" w:rsidP="00AD5877">
            <w:pPr>
              <w:shd w:val="clear" w:color="auto" w:fill="FFFFFF"/>
              <w:tabs>
                <w:tab w:val="left" w:pos="567"/>
                <w:tab w:val="left" w:pos="9923"/>
              </w:tabs>
              <w:spacing w:after="0" w:line="360" w:lineRule="auto"/>
              <w:jc w:val="center"/>
              <w:rPr>
                <w:rFonts w:cs="Times New Roman"/>
                <w:szCs w:val="24"/>
                <w:lang w:eastAsia="ar-SA"/>
              </w:rPr>
            </w:pPr>
            <w:r w:rsidRPr="005B0928">
              <w:rPr>
                <w:rFonts w:cs="Times New Roman"/>
                <w:szCs w:val="24"/>
                <w:lang w:eastAsia="ar-SA"/>
              </w:rPr>
              <w:t>Цена машины</w:t>
            </w:r>
            <w:r w:rsidR="00AD5877" w:rsidRPr="005B0928">
              <w:rPr>
                <w:rFonts w:cs="Times New Roman"/>
                <w:szCs w:val="24"/>
                <w:lang w:eastAsia="ar-SA"/>
              </w:rPr>
              <w:t xml:space="preserve"> </w:t>
            </w:r>
            <w:r w:rsidRPr="005B0928">
              <w:rPr>
                <w:rFonts w:cs="Times New Roman"/>
                <w:szCs w:val="24"/>
                <w:lang w:eastAsia="ar-SA"/>
              </w:rPr>
              <w:t>(с НДС)</w:t>
            </w:r>
          </w:p>
        </w:tc>
        <w:tc>
          <w:tcPr>
            <w:tcW w:w="1250" w:type="pct"/>
            <w:tcBorders>
              <w:top w:val="single" w:sz="4" w:space="0" w:color="auto"/>
              <w:left w:val="single" w:sz="4" w:space="0" w:color="auto"/>
              <w:bottom w:val="single" w:sz="4" w:space="0" w:color="auto"/>
              <w:right w:val="single" w:sz="4" w:space="0" w:color="auto"/>
            </w:tcBorders>
            <w:hideMark/>
          </w:tcPr>
          <w:p w14:paraId="181ACE4A" w14:textId="72E5930A" w:rsidR="007418CE" w:rsidRPr="005B0928" w:rsidRDefault="00AD5877" w:rsidP="00AD5877">
            <w:pPr>
              <w:shd w:val="clear" w:color="auto" w:fill="FFFFFF"/>
              <w:tabs>
                <w:tab w:val="left" w:pos="567"/>
                <w:tab w:val="left" w:pos="9923"/>
              </w:tabs>
              <w:spacing w:after="0" w:line="360" w:lineRule="auto"/>
              <w:jc w:val="center"/>
              <w:rPr>
                <w:rFonts w:cs="Times New Roman"/>
                <w:szCs w:val="24"/>
                <w:lang w:eastAsia="ar-SA"/>
              </w:rPr>
            </w:pPr>
            <w:r w:rsidRPr="005B0928">
              <w:rPr>
                <w:rFonts w:cs="Times New Roman"/>
                <w:szCs w:val="24"/>
                <w:lang w:eastAsia="ar-SA"/>
              </w:rPr>
              <w:t xml:space="preserve">Цена оборудования </w:t>
            </w:r>
            <w:r w:rsidR="007418CE" w:rsidRPr="005B0928">
              <w:rPr>
                <w:rFonts w:cs="Times New Roman"/>
                <w:szCs w:val="24"/>
                <w:lang w:eastAsia="ar-SA"/>
              </w:rPr>
              <w:t>на давальческом шасси.</w:t>
            </w:r>
          </w:p>
        </w:tc>
      </w:tr>
      <w:tr w:rsidR="007418CE" w:rsidRPr="005B0928" w14:paraId="3CB6116E" w14:textId="77777777" w:rsidTr="007418CE">
        <w:trPr>
          <w:jc w:val="center"/>
        </w:trPr>
        <w:tc>
          <w:tcPr>
            <w:tcW w:w="1250" w:type="pct"/>
            <w:tcBorders>
              <w:top w:val="single" w:sz="4" w:space="0" w:color="auto"/>
              <w:left w:val="single" w:sz="4" w:space="0" w:color="auto"/>
              <w:bottom w:val="single" w:sz="4" w:space="0" w:color="auto"/>
              <w:right w:val="single" w:sz="4" w:space="0" w:color="auto"/>
            </w:tcBorders>
            <w:hideMark/>
          </w:tcPr>
          <w:p w14:paraId="63F3BA0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КО-829АД</w:t>
            </w:r>
          </w:p>
        </w:tc>
        <w:tc>
          <w:tcPr>
            <w:tcW w:w="1250" w:type="pct"/>
            <w:tcBorders>
              <w:top w:val="single" w:sz="4" w:space="0" w:color="auto"/>
              <w:left w:val="single" w:sz="4" w:space="0" w:color="auto"/>
              <w:bottom w:val="single" w:sz="4" w:space="0" w:color="auto"/>
              <w:right w:val="single" w:sz="4" w:space="0" w:color="auto"/>
            </w:tcBorders>
            <w:hideMark/>
          </w:tcPr>
          <w:p w14:paraId="1835B03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ЗИЛ-432932</w:t>
            </w:r>
          </w:p>
        </w:tc>
        <w:tc>
          <w:tcPr>
            <w:tcW w:w="1250" w:type="pct"/>
            <w:tcBorders>
              <w:top w:val="single" w:sz="4" w:space="0" w:color="auto"/>
              <w:left w:val="single" w:sz="4" w:space="0" w:color="auto"/>
              <w:bottom w:val="single" w:sz="4" w:space="0" w:color="auto"/>
              <w:right w:val="single" w:sz="4" w:space="0" w:color="auto"/>
            </w:tcBorders>
            <w:hideMark/>
          </w:tcPr>
          <w:p w14:paraId="5EB6BF0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904 990</w:t>
            </w:r>
          </w:p>
        </w:tc>
        <w:tc>
          <w:tcPr>
            <w:tcW w:w="1250" w:type="pct"/>
            <w:tcBorders>
              <w:top w:val="single" w:sz="4" w:space="0" w:color="auto"/>
              <w:left w:val="single" w:sz="4" w:space="0" w:color="auto"/>
              <w:bottom w:val="single" w:sz="4" w:space="0" w:color="auto"/>
              <w:right w:val="single" w:sz="4" w:space="0" w:color="auto"/>
            </w:tcBorders>
            <w:hideMark/>
          </w:tcPr>
          <w:p w14:paraId="23CAF8C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319 700</w:t>
            </w:r>
          </w:p>
        </w:tc>
      </w:tr>
      <w:tr w:rsidR="007418CE" w:rsidRPr="005B0928" w14:paraId="3AFF2C9F" w14:textId="77777777" w:rsidTr="007418CE">
        <w:trPr>
          <w:jc w:val="center"/>
        </w:trPr>
        <w:tc>
          <w:tcPr>
            <w:tcW w:w="1250" w:type="pct"/>
            <w:tcBorders>
              <w:top w:val="single" w:sz="4" w:space="0" w:color="auto"/>
              <w:left w:val="single" w:sz="4" w:space="0" w:color="auto"/>
              <w:bottom w:val="single" w:sz="4" w:space="0" w:color="auto"/>
              <w:right w:val="single" w:sz="4" w:space="0" w:color="auto"/>
            </w:tcBorders>
            <w:hideMark/>
          </w:tcPr>
          <w:p w14:paraId="2FC7727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КО-829АД-01</w:t>
            </w:r>
          </w:p>
        </w:tc>
        <w:tc>
          <w:tcPr>
            <w:tcW w:w="1250" w:type="pct"/>
            <w:tcBorders>
              <w:top w:val="single" w:sz="4" w:space="0" w:color="auto"/>
              <w:left w:val="single" w:sz="4" w:space="0" w:color="auto"/>
              <w:bottom w:val="single" w:sz="4" w:space="0" w:color="auto"/>
              <w:right w:val="single" w:sz="4" w:space="0" w:color="auto"/>
            </w:tcBorders>
            <w:hideMark/>
          </w:tcPr>
          <w:p w14:paraId="117F205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ЗИЛ-432932</w:t>
            </w:r>
          </w:p>
        </w:tc>
        <w:tc>
          <w:tcPr>
            <w:tcW w:w="1250" w:type="pct"/>
            <w:tcBorders>
              <w:top w:val="single" w:sz="4" w:space="0" w:color="auto"/>
              <w:left w:val="single" w:sz="4" w:space="0" w:color="auto"/>
              <w:bottom w:val="single" w:sz="4" w:space="0" w:color="auto"/>
              <w:right w:val="single" w:sz="4" w:space="0" w:color="auto"/>
            </w:tcBorders>
            <w:hideMark/>
          </w:tcPr>
          <w:p w14:paraId="55086CA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801 120</w:t>
            </w:r>
          </w:p>
        </w:tc>
        <w:tc>
          <w:tcPr>
            <w:tcW w:w="1250" w:type="pct"/>
            <w:tcBorders>
              <w:top w:val="single" w:sz="4" w:space="0" w:color="auto"/>
              <w:left w:val="single" w:sz="4" w:space="0" w:color="auto"/>
              <w:bottom w:val="single" w:sz="4" w:space="0" w:color="auto"/>
              <w:right w:val="single" w:sz="4" w:space="0" w:color="auto"/>
            </w:tcBorders>
            <w:hideMark/>
          </w:tcPr>
          <w:p w14:paraId="3F3DA56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211 500</w:t>
            </w:r>
          </w:p>
        </w:tc>
      </w:tr>
      <w:tr w:rsidR="007418CE" w:rsidRPr="005B0928" w14:paraId="4C95CB22" w14:textId="77777777" w:rsidTr="007418CE">
        <w:trPr>
          <w:jc w:val="center"/>
        </w:trPr>
        <w:tc>
          <w:tcPr>
            <w:tcW w:w="1250" w:type="pct"/>
            <w:tcBorders>
              <w:top w:val="single" w:sz="4" w:space="0" w:color="auto"/>
              <w:left w:val="single" w:sz="4" w:space="0" w:color="auto"/>
              <w:bottom w:val="single" w:sz="4" w:space="0" w:color="auto"/>
              <w:right w:val="single" w:sz="4" w:space="0" w:color="auto"/>
            </w:tcBorders>
            <w:hideMark/>
          </w:tcPr>
          <w:p w14:paraId="6A5F9F2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КО-829АД-02</w:t>
            </w:r>
          </w:p>
        </w:tc>
        <w:tc>
          <w:tcPr>
            <w:tcW w:w="1250" w:type="pct"/>
            <w:tcBorders>
              <w:top w:val="single" w:sz="4" w:space="0" w:color="auto"/>
              <w:left w:val="single" w:sz="4" w:space="0" w:color="auto"/>
              <w:bottom w:val="single" w:sz="4" w:space="0" w:color="auto"/>
              <w:right w:val="single" w:sz="4" w:space="0" w:color="auto"/>
            </w:tcBorders>
            <w:hideMark/>
          </w:tcPr>
          <w:p w14:paraId="716ABC9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ЗИЛ-432932</w:t>
            </w:r>
          </w:p>
        </w:tc>
        <w:tc>
          <w:tcPr>
            <w:tcW w:w="1250" w:type="pct"/>
            <w:tcBorders>
              <w:top w:val="single" w:sz="4" w:space="0" w:color="auto"/>
              <w:left w:val="single" w:sz="4" w:space="0" w:color="auto"/>
              <w:bottom w:val="single" w:sz="4" w:space="0" w:color="auto"/>
              <w:right w:val="single" w:sz="4" w:space="0" w:color="auto"/>
            </w:tcBorders>
            <w:hideMark/>
          </w:tcPr>
          <w:p w14:paraId="26D1E9F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831 360</w:t>
            </w:r>
          </w:p>
        </w:tc>
        <w:tc>
          <w:tcPr>
            <w:tcW w:w="1250" w:type="pct"/>
            <w:tcBorders>
              <w:top w:val="single" w:sz="4" w:space="0" w:color="auto"/>
              <w:left w:val="single" w:sz="4" w:space="0" w:color="auto"/>
              <w:bottom w:val="single" w:sz="4" w:space="0" w:color="auto"/>
              <w:right w:val="single" w:sz="4" w:space="0" w:color="auto"/>
            </w:tcBorders>
            <w:hideMark/>
          </w:tcPr>
          <w:p w14:paraId="5E0A4F6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243 000</w:t>
            </w:r>
          </w:p>
        </w:tc>
      </w:tr>
      <w:tr w:rsidR="007418CE" w:rsidRPr="005B0928" w14:paraId="3A4D8ECA" w14:textId="77777777" w:rsidTr="007418CE">
        <w:trPr>
          <w:jc w:val="center"/>
        </w:trPr>
        <w:tc>
          <w:tcPr>
            <w:tcW w:w="1250" w:type="pct"/>
            <w:tcBorders>
              <w:top w:val="single" w:sz="4" w:space="0" w:color="auto"/>
              <w:left w:val="single" w:sz="4" w:space="0" w:color="auto"/>
              <w:bottom w:val="single" w:sz="4" w:space="0" w:color="auto"/>
              <w:right w:val="single" w:sz="4" w:space="0" w:color="auto"/>
            </w:tcBorders>
            <w:hideMark/>
          </w:tcPr>
          <w:p w14:paraId="299EBC9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КО-829АД-03</w:t>
            </w:r>
          </w:p>
        </w:tc>
        <w:tc>
          <w:tcPr>
            <w:tcW w:w="1250" w:type="pct"/>
            <w:tcBorders>
              <w:top w:val="single" w:sz="4" w:space="0" w:color="auto"/>
              <w:left w:val="single" w:sz="4" w:space="0" w:color="auto"/>
              <w:bottom w:val="single" w:sz="4" w:space="0" w:color="auto"/>
              <w:right w:val="single" w:sz="4" w:space="0" w:color="auto"/>
            </w:tcBorders>
            <w:hideMark/>
          </w:tcPr>
          <w:p w14:paraId="49B562D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ЗИЛ-432932</w:t>
            </w:r>
          </w:p>
        </w:tc>
        <w:tc>
          <w:tcPr>
            <w:tcW w:w="1250" w:type="pct"/>
            <w:tcBorders>
              <w:top w:val="single" w:sz="4" w:space="0" w:color="auto"/>
              <w:left w:val="single" w:sz="4" w:space="0" w:color="auto"/>
              <w:bottom w:val="single" w:sz="4" w:space="0" w:color="auto"/>
              <w:right w:val="single" w:sz="4" w:space="0" w:color="auto"/>
            </w:tcBorders>
            <w:hideMark/>
          </w:tcPr>
          <w:p w14:paraId="4E9CB8B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781 820</w:t>
            </w:r>
          </w:p>
        </w:tc>
        <w:tc>
          <w:tcPr>
            <w:tcW w:w="1250" w:type="pct"/>
            <w:tcBorders>
              <w:top w:val="single" w:sz="4" w:space="0" w:color="auto"/>
              <w:left w:val="single" w:sz="4" w:space="0" w:color="auto"/>
              <w:bottom w:val="single" w:sz="4" w:space="0" w:color="auto"/>
              <w:right w:val="single" w:sz="4" w:space="0" w:color="auto"/>
            </w:tcBorders>
            <w:hideMark/>
          </w:tcPr>
          <w:p w14:paraId="6D67986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191 400</w:t>
            </w:r>
          </w:p>
        </w:tc>
      </w:tr>
      <w:tr w:rsidR="007418CE" w:rsidRPr="005B0928" w14:paraId="75CD313B" w14:textId="77777777" w:rsidTr="007418CE">
        <w:trPr>
          <w:jc w:val="center"/>
        </w:trPr>
        <w:tc>
          <w:tcPr>
            <w:tcW w:w="1250" w:type="pct"/>
            <w:tcBorders>
              <w:top w:val="single" w:sz="4" w:space="0" w:color="auto"/>
              <w:left w:val="single" w:sz="4" w:space="0" w:color="auto"/>
              <w:bottom w:val="single" w:sz="4" w:space="0" w:color="auto"/>
              <w:right w:val="single" w:sz="4" w:space="0" w:color="auto"/>
            </w:tcBorders>
            <w:hideMark/>
          </w:tcPr>
          <w:p w14:paraId="4C6BB53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КО-829АД-04</w:t>
            </w:r>
          </w:p>
        </w:tc>
        <w:tc>
          <w:tcPr>
            <w:tcW w:w="1250" w:type="pct"/>
            <w:tcBorders>
              <w:top w:val="single" w:sz="4" w:space="0" w:color="auto"/>
              <w:left w:val="single" w:sz="4" w:space="0" w:color="auto"/>
              <w:bottom w:val="single" w:sz="4" w:space="0" w:color="auto"/>
              <w:right w:val="single" w:sz="4" w:space="0" w:color="auto"/>
            </w:tcBorders>
            <w:hideMark/>
          </w:tcPr>
          <w:p w14:paraId="5B141D6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ЗИЛ-432932</w:t>
            </w:r>
          </w:p>
        </w:tc>
        <w:tc>
          <w:tcPr>
            <w:tcW w:w="1250" w:type="pct"/>
            <w:tcBorders>
              <w:top w:val="single" w:sz="4" w:space="0" w:color="auto"/>
              <w:left w:val="single" w:sz="4" w:space="0" w:color="auto"/>
              <w:bottom w:val="single" w:sz="4" w:space="0" w:color="auto"/>
              <w:right w:val="single" w:sz="4" w:space="0" w:color="auto"/>
            </w:tcBorders>
            <w:hideMark/>
          </w:tcPr>
          <w:p w14:paraId="2DB7EBA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807 740</w:t>
            </w:r>
          </w:p>
        </w:tc>
        <w:tc>
          <w:tcPr>
            <w:tcW w:w="1250" w:type="pct"/>
            <w:tcBorders>
              <w:top w:val="single" w:sz="4" w:space="0" w:color="auto"/>
              <w:left w:val="single" w:sz="4" w:space="0" w:color="auto"/>
              <w:bottom w:val="single" w:sz="4" w:space="0" w:color="auto"/>
              <w:right w:val="single" w:sz="4" w:space="0" w:color="auto"/>
            </w:tcBorders>
            <w:hideMark/>
          </w:tcPr>
          <w:p w14:paraId="03D74DB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218 400</w:t>
            </w:r>
          </w:p>
        </w:tc>
      </w:tr>
      <w:tr w:rsidR="007418CE" w:rsidRPr="005B0928" w14:paraId="5782A982" w14:textId="77777777" w:rsidTr="007418CE">
        <w:trPr>
          <w:jc w:val="center"/>
        </w:trPr>
        <w:tc>
          <w:tcPr>
            <w:tcW w:w="1250" w:type="pct"/>
            <w:tcBorders>
              <w:top w:val="single" w:sz="4" w:space="0" w:color="auto"/>
              <w:left w:val="single" w:sz="4" w:space="0" w:color="auto"/>
              <w:bottom w:val="single" w:sz="4" w:space="0" w:color="auto"/>
              <w:right w:val="single" w:sz="4" w:space="0" w:color="auto"/>
            </w:tcBorders>
            <w:hideMark/>
          </w:tcPr>
          <w:p w14:paraId="5BE696C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КО-829АД-05</w:t>
            </w:r>
          </w:p>
        </w:tc>
        <w:tc>
          <w:tcPr>
            <w:tcW w:w="1250" w:type="pct"/>
            <w:tcBorders>
              <w:top w:val="single" w:sz="4" w:space="0" w:color="auto"/>
              <w:left w:val="single" w:sz="4" w:space="0" w:color="auto"/>
              <w:bottom w:val="single" w:sz="4" w:space="0" w:color="auto"/>
              <w:right w:val="single" w:sz="4" w:space="0" w:color="auto"/>
            </w:tcBorders>
            <w:hideMark/>
          </w:tcPr>
          <w:p w14:paraId="38330AD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ЗИЛ-432932</w:t>
            </w:r>
          </w:p>
        </w:tc>
        <w:tc>
          <w:tcPr>
            <w:tcW w:w="1250" w:type="pct"/>
            <w:tcBorders>
              <w:top w:val="single" w:sz="4" w:space="0" w:color="auto"/>
              <w:left w:val="single" w:sz="4" w:space="0" w:color="auto"/>
              <w:bottom w:val="single" w:sz="4" w:space="0" w:color="auto"/>
              <w:right w:val="single" w:sz="4" w:space="0" w:color="auto"/>
            </w:tcBorders>
            <w:hideMark/>
          </w:tcPr>
          <w:p w14:paraId="1932A21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792 090</w:t>
            </w:r>
          </w:p>
        </w:tc>
        <w:tc>
          <w:tcPr>
            <w:tcW w:w="1250" w:type="pct"/>
            <w:tcBorders>
              <w:top w:val="single" w:sz="4" w:space="0" w:color="auto"/>
              <w:left w:val="single" w:sz="4" w:space="0" w:color="auto"/>
              <w:bottom w:val="single" w:sz="4" w:space="0" w:color="auto"/>
              <w:right w:val="single" w:sz="4" w:space="0" w:color="auto"/>
            </w:tcBorders>
            <w:hideMark/>
          </w:tcPr>
          <w:p w14:paraId="4680D54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202 100</w:t>
            </w:r>
          </w:p>
        </w:tc>
      </w:tr>
      <w:tr w:rsidR="007418CE" w:rsidRPr="005B0928" w14:paraId="6DE7BC50" w14:textId="77777777" w:rsidTr="007418CE">
        <w:trPr>
          <w:jc w:val="center"/>
        </w:trPr>
        <w:tc>
          <w:tcPr>
            <w:tcW w:w="1250" w:type="pct"/>
            <w:tcBorders>
              <w:top w:val="single" w:sz="4" w:space="0" w:color="auto"/>
              <w:left w:val="single" w:sz="4" w:space="0" w:color="auto"/>
              <w:bottom w:val="single" w:sz="4" w:space="0" w:color="auto"/>
              <w:right w:val="single" w:sz="4" w:space="0" w:color="auto"/>
            </w:tcBorders>
            <w:hideMark/>
          </w:tcPr>
          <w:p w14:paraId="4AADBA3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КО-829АД-06</w:t>
            </w:r>
          </w:p>
        </w:tc>
        <w:tc>
          <w:tcPr>
            <w:tcW w:w="1250" w:type="pct"/>
            <w:tcBorders>
              <w:top w:val="single" w:sz="4" w:space="0" w:color="auto"/>
              <w:left w:val="single" w:sz="4" w:space="0" w:color="auto"/>
              <w:bottom w:val="single" w:sz="4" w:space="0" w:color="auto"/>
              <w:right w:val="single" w:sz="4" w:space="0" w:color="auto"/>
            </w:tcBorders>
            <w:hideMark/>
          </w:tcPr>
          <w:p w14:paraId="05CDAF9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ЗИЛ-432932</w:t>
            </w:r>
          </w:p>
        </w:tc>
        <w:tc>
          <w:tcPr>
            <w:tcW w:w="1250" w:type="pct"/>
            <w:tcBorders>
              <w:top w:val="single" w:sz="4" w:space="0" w:color="auto"/>
              <w:left w:val="single" w:sz="4" w:space="0" w:color="auto"/>
              <w:bottom w:val="single" w:sz="4" w:space="0" w:color="auto"/>
              <w:right w:val="single" w:sz="4" w:space="0" w:color="auto"/>
            </w:tcBorders>
            <w:hideMark/>
          </w:tcPr>
          <w:p w14:paraId="3ED6050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765 790</w:t>
            </w:r>
          </w:p>
        </w:tc>
        <w:tc>
          <w:tcPr>
            <w:tcW w:w="1250" w:type="pct"/>
            <w:tcBorders>
              <w:top w:val="single" w:sz="4" w:space="0" w:color="auto"/>
              <w:left w:val="single" w:sz="4" w:space="0" w:color="auto"/>
              <w:bottom w:val="single" w:sz="4" w:space="0" w:color="auto"/>
              <w:right w:val="single" w:sz="4" w:space="0" w:color="auto"/>
            </w:tcBorders>
            <w:hideMark/>
          </w:tcPr>
          <w:p w14:paraId="338AC65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174 700</w:t>
            </w:r>
          </w:p>
        </w:tc>
      </w:tr>
    </w:tbl>
    <w:p w14:paraId="6E30388E"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4AF6843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 xml:space="preserve">Контактные телефоны: г. Москва: +7 (495) 643-78-27; </w:t>
      </w:r>
    </w:p>
    <w:p w14:paraId="6E3B09B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Департамент по реализации: +7 (4725); 33-92-44; 48-05-58;</w:t>
      </w:r>
    </w:p>
    <w:p w14:paraId="69F0CC9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szCs w:val="24"/>
          <w:lang w:eastAsia="ar-SA"/>
        </w:rPr>
        <w:t>Телефон факс: +7 (4725) 48-93-27, Белгородская обл., г. Старый Оскол</w:t>
      </w:r>
    </w:p>
    <w:p w14:paraId="55E549D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584DC10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39F2E4D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3640CD0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6F06CB6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72B709C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72FF412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45736CF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78289DB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4938639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135111A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281E7122" w14:textId="77777777" w:rsidR="007418CE" w:rsidRPr="005B0928" w:rsidRDefault="007418CE" w:rsidP="007418CE">
      <w:pPr>
        <w:rPr>
          <w:rFonts w:cs="Times New Roman"/>
          <w:b/>
          <w:szCs w:val="24"/>
          <w:lang w:eastAsia="ar-SA"/>
        </w:rPr>
      </w:pPr>
      <w:r w:rsidRPr="005B0928">
        <w:rPr>
          <w:rFonts w:cs="Times New Roman"/>
          <w:b/>
          <w:szCs w:val="24"/>
          <w:lang w:eastAsia="ar-SA"/>
        </w:rPr>
        <w:br w:type="page"/>
      </w:r>
    </w:p>
    <w:p w14:paraId="32E6F3C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lastRenderedPageBreak/>
        <w:t>Автосамосвалы для вывоза уличного смета МАЗ-5551А2-320</w:t>
      </w:r>
    </w:p>
    <w:p w14:paraId="6123E02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inline distT="0" distB="0" distL="0" distR="0" wp14:anchorId="4CDA6A54" wp14:editId="722DF08E">
            <wp:extent cx="5943600" cy="74295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742950"/>
                    </a:xfrm>
                    <a:prstGeom prst="rect">
                      <a:avLst/>
                    </a:prstGeom>
                    <a:noFill/>
                    <a:ln>
                      <a:noFill/>
                    </a:ln>
                  </pic:spPr>
                </pic:pic>
              </a:graphicData>
            </a:graphic>
          </wp:inline>
        </w:drawing>
      </w:r>
    </w:p>
    <w:p w14:paraId="385A37F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7821E0B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inline distT="0" distB="0" distL="0" distR="0" wp14:anchorId="677261D5" wp14:editId="2A2017F3">
            <wp:extent cx="3876675" cy="2943225"/>
            <wp:effectExtent l="0" t="0" r="9525" b="9525"/>
            <wp:docPr id="194" name="Рисунок 194" descr="Самосвал МАЗ-5551А2 320 / 323 2-х осный,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Самосвал МАЗ-5551А2 320 / 323 2-х осный, фото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76675" cy="2943225"/>
                    </a:xfrm>
                    <a:prstGeom prst="rect">
                      <a:avLst/>
                    </a:prstGeom>
                    <a:noFill/>
                    <a:ln>
                      <a:noFill/>
                    </a:ln>
                  </pic:spPr>
                </pic:pic>
              </a:graphicData>
            </a:graphic>
          </wp:inline>
        </w:drawing>
      </w:r>
    </w:p>
    <w:p w14:paraId="46B77C9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Колёсная формула 4х2 Допустимая грузоподъемность, кг 10000.</w:t>
      </w:r>
    </w:p>
    <w:p w14:paraId="083477A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 Объем платформы, м</w:t>
      </w:r>
      <w:r w:rsidRPr="005B0928">
        <w:rPr>
          <w:rFonts w:cs="Times New Roman"/>
          <w:szCs w:val="24"/>
          <w:vertAlign w:val="superscript"/>
          <w:lang w:eastAsia="ar-SA"/>
        </w:rPr>
        <w:t>3</w:t>
      </w:r>
      <w:r w:rsidRPr="005B0928">
        <w:rPr>
          <w:rFonts w:cs="Times New Roman"/>
          <w:szCs w:val="24"/>
          <w:lang w:eastAsia="ar-SA"/>
        </w:rPr>
        <w:t xml:space="preserve"> 5,4 / 8,2 .</w:t>
      </w:r>
    </w:p>
    <w:p w14:paraId="5FDF8C6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Число передач КП 5 Топливный бак, л 200</w:t>
      </w:r>
    </w:p>
    <w:p w14:paraId="1E1AF90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Особенности комплектации: Водительское сиденье подрессоренное, ремни безопасности, АБС, заднее защитное устройство, шумоизоляция кабины, буксирная вилка, подогреватель двигателя. </w:t>
      </w:r>
    </w:p>
    <w:p w14:paraId="0BCF792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Грузоподъемность двухосного самосвала МАЗ-5551А2 в зависимости от модификации может составлять 10 тонн (МАЗ-5551А2-320, 323) или 9,7 тонн (МАЗ-5551А2-325). </w:t>
      </w:r>
    </w:p>
    <w:p w14:paraId="316876B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Этот автомобиль, предназначенный для транспортировки сыпучих грузов строительного и сельскохозяйственного назначения, располагает цельнометаллической грузовой платформой объемом 5,4 м</w:t>
      </w:r>
      <w:r w:rsidRPr="005B0928">
        <w:rPr>
          <w:rFonts w:cs="Times New Roman"/>
          <w:szCs w:val="24"/>
          <w:vertAlign w:val="superscript"/>
          <w:lang w:eastAsia="ar-SA"/>
        </w:rPr>
        <w:t>3 </w:t>
      </w:r>
      <w:r w:rsidRPr="005B0928">
        <w:rPr>
          <w:rFonts w:cs="Times New Roman"/>
          <w:szCs w:val="24"/>
          <w:lang w:eastAsia="ar-SA"/>
        </w:rPr>
        <w:t>с задней (модификации 320, 323) или 5,5 м</w:t>
      </w:r>
      <w:r w:rsidRPr="005B0928">
        <w:rPr>
          <w:rFonts w:cs="Times New Roman"/>
          <w:szCs w:val="24"/>
          <w:vertAlign w:val="superscript"/>
          <w:lang w:eastAsia="ar-SA"/>
        </w:rPr>
        <w:t>3</w:t>
      </w:r>
      <w:r w:rsidRPr="005B0928">
        <w:rPr>
          <w:rFonts w:cs="Times New Roman"/>
          <w:szCs w:val="24"/>
          <w:lang w:eastAsia="ar-SA"/>
        </w:rPr>
        <w:t xml:space="preserve"> с трехсторонней разгрузкой (модификация 325). Колесная формула 4x2 способствует высокой маневренности и управляемости грузовика МАЗ-5551А2. Автомобиль данной модели комплектуется двигателем ЯМЗ-6581.10 (экологический стандарт Eвро-3), имеющим мощность 230 л.с., и пятиступенчатой коробкой передач ЯМЗ-2361. МАЗ-5551А2 способен развивать максимальную скорость 85 км/ч. Он оборудуется АБС, подрессоренным водительским сиденьем, подогревателем двигателя, топливным баком </w:t>
      </w:r>
      <w:r w:rsidRPr="005B0928">
        <w:rPr>
          <w:rFonts w:cs="Times New Roman"/>
          <w:szCs w:val="24"/>
          <w:lang w:eastAsia="ar-SA"/>
        </w:rPr>
        <w:lastRenderedPageBreak/>
        <w:t>объемом 200 литров. Самосвал МАЗ-5551А2 эффективно и производительно работает в составе автопоезда.</w:t>
      </w:r>
    </w:p>
    <w:p w14:paraId="0F9EE2E9" w14:textId="77777777" w:rsidR="007418CE" w:rsidRPr="005B0928" w:rsidRDefault="007418CE" w:rsidP="007418CE">
      <w:pPr>
        <w:shd w:val="clear" w:color="auto" w:fill="FFFFFF"/>
        <w:tabs>
          <w:tab w:val="left" w:pos="567"/>
          <w:tab w:val="left" w:pos="9923"/>
        </w:tabs>
        <w:spacing w:after="0" w:line="360" w:lineRule="auto"/>
        <w:ind w:firstLine="709"/>
        <w:rPr>
          <w:rFonts w:cs="Times New Roman"/>
          <w:szCs w:val="24"/>
          <w:lang w:eastAsia="ar-SA"/>
        </w:rPr>
      </w:pPr>
      <w:r w:rsidRPr="005B0928">
        <w:rPr>
          <w:rFonts w:cs="Times New Roman"/>
          <w:szCs w:val="24"/>
          <w:lang w:eastAsia="ar-SA"/>
        </w:rPr>
        <w:t>Технические характеристики МАЗ-5551А2 320 / 323:</w:t>
      </w:r>
      <w:r w:rsidRPr="005B0928">
        <w:rPr>
          <w:rFonts w:cs="Times New Roman"/>
          <w:szCs w:val="24"/>
          <w:lang w:eastAsia="ar-SA"/>
        </w:rPr>
        <w:br/>
        <w:t>Допустимая полная масса автомобиля, кг 18200</w:t>
      </w:r>
      <w:r w:rsidRPr="005B0928">
        <w:rPr>
          <w:rFonts w:cs="Times New Roman"/>
          <w:szCs w:val="24"/>
          <w:lang w:eastAsia="ar-SA"/>
        </w:rPr>
        <w:br/>
        <w:t>Распределение полной массы</w:t>
      </w:r>
      <w:r w:rsidRPr="005B0928">
        <w:rPr>
          <w:rFonts w:cs="Times New Roman"/>
          <w:szCs w:val="24"/>
          <w:lang w:eastAsia="ar-SA"/>
        </w:rPr>
        <w:br/>
        <w:t>– на переднюю ось, кг 6700</w:t>
      </w:r>
      <w:r w:rsidRPr="005B0928">
        <w:rPr>
          <w:rFonts w:cs="Times New Roman"/>
          <w:szCs w:val="24"/>
          <w:lang w:eastAsia="ar-SA"/>
        </w:rPr>
        <w:br/>
        <w:t>– на задний мост, кг 11500</w:t>
      </w:r>
      <w:r w:rsidRPr="005B0928">
        <w:rPr>
          <w:rFonts w:cs="Times New Roman"/>
          <w:szCs w:val="24"/>
          <w:lang w:eastAsia="ar-SA"/>
        </w:rPr>
        <w:br/>
        <w:t>Масса снаряженного автомобиля, кг 8200</w:t>
      </w:r>
      <w:r w:rsidRPr="005B0928">
        <w:rPr>
          <w:rFonts w:cs="Times New Roman"/>
          <w:szCs w:val="24"/>
          <w:lang w:eastAsia="ar-SA"/>
        </w:rPr>
        <w:br/>
        <w:t>Клёсная формула 4х2</w:t>
      </w:r>
      <w:r w:rsidRPr="005B0928">
        <w:rPr>
          <w:rFonts w:cs="Times New Roman"/>
          <w:szCs w:val="24"/>
          <w:lang w:eastAsia="ar-SA"/>
        </w:rPr>
        <w:br/>
        <w:t>Допустимая грузоподъемность, кг 10000</w:t>
      </w:r>
      <w:r w:rsidRPr="005B0928">
        <w:rPr>
          <w:rFonts w:cs="Times New Roman"/>
          <w:szCs w:val="24"/>
          <w:lang w:eastAsia="ar-SA"/>
        </w:rPr>
        <w:br/>
        <w:t>Объем платформы, м</w:t>
      </w:r>
      <w:r w:rsidRPr="005B0928">
        <w:rPr>
          <w:rFonts w:cs="Times New Roman"/>
          <w:szCs w:val="24"/>
          <w:vertAlign w:val="superscript"/>
          <w:lang w:eastAsia="ar-SA"/>
        </w:rPr>
        <w:t>3</w:t>
      </w:r>
      <w:r w:rsidRPr="005B0928">
        <w:rPr>
          <w:rFonts w:cs="Times New Roman"/>
          <w:szCs w:val="24"/>
          <w:lang w:eastAsia="ar-SA"/>
        </w:rPr>
        <w:t xml:space="preserve"> 5,4 / 8,2</w:t>
      </w:r>
      <w:r w:rsidRPr="005B0928">
        <w:rPr>
          <w:rFonts w:cs="Times New Roman"/>
          <w:szCs w:val="24"/>
          <w:lang w:eastAsia="ar-SA"/>
        </w:rPr>
        <w:br/>
        <w:t>Двигатель ЯМЗ-6563.10(Е3)</w:t>
      </w:r>
      <w:r w:rsidRPr="005B0928">
        <w:rPr>
          <w:rFonts w:cs="Times New Roman"/>
          <w:szCs w:val="24"/>
          <w:lang w:eastAsia="ar-SA"/>
        </w:rPr>
        <w:br/>
        <w:t>Мощность двигателя, кВт (л.с.) 169(230)</w:t>
      </w:r>
      <w:r w:rsidRPr="005B0928">
        <w:rPr>
          <w:rFonts w:cs="Times New Roman"/>
          <w:szCs w:val="24"/>
          <w:lang w:eastAsia="ar-SA"/>
        </w:rPr>
        <w:br/>
        <w:t>Коробка передач ЯМЗ-2361</w:t>
      </w:r>
      <w:r w:rsidRPr="005B0928">
        <w:rPr>
          <w:rFonts w:cs="Times New Roman"/>
          <w:szCs w:val="24"/>
          <w:lang w:eastAsia="ar-SA"/>
        </w:rPr>
        <w:br/>
        <w:t>Число передач КП 5</w:t>
      </w:r>
      <w:r w:rsidRPr="005B0928">
        <w:rPr>
          <w:rFonts w:cs="Times New Roman"/>
          <w:szCs w:val="24"/>
          <w:lang w:eastAsia="ar-SA"/>
        </w:rPr>
        <w:br/>
        <w:t>Подвеска рессорная</w:t>
      </w:r>
      <w:r w:rsidRPr="005B0928">
        <w:rPr>
          <w:rFonts w:cs="Times New Roman"/>
          <w:szCs w:val="24"/>
          <w:lang w:eastAsia="ar-SA"/>
        </w:rPr>
        <w:br/>
        <w:t>Передаточное число ведущих мостов 6,59</w:t>
      </w:r>
      <w:r w:rsidRPr="005B0928">
        <w:rPr>
          <w:rFonts w:cs="Times New Roman"/>
          <w:szCs w:val="24"/>
          <w:lang w:eastAsia="ar-SA"/>
        </w:rPr>
        <w:br/>
        <w:t>Топливный бак, л 200</w:t>
      </w:r>
      <w:r w:rsidRPr="005B0928">
        <w:rPr>
          <w:rFonts w:cs="Times New Roman"/>
          <w:szCs w:val="24"/>
          <w:lang w:eastAsia="ar-SA"/>
        </w:rPr>
        <w:br/>
        <w:t>Размер шин 12,00R20</w:t>
      </w:r>
      <w:r w:rsidRPr="005B0928">
        <w:rPr>
          <w:rFonts w:cs="Times New Roman"/>
          <w:szCs w:val="24"/>
          <w:lang w:eastAsia="ar-SA"/>
        </w:rPr>
        <w:br/>
        <w:t>Тип кабины мала</w:t>
      </w:r>
    </w:p>
    <w:p w14:paraId="5D73C05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 xml:space="preserve">Цена: 2 710 000 руб. </w:t>
      </w:r>
    </w:p>
    <w:p w14:paraId="3CA780B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0101803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Телефон: +7909403-98-92</w:t>
      </w:r>
    </w:p>
    <w:p w14:paraId="319F828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Контактное лицо: Арутюнова Марина</w:t>
      </w:r>
    </w:p>
    <w:p w14:paraId="4F5EA39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Адрес: Россия Краснодарский край Ростов-на-Дону Ростовская обл., Аксайский р-н, х. Красный, ул. Промышленная 1.344093</w:t>
      </w:r>
    </w:p>
    <w:p w14:paraId="7CB6F8E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val="en-US" w:eastAsia="ar-SA"/>
        </w:rPr>
        <w:t>Email</w:t>
      </w:r>
      <w:r w:rsidRPr="005B0928">
        <w:rPr>
          <w:rFonts w:cs="Times New Roman"/>
          <w:szCs w:val="24"/>
          <w:lang w:eastAsia="ar-SA"/>
        </w:rPr>
        <w:t xml:space="preserve">: rusbusinessauto@mail.ru </w:t>
      </w:r>
    </w:p>
    <w:p w14:paraId="12780074" w14:textId="77777777" w:rsidR="007418CE" w:rsidRPr="005B0928" w:rsidRDefault="007418CE" w:rsidP="007418CE">
      <w:pPr>
        <w:rPr>
          <w:rFonts w:cs="Times New Roman"/>
          <w:szCs w:val="24"/>
          <w:lang w:eastAsia="ar-SA"/>
        </w:rPr>
      </w:pPr>
      <w:r w:rsidRPr="005B0928">
        <w:rPr>
          <w:rFonts w:cs="Times New Roman"/>
          <w:szCs w:val="24"/>
          <w:lang w:eastAsia="ar-SA"/>
        </w:rPr>
        <w:br w:type="page"/>
      </w:r>
    </w:p>
    <w:p w14:paraId="20B614B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bCs/>
          <w:noProof/>
          <w:szCs w:val="24"/>
          <w:lang w:eastAsia="ru-RU"/>
        </w:rPr>
        <w:lastRenderedPageBreak/>
        <w:drawing>
          <wp:anchor distT="0" distB="0" distL="114300" distR="114300" simplePos="0" relativeHeight="251664896" behindDoc="0" locked="0" layoutInCell="1" allowOverlap="1" wp14:anchorId="2C438A83" wp14:editId="36259723">
            <wp:simplePos x="0" y="0"/>
            <wp:positionH relativeFrom="column">
              <wp:posOffset>239782</wp:posOffset>
            </wp:positionH>
            <wp:positionV relativeFrom="paragraph">
              <wp:posOffset>90943</wp:posOffset>
            </wp:positionV>
            <wp:extent cx="858740" cy="1262575"/>
            <wp:effectExtent l="0" t="0" r="0" b="0"/>
            <wp:wrapNone/>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861585" cy="1266758"/>
                    </a:xfrm>
                    <a:prstGeom prst="rect">
                      <a:avLst/>
                    </a:prstGeom>
                    <a:noFill/>
                  </pic:spPr>
                </pic:pic>
              </a:graphicData>
            </a:graphic>
            <wp14:sizeRelH relativeFrom="page">
              <wp14:pctWidth>0</wp14:pctWidth>
            </wp14:sizeRelH>
            <wp14:sizeRelV relativeFrom="page">
              <wp14:pctHeight>0</wp14:pctHeight>
            </wp14:sizeRelV>
          </wp:anchor>
        </w:drawing>
      </w:r>
    </w:p>
    <w:p w14:paraId="0445A1A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7E56353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4C45554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1AE46E4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4866DD6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p>
    <w:p w14:paraId="2D4882D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Тротуароуборочная машина КО-718</w:t>
      </w:r>
    </w:p>
    <w:p w14:paraId="51CF9A4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bCs/>
          <w:szCs w:val="24"/>
          <w:lang w:eastAsia="ar-SA"/>
        </w:rPr>
      </w:pPr>
      <w:r w:rsidRPr="005B0928">
        <w:rPr>
          <w:rFonts w:cs="Times New Roman"/>
          <w:b/>
          <w:bCs/>
          <w:szCs w:val="24"/>
          <w:lang w:eastAsia="ar-SA"/>
        </w:rPr>
        <w:t>Департамент по реализации техники   производства  ООО «ТК «КОММАШ» предлагает поставку продукции по   следующим ценам:</w:t>
      </w:r>
    </w:p>
    <w:p w14:paraId="245EE73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67D91D1E"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МАШИНА ТРОТУАРОУБОРОЧНАЯ</w:t>
      </w:r>
    </w:p>
    <w:p w14:paraId="0F3EF69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Машина предназначена для содержания дорожек и тротуаров, имеющих асфальтобетонное покрытие.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47"/>
        <w:gridCol w:w="2642"/>
        <w:gridCol w:w="1380"/>
        <w:gridCol w:w="1565"/>
        <w:gridCol w:w="1531"/>
      </w:tblGrid>
      <w:tr w:rsidR="007418CE" w:rsidRPr="005B0928" w14:paraId="2EE8A4E7" w14:textId="77777777" w:rsidTr="007418CE">
        <w:trPr>
          <w:cantSplit/>
        </w:trPr>
        <w:tc>
          <w:tcPr>
            <w:tcW w:w="1200" w:type="pct"/>
            <w:vMerge w:val="restart"/>
            <w:tcBorders>
              <w:top w:val="single" w:sz="4" w:space="0" w:color="auto"/>
              <w:left w:val="single" w:sz="4" w:space="0" w:color="auto"/>
              <w:bottom w:val="single" w:sz="4" w:space="0" w:color="auto"/>
              <w:right w:val="single" w:sz="4" w:space="0" w:color="auto"/>
            </w:tcBorders>
            <w:hideMark/>
          </w:tcPr>
          <w:p w14:paraId="7D85FD60"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Наименование</w:t>
            </w:r>
          </w:p>
          <w:p w14:paraId="185650E0"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(базовое шасси)</w:t>
            </w:r>
          </w:p>
        </w:tc>
        <w:tc>
          <w:tcPr>
            <w:tcW w:w="1286" w:type="pct"/>
            <w:vMerge w:val="restart"/>
            <w:tcBorders>
              <w:top w:val="single" w:sz="4" w:space="0" w:color="auto"/>
              <w:left w:val="single" w:sz="4" w:space="0" w:color="auto"/>
              <w:bottom w:val="single" w:sz="4" w:space="0" w:color="auto"/>
              <w:right w:val="single" w:sz="4" w:space="0" w:color="auto"/>
            </w:tcBorders>
            <w:hideMark/>
          </w:tcPr>
          <w:p w14:paraId="426964BC"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Техническая</w:t>
            </w:r>
          </w:p>
          <w:p w14:paraId="604A6573"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Характеристика</w:t>
            </w:r>
          </w:p>
        </w:tc>
        <w:tc>
          <w:tcPr>
            <w:tcW w:w="1637" w:type="pct"/>
            <w:gridSpan w:val="2"/>
            <w:tcBorders>
              <w:top w:val="single" w:sz="4" w:space="0" w:color="auto"/>
              <w:left w:val="single" w:sz="4" w:space="0" w:color="auto"/>
              <w:bottom w:val="single" w:sz="4" w:space="0" w:color="auto"/>
              <w:right w:val="single" w:sz="4" w:space="0" w:color="auto"/>
            </w:tcBorders>
            <w:hideMark/>
          </w:tcPr>
          <w:p w14:paraId="2122CEDC"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Цена с НДС, руб.</w:t>
            </w:r>
          </w:p>
        </w:tc>
        <w:tc>
          <w:tcPr>
            <w:tcW w:w="878" w:type="pct"/>
            <w:vMerge w:val="restart"/>
            <w:tcBorders>
              <w:top w:val="single" w:sz="4" w:space="0" w:color="auto"/>
              <w:left w:val="single" w:sz="4" w:space="0" w:color="auto"/>
              <w:bottom w:val="single" w:sz="4" w:space="0" w:color="auto"/>
              <w:right w:val="single" w:sz="4" w:space="0" w:color="auto"/>
            </w:tcBorders>
          </w:tcPr>
          <w:p w14:paraId="4F669ED8"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tc>
      </w:tr>
      <w:tr w:rsidR="007418CE" w:rsidRPr="005B0928" w14:paraId="4357BB8E" w14:textId="77777777" w:rsidTr="007418CE">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0B02FE"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7E9247"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p>
        </w:tc>
        <w:tc>
          <w:tcPr>
            <w:tcW w:w="857" w:type="pct"/>
            <w:tcBorders>
              <w:top w:val="single" w:sz="4" w:space="0" w:color="auto"/>
              <w:left w:val="single" w:sz="4" w:space="0" w:color="auto"/>
              <w:bottom w:val="single" w:sz="4" w:space="0" w:color="auto"/>
              <w:right w:val="single" w:sz="4" w:space="0" w:color="auto"/>
            </w:tcBorders>
            <w:hideMark/>
          </w:tcPr>
          <w:p w14:paraId="4DBE9CFC"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Машина</w:t>
            </w:r>
          </w:p>
        </w:tc>
        <w:tc>
          <w:tcPr>
            <w:tcW w:w="780" w:type="pct"/>
            <w:tcBorders>
              <w:top w:val="single" w:sz="4" w:space="0" w:color="auto"/>
              <w:left w:val="single" w:sz="4" w:space="0" w:color="auto"/>
              <w:bottom w:val="single" w:sz="4" w:space="0" w:color="auto"/>
              <w:right w:val="single" w:sz="4" w:space="0" w:color="auto"/>
            </w:tcBorders>
            <w:hideMark/>
          </w:tcPr>
          <w:p w14:paraId="24995EAB" w14:textId="77777777" w:rsidR="007418CE" w:rsidRPr="005B0928" w:rsidRDefault="007418CE" w:rsidP="007418CE">
            <w:pPr>
              <w:shd w:val="clear" w:color="auto" w:fill="FFFFFF"/>
              <w:tabs>
                <w:tab w:val="left" w:pos="567"/>
                <w:tab w:val="left" w:pos="9923"/>
              </w:tabs>
              <w:spacing w:after="0" w:line="240" w:lineRule="auto"/>
              <w:jc w:val="center"/>
              <w:rPr>
                <w:rFonts w:cs="Times New Roman"/>
                <w:b/>
                <w:szCs w:val="24"/>
                <w:lang w:eastAsia="ar-SA"/>
              </w:rPr>
            </w:pPr>
            <w:r w:rsidRPr="005B0928">
              <w:rPr>
                <w:rFonts w:cs="Times New Roman"/>
                <w:b/>
                <w:szCs w:val="24"/>
                <w:lang w:eastAsia="ar-SA"/>
              </w:rPr>
              <w:t>Оборудование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D187E9"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tc>
      </w:tr>
      <w:tr w:rsidR="007418CE" w:rsidRPr="005B0928" w14:paraId="18639309" w14:textId="77777777" w:rsidTr="007418CE">
        <w:trPr>
          <w:cantSplit/>
        </w:trPr>
        <w:tc>
          <w:tcPr>
            <w:tcW w:w="1200" w:type="pct"/>
            <w:tcBorders>
              <w:top w:val="single" w:sz="4" w:space="0" w:color="auto"/>
              <w:left w:val="single" w:sz="4" w:space="0" w:color="auto"/>
              <w:bottom w:val="single" w:sz="4" w:space="0" w:color="auto"/>
              <w:right w:val="single" w:sz="4" w:space="0" w:color="auto"/>
            </w:tcBorders>
            <w:hideMark/>
          </w:tcPr>
          <w:p w14:paraId="17C2FC1F"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КО-718 (Т-30-69)</w:t>
            </w:r>
          </w:p>
          <w:p w14:paraId="2E4EFA51"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Плуг, щетка, ротор, пескоразбрасыватель, система увлажнения смета</w:t>
            </w:r>
          </w:p>
        </w:tc>
        <w:tc>
          <w:tcPr>
            <w:tcW w:w="1286" w:type="pct"/>
            <w:vMerge w:val="restart"/>
            <w:tcBorders>
              <w:top w:val="single" w:sz="4" w:space="0" w:color="auto"/>
              <w:left w:val="single" w:sz="4" w:space="0" w:color="auto"/>
              <w:bottom w:val="single" w:sz="4" w:space="0" w:color="auto"/>
              <w:right w:val="single" w:sz="4" w:space="0" w:color="auto"/>
            </w:tcBorders>
            <w:vAlign w:val="center"/>
            <w:hideMark/>
          </w:tcPr>
          <w:p w14:paraId="26E5D317"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Ширина рабочей зоны, м:</w:t>
            </w:r>
          </w:p>
          <w:p w14:paraId="59DFCEC7"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 щеточного оборудования……......1,3</w:t>
            </w:r>
          </w:p>
          <w:p w14:paraId="7A0C95AF"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 отвала............…..........1,7</w:t>
            </w:r>
          </w:p>
          <w:p w14:paraId="4FD76245"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 разбрасывающего оборудования………...1,3</w:t>
            </w:r>
          </w:p>
          <w:p w14:paraId="14E1C91C"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 роторного оборудования...............1,5</w:t>
            </w:r>
          </w:p>
        </w:tc>
        <w:tc>
          <w:tcPr>
            <w:tcW w:w="857" w:type="pct"/>
            <w:tcBorders>
              <w:top w:val="single" w:sz="4" w:space="0" w:color="auto"/>
              <w:left w:val="single" w:sz="4" w:space="0" w:color="auto"/>
              <w:bottom w:val="single" w:sz="4" w:space="0" w:color="auto"/>
              <w:right w:val="single" w:sz="4" w:space="0" w:color="auto"/>
            </w:tcBorders>
            <w:vAlign w:val="center"/>
            <w:hideMark/>
          </w:tcPr>
          <w:p w14:paraId="34ECFB0F"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445000-00</w:t>
            </w:r>
          </w:p>
        </w:tc>
        <w:tc>
          <w:tcPr>
            <w:tcW w:w="780" w:type="pct"/>
            <w:tcBorders>
              <w:top w:val="single" w:sz="4" w:space="0" w:color="auto"/>
              <w:left w:val="single" w:sz="4" w:space="0" w:color="auto"/>
              <w:bottom w:val="single" w:sz="4" w:space="0" w:color="auto"/>
              <w:right w:val="single" w:sz="4" w:space="0" w:color="auto"/>
            </w:tcBorders>
            <w:vAlign w:val="center"/>
            <w:hideMark/>
          </w:tcPr>
          <w:p w14:paraId="026837A9"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135000-00</w:t>
            </w:r>
          </w:p>
        </w:tc>
        <w:tc>
          <w:tcPr>
            <w:tcW w:w="878" w:type="pct"/>
            <w:vMerge w:val="restart"/>
            <w:tcBorders>
              <w:top w:val="single" w:sz="4" w:space="0" w:color="auto"/>
              <w:left w:val="single" w:sz="4" w:space="0" w:color="auto"/>
              <w:bottom w:val="single" w:sz="4" w:space="0" w:color="auto"/>
              <w:right w:val="single" w:sz="4" w:space="0" w:color="auto"/>
            </w:tcBorders>
          </w:tcPr>
          <w:p w14:paraId="732BED43"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p w14:paraId="773A1D3F"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p w14:paraId="0B80FF0A"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noProof/>
                <w:szCs w:val="24"/>
                <w:lang w:eastAsia="ru-RU"/>
              </w:rPr>
              <w:drawing>
                <wp:inline distT="0" distB="0" distL="0" distR="0" wp14:anchorId="5B23E17F" wp14:editId="0A8E9F6E">
                  <wp:extent cx="819150" cy="400050"/>
                  <wp:effectExtent l="0" t="0" r="0" b="0"/>
                  <wp:docPr id="193" name="Рисунок 193" descr="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7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19150" cy="400050"/>
                          </a:xfrm>
                          <a:prstGeom prst="rect">
                            <a:avLst/>
                          </a:prstGeom>
                          <a:noFill/>
                          <a:ln>
                            <a:noFill/>
                          </a:ln>
                        </pic:spPr>
                      </pic:pic>
                    </a:graphicData>
                  </a:graphic>
                </wp:inline>
              </w:drawing>
            </w:r>
          </w:p>
          <w:p w14:paraId="6EC4CD90"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p w14:paraId="0F0F1097"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p w14:paraId="4FFC2D52"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r w:rsidRPr="005B0928">
              <w:rPr>
                <w:rFonts w:cs="Times New Roman"/>
                <w:noProof/>
                <w:szCs w:val="24"/>
                <w:lang w:eastAsia="ru-RU"/>
              </w:rPr>
              <w:drawing>
                <wp:inline distT="0" distB="0" distL="0" distR="0" wp14:anchorId="1C86EDB8" wp14:editId="7F5A6C81">
                  <wp:extent cx="819150" cy="419100"/>
                  <wp:effectExtent l="0" t="0" r="0" b="0"/>
                  <wp:docPr id="192" name="Рисунок 192" descr="718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718_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19150" cy="419100"/>
                          </a:xfrm>
                          <a:prstGeom prst="rect">
                            <a:avLst/>
                          </a:prstGeom>
                          <a:noFill/>
                          <a:ln>
                            <a:noFill/>
                          </a:ln>
                        </pic:spPr>
                      </pic:pic>
                    </a:graphicData>
                  </a:graphic>
                </wp:inline>
              </w:drawing>
            </w:r>
          </w:p>
        </w:tc>
      </w:tr>
      <w:tr w:rsidR="007418CE" w:rsidRPr="005B0928" w14:paraId="525E0D9F" w14:textId="77777777" w:rsidTr="007418CE">
        <w:trPr>
          <w:cantSplit/>
        </w:trPr>
        <w:tc>
          <w:tcPr>
            <w:tcW w:w="1200" w:type="pct"/>
            <w:tcBorders>
              <w:top w:val="single" w:sz="4" w:space="0" w:color="auto"/>
              <w:left w:val="single" w:sz="4" w:space="0" w:color="auto"/>
              <w:bottom w:val="single" w:sz="4" w:space="0" w:color="auto"/>
              <w:right w:val="single" w:sz="4" w:space="0" w:color="auto"/>
            </w:tcBorders>
            <w:hideMark/>
          </w:tcPr>
          <w:p w14:paraId="3F0C777E"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КО-718-1</w:t>
            </w:r>
          </w:p>
          <w:p w14:paraId="5C50F197"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Плуг, щетка, ротор, увлажн. смета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511F60"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p>
        </w:tc>
        <w:tc>
          <w:tcPr>
            <w:tcW w:w="857" w:type="pct"/>
            <w:tcBorders>
              <w:top w:val="single" w:sz="4" w:space="0" w:color="auto"/>
              <w:left w:val="single" w:sz="4" w:space="0" w:color="auto"/>
              <w:bottom w:val="single" w:sz="4" w:space="0" w:color="auto"/>
              <w:right w:val="single" w:sz="4" w:space="0" w:color="auto"/>
            </w:tcBorders>
            <w:vAlign w:val="center"/>
            <w:hideMark/>
          </w:tcPr>
          <w:p w14:paraId="4B2D6078"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440200-00</w:t>
            </w:r>
          </w:p>
        </w:tc>
        <w:tc>
          <w:tcPr>
            <w:tcW w:w="780" w:type="pct"/>
            <w:tcBorders>
              <w:top w:val="single" w:sz="4" w:space="0" w:color="auto"/>
              <w:left w:val="single" w:sz="4" w:space="0" w:color="auto"/>
              <w:bottom w:val="single" w:sz="4" w:space="0" w:color="auto"/>
              <w:right w:val="single" w:sz="4" w:space="0" w:color="auto"/>
            </w:tcBorders>
            <w:vAlign w:val="center"/>
            <w:hideMark/>
          </w:tcPr>
          <w:p w14:paraId="26DAB715"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130200-00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AE7227"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tc>
      </w:tr>
      <w:tr w:rsidR="007418CE" w:rsidRPr="005B0928" w14:paraId="342F1D93" w14:textId="77777777" w:rsidTr="007418CE">
        <w:trPr>
          <w:cantSplit/>
        </w:trPr>
        <w:tc>
          <w:tcPr>
            <w:tcW w:w="1200" w:type="pct"/>
            <w:tcBorders>
              <w:top w:val="single" w:sz="4" w:space="0" w:color="auto"/>
              <w:left w:val="single" w:sz="4" w:space="0" w:color="auto"/>
              <w:bottom w:val="single" w:sz="4" w:space="0" w:color="auto"/>
              <w:right w:val="single" w:sz="4" w:space="0" w:color="auto"/>
            </w:tcBorders>
            <w:hideMark/>
          </w:tcPr>
          <w:p w14:paraId="7D3D633A"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КО-718-2</w:t>
            </w:r>
          </w:p>
          <w:p w14:paraId="37149970"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Плуг, щетка, система увлажн. смета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4F30C9"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p>
        </w:tc>
        <w:tc>
          <w:tcPr>
            <w:tcW w:w="857" w:type="pct"/>
            <w:tcBorders>
              <w:top w:val="single" w:sz="4" w:space="0" w:color="auto"/>
              <w:left w:val="single" w:sz="4" w:space="0" w:color="auto"/>
              <w:bottom w:val="single" w:sz="4" w:space="0" w:color="auto"/>
              <w:right w:val="single" w:sz="4" w:space="0" w:color="auto"/>
            </w:tcBorders>
            <w:vAlign w:val="center"/>
            <w:hideMark/>
          </w:tcPr>
          <w:p w14:paraId="750F535A"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420200-00</w:t>
            </w:r>
          </w:p>
        </w:tc>
        <w:tc>
          <w:tcPr>
            <w:tcW w:w="780" w:type="pct"/>
            <w:tcBorders>
              <w:top w:val="single" w:sz="4" w:space="0" w:color="auto"/>
              <w:left w:val="single" w:sz="4" w:space="0" w:color="auto"/>
              <w:bottom w:val="single" w:sz="4" w:space="0" w:color="auto"/>
              <w:right w:val="single" w:sz="4" w:space="0" w:color="auto"/>
            </w:tcBorders>
            <w:vAlign w:val="center"/>
            <w:hideMark/>
          </w:tcPr>
          <w:p w14:paraId="67FD96B5"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110200-00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8B9711"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tc>
      </w:tr>
      <w:tr w:rsidR="007418CE" w:rsidRPr="005B0928" w14:paraId="2CEA4992" w14:textId="77777777" w:rsidTr="007418CE">
        <w:trPr>
          <w:cantSplit/>
        </w:trPr>
        <w:tc>
          <w:tcPr>
            <w:tcW w:w="1200" w:type="pct"/>
            <w:tcBorders>
              <w:top w:val="single" w:sz="4" w:space="0" w:color="auto"/>
              <w:left w:val="single" w:sz="4" w:space="0" w:color="auto"/>
              <w:bottom w:val="single" w:sz="4" w:space="0" w:color="auto"/>
              <w:right w:val="single" w:sz="4" w:space="0" w:color="auto"/>
            </w:tcBorders>
            <w:hideMark/>
          </w:tcPr>
          <w:p w14:paraId="0E8E654D"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КО-718-3</w:t>
            </w:r>
          </w:p>
          <w:p w14:paraId="07D0E6BC"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Щетка, система увлажнения смета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3070C4"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p>
        </w:tc>
        <w:tc>
          <w:tcPr>
            <w:tcW w:w="857" w:type="pct"/>
            <w:tcBorders>
              <w:top w:val="single" w:sz="4" w:space="0" w:color="auto"/>
              <w:left w:val="single" w:sz="4" w:space="0" w:color="auto"/>
              <w:bottom w:val="single" w:sz="4" w:space="0" w:color="auto"/>
              <w:right w:val="single" w:sz="4" w:space="0" w:color="auto"/>
            </w:tcBorders>
            <w:vAlign w:val="center"/>
            <w:hideMark/>
          </w:tcPr>
          <w:p w14:paraId="0163116F"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407200-00</w:t>
            </w:r>
          </w:p>
        </w:tc>
        <w:tc>
          <w:tcPr>
            <w:tcW w:w="780" w:type="pct"/>
            <w:tcBorders>
              <w:top w:val="single" w:sz="4" w:space="0" w:color="auto"/>
              <w:left w:val="single" w:sz="4" w:space="0" w:color="auto"/>
              <w:bottom w:val="single" w:sz="4" w:space="0" w:color="auto"/>
              <w:right w:val="single" w:sz="4" w:space="0" w:color="auto"/>
            </w:tcBorders>
            <w:vAlign w:val="center"/>
            <w:hideMark/>
          </w:tcPr>
          <w:p w14:paraId="50A076F6"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97200-00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009894"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tc>
      </w:tr>
      <w:tr w:rsidR="007418CE" w:rsidRPr="005B0928" w14:paraId="726D10E4" w14:textId="77777777" w:rsidTr="007418CE">
        <w:trPr>
          <w:cantSplit/>
        </w:trPr>
        <w:tc>
          <w:tcPr>
            <w:tcW w:w="1200" w:type="pct"/>
            <w:tcBorders>
              <w:top w:val="single" w:sz="4" w:space="0" w:color="auto"/>
              <w:left w:val="single" w:sz="4" w:space="0" w:color="auto"/>
              <w:bottom w:val="single" w:sz="4" w:space="0" w:color="auto"/>
              <w:right w:val="single" w:sz="4" w:space="0" w:color="auto"/>
            </w:tcBorders>
            <w:vAlign w:val="center"/>
            <w:hideMark/>
          </w:tcPr>
          <w:p w14:paraId="33153DC8"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КО-718-4</w:t>
            </w:r>
          </w:p>
          <w:p w14:paraId="50EFF008"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Плуг, щетка.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D83C99"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p>
        </w:tc>
        <w:tc>
          <w:tcPr>
            <w:tcW w:w="857" w:type="pct"/>
            <w:tcBorders>
              <w:top w:val="single" w:sz="4" w:space="0" w:color="auto"/>
              <w:left w:val="single" w:sz="4" w:space="0" w:color="auto"/>
              <w:bottom w:val="single" w:sz="4" w:space="0" w:color="auto"/>
              <w:right w:val="single" w:sz="4" w:space="0" w:color="auto"/>
            </w:tcBorders>
            <w:vAlign w:val="center"/>
            <w:hideMark/>
          </w:tcPr>
          <w:p w14:paraId="45997D51"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396600-00</w:t>
            </w:r>
          </w:p>
        </w:tc>
        <w:tc>
          <w:tcPr>
            <w:tcW w:w="780" w:type="pct"/>
            <w:tcBorders>
              <w:top w:val="single" w:sz="4" w:space="0" w:color="auto"/>
              <w:left w:val="single" w:sz="4" w:space="0" w:color="auto"/>
              <w:bottom w:val="single" w:sz="4" w:space="0" w:color="auto"/>
              <w:right w:val="single" w:sz="4" w:space="0" w:color="auto"/>
            </w:tcBorders>
            <w:vAlign w:val="center"/>
            <w:hideMark/>
          </w:tcPr>
          <w:p w14:paraId="2C696E0F" w14:textId="77777777" w:rsidR="007418CE" w:rsidRPr="005B0928" w:rsidRDefault="007418CE" w:rsidP="007418CE">
            <w:pPr>
              <w:shd w:val="clear" w:color="auto" w:fill="FFFFFF"/>
              <w:tabs>
                <w:tab w:val="left" w:pos="567"/>
                <w:tab w:val="left" w:pos="9923"/>
              </w:tabs>
              <w:spacing w:after="0" w:line="240" w:lineRule="auto"/>
              <w:rPr>
                <w:rFonts w:cs="Times New Roman"/>
                <w:szCs w:val="24"/>
                <w:lang w:eastAsia="ar-SA"/>
              </w:rPr>
            </w:pPr>
            <w:r w:rsidRPr="005B0928">
              <w:rPr>
                <w:rFonts w:cs="Times New Roman"/>
                <w:szCs w:val="24"/>
                <w:lang w:eastAsia="ar-SA"/>
              </w:rPr>
              <w:t>86600-00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B002EC" w14:textId="77777777" w:rsidR="007418CE" w:rsidRPr="005B0928" w:rsidRDefault="007418CE" w:rsidP="007418CE">
            <w:pPr>
              <w:shd w:val="clear" w:color="auto" w:fill="FFFFFF"/>
              <w:tabs>
                <w:tab w:val="left" w:pos="567"/>
                <w:tab w:val="left" w:pos="9923"/>
              </w:tabs>
              <w:spacing w:after="0" w:line="240" w:lineRule="auto"/>
              <w:jc w:val="both"/>
              <w:rPr>
                <w:rFonts w:cs="Times New Roman"/>
                <w:szCs w:val="24"/>
                <w:lang w:eastAsia="ar-SA"/>
              </w:rPr>
            </w:pPr>
          </w:p>
        </w:tc>
      </w:tr>
    </w:tbl>
    <w:p w14:paraId="5D2DF00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Цена указана без учета доставки.</w:t>
      </w:r>
    </w:p>
    <w:p w14:paraId="465DA69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 xml:space="preserve">Контактные телефоны: г. Москва: +7 (495) 643-78-27; </w:t>
      </w:r>
    </w:p>
    <w:p w14:paraId="11CCC03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Департамент по реализации: +7 (4725); 33-92-44; 48-05-58;</w:t>
      </w:r>
    </w:p>
    <w:p w14:paraId="76F754F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b/>
          <w:szCs w:val="24"/>
          <w:lang w:eastAsia="ar-SA"/>
        </w:rPr>
        <w:t>Телефон факс: +7 (4725) 48-93-27, Белгородская обл., г. Старый Оскол</w:t>
      </w:r>
    </w:p>
    <w:p w14:paraId="0982CCFE" w14:textId="77777777" w:rsidR="007418CE" w:rsidRPr="005B0928" w:rsidRDefault="007418CE" w:rsidP="007418CE">
      <w:pPr>
        <w:rPr>
          <w:rFonts w:cs="Times New Roman"/>
          <w:szCs w:val="24"/>
          <w:lang w:eastAsia="ar-SA"/>
        </w:rPr>
      </w:pPr>
      <w:r w:rsidRPr="005B0928">
        <w:rPr>
          <w:rFonts w:cs="Times New Roman"/>
          <w:szCs w:val="24"/>
          <w:lang w:eastAsia="ar-SA"/>
        </w:rPr>
        <w:br w:type="page"/>
      </w:r>
    </w:p>
    <w:p w14:paraId="79FED02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lastRenderedPageBreak/>
        <w:t>Роторные снегоочистители МКСМ-800</w:t>
      </w:r>
    </w:p>
    <w:p w14:paraId="3F84B552" w14:textId="77777777" w:rsidR="007418CE" w:rsidRPr="005B0928" w:rsidRDefault="007418CE" w:rsidP="007418CE">
      <w:pPr>
        <w:shd w:val="clear" w:color="auto" w:fill="FFFFFF"/>
        <w:tabs>
          <w:tab w:val="left" w:pos="567"/>
          <w:tab w:val="left" w:pos="9923"/>
        </w:tabs>
        <w:spacing w:after="0" w:line="360" w:lineRule="auto"/>
        <w:jc w:val="both"/>
        <w:rPr>
          <w:rFonts w:cs="Times New Roman"/>
          <w:szCs w:val="24"/>
          <w:lang w:eastAsia="ar-SA"/>
        </w:rPr>
      </w:pPr>
      <w:r w:rsidRPr="005B0928">
        <w:rPr>
          <w:rFonts w:cs="Times New Roman"/>
          <w:noProof/>
          <w:szCs w:val="24"/>
          <w:lang w:eastAsia="ru-RU"/>
        </w:rPr>
        <w:drawing>
          <wp:inline distT="0" distB="0" distL="0" distR="0" wp14:anchorId="4B0187B3" wp14:editId="14BFBB04">
            <wp:extent cx="5934075" cy="8467725"/>
            <wp:effectExtent l="0" t="0" r="9525" b="9525"/>
            <wp:docPr id="11199" name="Рисунок 1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4075" cy="8467725"/>
                    </a:xfrm>
                    <a:prstGeom prst="rect">
                      <a:avLst/>
                    </a:prstGeom>
                    <a:noFill/>
                    <a:ln>
                      <a:noFill/>
                    </a:ln>
                  </pic:spPr>
                </pic:pic>
              </a:graphicData>
            </a:graphic>
          </wp:inline>
        </w:drawing>
      </w:r>
    </w:p>
    <w:p w14:paraId="612CF15D" w14:textId="77777777" w:rsidR="007418CE" w:rsidRPr="005B0928" w:rsidRDefault="007418CE" w:rsidP="007418CE">
      <w:pPr>
        <w:shd w:val="clear" w:color="auto" w:fill="FFFFFF"/>
        <w:tabs>
          <w:tab w:val="left" w:pos="567"/>
          <w:tab w:val="left" w:pos="9923"/>
        </w:tabs>
        <w:spacing w:after="0" w:line="360" w:lineRule="auto"/>
        <w:jc w:val="both"/>
        <w:rPr>
          <w:rFonts w:cs="Times New Roman"/>
          <w:szCs w:val="24"/>
          <w:lang w:eastAsia="ar-SA"/>
        </w:rPr>
      </w:pPr>
      <w:r w:rsidRPr="005B0928">
        <w:rPr>
          <w:rFonts w:cs="Times New Roman"/>
          <w:noProof/>
          <w:szCs w:val="24"/>
          <w:lang w:eastAsia="ru-RU"/>
        </w:rPr>
        <w:lastRenderedPageBreak/>
        <w:drawing>
          <wp:inline distT="0" distB="0" distL="0" distR="0" wp14:anchorId="1A764BE4" wp14:editId="474A2F96">
            <wp:extent cx="5915025" cy="3295650"/>
            <wp:effectExtent l="0" t="0" r="9525" b="0"/>
            <wp:docPr id="11198" name="Рисунок 1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15025" cy="3295650"/>
                    </a:xfrm>
                    <a:prstGeom prst="rect">
                      <a:avLst/>
                    </a:prstGeom>
                    <a:noFill/>
                    <a:ln>
                      <a:noFill/>
                    </a:ln>
                  </pic:spPr>
                </pic:pic>
              </a:graphicData>
            </a:graphic>
          </wp:inline>
        </w:drawing>
      </w:r>
    </w:p>
    <w:p w14:paraId="1434702D"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3AC03DB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7C0BBD36" w14:textId="77777777" w:rsidR="007418CE" w:rsidRPr="005B0928" w:rsidRDefault="007418CE" w:rsidP="007418CE">
      <w:pPr>
        <w:rPr>
          <w:rFonts w:cs="Times New Roman"/>
          <w:szCs w:val="24"/>
          <w:lang w:eastAsia="ar-SA"/>
        </w:rPr>
      </w:pPr>
      <w:r w:rsidRPr="005B0928">
        <w:rPr>
          <w:rFonts w:cs="Times New Roman"/>
          <w:szCs w:val="24"/>
          <w:lang w:eastAsia="ar-SA"/>
        </w:rPr>
        <w:br w:type="page"/>
      </w:r>
    </w:p>
    <w:p w14:paraId="6966C1DE"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lastRenderedPageBreak/>
        <w:t>Снегопогрузчики КО 206</w:t>
      </w:r>
    </w:p>
    <w:p w14:paraId="2628483A" w14:textId="77777777" w:rsidR="007418CE" w:rsidRPr="005B0928" w:rsidRDefault="007418CE" w:rsidP="007418CE">
      <w:pPr>
        <w:shd w:val="clear" w:color="auto" w:fill="FFFFFF"/>
        <w:tabs>
          <w:tab w:val="left" w:pos="567"/>
          <w:tab w:val="left" w:pos="9923"/>
        </w:tabs>
        <w:spacing w:after="0" w:line="360" w:lineRule="auto"/>
        <w:jc w:val="center"/>
        <w:rPr>
          <w:rFonts w:cs="Times New Roman"/>
          <w:b/>
          <w:szCs w:val="24"/>
          <w:lang w:eastAsia="ar-SA"/>
        </w:rPr>
      </w:pPr>
      <w:r w:rsidRPr="005B0928">
        <w:rPr>
          <w:rFonts w:cs="Times New Roman"/>
          <w:noProof/>
          <w:szCs w:val="24"/>
          <w:lang w:eastAsia="ru-RU"/>
        </w:rPr>
        <w:drawing>
          <wp:inline distT="0" distB="0" distL="0" distR="0" wp14:anchorId="04106B75" wp14:editId="04F71271">
            <wp:extent cx="2438400" cy="1828800"/>
            <wp:effectExtent l="0" t="0" r="0" b="0"/>
            <wp:docPr id="11197" name="Рисунок 11197" descr="Снегопогрузчик лаповый КО-206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негопогрузчик лаповый КО-206М "/>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7267A61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p>
    <w:p w14:paraId="0D5BDC6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Технические характеристики снегопогрузчика КО-206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7418CE" w:rsidRPr="005B0928" w14:paraId="6A6FABB6"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18244F9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 xml:space="preserve">Характеристика </w:t>
            </w:r>
          </w:p>
        </w:tc>
        <w:tc>
          <w:tcPr>
            <w:tcW w:w="2500" w:type="pct"/>
            <w:tcBorders>
              <w:top w:val="single" w:sz="4" w:space="0" w:color="auto"/>
              <w:left w:val="single" w:sz="4" w:space="0" w:color="auto"/>
              <w:bottom w:val="single" w:sz="4" w:space="0" w:color="auto"/>
              <w:right w:val="single" w:sz="4" w:space="0" w:color="auto"/>
            </w:tcBorders>
            <w:hideMark/>
          </w:tcPr>
          <w:p w14:paraId="440E0F5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t xml:space="preserve">Значение </w:t>
            </w:r>
          </w:p>
        </w:tc>
      </w:tr>
      <w:tr w:rsidR="007418CE" w:rsidRPr="005B0928" w14:paraId="08224DF6" w14:textId="77777777" w:rsidTr="007418CE">
        <w:trPr>
          <w:trHeight w:val="157"/>
        </w:trPr>
        <w:tc>
          <w:tcPr>
            <w:tcW w:w="5000" w:type="pct"/>
            <w:gridSpan w:val="2"/>
            <w:tcBorders>
              <w:top w:val="single" w:sz="4" w:space="0" w:color="auto"/>
              <w:left w:val="single" w:sz="4" w:space="0" w:color="auto"/>
              <w:bottom w:val="single" w:sz="4" w:space="0" w:color="auto"/>
              <w:right w:val="single" w:sz="4" w:space="0" w:color="auto"/>
            </w:tcBorders>
            <w:hideMark/>
          </w:tcPr>
          <w:p w14:paraId="591B51E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Двигатель: </w:t>
            </w:r>
          </w:p>
        </w:tc>
      </w:tr>
      <w:tr w:rsidR="007418CE" w:rsidRPr="005B0928" w14:paraId="33FC2013"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2715829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модель </w:t>
            </w:r>
          </w:p>
        </w:tc>
        <w:tc>
          <w:tcPr>
            <w:tcW w:w="2500" w:type="pct"/>
            <w:tcBorders>
              <w:top w:val="single" w:sz="4" w:space="0" w:color="auto"/>
              <w:left w:val="single" w:sz="4" w:space="0" w:color="auto"/>
              <w:bottom w:val="single" w:sz="4" w:space="0" w:color="auto"/>
              <w:right w:val="single" w:sz="4" w:space="0" w:color="auto"/>
            </w:tcBorders>
            <w:hideMark/>
          </w:tcPr>
          <w:p w14:paraId="7F3F21AF"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Д-243 </w:t>
            </w:r>
          </w:p>
        </w:tc>
      </w:tr>
      <w:tr w:rsidR="007418CE" w:rsidRPr="005B0928" w14:paraId="7797D80C"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6A67492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тип </w:t>
            </w:r>
          </w:p>
        </w:tc>
        <w:tc>
          <w:tcPr>
            <w:tcW w:w="2500" w:type="pct"/>
            <w:tcBorders>
              <w:top w:val="single" w:sz="4" w:space="0" w:color="auto"/>
              <w:left w:val="single" w:sz="4" w:space="0" w:color="auto"/>
              <w:bottom w:val="single" w:sz="4" w:space="0" w:color="auto"/>
              <w:right w:val="single" w:sz="4" w:space="0" w:color="auto"/>
            </w:tcBorders>
            <w:hideMark/>
          </w:tcPr>
          <w:p w14:paraId="176E254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дизельный </w:t>
            </w:r>
          </w:p>
        </w:tc>
      </w:tr>
      <w:tr w:rsidR="007418CE" w:rsidRPr="005B0928" w14:paraId="07C9A2E2" w14:textId="77777777" w:rsidTr="007418CE">
        <w:trPr>
          <w:trHeight w:val="173"/>
        </w:trPr>
        <w:tc>
          <w:tcPr>
            <w:tcW w:w="2500" w:type="pct"/>
            <w:tcBorders>
              <w:top w:val="single" w:sz="4" w:space="0" w:color="auto"/>
              <w:left w:val="single" w:sz="4" w:space="0" w:color="auto"/>
              <w:bottom w:val="single" w:sz="4" w:space="0" w:color="auto"/>
              <w:right w:val="single" w:sz="4" w:space="0" w:color="auto"/>
            </w:tcBorders>
            <w:hideMark/>
          </w:tcPr>
          <w:p w14:paraId="17482F5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рабочий объем </w:t>
            </w:r>
          </w:p>
        </w:tc>
        <w:tc>
          <w:tcPr>
            <w:tcW w:w="2500" w:type="pct"/>
            <w:tcBorders>
              <w:top w:val="single" w:sz="4" w:space="0" w:color="auto"/>
              <w:left w:val="single" w:sz="4" w:space="0" w:color="auto"/>
              <w:bottom w:val="single" w:sz="4" w:space="0" w:color="auto"/>
              <w:right w:val="single" w:sz="4" w:space="0" w:color="auto"/>
            </w:tcBorders>
            <w:hideMark/>
          </w:tcPr>
          <w:p w14:paraId="474D9E9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4,8 м3 </w:t>
            </w:r>
          </w:p>
        </w:tc>
      </w:tr>
      <w:tr w:rsidR="007418CE" w:rsidRPr="005B0928" w14:paraId="1E7137CC"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5D7A690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мощность двигателя </w:t>
            </w:r>
          </w:p>
        </w:tc>
        <w:tc>
          <w:tcPr>
            <w:tcW w:w="2500" w:type="pct"/>
            <w:tcBorders>
              <w:top w:val="single" w:sz="4" w:space="0" w:color="auto"/>
              <w:left w:val="single" w:sz="4" w:space="0" w:color="auto"/>
              <w:bottom w:val="single" w:sz="4" w:space="0" w:color="auto"/>
              <w:right w:val="single" w:sz="4" w:space="0" w:color="auto"/>
            </w:tcBorders>
            <w:hideMark/>
          </w:tcPr>
          <w:p w14:paraId="3C1C22D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59,6 кВт </w:t>
            </w:r>
          </w:p>
        </w:tc>
      </w:tr>
      <w:tr w:rsidR="007418CE" w:rsidRPr="005B0928" w14:paraId="63B55A46"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78764E9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Колесная формула </w:t>
            </w:r>
          </w:p>
        </w:tc>
        <w:tc>
          <w:tcPr>
            <w:tcW w:w="2500" w:type="pct"/>
            <w:tcBorders>
              <w:top w:val="single" w:sz="4" w:space="0" w:color="auto"/>
              <w:left w:val="single" w:sz="4" w:space="0" w:color="auto"/>
              <w:bottom w:val="single" w:sz="4" w:space="0" w:color="auto"/>
              <w:right w:val="single" w:sz="4" w:space="0" w:color="auto"/>
            </w:tcBorders>
            <w:hideMark/>
          </w:tcPr>
          <w:p w14:paraId="6DB213F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4х4 </w:t>
            </w:r>
          </w:p>
        </w:tc>
      </w:tr>
      <w:tr w:rsidR="007418CE" w:rsidRPr="005B0928" w14:paraId="0A7D8179"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3F55246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Снаряженная масса </w:t>
            </w:r>
          </w:p>
        </w:tc>
        <w:tc>
          <w:tcPr>
            <w:tcW w:w="2500" w:type="pct"/>
            <w:tcBorders>
              <w:top w:val="single" w:sz="4" w:space="0" w:color="auto"/>
              <w:left w:val="single" w:sz="4" w:space="0" w:color="auto"/>
              <w:bottom w:val="single" w:sz="4" w:space="0" w:color="auto"/>
              <w:right w:val="single" w:sz="4" w:space="0" w:color="auto"/>
            </w:tcBorders>
            <w:hideMark/>
          </w:tcPr>
          <w:p w14:paraId="4061FEE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6000 кг </w:t>
            </w:r>
          </w:p>
        </w:tc>
      </w:tr>
      <w:tr w:rsidR="007418CE" w:rsidRPr="005B0928" w14:paraId="2E0C2E9C" w14:textId="77777777" w:rsidTr="007418CE">
        <w:trPr>
          <w:trHeight w:val="157"/>
        </w:trPr>
        <w:tc>
          <w:tcPr>
            <w:tcW w:w="5000" w:type="pct"/>
            <w:gridSpan w:val="2"/>
            <w:tcBorders>
              <w:top w:val="single" w:sz="4" w:space="0" w:color="auto"/>
              <w:left w:val="single" w:sz="4" w:space="0" w:color="auto"/>
              <w:bottom w:val="single" w:sz="4" w:space="0" w:color="auto"/>
              <w:right w:val="single" w:sz="4" w:space="0" w:color="auto"/>
            </w:tcBorders>
            <w:hideMark/>
          </w:tcPr>
          <w:p w14:paraId="0BDCBB5A"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Габаритные размеры: </w:t>
            </w:r>
          </w:p>
        </w:tc>
      </w:tr>
      <w:tr w:rsidR="007418CE" w:rsidRPr="005B0928" w14:paraId="1D70C13B"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2464D204"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длина </w:t>
            </w:r>
          </w:p>
        </w:tc>
        <w:tc>
          <w:tcPr>
            <w:tcW w:w="2500" w:type="pct"/>
            <w:tcBorders>
              <w:top w:val="single" w:sz="4" w:space="0" w:color="auto"/>
              <w:left w:val="single" w:sz="4" w:space="0" w:color="auto"/>
              <w:bottom w:val="single" w:sz="4" w:space="0" w:color="auto"/>
              <w:right w:val="single" w:sz="4" w:space="0" w:color="auto"/>
            </w:tcBorders>
            <w:hideMark/>
          </w:tcPr>
          <w:p w14:paraId="4AD9B7E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9900 мм </w:t>
            </w:r>
          </w:p>
        </w:tc>
      </w:tr>
      <w:tr w:rsidR="007418CE" w:rsidRPr="005B0928" w14:paraId="50E4735C"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09B1C3A3"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ширина </w:t>
            </w:r>
          </w:p>
        </w:tc>
        <w:tc>
          <w:tcPr>
            <w:tcW w:w="2500" w:type="pct"/>
            <w:tcBorders>
              <w:top w:val="single" w:sz="4" w:space="0" w:color="auto"/>
              <w:left w:val="single" w:sz="4" w:space="0" w:color="auto"/>
              <w:bottom w:val="single" w:sz="4" w:space="0" w:color="auto"/>
              <w:right w:val="single" w:sz="4" w:space="0" w:color="auto"/>
            </w:tcBorders>
            <w:hideMark/>
          </w:tcPr>
          <w:p w14:paraId="03AAF77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2800 мм </w:t>
            </w:r>
          </w:p>
        </w:tc>
      </w:tr>
      <w:tr w:rsidR="007418CE" w:rsidRPr="005B0928" w14:paraId="3B4E3718"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672A762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высота </w:t>
            </w:r>
          </w:p>
        </w:tc>
        <w:tc>
          <w:tcPr>
            <w:tcW w:w="2500" w:type="pct"/>
            <w:tcBorders>
              <w:top w:val="single" w:sz="4" w:space="0" w:color="auto"/>
              <w:left w:val="single" w:sz="4" w:space="0" w:color="auto"/>
              <w:bottom w:val="single" w:sz="4" w:space="0" w:color="auto"/>
              <w:right w:val="single" w:sz="4" w:space="0" w:color="auto"/>
            </w:tcBorders>
            <w:hideMark/>
          </w:tcPr>
          <w:p w14:paraId="63046972"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3300 мм </w:t>
            </w:r>
          </w:p>
        </w:tc>
      </w:tr>
      <w:tr w:rsidR="007418CE" w:rsidRPr="005B0928" w14:paraId="39B71728"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42A4772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Расход топлива </w:t>
            </w:r>
          </w:p>
        </w:tc>
        <w:tc>
          <w:tcPr>
            <w:tcW w:w="2500" w:type="pct"/>
            <w:tcBorders>
              <w:top w:val="single" w:sz="4" w:space="0" w:color="auto"/>
              <w:left w:val="single" w:sz="4" w:space="0" w:color="auto"/>
              <w:bottom w:val="single" w:sz="4" w:space="0" w:color="auto"/>
              <w:right w:val="single" w:sz="4" w:space="0" w:color="auto"/>
            </w:tcBorders>
            <w:hideMark/>
          </w:tcPr>
          <w:p w14:paraId="3A7BC811"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10,5 л/ч </w:t>
            </w:r>
          </w:p>
        </w:tc>
      </w:tr>
      <w:tr w:rsidR="007418CE" w:rsidRPr="005B0928" w14:paraId="495DDA6A"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4000315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Тип снегопогрузчика </w:t>
            </w:r>
          </w:p>
        </w:tc>
        <w:tc>
          <w:tcPr>
            <w:tcW w:w="2500" w:type="pct"/>
            <w:tcBorders>
              <w:top w:val="single" w:sz="4" w:space="0" w:color="auto"/>
              <w:left w:val="single" w:sz="4" w:space="0" w:color="auto"/>
              <w:bottom w:val="single" w:sz="4" w:space="0" w:color="auto"/>
              <w:right w:val="single" w:sz="4" w:space="0" w:color="auto"/>
            </w:tcBorders>
            <w:hideMark/>
          </w:tcPr>
          <w:p w14:paraId="6271F8A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лаповый </w:t>
            </w:r>
          </w:p>
        </w:tc>
      </w:tr>
      <w:tr w:rsidR="007418CE" w:rsidRPr="005B0928" w14:paraId="2A0E397B" w14:textId="77777777" w:rsidTr="007418CE">
        <w:trPr>
          <w:trHeight w:val="157"/>
        </w:trPr>
        <w:tc>
          <w:tcPr>
            <w:tcW w:w="2500" w:type="pct"/>
            <w:tcBorders>
              <w:top w:val="single" w:sz="4" w:space="0" w:color="auto"/>
              <w:left w:val="single" w:sz="4" w:space="0" w:color="auto"/>
              <w:bottom w:val="single" w:sz="4" w:space="0" w:color="auto"/>
              <w:right w:val="single" w:sz="4" w:space="0" w:color="auto"/>
            </w:tcBorders>
            <w:hideMark/>
          </w:tcPr>
          <w:p w14:paraId="3090FEF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Транспортная скорость </w:t>
            </w:r>
          </w:p>
        </w:tc>
        <w:tc>
          <w:tcPr>
            <w:tcW w:w="2500" w:type="pct"/>
            <w:tcBorders>
              <w:top w:val="single" w:sz="4" w:space="0" w:color="auto"/>
              <w:left w:val="single" w:sz="4" w:space="0" w:color="auto"/>
              <w:bottom w:val="single" w:sz="4" w:space="0" w:color="auto"/>
              <w:right w:val="single" w:sz="4" w:space="0" w:color="auto"/>
            </w:tcBorders>
            <w:hideMark/>
          </w:tcPr>
          <w:p w14:paraId="4592C14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25 км/ч</w:t>
            </w:r>
          </w:p>
        </w:tc>
      </w:tr>
    </w:tbl>
    <w:p w14:paraId="7EBFF85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25A77847"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Стоимость - 2 599 000 руб.</w:t>
      </w:r>
    </w:p>
    <w:p w14:paraId="24BDFEB5"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 xml:space="preserve">МЕТТРАНСУРАЛ </w:t>
      </w:r>
    </w:p>
    <w:p w14:paraId="27E1211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Адрес: 620027, г. Екатеринбург, ул.Свердлова 11А, оф. 244, +7 (343) 207-99-40</w:t>
      </w:r>
    </w:p>
    <w:p w14:paraId="02BF9088"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p>
    <w:p w14:paraId="0A1859B9" w14:textId="77777777" w:rsidR="007418CE" w:rsidRPr="005B0928" w:rsidRDefault="007418CE" w:rsidP="007418CE">
      <w:pPr>
        <w:rPr>
          <w:rFonts w:cs="Times New Roman"/>
          <w:szCs w:val="24"/>
          <w:lang w:eastAsia="ar-SA"/>
        </w:rPr>
      </w:pPr>
      <w:r w:rsidRPr="005B0928">
        <w:rPr>
          <w:rFonts w:cs="Times New Roman"/>
          <w:szCs w:val="24"/>
          <w:lang w:eastAsia="ar-SA"/>
        </w:rPr>
        <w:br w:type="page"/>
      </w:r>
    </w:p>
    <w:p w14:paraId="6336B70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szCs w:val="24"/>
          <w:lang w:eastAsia="ar-SA"/>
        </w:rPr>
      </w:pPr>
      <w:r w:rsidRPr="005B0928">
        <w:rPr>
          <w:rFonts w:cs="Times New Roman"/>
          <w:b/>
          <w:szCs w:val="24"/>
          <w:lang w:eastAsia="ar-SA"/>
        </w:rPr>
        <w:lastRenderedPageBreak/>
        <w:t xml:space="preserve">Скалыватели-рыхлители ДЗ-122  </w:t>
      </w:r>
    </w:p>
    <w:p w14:paraId="4519119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mc:AlternateContent>
          <mc:Choice Requires="wps">
            <w:drawing>
              <wp:inline distT="0" distB="0" distL="0" distR="0" wp14:anchorId="158B2F9A" wp14:editId="17ADE36A">
                <wp:extent cx="304800" cy="304800"/>
                <wp:effectExtent l="0" t="0" r="0" b="0"/>
                <wp:docPr id="221" name="Прямоугольник 221" descr="https://ms-74.ru/netcat_files/13/19/avtogreider_dz_12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7E159DAF" id="Прямоугольник 221" o:spid="_x0000_s1026" alt="https://ms-74.ru/netcat_files/13/19/avtogreider_dz_12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Qf7DAMAAA8GAAAOAAAAZHJzL2Uyb0RvYy54bWysVM1u1DAQviPxDpbv2fw0+5Oo2ard7SKk&#10;ApUK58qbOBtDYgfbu2mLkJC4IvEIPAQXxE+fIX0jxs7udtteEOCDZXvsb+ab+Tz7BxdViVZUKiZ4&#10;gv2ehxHlqcgYXyT41cuZM8JIacIzUgpOE3xJFT4YP36039QxDUQhyoxKBCBcxU2d4ELrOnZdlRa0&#10;IqonasrBmAtZEQ1buXAzSRpAr0o38LyB2wiZ1VKkVCk4nXZGPLb4eU5T/SLPFdWoTDDEpu0s7Tw3&#10;szveJ/FCkrpg6ToM8hdRVIRxcLqFmhJN0FKyB1AVS6VQIte9VFSuyHOWUssB2PjePTZnBamp5QLJ&#10;UfU2Ter/wabPV6cSsSzBQeBjxEkFRWq/3Hy4+dz+bK9vPrZf2+v2x82n9lf7rf2O7K2MqhRyaGql&#10;oFiVcoZhTy5dTnVK9HnOSqpcf8/1I5estFhIyqDK59nVuR8Evdf1wqS9gbfg/aw+lSZxqj4R6RuF&#10;uJgUhC/ooaqheCApCGpzJKVoCkoy4O8bCPcOhtkoQEPz5pnIgAZZamGLcpHLyviAdKMLW/vLbe3p&#10;hUYpHO554cgDhaRgWq+NBxJvHtdS6SdUVMgsEiwhOgtOVidKd1c3V4wvLmasLOGcxCW/cwCY3Qm4&#10;hqfGZoKwankXedHx6HgUOmEwOHZCbzp1DmeT0BnM/GF/ujedTKb+e+PXD+OCZRnlxs1GuX74Z8pY&#10;/6FOc1vtKlGyzMCZkJRczCelRCsCP2dmh005WG6vuXfDsPkCLvco+UHoHQWRMxuMhk44C/tONPRG&#10;judHR9HAC6NwOrtL6YRx+u+UUJPgqB/0bZV2gr7HzbPjITcSV0xDbypZlWCQBgxzicRGgcc8s2tN&#10;WNmtd1Jhwr9NBZR7U2irVyPRTv1zkV2CXKUAOYHyoIvCohDyCqMGOlKC1dslkRSj8ikHyUd+GJoW&#10;ZjdhfxjARu5a5rsWwlOASrDGqFtOdNf2lrVkiwI8+TYxXBzCN8mZlbD5Ql1U688FXccyWXdI09Z2&#10;9/bWbR8f/wY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DCKQf7DAMAAA8GAAAOAAAAAAAAAAAAAAAAAC4CAABkcnMvZTJvRG9jLnht&#10;bFBLAQItABQABgAIAAAAIQBMoOks2AAAAAMBAAAPAAAAAAAAAAAAAAAAAGYFAABkcnMvZG93bnJl&#10;di54bWxQSwUGAAAAAAQABADzAAAAawYAAAAA&#10;" filled="f" stroked="f">
                <o:lock v:ext="edit" aspectratio="t"/>
                <w10:anchorlock/>
              </v:rect>
            </w:pict>
          </mc:Fallback>
        </mc:AlternateContent>
      </w:r>
      <w:r w:rsidRPr="005B0928">
        <w:rPr>
          <w:rFonts w:cs="Times New Roman"/>
          <w:szCs w:val="24"/>
          <w:lang w:eastAsia="ar-SA"/>
        </w:rPr>
        <w:t xml:space="preserve"> </w:t>
      </w:r>
      <w:r w:rsidRPr="005B0928">
        <w:rPr>
          <w:rFonts w:cs="Times New Roman"/>
          <w:noProof/>
          <w:szCs w:val="24"/>
          <w:lang w:eastAsia="ru-RU"/>
        </w:rPr>
        <w:drawing>
          <wp:inline distT="0" distB="0" distL="0" distR="0" wp14:anchorId="04FA2364" wp14:editId="0B2C6A8E">
            <wp:extent cx="5943600" cy="3752850"/>
            <wp:effectExtent l="0" t="0" r="0" b="0"/>
            <wp:docPr id="11196" name="Рисунок 11196" descr="https://ms-74.ru/netcat_files/13/19/avtogreider_dz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s://ms-74.ru/netcat_files/13/19/avtogreider_dz_12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14:paraId="6DC5321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noProof/>
          <w:szCs w:val="24"/>
          <w:lang w:eastAsia="ru-RU"/>
        </w:rPr>
        <w:drawing>
          <wp:inline distT="0" distB="0" distL="0" distR="0" wp14:anchorId="4200780B" wp14:editId="270A0927">
            <wp:extent cx="5934075" cy="2762250"/>
            <wp:effectExtent l="0" t="0" r="9525" b="0"/>
            <wp:docPr id="11195" name="Рисунок 11195" descr="https://ms-74.ru/netcat_files/multifile/458/54/shema_dz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ms-74.ru/netcat_files/multifile/458/54/shema_dz_122.jpg"/>
                    <pic:cNvPicPr>
                      <a:picLocks noChangeAspect="1" noChangeArrowheads="1"/>
                    </pic:cNvPicPr>
                  </pic:nvPicPr>
                  <pic:blipFill>
                    <a:blip r:embed="rId172">
                      <a:extLst>
                        <a:ext uri="{28A0092B-C50C-407E-A947-70E740481C1C}">
                          <a14:useLocalDpi xmlns:a14="http://schemas.microsoft.com/office/drawing/2010/main" val="0"/>
                        </a:ext>
                      </a:extLst>
                    </a:blip>
                    <a:srcRect t="12749" b="17496"/>
                    <a:stretch>
                      <a:fillRect/>
                    </a:stretch>
                  </pic:blipFill>
                  <pic:spPr bwMode="auto">
                    <a:xfrm>
                      <a:off x="0" y="0"/>
                      <a:ext cx="5934075" cy="2762250"/>
                    </a:xfrm>
                    <a:prstGeom prst="rect">
                      <a:avLst/>
                    </a:prstGeom>
                    <a:noFill/>
                    <a:ln>
                      <a:noFill/>
                    </a:ln>
                  </pic:spPr>
                </pic:pic>
              </a:graphicData>
            </a:graphic>
          </wp:inline>
        </w:drawing>
      </w:r>
    </w:p>
    <w:p w14:paraId="411F5A79"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b/>
          <w:bCs/>
          <w:szCs w:val="24"/>
          <w:lang w:eastAsia="ar-SA"/>
        </w:rPr>
      </w:pPr>
      <w:r w:rsidRPr="005B0928">
        <w:rPr>
          <w:rFonts w:cs="Times New Roman"/>
          <w:b/>
          <w:bCs/>
          <w:szCs w:val="24"/>
          <w:lang w:eastAsia="ar-SA"/>
        </w:rPr>
        <w:t>Основные характеристики и возможности ДЗ-122</w:t>
      </w:r>
    </w:p>
    <w:tbl>
      <w:tblPr>
        <w:tblStyle w:val="a8"/>
        <w:tblW w:w="5000" w:type="pct"/>
        <w:tblLook w:val="04A0" w:firstRow="1" w:lastRow="0" w:firstColumn="1" w:lastColumn="0" w:noHBand="0" w:noVBand="1"/>
      </w:tblPr>
      <w:tblGrid>
        <w:gridCol w:w="1065"/>
        <w:gridCol w:w="2448"/>
        <w:gridCol w:w="1545"/>
        <w:gridCol w:w="1484"/>
        <w:gridCol w:w="1545"/>
        <w:gridCol w:w="1484"/>
      </w:tblGrid>
      <w:tr w:rsidR="007418CE" w:rsidRPr="005B0928" w14:paraId="71A6F544" w14:textId="77777777" w:rsidTr="007418CE">
        <w:trPr>
          <w:tblHeader/>
        </w:trPr>
        <w:tc>
          <w:tcPr>
            <w:tcW w:w="557" w:type="pct"/>
            <w:tcBorders>
              <w:top w:val="single" w:sz="4" w:space="0" w:color="auto"/>
              <w:left w:val="single" w:sz="4" w:space="0" w:color="auto"/>
              <w:bottom w:val="single" w:sz="4" w:space="0" w:color="auto"/>
              <w:right w:val="single" w:sz="4" w:space="0" w:color="auto"/>
            </w:tcBorders>
            <w:hideMark/>
          </w:tcPr>
          <w:p w14:paraId="6ADE9DC2" w14:textId="77777777" w:rsidR="007418CE" w:rsidRPr="005B0928" w:rsidRDefault="007418CE" w:rsidP="007418CE">
            <w:pPr>
              <w:shd w:val="clear" w:color="auto" w:fill="FFFFFF"/>
              <w:tabs>
                <w:tab w:val="left" w:pos="567"/>
                <w:tab w:val="left" w:pos="9923"/>
              </w:tabs>
              <w:jc w:val="center"/>
              <w:rPr>
                <w:rFonts w:cs="Times New Roman"/>
                <w:b/>
                <w:szCs w:val="24"/>
                <w:lang w:eastAsia="ar-SA"/>
              </w:rPr>
            </w:pPr>
            <w:r w:rsidRPr="005B0928">
              <w:rPr>
                <w:rFonts w:cs="Times New Roman"/>
                <w:b/>
                <w:szCs w:val="24"/>
                <w:lang w:eastAsia="ar-SA"/>
              </w:rPr>
              <w:t>№№ п/п</w:t>
            </w:r>
          </w:p>
        </w:tc>
        <w:tc>
          <w:tcPr>
            <w:tcW w:w="1279" w:type="pct"/>
            <w:tcBorders>
              <w:top w:val="single" w:sz="4" w:space="0" w:color="auto"/>
              <w:left w:val="single" w:sz="4" w:space="0" w:color="auto"/>
              <w:bottom w:val="single" w:sz="4" w:space="0" w:color="auto"/>
              <w:right w:val="single" w:sz="4" w:space="0" w:color="auto"/>
            </w:tcBorders>
            <w:hideMark/>
          </w:tcPr>
          <w:p w14:paraId="79571874" w14:textId="77777777" w:rsidR="007418CE" w:rsidRPr="005B0928" w:rsidRDefault="007418CE" w:rsidP="007418CE">
            <w:pPr>
              <w:shd w:val="clear" w:color="auto" w:fill="FFFFFF"/>
              <w:tabs>
                <w:tab w:val="left" w:pos="567"/>
                <w:tab w:val="left" w:pos="9923"/>
              </w:tabs>
              <w:jc w:val="center"/>
              <w:rPr>
                <w:rFonts w:cs="Times New Roman"/>
                <w:b/>
                <w:szCs w:val="24"/>
                <w:lang w:eastAsia="ar-SA"/>
              </w:rPr>
            </w:pPr>
            <w:r w:rsidRPr="005B0928">
              <w:rPr>
                <w:rFonts w:cs="Times New Roman"/>
                <w:b/>
                <w:szCs w:val="24"/>
                <w:lang w:eastAsia="ar-SA"/>
              </w:rPr>
              <w:t>Наименование показателей</w:t>
            </w:r>
          </w:p>
        </w:tc>
        <w:tc>
          <w:tcPr>
            <w:tcW w:w="3164" w:type="pct"/>
            <w:gridSpan w:val="4"/>
            <w:tcBorders>
              <w:top w:val="single" w:sz="4" w:space="0" w:color="auto"/>
              <w:left w:val="single" w:sz="4" w:space="0" w:color="auto"/>
              <w:bottom w:val="single" w:sz="4" w:space="0" w:color="auto"/>
              <w:right w:val="single" w:sz="4" w:space="0" w:color="auto"/>
            </w:tcBorders>
            <w:hideMark/>
          </w:tcPr>
          <w:p w14:paraId="1D521972" w14:textId="77777777" w:rsidR="007418CE" w:rsidRPr="005B0928" w:rsidRDefault="007418CE" w:rsidP="007418CE">
            <w:pPr>
              <w:shd w:val="clear" w:color="auto" w:fill="FFFFFF"/>
              <w:tabs>
                <w:tab w:val="left" w:pos="567"/>
                <w:tab w:val="left" w:pos="9923"/>
              </w:tabs>
              <w:jc w:val="center"/>
              <w:rPr>
                <w:rFonts w:cs="Times New Roman"/>
                <w:b/>
                <w:szCs w:val="24"/>
                <w:lang w:eastAsia="ar-SA"/>
              </w:rPr>
            </w:pPr>
            <w:r w:rsidRPr="005B0928">
              <w:rPr>
                <w:rFonts w:cs="Times New Roman"/>
                <w:b/>
                <w:szCs w:val="24"/>
                <w:lang w:eastAsia="ar-SA"/>
              </w:rPr>
              <w:t>Значения</w:t>
            </w:r>
          </w:p>
        </w:tc>
      </w:tr>
      <w:tr w:rsidR="007418CE" w:rsidRPr="005B0928" w14:paraId="2F5CACF7"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2D1C1D2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w:t>
            </w:r>
          </w:p>
        </w:tc>
        <w:tc>
          <w:tcPr>
            <w:tcW w:w="1279" w:type="pct"/>
            <w:tcBorders>
              <w:top w:val="single" w:sz="4" w:space="0" w:color="auto"/>
              <w:left w:val="single" w:sz="4" w:space="0" w:color="auto"/>
              <w:bottom w:val="single" w:sz="4" w:space="0" w:color="auto"/>
              <w:right w:val="single" w:sz="4" w:space="0" w:color="auto"/>
            </w:tcBorders>
            <w:hideMark/>
          </w:tcPr>
          <w:p w14:paraId="2A9726C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Эксплуатационная мощность двигателя, кВт (л.с.)</w:t>
            </w:r>
          </w:p>
        </w:tc>
        <w:tc>
          <w:tcPr>
            <w:tcW w:w="3164" w:type="pct"/>
            <w:gridSpan w:val="4"/>
            <w:tcBorders>
              <w:top w:val="single" w:sz="4" w:space="0" w:color="auto"/>
              <w:left w:val="single" w:sz="4" w:space="0" w:color="auto"/>
              <w:bottom w:val="single" w:sz="4" w:space="0" w:color="auto"/>
              <w:right w:val="single" w:sz="4" w:space="0" w:color="auto"/>
            </w:tcBorders>
            <w:hideMark/>
          </w:tcPr>
          <w:p w14:paraId="03B77052"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95,5 – 132   (130 - 180)</w:t>
            </w:r>
          </w:p>
        </w:tc>
      </w:tr>
      <w:tr w:rsidR="007418CE" w:rsidRPr="005B0928" w14:paraId="24B0C1BD"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11645BE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w:t>
            </w:r>
          </w:p>
        </w:tc>
        <w:tc>
          <w:tcPr>
            <w:tcW w:w="1279" w:type="pct"/>
            <w:tcBorders>
              <w:top w:val="single" w:sz="4" w:space="0" w:color="auto"/>
              <w:left w:val="single" w:sz="4" w:space="0" w:color="auto"/>
              <w:bottom w:val="single" w:sz="4" w:space="0" w:color="auto"/>
              <w:right w:val="single" w:sz="4" w:space="0" w:color="auto"/>
            </w:tcBorders>
            <w:hideMark/>
          </w:tcPr>
          <w:p w14:paraId="522623B3"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Эксплуатационная масса, т</w:t>
            </w:r>
          </w:p>
        </w:tc>
        <w:tc>
          <w:tcPr>
            <w:tcW w:w="3164" w:type="pct"/>
            <w:gridSpan w:val="4"/>
            <w:tcBorders>
              <w:top w:val="single" w:sz="4" w:space="0" w:color="auto"/>
              <w:left w:val="single" w:sz="4" w:space="0" w:color="auto"/>
              <w:bottom w:val="single" w:sz="4" w:space="0" w:color="auto"/>
              <w:right w:val="single" w:sz="4" w:space="0" w:color="auto"/>
            </w:tcBorders>
            <w:hideMark/>
          </w:tcPr>
          <w:p w14:paraId="1C347D1F"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12-13,8</w:t>
            </w:r>
          </w:p>
        </w:tc>
      </w:tr>
      <w:tr w:rsidR="007418CE" w:rsidRPr="005B0928" w14:paraId="00B58501"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2C05415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3</w:t>
            </w:r>
          </w:p>
        </w:tc>
        <w:tc>
          <w:tcPr>
            <w:tcW w:w="1279" w:type="pct"/>
            <w:tcBorders>
              <w:top w:val="single" w:sz="4" w:space="0" w:color="auto"/>
              <w:left w:val="single" w:sz="4" w:space="0" w:color="auto"/>
              <w:bottom w:val="single" w:sz="4" w:space="0" w:color="auto"/>
              <w:right w:val="single" w:sz="4" w:space="0" w:color="auto"/>
            </w:tcBorders>
            <w:hideMark/>
          </w:tcPr>
          <w:p w14:paraId="60A83344"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 xml:space="preserve">Длина грейдерного </w:t>
            </w:r>
            <w:r w:rsidRPr="005B0928">
              <w:rPr>
                <w:rFonts w:cs="Times New Roman"/>
                <w:szCs w:val="24"/>
                <w:lang w:eastAsia="ar-SA"/>
              </w:rPr>
              <w:lastRenderedPageBreak/>
              <w:t>отвала, мм</w:t>
            </w:r>
          </w:p>
        </w:tc>
        <w:tc>
          <w:tcPr>
            <w:tcW w:w="3164" w:type="pct"/>
            <w:gridSpan w:val="4"/>
            <w:tcBorders>
              <w:top w:val="single" w:sz="4" w:space="0" w:color="auto"/>
              <w:left w:val="single" w:sz="4" w:space="0" w:color="auto"/>
              <w:bottom w:val="single" w:sz="4" w:space="0" w:color="auto"/>
              <w:right w:val="single" w:sz="4" w:space="0" w:color="auto"/>
            </w:tcBorders>
            <w:hideMark/>
          </w:tcPr>
          <w:p w14:paraId="2FC3AC4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lastRenderedPageBreak/>
              <w:t>3700±40</w:t>
            </w:r>
          </w:p>
        </w:tc>
      </w:tr>
      <w:tr w:rsidR="007418CE" w:rsidRPr="005B0928" w14:paraId="6418E080"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4EBC1CFA"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lastRenderedPageBreak/>
              <w:t>4</w:t>
            </w:r>
          </w:p>
        </w:tc>
        <w:tc>
          <w:tcPr>
            <w:tcW w:w="1279" w:type="pct"/>
            <w:tcBorders>
              <w:top w:val="single" w:sz="4" w:space="0" w:color="auto"/>
              <w:left w:val="single" w:sz="4" w:space="0" w:color="auto"/>
              <w:bottom w:val="single" w:sz="4" w:space="0" w:color="auto"/>
              <w:right w:val="single" w:sz="4" w:space="0" w:color="auto"/>
            </w:tcBorders>
            <w:hideMark/>
          </w:tcPr>
          <w:p w14:paraId="21B083B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Высота грейдерного отвала с ножами, мм</w:t>
            </w:r>
          </w:p>
        </w:tc>
        <w:tc>
          <w:tcPr>
            <w:tcW w:w="3164" w:type="pct"/>
            <w:gridSpan w:val="4"/>
            <w:tcBorders>
              <w:top w:val="single" w:sz="4" w:space="0" w:color="auto"/>
              <w:left w:val="single" w:sz="4" w:space="0" w:color="auto"/>
              <w:bottom w:val="single" w:sz="4" w:space="0" w:color="auto"/>
              <w:right w:val="single" w:sz="4" w:space="0" w:color="auto"/>
            </w:tcBorders>
            <w:hideMark/>
          </w:tcPr>
          <w:p w14:paraId="0BB9706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630±15</w:t>
            </w:r>
          </w:p>
        </w:tc>
      </w:tr>
      <w:tr w:rsidR="007418CE" w:rsidRPr="005B0928" w14:paraId="41E20FF4"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29696F3C"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5</w:t>
            </w:r>
          </w:p>
        </w:tc>
        <w:tc>
          <w:tcPr>
            <w:tcW w:w="1279" w:type="pct"/>
            <w:tcBorders>
              <w:top w:val="single" w:sz="4" w:space="0" w:color="auto"/>
              <w:left w:val="single" w:sz="4" w:space="0" w:color="auto"/>
              <w:bottom w:val="single" w:sz="4" w:space="0" w:color="auto"/>
              <w:right w:val="single" w:sz="4" w:space="0" w:color="auto"/>
            </w:tcBorders>
            <w:hideMark/>
          </w:tcPr>
          <w:p w14:paraId="4CDD176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Максимальное тяговое усилие, кН (кГс)</w:t>
            </w:r>
          </w:p>
        </w:tc>
        <w:tc>
          <w:tcPr>
            <w:tcW w:w="3164" w:type="pct"/>
            <w:gridSpan w:val="4"/>
            <w:tcBorders>
              <w:top w:val="single" w:sz="4" w:space="0" w:color="auto"/>
              <w:left w:val="single" w:sz="4" w:space="0" w:color="auto"/>
              <w:bottom w:val="single" w:sz="4" w:space="0" w:color="auto"/>
              <w:right w:val="single" w:sz="4" w:space="0" w:color="auto"/>
            </w:tcBorders>
            <w:hideMark/>
          </w:tcPr>
          <w:p w14:paraId="58D6C21F"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78,91 (8050) ±3%</w:t>
            </w:r>
          </w:p>
        </w:tc>
      </w:tr>
      <w:tr w:rsidR="007418CE" w:rsidRPr="005B0928" w14:paraId="5AEABA77" w14:textId="77777777" w:rsidTr="007418CE">
        <w:tc>
          <w:tcPr>
            <w:tcW w:w="557" w:type="pct"/>
            <w:vMerge w:val="restart"/>
            <w:tcBorders>
              <w:top w:val="single" w:sz="4" w:space="0" w:color="auto"/>
              <w:left w:val="single" w:sz="4" w:space="0" w:color="auto"/>
              <w:bottom w:val="single" w:sz="4" w:space="0" w:color="auto"/>
              <w:right w:val="single" w:sz="4" w:space="0" w:color="auto"/>
            </w:tcBorders>
            <w:hideMark/>
          </w:tcPr>
          <w:p w14:paraId="188AE4A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6</w:t>
            </w:r>
          </w:p>
        </w:tc>
        <w:tc>
          <w:tcPr>
            <w:tcW w:w="1279" w:type="pct"/>
            <w:tcBorders>
              <w:top w:val="single" w:sz="4" w:space="0" w:color="auto"/>
              <w:left w:val="single" w:sz="4" w:space="0" w:color="auto"/>
              <w:bottom w:val="single" w:sz="4" w:space="0" w:color="auto"/>
              <w:right w:val="single" w:sz="4" w:space="0" w:color="auto"/>
            </w:tcBorders>
            <w:hideMark/>
          </w:tcPr>
          <w:p w14:paraId="23737CF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Максимальные скорости на передачах, км/ч</w:t>
            </w:r>
          </w:p>
        </w:tc>
        <w:tc>
          <w:tcPr>
            <w:tcW w:w="3164" w:type="pct"/>
            <w:gridSpan w:val="4"/>
            <w:tcBorders>
              <w:top w:val="single" w:sz="4" w:space="0" w:color="auto"/>
              <w:left w:val="single" w:sz="4" w:space="0" w:color="auto"/>
              <w:bottom w:val="single" w:sz="4" w:space="0" w:color="auto"/>
              <w:right w:val="single" w:sz="4" w:space="0" w:color="auto"/>
            </w:tcBorders>
            <w:hideMark/>
          </w:tcPr>
          <w:p w14:paraId="208CF6F4"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r>
      <w:tr w:rsidR="007418CE" w:rsidRPr="005B0928" w14:paraId="4E0E2630"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7A006089"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7B846AE4"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вперёд:</w:t>
            </w:r>
          </w:p>
        </w:tc>
        <w:tc>
          <w:tcPr>
            <w:tcW w:w="3164" w:type="pct"/>
            <w:gridSpan w:val="4"/>
            <w:tcBorders>
              <w:top w:val="single" w:sz="4" w:space="0" w:color="auto"/>
              <w:left w:val="single" w:sz="4" w:space="0" w:color="auto"/>
              <w:bottom w:val="single" w:sz="4" w:space="0" w:color="auto"/>
              <w:right w:val="single" w:sz="4" w:space="0" w:color="auto"/>
            </w:tcBorders>
            <w:hideMark/>
          </w:tcPr>
          <w:p w14:paraId="2205A816"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r>
      <w:tr w:rsidR="007418CE" w:rsidRPr="005B0928" w14:paraId="07629CF6"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0FDBE33F"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01A9994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первой передаче</w:t>
            </w:r>
          </w:p>
        </w:tc>
        <w:tc>
          <w:tcPr>
            <w:tcW w:w="3164" w:type="pct"/>
            <w:gridSpan w:val="4"/>
            <w:tcBorders>
              <w:top w:val="single" w:sz="4" w:space="0" w:color="auto"/>
              <w:left w:val="single" w:sz="4" w:space="0" w:color="auto"/>
              <w:bottom w:val="single" w:sz="4" w:space="0" w:color="auto"/>
              <w:right w:val="single" w:sz="4" w:space="0" w:color="auto"/>
            </w:tcBorders>
            <w:hideMark/>
          </w:tcPr>
          <w:p w14:paraId="62699414"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4,8</w:t>
            </w:r>
          </w:p>
        </w:tc>
      </w:tr>
      <w:tr w:rsidR="007418CE" w:rsidRPr="005B0928" w14:paraId="7946AF06"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6D2C3233"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538ECE8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второй передаче</w:t>
            </w:r>
          </w:p>
        </w:tc>
        <w:tc>
          <w:tcPr>
            <w:tcW w:w="3164" w:type="pct"/>
            <w:gridSpan w:val="4"/>
            <w:tcBorders>
              <w:top w:val="single" w:sz="4" w:space="0" w:color="auto"/>
              <w:left w:val="single" w:sz="4" w:space="0" w:color="auto"/>
              <w:bottom w:val="single" w:sz="4" w:space="0" w:color="auto"/>
              <w:right w:val="single" w:sz="4" w:space="0" w:color="auto"/>
            </w:tcBorders>
            <w:hideMark/>
          </w:tcPr>
          <w:p w14:paraId="28950DFF"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7,5</w:t>
            </w:r>
          </w:p>
        </w:tc>
      </w:tr>
      <w:tr w:rsidR="007418CE" w:rsidRPr="005B0928" w14:paraId="44EC51EF"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27B56CA5"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7615CC5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третьей передаче</w:t>
            </w:r>
          </w:p>
        </w:tc>
        <w:tc>
          <w:tcPr>
            <w:tcW w:w="3164" w:type="pct"/>
            <w:gridSpan w:val="4"/>
            <w:tcBorders>
              <w:top w:val="single" w:sz="4" w:space="0" w:color="auto"/>
              <w:left w:val="single" w:sz="4" w:space="0" w:color="auto"/>
              <w:bottom w:val="single" w:sz="4" w:space="0" w:color="auto"/>
              <w:right w:val="single" w:sz="4" w:space="0" w:color="auto"/>
            </w:tcBorders>
            <w:hideMark/>
          </w:tcPr>
          <w:p w14:paraId="3D4CC34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10,7</w:t>
            </w:r>
          </w:p>
        </w:tc>
      </w:tr>
      <w:tr w:rsidR="007418CE" w:rsidRPr="005B0928" w14:paraId="21F44BAD"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3910212E"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3AD5B602"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четвёртой передаче</w:t>
            </w:r>
          </w:p>
        </w:tc>
        <w:tc>
          <w:tcPr>
            <w:tcW w:w="3164" w:type="pct"/>
            <w:gridSpan w:val="4"/>
            <w:tcBorders>
              <w:top w:val="single" w:sz="4" w:space="0" w:color="auto"/>
              <w:left w:val="single" w:sz="4" w:space="0" w:color="auto"/>
              <w:bottom w:val="single" w:sz="4" w:space="0" w:color="auto"/>
              <w:right w:val="single" w:sz="4" w:space="0" w:color="auto"/>
            </w:tcBorders>
            <w:hideMark/>
          </w:tcPr>
          <w:p w14:paraId="33B42B7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18,0</w:t>
            </w:r>
          </w:p>
        </w:tc>
      </w:tr>
      <w:tr w:rsidR="007418CE" w:rsidRPr="005B0928" w14:paraId="4B565D96"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3407DE5A"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2CE9E682"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пятой передаче</w:t>
            </w:r>
          </w:p>
        </w:tc>
        <w:tc>
          <w:tcPr>
            <w:tcW w:w="3164" w:type="pct"/>
            <w:gridSpan w:val="4"/>
            <w:tcBorders>
              <w:top w:val="single" w:sz="4" w:space="0" w:color="auto"/>
              <w:left w:val="single" w:sz="4" w:space="0" w:color="auto"/>
              <w:bottom w:val="single" w:sz="4" w:space="0" w:color="auto"/>
              <w:right w:val="single" w:sz="4" w:space="0" w:color="auto"/>
            </w:tcBorders>
            <w:hideMark/>
          </w:tcPr>
          <w:p w14:paraId="243CCB7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28,8</w:t>
            </w:r>
          </w:p>
        </w:tc>
      </w:tr>
      <w:tr w:rsidR="007418CE" w:rsidRPr="005B0928" w14:paraId="31345437"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4B5116AA"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00DF431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шестой передаче</w:t>
            </w:r>
          </w:p>
        </w:tc>
        <w:tc>
          <w:tcPr>
            <w:tcW w:w="3164" w:type="pct"/>
            <w:gridSpan w:val="4"/>
            <w:tcBorders>
              <w:top w:val="single" w:sz="4" w:space="0" w:color="auto"/>
              <w:left w:val="single" w:sz="4" w:space="0" w:color="auto"/>
              <w:bottom w:val="single" w:sz="4" w:space="0" w:color="auto"/>
              <w:right w:val="single" w:sz="4" w:space="0" w:color="auto"/>
            </w:tcBorders>
            <w:hideMark/>
          </w:tcPr>
          <w:p w14:paraId="101C8559"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36,2</w:t>
            </w:r>
          </w:p>
        </w:tc>
      </w:tr>
      <w:tr w:rsidR="007418CE" w:rsidRPr="005B0928" w14:paraId="78F53947"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3F8F9FC1"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03F0822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назад:</w:t>
            </w:r>
          </w:p>
        </w:tc>
        <w:tc>
          <w:tcPr>
            <w:tcW w:w="3164" w:type="pct"/>
            <w:gridSpan w:val="4"/>
            <w:tcBorders>
              <w:top w:val="single" w:sz="4" w:space="0" w:color="auto"/>
              <w:left w:val="single" w:sz="4" w:space="0" w:color="auto"/>
              <w:bottom w:val="single" w:sz="4" w:space="0" w:color="auto"/>
              <w:right w:val="single" w:sz="4" w:space="0" w:color="auto"/>
            </w:tcBorders>
            <w:hideMark/>
          </w:tcPr>
          <w:p w14:paraId="3CBEA60E"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r>
      <w:tr w:rsidR="007418CE" w:rsidRPr="005B0928" w14:paraId="35BABB6C"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72A362F5"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01184F1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первой передаче</w:t>
            </w:r>
          </w:p>
        </w:tc>
        <w:tc>
          <w:tcPr>
            <w:tcW w:w="3164" w:type="pct"/>
            <w:gridSpan w:val="4"/>
            <w:tcBorders>
              <w:top w:val="single" w:sz="4" w:space="0" w:color="auto"/>
              <w:left w:val="single" w:sz="4" w:space="0" w:color="auto"/>
              <w:bottom w:val="single" w:sz="4" w:space="0" w:color="auto"/>
              <w:right w:val="single" w:sz="4" w:space="0" w:color="auto"/>
            </w:tcBorders>
            <w:hideMark/>
          </w:tcPr>
          <w:p w14:paraId="1C9FB3A0"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4,0</w:t>
            </w:r>
          </w:p>
        </w:tc>
      </w:tr>
      <w:tr w:rsidR="007418CE" w:rsidRPr="005B0928" w14:paraId="393D9113"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57B4E959"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5268EC0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второй передаче</w:t>
            </w:r>
          </w:p>
        </w:tc>
        <w:tc>
          <w:tcPr>
            <w:tcW w:w="3164" w:type="pct"/>
            <w:gridSpan w:val="4"/>
            <w:tcBorders>
              <w:top w:val="single" w:sz="4" w:space="0" w:color="auto"/>
              <w:left w:val="single" w:sz="4" w:space="0" w:color="auto"/>
              <w:bottom w:val="single" w:sz="4" w:space="0" w:color="auto"/>
              <w:right w:val="single" w:sz="4" w:space="0" w:color="auto"/>
            </w:tcBorders>
            <w:hideMark/>
          </w:tcPr>
          <w:p w14:paraId="1E33833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15,6</w:t>
            </w:r>
          </w:p>
        </w:tc>
      </w:tr>
      <w:tr w:rsidR="007418CE" w:rsidRPr="005B0928" w14:paraId="58D888A7"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09F3534F"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7</w:t>
            </w:r>
          </w:p>
        </w:tc>
        <w:tc>
          <w:tcPr>
            <w:tcW w:w="1279" w:type="pct"/>
            <w:tcBorders>
              <w:top w:val="single" w:sz="4" w:space="0" w:color="auto"/>
              <w:left w:val="single" w:sz="4" w:space="0" w:color="auto"/>
              <w:bottom w:val="single" w:sz="4" w:space="0" w:color="auto"/>
              <w:right w:val="single" w:sz="4" w:space="0" w:color="auto"/>
            </w:tcBorders>
            <w:hideMark/>
          </w:tcPr>
          <w:p w14:paraId="56CFA32A"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Удельный расход топлива при вырезании кювета, кг/м3, не более</w:t>
            </w:r>
          </w:p>
        </w:tc>
        <w:tc>
          <w:tcPr>
            <w:tcW w:w="3164" w:type="pct"/>
            <w:gridSpan w:val="4"/>
            <w:tcBorders>
              <w:top w:val="single" w:sz="4" w:space="0" w:color="auto"/>
              <w:left w:val="single" w:sz="4" w:space="0" w:color="auto"/>
              <w:bottom w:val="single" w:sz="4" w:space="0" w:color="auto"/>
              <w:right w:val="single" w:sz="4" w:space="0" w:color="auto"/>
            </w:tcBorders>
            <w:hideMark/>
          </w:tcPr>
          <w:p w14:paraId="76B35533"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0,08</w:t>
            </w:r>
          </w:p>
        </w:tc>
      </w:tr>
      <w:tr w:rsidR="007418CE" w:rsidRPr="005B0928" w14:paraId="664888C1"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05FF439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8</w:t>
            </w:r>
          </w:p>
        </w:tc>
        <w:tc>
          <w:tcPr>
            <w:tcW w:w="1279" w:type="pct"/>
            <w:tcBorders>
              <w:top w:val="single" w:sz="4" w:space="0" w:color="auto"/>
              <w:left w:val="single" w:sz="4" w:space="0" w:color="auto"/>
              <w:bottom w:val="single" w:sz="4" w:space="0" w:color="auto"/>
              <w:right w:val="single" w:sz="4" w:space="0" w:color="auto"/>
            </w:tcBorders>
            <w:hideMark/>
          </w:tcPr>
          <w:p w14:paraId="2CCFBD6F"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Температура на рабочем месте машиниста</w:t>
            </w:r>
          </w:p>
        </w:tc>
        <w:tc>
          <w:tcPr>
            <w:tcW w:w="3164" w:type="pct"/>
            <w:gridSpan w:val="4"/>
            <w:tcBorders>
              <w:top w:val="single" w:sz="4" w:space="0" w:color="auto"/>
              <w:left w:val="single" w:sz="4" w:space="0" w:color="auto"/>
              <w:bottom w:val="single" w:sz="4" w:space="0" w:color="auto"/>
              <w:right w:val="single" w:sz="4" w:space="0" w:color="auto"/>
            </w:tcBorders>
            <w:hideMark/>
          </w:tcPr>
          <w:p w14:paraId="38A32829"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по ГОСТ Р 12.2.011</w:t>
            </w:r>
          </w:p>
        </w:tc>
      </w:tr>
      <w:tr w:rsidR="007418CE" w:rsidRPr="005B0928" w14:paraId="5836A925"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07B3487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9</w:t>
            </w:r>
          </w:p>
        </w:tc>
        <w:tc>
          <w:tcPr>
            <w:tcW w:w="1279" w:type="pct"/>
            <w:tcBorders>
              <w:top w:val="single" w:sz="4" w:space="0" w:color="auto"/>
              <w:left w:val="single" w:sz="4" w:space="0" w:color="auto"/>
              <w:bottom w:val="single" w:sz="4" w:space="0" w:color="auto"/>
              <w:right w:val="single" w:sz="4" w:space="0" w:color="auto"/>
            </w:tcBorders>
            <w:hideMark/>
          </w:tcPr>
          <w:p w14:paraId="03F04D89"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Усилия на органах управления</w:t>
            </w:r>
          </w:p>
        </w:tc>
        <w:tc>
          <w:tcPr>
            <w:tcW w:w="3164" w:type="pct"/>
            <w:gridSpan w:val="4"/>
            <w:tcBorders>
              <w:top w:val="single" w:sz="4" w:space="0" w:color="auto"/>
              <w:left w:val="single" w:sz="4" w:space="0" w:color="auto"/>
              <w:bottom w:val="single" w:sz="4" w:space="0" w:color="auto"/>
              <w:right w:val="single" w:sz="4" w:space="0" w:color="auto"/>
            </w:tcBorders>
            <w:hideMark/>
          </w:tcPr>
          <w:p w14:paraId="34DB32BF"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по ГОСТ Р 12.2.011</w:t>
            </w:r>
          </w:p>
        </w:tc>
      </w:tr>
      <w:tr w:rsidR="007418CE" w:rsidRPr="005B0928" w14:paraId="2ACA4F4F" w14:textId="77777777" w:rsidTr="007418CE">
        <w:tc>
          <w:tcPr>
            <w:tcW w:w="557" w:type="pct"/>
            <w:vMerge w:val="restart"/>
            <w:tcBorders>
              <w:top w:val="single" w:sz="4" w:space="0" w:color="auto"/>
              <w:left w:val="single" w:sz="4" w:space="0" w:color="auto"/>
              <w:bottom w:val="single" w:sz="4" w:space="0" w:color="auto"/>
              <w:right w:val="single" w:sz="4" w:space="0" w:color="auto"/>
            </w:tcBorders>
            <w:hideMark/>
          </w:tcPr>
          <w:p w14:paraId="4403CF8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10</w:t>
            </w:r>
          </w:p>
        </w:tc>
        <w:tc>
          <w:tcPr>
            <w:tcW w:w="1279" w:type="pct"/>
            <w:vMerge w:val="restart"/>
            <w:tcBorders>
              <w:top w:val="single" w:sz="4" w:space="0" w:color="auto"/>
              <w:left w:val="single" w:sz="4" w:space="0" w:color="auto"/>
              <w:bottom w:val="single" w:sz="4" w:space="0" w:color="auto"/>
              <w:right w:val="single" w:sz="4" w:space="0" w:color="auto"/>
            </w:tcBorders>
            <w:hideMark/>
          </w:tcPr>
          <w:p w14:paraId="613D34C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Тормозной путь при скорости движения машины 32 км/ч, м</w:t>
            </w:r>
          </w:p>
        </w:tc>
        <w:tc>
          <w:tcPr>
            <w:tcW w:w="1582" w:type="pct"/>
            <w:gridSpan w:val="2"/>
            <w:tcBorders>
              <w:top w:val="single" w:sz="4" w:space="0" w:color="auto"/>
              <w:left w:val="single" w:sz="4" w:space="0" w:color="auto"/>
              <w:bottom w:val="single" w:sz="4" w:space="0" w:color="auto"/>
              <w:right w:val="single" w:sz="4" w:space="0" w:color="auto"/>
            </w:tcBorders>
            <w:hideMark/>
          </w:tcPr>
          <w:p w14:paraId="041E7BC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Рабочая тормозная система</w:t>
            </w:r>
          </w:p>
        </w:tc>
        <w:tc>
          <w:tcPr>
            <w:tcW w:w="1582" w:type="pct"/>
            <w:gridSpan w:val="2"/>
            <w:tcBorders>
              <w:top w:val="single" w:sz="4" w:space="0" w:color="auto"/>
              <w:left w:val="single" w:sz="4" w:space="0" w:color="auto"/>
              <w:bottom w:val="single" w:sz="4" w:space="0" w:color="auto"/>
              <w:right w:val="single" w:sz="4" w:space="0" w:color="auto"/>
            </w:tcBorders>
            <w:hideMark/>
          </w:tcPr>
          <w:p w14:paraId="207E5D34"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Резервная тормозная система</w:t>
            </w:r>
          </w:p>
        </w:tc>
      </w:tr>
      <w:tr w:rsidR="007418CE" w:rsidRPr="005B0928" w14:paraId="1A0BA3F8"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2E51651D"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A0D418"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807" w:type="pct"/>
            <w:tcBorders>
              <w:top w:val="single" w:sz="4" w:space="0" w:color="auto"/>
              <w:left w:val="single" w:sz="4" w:space="0" w:color="auto"/>
              <w:bottom w:val="single" w:sz="4" w:space="0" w:color="auto"/>
              <w:right w:val="single" w:sz="4" w:space="0" w:color="auto"/>
            </w:tcBorders>
            <w:hideMark/>
          </w:tcPr>
          <w:p w14:paraId="4BF545EE"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холодная</w:t>
            </w:r>
          </w:p>
        </w:tc>
        <w:tc>
          <w:tcPr>
            <w:tcW w:w="775" w:type="pct"/>
            <w:tcBorders>
              <w:top w:val="single" w:sz="4" w:space="0" w:color="auto"/>
              <w:left w:val="single" w:sz="4" w:space="0" w:color="auto"/>
              <w:bottom w:val="single" w:sz="4" w:space="0" w:color="auto"/>
              <w:right w:val="single" w:sz="4" w:space="0" w:color="auto"/>
            </w:tcBorders>
            <w:hideMark/>
          </w:tcPr>
          <w:p w14:paraId="1B88918E"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нагретая</w:t>
            </w:r>
          </w:p>
        </w:tc>
        <w:tc>
          <w:tcPr>
            <w:tcW w:w="807" w:type="pct"/>
            <w:tcBorders>
              <w:top w:val="single" w:sz="4" w:space="0" w:color="auto"/>
              <w:left w:val="single" w:sz="4" w:space="0" w:color="auto"/>
              <w:bottom w:val="single" w:sz="4" w:space="0" w:color="auto"/>
              <w:right w:val="single" w:sz="4" w:space="0" w:color="auto"/>
            </w:tcBorders>
            <w:hideMark/>
          </w:tcPr>
          <w:p w14:paraId="6144C31C"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холодная</w:t>
            </w:r>
          </w:p>
        </w:tc>
        <w:tc>
          <w:tcPr>
            <w:tcW w:w="775" w:type="pct"/>
            <w:tcBorders>
              <w:top w:val="single" w:sz="4" w:space="0" w:color="auto"/>
              <w:left w:val="single" w:sz="4" w:space="0" w:color="auto"/>
              <w:bottom w:val="single" w:sz="4" w:space="0" w:color="auto"/>
              <w:right w:val="single" w:sz="4" w:space="0" w:color="auto"/>
            </w:tcBorders>
            <w:hideMark/>
          </w:tcPr>
          <w:p w14:paraId="25FDF0C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нагретая</w:t>
            </w:r>
          </w:p>
        </w:tc>
      </w:tr>
      <w:tr w:rsidR="007418CE" w:rsidRPr="005B0928" w14:paraId="56113C1C"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4B9E1D1C"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CFA7F9"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807" w:type="pct"/>
            <w:tcBorders>
              <w:top w:val="single" w:sz="4" w:space="0" w:color="auto"/>
              <w:left w:val="single" w:sz="4" w:space="0" w:color="auto"/>
              <w:bottom w:val="single" w:sz="4" w:space="0" w:color="auto"/>
              <w:right w:val="single" w:sz="4" w:space="0" w:color="auto"/>
            </w:tcBorders>
            <w:hideMark/>
          </w:tcPr>
          <w:p w14:paraId="386BA50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14,23</w:t>
            </w:r>
          </w:p>
        </w:tc>
        <w:tc>
          <w:tcPr>
            <w:tcW w:w="775" w:type="pct"/>
            <w:tcBorders>
              <w:top w:val="single" w:sz="4" w:space="0" w:color="auto"/>
              <w:left w:val="single" w:sz="4" w:space="0" w:color="auto"/>
              <w:bottom w:val="single" w:sz="4" w:space="0" w:color="auto"/>
              <w:right w:val="single" w:sz="4" w:space="0" w:color="auto"/>
            </w:tcBorders>
            <w:hideMark/>
          </w:tcPr>
          <w:p w14:paraId="14A76992"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17,78</w:t>
            </w:r>
          </w:p>
        </w:tc>
        <w:tc>
          <w:tcPr>
            <w:tcW w:w="807" w:type="pct"/>
            <w:tcBorders>
              <w:top w:val="single" w:sz="4" w:space="0" w:color="auto"/>
              <w:left w:val="single" w:sz="4" w:space="0" w:color="auto"/>
              <w:bottom w:val="single" w:sz="4" w:space="0" w:color="auto"/>
              <w:right w:val="single" w:sz="4" w:space="0" w:color="auto"/>
            </w:tcBorders>
            <w:hideMark/>
          </w:tcPr>
          <w:p w14:paraId="7589BFF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28,45</w:t>
            </w:r>
          </w:p>
        </w:tc>
        <w:tc>
          <w:tcPr>
            <w:tcW w:w="775" w:type="pct"/>
            <w:tcBorders>
              <w:top w:val="single" w:sz="4" w:space="0" w:color="auto"/>
              <w:left w:val="single" w:sz="4" w:space="0" w:color="auto"/>
              <w:bottom w:val="single" w:sz="4" w:space="0" w:color="auto"/>
              <w:right w:val="single" w:sz="4" w:space="0" w:color="auto"/>
            </w:tcBorders>
            <w:hideMark/>
          </w:tcPr>
          <w:p w14:paraId="4096038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34,14</w:t>
            </w:r>
          </w:p>
        </w:tc>
      </w:tr>
      <w:tr w:rsidR="007418CE" w:rsidRPr="005B0928" w14:paraId="7790D349" w14:textId="77777777" w:rsidTr="007418CE">
        <w:tc>
          <w:tcPr>
            <w:tcW w:w="557" w:type="pct"/>
            <w:vMerge w:val="restart"/>
            <w:tcBorders>
              <w:top w:val="single" w:sz="4" w:space="0" w:color="auto"/>
              <w:left w:val="single" w:sz="4" w:space="0" w:color="auto"/>
              <w:bottom w:val="single" w:sz="4" w:space="0" w:color="auto"/>
              <w:right w:val="single" w:sz="4" w:space="0" w:color="auto"/>
            </w:tcBorders>
            <w:hideMark/>
          </w:tcPr>
          <w:p w14:paraId="6E3BEC9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11</w:t>
            </w:r>
          </w:p>
        </w:tc>
        <w:tc>
          <w:tcPr>
            <w:tcW w:w="1279" w:type="pct"/>
            <w:tcBorders>
              <w:top w:val="single" w:sz="4" w:space="0" w:color="auto"/>
              <w:left w:val="single" w:sz="4" w:space="0" w:color="auto"/>
              <w:bottom w:val="single" w:sz="4" w:space="0" w:color="auto"/>
              <w:right w:val="single" w:sz="4" w:space="0" w:color="auto"/>
            </w:tcBorders>
            <w:hideMark/>
          </w:tcPr>
          <w:p w14:paraId="0BF13933"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Уровень звука, дБА, не более:</w:t>
            </w:r>
          </w:p>
        </w:tc>
        <w:tc>
          <w:tcPr>
            <w:tcW w:w="3164" w:type="pct"/>
            <w:gridSpan w:val="4"/>
            <w:tcBorders>
              <w:top w:val="single" w:sz="4" w:space="0" w:color="auto"/>
              <w:left w:val="single" w:sz="4" w:space="0" w:color="auto"/>
              <w:bottom w:val="single" w:sz="4" w:space="0" w:color="auto"/>
              <w:right w:val="single" w:sz="4" w:space="0" w:color="auto"/>
            </w:tcBorders>
            <w:hideMark/>
          </w:tcPr>
          <w:p w14:paraId="402C1E3D"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r>
      <w:tr w:rsidR="007418CE" w:rsidRPr="005B0928" w14:paraId="3185414E"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0A06A284"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3B95535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-на рабочем месте оператора</w:t>
            </w:r>
          </w:p>
        </w:tc>
        <w:tc>
          <w:tcPr>
            <w:tcW w:w="3164" w:type="pct"/>
            <w:gridSpan w:val="4"/>
            <w:tcBorders>
              <w:top w:val="single" w:sz="4" w:space="0" w:color="auto"/>
              <w:left w:val="single" w:sz="4" w:space="0" w:color="auto"/>
              <w:bottom w:val="single" w:sz="4" w:space="0" w:color="auto"/>
              <w:right w:val="single" w:sz="4" w:space="0" w:color="auto"/>
            </w:tcBorders>
            <w:hideMark/>
          </w:tcPr>
          <w:p w14:paraId="6AAAB240"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80,0</w:t>
            </w:r>
          </w:p>
        </w:tc>
      </w:tr>
      <w:tr w:rsidR="007418CE" w:rsidRPr="005B0928" w14:paraId="66B2BBA9"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60271112"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55C6C12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-в рабочей зоне автогрейдера</w:t>
            </w:r>
          </w:p>
        </w:tc>
        <w:tc>
          <w:tcPr>
            <w:tcW w:w="3164" w:type="pct"/>
            <w:gridSpan w:val="4"/>
            <w:tcBorders>
              <w:top w:val="single" w:sz="4" w:space="0" w:color="auto"/>
              <w:left w:val="single" w:sz="4" w:space="0" w:color="auto"/>
              <w:bottom w:val="single" w:sz="4" w:space="0" w:color="auto"/>
              <w:right w:val="single" w:sz="4" w:space="0" w:color="auto"/>
            </w:tcBorders>
            <w:hideMark/>
          </w:tcPr>
          <w:p w14:paraId="44ED827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80,0</w:t>
            </w:r>
          </w:p>
        </w:tc>
      </w:tr>
      <w:tr w:rsidR="007418CE" w:rsidRPr="005B0928" w14:paraId="1EAFE2A8"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71D63794"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12</w:t>
            </w:r>
          </w:p>
        </w:tc>
        <w:tc>
          <w:tcPr>
            <w:tcW w:w="1279" w:type="pct"/>
            <w:tcBorders>
              <w:top w:val="single" w:sz="4" w:space="0" w:color="auto"/>
              <w:left w:val="single" w:sz="4" w:space="0" w:color="auto"/>
              <w:bottom w:val="single" w:sz="4" w:space="0" w:color="auto"/>
              <w:right w:val="single" w:sz="4" w:space="0" w:color="auto"/>
            </w:tcBorders>
            <w:hideMark/>
          </w:tcPr>
          <w:p w14:paraId="421F2C44"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Уровень вибрации автогрейдера, в том числе сидения оператора</w:t>
            </w:r>
          </w:p>
        </w:tc>
        <w:tc>
          <w:tcPr>
            <w:tcW w:w="3164" w:type="pct"/>
            <w:gridSpan w:val="4"/>
            <w:tcBorders>
              <w:top w:val="single" w:sz="4" w:space="0" w:color="auto"/>
              <w:left w:val="single" w:sz="4" w:space="0" w:color="auto"/>
              <w:bottom w:val="single" w:sz="4" w:space="0" w:color="auto"/>
              <w:right w:val="single" w:sz="4" w:space="0" w:color="auto"/>
            </w:tcBorders>
            <w:hideMark/>
          </w:tcPr>
          <w:p w14:paraId="40F1FE2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по ГОСТ 12.1.012 1)</w:t>
            </w:r>
          </w:p>
        </w:tc>
      </w:tr>
      <w:tr w:rsidR="007418CE" w:rsidRPr="005B0928" w14:paraId="4AF6D22B"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5C96FB4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13</w:t>
            </w:r>
          </w:p>
        </w:tc>
        <w:tc>
          <w:tcPr>
            <w:tcW w:w="1279" w:type="pct"/>
            <w:tcBorders>
              <w:top w:val="single" w:sz="4" w:space="0" w:color="auto"/>
              <w:left w:val="single" w:sz="4" w:space="0" w:color="auto"/>
              <w:bottom w:val="single" w:sz="4" w:space="0" w:color="auto"/>
              <w:right w:val="single" w:sz="4" w:space="0" w:color="auto"/>
            </w:tcBorders>
            <w:hideMark/>
          </w:tcPr>
          <w:p w14:paraId="2731DD9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Дымность отработанных газов двигателя автогрейдера</w:t>
            </w:r>
          </w:p>
        </w:tc>
        <w:tc>
          <w:tcPr>
            <w:tcW w:w="3164" w:type="pct"/>
            <w:gridSpan w:val="4"/>
            <w:tcBorders>
              <w:top w:val="single" w:sz="4" w:space="0" w:color="auto"/>
              <w:left w:val="single" w:sz="4" w:space="0" w:color="auto"/>
              <w:bottom w:val="single" w:sz="4" w:space="0" w:color="auto"/>
              <w:right w:val="single" w:sz="4" w:space="0" w:color="auto"/>
            </w:tcBorders>
            <w:hideMark/>
          </w:tcPr>
          <w:p w14:paraId="3F0F59DA"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по ГОСТ 17.2.2.02 1)</w:t>
            </w:r>
          </w:p>
        </w:tc>
      </w:tr>
      <w:tr w:rsidR="007418CE" w:rsidRPr="005B0928" w14:paraId="0B3D994E"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79E98A84"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14</w:t>
            </w:r>
          </w:p>
        </w:tc>
        <w:tc>
          <w:tcPr>
            <w:tcW w:w="1279" w:type="pct"/>
            <w:tcBorders>
              <w:top w:val="single" w:sz="4" w:space="0" w:color="auto"/>
              <w:left w:val="single" w:sz="4" w:space="0" w:color="auto"/>
              <w:bottom w:val="single" w:sz="4" w:space="0" w:color="auto"/>
              <w:right w:val="single" w:sz="4" w:space="0" w:color="auto"/>
            </w:tcBorders>
            <w:hideMark/>
          </w:tcPr>
          <w:p w14:paraId="0F73F46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 xml:space="preserve">Выброс вредных веществ с </w:t>
            </w:r>
            <w:r w:rsidRPr="005B0928">
              <w:rPr>
                <w:rFonts w:cs="Times New Roman"/>
                <w:szCs w:val="24"/>
                <w:lang w:eastAsia="ar-SA"/>
              </w:rPr>
              <w:lastRenderedPageBreak/>
              <w:t>отработанными газами из системы выпуска двигателя автогрейдера</w:t>
            </w:r>
          </w:p>
        </w:tc>
        <w:tc>
          <w:tcPr>
            <w:tcW w:w="3164" w:type="pct"/>
            <w:gridSpan w:val="4"/>
            <w:tcBorders>
              <w:top w:val="single" w:sz="4" w:space="0" w:color="auto"/>
              <w:left w:val="single" w:sz="4" w:space="0" w:color="auto"/>
              <w:bottom w:val="single" w:sz="4" w:space="0" w:color="auto"/>
              <w:right w:val="single" w:sz="4" w:space="0" w:color="auto"/>
            </w:tcBorders>
            <w:hideMark/>
          </w:tcPr>
          <w:p w14:paraId="6E74A07C"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lastRenderedPageBreak/>
              <w:t>по ГОСТ 17.2.2.05 1) или ГОСТ Р 51249</w:t>
            </w:r>
          </w:p>
        </w:tc>
      </w:tr>
      <w:tr w:rsidR="007418CE" w:rsidRPr="005B0928" w14:paraId="41483B50"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552EFA29"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lastRenderedPageBreak/>
              <w:t>15</w:t>
            </w:r>
          </w:p>
        </w:tc>
        <w:tc>
          <w:tcPr>
            <w:tcW w:w="1279" w:type="pct"/>
            <w:tcBorders>
              <w:top w:val="single" w:sz="4" w:space="0" w:color="auto"/>
              <w:left w:val="single" w:sz="4" w:space="0" w:color="auto"/>
              <w:bottom w:val="single" w:sz="4" w:space="0" w:color="auto"/>
              <w:right w:val="single" w:sz="4" w:space="0" w:color="auto"/>
            </w:tcBorders>
            <w:hideMark/>
          </w:tcPr>
          <w:p w14:paraId="063FD2E9"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80%-ный ресурс до первого капитального ремонта, мото.ч, не менее</w:t>
            </w:r>
          </w:p>
        </w:tc>
        <w:tc>
          <w:tcPr>
            <w:tcW w:w="3164" w:type="pct"/>
            <w:gridSpan w:val="4"/>
            <w:tcBorders>
              <w:top w:val="single" w:sz="4" w:space="0" w:color="auto"/>
              <w:left w:val="single" w:sz="4" w:space="0" w:color="auto"/>
              <w:bottom w:val="single" w:sz="4" w:space="0" w:color="auto"/>
              <w:right w:val="single" w:sz="4" w:space="0" w:color="auto"/>
            </w:tcBorders>
            <w:hideMark/>
          </w:tcPr>
          <w:p w14:paraId="598AEA38"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10 000</w:t>
            </w:r>
          </w:p>
        </w:tc>
      </w:tr>
      <w:tr w:rsidR="007418CE" w:rsidRPr="005B0928" w14:paraId="54ACEF15"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0B184528"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16</w:t>
            </w:r>
          </w:p>
        </w:tc>
        <w:tc>
          <w:tcPr>
            <w:tcW w:w="1279" w:type="pct"/>
            <w:tcBorders>
              <w:top w:val="single" w:sz="4" w:space="0" w:color="auto"/>
              <w:left w:val="single" w:sz="4" w:space="0" w:color="auto"/>
              <w:bottom w:val="single" w:sz="4" w:space="0" w:color="auto"/>
              <w:right w:val="single" w:sz="4" w:space="0" w:color="auto"/>
            </w:tcBorders>
            <w:hideMark/>
          </w:tcPr>
          <w:p w14:paraId="3D21C1E2"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Средняя наработка на отказ, мото.ч, не менее</w:t>
            </w:r>
          </w:p>
        </w:tc>
        <w:tc>
          <w:tcPr>
            <w:tcW w:w="3164" w:type="pct"/>
            <w:gridSpan w:val="4"/>
            <w:tcBorders>
              <w:top w:val="single" w:sz="4" w:space="0" w:color="auto"/>
              <w:left w:val="single" w:sz="4" w:space="0" w:color="auto"/>
              <w:bottom w:val="single" w:sz="4" w:space="0" w:color="auto"/>
              <w:right w:val="single" w:sz="4" w:space="0" w:color="auto"/>
            </w:tcBorders>
            <w:hideMark/>
          </w:tcPr>
          <w:p w14:paraId="5317D75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200</w:t>
            </w:r>
          </w:p>
        </w:tc>
      </w:tr>
      <w:tr w:rsidR="007418CE" w:rsidRPr="005B0928" w14:paraId="44637120"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095CE79A"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17</w:t>
            </w:r>
          </w:p>
        </w:tc>
        <w:tc>
          <w:tcPr>
            <w:tcW w:w="1279" w:type="pct"/>
            <w:tcBorders>
              <w:top w:val="single" w:sz="4" w:space="0" w:color="auto"/>
              <w:left w:val="single" w:sz="4" w:space="0" w:color="auto"/>
              <w:bottom w:val="single" w:sz="4" w:space="0" w:color="auto"/>
              <w:right w:val="single" w:sz="4" w:space="0" w:color="auto"/>
            </w:tcBorders>
            <w:hideMark/>
          </w:tcPr>
          <w:p w14:paraId="4C2DB2CC"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Удельная суммарная оперативная трудоёмкость технических обслуживаний, чел.ч/мото.ч, не более</w:t>
            </w:r>
          </w:p>
        </w:tc>
        <w:tc>
          <w:tcPr>
            <w:tcW w:w="3164" w:type="pct"/>
            <w:gridSpan w:val="4"/>
            <w:tcBorders>
              <w:top w:val="single" w:sz="4" w:space="0" w:color="auto"/>
              <w:left w:val="single" w:sz="4" w:space="0" w:color="auto"/>
              <w:bottom w:val="single" w:sz="4" w:space="0" w:color="auto"/>
              <w:right w:val="single" w:sz="4" w:space="0" w:color="auto"/>
            </w:tcBorders>
            <w:hideMark/>
          </w:tcPr>
          <w:p w14:paraId="10310A43"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0,07</w:t>
            </w:r>
          </w:p>
        </w:tc>
      </w:tr>
      <w:tr w:rsidR="007418CE" w:rsidRPr="005B0928" w14:paraId="66C4F5A3"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35F7A8B9"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18</w:t>
            </w:r>
          </w:p>
        </w:tc>
        <w:tc>
          <w:tcPr>
            <w:tcW w:w="1279" w:type="pct"/>
            <w:tcBorders>
              <w:top w:val="single" w:sz="4" w:space="0" w:color="auto"/>
              <w:left w:val="single" w:sz="4" w:space="0" w:color="auto"/>
              <w:bottom w:val="single" w:sz="4" w:space="0" w:color="auto"/>
              <w:right w:val="single" w:sz="4" w:space="0" w:color="auto"/>
            </w:tcBorders>
            <w:hideMark/>
          </w:tcPr>
          <w:p w14:paraId="7910A1B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Оперативная трудоёмкость ежесменного обслуживания, чел.ч, не более</w:t>
            </w:r>
          </w:p>
        </w:tc>
        <w:tc>
          <w:tcPr>
            <w:tcW w:w="3164" w:type="pct"/>
            <w:gridSpan w:val="4"/>
            <w:tcBorders>
              <w:top w:val="single" w:sz="4" w:space="0" w:color="auto"/>
              <w:left w:val="single" w:sz="4" w:space="0" w:color="auto"/>
              <w:bottom w:val="single" w:sz="4" w:space="0" w:color="auto"/>
              <w:right w:val="single" w:sz="4" w:space="0" w:color="auto"/>
            </w:tcBorders>
            <w:hideMark/>
          </w:tcPr>
          <w:p w14:paraId="0E18C18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0,5</w:t>
            </w:r>
          </w:p>
        </w:tc>
      </w:tr>
      <w:tr w:rsidR="007418CE" w:rsidRPr="005B0928" w14:paraId="6A7F9188" w14:textId="77777777" w:rsidTr="007418CE">
        <w:tc>
          <w:tcPr>
            <w:tcW w:w="557" w:type="pct"/>
            <w:vMerge w:val="restart"/>
            <w:tcBorders>
              <w:top w:val="single" w:sz="4" w:space="0" w:color="auto"/>
              <w:left w:val="single" w:sz="4" w:space="0" w:color="auto"/>
              <w:bottom w:val="single" w:sz="4" w:space="0" w:color="auto"/>
              <w:right w:val="single" w:sz="4" w:space="0" w:color="auto"/>
            </w:tcBorders>
            <w:hideMark/>
          </w:tcPr>
          <w:p w14:paraId="2D1064C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19</w:t>
            </w:r>
          </w:p>
        </w:tc>
        <w:tc>
          <w:tcPr>
            <w:tcW w:w="1279" w:type="pct"/>
            <w:tcBorders>
              <w:top w:val="single" w:sz="4" w:space="0" w:color="auto"/>
              <w:left w:val="single" w:sz="4" w:space="0" w:color="auto"/>
              <w:bottom w:val="single" w:sz="4" w:space="0" w:color="auto"/>
              <w:right w:val="single" w:sz="4" w:space="0" w:color="auto"/>
            </w:tcBorders>
            <w:hideMark/>
          </w:tcPr>
          <w:p w14:paraId="68F60139"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Габаритные размеры с бульдозерным и рыхлительным оборудованием в транспортном положении, мм:</w:t>
            </w:r>
          </w:p>
        </w:tc>
        <w:tc>
          <w:tcPr>
            <w:tcW w:w="3164" w:type="pct"/>
            <w:gridSpan w:val="4"/>
            <w:tcBorders>
              <w:top w:val="single" w:sz="4" w:space="0" w:color="auto"/>
              <w:left w:val="single" w:sz="4" w:space="0" w:color="auto"/>
              <w:bottom w:val="single" w:sz="4" w:space="0" w:color="auto"/>
              <w:right w:val="single" w:sz="4" w:space="0" w:color="auto"/>
            </w:tcBorders>
            <w:hideMark/>
          </w:tcPr>
          <w:p w14:paraId="4099E1FE"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r>
      <w:tr w:rsidR="007418CE" w:rsidRPr="005B0928" w14:paraId="23F61E1B"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3AFEFA74"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62DB0B2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-Длина</w:t>
            </w:r>
          </w:p>
        </w:tc>
        <w:tc>
          <w:tcPr>
            <w:tcW w:w="3164" w:type="pct"/>
            <w:gridSpan w:val="4"/>
            <w:tcBorders>
              <w:top w:val="single" w:sz="4" w:space="0" w:color="auto"/>
              <w:left w:val="single" w:sz="4" w:space="0" w:color="auto"/>
              <w:bottom w:val="single" w:sz="4" w:space="0" w:color="auto"/>
              <w:right w:val="single" w:sz="4" w:space="0" w:color="auto"/>
            </w:tcBorders>
            <w:hideMark/>
          </w:tcPr>
          <w:p w14:paraId="0846ECC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10 200 ±1,5%</w:t>
            </w:r>
          </w:p>
        </w:tc>
      </w:tr>
      <w:tr w:rsidR="007418CE" w:rsidRPr="005B0928" w14:paraId="50E5CFE3"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33EDB1CC"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40CABD98"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-Ширина</w:t>
            </w:r>
          </w:p>
        </w:tc>
        <w:tc>
          <w:tcPr>
            <w:tcW w:w="3164" w:type="pct"/>
            <w:gridSpan w:val="4"/>
            <w:tcBorders>
              <w:top w:val="single" w:sz="4" w:space="0" w:color="auto"/>
              <w:left w:val="single" w:sz="4" w:space="0" w:color="auto"/>
              <w:bottom w:val="single" w:sz="4" w:space="0" w:color="auto"/>
              <w:right w:val="single" w:sz="4" w:space="0" w:color="auto"/>
            </w:tcBorders>
            <w:hideMark/>
          </w:tcPr>
          <w:p w14:paraId="3CD84BEE"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2 527±1,5%</w:t>
            </w:r>
          </w:p>
        </w:tc>
      </w:tr>
      <w:tr w:rsidR="007418CE" w:rsidRPr="005B0928" w14:paraId="3F2A118E"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1B651CEC"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11133AF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-Высота: без сигнального маяка</w:t>
            </w:r>
          </w:p>
        </w:tc>
        <w:tc>
          <w:tcPr>
            <w:tcW w:w="3164" w:type="pct"/>
            <w:gridSpan w:val="4"/>
            <w:tcBorders>
              <w:top w:val="single" w:sz="4" w:space="0" w:color="auto"/>
              <w:left w:val="single" w:sz="4" w:space="0" w:color="auto"/>
              <w:bottom w:val="single" w:sz="4" w:space="0" w:color="auto"/>
              <w:right w:val="single" w:sz="4" w:space="0" w:color="auto"/>
            </w:tcBorders>
            <w:hideMark/>
          </w:tcPr>
          <w:p w14:paraId="29C9D62C"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3 400±1,5%</w:t>
            </w:r>
          </w:p>
        </w:tc>
      </w:tr>
      <w:tr w:rsidR="007418CE" w:rsidRPr="005B0928" w14:paraId="610F5DE2"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4BF03792"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5990C4B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с сигнальным маяком</w:t>
            </w:r>
          </w:p>
        </w:tc>
        <w:tc>
          <w:tcPr>
            <w:tcW w:w="3164" w:type="pct"/>
            <w:gridSpan w:val="4"/>
            <w:tcBorders>
              <w:top w:val="single" w:sz="4" w:space="0" w:color="auto"/>
              <w:left w:val="single" w:sz="4" w:space="0" w:color="auto"/>
              <w:bottom w:val="single" w:sz="4" w:space="0" w:color="auto"/>
              <w:right w:val="single" w:sz="4" w:space="0" w:color="auto"/>
            </w:tcBorders>
            <w:hideMark/>
          </w:tcPr>
          <w:p w14:paraId="21D770CE"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3 690±1,5%</w:t>
            </w:r>
          </w:p>
        </w:tc>
      </w:tr>
      <w:tr w:rsidR="007418CE" w:rsidRPr="005B0928" w14:paraId="7AAD39CC"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25919925"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5DACE573"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с кондиционером</w:t>
            </w:r>
          </w:p>
        </w:tc>
        <w:tc>
          <w:tcPr>
            <w:tcW w:w="3164" w:type="pct"/>
            <w:gridSpan w:val="4"/>
            <w:tcBorders>
              <w:top w:val="single" w:sz="4" w:space="0" w:color="auto"/>
              <w:left w:val="single" w:sz="4" w:space="0" w:color="auto"/>
              <w:bottom w:val="single" w:sz="4" w:space="0" w:color="auto"/>
              <w:right w:val="single" w:sz="4" w:space="0" w:color="auto"/>
            </w:tcBorders>
            <w:hideMark/>
          </w:tcPr>
          <w:p w14:paraId="4CEB51C8"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3 720±1,5%</w:t>
            </w:r>
          </w:p>
        </w:tc>
      </w:tr>
      <w:tr w:rsidR="007418CE" w:rsidRPr="005B0928" w14:paraId="1BF14E57"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628F46A3"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20</w:t>
            </w:r>
          </w:p>
        </w:tc>
        <w:tc>
          <w:tcPr>
            <w:tcW w:w="1279" w:type="pct"/>
            <w:tcBorders>
              <w:top w:val="single" w:sz="4" w:space="0" w:color="auto"/>
              <w:left w:val="single" w:sz="4" w:space="0" w:color="auto"/>
              <w:bottom w:val="single" w:sz="4" w:space="0" w:color="auto"/>
              <w:right w:val="single" w:sz="4" w:space="0" w:color="auto"/>
            </w:tcBorders>
            <w:hideMark/>
          </w:tcPr>
          <w:p w14:paraId="2D95BAE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База автогрейдера, мм</w:t>
            </w:r>
          </w:p>
        </w:tc>
        <w:tc>
          <w:tcPr>
            <w:tcW w:w="3164" w:type="pct"/>
            <w:gridSpan w:val="4"/>
            <w:tcBorders>
              <w:top w:val="single" w:sz="4" w:space="0" w:color="auto"/>
              <w:left w:val="single" w:sz="4" w:space="0" w:color="auto"/>
              <w:bottom w:val="single" w:sz="4" w:space="0" w:color="auto"/>
              <w:right w:val="single" w:sz="4" w:space="0" w:color="auto"/>
            </w:tcBorders>
            <w:hideMark/>
          </w:tcPr>
          <w:p w14:paraId="642FE1A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5 950±1,5%</w:t>
            </w:r>
          </w:p>
        </w:tc>
      </w:tr>
      <w:tr w:rsidR="007418CE" w:rsidRPr="005B0928" w14:paraId="7B25A2A8"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135724B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21</w:t>
            </w:r>
          </w:p>
        </w:tc>
        <w:tc>
          <w:tcPr>
            <w:tcW w:w="1279" w:type="pct"/>
            <w:tcBorders>
              <w:top w:val="single" w:sz="4" w:space="0" w:color="auto"/>
              <w:left w:val="single" w:sz="4" w:space="0" w:color="auto"/>
              <w:bottom w:val="single" w:sz="4" w:space="0" w:color="auto"/>
              <w:right w:val="single" w:sz="4" w:space="0" w:color="auto"/>
            </w:tcBorders>
            <w:hideMark/>
          </w:tcPr>
          <w:p w14:paraId="11275FEA"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Колёсная база балансира, мм</w:t>
            </w:r>
          </w:p>
        </w:tc>
        <w:tc>
          <w:tcPr>
            <w:tcW w:w="3164" w:type="pct"/>
            <w:gridSpan w:val="4"/>
            <w:tcBorders>
              <w:top w:val="single" w:sz="4" w:space="0" w:color="auto"/>
              <w:left w:val="single" w:sz="4" w:space="0" w:color="auto"/>
              <w:bottom w:val="single" w:sz="4" w:space="0" w:color="auto"/>
              <w:right w:val="single" w:sz="4" w:space="0" w:color="auto"/>
            </w:tcBorders>
            <w:hideMark/>
          </w:tcPr>
          <w:p w14:paraId="2E973DA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1 540±1,5%</w:t>
            </w:r>
          </w:p>
        </w:tc>
      </w:tr>
      <w:tr w:rsidR="007418CE" w:rsidRPr="005B0928" w14:paraId="1DDED601"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6DDE098E"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22</w:t>
            </w:r>
          </w:p>
        </w:tc>
        <w:tc>
          <w:tcPr>
            <w:tcW w:w="1279" w:type="pct"/>
            <w:tcBorders>
              <w:top w:val="single" w:sz="4" w:space="0" w:color="auto"/>
              <w:left w:val="single" w:sz="4" w:space="0" w:color="auto"/>
              <w:bottom w:val="single" w:sz="4" w:space="0" w:color="auto"/>
              <w:right w:val="single" w:sz="4" w:space="0" w:color="auto"/>
            </w:tcBorders>
            <w:hideMark/>
          </w:tcPr>
          <w:p w14:paraId="7A21767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Колея передних и задних колёс, мм</w:t>
            </w:r>
          </w:p>
        </w:tc>
        <w:tc>
          <w:tcPr>
            <w:tcW w:w="3164" w:type="pct"/>
            <w:gridSpan w:val="4"/>
            <w:tcBorders>
              <w:top w:val="single" w:sz="4" w:space="0" w:color="auto"/>
              <w:left w:val="single" w:sz="4" w:space="0" w:color="auto"/>
              <w:bottom w:val="single" w:sz="4" w:space="0" w:color="auto"/>
              <w:right w:val="single" w:sz="4" w:space="0" w:color="auto"/>
            </w:tcBorders>
            <w:hideMark/>
          </w:tcPr>
          <w:p w14:paraId="70CA59A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+6%</w:t>
            </w:r>
            <w:r w:rsidRPr="005B0928">
              <w:rPr>
                <w:rFonts w:cs="Times New Roman"/>
                <w:szCs w:val="24"/>
                <w:lang w:eastAsia="ar-SA"/>
              </w:rPr>
              <w:br/>
              <w:t>2000</w:t>
            </w:r>
            <w:r w:rsidRPr="005B0928">
              <w:rPr>
                <w:rFonts w:cs="Times New Roman"/>
                <w:szCs w:val="24"/>
                <w:lang w:eastAsia="ar-SA"/>
              </w:rPr>
              <w:br/>
              <w:t>-1,5%</w:t>
            </w:r>
          </w:p>
        </w:tc>
      </w:tr>
      <w:tr w:rsidR="007418CE" w:rsidRPr="005B0928" w14:paraId="049BA480"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08C4B8F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23</w:t>
            </w:r>
          </w:p>
        </w:tc>
        <w:tc>
          <w:tcPr>
            <w:tcW w:w="1279" w:type="pct"/>
            <w:tcBorders>
              <w:top w:val="single" w:sz="4" w:space="0" w:color="auto"/>
              <w:left w:val="single" w:sz="4" w:space="0" w:color="auto"/>
              <w:bottom w:val="single" w:sz="4" w:space="0" w:color="auto"/>
              <w:right w:val="single" w:sz="4" w:space="0" w:color="auto"/>
            </w:tcBorders>
            <w:hideMark/>
          </w:tcPr>
          <w:p w14:paraId="7DF86B9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Боковой вынос отвала относительно тяговой рамы, мм</w:t>
            </w:r>
          </w:p>
        </w:tc>
        <w:tc>
          <w:tcPr>
            <w:tcW w:w="3164" w:type="pct"/>
            <w:gridSpan w:val="4"/>
            <w:tcBorders>
              <w:top w:val="single" w:sz="4" w:space="0" w:color="auto"/>
              <w:left w:val="single" w:sz="4" w:space="0" w:color="auto"/>
              <w:bottom w:val="single" w:sz="4" w:space="0" w:color="auto"/>
              <w:right w:val="single" w:sz="4" w:space="0" w:color="auto"/>
            </w:tcBorders>
            <w:hideMark/>
          </w:tcPr>
          <w:p w14:paraId="3E45535B"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800±1,5%</w:t>
            </w:r>
          </w:p>
        </w:tc>
      </w:tr>
      <w:tr w:rsidR="007418CE" w:rsidRPr="005B0928" w14:paraId="371D626D" w14:textId="77777777" w:rsidTr="007418CE">
        <w:tc>
          <w:tcPr>
            <w:tcW w:w="557" w:type="pct"/>
            <w:tcBorders>
              <w:top w:val="single" w:sz="4" w:space="0" w:color="auto"/>
              <w:left w:val="single" w:sz="4" w:space="0" w:color="auto"/>
              <w:bottom w:val="single" w:sz="4" w:space="0" w:color="auto"/>
              <w:right w:val="single" w:sz="4" w:space="0" w:color="auto"/>
            </w:tcBorders>
            <w:hideMark/>
          </w:tcPr>
          <w:p w14:paraId="62027F3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24</w:t>
            </w:r>
          </w:p>
        </w:tc>
        <w:tc>
          <w:tcPr>
            <w:tcW w:w="1279" w:type="pct"/>
            <w:tcBorders>
              <w:top w:val="single" w:sz="4" w:space="0" w:color="auto"/>
              <w:left w:val="single" w:sz="4" w:space="0" w:color="auto"/>
              <w:bottom w:val="single" w:sz="4" w:space="0" w:color="auto"/>
              <w:right w:val="single" w:sz="4" w:space="0" w:color="auto"/>
            </w:tcBorders>
            <w:hideMark/>
          </w:tcPr>
          <w:p w14:paraId="14D6599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 xml:space="preserve">Опускание грейдерного отвала ниже опорной </w:t>
            </w:r>
            <w:r w:rsidRPr="005B0928">
              <w:rPr>
                <w:rFonts w:cs="Times New Roman"/>
                <w:szCs w:val="24"/>
                <w:lang w:eastAsia="ar-SA"/>
              </w:rPr>
              <w:lastRenderedPageBreak/>
              <w:t>поверхности колёс, мм, не менее</w:t>
            </w:r>
          </w:p>
        </w:tc>
        <w:tc>
          <w:tcPr>
            <w:tcW w:w="3164" w:type="pct"/>
            <w:gridSpan w:val="4"/>
            <w:tcBorders>
              <w:top w:val="single" w:sz="4" w:space="0" w:color="auto"/>
              <w:left w:val="single" w:sz="4" w:space="0" w:color="auto"/>
              <w:bottom w:val="single" w:sz="4" w:space="0" w:color="auto"/>
              <w:right w:val="single" w:sz="4" w:space="0" w:color="auto"/>
            </w:tcBorders>
            <w:hideMark/>
          </w:tcPr>
          <w:p w14:paraId="7E37A0B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lastRenderedPageBreak/>
              <w:t>250</w:t>
            </w:r>
          </w:p>
        </w:tc>
      </w:tr>
      <w:tr w:rsidR="007418CE" w:rsidRPr="005B0928" w14:paraId="416066A9" w14:textId="77777777" w:rsidTr="007418CE">
        <w:tc>
          <w:tcPr>
            <w:tcW w:w="557" w:type="pct"/>
            <w:vMerge w:val="restart"/>
            <w:tcBorders>
              <w:top w:val="single" w:sz="4" w:space="0" w:color="auto"/>
              <w:left w:val="single" w:sz="4" w:space="0" w:color="auto"/>
              <w:bottom w:val="single" w:sz="4" w:space="0" w:color="auto"/>
              <w:right w:val="single" w:sz="4" w:space="0" w:color="auto"/>
            </w:tcBorders>
            <w:hideMark/>
          </w:tcPr>
          <w:p w14:paraId="7D55B042"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lastRenderedPageBreak/>
              <w:t>25</w:t>
            </w:r>
          </w:p>
        </w:tc>
        <w:tc>
          <w:tcPr>
            <w:tcW w:w="1279" w:type="pct"/>
            <w:tcBorders>
              <w:top w:val="single" w:sz="4" w:space="0" w:color="auto"/>
              <w:left w:val="single" w:sz="4" w:space="0" w:color="auto"/>
              <w:bottom w:val="single" w:sz="4" w:space="0" w:color="auto"/>
              <w:right w:val="single" w:sz="4" w:space="0" w:color="auto"/>
            </w:tcBorders>
            <w:hideMark/>
          </w:tcPr>
          <w:p w14:paraId="5B57CAD0"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Рыхлительное оборудование:</w:t>
            </w:r>
          </w:p>
        </w:tc>
        <w:tc>
          <w:tcPr>
            <w:tcW w:w="3164" w:type="pct"/>
            <w:gridSpan w:val="4"/>
            <w:tcBorders>
              <w:top w:val="single" w:sz="4" w:space="0" w:color="auto"/>
              <w:left w:val="single" w:sz="4" w:space="0" w:color="auto"/>
              <w:bottom w:val="single" w:sz="4" w:space="0" w:color="auto"/>
              <w:right w:val="single" w:sz="4" w:space="0" w:color="auto"/>
            </w:tcBorders>
            <w:hideMark/>
          </w:tcPr>
          <w:p w14:paraId="520C6A8C"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r>
      <w:tr w:rsidR="007418CE" w:rsidRPr="005B0928" w14:paraId="3E904D6E"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2A4F2728"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399DE121"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-количество зубьев</w:t>
            </w:r>
          </w:p>
        </w:tc>
        <w:tc>
          <w:tcPr>
            <w:tcW w:w="3164" w:type="pct"/>
            <w:gridSpan w:val="4"/>
            <w:tcBorders>
              <w:top w:val="single" w:sz="4" w:space="0" w:color="auto"/>
              <w:left w:val="single" w:sz="4" w:space="0" w:color="auto"/>
              <w:bottom w:val="single" w:sz="4" w:space="0" w:color="auto"/>
              <w:right w:val="single" w:sz="4" w:space="0" w:color="auto"/>
            </w:tcBorders>
            <w:hideMark/>
          </w:tcPr>
          <w:p w14:paraId="78D28048"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3</w:t>
            </w:r>
          </w:p>
        </w:tc>
      </w:tr>
      <w:tr w:rsidR="007418CE" w:rsidRPr="005B0928" w14:paraId="6B4E8602"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40F757CB"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6BEFD09F"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-шаг зубьев</w:t>
            </w:r>
          </w:p>
        </w:tc>
        <w:tc>
          <w:tcPr>
            <w:tcW w:w="3164" w:type="pct"/>
            <w:gridSpan w:val="4"/>
            <w:tcBorders>
              <w:top w:val="single" w:sz="4" w:space="0" w:color="auto"/>
              <w:left w:val="single" w:sz="4" w:space="0" w:color="auto"/>
              <w:bottom w:val="single" w:sz="4" w:space="0" w:color="auto"/>
              <w:right w:val="single" w:sz="4" w:space="0" w:color="auto"/>
            </w:tcBorders>
            <w:hideMark/>
          </w:tcPr>
          <w:p w14:paraId="6A2367B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623±1,5%</w:t>
            </w:r>
          </w:p>
        </w:tc>
      </w:tr>
      <w:tr w:rsidR="007418CE" w:rsidRPr="005B0928" w14:paraId="7104CD5C"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3E77F336"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1ABA3B75"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-ширина захвата рыхлителя</w:t>
            </w:r>
          </w:p>
        </w:tc>
        <w:tc>
          <w:tcPr>
            <w:tcW w:w="3164" w:type="pct"/>
            <w:gridSpan w:val="4"/>
            <w:tcBorders>
              <w:top w:val="single" w:sz="4" w:space="0" w:color="auto"/>
              <w:left w:val="single" w:sz="4" w:space="0" w:color="auto"/>
              <w:bottom w:val="single" w:sz="4" w:space="0" w:color="auto"/>
              <w:right w:val="single" w:sz="4" w:space="0" w:color="auto"/>
            </w:tcBorders>
            <w:hideMark/>
          </w:tcPr>
          <w:p w14:paraId="7587AD00"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1 323±1,5%</w:t>
            </w:r>
          </w:p>
        </w:tc>
      </w:tr>
      <w:tr w:rsidR="007418CE" w:rsidRPr="005B0928" w14:paraId="537B5BF1"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60474612"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2957FFE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-опускание рыхлителя ниже опорной поверхности колёс, мм</w:t>
            </w:r>
          </w:p>
        </w:tc>
        <w:tc>
          <w:tcPr>
            <w:tcW w:w="3164" w:type="pct"/>
            <w:gridSpan w:val="4"/>
            <w:tcBorders>
              <w:top w:val="single" w:sz="4" w:space="0" w:color="auto"/>
              <w:left w:val="single" w:sz="4" w:space="0" w:color="auto"/>
              <w:bottom w:val="single" w:sz="4" w:space="0" w:color="auto"/>
              <w:right w:val="single" w:sz="4" w:space="0" w:color="auto"/>
            </w:tcBorders>
            <w:hideMark/>
          </w:tcPr>
          <w:p w14:paraId="3001E357"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260±1,0%</w:t>
            </w:r>
          </w:p>
        </w:tc>
      </w:tr>
      <w:tr w:rsidR="007418CE" w:rsidRPr="005B0928" w14:paraId="253DD726" w14:textId="77777777" w:rsidTr="007418CE">
        <w:tc>
          <w:tcPr>
            <w:tcW w:w="557" w:type="pct"/>
            <w:vMerge w:val="restart"/>
            <w:tcBorders>
              <w:top w:val="single" w:sz="4" w:space="0" w:color="auto"/>
              <w:left w:val="single" w:sz="4" w:space="0" w:color="auto"/>
              <w:bottom w:val="single" w:sz="4" w:space="0" w:color="auto"/>
              <w:right w:val="single" w:sz="4" w:space="0" w:color="auto"/>
            </w:tcBorders>
            <w:hideMark/>
          </w:tcPr>
          <w:p w14:paraId="3E831680"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26</w:t>
            </w:r>
          </w:p>
        </w:tc>
        <w:tc>
          <w:tcPr>
            <w:tcW w:w="1279" w:type="pct"/>
            <w:tcBorders>
              <w:top w:val="single" w:sz="4" w:space="0" w:color="auto"/>
              <w:left w:val="single" w:sz="4" w:space="0" w:color="auto"/>
              <w:bottom w:val="single" w:sz="4" w:space="0" w:color="auto"/>
              <w:right w:val="single" w:sz="4" w:space="0" w:color="auto"/>
            </w:tcBorders>
            <w:hideMark/>
          </w:tcPr>
          <w:p w14:paraId="46030032"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Бульдозерное оборудование:</w:t>
            </w:r>
          </w:p>
        </w:tc>
        <w:tc>
          <w:tcPr>
            <w:tcW w:w="3164" w:type="pct"/>
            <w:gridSpan w:val="4"/>
            <w:tcBorders>
              <w:top w:val="single" w:sz="4" w:space="0" w:color="auto"/>
              <w:left w:val="single" w:sz="4" w:space="0" w:color="auto"/>
              <w:bottom w:val="single" w:sz="4" w:space="0" w:color="auto"/>
              <w:right w:val="single" w:sz="4" w:space="0" w:color="auto"/>
            </w:tcBorders>
            <w:hideMark/>
          </w:tcPr>
          <w:p w14:paraId="7C2B53E1"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r>
      <w:tr w:rsidR="007418CE" w:rsidRPr="005B0928" w14:paraId="2D1F1A5B"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5073A2BF"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7F376056"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-длина бульдозера</w:t>
            </w:r>
          </w:p>
        </w:tc>
        <w:tc>
          <w:tcPr>
            <w:tcW w:w="3164" w:type="pct"/>
            <w:gridSpan w:val="4"/>
            <w:tcBorders>
              <w:top w:val="single" w:sz="4" w:space="0" w:color="auto"/>
              <w:left w:val="single" w:sz="4" w:space="0" w:color="auto"/>
              <w:bottom w:val="single" w:sz="4" w:space="0" w:color="auto"/>
              <w:right w:val="single" w:sz="4" w:space="0" w:color="auto"/>
            </w:tcBorders>
            <w:hideMark/>
          </w:tcPr>
          <w:p w14:paraId="0A77B31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2 527±1,5%</w:t>
            </w:r>
          </w:p>
        </w:tc>
      </w:tr>
      <w:tr w:rsidR="007418CE" w:rsidRPr="005B0928" w14:paraId="2ACB7B4F"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1D42DF17"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29753A84"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-высота бульдозера</w:t>
            </w:r>
          </w:p>
        </w:tc>
        <w:tc>
          <w:tcPr>
            <w:tcW w:w="3164" w:type="pct"/>
            <w:gridSpan w:val="4"/>
            <w:tcBorders>
              <w:top w:val="single" w:sz="4" w:space="0" w:color="auto"/>
              <w:left w:val="single" w:sz="4" w:space="0" w:color="auto"/>
              <w:bottom w:val="single" w:sz="4" w:space="0" w:color="auto"/>
              <w:right w:val="single" w:sz="4" w:space="0" w:color="auto"/>
            </w:tcBorders>
            <w:hideMark/>
          </w:tcPr>
          <w:p w14:paraId="1152A688"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860±1,5%</w:t>
            </w:r>
          </w:p>
        </w:tc>
      </w:tr>
      <w:tr w:rsidR="007418CE" w:rsidRPr="005B0928" w14:paraId="533B397F" w14:textId="77777777" w:rsidTr="007418CE">
        <w:tc>
          <w:tcPr>
            <w:tcW w:w="0" w:type="auto"/>
            <w:vMerge/>
            <w:tcBorders>
              <w:top w:val="single" w:sz="4" w:space="0" w:color="auto"/>
              <w:left w:val="single" w:sz="4" w:space="0" w:color="auto"/>
              <w:bottom w:val="single" w:sz="4" w:space="0" w:color="auto"/>
              <w:right w:val="single" w:sz="4" w:space="0" w:color="auto"/>
            </w:tcBorders>
            <w:vAlign w:val="center"/>
            <w:hideMark/>
          </w:tcPr>
          <w:p w14:paraId="5B465F9D" w14:textId="77777777" w:rsidR="007418CE" w:rsidRPr="005B0928" w:rsidRDefault="007418CE" w:rsidP="007418CE">
            <w:pPr>
              <w:shd w:val="clear" w:color="auto" w:fill="FFFFFF"/>
              <w:tabs>
                <w:tab w:val="left" w:pos="567"/>
                <w:tab w:val="left" w:pos="9923"/>
              </w:tabs>
              <w:jc w:val="both"/>
              <w:rPr>
                <w:rFonts w:cs="Times New Roman"/>
                <w:szCs w:val="24"/>
                <w:lang w:eastAsia="ar-SA"/>
              </w:rPr>
            </w:pPr>
          </w:p>
        </w:tc>
        <w:tc>
          <w:tcPr>
            <w:tcW w:w="1279" w:type="pct"/>
            <w:tcBorders>
              <w:top w:val="single" w:sz="4" w:space="0" w:color="auto"/>
              <w:left w:val="single" w:sz="4" w:space="0" w:color="auto"/>
              <w:bottom w:val="single" w:sz="4" w:space="0" w:color="auto"/>
              <w:right w:val="single" w:sz="4" w:space="0" w:color="auto"/>
            </w:tcBorders>
            <w:hideMark/>
          </w:tcPr>
          <w:p w14:paraId="35CEE2A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-опускание бульдозера ниже опорной поверхности колёс, мм не менее</w:t>
            </w:r>
          </w:p>
        </w:tc>
        <w:tc>
          <w:tcPr>
            <w:tcW w:w="3164" w:type="pct"/>
            <w:gridSpan w:val="4"/>
            <w:tcBorders>
              <w:top w:val="single" w:sz="4" w:space="0" w:color="auto"/>
              <w:left w:val="single" w:sz="4" w:space="0" w:color="auto"/>
              <w:bottom w:val="single" w:sz="4" w:space="0" w:color="auto"/>
              <w:right w:val="single" w:sz="4" w:space="0" w:color="auto"/>
            </w:tcBorders>
            <w:hideMark/>
          </w:tcPr>
          <w:p w14:paraId="5CDADC1D" w14:textId="77777777" w:rsidR="007418CE" w:rsidRPr="005B0928" w:rsidRDefault="007418CE" w:rsidP="007418CE">
            <w:pPr>
              <w:shd w:val="clear" w:color="auto" w:fill="FFFFFF"/>
              <w:tabs>
                <w:tab w:val="left" w:pos="567"/>
                <w:tab w:val="left" w:pos="9923"/>
              </w:tabs>
              <w:jc w:val="both"/>
              <w:rPr>
                <w:rFonts w:cs="Times New Roman"/>
                <w:szCs w:val="24"/>
                <w:lang w:eastAsia="ar-SA"/>
              </w:rPr>
            </w:pPr>
            <w:r w:rsidRPr="005B0928">
              <w:rPr>
                <w:rFonts w:cs="Times New Roman"/>
                <w:szCs w:val="24"/>
                <w:lang w:eastAsia="ar-SA"/>
              </w:rPr>
              <w:t>50</w:t>
            </w:r>
          </w:p>
        </w:tc>
      </w:tr>
    </w:tbl>
    <w:p w14:paraId="2219ABBC"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Стоимость: 5 830 000 рублей.</w:t>
      </w:r>
    </w:p>
    <w:p w14:paraId="4DDE02AB"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ООО «Машсервис»</w:t>
      </w:r>
    </w:p>
    <w:p w14:paraId="59193CE0"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ОГРН: 1087411000434</w:t>
      </w:r>
    </w:p>
    <w:p w14:paraId="384146A6" w14:textId="77777777" w:rsidR="007418CE" w:rsidRPr="005B092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Фактический адрес: 454074, Челябинская область, Челябинск, ул. Бажова, д. 67а</w:t>
      </w:r>
    </w:p>
    <w:p w14:paraId="3B403003" w14:textId="77777777" w:rsidR="007418CE" w:rsidRPr="003011B8" w:rsidRDefault="007418CE" w:rsidP="007418CE">
      <w:pPr>
        <w:shd w:val="clear" w:color="auto" w:fill="FFFFFF"/>
        <w:tabs>
          <w:tab w:val="left" w:pos="567"/>
          <w:tab w:val="left" w:pos="9923"/>
        </w:tabs>
        <w:spacing w:after="0" w:line="360" w:lineRule="auto"/>
        <w:ind w:firstLine="709"/>
        <w:jc w:val="both"/>
        <w:rPr>
          <w:rFonts w:cs="Times New Roman"/>
          <w:szCs w:val="24"/>
          <w:lang w:eastAsia="ar-SA"/>
        </w:rPr>
      </w:pPr>
      <w:r w:rsidRPr="005B0928">
        <w:rPr>
          <w:rFonts w:cs="Times New Roman"/>
          <w:szCs w:val="24"/>
          <w:lang w:eastAsia="ar-SA"/>
        </w:rPr>
        <w:t>Юридический адрес: 454074, Челябинская область, ул. Изобретателей, д. 57</w:t>
      </w:r>
    </w:p>
    <w:p w14:paraId="7D59100A" w14:textId="195BD04F" w:rsidR="003011B8" w:rsidRDefault="003011B8" w:rsidP="007418CE">
      <w:pPr>
        <w:shd w:val="clear" w:color="auto" w:fill="FFFFFF"/>
        <w:tabs>
          <w:tab w:val="left" w:pos="567"/>
          <w:tab w:val="left" w:pos="9923"/>
        </w:tabs>
        <w:spacing w:after="0" w:line="360" w:lineRule="auto"/>
        <w:ind w:firstLine="709"/>
        <w:jc w:val="both"/>
        <w:rPr>
          <w:rFonts w:cs="Times New Roman"/>
          <w:szCs w:val="24"/>
          <w:lang w:eastAsia="ar-SA"/>
        </w:rPr>
      </w:pPr>
    </w:p>
    <w:p w14:paraId="72532ACE" w14:textId="0BAC79D4"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72CA78CE" w14:textId="6C6DA1BA"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44E2483E" w14:textId="3CCE7B50"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585D902A" w14:textId="43025E0B"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4CDEA0F7" w14:textId="34C48713"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727EBA24" w14:textId="1C0BB319"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07E29390" w14:textId="0C1A32EE"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64208CCE" w14:textId="2A650B1D"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016818BA" w14:textId="32221CD0"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61B833DF" w14:textId="05E6C90F"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01BBF0D0" w14:textId="1306AFD1"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02938DD7" w14:textId="217F5304"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2CA09546" w14:textId="16905DB6"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3B67CAB0" w14:textId="70C42FE9" w:rsidR="003E0402" w:rsidRDefault="003E0402" w:rsidP="007418CE">
      <w:pPr>
        <w:shd w:val="clear" w:color="auto" w:fill="FFFFFF"/>
        <w:tabs>
          <w:tab w:val="left" w:pos="567"/>
          <w:tab w:val="left" w:pos="9923"/>
        </w:tabs>
        <w:spacing w:after="0" w:line="360" w:lineRule="auto"/>
        <w:ind w:firstLine="709"/>
        <w:jc w:val="both"/>
        <w:rPr>
          <w:rFonts w:cs="Times New Roman"/>
          <w:szCs w:val="24"/>
          <w:lang w:eastAsia="ar-SA"/>
        </w:rPr>
      </w:pPr>
    </w:p>
    <w:p w14:paraId="4142DCD6" w14:textId="4B87F1D1" w:rsidR="003E0402" w:rsidRDefault="003E0402" w:rsidP="003E0402">
      <w:pPr>
        <w:pStyle w:val="1"/>
        <w:spacing w:before="0" w:line="360" w:lineRule="auto"/>
        <w:jc w:val="center"/>
        <w:rPr>
          <w:rFonts w:asciiTheme="minorHAnsi" w:hAnsiTheme="minorHAnsi" w:cs="Times New Roman"/>
          <w:b/>
          <w:caps/>
          <w:szCs w:val="24"/>
          <w:lang w:eastAsia="ar-SA"/>
        </w:rPr>
      </w:pPr>
      <w:bookmarkStart w:id="147" w:name="_Toc506455603"/>
      <w:r w:rsidRPr="005B0928">
        <w:rPr>
          <w:rFonts w:ascii="Times New Roman Полужирный" w:hAnsi="Times New Roman Полужирный" w:cs="Times New Roman"/>
          <w:b/>
          <w:caps/>
          <w:szCs w:val="24"/>
          <w:lang w:eastAsia="ar-SA"/>
        </w:rPr>
        <w:lastRenderedPageBreak/>
        <w:t xml:space="preserve">Приложение </w:t>
      </w:r>
      <w:r>
        <w:rPr>
          <w:rFonts w:asciiTheme="minorHAnsi" w:hAnsiTheme="minorHAnsi" w:cs="Times New Roman"/>
          <w:b/>
          <w:caps/>
          <w:szCs w:val="24"/>
          <w:lang w:eastAsia="ar-SA"/>
        </w:rPr>
        <w:t>2</w:t>
      </w:r>
      <w:bookmarkEnd w:id="147"/>
    </w:p>
    <w:p w14:paraId="23D9A03E" w14:textId="77777777" w:rsidR="00F40B4D" w:rsidRPr="005B0928" w:rsidRDefault="00F40B4D" w:rsidP="00F40B4D">
      <w:pPr>
        <w:spacing w:after="0" w:line="360" w:lineRule="auto"/>
        <w:jc w:val="center"/>
        <w:rPr>
          <w:rFonts w:cs="Times New Roman"/>
          <w:caps/>
          <w:szCs w:val="24"/>
        </w:rPr>
      </w:pPr>
      <w:r w:rsidRPr="005B0928">
        <w:rPr>
          <w:rFonts w:cs="Times New Roman"/>
          <w:caps/>
          <w:szCs w:val="24"/>
        </w:rPr>
        <w:t>«Генеральная схема санитарной очистки территории города Нижневартовска (корректировка)»</w:t>
      </w:r>
    </w:p>
    <w:p w14:paraId="6EE53F44" w14:textId="77777777" w:rsidR="00F40B4D" w:rsidRPr="005B0928" w:rsidRDefault="00F40B4D" w:rsidP="00F40B4D">
      <w:pPr>
        <w:spacing w:after="0" w:line="360" w:lineRule="auto"/>
        <w:jc w:val="center"/>
        <w:rPr>
          <w:rFonts w:cs="Times New Roman"/>
          <w:caps/>
          <w:szCs w:val="24"/>
        </w:rPr>
      </w:pPr>
      <w:r w:rsidRPr="005B0928">
        <w:rPr>
          <w:rFonts w:cs="Times New Roman"/>
          <w:caps/>
          <w:szCs w:val="24"/>
        </w:rPr>
        <w:t>Том 2. Основные мероприятия</w:t>
      </w:r>
    </w:p>
    <w:p w14:paraId="3954CCD9" w14:textId="3560651C" w:rsidR="00F40B4D" w:rsidRDefault="00F40B4D" w:rsidP="00F40B4D">
      <w:pPr>
        <w:rPr>
          <w:lang w:eastAsia="ar-SA"/>
        </w:rPr>
      </w:pPr>
    </w:p>
    <w:p w14:paraId="4E13B66B" w14:textId="12ECAF0E" w:rsidR="00451853" w:rsidRDefault="00451853" w:rsidP="00451853">
      <w:pPr>
        <w:jc w:val="center"/>
        <w:rPr>
          <w:lang w:eastAsia="ar-SA"/>
        </w:rPr>
      </w:pPr>
      <w:r>
        <w:rPr>
          <w:lang w:eastAsia="ar-SA"/>
        </w:rPr>
        <w:t>ИСХОДНЫЕ ДАННЫЕ</w:t>
      </w:r>
    </w:p>
    <w:p w14:paraId="073372BC" w14:textId="780A4039" w:rsidR="00451853" w:rsidRDefault="00451853" w:rsidP="00F40B4D">
      <w:pPr>
        <w:rPr>
          <w:lang w:eastAsia="ar-SA"/>
        </w:rPr>
      </w:pPr>
    </w:p>
    <w:p w14:paraId="3C4ECE5B" w14:textId="2EAA9A89" w:rsidR="00451853" w:rsidRDefault="00451853" w:rsidP="00F40B4D">
      <w:pPr>
        <w:rPr>
          <w:lang w:eastAsia="ar-SA"/>
        </w:rPr>
      </w:pPr>
    </w:p>
    <w:p w14:paraId="61F74239" w14:textId="2EF6DAF1" w:rsidR="00451853" w:rsidRDefault="00451853" w:rsidP="00F40B4D">
      <w:pPr>
        <w:rPr>
          <w:lang w:eastAsia="ar-SA"/>
        </w:rPr>
      </w:pPr>
    </w:p>
    <w:p w14:paraId="4F3A1FF3" w14:textId="787AFEA6" w:rsidR="00451853" w:rsidRDefault="00451853" w:rsidP="00F40B4D">
      <w:pPr>
        <w:rPr>
          <w:lang w:eastAsia="ar-SA"/>
        </w:rPr>
      </w:pPr>
    </w:p>
    <w:p w14:paraId="21881AAC" w14:textId="21D9D5ED" w:rsidR="00451853" w:rsidRDefault="00451853" w:rsidP="00F40B4D">
      <w:pPr>
        <w:rPr>
          <w:lang w:eastAsia="ar-SA"/>
        </w:rPr>
      </w:pPr>
    </w:p>
    <w:p w14:paraId="3CF0ACA8" w14:textId="63A14D58" w:rsidR="00451853" w:rsidRDefault="00451853" w:rsidP="00F40B4D">
      <w:pPr>
        <w:rPr>
          <w:lang w:eastAsia="ar-SA"/>
        </w:rPr>
      </w:pPr>
    </w:p>
    <w:p w14:paraId="3E21153E" w14:textId="08204C52" w:rsidR="00451853" w:rsidRDefault="00451853" w:rsidP="00F40B4D">
      <w:pPr>
        <w:rPr>
          <w:lang w:eastAsia="ar-SA"/>
        </w:rPr>
      </w:pPr>
    </w:p>
    <w:p w14:paraId="5A1C9BF6" w14:textId="13D9359A" w:rsidR="00451853" w:rsidRDefault="00451853" w:rsidP="00F40B4D">
      <w:pPr>
        <w:rPr>
          <w:lang w:eastAsia="ar-SA"/>
        </w:rPr>
      </w:pPr>
    </w:p>
    <w:p w14:paraId="0EEA23FF" w14:textId="470033B7" w:rsidR="00451853" w:rsidRDefault="00451853" w:rsidP="00F40B4D">
      <w:pPr>
        <w:rPr>
          <w:lang w:eastAsia="ar-SA"/>
        </w:rPr>
      </w:pPr>
    </w:p>
    <w:p w14:paraId="6DCCCD04" w14:textId="1546098E" w:rsidR="00451853" w:rsidRDefault="00451853" w:rsidP="00F40B4D">
      <w:pPr>
        <w:rPr>
          <w:lang w:eastAsia="ar-SA"/>
        </w:rPr>
      </w:pPr>
    </w:p>
    <w:p w14:paraId="3AE94023" w14:textId="0A3B2743" w:rsidR="00451853" w:rsidRDefault="00451853" w:rsidP="00F40B4D">
      <w:pPr>
        <w:rPr>
          <w:lang w:eastAsia="ar-SA"/>
        </w:rPr>
      </w:pPr>
    </w:p>
    <w:p w14:paraId="1A5DEC1D" w14:textId="0E85556A" w:rsidR="00451853" w:rsidRDefault="00451853" w:rsidP="00F40B4D">
      <w:pPr>
        <w:rPr>
          <w:lang w:eastAsia="ar-SA"/>
        </w:rPr>
      </w:pPr>
    </w:p>
    <w:p w14:paraId="2C2A751D" w14:textId="75E2A6E3" w:rsidR="00451853" w:rsidRDefault="00451853" w:rsidP="00F40B4D">
      <w:pPr>
        <w:rPr>
          <w:lang w:eastAsia="ar-SA"/>
        </w:rPr>
      </w:pPr>
    </w:p>
    <w:p w14:paraId="13295B49" w14:textId="29652DA5" w:rsidR="00451853" w:rsidRDefault="00451853" w:rsidP="00F40B4D">
      <w:pPr>
        <w:rPr>
          <w:lang w:eastAsia="ar-SA"/>
        </w:rPr>
      </w:pPr>
    </w:p>
    <w:p w14:paraId="2994CC6A" w14:textId="5C533B8E" w:rsidR="00451853" w:rsidRDefault="00451853" w:rsidP="00F40B4D">
      <w:pPr>
        <w:rPr>
          <w:lang w:eastAsia="ar-SA"/>
        </w:rPr>
      </w:pPr>
    </w:p>
    <w:p w14:paraId="00208BC9" w14:textId="200B076B" w:rsidR="00451853" w:rsidRDefault="00451853" w:rsidP="00F40B4D">
      <w:pPr>
        <w:rPr>
          <w:lang w:eastAsia="ar-SA"/>
        </w:rPr>
      </w:pPr>
    </w:p>
    <w:p w14:paraId="62284F5D" w14:textId="0AA0EB2A" w:rsidR="00451853" w:rsidRDefault="00451853" w:rsidP="00F40B4D">
      <w:pPr>
        <w:rPr>
          <w:lang w:eastAsia="ar-SA"/>
        </w:rPr>
      </w:pPr>
    </w:p>
    <w:p w14:paraId="5A6A6CA5" w14:textId="3BA705B8" w:rsidR="00451853" w:rsidRDefault="00451853" w:rsidP="00F40B4D">
      <w:pPr>
        <w:rPr>
          <w:lang w:eastAsia="ar-SA"/>
        </w:rPr>
      </w:pPr>
    </w:p>
    <w:p w14:paraId="1193404F" w14:textId="1374A8C0" w:rsidR="00451853" w:rsidRDefault="00451853" w:rsidP="00F40B4D">
      <w:pPr>
        <w:rPr>
          <w:lang w:eastAsia="ar-SA"/>
        </w:rPr>
      </w:pPr>
    </w:p>
    <w:p w14:paraId="7D7A9454" w14:textId="6A53A7C2" w:rsidR="00451853" w:rsidRDefault="00451853" w:rsidP="00F40B4D">
      <w:pPr>
        <w:rPr>
          <w:lang w:eastAsia="ar-SA"/>
        </w:rPr>
      </w:pPr>
    </w:p>
    <w:p w14:paraId="26579D03" w14:textId="746B6480" w:rsidR="00451853" w:rsidRDefault="00451853" w:rsidP="00F40B4D">
      <w:pPr>
        <w:rPr>
          <w:lang w:eastAsia="ar-SA"/>
        </w:rPr>
      </w:pPr>
    </w:p>
    <w:p w14:paraId="4860CFEF" w14:textId="77777777" w:rsidR="00451853" w:rsidRPr="00F40B4D" w:rsidRDefault="00451853" w:rsidP="00F40B4D">
      <w:pPr>
        <w:rPr>
          <w:lang w:eastAsia="ar-SA"/>
        </w:rPr>
      </w:pPr>
    </w:p>
    <w:p w14:paraId="519F203C" w14:textId="77777777" w:rsidR="00147BCD" w:rsidRDefault="00147BCD">
      <w:pPr>
        <w:rPr>
          <w:lang w:eastAsia="ar-SA"/>
        </w:rPr>
      </w:pPr>
      <w:r>
        <w:rPr>
          <w:lang w:eastAsia="ar-SA"/>
        </w:rPr>
        <w:br w:type="page"/>
      </w:r>
    </w:p>
    <w:p w14:paraId="7E58B0A6" w14:textId="1CE67EE7" w:rsidR="003E0402" w:rsidRPr="00147BCD" w:rsidRDefault="00451853" w:rsidP="00147BCD">
      <w:pPr>
        <w:shd w:val="clear" w:color="auto" w:fill="FFFFFF"/>
        <w:tabs>
          <w:tab w:val="left" w:pos="567"/>
          <w:tab w:val="left" w:pos="9923"/>
        </w:tabs>
        <w:spacing w:after="0" w:line="360" w:lineRule="auto"/>
        <w:ind w:firstLine="567"/>
        <w:jc w:val="both"/>
        <w:rPr>
          <w:rFonts w:cs="Times New Roman"/>
          <w:b/>
          <w:szCs w:val="24"/>
          <w:lang w:eastAsia="ar-SA"/>
        </w:rPr>
      </w:pPr>
      <w:r w:rsidRPr="00147BCD">
        <w:rPr>
          <w:rFonts w:cs="Times New Roman"/>
          <w:b/>
          <w:szCs w:val="24"/>
          <w:lang w:eastAsia="ar-SA"/>
        </w:rPr>
        <w:lastRenderedPageBreak/>
        <w:t xml:space="preserve">1. </w:t>
      </w:r>
      <w:r w:rsidR="003E0402" w:rsidRPr="00147BCD">
        <w:rPr>
          <w:rFonts w:cs="Times New Roman"/>
          <w:b/>
          <w:szCs w:val="24"/>
          <w:lang w:eastAsia="ar-SA"/>
        </w:rPr>
        <w:t>Положительное заключение государственной экспертизы № 65-1-5-0044-13 «Проектирование и строительство пункта по сортировке ТБО в г. Южно -Сахалинске</w:t>
      </w:r>
      <w:r w:rsidR="0063473C" w:rsidRPr="00147BCD">
        <w:rPr>
          <w:rFonts w:cs="Times New Roman"/>
          <w:b/>
          <w:szCs w:val="24"/>
          <w:lang w:eastAsia="ar-SA"/>
        </w:rPr>
        <w:t>»</w:t>
      </w:r>
    </w:p>
    <w:p w14:paraId="544A781B" w14:textId="4B2E7379" w:rsidR="003E0402" w:rsidRDefault="003E0402" w:rsidP="00451853">
      <w:pPr>
        <w:shd w:val="clear" w:color="auto" w:fill="FFFFFF"/>
        <w:tabs>
          <w:tab w:val="left" w:pos="567"/>
          <w:tab w:val="left" w:pos="9923"/>
        </w:tabs>
        <w:spacing w:after="0" w:line="360" w:lineRule="auto"/>
        <w:ind w:hanging="284"/>
        <w:rPr>
          <w:rFonts w:cs="Times New Roman"/>
          <w:szCs w:val="24"/>
          <w:lang w:eastAsia="ar-SA"/>
        </w:rPr>
      </w:pPr>
      <w:r w:rsidRPr="003E0402">
        <w:rPr>
          <w:rFonts w:cs="Times New Roman"/>
          <w:noProof/>
          <w:szCs w:val="24"/>
          <w:lang w:eastAsia="ru-RU"/>
        </w:rPr>
        <w:drawing>
          <wp:inline distT="0" distB="0" distL="0" distR="0" wp14:anchorId="556AEFAF" wp14:editId="03CA2BC4">
            <wp:extent cx="5772150" cy="8156614"/>
            <wp:effectExtent l="0" t="0" r="0" b="0"/>
            <wp:docPr id="9" name="Рисунок 9" descr="C:\Users\cheban\Desktop\фотофотфот\im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heban\Desktop\фотофотфот\img4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74130" cy="8159412"/>
                    </a:xfrm>
                    <a:prstGeom prst="rect">
                      <a:avLst/>
                    </a:prstGeom>
                    <a:noFill/>
                    <a:ln>
                      <a:noFill/>
                    </a:ln>
                  </pic:spPr>
                </pic:pic>
              </a:graphicData>
            </a:graphic>
          </wp:inline>
        </w:drawing>
      </w:r>
    </w:p>
    <w:p w14:paraId="56BC5E7B" w14:textId="77777777" w:rsidR="003E0402" w:rsidRDefault="003E0402" w:rsidP="007418CE">
      <w:pPr>
        <w:shd w:val="clear" w:color="auto" w:fill="FFFFFF"/>
        <w:tabs>
          <w:tab w:val="left" w:pos="567"/>
          <w:tab w:val="left" w:pos="9923"/>
        </w:tabs>
        <w:spacing w:after="0" w:line="360" w:lineRule="auto"/>
        <w:ind w:firstLine="709"/>
        <w:jc w:val="both"/>
        <w:rPr>
          <w:rFonts w:cs="Times New Roman"/>
          <w:noProof/>
          <w:szCs w:val="24"/>
          <w:lang w:eastAsia="ar-SA"/>
        </w:rPr>
      </w:pPr>
    </w:p>
    <w:p w14:paraId="5010B682" w14:textId="10B69E82" w:rsidR="003E0402" w:rsidRDefault="003E0402" w:rsidP="00147BCD">
      <w:pPr>
        <w:shd w:val="clear" w:color="auto" w:fill="FFFFFF"/>
        <w:tabs>
          <w:tab w:val="left" w:pos="567"/>
          <w:tab w:val="left" w:pos="9923"/>
        </w:tabs>
        <w:spacing w:after="0" w:line="360" w:lineRule="auto"/>
        <w:rPr>
          <w:rFonts w:cs="Times New Roman"/>
          <w:szCs w:val="24"/>
          <w:lang w:eastAsia="ar-SA"/>
        </w:rPr>
      </w:pPr>
      <w:r w:rsidRPr="003E0402">
        <w:rPr>
          <w:rFonts w:cs="Times New Roman"/>
          <w:noProof/>
          <w:szCs w:val="24"/>
          <w:lang w:eastAsia="ru-RU"/>
        </w:rPr>
        <w:drawing>
          <wp:inline distT="0" distB="0" distL="0" distR="0" wp14:anchorId="209F5F85" wp14:editId="0C7F6112">
            <wp:extent cx="5940185" cy="6934200"/>
            <wp:effectExtent l="0" t="0" r="3810" b="0"/>
            <wp:docPr id="10" name="Рисунок 10" descr="C:\Users\cheban\Desktop\фотофотфот\im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heban\Desktop\фотофотфот\img43.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b="17392"/>
                    <a:stretch/>
                  </pic:blipFill>
                  <pic:spPr bwMode="auto">
                    <a:xfrm>
                      <a:off x="0" y="0"/>
                      <a:ext cx="5940425" cy="6934480"/>
                    </a:xfrm>
                    <a:prstGeom prst="rect">
                      <a:avLst/>
                    </a:prstGeom>
                    <a:noFill/>
                    <a:ln>
                      <a:noFill/>
                    </a:ln>
                    <a:extLst>
                      <a:ext uri="{53640926-AAD7-44D8-BBD7-CCE9431645EC}">
                        <a14:shadowObscured xmlns:a14="http://schemas.microsoft.com/office/drawing/2010/main"/>
                      </a:ext>
                    </a:extLst>
                  </pic:spPr>
                </pic:pic>
              </a:graphicData>
            </a:graphic>
          </wp:inline>
        </w:drawing>
      </w:r>
    </w:p>
    <w:p w14:paraId="48EB9CB8" w14:textId="26613D44" w:rsidR="00451853" w:rsidRDefault="00451853" w:rsidP="00451853">
      <w:pPr>
        <w:shd w:val="clear" w:color="auto" w:fill="FFFFFF"/>
        <w:tabs>
          <w:tab w:val="left" w:pos="567"/>
          <w:tab w:val="left" w:pos="9923"/>
        </w:tabs>
        <w:spacing w:after="0" w:line="360" w:lineRule="auto"/>
        <w:ind w:hanging="993"/>
        <w:rPr>
          <w:rFonts w:cs="Times New Roman"/>
          <w:szCs w:val="24"/>
          <w:lang w:eastAsia="ar-SA"/>
        </w:rPr>
      </w:pPr>
    </w:p>
    <w:p w14:paraId="7B781F02" w14:textId="47622D49" w:rsidR="00451853" w:rsidRDefault="00451853" w:rsidP="00451853">
      <w:pPr>
        <w:shd w:val="clear" w:color="auto" w:fill="FFFFFF"/>
        <w:tabs>
          <w:tab w:val="left" w:pos="567"/>
          <w:tab w:val="left" w:pos="9923"/>
        </w:tabs>
        <w:spacing w:after="0" w:line="360" w:lineRule="auto"/>
        <w:ind w:hanging="993"/>
        <w:rPr>
          <w:rFonts w:cs="Times New Roman"/>
          <w:szCs w:val="24"/>
          <w:lang w:eastAsia="ar-SA"/>
        </w:rPr>
      </w:pPr>
    </w:p>
    <w:p w14:paraId="1C701C2B" w14:textId="39658AF6" w:rsidR="00451853" w:rsidRDefault="00451853" w:rsidP="00451853">
      <w:pPr>
        <w:shd w:val="clear" w:color="auto" w:fill="FFFFFF"/>
        <w:tabs>
          <w:tab w:val="left" w:pos="567"/>
          <w:tab w:val="left" w:pos="9923"/>
        </w:tabs>
        <w:spacing w:after="0" w:line="360" w:lineRule="auto"/>
        <w:ind w:hanging="993"/>
        <w:rPr>
          <w:rFonts w:cs="Times New Roman"/>
          <w:szCs w:val="24"/>
          <w:lang w:eastAsia="ar-SA"/>
        </w:rPr>
      </w:pPr>
    </w:p>
    <w:p w14:paraId="0790BEFC" w14:textId="592E7DD1" w:rsidR="00451853" w:rsidRDefault="00451853" w:rsidP="00451853">
      <w:pPr>
        <w:shd w:val="clear" w:color="auto" w:fill="FFFFFF"/>
        <w:tabs>
          <w:tab w:val="left" w:pos="567"/>
          <w:tab w:val="left" w:pos="9923"/>
        </w:tabs>
        <w:spacing w:after="0" w:line="360" w:lineRule="auto"/>
        <w:ind w:hanging="993"/>
        <w:rPr>
          <w:rFonts w:cs="Times New Roman"/>
          <w:szCs w:val="24"/>
          <w:lang w:eastAsia="ar-SA"/>
        </w:rPr>
      </w:pPr>
    </w:p>
    <w:p w14:paraId="679D985C" w14:textId="77E329F7" w:rsidR="00451853" w:rsidRDefault="00451853" w:rsidP="00451853">
      <w:pPr>
        <w:shd w:val="clear" w:color="auto" w:fill="FFFFFF"/>
        <w:tabs>
          <w:tab w:val="left" w:pos="567"/>
          <w:tab w:val="left" w:pos="9923"/>
        </w:tabs>
        <w:spacing w:after="0" w:line="360" w:lineRule="auto"/>
        <w:ind w:hanging="993"/>
        <w:rPr>
          <w:rFonts w:cs="Times New Roman"/>
          <w:szCs w:val="24"/>
          <w:lang w:eastAsia="ar-SA"/>
        </w:rPr>
      </w:pPr>
    </w:p>
    <w:p w14:paraId="60CDD6CC" w14:textId="4A73B647" w:rsidR="00451853" w:rsidRDefault="00451853" w:rsidP="00451853">
      <w:pPr>
        <w:shd w:val="clear" w:color="auto" w:fill="FFFFFF"/>
        <w:tabs>
          <w:tab w:val="left" w:pos="567"/>
          <w:tab w:val="left" w:pos="9923"/>
        </w:tabs>
        <w:spacing w:after="0" w:line="360" w:lineRule="auto"/>
        <w:ind w:hanging="993"/>
        <w:rPr>
          <w:rFonts w:cs="Times New Roman"/>
          <w:szCs w:val="24"/>
          <w:lang w:eastAsia="ar-SA"/>
        </w:rPr>
      </w:pPr>
    </w:p>
    <w:p w14:paraId="5424951D" w14:textId="74E6451E" w:rsidR="00451853" w:rsidRDefault="00451853" w:rsidP="00451853">
      <w:pPr>
        <w:shd w:val="clear" w:color="auto" w:fill="FFFFFF"/>
        <w:tabs>
          <w:tab w:val="left" w:pos="567"/>
          <w:tab w:val="left" w:pos="9923"/>
        </w:tabs>
        <w:spacing w:after="0" w:line="360" w:lineRule="auto"/>
        <w:ind w:hanging="993"/>
        <w:rPr>
          <w:rFonts w:cs="Times New Roman"/>
          <w:szCs w:val="24"/>
          <w:lang w:eastAsia="ar-SA"/>
        </w:rPr>
      </w:pPr>
    </w:p>
    <w:p w14:paraId="40F68DA1" w14:textId="7D0A6E0C" w:rsidR="00451853" w:rsidRDefault="00451853" w:rsidP="00451853">
      <w:pPr>
        <w:shd w:val="clear" w:color="auto" w:fill="FFFFFF"/>
        <w:tabs>
          <w:tab w:val="left" w:pos="567"/>
          <w:tab w:val="left" w:pos="9923"/>
        </w:tabs>
        <w:spacing w:after="0" w:line="360" w:lineRule="auto"/>
        <w:ind w:hanging="993"/>
        <w:rPr>
          <w:rFonts w:cs="Times New Roman"/>
          <w:szCs w:val="24"/>
          <w:lang w:eastAsia="ar-SA"/>
        </w:rPr>
      </w:pPr>
    </w:p>
    <w:p w14:paraId="142CBB5F" w14:textId="41FB9080" w:rsidR="00451853" w:rsidRPr="00451853" w:rsidRDefault="00451853" w:rsidP="00147BCD">
      <w:pPr>
        <w:shd w:val="clear" w:color="auto" w:fill="FFFFFF"/>
        <w:tabs>
          <w:tab w:val="left" w:pos="567"/>
          <w:tab w:val="left" w:pos="9923"/>
        </w:tabs>
        <w:spacing w:after="0" w:line="360" w:lineRule="auto"/>
        <w:ind w:firstLine="567"/>
        <w:jc w:val="both"/>
        <w:rPr>
          <w:rFonts w:cs="Times New Roman"/>
          <w:b/>
          <w:szCs w:val="24"/>
          <w:lang w:eastAsia="ar-SA"/>
        </w:rPr>
      </w:pPr>
      <w:r w:rsidRPr="00451853">
        <w:rPr>
          <w:rFonts w:cs="Times New Roman"/>
          <w:b/>
          <w:szCs w:val="24"/>
          <w:lang w:eastAsia="ar-SA"/>
        </w:rPr>
        <w:t>2. Технико-экономическое обоснование мусоросортировочного комплекса в городе Нижневартовск</w:t>
      </w:r>
    </w:p>
    <w:p w14:paraId="1B8FBD62" w14:textId="77777777" w:rsidR="00451853" w:rsidRPr="00451853" w:rsidRDefault="00451853" w:rsidP="00451853">
      <w:pPr>
        <w:spacing w:after="200" w:line="276" w:lineRule="auto"/>
        <w:ind w:firstLine="426"/>
        <w:jc w:val="both"/>
        <w:rPr>
          <w:rFonts w:eastAsia="Times New Roman" w:cs="Times New Roman"/>
          <w:szCs w:val="24"/>
          <w:lang w:eastAsia="ru-RU"/>
        </w:rPr>
      </w:pPr>
      <w:r w:rsidRPr="00451853">
        <w:rPr>
          <w:rFonts w:eastAsia="Times New Roman" w:cs="Times New Roman"/>
          <w:szCs w:val="24"/>
          <w:lang w:eastAsia="ru-RU"/>
        </w:rPr>
        <w:t>Согласно вступивших в силу поправок в федеральный закон от 24 июня 1998 г. N 89-ФЗ «Об отходах производства и потребления», к 2019 году каждый полигон захоронения отходов 4-5 класса опасности обязан обеспечить минимизацию негативного воздействия хозяйственной и иной деятельности на человека и окружающую среду, создать систему действий, направленных на достижение и поддержание высоких мировых стандартов экологической безопасности на основе применения наилучших существующих и перспективных технологий производства, способов и методов охраны окружающей среды, развития системы экологического менеджмента.</w:t>
      </w:r>
    </w:p>
    <w:p w14:paraId="74612A30" w14:textId="77777777" w:rsidR="00451853" w:rsidRPr="00451853" w:rsidRDefault="00451853" w:rsidP="00451853">
      <w:pPr>
        <w:spacing w:after="200" w:line="276" w:lineRule="auto"/>
        <w:ind w:firstLine="426"/>
        <w:jc w:val="both"/>
        <w:rPr>
          <w:rFonts w:eastAsia="Times New Roman" w:cs="Times New Roman"/>
          <w:szCs w:val="24"/>
          <w:lang w:eastAsia="ru-RU"/>
        </w:rPr>
      </w:pPr>
      <w:r w:rsidRPr="00451853">
        <w:rPr>
          <w:rFonts w:eastAsia="Times New Roman" w:cs="Times New Roman"/>
          <w:szCs w:val="24"/>
          <w:lang w:eastAsia="ru-RU"/>
        </w:rPr>
        <w:t>Для города Нижневартовск, необходимость решения данной задачи обусловлена еще и ограничениями по утилизации отходов на городском полигоне. В связи с этим, ООО «ТрансСервис» выступает с инициативой ввода в эксплуатацию мусоросортировочного комплекса на территории города Нижневартовск.</w:t>
      </w:r>
    </w:p>
    <w:p w14:paraId="4E9C5CF9" w14:textId="77777777" w:rsidR="00451853" w:rsidRPr="00451853" w:rsidRDefault="00451853" w:rsidP="00147BCD">
      <w:pPr>
        <w:shd w:val="clear" w:color="auto" w:fill="FFFFFF" w:themeFill="background1"/>
        <w:spacing w:after="200" w:line="276" w:lineRule="auto"/>
        <w:ind w:firstLine="426"/>
        <w:jc w:val="both"/>
        <w:rPr>
          <w:rFonts w:eastAsia="Times New Roman" w:cs="Times New Roman"/>
          <w:szCs w:val="24"/>
          <w:lang w:eastAsia="ru-RU"/>
        </w:rPr>
      </w:pPr>
      <w:r w:rsidRPr="00451853">
        <w:rPr>
          <w:rFonts w:eastAsia="Times New Roman" w:cs="Times New Roman"/>
          <w:szCs w:val="24"/>
          <w:lang w:eastAsia="ru-RU"/>
        </w:rPr>
        <w:t xml:space="preserve"> Для строительства мусоросортировочного комплекса планируется привлечение собственных и заёмных средств в размере до 130 млн рублей, из которых до 80 млн будут потрачены на оборудование и технику, 50 млн. на покупку базы и ее реконструкцию ,для установки мусоросортировочного оборудования.</w:t>
      </w:r>
    </w:p>
    <w:p w14:paraId="5FA7A37B" w14:textId="77777777" w:rsidR="00451853" w:rsidRPr="00451853" w:rsidRDefault="00451853" w:rsidP="00451853">
      <w:pPr>
        <w:spacing w:after="200" w:line="276" w:lineRule="auto"/>
        <w:ind w:firstLine="426"/>
        <w:jc w:val="both"/>
        <w:rPr>
          <w:rFonts w:eastAsia="Times New Roman" w:cs="Times New Roman"/>
          <w:szCs w:val="24"/>
          <w:lang w:eastAsia="ru-RU"/>
        </w:rPr>
      </w:pPr>
      <w:r w:rsidRPr="00451853">
        <w:rPr>
          <w:rFonts w:eastAsia="Times New Roman" w:cs="Times New Roman"/>
          <w:szCs w:val="24"/>
          <w:lang w:eastAsia="ru-RU"/>
        </w:rPr>
        <w:t xml:space="preserve">Комплекс представляет собой совокупность конвейеров, сортировочных платформ и пресс- компакторов  для автоматизированного отделения из общего потока ТКО как мелкой, балластной фракции, так и большинства видов вторичных материалов с использованием ручной работы на этапе отбора полезных фракций.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078"/>
        <w:gridCol w:w="1291"/>
        <w:gridCol w:w="173"/>
        <w:gridCol w:w="1065"/>
        <w:gridCol w:w="1213"/>
        <w:gridCol w:w="1356"/>
        <w:gridCol w:w="1395"/>
      </w:tblGrid>
      <w:tr w:rsidR="00147BCD" w:rsidRPr="00147BCD" w14:paraId="197C774E" w14:textId="77777777" w:rsidTr="00147BCD">
        <w:trPr>
          <w:trHeight w:val="315"/>
        </w:trPr>
        <w:tc>
          <w:tcPr>
            <w:tcW w:w="5000" w:type="pct"/>
            <w:gridSpan w:val="7"/>
            <w:shd w:val="clear" w:color="auto" w:fill="FFFFFF" w:themeFill="background1"/>
            <w:noWrap/>
            <w:vAlign w:val="center"/>
            <w:hideMark/>
          </w:tcPr>
          <w:p w14:paraId="3D379C85" w14:textId="77777777" w:rsidR="00451853" w:rsidRPr="00147BCD" w:rsidRDefault="00451853" w:rsidP="00451853">
            <w:pPr>
              <w:spacing w:after="0" w:line="240" w:lineRule="auto"/>
              <w:rPr>
                <w:rFonts w:eastAsia="Times New Roman" w:cs="Times New Roman"/>
                <w:b/>
                <w:bCs/>
                <w:szCs w:val="24"/>
                <w:lang w:eastAsia="ru-RU"/>
              </w:rPr>
            </w:pPr>
            <w:r w:rsidRPr="00147BCD">
              <w:rPr>
                <w:rFonts w:eastAsia="Times New Roman" w:cs="Times New Roman"/>
                <w:b/>
                <w:bCs/>
                <w:szCs w:val="24"/>
                <w:lang w:eastAsia="ru-RU"/>
              </w:rPr>
              <w:t>1. Исходные данные мусоросортировочного комплекса</w:t>
            </w:r>
          </w:p>
        </w:tc>
      </w:tr>
      <w:tr w:rsidR="00147BCD" w:rsidRPr="00147BCD" w14:paraId="710E90D9" w14:textId="77777777" w:rsidTr="00147BCD">
        <w:trPr>
          <w:trHeight w:val="315"/>
        </w:trPr>
        <w:tc>
          <w:tcPr>
            <w:tcW w:w="2270" w:type="pct"/>
            <w:gridSpan w:val="2"/>
            <w:shd w:val="clear" w:color="auto" w:fill="FFFFFF" w:themeFill="background1"/>
            <w:noWrap/>
            <w:vAlign w:val="center"/>
            <w:hideMark/>
          </w:tcPr>
          <w:p w14:paraId="56F9AEC5"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Наименование данных</w:t>
            </w:r>
          </w:p>
        </w:tc>
        <w:tc>
          <w:tcPr>
            <w:tcW w:w="2021" w:type="pct"/>
            <w:gridSpan w:val="4"/>
            <w:shd w:val="clear" w:color="auto" w:fill="FFFFFF" w:themeFill="background1"/>
            <w:noWrap/>
            <w:vAlign w:val="center"/>
            <w:hideMark/>
          </w:tcPr>
          <w:p w14:paraId="43B2A7B0"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Показатель</w:t>
            </w:r>
          </w:p>
        </w:tc>
        <w:tc>
          <w:tcPr>
            <w:tcW w:w="709" w:type="pct"/>
            <w:shd w:val="clear" w:color="auto" w:fill="FFFFFF" w:themeFill="background1"/>
            <w:noWrap/>
            <w:vAlign w:val="center"/>
            <w:hideMark/>
          </w:tcPr>
          <w:p w14:paraId="37D7E8E6"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Ед-ца изм.</w:t>
            </w:r>
          </w:p>
        </w:tc>
      </w:tr>
      <w:tr w:rsidR="00147BCD" w:rsidRPr="00147BCD" w14:paraId="30774517" w14:textId="77777777" w:rsidTr="00147BCD">
        <w:trPr>
          <w:trHeight w:val="315"/>
        </w:trPr>
        <w:tc>
          <w:tcPr>
            <w:tcW w:w="2270" w:type="pct"/>
            <w:gridSpan w:val="2"/>
            <w:shd w:val="clear" w:color="auto" w:fill="FFFFFF" w:themeFill="background1"/>
            <w:noWrap/>
            <w:vAlign w:val="bottom"/>
            <w:hideMark/>
          </w:tcPr>
          <w:p w14:paraId="56D7D81B"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ТКО</w:t>
            </w:r>
          </w:p>
        </w:tc>
        <w:tc>
          <w:tcPr>
            <w:tcW w:w="2021" w:type="pct"/>
            <w:gridSpan w:val="4"/>
            <w:shd w:val="clear" w:color="auto" w:fill="FFFFFF" w:themeFill="background1"/>
            <w:noWrap/>
            <w:vAlign w:val="bottom"/>
            <w:hideMark/>
          </w:tcPr>
          <w:p w14:paraId="318A66A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100 000</w:t>
            </w:r>
          </w:p>
        </w:tc>
        <w:tc>
          <w:tcPr>
            <w:tcW w:w="709" w:type="pct"/>
            <w:shd w:val="clear" w:color="auto" w:fill="FFFFFF" w:themeFill="background1"/>
            <w:noWrap/>
            <w:vAlign w:val="bottom"/>
            <w:hideMark/>
          </w:tcPr>
          <w:p w14:paraId="25906B76"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тонн/год</w:t>
            </w:r>
          </w:p>
        </w:tc>
      </w:tr>
      <w:tr w:rsidR="00147BCD" w:rsidRPr="00147BCD" w14:paraId="0F652025" w14:textId="77777777" w:rsidTr="00147BCD">
        <w:trPr>
          <w:trHeight w:val="315"/>
        </w:trPr>
        <w:tc>
          <w:tcPr>
            <w:tcW w:w="2270" w:type="pct"/>
            <w:gridSpan w:val="2"/>
            <w:shd w:val="clear" w:color="auto" w:fill="FFFFFF" w:themeFill="background1"/>
            <w:noWrap/>
            <w:vAlign w:val="bottom"/>
            <w:hideMark/>
          </w:tcPr>
          <w:p w14:paraId="6AA2582C"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смен</w:t>
            </w:r>
          </w:p>
        </w:tc>
        <w:tc>
          <w:tcPr>
            <w:tcW w:w="2021" w:type="pct"/>
            <w:gridSpan w:val="4"/>
            <w:shd w:val="clear" w:color="auto" w:fill="FFFFFF" w:themeFill="background1"/>
            <w:noWrap/>
            <w:vAlign w:val="bottom"/>
            <w:hideMark/>
          </w:tcPr>
          <w:p w14:paraId="711D818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w:t>
            </w:r>
          </w:p>
        </w:tc>
        <w:tc>
          <w:tcPr>
            <w:tcW w:w="709" w:type="pct"/>
            <w:shd w:val="clear" w:color="auto" w:fill="FFFFFF" w:themeFill="background1"/>
            <w:noWrap/>
            <w:vAlign w:val="bottom"/>
            <w:hideMark/>
          </w:tcPr>
          <w:p w14:paraId="13FDEC76"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смены</w:t>
            </w:r>
          </w:p>
        </w:tc>
      </w:tr>
      <w:tr w:rsidR="00147BCD" w:rsidRPr="00147BCD" w14:paraId="372BAD66" w14:textId="77777777" w:rsidTr="00147BCD">
        <w:trPr>
          <w:trHeight w:val="315"/>
        </w:trPr>
        <w:tc>
          <w:tcPr>
            <w:tcW w:w="2270" w:type="pct"/>
            <w:gridSpan w:val="2"/>
            <w:shd w:val="clear" w:color="auto" w:fill="FFFFFF" w:themeFill="background1"/>
            <w:noWrap/>
            <w:vAlign w:val="bottom"/>
            <w:hideMark/>
          </w:tcPr>
          <w:p w14:paraId="358EE48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ч/г</w:t>
            </w:r>
          </w:p>
        </w:tc>
        <w:tc>
          <w:tcPr>
            <w:tcW w:w="2021" w:type="pct"/>
            <w:gridSpan w:val="4"/>
            <w:shd w:val="clear" w:color="auto" w:fill="FFFFFF" w:themeFill="background1"/>
            <w:noWrap/>
            <w:vAlign w:val="bottom"/>
            <w:hideMark/>
          </w:tcPr>
          <w:p w14:paraId="45E24558"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5280</w:t>
            </w:r>
          </w:p>
        </w:tc>
        <w:tc>
          <w:tcPr>
            <w:tcW w:w="709" w:type="pct"/>
            <w:shd w:val="clear" w:color="auto" w:fill="FFFFFF" w:themeFill="background1"/>
            <w:noWrap/>
            <w:vAlign w:val="bottom"/>
            <w:hideMark/>
          </w:tcPr>
          <w:p w14:paraId="148B1830"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часов/году</w:t>
            </w:r>
          </w:p>
        </w:tc>
      </w:tr>
      <w:tr w:rsidR="00147BCD" w:rsidRPr="00147BCD" w14:paraId="6B8AA4EA" w14:textId="77777777" w:rsidTr="00147BCD">
        <w:trPr>
          <w:trHeight w:val="315"/>
        </w:trPr>
        <w:tc>
          <w:tcPr>
            <w:tcW w:w="2270" w:type="pct"/>
            <w:gridSpan w:val="2"/>
            <w:shd w:val="clear" w:color="auto" w:fill="FFFFFF" w:themeFill="background1"/>
            <w:noWrap/>
            <w:vAlign w:val="bottom"/>
            <w:hideMark/>
          </w:tcPr>
          <w:p w14:paraId="21A7F23B"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дней в году</w:t>
            </w:r>
          </w:p>
        </w:tc>
        <w:tc>
          <w:tcPr>
            <w:tcW w:w="2021" w:type="pct"/>
            <w:gridSpan w:val="4"/>
            <w:shd w:val="clear" w:color="auto" w:fill="FFFFFF" w:themeFill="background1"/>
            <w:noWrap/>
            <w:vAlign w:val="bottom"/>
            <w:hideMark/>
          </w:tcPr>
          <w:p w14:paraId="4304828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330</w:t>
            </w:r>
          </w:p>
        </w:tc>
        <w:tc>
          <w:tcPr>
            <w:tcW w:w="709" w:type="pct"/>
            <w:shd w:val="clear" w:color="auto" w:fill="FFFFFF" w:themeFill="background1"/>
            <w:noWrap/>
            <w:vAlign w:val="bottom"/>
            <w:hideMark/>
          </w:tcPr>
          <w:p w14:paraId="1F1108C8"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дней в году</w:t>
            </w:r>
          </w:p>
        </w:tc>
      </w:tr>
      <w:tr w:rsidR="00147BCD" w:rsidRPr="00147BCD" w14:paraId="1C9A32E5" w14:textId="77777777" w:rsidTr="00147BCD">
        <w:trPr>
          <w:trHeight w:val="315"/>
        </w:trPr>
        <w:tc>
          <w:tcPr>
            <w:tcW w:w="2270" w:type="pct"/>
            <w:gridSpan w:val="2"/>
            <w:shd w:val="clear" w:color="auto" w:fill="FFFFFF" w:themeFill="background1"/>
            <w:noWrap/>
            <w:vAlign w:val="bottom"/>
            <w:hideMark/>
          </w:tcPr>
          <w:p w14:paraId="40E5910E"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часов в день</w:t>
            </w:r>
          </w:p>
        </w:tc>
        <w:tc>
          <w:tcPr>
            <w:tcW w:w="2021" w:type="pct"/>
            <w:gridSpan w:val="4"/>
            <w:shd w:val="clear" w:color="auto" w:fill="FFFFFF" w:themeFill="background1"/>
            <w:noWrap/>
            <w:vAlign w:val="bottom"/>
            <w:hideMark/>
          </w:tcPr>
          <w:p w14:paraId="41FA9D3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16</w:t>
            </w:r>
          </w:p>
        </w:tc>
        <w:tc>
          <w:tcPr>
            <w:tcW w:w="709" w:type="pct"/>
            <w:shd w:val="clear" w:color="auto" w:fill="FFFFFF" w:themeFill="background1"/>
            <w:noWrap/>
            <w:vAlign w:val="bottom"/>
            <w:hideMark/>
          </w:tcPr>
          <w:p w14:paraId="466E9D6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часов/сутки</w:t>
            </w:r>
          </w:p>
        </w:tc>
      </w:tr>
      <w:tr w:rsidR="00147BCD" w:rsidRPr="00147BCD" w14:paraId="627330D4" w14:textId="77777777" w:rsidTr="00147BCD">
        <w:trPr>
          <w:trHeight w:val="315"/>
        </w:trPr>
        <w:tc>
          <w:tcPr>
            <w:tcW w:w="2270" w:type="pct"/>
            <w:gridSpan w:val="2"/>
            <w:shd w:val="clear" w:color="auto" w:fill="FFFFFF" w:themeFill="background1"/>
            <w:noWrap/>
            <w:vAlign w:val="bottom"/>
            <w:hideMark/>
          </w:tcPr>
          <w:p w14:paraId="629F3BE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часов в  смену</w:t>
            </w:r>
          </w:p>
        </w:tc>
        <w:tc>
          <w:tcPr>
            <w:tcW w:w="2021" w:type="pct"/>
            <w:gridSpan w:val="4"/>
            <w:shd w:val="clear" w:color="auto" w:fill="FFFFFF" w:themeFill="background1"/>
            <w:noWrap/>
            <w:vAlign w:val="bottom"/>
            <w:hideMark/>
          </w:tcPr>
          <w:p w14:paraId="11CAF0E8"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8</w:t>
            </w:r>
          </w:p>
        </w:tc>
        <w:tc>
          <w:tcPr>
            <w:tcW w:w="709" w:type="pct"/>
            <w:shd w:val="clear" w:color="auto" w:fill="FFFFFF" w:themeFill="background1"/>
            <w:noWrap/>
            <w:vAlign w:val="bottom"/>
            <w:hideMark/>
          </w:tcPr>
          <w:p w14:paraId="3188A6C9"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часов/смену</w:t>
            </w:r>
          </w:p>
        </w:tc>
      </w:tr>
      <w:tr w:rsidR="00147BCD" w:rsidRPr="00147BCD" w14:paraId="2EBF35B2" w14:textId="77777777" w:rsidTr="00147BCD">
        <w:trPr>
          <w:trHeight w:val="315"/>
        </w:trPr>
        <w:tc>
          <w:tcPr>
            <w:tcW w:w="2270" w:type="pct"/>
            <w:gridSpan w:val="2"/>
            <w:shd w:val="clear" w:color="auto" w:fill="FFFFFF" w:themeFill="background1"/>
            <w:noWrap/>
            <w:vAlign w:val="bottom"/>
            <w:hideMark/>
          </w:tcPr>
          <w:p w14:paraId="78251D9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Производительность в час</w:t>
            </w:r>
          </w:p>
        </w:tc>
        <w:tc>
          <w:tcPr>
            <w:tcW w:w="2021" w:type="pct"/>
            <w:gridSpan w:val="4"/>
            <w:shd w:val="clear" w:color="auto" w:fill="FFFFFF" w:themeFill="background1"/>
            <w:noWrap/>
            <w:vAlign w:val="bottom"/>
            <w:hideMark/>
          </w:tcPr>
          <w:p w14:paraId="42EDFFC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19</w:t>
            </w:r>
          </w:p>
        </w:tc>
        <w:tc>
          <w:tcPr>
            <w:tcW w:w="709" w:type="pct"/>
            <w:shd w:val="clear" w:color="auto" w:fill="FFFFFF" w:themeFill="background1"/>
            <w:noWrap/>
            <w:vAlign w:val="bottom"/>
            <w:hideMark/>
          </w:tcPr>
          <w:p w14:paraId="3F79625C"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тонн/час</w:t>
            </w:r>
          </w:p>
        </w:tc>
      </w:tr>
      <w:tr w:rsidR="00147BCD" w:rsidRPr="00147BCD" w14:paraId="2B967AA2" w14:textId="77777777" w:rsidTr="00147BCD">
        <w:trPr>
          <w:trHeight w:val="70"/>
        </w:trPr>
        <w:tc>
          <w:tcPr>
            <w:tcW w:w="5000" w:type="pct"/>
            <w:gridSpan w:val="7"/>
            <w:shd w:val="clear" w:color="auto" w:fill="FFFFFF" w:themeFill="background1"/>
            <w:noWrap/>
            <w:vAlign w:val="bottom"/>
            <w:hideMark/>
          </w:tcPr>
          <w:p w14:paraId="30864F21" w14:textId="77777777" w:rsidR="00451853" w:rsidRPr="00147BCD" w:rsidRDefault="00451853" w:rsidP="00451853">
            <w:pPr>
              <w:spacing w:after="0" w:line="240" w:lineRule="auto"/>
              <w:jc w:val="center"/>
              <w:rPr>
                <w:rFonts w:eastAsia="Times New Roman" w:cs="Times New Roman"/>
                <w:szCs w:val="24"/>
                <w:lang w:val="en-US" w:eastAsia="ru-RU"/>
              </w:rPr>
            </w:pPr>
          </w:p>
        </w:tc>
      </w:tr>
      <w:tr w:rsidR="00147BCD" w:rsidRPr="00147BCD" w14:paraId="4F657B73" w14:textId="77777777" w:rsidTr="00147BCD">
        <w:trPr>
          <w:trHeight w:val="315"/>
        </w:trPr>
        <w:tc>
          <w:tcPr>
            <w:tcW w:w="5000" w:type="pct"/>
            <w:gridSpan w:val="7"/>
            <w:shd w:val="clear" w:color="auto" w:fill="FFFFFF" w:themeFill="background1"/>
            <w:noWrap/>
            <w:vAlign w:val="center"/>
            <w:hideMark/>
          </w:tcPr>
          <w:p w14:paraId="46EB63EE" w14:textId="77777777" w:rsidR="00451853" w:rsidRPr="00147BCD" w:rsidRDefault="00451853" w:rsidP="00451853">
            <w:pPr>
              <w:spacing w:after="0" w:line="240" w:lineRule="auto"/>
              <w:rPr>
                <w:rFonts w:eastAsia="Times New Roman" w:cs="Times New Roman"/>
                <w:b/>
                <w:bCs/>
                <w:szCs w:val="24"/>
                <w:lang w:eastAsia="ru-RU"/>
              </w:rPr>
            </w:pPr>
            <w:r w:rsidRPr="00147BCD">
              <w:rPr>
                <w:rFonts w:eastAsia="Times New Roman" w:cs="Times New Roman"/>
                <w:b/>
                <w:bCs/>
                <w:szCs w:val="24"/>
                <w:lang w:eastAsia="ru-RU"/>
              </w:rPr>
              <w:t>2. Исходные данные пресса для прессования вторичных материалов</w:t>
            </w:r>
          </w:p>
        </w:tc>
      </w:tr>
      <w:tr w:rsidR="00147BCD" w:rsidRPr="00147BCD" w14:paraId="1C2BB961" w14:textId="77777777" w:rsidTr="00147BCD">
        <w:trPr>
          <w:trHeight w:val="315"/>
        </w:trPr>
        <w:tc>
          <w:tcPr>
            <w:tcW w:w="2270" w:type="pct"/>
            <w:gridSpan w:val="2"/>
            <w:shd w:val="clear" w:color="auto" w:fill="FFFFFF" w:themeFill="background1"/>
            <w:noWrap/>
            <w:vAlign w:val="center"/>
            <w:hideMark/>
          </w:tcPr>
          <w:p w14:paraId="033DCA64"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Наименование данных</w:t>
            </w:r>
          </w:p>
        </w:tc>
        <w:tc>
          <w:tcPr>
            <w:tcW w:w="2021" w:type="pct"/>
            <w:gridSpan w:val="4"/>
            <w:shd w:val="clear" w:color="auto" w:fill="FFFFFF" w:themeFill="background1"/>
            <w:noWrap/>
            <w:vAlign w:val="center"/>
            <w:hideMark/>
          </w:tcPr>
          <w:p w14:paraId="748A091C"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Показатель</w:t>
            </w:r>
          </w:p>
        </w:tc>
        <w:tc>
          <w:tcPr>
            <w:tcW w:w="709" w:type="pct"/>
            <w:shd w:val="clear" w:color="auto" w:fill="FFFFFF" w:themeFill="background1"/>
            <w:noWrap/>
            <w:vAlign w:val="center"/>
            <w:hideMark/>
          </w:tcPr>
          <w:p w14:paraId="6E8C6C82"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Ед-ца изм.</w:t>
            </w:r>
          </w:p>
        </w:tc>
      </w:tr>
      <w:tr w:rsidR="00147BCD" w:rsidRPr="00147BCD" w14:paraId="5B34815F" w14:textId="77777777" w:rsidTr="00147BCD">
        <w:trPr>
          <w:trHeight w:val="315"/>
        </w:trPr>
        <w:tc>
          <w:tcPr>
            <w:tcW w:w="2270" w:type="pct"/>
            <w:gridSpan w:val="2"/>
            <w:shd w:val="clear" w:color="auto" w:fill="FFFFFF" w:themeFill="background1"/>
            <w:noWrap/>
            <w:vAlign w:val="bottom"/>
            <w:hideMark/>
          </w:tcPr>
          <w:p w14:paraId="54738558"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отсортированных вторичных материалов</w:t>
            </w:r>
          </w:p>
        </w:tc>
        <w:tc>
          <w:tcPr>
            <w:tcW w:w="2021" w:type="pct"/>
            <w:gridSpan w:val="4"/>
            <w:shd w:val="clear" w:color="auto" w:fill="FFFFFF" w:themeFill="background1"/>
            <w:noWrap/>
            <w:vAlign w:val="bottom"/>
            <w:hideMark/>
          </w:tcPr>
          <w:p w14:paraId="6ECF694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3 621</w:t>
            </w:r>
          </w:p>
        </w:tc>
        <w:tc>
          <w:tcPr>
            <w:tcW w:w="709" w:type="pct"/>
            <w:shd w:val="clear" w:color="auto" w:fill="FFFFFF" w:themeFill="background1"/>
            <w:noWrap/>
            <w:vAlign w:val="bottom"/>
            <w:hideMark/>
          </w:tcPr>
          <w:p w14:paraId="26064FE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тонн/год</w:t>
            </w:r>
          </w:p>
        </w:tc>
      </w:tr>
      <w:tr w:rsidR="00147BCD" w:rsidRPr="00147BCD" w14:paraId="6AABCBA3" w14:textId="77777777" w:rsidTr="00147BCD">
        <w:trPr>
          <w:trHeight w:val="315"/>
        </w:trPr>
        <w:tc>
          <w:tcPr>
            <w:tcW w:w="2270" w:type="pct"/>
            <w:gridSpan w:val="2"/>
            <w:shd w:val="clear" w:color="auto" w:fill="FFFFFF" w:themeFill="background1"/>
            <w:noWrap/>
            <w:vAlign w:val="bottom"/>
            <w:hideMark/>
          </w:tcPr>
          <w:p w14:paraId="085410A7"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смен</w:t>
            </w:r>
          </w:p>
        </w:tc>
        <w:tc>
          <w:tcPr>
            <w:tcW w:w="2021" w:type="pct"/>
            <w:gridSpan w:val="4"/>
            <w:shd w:val="clear" w:color="auto" w:fill="FFFFFF" w:themeFill="background1"/>
            <w:noWrap/>
            <w:vAlign w:val="bottom"/>
            <w:hideMark/>
          </w:tcPr>
          <w:p w14:paraId="1C0F82CE"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w:t>
            </w:r>
          </w:p>
        </w:tc>
        <w:tc>
          <w:tcPr>
            <w:tcW w:w="709" w:type="pct"/>
            <w:shd w:val="clear" w:color="auto" w:fill="FFFFFF" w:themeFill="background1"/>
            <w:noWrap/>
            <w:vAlign w:val="bottom"/>
            <w:hideMark/>
          </w:tcPr>
          <w:p w14:paraId="1A19CBC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смены</w:t>
            </w:r>
          </w:p>
        </w:tc>
      </w:tr>
      <w:tr w:rsidR="00147BCD" w:rsidRPr="00147BCD" w14:paraId="2CDD06B9" w14:textId="77777777" w:rsidTr="00147BCD">
        <w:trPr>
          <w:trHeight w:val="315"/>
        </w:trPr>
        <w:tc>
          <w:tcPr>
            <w:tcW w:w="2270" w:type="pct"/>
            <w:gridSpan w:val="2"/>
            <w:shd w:val="clear" w:color="auto" w:fill="FFFFFF" w:themeFill="background1"/>
            <w:noWrap/>
            <w:vAlign w:val="bottom"/>
            <w:hideMark/>
          </w:tcPr>
          <w:p w14:paraId="5BB02273"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ч/г</w:t>
            </w:r>
          </w:p>
        </w:tc>
        <w:tc>
          <w:tcPr>
            <w:tcW w:w="2021" w:type="pct"/>
            <w:gridSpan w:val="4"/>
            <w:shd w:val="clear" w:color="auto" w:fill="FFFFFF" w:themeFill="background1"/>
            <w:noWrap/>
            <w:vAlign w:val="bottom"/>
            <w:hideMark/>
          </w:tcPr>
          <w:p w14:paraId="0F2687B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1 320</w:t>
            </w:r>
          </w:p>
        </w:tc>
        <w:tc>
          <w:tcPr>
            <w:tcW w:w="709" w:type="pct"/>
            <w:shd w:val="clear" w:color="auto" w:fill="FFFFFF" w:themeFill="background1"/>
            <w:noWrap/>
            <w:vAlign w:val="bottom"/>
            <w:hideMark/>
          </w:tcPr>
          <w:p w14:paraId="5432686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часов/году</w:t>
            </w:r>
          </w:p>
        </w:tc>
      </w:tr>
      <w:tr w:rsidR="00147BCD" w:rsidRPr="00147BCD" w14:paraId="1674006A" w14:textId="77777777" w:rsidTr="00147BCD">
        <w:trPr>
          <w:trHeight w:val="315"/>
        </w:trPr>
        <w:tc>
          <w:tcPr>
            <w:tcW w:w="2270" w:type="pct"/>
            <w:gridSpan w:val="2"/>
            <w:shd w:val="clear" w:color="auto" w:fill="FFFFFF" w:themeFill="background1"/>
            <w:noWrap/>
            <w:vAlign w:val="bottom"/>
            <w:hideMark/>
          </w:tcPr>
          <w:p w14:paraId="3657BAF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дней в году</w:t>
            </w:r>
          </w:p>
        </w:tc>
        <w:tc>
          <w:tcPr>
            <w:tcW w:w="2021" w:type="pct"/>
            <w:gridSpan w:val="4"/>
            <w:shd w:val="clear" w:color="auto" w:fill="FFFFFF" w:themeFill="background1"/>
            <w:noWrap/>
            <w:vAlign w:val="bottom"/>
            <w:hideMark/>
          </w:tcPr>
          <w:p w14:paraId="5EACE58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330</w:t>
            </w:r>
          </w:p>
        </w:tc>
        <w:tc>
          <w:tcPr>
            <w:tcW w:w="709" w:type="pct"/>
            <w:shd w:val="clear" w:color="auto" w:fill="FFFFFF" w:themeFill="background1"/>
            <w:noWrap/>
            <w:vAlign w:val="bottom"/>
            <w:hideMark/>
          </w:tcPr>
          <w:p w14:paraId="29ED7A27"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 xml:space="preserve">дней в </w:t>
            </w:r>
            <w:r w:rsidRPr="00147BCD">
              <w:rPr>
                <w:rFonts w:eastAsia="Times New Roman" w:cs="Times New Roman"/>
                <w:szCs w:val="24"/>
                <w:lang w:eastAsia="ru-RU"/>
              </w:rPr>
              <w:lastRenderedPageBreak/>
              <w:t>году</w:t>
            </w:r>
          </w:p>
        </w:tc>
      </w:tr>
      <w:tr w:rsidR="00147BCD" w:rsidRPr="00147BCD" w14:paraId="15C2E091" w14:textId="77777777" w:rsidTr="00147BCD">
        <w:trPr>
          <w:trHeight w:val="315"/>
        </w:trPr>
        <w:tc>
          <w:tcPr>
            <w:tcW w:w="2270" w:type="pct"/>
            <w:gridSpan w:val="2"/>
            <w:shd w:val="clear" w:color="auto" w:fill="FFFFFF" w:themeFill="background1"/>
            <w:noWrap/>
            <w:vAlign w:val="bottom"/>
            <w:hideMark/>
          </w:tcPr>
          <w:p w14:paraId="7B40989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lastRenderedPageBreak/>
              <w:t>Кол-во часов в день</w:t>
            </w:r>
          </w:p>
        </w:tc>
        <w:tc>
          <w:tcPr>
            <w:tcW w:w="2021" w:type="pct"/>
            <w:gridSpan w:val="4"/>
            <w:shd w:val="clear" w:color="auto" w:fill="FFFFFF" w:themeFill="background1"/>
            <w:noWrap/>
            <w:vAlign w:val="bottom"/>
            <w:hideMark/>
          </w:tcPr>
          <w:p w14:paraId="782B51B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w:t>
            </w:r>
          </w:p>
        </w:tc>
        <w:tc>
          <w:tcPr>
            <w:tcW w:w="709" w:type="pct"/>
            <w:shd w:val="clear" w:color="auto" w:fill="FFFFFF" w:themeFill="background1"/>
            <w:noWrap/>
            <w:vAlign w:val="bottom"/>
            <w:hideMark/>
          </w:tcPr>
          <w:p w14:paraId="30E9D5FC"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часов/сутки</w:t>
            </w:r>
          </w:p>
        </w:tc>
      </w:tr>
      <w:tr w:rsidR="00147BCD" w:rsidRPr="00147BCD" w14:paraId="50B3DD88" w14:textId="77777777" w:rsidTr="00147BCD">
        <w:trPr>
          <w:trHeight w:val="315"/>
        </w:trPr>
        <w:tc>
          <w:tcPr>
            <w:tcW w:w="2270" w:type="pct"/>
            <w:gridSpan w:val="2"/>
            <w:shd w:val="clear" w:color="auto" w:fill="FFFFFF" w:themeFill="background1"/>
            <w:noWrap/>
            <w:vAlign w:val="bottom"/>
            <w:hideMark/>
          </w:tcPr>
          <w:p w14:paraId="702DE11B"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часов в  смену</w:t>
            </w:r>
          </w:p>
        </w:tc>
        <w:tc>
          <w:tcPr>
            <w:tcW w:w="2021" w:type="pct"/>
            <w:gridSpan w:val="4"/>
            <w:shd w:val="clear" w:color="auto" w:fill="FFFFFF" w:themeFill="background1"/>
            <w:noWrap/>
            <w:vAlign w:val="bottom"/>
            <w:hideMark/>
          </w:tcPr>
          <w:p w14:paraId="2B21BF1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w:t>
            </w:r>
          </w:p>
        </w:tc>
        <w:tc>
          <w:tcPr>
            <w:tcW w:w="709" w:type="pct"/>
            <w:shd w:val="clear" w:color="auto" w:fill="FFFFFF" w:themeFill="background1"/>
            <w:noWrap/>
            <w:vAlign w:val="bottom"/>
            <w:hideMark/>
          </w:tcPr>
          <w:p w14:paraId="48ADDAE8"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часов/смену</w:t>
            </w:r>
          </w:p>
        </w:tc>
      </w:tr>
      <w:tr w:rsidR="00147BCD" w:rsidRPr="00147BCD" w14:paraId="79B44821" w14:textId="77777777" w:rsidTr="00147BCD">
        <w:trPr>
          <w:trHeight w:val="315"/>
        </w:trPr>
        <w:tc>
          <w:tcPr>
            <w:tcW w:w="2270" w:type="pct"/>
            <w:gridSpan w:val="2"/>
            <w:shd w:val="clear" w:color="auto" w:fill="FFFFFF" w:themeFill="background1"/>
            <w:noWrap/>
            <w:vAlign w:val="bottom"/>
            <w:hideMark/>
          </w:tcPr>
          <w:p w14:paraId="1F468FC9"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Производительность в час</w:t>
            </w:r>
          </w:p>
        </w:tc>
        <w:tc>
          <w:tcPr>
            <w:tcW w:w="2021" w:type="pct"/>
            <w:gridSpan w:val="4"/>
            <w:shd w:val="clear" w:color="auto" w:fill="FFFFFF" w:themeFill="background1"/>
            <w:noWrap/>
            <w:vAlign w:val="bottom"/>
            <w:hideMark/>
          </w:tcPr>
          <w:p w14:paraId="7106E2A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w:t>
            </w:r>
          </w:p>
        </w:tc>
        <w:tc>
          <w:tcPr>
            <w:tcW w:w="709" w:type="pct"/>
            <w:shd w:val="clear" w:color="auto" w:fill="FFFFFF" w:themeFill="background1"/>
            <w:noWrap/>
            <w:vAlign w:val="bottom"/>
            <w:hideMark/>
          </w:tcPr>
          <w:p w14:paraId="30319881"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тонн/час</w:t>
            </w:r>
          </w:p>
        </w:tc>
      </w:tr>
      <w:tr w:rsidR="00147BCD" w:rsidRPr="00147BCD" w14:paraId="1420FD87" w14:textId="77777777" w:rsidTr="00147BCD">
        <w:trPr>
          <w:trHeight w:val="315"/>
        </w:trPr>
        <w:tc>
          <w:tcPr>
            <w:tcW w:w="1617" w:type="pct"/>
            <w:shd w:val="clear" w:color="auto" w:fill="FFFFFF" w:themeFill="background1"/>
            <w:noWrap/>
            <w:vAlign w:val="bottom"/>
            <w:hideMark/>
          </w:tcPr>
          <w:p w14:paraId="14400DD5" w14:textId="77777777" w:rsidR="00451853" w:rsidRPr="00147BCD" w:rsidRDefault="00451853" w:rsidP="00451853">
            <w:pPr>
              <w:spacing w:after="0" w:line="240" w:lineRule="auto"/>
              <w:rPr>
                <w:rFonts w:eastAsia="Times New Roman" w:cs="Times New Roman"/>
                <w:szCs w:val="24"/>
                <w:lang w:eastAsia="ru-RU"/>
              </w:rPr>
            </w:pPr>
            <w:r w:rsidRPr="00147BCD">
              <w:rPr>
                <w:rFonts w:eastAsia="Times New Roman" w:cs="Times New Roman"/>
                <w:szCs w:val="24"/>
                <w:lang w:eastAsia="ru-RU"/>
              </w:rPr>
              <w:t> </w:t>
            </w:r>
          </w:p>
        </w:tc>
        <w:tc>
          <w:tcPr>
            <w:tcW w:w="703" w:type="pct"/>
            <w:gridSpan w:val="2"/>
            <w:shd w:val="clear" w:color="auto" w:fill="FFFFFF" w:themeFill="background1"/>
            <w:noWrap/>
            <w:vAlign w:val="bottom"/>
            <w:hideMark/>
          </w:tcPr>
          <w:p w14:paraId="785F50F5" w14:textId="77777777" w:rsidR="00451853" w:rsidRPr="00147BCD" w:rsidRDefault="00451853" w:rsidP="00451853">
            <w:pPr>
              <w:spacing w:after="0" w:line="240" w:lineRule="auto"/>
              <w:rPr>
                <w:rFonts w:eastAsia="Times New Roman" w:cs="Times New Roman"/>
                <w:szCs w:val="24"/>
                <w:lang w:eastAsia="ru-RU"/>
              </w:rPr>
            </w:pPr>
            <w:r w:rsidRPr="00147BCD">
              <w:rPr>
                <w:rFonts w:eastAsia="Times New Roman" w:cs="Times New Roman"/>
                <w:szCs w:val="24"/>
                <w:lang w:eastAsia="ru-RU"/>
              </w:rPr>
              <w:t> </w:t>
            </w:r>
          </w:p>
        </w:tc>
        <w:tc>
          <w:tcPr>
            <w:tcW w:w="531" w:type="pct"/>
            <w:shd w:val="clear" w:color="auto" w:fill="FFFFFF" w:themeFill="background1"/>
            <w:noWrap/>
            <w:vAlign w:val="bottom"/>
            <w:hideMark/>
          </w:tcPr>
          <w:p w14:paraId="7BB1CA20" w14:textId="77777777" w:rsidR="00451853" w:rsidRPr="00147BCD" w:rsidRDefault="00451853" w:rsidP="00451853">
            <w:pPr>
              <w:spacing w:after="0" w:line="240" w:lineRule="auto"/>
              <w:rPr>
                <w:rFonts w:eastAsia="Times New Roman" w:cs="Times New Roman"/>
                <w:szCs w:val="24"/>
                <w:lang w:eastAsia="ru-RU"/>
              </w:rPr>
            </w:pPr>
            <w:r w:rsidRPr="00147BCD">
              <w:rPr>
                <w:rFonts w:eastAsia="Times New Roman" w:cs="Times New Roman"/>
                <w:szCs w:val="24"/>
                <w:lang w:eastAsia="ru-RU"/>
              </w:rPr>
              <w:t> </w:t>
            </w:r>
          </w:p>
        </w:tc>
        <w:tc>
          <w:tcPr>
            <w:tcW w:w="611" w:type="pct"/>
            <w:shd w:val="clear" w:color="auto" w:fill="FFFFFF" w:themeFill="background1"/>
            <w:noWrap/>
            <w:vAlign w:val="bottom"/>
            <w:hideMark/>
          </w:tcPr>
          <w:p w14:paraId="6EA42908" w14:textId="77777777" w:rsidR="00451853" w:rsidRPr="00147BCD" w:rsidRDefault="00451853" w:rsidP="00451853">
            <w:pPr>
              <w:spacing w:after="0" w:line="240" w:lineRule="auto"/>
              <w:rPr>
                <w:rFonts w:eastAsia="Times New Roman" w:cs="Times New Roman"/>
                <w:szCs w:val="24"/>
                <w:lang w:eastAsia="ru-RU"/>
              </w:rPr>
            </w:pPr>
            <w:r w:rsidRPr="00147BCD">
              <w:rPr>
                <w:rFonts w:eastAsia="Times New Roman" w:cs="Times New Roman"/>
                <w:szCs w:val="24"/>
                <w:lang w:eastAsia="ru-RU"/>
              </w:rPr>
              <w:t> </w:t>
            </w:r>
          </w:p>
        </w:tc>
        <w:tc>
          <w:tcPr>
            <w:tcW w:w="830" w:type="pct"/>
            <w:shd w:val="clear" w:color="auto" w:fill="FFFFFF" w:themeFill="background1"/>
            <w:vAlign w:val="bottom"/>
            <w:hideMark/>
          </w:tcPr>
          <w:p w14:paraId="2AC6F80A" w14:textId="77777777" w:rsidR="00451853" w:rsidRPr="00147BCD" w:rsidRDefault="00451853" w:rsidP="00451853">
            <w:pPr>
              <w:spacing w:after="0" w:line="240" w:lineRule="auto"/>
              <w:rPr>
                <w:rFonts w:eastAsia="Times New Roman" w:cs="Times New Roman"/>
                <w:szCs w:val="24"/>
                <w:lang w:eastAsia="ru-RU"/>
              </w:rPr>
            </w:pPr>
            <w:r w:rsidRPr="00147BCD">
              <w:rPr>
                <w:rFonts w:eastAsia="Times New Roman" w:cs="Times New Roman"/>
                <w:szCs w:val="24"/>
                <w:lang w:eastAsia="ru-RU"/>
              </w:rPr>
              <w:t> </w:t>
            </w:r>
          </w:p>
        </w:tc>
        <w:tc>
          <w:tcPr>
            <w:tcW w:w="709" w:type="pct"/>
            <w:shd w:val="clear" w:color="auto" w:fill="FFFFFF" w:themeFill="background1"/>
            <w:noWrap/>
            <w:vAlign w:val="bottom"/>
            <w:hideMark/>
          </w:tcPr>
          <w:p w14:paraId="2E267346" w14:textId="77777777" w:rsidR="00451853" w:rsidRPr="00147BCD" w:rsidRDefault="00451853" w:rsidP="00451853">
            <w:pPr>
              <w:spacing w:after="0" w:line="240" w:lineRule="auto"/>
              <w:rPr>
                <w:rFonts w:eastAsia="Times New Roman" w:cs="Times New Roman"/>
                <w:szCs w:val="24"/>
                <w:lang w:eastAsia="ru-RU"/>
              </w:rPr>
            </w:pPr>
            <w:r w:rsidRPr="00147BCD">
              <w:rPr>
                <w:rFonts w:eastAsia="Times New Roman" w:cs="Times New Roman"/>
                <w:szCs w:val="24"/>
                <w:lang w:eastAsia="ru-RU"/>
              </w:rPr>
              <w:t> </w:t>
            </w:r>
          </w:p>
        </w:tc>
      </w:tr>
      <w:tr w:rsidR="00147BCD" w:rsidRPr="00147BCD" w14:paraId="47767FD4" w14:textId="77777777" w:rsidTr="00147BCD">
        <w:trPr>
          <w:trHeight w:val="315"/>
        </w:trPr>
        <w:tc>
          <w:tcPr>
            <w:tcW w:w="5000" w:type="pct"/>
            <w:gridSpan w:val="7"/>
            <w:shd w:val="clear" w:color="auto" w:fill="FFFFFF" w:themeFill="background1"/>
            <w:noWrap/>
            <w:vAlign w:val="center"/>
            <w:hideMark/>
          </w:tcPr>
          <w:p w14:paraId="50AAE741" w14:textId="77777777" w:rsidR="00451853" w:rsidRPr="00147BCD" w:rsidRDefault="00451853" w:rsidP="00451853">
            <w:pPr>
              <w:spacing w:after="0" w:line="240" w:lineRule="auto"/>
              <w:rPr>
                <w:rFonts w:eastAsia="Times New Roman" w:cs="Times New Roman"/>
                <w:b/>
                <w:bCs/>
                <w:szCs w:val="24"/>
                <w:lang w:eastAsia="ru-RU"/>
              </w:rPr>
            </w:pPr>
            <w:r w:rsidRPr="00147BCD">
              <w:rPr>
                <w:rFonts w:eastAsia="Times New Roman" w:cs="Times New Roman"/>
                <w:b/>
                <w:bCs/>
                <w:szCs w:val="24"/>
                <w:lang w:eastAsia="ru-RU"/>
              </w:rPr>
              <w:t>2. Расчет массового потока</w:t>
            </w:r>
          </w:p>
        </w:tc>
      </w:tr>
      <w:tr w:rsidR="00147BCD" w:rsidRPr="00147BCD" w14:paraId="571258D1" w14:textId="77777777" w:rsidTr="00147BCD">
        <w:trPr>
          <w:trHeight w:val="930"/>
        </w:trPr>
        <w:tc>
          <w:tcPr>
            <w:tcW w:w="1617" w:type="pct"/>
            <w:shd w:val="clear" w:color="auto" w:fill="FFFFFF" w:themeFill="background1"/>
            <w:vAlign w:val="center"/>
            <w:hideMark/>
          </w:tcPr>
          <w:p w14:paraId="2812D257" w14:textId="77777777" w:rsidR="00451853" w:rsidRPr="00147BCD" w:rsidRDefault="00451853" w:rsidP="00451853">
            <w:pPr>
              <w:spacing w:after="0" w:line="240" w:lineRule="auto"/>
              <w:jc w:val="center"/>
              <w:outlineLvl w:val="0"/>
              <w:rPr>
                <w:rFonts w:eastAsia="Times New Roman" w:cs="Times New Roman"/>
                <w:b/>
                <w:bCs/>
                <w:sz w:val="22"/>
                <w:lang w:eastAsia="ru-RU"/>
              </w:rPr>
            </w:pPr>
            <w:r w:rsidRPr="00147BCD">
              <w:rPr>
                <w:rFonts w:eastAsia="Times New Roman" w:cs="Times New Roman"/>
                <w:b/>
                <w:bCs/>
                <w:sz w:val="22"/>
                <w:lang w:eastAsia="ru-RU"/>
              </w:rPr>
              <w:t>Наименование отходов</w:t>
            </w:r>
          </w:p>
        </w:tc>
        <w:tc>
          <w:tcPr>
            <w:tcW w:w="703" w:type="pct"/>
            <w:gridSpan w:val="2"/>
            <w:shd w:val="clear" w:color="auto" w:fill="FFFFFF" w:themeFill="background1"/>
            <w:vAlign w:val="center"/>
            <w:hideMark/>
          </w:tcPr>
          <w:p w14:paraId="751C23C7" w14:textId="77777777" w:rsidR="00451853" w:rsidRPr="00147BCD" w:rsidRDefault="00451853" w:rsidP="00451853">
            <w:pPr>
              <w:spacing w:after="0" w:line="240" w:lineRule="auto"/>
              <w:jc w:val="center"/>
              <w:outlineLvl w:val="0"/>
              <w:rPr>
                <w:rFonts w:eastAsia="Times New Roman" w:cs="Times New Roman"/>
                <w:b/>
                <w:bCs/>
                <w:sz w:val="22"/>
                <w:lang w:eastAsia="ru-RU"/>
              </w:rPr>
            </w:pPr>
            <w:r w:rsidRPr="00147BCD">
              <w:rPr>
                <w:rFonts w:eastAsia="Times New Roman" w:cs="Times New Roman"/>
                <w:b/>
                <w:bCs/>
                <w:sz w:val="22"/>
                <w:lang w:eastAsia="ru-RU"/>
              </w:rPr>
              <w:t>Морфологический состав ТКО (по весу)</w:t>
            </w:r>
          </w:p>
        </w:tc>
        <w:tc>
          <w:tcPr>
            <w:tcW w:w="531" w:type="pct"/>
            <w:shd w:val="clear" w:color="auto" w:fill="FFFFFF" w:themeFill="background1"/>
            <w:vAlign w:val="center"/>
            <w:hideMark/>
          </w:tcPr>
          <w:p w14:paraId="539570C5" w14:textId="77777777" w:rsidR="00451853" w:rsidRPr="00147BCD" w:rsidRDefault="00451853" w:rsidP="00451853">
            <w:pPr>
              <w:spacing w:after="0" w:line="240" w:lineRule="auto"/>
              <w:jc w:val="center"/>
              <w:outlineLvl w:val="0"/>
              <w:rPr>
                <w:rFonts w:eastAsia="Times New Roman" w:cs="Times New Roman"/>
                <w:b/>
                <w:bCs/>
                <w:sz w:val="22"/>
                <w:lang w:eastAsia="ru-RU"/>
              </w:rPr>
            </w:pPr>
            <w:r w:rsidRPr="00147BCD">
              <w:rPr>
                <w:rFonts w:eastAsia="Times New Roman" w:cs="Times New Roman"/>
                <w:b/>
                <w:bCs/>
                <w:sz w:val="22"/>
                <w:lang w:eastAsia="ru-RU"/>
              </w:rPr>
              <w:t>Массовые потоки (т/год)</w:t>
            </w:r>
          </w:p>
        </w:tc>
        <w:tc>
          <w:tcPr>
            <w:tcW w:w="611" w:type="pct"/>
            <w:shd w:val="clear" w:color="auto" w:fill="FFFFFF" w:themeFill="background1"/>
            <w:vAlign w:val="center"/>
            <w:hideMark/>
          </w:tcPr>
          <w:p w14:paraId="27140990" w14:textId="77777777" w:rsidR="00451853" w:rsidRPr="00147BCD" w:rsidRDefault="00451853" w:rsidP="00451853">
            <w:pPr>
              <w:spacing w:after="0" w:line="240" w:lineRule="auto"/>
              <w:jc w:val="center"/>
              <w:outlineLvl w:val="0"/>
              <w:rPr>
                <w:rFonts w:eastAsia="Times New Roman" w:cs="Times New Roman"/>
                <w:b/>
                <w:bCs/>
                <w:sz w:val="22"/>
                <w:lang w:eastAsia="ru-RU"/>
              </w:rPr>
            </w:pPr>
            <w:r w:rsidRPr="00147BCD">
              <w:rPr>
                <w:rFonts w:eastAsia="Times New Roman" w:cs="Times New Roman"/>
                <w:b/>
                <w:bCs/>
                <w:sz w:val="22"/>
                <w:lang w:eastAsia="ru-RU"/>
              </w:rPr>
              <w:t>Эффективность выборки</w:t>
            </w:r>
          </w:p>
        </w:tc>
        <w:tc>
          <w:tcPr>
            <w:tcW w:w="830" w:type="pct"/>
            <w:shd w:val="clear" w:color="auto" w:fill="FFFFFF" w:themeFill="background1"/>
            <w:vAlign w:val="center"/>
            <w:hideMark/>
          </w:tcPr>
          <w:p w14:paraId="46BFA48A" w14:textId="77777777" w:rsidR="00451853" w:rsidRPr="00147BCD" w:rsidRDefault="00451853" w:rsidP="00451853">
            <w:pPr>
              <w:spacing w:after="0" w:line="240" w:lineRule="auto"/>
              <w:jc w:val="center"/>
              <w:outlineLvl w:val="0"/>
              <w:rPr>
                <w:rFonts w:eastAsia="Times New Roman" w:cs="Times New Roman"/>
                <w:b/>
                <w:bCs/>
                <w:sz w:val="22"/>
                <w:lang w:eastAsia="ru-RU"/>
              </w:rPr>
            </w:pPr>
            <w:r w:rsidRPr="00147BCD">
              <w:rPr>
                <w:rFonts w:eastAsia="Times New Roman" w:cs="Times New Roman"/>
                <w:b/>
                <w:bCs/>
                <w:sz w:val="22"/>
                <w:lang w:eastAsia="ru-RU"/>
              </w:rPr>
              <w:t>Кол-во отсортированного сырья</w:t>
            </w:r>
          </w:p>
        </w:tc>
        <w:tc>
          <w:tcPr>
            <w:tcW w:w="709" w:type="pct"/>
            <w:shd w:val="clear" w:color="auto" w:fill="FFFFFF" w:themeFill="background1"/>
            <w:vAlign w:val="center"/>
            <w:hideMark/>
          </w:tcPr>
          <w:p w14:paraId="41182A0F" w14:textId="77777777" w:rsidR="00451853" w:rsidRPr="00147BCD" w:rsidRDefault="00451853" w:rsidP="00451853">
            <w:pPr>
              <w:spacing w:after="0" w:line="240" w:lineRule="auto"/>
              <w:jc w:val="center"/>
              <w:outlineLvl w:val="0"/>
              <w:rPr>
                <w:rFonts w:eastAsia="Times New Roman" w:cs="Times New Roman"/>
                <w:b/>
                <w:bCs/>
                <w:sz w:val="22"/>
                <w:lang w:eastAsia="ru-RU"/>
              </w:rPr>
            </w:pPr>
            <w:r w:rsidRPr="00147BCD">
              <w:rPr>
                <w:rFonts w:eastAsia="Times New Roman" w:cs="Times New Roman"/>
                <w:b/>
                <w:bCs/>
                <w:sz w:val="22"/>
                <w:lang w:eastAsia="ru-RU"/>
              </w:rPr>
              <w:t>Рециклинг</w:t>
            </w:r>
          </w:p>
        </w:tc>
      </w:tr>
      <w:tr w:rsidR="00147BCD" w:rsidRPr="00147BCD" w14:paraId="7A983603" w14:textId="77777777" w:rsidTr="00147BCD">
        <w:trPr>
          <w:trHeight w:val="870"/>
        </w:trPr>
        <w:tc>
          <w:tcPr>
            <w:tcW w:w="1617" w:type="pct"/>
            <w:shd w:val="clear" w:color="auto" w:fill="FFFFFF" w:themeFill="background1"/>
            <w:vAlign w:val="center"/>
            <w:hideMark/>
          </w:tcPr>
          <w:p w14:paraId="75E61BD2" w14:textId="77777777" w:rsidR="00451853" w:rsidRPr="00147BCD" w:rsidRDefault="00451853" w:rsidP="00451853">
            <w:pPr>
              <w:spacing w:after="0" w:line="240" w:lineRule="auto"/>
              <w:outlineLvl w:val="0"/>
              <w:rPr>
                <w:rFonts w:eastAsia="Times New Roman" w:cs="Times New Roman"/>
                <w:sz w:val="16"/>
                <w:szCs w:val="16"/>
                <w:lang w:eastAsia="ru-RU"/>
              </w:rPr>
            </w:pPr>
            <w:r w:rsidRPr="00147BCD">
              <w:rPr>
                <w:rFonts w:eastAsia="Times New Roman" w:cs="Times New Roman"/>
                <w:szCs w:val="24"/>
                <w:lang w:eastAsia="ru-RU"/>
              </w:rPr>
              <w:t>Органический отсев (пищевые и мелкие отходы &lt;80мм)</w:t>
            </w:r>
            <w:r w:rsidRPr="00147BCD">
              <w:rPr>
                <w:rFonts w:eastAsia="Times New Roman" w:cs="Times New Roman"/>
                <w:sz w:val="16"/>
                <w:szCs w:val="16"/>
                <w:lang w:eastAsia="ru-RU"/>
              </w:rPr>
              <w:t xml:space="preserve"> (остатки фруктов, овощей, очистки, отходы мясо и рыбопродуктов, остатки хлеба, яичная скорлупа, листва, отходы сучьев, ветвей и т.д.)</w:t>
            </w:r>
          </w:p>
        </w:tc>
        <w:tc>
          <w:tcPr>
            <w:tcW w:w="703" w:type="pct"/>
            <w:gridSpan w:val="2"/>
            <w:shd w:val="clear" w:color="auto" w:fill="FFFFFF" w:themeFill="background1"/>
            <w:noWrap/>
            <w:vAlign w:val="bottom"/>
            <w:hideMark/>
          </w:tcPr>
          <w:p w14:paraId="17C6359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25,07%</w:t>
            </w:r>
          </w:p>
        </w:tc>
        <w:tc>
          <w:tcPr>
            <w:tcW w:w="531" w:type="pct"/>
            <w:shd w:val="clear" w:color="auto" w:fill="FFFFFF" w:themeFill="background1"/>
            <w:noWrap/>
            <w:vAlign w:val="bottom"/>
            <w:hideMark/>
          </w:tcPr>
          <w:p w14:paraId="2A027D5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25070</w:t>
            </w:r>
          </w:p>
        </w:tc>
        <w:tc>
          <w:tcPr>
            <w:tcW w:w="611" w:type="pct"/>
            <w:shd w:val="clear" w:color="auto" w:fill="FFFFFF" w:themeFill="background1"/>
            <w:noWrap/>
            <w:vAlign w:val="bottom"/>
            <w:hideMark/>
          </w:tcPr>
          <w:p w14:paraId="3C8FD8F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90,00%</w:t>
            </w:r>
          </w:p>
        </w:tc>
        <w:tc>
          <w:tcPr>
            <w:tcW w:w="830" w:type="pct"/>
            <w:shd w:val="clear" w:color="auto" w:fill="FFFFFF" w:themeFill="background1"/>
            <w:noWrap/>
            <w:vAlign w:val="bottom"/>
            <w:hideMark/>
          </w:tcPr>
          <w:p w14:paraId="75823099"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22563</w:t>
            </w:r>
          </w:p>
        </w:tc>
        <w:tc>
          <w:tcPr>
            <w:tcW w:w="709" w:type="pct"/>
            <w:shd w:val="clear" w:color="auto" w:fill="FFFFFF" w:themeFill="background1"/>
            <w:noWrap/>
            <w:vAlign w:val="bottom"/>
            <w:hideMark/>
          </w:tcPr>
          <w:p w14:paraId="1E8F4D6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22,56%</w:t>
            </w:r>
          </w:p>
        </w:tc>
      </w:tr>
      <w:tr w:rsidR="00147BCD" w:rsidRPr="00147BCD" w14:paraId="488B47EC" w14:textId="77777777" w:rsidTr="00147BCD">
        <w:trPr>
          <w:trHeight w:val="315"/>
        </w:trPr>
        <w:tc>
          <w:tcPr>
            <w:tcW w:w="1617" w:type="pct"/>
            <w:shd w:val="clear" w:color="auto" w:fill="FFFFFF" w:themeFill="background1"/>
            <w:noWrap/>
            <w:vAlign w:val="center"/>
            <w:hideMark/>
          </w:tcPr>
          <w:p w14:paraId="3C5CFEA3"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МС-13В (отходы различной бумаги)</w:t>
            </w:r>
          </w:p>
        </w:tc>
        <w:tc>
          <w:tcPr>
            <w:tcW w:w="703" w:type="pct"/>
            <w:gridSpan w:val="2"/>
            <w:shd w:val="clear" w:color="auto" w:fill="FFFFFF" w:themeFill="background1"/>
            <w:noWrap/>
            <w:vAlign w:val="bottom"/>
            <w:hideMark/>
          </w:tcPr>
          <w:p w14:paraId="56A17C45"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0,50%</w:t>
            </w:r>
          </w:p>
        </w:tc>
        <w:tc>
          <w:tcPr>
            <w:tcW w:w="531" w:type="pct"/>
            <w:shd w:val="clear" w:color="auto" w:fill="FFFFFF" w:themeFill="background1"/>
            <w:noWrap/>
            <w:vAlign w:val="bottom"/>
            <w:hideMark/>
          </w:tcPr>
          <w:p w14:paraId="0C2940B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w:t>
            </w:r>
          </w:p>
        </w:tc>
        <w:tc>
          <w:tcPr>
            <w:tcW w:w="611" w:type="pct"/>
            <w:shd w:val="clear" w:color="auto" w:fill="FFFFFF" w:themeFill="background1"/>
            <w:noWrap/>
            <w:vAlign w:val="bottom"/>
            <w:hideMark/>
          </w:tcPr>
          <w:p w14:paraId="25A4FB5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50,00%</w:t>
            </w:r>
          </w:p>
        </w:tc>
        <w:tc>
          <w:tcPr>
            <w:tcW w:w="830" w:type="pct"/>
            <w:shd w:val="clear" w:color="auto" w:fill="FFFFFF" w:themeFill="background1"/>
            <w:noWrap/>
            <w:vAlign w:val="bottom"/>
            <w:hideMark/>
          </w:tcPr>
          <w:p w14:paraId="454BBF7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250</w:t>
            </w:r>
          </w:p>
        </w:tc>
        <w:tc>
          <w:tcPr>
            <w:tcW w:w="709" w:type="pct"/>
            <w:shd w:val="clear" w:color="auto" w:fill="FFFFFF" w:themeFill="background1"/>
            <w:noWrap/>
            <w:vAlign w:val="bottom"/>
            <w:hideMark/>
          </w:tcPr>
          <w:p w14:paraId="05FCA67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0,25%</w:t>
            </w:r>
          </w:p>
        </w:tc>
      </w:tr>
      <w:tr w:rsidR="00147BCD" w:rsidRPr="00147BCD" w14:paraId="069E2BF0" w14:textId="77777777" w:rsidTr="00147BCD">
        <w:trPr>
          <w:trHeight w:val="315"/>
        </w:trPr>
        <w:tc>
          <w:tcPr>
            <w:tcW w:w="1617" w:type="pct"/>
            <w:shd w:val="clear" w:color="auto" w:fill="FFFFFF" w:themeFill="background1"/>
            <w:noWrap/>
            <w:vAlign w:val="center"/>
            <w:hideMark/>
          </w:tcPr>
          <w:p w14:paraId="22530C04"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МС-5Б (отходы картона всех видов)</w:t>
            </w:r>
          </w:p>
        </w:tc>
        <w:tc>
          <w:tcPr>
            <w:tcW w:w="703" w:type="pct"/>
            <w:gridSpan w:val="2"/>
            <w:shd w:val="clear" w:color="auto" w:fill="FFFFFF" w:themeFill="background1"/>
            <w:noWrap/>
            <w:vAlign w:val="bottom"/>
            <w:hideMark/>
          </w:tcPr>
          <w:p w14:paraId="6700C2C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2,80%</w:t>
            </w:r>
          </w:p>
        </w:tc>
        <w:tc>
          <w:tcPr>
            <w:tcW w:w="531" w:type="pct"/>
            <w:shd w:val="clear" w:color="auto" w:fill="FFFFFF" w:themeFill="background1"/>
            <w:noWrap/>
            <w:vAlign w:val="bottom"/>
            <w:hideMark/>
          </w:tcPr>
          <w:p w14:paraId="233D378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2800</w:t>
            </w:r>
          </w:p>
        </w:tc>
        <w:tc>
          <w:tcPr>
            <w:tcW w:w="611" w:type="pct"/>
            <w:shd w:val="clear" w:color="auto" w:fill="FFFFFF" w:themeFill="background1"/>
            <w:noWrap/>
            <w:vAlign w:val="bottom"/>
            <w:hideMark/>
          </w:tcPr>
          <w:p w14:paraId="7E879A0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50,00%</w:t>
            </w:r>
          </w:p>
        </w:tc>
        <w:tc>
          <w:tcPr>
            <w:tcW w:w="830" w:type="pct"/>
            <w:shd w:val="clear" w:color="auto" w:fill="FFFFFF" w:themeFill="background1"/>
            <w:noWrap/>
            <w:vAlign w:val="bottom"/>
            <w:hideMark/>
          </w:tcPr>
          <w:p w14:paraId="332C8E3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1400</w:t>
            </w:r>
          </w:p>
        </w:tc>
        <w:tc>
          <w:tcPr>
            <w:tcW w:w="709" w:type="pct"/>
            <w:shd w:val="clear" w:color="auto" w:fill="FFFFFF" w:themeFill="background1"/>
            <w:noWrap/>
            <w:vAlign w:val="bottom"/>
            <w:hideMark/>
          </w:tcPr>
          <w:p w14:paraId="4F58396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1,40%</w:t>
            </w:r>
          </w:p>
        </w:tc>
      </w:tr>
      <w:tr w:rsidR="00147BCD" w:rsidRPr="00147BCD" w14:paraId="2CD4E247" w14:textId="77777777" w:rsidTr="00147BCD">
        <w:trPr>
          <w:trHeight w:val="315"/>
        </w:trPr>
        <w:tc>
          <w:tcPr>
            <w:tcW w:w="1617" w:type="pct"/>
            <w:shd w:val="clear" w:color="auto" w:fill="FFFFFF" w:themeFill="background1"/>
            <w:noWrap/>
            <w:vAlign w:val="center"/>
            <w:hideMark/>
          </w:tcPr>
          <w:p w14:paraId="7D0846A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Тетрапак</w:t>
            </w:r>
          </w:p>
        </w:tc>
        <w:tc>
          <w:tcPr>
            <w:tcW w:w="703" w:type="pct"/>
            <w:gridSpan w:val="2"/>
            <w:shd w:val="clear" w:color="auto" w:fill="FFFFFF" w:themeFill="background1"/>
            <w:noWrap/>
            <w:vAlign w:val="bottom"/>
            <w:hideMark/>
          </w:tcPr>
          <w:p w14:paraId="418BD59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0,04%</w:t>
            </w:r>
          </w:p>
        </w:tc>
        <w:tc>
          <w:tcPr>
            <w:tcW w:w="531" w:type="pct"/>
            <w:shd w:val="clear" w:color="auto" w:fill="FFFFFF" w:themeFill="background1"/>
            <w:noWrap/>
            <w:vAlign w:val="bottom"/>
            <w:hideMark/>
          </w:tcPr>
          <w:p w14:paraId="2C8E59E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40</w:t>
            </w:r>
          </w:p>
        </w:tc>
        <w:tc>
          <w:tcPr>
            <w:tcW w:w="611" w:type="pct"/>
            <w:shd w:val="clear" w:color="auto" w:fill="FFFFFF" w:themeFill="background1"/>
            <w:noWrap/>
            <w:vAlign w:val="bottom"/>
            <w:hideMark/>
          </w:tcPr>
          <w:p w14:paraId="6C1AB38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c>
          <w:tcPr>
            <w:tcW w:w="830" w:type="pct"/>
            <w:shd w:val="clear" w:color="auto" w:fill="FFFFFF" w:themeFill="background1"/>
            <w:noWrap/>
            <w:vAlign w:val="bottom"/>
            <w:hideMark/>
          </w:tcPr>
          <w:p w14:paraId="5767058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w:t>
            </w:r>
          </w:p>
        </w:tc>
        <w:tc>
          <w:tcPr>
            <w:tcW w:w="709" w:type="pct"/>
            <w:shd w:val="clear" w:color="auto" w:fill="FFFFFF" w:themeFill="background1"/>
            <w:noWrap/>
            <w:vAlign w:val="bottom"/>
            <w:hideMark/>
          </w:tcPr>
          <w:p w14:paraId="264B2B9D"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r>
      <w:tr w:rsidR="00147BCD" w:rsidRPr="00147BCD" w14:paraId="4003E2FD" w14:textId="77777777" w:rsidTr="00147BCD">
        <w:trPr>
          <w:trHeight w:val="315"/>
        </w:trPr>
        <w:tc>
          <w:tcPr>
            <w:tcW w:w="1617" w:type="pct"/>
            <w:shd w:val="clear" w:color="auto" w:fill="FFFFFF" w:themeFill="background1"/>
            <w:noWrap/>
            <w:vAlign w:val="center"/>
            <w:hideMark/>
          </w:tcPr>
          <w:p w14:paraId="7DF99921"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Полиэтилентерефталат ПЭТ (бутылка микс)</w:t>
            </w:r>
          </w:p>
        </w:tc>
        <w:tc>
          <w:tcPr>
            <w:tcW w:w="703" w:type="pct"/>
            <w:gridSpan w:val="2"/>
            <w:shd w:val="clear" w:color="auto" w:fill="FFFFFF" w:themeFill="background1"/>
            <w:noWrap/>
            <w:vAlign w:val="bottom"/>
            <w:hideMark/>
          </w:tcPr>
          <w:p w14:paraId="6B7470E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1,55%</w:t>
            </w:r>
          </w:p>
        </w:tc>
        <w:tc>
          <w:tcPr>
            <w:tcW w:w="531" w:type="pct"/>
            <w:shd w:val="clear" w:color="auto" w:fill="FFFFFF" w:themeFill="background1"/>
            <w:noWrap/>
            <w:vAlign w:val="bottom"/>
            <w:hideMark/>
          </w:tcPr>
          <w:p w14:paraId="6D1D7B08"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1550</w:t>
            </w:r>
          </w:p>
        </w:tc>
        <w:tc>
          <w:tcPr>
            <w:tcW w:w="611" w:type="pct"/>
            <w:shd w:val="clear" w:color="auto" w:fill="FFFFFF" w:themeFill="background1"/>
            <w:noWrap/>
            <w:vAlign w:val="bottom"/>
            <w:hideMark/>
          </w:tcPr>
          <w:p w14:paraId="1F05C5A3"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50,00%</w:t>
            </w:r>
          </w:p>
        </w:tc>
        <w:tc>
          <w:tcPr>
            <w:tcW w:w="830" w:type="pct"/>
            <w:shd w:val="clear" w:color="auto" w:fill="FFFFFF" w:themeFill="background1"/>
            <w:noWrap/>
            <w:vAlign w:val="bottom"/>
            <w:hideMark/>
          </w:tcPr>
          <w:p w14:paraId="3B7BCF1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775</w:t>
            </w:r>
          </w:p>
        </w:tc>
        <w:tc>
          <w:tcPr>
            <w:tcW w:w="709" w:type="pct"/>
            <w:shd w:val="clear" w:color="auto" w:fill="FFFFFF" w:themeFill="background1"/>
            <w:noWrap/>
            <w:vAlign w:val="bottom"/>
            <w:hideMark/>
          </w:tcPr>
          <w:p w14:paraId="17C37248"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0,78%</w:t>
            </w:r>
          </w:p>
        </w:tc>
      </w:tr>
      <w:tr w:rsidR="00147BCD" w:rsidRPr="00147BCD" w14:paraId="6A9221D4" w14:textId="77777777" w:rsidTr="00147BCD">
        <w:trPr>
          <w:trHeight w:val="315"/>
        </w:trPr>
        <w:tc>
          <w:tcPr>
            <w:tcW w:w="1617" w:type="pct"/>
            <w:shd w:val="clear" w:color="auto" w:fill="FFFFFF" w:themeFill="background1"/>
            <w:noWrap/>
            <w:vAlign w:val="center"/>
            <w:hideMark/>
          </w:tcPr>
          <w:p w14:paraId="7027CB8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Полимерная пленка (ПВД)</w:t>
            </w:r>
          </w:p>
        </w:tc>
        <w:tc>
          <w:tcPr>
            <w:tcW w:w="703" w:type="pct"/>
            <w:gridSpan w:val="2"/>
            <w:shd w:val="clear" w:color="auto" w:fill="FFFFFF" w:themeFill="background1"/>
            <w:noWrap/>
            <w:vAlign w:val="bottom"/>
            <w:hideMark/>
          </w:tcPr>
          <w:p w14:paraId="41B85FD9"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2,19%</w:t>
            </w:r>
          </w:p>
        </w:tc>
        <w:tc>
          <w:tcPr>
            <w:tcW w:w="531" w:type="pct"/>
            <w:shd w:val="clear" w:color="auto" w:fill="FFFFFF" w:themeFill="background1"/>
            <w:noWrap/>
            <w:vAlign w:val="bottom"/>
            <w:hideMark/>
          </w:tcPr>
          <w:p w14:paraId="5941E54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2190</w:t>
            </w:r>
          </w:p>
        </w:tc>
        <w:tc>
          <w:tcPr>
            <w:tcW w:w="611" w:type="pct"/>
            <w:shd w:val="clear" w:color="auto" w:fill="FFFFFF" w:themeFill="background1"/>
            <w:noWrap/>
            <w:vAlign w:val="bottom"/>
            <w:hideMark/>
          </w:tcPr>
          <w:p w14:paraId="50054EF3"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40,00%</w:t>
            </w:r>
          </w:p>
        </w:tc>
        <w:tc>
          <w:tcPr>
            <w:tcW w:w="830" w:type="pct"/>
            <w:shd w:val="clear" w:color="auto" w:fill="FFFFFF" w:themeFill="background1"/>
            <w:noWrap/>
            <w:vAlign w:val="bottom"/>
            <w:hideMark/>
          </w:tcPr>
          <w:p w14:paraId="76B293A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876</w:t>
            </w:r>
          </w:p>
        </w:tc>
        <w:tc>
          <w:tcPr>
            <w:tcW w:w="709" w:type="pct"/>
            <w:shd w:val="clear" w:color="auto" w:fill="FFFFFF" w:themeFill="background1"/>
            <w:noWrap/>
            <w:vAlign w:val="bottom"/>
            <w:hideMark/>
          </w:tcPr>
          <w:p w14:paraId="3BD80DB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0,88%</w:t>
            </w:r>
          </w:p>
        </w:tc>
      </w:tr>
      <w:tr w:rsidR="00147BCD" w:rsidRPr="00147BCD" w14:paraId="57D9C1EF" w14:textId="77777777" w:rsidTr="00147BCD">
        <w:trPr>
          <w:trHeight w:val="315"/>
        </w:trPr>
        <w:tc>
          <w:tcPr>
            <w:tcW w:w="1617" w:type="pct"/>
            <w:shd w:val="clear" w:color="auto" w:fill="FFFFFF" w:themeFill="background1"/>
            <w:noWrap/>
            <w:vAlign w:val="center"/>
            <w:hideMark/>
          </w:tcPr>
          <w:p w14:paraId="0328BCC1"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Полимерная пленка (стрейч)</w:t>
            </w:r>
          </w:p>
        </w:tc>
        <w:tc>
          <w:tcPr>
            <w:tcW w:w="703" w:type="pct"/>
            <w:gridSpan w:val="2"/>
            <w:shd w:val="clear" w:color="auto" w:fill="FFFFFF" w:themeFill="background1"/>
            <w:noWrap/>
            <w:vAlign w:val="bottom"/>
            <w:hideMark/>
          </w:tcPr>
          <w:p w14:paraId="4CDDD975"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0,05%</w:t>
            </w:r>
          </w:p>
        </w:tc>
        <w:tc>
          <w:tcPr>
            <w:tcW w:w="531" w:type="pct"/>
            <w:shd w:val="clear" w:color="auto" w:fill="FFFFFF" w:themeFill="background1"/>
            <w:noWrap/>
            <w:vAlign w:val="bottom"/>
            <w:hideMark/>
          </w:tcPr>
          <w:p w14:paraId="75EC30D3"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w:t>
            </w:r>
          </w:p>
        </w:tc>
        <w:tc>
          <w:tcPr>
            <w:tcW w:w="611" w:type="pct"/>
            <w:shd w:val="clear" w:color="auto" w:fill="FFFFFF" w:themeFill="background1"/>
            <w:noWrap/>
            <w:vAlign w:val="bottom"/>
            <w:hideMark/>
          </w:tcPr>
          <w:p w14:paraId="0119FEE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40,00%</w:t>
            </w:r>
          </w:p>
        </w:tc>
        <w:tc>
          <w:tcPr>
            <w:tcW w:w="830" w:type="pct"/>
            <w:shd w:val="clear" w:color="auto" w:fill="FFFFFF" w:themeFill="background1"/>
            <w:noWrap/>
            <w:vAlign w:val="bottom"/>
            <w:hideMark/>
          </w:tcPr>
          <w:p w14:paraId="5D5474ED"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20</w:t>
            </w:r>
          </w:p>
        </w:tc>
        <w:tc>
          <w:tcPr>
            <w:tcW w:w="709" w:type="pct"/>
            <w:shd w:val="clear" w:color="auto" w:fill="FFFFFF" w:themeFill="background1"/>
            <w:noWrap/>
            <w:vAlign w:val="bottom"/>
            <w:hideMark/>
          </w:tcPr>
          <w:p w14:paraId="0C168AD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0,02%</w:t>
            </w:r>
          </w:p>
        </w:tc>
      </w:tr>
      <w:tr w:rsidR="00147BCD" w:rsidRPr="00147BCD" w14:paraId="7524377B" w14:textId="77777777" w:rsidTr="00147BCD">
        <w:trPr>
          <w:trHeight w:val="315"/>
        </w:trPr>
        <w:tc>
          <w:tcPr>
            <w:tcW w:w="1617" w:type="pct"/>
            <w:shd w:val="clear" w:color="auto" w:fill="FFFFFF" w:themeFill="background1"/>
            <w:noWrap/>
            <w:vAlign w:val="center"/>
            <w:hideMark/>
          </w:tcPr>
          <w:p w14:paraId="57F1C783"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Полиэтилен низкого давления (флакончики)</w:t>
            </w:r>
          </w:p>
        </w:tc>
        <w:tc>
          <w:tcPr>
            <w:tcW w:w="703" w:type="pct"/>
            <w:gridSpan w:val="2"/>
            <w:shd w:val="clear" w:color="auto" w:fill="FFFFFF" w:themeFill="background1"/>
            <w:noWrap/>
            <w:vAlign w:val="bottom"/>
            <w:hideMark/>
          </w:tcPr>
          <w:p w14:paraId="717FD6B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0,25%</w:t>
            </w:r>
          </w:p>
        </w:tc>
        <w:tc>
          <w:tcPr>
            <w:tcW w:w="531" w:type="pct"/>
            <w:shd w:val="clear" w:color="auto" w:fill="FFFFFF" w:themeFill="background1"/>
            <w:noWrap/>
            <w:vAlign w:val="bottom"/>
            <w:hideMark/>
          </w:tcPr>
          <w:p w14:paraId="505BFF9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250</w:t>
            </w:r>
          </w:p>
        </w:tc>
        <w:tc>
          <w:tcPr>
            <w:tcW w:w="611" w:type="pct"/>
            <w:shd w:val="clear" w:color="auto" w:fill="FFFFFF" w:themeFill="background1"/>
            <w:noWrap/>
            <w:vAlign w:val="bottom"/>
            <w:hideMark/>
          </w:tcPr>
          <w:p w14:paraId="7468519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50,00%</w:t>
            </w:r>
          </w:p>
        </w:tc>
        <w:tc>
          <w:tcPr>
            <w:tcW w:w="830" w:type="pct"/>
            <w:shd w:val="clear" w:color="auto" w:fill="FFFFFF" w:themeFill="background1"/>
            <w:noWrap/>
            <w:vAlign w:val="bottom"/>
            <w:hideMark/>
          </w:tcPr>
          <w:p w14:paraId="610EE79E"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125</w:t>
            </w:r>
          </w:p>
        </w:tc>
        <w:tc>
          <w:tcPr>
            <w:tcW w:w="709" w:type="pct"/>
            <w:shd w:val="clear" w:color="auto" w:fill="FFFFFF" w:themeFill="background1"/>
            <w:noWrap/>
            <w:vAlign w:val="bottom"/>
            <w:hideMark/>
          </w:tcPr>
          <w:p w14:paraId="13D8899E"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0,13%</w:t>
            </w:r>
          </w:p>
        </w:tc>
      </w:tr>
      <w:tr w:rsidR="00147BCD" w:rsidRPr="00147BCD" w14:paraId="1D67286F" w14:textId="77777777" w:rsidTr="00147BCD">
        <w:trPr>
          <w:trHeight w:val="315"/>
        </w:trPr>
        <w:tc>
          <w:tcPr>
            <w:tcW w:w="1617" w:type="pct"/>
            <w:shd w:val="clear" w:color="auto" w:fill="FFFFFF" w:themeFill="background1"/>
            <w:noWrap/>
            <w:vAlign w:val="center"/>
            <w:hideMark/>
          </w:tcPr>
          <w:p w14:paraId="097155A9"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Полиэтилен низкого давления (канистры)</w:t>
            </w:r>
          </w:p>
        </w:tc>
        <w:tc>
          <w:tcPr>
            <w:tcW w:w="703" w:type="pct"/>
            <w:gridSpan w:val="2"/>
            <w:shd w:val="clear" w:color="auto" w:fill="FFFFFF" w:themeFill="background1"/>
            <w:noWrap/>
            <w:vAlign w:val="bottom"/>
            <w:hideMark/>
          </w:tcPr>
          <w:p w14:paraId="5BEFDE2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0,25%</w:t>
            </w:r>
          </w:p>
        </w:tc>
        <w:tc>
          <w:tcPr>
            <w:tcW w:w="531" w:type="pct"/>
            <w:shd w:val="clear" w:color="auto" w:fill="FFFFFF" w:themeFill="background1"/>
            <w:noWrap/>
            <w:vAlign w:val="bottom"/>
            <w:hideMark/>
          </w:tcPr>
          <w:p w14:paraId="1C29788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250</w:t>
            </w:r>
          </w:p>
        </w:tc>
        <w:tc>
          <w:tcPr>
            <w:tcW w:w="611" w:type="pct"/>
            <w:shd w:val="clear" w:color="auto" w:fill="FFFFFF" w:themeFill="background1"/>
            <w:noWrap/>
            <w:vAlign w:val="bottom"/>
            <w:hideMark/>
          </w:tcPr>
          <w:p w14:paraId="7E00782D"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50,00%</w:t>
            </w:r>
          </w:p>
        </w:tc>
        <w:tc>
          <w:tcPr>
            <w:tcW w:w="830" w:type="pct"/>
            <w:shd w:val="clear" w:color="auto" w:fill="FFFFFF" w:themeFill="background1"/>
            <w:noWrap/>
            <w:vAlign w:val="bottom"/>
            <w:hideMark/>
          </w:tcPr>
          <w:p w14:paraId="730F4098"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125</w:t>
            </w:r>
          </w:p>
        </w:tc>
        <w:tc>
          <w:tcPr>
            <w:tcW w:w="709" w:type="pct"/>
            <w:shd w:val="clear" w:color="auto" w:fill="FFFFFF" w:themeFill="background1"/>
            <w:noWrap/>
            <w:vAlign w:val="bottom"/>
            <w:hideMark/>
          </w:tcPr>
          <w:p w14:paraId="2B2DF6F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0,13%</w:t>
            </w:r>
          </w:p>
        </w:tc>
      </w:tr>
      <w:tr w:rsidR="00147BCD" w:rsidRPr="00147BCD" w14:paraId="5E4D2AA3" w14:textId="77777777" w:rsidTr="00147BCD">
        <w:trPr>
          <w:trHeight w:val="315"/>
        </w:trPr>
        <w:tc>
          <w:tcPr>
            <w:tcW w:w="1617" w:type="pct"/>
            <w:shd w:val="clear" w:color="auto" w:fill="FFFFFF" w:themeFill="background1"/>
            <w:noWrap/>
            <w:vAlign w:val="center"/>
            <w:hideMark/>
          </w:tcPr>
          <w:p w14:paraId="1986FC99"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Полипропилен (ящики, крышечки)</w:t>
            </w:r>
          </w:p>
        </w:tc>
        <w:tc>
          <w:tcPr>
            <w:tcW w:w="703" w:type="pct"/>
            <w:gridSpan w:val="2"/>
            <w:shd w:val="clear" w:color="auto" w:fill="FFFFFF" w:themeFill="background1"/>
            <w:noWrap/>
            <w:vAlign w:val="bottom"/>
            <w:hideMark/>
          </w:tcPr>
          <w:p w14:paraId="6A953DFD"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0,55%</w:t>
            </w:r>
          </w:p>
        </w:tc>
        <w:tc>
          <w:tcPr>
            <w:tcW w:w="531" w:type="pct"/>
            <w:shd w:val="clear" w:color="auto" w:fill="FFFFFF" w:themeFill="background1"/>
            <w:noWrap/>
            <w:vAlign w:val="bottom"/>
            <w:hideMark/>
          </w:tcPr>
          <w:p w14:paraId="7A780CE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550</w:t>
            </w:r>
          </w:p>
        </w:tc>
        <w:tc>
          <w:tcPr>
            <w:tcW w:w="611" w:type="pct"/>
            <w:shd w:val="clear" w:color="auto" w:fill="FFFFFF" w:themeFill="background1"/>
            <w:noWrap/>
            <w:vAlign w:val="bottom"/>
            <w:hideMark/>
          </w:tcPr>
          <w:p w14:paraId="6A937BF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50,00%</w:t>
            </w:r>
          </w:p>
        </w:tc>
        <w:tc>
          <w:tcPr>
            <w:tcW w:w="830" w:type="pct"/>
            <w:shd w:val="clear" w:color="auto" w:fill="FFFFFF" w:themeFill="background1"/>
            <w:noWrap/>
            <w:vAlign w:val="bottom"/>
            <w:hideMark/>
          </w:tcPr>
          <w:p w14:paraId="3706A2C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275</w:t>
            </w:r>
          </w:p>
        </w:tc>
        <w:tc>
          <w:tcPr>
            <w:tcW w:w="709" w:type="pct"/>
            <w:shd w:val="clear" w:color="auto" w:fill="FFFFFF" w:themeFill="background1"/>
            <w:noWrap/>
            <w:vAlign w:val="bottom"/>
            <w:hideMark/>
          </w:tcPr>
          <w:p w14:paraId="14A0223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0,28%</w:t>
            </w:r>
          </w:p>
        </w:tc>
      </w:tr>
      <w:tr w:rsidR="00147BCD" w:rsidRPr="00147BCD" w14:paraId="7B3EA82F" w14:textId="77777777" w:rsidTr="00147BCD">
        <w:trPr>
          <w:trHeight w:val="315"/>
        </w:trPr>
        <w:tc>
          <w:tcPr>
            <w:tcW w:w="1617" w:type="pct"/>
            <w:shd w:val="clear" w:color="auto" w:fill="FFFFFF" w:themeFill="background1"/>
            <w:noWrap/>
            <w:vAlign w:val="center"/>
            <w:hideMark/>
          </w:tcPr>
          <w:p w14:paraId="516991D2"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Полистирол</w:t>
            </w:r>
          </w:p>
        </w:tc>
        <w:tc>
          <w:tcPr>
            <w:tcW w:w="703" w:type="pct"/>
            <w:gridSpan w:val="2"/>
            <w:shd w:val="clear" w:color="auto" w:fill="FFFFFF" w:themeFill="background1"/>
            <w:noWrap/>
            <w:vAlign w:val="bottom"/>
            <w:hideMark/>
          </w:tcPr>
          <w:p w14:paraId="5A0C00A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0,20%</w:t>
            </w:r>
          </w:p>
        </w:tc>
        <w:tc>
          <w:tcPr>
            <w:tcW w:w="531" w:type="pct"/>
            <w:shd w:val="clear" w:color="auto" w:fill="FFFFFF" w:themeFill="background1"/>
            <w:noWrap/>
            <w:vAlign w:val="bottom"/>
            <w:hideMark/>
          </w:tcPr>
          <w:p w14:paraId="1980E41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200</w:t>
            </w:r>
          </w:p>
        </w:tc>
        <w:tc>
          <w:tcPr>
            <w:tcW w:w="611" w:type="pct"/>
            <w:shd w:val="clear" w:color="auto" w:fill="FFFFFF" w:themeFill="background1"/>
            <w:noWrap/>
            <w:vAlign w:val="bottom"/>
            <w:hideMark/>
          </w:tcPr>
          <w:p w14:paraId="00BA809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c>
          <w:tcPr>
            <w:tcW w:w="830" w:type="pct"/>
            <w:shd w:val="clear" w:color="auto" w:fill="FFFFFF" w:themeFill="background1"/>
            <w:noWrap/>
            <w:vAlign w:val="bottom"/>
            <w:hideMark/>
          </w:tcPr>
          <w:p w14:paraId="0DE4434E"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w:t>
            </w:r>
          </w:p>
        </w:tc>
        <w:tc>
          <w:tcPr>
            <w:tcW w:w="709" w:type="pct"/>
            <w:shd w:val="clear" w:color="auto" w:fill="FFFFFF" w:themeFill="background1"/>
            <w:noWrap/>
            <w:vAlign w:val="bottom"/>
            <w:hideMark/>
          </w:tcPr>
          <w:p w14:paraId="08F6B30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r>
      <w:tr w:rsidR="00147BCD" w:rsidRPr="00147BCD" w14:paraId="2D5A72C4" w14:textId="77777777" w:rsidTr="00147BCD">
        <w:trPr>
          <w:trHeight w:val="315"/>
        </w:trPr>
        <w:tc>
          <w:tcPr>
            <w:tcW w:w="1617" w:type="pct"/>
            <w:shd w:val="clear" w:color="auto" w:fill="FFFFFF" w:themeFill="background1"/>
            <w:noWrap/>
            <w:vAlign w:val="center"/>
            <w:hideMark/>
          </w:tcPr>
          <w:p w14:paraId="2DC701B5"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Поливинилхлорид</w:t>
            </w:r>
          </w:p>
        </w:tc>
        <w:tc>
          <w:tcPr>
            <w:tcW w:w="703" w:type="pct"/>
            <w:gridSpan w:val="2"/>
            <w:shd w:val="clear" w:color="auto" w:fill="FFFFFF" w:themeFill="background1"/>
            <w:noWrap/>
            <w:vAlign w:val="bottom"/>
            <w:hideMark/>
          </w:tcPr>
          <w:p w14:paraId="46994AE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0,50%</w:t>
            </w:r>
          </w:p>
        </w:tc>
        <w:tc>
          <w:tcPr>
            <w:tcW w:w="531" w:type="pct"/>
            <w:shd w:val="clear" w:color="auto" w:fill="FFFFFF" w:themeFill="background1"/>
            <w:noWrap/>
            <w:vAlign w:val="bottom"/>
            <w:hideMark/>
          </w:tcPr>
          <w:p w14:paraId="01DB6B1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w:t>
            </w:r>
          </w:p>
        </w:tc>
        <w:tc>
          <w:tcPr>
            <w:tcW w:w="611" w:type="pct"/>
            <w:shd w:val="clear" w:color="auto" w:fill="FFFFFF" w:themeFill="background1"/>
            <w:noWrap/>
            <w:vAlign w:val="bottom"/>
            <w:hideMark/>
          </w:tcPr>
          <w:p w14:paraId="59A73B4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c>
          <w:tcPr>
            <w:tcW w:w="830" w:type="pct"/>
            <w:shd w:val="clear" w:color="auto" w:fill="FFFFFF" w:themeFill="background1"/>
            <w:noWrap/>
            <w:vAlign w:val="bottom"/>
            <w:hideMark/>
          </w:tcPr>
          <w:p w14:paraId="7F99CCF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w:t>
            </w:r>
          </w:p>
        </w:tc>
        <w:tc>
          <w:tcPr>
            <w:tcW w:w="709" w:type="pct"/>
            <w:shd w:val="clear" w:color="auto" w:fill="FFFFFF" w:themeFill="background1"/>
            <w:noWrap/>
            <w:vAlign w:val="bottom"/>
            <w:hideMark/>
          </w:tcPr>
          <w:p w14:paraId="4A58023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r>
      <w:tr w:rsidR="00147BCD" w:rsidRPr="00147BCD" w14:paraId="19194EB6" w14:textId="77777777" w:rsidTr="00147BCD">
        <w:trPr>
          <w:trHeight w:val="315"/>
        </w:trPr>
        <w:tc>
          <w:tcPr>
            <w:tcW w:w="1617" w:type="pct"/>
            <w:shd w:val="clear" w:color="auto" w:fill="FFFFFF" w:themeFill="background1"/>
            <w:noWrap/>
            <w:vAlign w:val="center"/>
            <w:hideMark/>
          </w:tcPr>
          <w:p w14:paraId="01F1A12C"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Цветной металл - медь</w:t>
            </w:r>
          </w:p>
        </w:tc>
        <w:tc>
          <w:tcPr>
            <w:tcW w:w="703" w:type="pct"/>
            <w:gridSpan w:val="2"/>
            <w:shd w:val="clear" w:color="auto" w:fill="FFFFFF" w:themeFill="background1"/>
            <w:noWrap/>
            <w:vAlign w:val="bottom"/>
            <w:hideMark/>
          </w:tcPr>
          <w:p w14:paraId="2DC0D1E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0,02%</w:t>
            </w:r>
          </w:p>
        </w:tc>
        <w:tc>
          <w:tcPr>
            <w:tcW w:w="531" w:type="pct"/>
            <w:shd w:val="clear" w:color="auto" w:fill="FFFFFF" w:themeFill="background1"/>
            <w:noWrap/>
            <w:vAlign w:val="bottom"/>
            <w:hideMark/>
          </w:tcPr>
          <w:p w14:paraId="5941583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20</w:t>
            </w:r>
          </w:p>
        </w:tc>
        <w:tc>
          <w:tcPr>
            <w:tcW w:w="611" w:type="pct"/>
            <w:shd w:val="clear" w:color="auto" w:fill="FFFFFF" w:themeFill="background1"/>
            <w:noWrap/>
            <w:vAlign w:val="bottom"/>
            <w:hideMark/>
          </w:tcPr>
          <w:p w14:paraId="3AE344C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c>
          <w:tcPr>
            <w:tcW w:w="830" w:type="pct"/>
            <w:shd w:val="clear" w:color="auto" w:fill="FFFFFF" w:themeFill="background1"/>
            <w:noWrap/>
            <w:vAlign w:val="bottom"/>
            <w:hideMark/>
          </w:tcPr>
          <w:p w14:paraId="3BD147C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w:t>
            </w:r>
          </w:p>
        </w:tc>
        <w:tc>
          <w:tcPr>
            <w:tcW w:w="709" w:type="pct"/>
            <w:shd w:val="clear" w:color="auto" w:fill="FFFFFF" w:themeFill="background1"/>
            <w:noWrap/>
            <w:vAlign w:val="bottom"/>
            <w:hideMark/>
          </w:tcPr>
          <w:p w14:paraId="66BA6DF5"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r>
      <w:tr w:rsidR="00147BCD" w:rsidRPr="00147BCD" w14:paraId="6B3E2BC0" w14:textId="77777777" w:rsidTr="00147BCD">
        <w:trPr>
          <w:trHeight w:val="315"/>
        </w:trPr>
        <w:tc>
          <w:tcPr>
            <w:tcW w:w="1617" w:type="pct"/>
            <w:shd w:val="clear" w:color="auto" w:fill="FFFFFF" w:themeFill="background1"/>
            <w:noWrap/>
            <w:vAlign w:val="center"/>
            <w:hideMark/>
          </w:tcPr>
          <w:p w14:paraId="7AED5582"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Цветной металл - алюминевая банка</w:t>
            </w:r>
          </w:p>
        </w:tc>
        <w:tc>
          <w:tcPr>
            <w:tcW w:w="703" w:type="pct"/>
            <w:gridSpan w:val="2"/>
            <w:shd w:val="clear" w:color="auto" w:fill="FFFFFF" w:themeFill="background1"/>
            <w:noWrap/>
            <w:vAlign w:val="bottom"/>
            <w:hideMark/>
          </w:tcPr>
          <w:p w14:paraId="7DF661A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0,10%</w:t>
            </w:r>
          </w:p>
        </w:tc>
        <w:tc>
          <w:tcPr>
            <w:tcW w:w="531" w:type="pct"/>
            <w:shd w:val="clear" w:color="auto" w:fill="FFFFFF" w:themeFill="background1"/>
            <w:noWrap/>
            <w:vAlign w:val="bottom"/>
            <w:hideMark/>
          </w:tcPr>
          <w:p w14:paraId="700DF0A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100</w:t>
            </w:r>
          </w:p>
        </w:tc>
        <w:tc>
          <w:tcPr>
            <w:tcW w:w="611" w:type="pct"/>
            <w:shd w:val="clear" w:color="auto" w:fill="FFFFFF" w:themeFill="background1"/>
            <w:noWrap/>
            <w:vAlign w:val="bottom"/>
            <w:hideMark/>
          </w:tcPr>
          <w:p w14:paraId="61D62988"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50,00%</w:t>
            </w:r>
          </w:p>
        </w:tc>
        <w:tc>
          <w:tcPr>
            <w:tcW w:w="830" w:type="pct"/>
            <w:shd w:val="clear" w:color="auto" w:fill="FFFFFF" w:themeFill="background1"/>
            <w:noWrap/>
            <w:vAlign w:val="bottom"/>
            <w:hideMark/>
          </w:tcPr>
          <w:p w14:paraId="700431C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w:t>
            </w:r>
          </w:p>
        </w:tc>
        <w:tc>
          <w:tcPr>
            <w:tcW w:w="709" w:type="pct"/>
            <w:shd w:val="clear" w:color="auto" w:fill="FFFFFF" w:themeFill="background1"/>
            <w:noWrap/>
            <w:vAlign w:val="bottom"/>
            <w:hideMark/>
          </w:tcPr>
          <w:p w14:paraId="6BF6844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0,05%</w:t>
            </w:r>
          </w:p>
        </w:tc>
      </w:tr>
      <w:tr w:rsidR="00147BCD" w:rsidRPr="00147BCD" w14:paraId="76A065BE" w14:textId="77777777" w:rsidTr="00147BCD">
        <w:trPr>
          <w:trHeight w:val="315"/>
        </w:trPr>
        <w:tc>
          <w:tcPr>
            <w:tcW w:w="1617" w:type="pct"/>
            <w:shd w:val="clear" w:color="auto" w:fill="FFFFFF" w:themeFill="background1"/>
            <w:noWrap/>
            <w:vAlign w:val="center"/>
            <w:hideMark/>
          </w:tcPr>
          <w:p w14:paraId="4B21645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Черный металл 12А (тонколистовый, бочки)</w:t>
            </w:r>
          </w:p>
        </w:tc>
        <w:tc>
          <w:tcPr>
            <w:tcW w:w="703" w:type="pct"/>
            <w:gridSpan w:val="2"/>
            <w:shd w:val="clear" w:color="auto" w:fill="FFFFFF" w:themeFill="background1"/>
            <w:noWrap/>
            <w:vAlign w:val="bottom"/>
            <w:hideMark/>
          </w:tcPr>
          <w:p w14:paraId="5B13B76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0,30%</w:t>
            </w:r>
          </w:p>
        </w:tc>
        <w:tc>
          <w:tcPr>
            <w:tcW w:w="531" w:type="pct"/>
            <w:shd w:val="clear" w:color="auto" w:fill="FFFFFF" w:themeFill="background1"/>
            <w:noWrap/>
            <w:vAlign w:val="bottom"/>
            <w:hideMark/>
          </w:tcPr>
          <w:p w14:paraId="1E708533"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300</w:t>
            </w:r>
          </w:p>
        </w:tc>
        <w:tc>
          <w:tcPr>
            <w:tcW w:w="611" w:type="pct"/>
            <w:shd w:val="clear" w:color="auto" w:fill="FFFFFF" w:themeFill="background1"/>
            <w:noWrap/>
            <w:vAlign w:val="bottom"/>
            <w:hideMark/>
          </w:tcPr>
          <w:p w14:paraId="5DB2BCA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50,00%</w:t>
            </w:r>
          </w:p>
        </w:tc>
        <w:tc>
          <w:tcPr>
            <w:tcW w:w="830" w:type="pct"/>
            <w:shd w:val="clear" w:color="auto" w:fill="FFFFFF" w:themeFill="background1"/>
            <w:noWrap/>
            <w:vAlign w:val="bottom"/>
            <w:hideMark/>
          </w:tcPr>
          <w:p w14:paraId="2CFB7B2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150</w:t>
            </w:r>
          </w:p>
        </w:tc>
        <w:tc>
          <w:tcPr>
            <w:tcW w:w="709" w:type="pct"/>
            <w:shd w:val="clear" w:color="auto" w:fill="FFFFFF" w:themeFill="background1"/>
            <w:noWrap/>
            <w:vAlign w:val="bottom"/>
            <w:hideMark/>
          </w:tcPr>
          <w:p w14:paraId="46B05B03"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0,15%</w:t>
            </w:r>
          </w:p>
        </w:tc>
      </w:tr>
      <w:tr w:rsidR="00147BCD" w:rsidRPr="00147BCD" w14:paraId="7BFCEA0B" w14:textId="77777777" w:rsidTr="00147BCD">
        <w:trPr>
          <w:trHeight w:val="315"/>
        </w:trPr>
        <w:tc>
          <w:tcPr>
            <w:tcW w:w="1617" w:type="pct"/>
            <w:shd w:val="clear" w:color="auto" w:fill="FFFFFF" w:themeFill="background1"/>
            <w:noWrap/>
            <w:vAlign w:val="center"/>
            <w:hideMark/>
          </w:tcPr>
          <w:p w14:paraId="026C1A32"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Стеклобой (зеленый)</w:t>
            </w:r>
          </w:p>
        </w:tc>
        <w:tc>
          <w:tcPr>
            <w:tcW w:w="703" w:type="pct"/>
            <w:gridSpan w:val="2"/>
            <w:shd w:val="clear" w:color="auto" w:fill="FFFFFF" w:themeFill="background1"/>
            <w:noWrap/>
            <w:vAlign w:val="bottom"/>
            <w:hideMark/>
          </w:tcPr>
          <w:p w14:paraId="0835A07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3,30%</w:t>
            </w:r>
          </w:p>
        </w:tc>
        <w:tc>
          <w:tcPr>
            <w:tcW w:w="531" w:type="pct"/>
            <w:shd w:val="clear" w:color="auto" w:fill="FFFFFF" w:themeFill="background1"/>
            <w:noWrap/>
            <w:vAlign w:val="bottom"/>
            <w:hideMark/>
          </w:tcPr>
          <w:p w14:paraId="0C5AE1B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3300</w:t>
            </w:r>
          </w:p>
        </w:tc>
        <w:tc>
          <w:tcPr>
            <w:tcW w:w="611" w:type="pct"/>
            <w:shd w:val="clear" w:color="auto" w:fill="FFFFFF" w:themeFill="background1"/>
            <w:noWrap/>
            <w:vAlign w:val="bottom"/>
            <w:hideMark/>
          </w:tcPr>
          <w:p w14:paraId="1590D43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c>
          <w:tcPr>
            <w:tcW w:w="830" w:type="pct"/>
            <w:shd w:val="clear" w:color="auto" w:fill="FFFFFF" w:themeFill="background1"/>
            <w:noWrap/>
            <w:vAlign w:val="bottom"/>
            <w:hideMark/>
          </w:tcPr>
          <w:p w14:paraId="702A8199"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w:t>
            </w:r>
          </w:p>
        </w:tc>
        <w:tc>
          <w:tcPr>
            <w:tcW w:w="709" w:type="pct"/>
            <w:shd w:val="clear" w:color="auto" w:fill="FFFFFF" w:themeFill="background1"/>
            <w:noWrap/>
            <w:vAlign w:val="bottom"/>
            <w:hideMark/>
          </w:tcPr>
          <w:p w14:paraId="29BABD4D"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r>
      <w:tr w:rsidR="00147BCD" w:rsidRPr="00147BCD" w14:paraId="590983F6" w14:textId="77777777" w:rsidTr="00147BCD">
        <w:trPr>
          <w:trHeight w:val="645"/>
        </w:trPr>
        <w:tc>
          <w:tcPr>
            <w:tcW w:w="1617" w:type="pct"/>
            <w:shd w:val="clear" w:color="auto" w:fill="FFFFFF" w:themeFill="background1"/>
            <w:vAlign w:val="center"/>
            <w:hideMark/>
          </w:tcPr>
          <w:p w14:paraId="30AB953E" w14:textId="77777777" w:rsidR="00451853" w:rsidRPr="00147BCD" w:rsidRDefault="00451853" w:rsidP="00451853">
            <w:pPr>
              <w:spacing w:after="0" w:line="240" w:lineRule="auto"/>
              <w:outlineLvl w:val="0"/>
              <w:rPr>
                <w:rFonts w:eastAsia="Times New Roman" w:cs="Times New Roman"/>
                <w:sz w:val="16"/>
                <w:szCs w:val="16"/>
                <w:lang w:eastAsia="ru-RU"/>
              </w:rPr>
            </w:pPr>
            <w:r w:rsidRPr="00147BCD">
              <w:rPr>
                <w:rFonts w:eastAsia="Times New Roman" w:cs="Times New Roman"/>
                <w:szCs w:val="24"/>
                <w:lang w:eastAsia="ru-RU"/>
              </w:rPr>
              <w:t>Неутильные</w:t>
            </w:r>
            <w:r w:rsidRPr="00147BCD">
              <w:rPr>
                <w:rFonts w:eastAsia="Times New Roman" w:cs="Times New Roman"/>
                <w:sz w:val="16"/>
                <w:szCs w:val="16"/>
                <w:lang w:eastAsia="ru-RU"/>
              </w:rPr>
              <w:t xml:space="preserve"> (несортируемые) фракции ТКО на захоронение (кости, смет и т.д.)</w:t>
            </w:r>
          </w:p>
        </w:tc>
        <w:tc>
          <w:tcPr>
            <w:tcW w:w="703" w:type="pct"/>
            <w:gridSpan w:val="2"/>
            <w:shd w:val="clear" w:color="auto" w:fill="FFFFFF" w:themeFill="background1"/>
            <w:noWrap/>
            <w:vAlign w:val="bottom"/>
            <w:hideMark/>
          </w:tcPr>
          <w:p w14:paraId="41893F1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62,33%</w:t>
            </w:r>
          </w:p>
        </w:tc>
        <w:tc>
          <w:tcPr>
            <w:tcW w:w="531" w:type="pct"/>
            <w:shd w:val="clear" w:color="auto" w:fill="FFFFFF" w:themeFill="background1"/>
            <w:noWrap/>
            <w:vAlign w:val="bottom"/>
            <w:hideMark/>
          </w:tcPr>
          <w:p w14:paraId="49455D5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62330</w:t>
            </w:r>
          </w:p>
        </w:tc>
        <w:tc>
          <w:tcPr>
            <w:tcW w:w="611" w:type="pct"/>
            <w:shd w:val="clear" w:color="auto" w:fill="FFFFFF" w:themeFill="background1"/>
            <w:noWrap/>
            <w:vAlign w:val="bottom"/>
            <w:hideMark/>
          </w:tcPr>
          <w:p w14:paraId="0519ED15"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c>
          <w:tcPr>
            <w:tcW w:w="830" w:type="pct"/>
            <w:shd w:val="clear" w:color="auto" w:fill="FFFFFF" w:themeFill="background1"/>
            <w:noWrap/>
            <w:vAlign w:val="bottom"/>
            <w:hideMark/>
          </w:tcPr>
          <w:p w14:paraId="4EA8ED6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w:t>
            </w:r>
          </w:p>
        </w:tc>
        <w:tc>
          <w:tcPr>
            <w:tcW w:w="709" w:type="pct"/>
            <w:shd w:val="clear" w:color="auto" w:fill="FFFFFF" w:themeFill="background1"/>
            <w:noWrap/>
            <w:vAlign w:val="bottom"/>
            <w:hideMark/>
          </w:tcPr>
          <w:p w14:paraId="41A7AFA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r>
      <w:tr w:rsidR="00147BCD" w:rsidRPr="00147BCD" w14:paraId="11AE41E9" w14:textId="77777777" w:rsidTr="00147BCD">
        <w:trPr>
          <w:trHeight w:val="315"/>
        </w:trPr>
        <w:tc>
          <w:tcPr>
            <w:tcW w:w="1617" w:type="pct"/>
            <w:shd w:val="clear" w:color="auto" w:fill="FFFFFF" w:themeFill="background1"/>
            <w:noWrap/>
            <w:vAlign w:val="center"/>
            <w:hideMark/>
          </w:tcPr>
          <w:p w14:paraId="5D18515A"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Итого</w:t>
            </w:r>
          </w:p>
        </w:tc>
        <w:tc>
          <w:tcPr>
            <w:tcW w:w="703" w:type="pct"/>
            <w:gridSpan w:val="2"/>
            <w:shd w:val="clear" w:color="auto" w:fill="FFFFFF" w:themeFill="background1"/>
            <w:noWrap/>
            <w:vAlign w:val="center"/>
            <w:hideMark/>
          </w:tcPr>
          <w:p w14:paraId="08F5D37F"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100,0%</w:t>
            </w:r>
          </w:p>
        </w:tc>
        <w:tc>
          <w:tcPr>
            <w:tcW w:w="531" w:type="pct"/>
            <w:shd w:val="clear" w:color="auto" w:fill="FFFFFF" w:themeFill="background1"/>
            <w:noWrap/>
            <w:vAlign w:val="bottom"/>
            <w:hideMark/>
          </w:tcPr>
          <w:p w14:paraId="59BF74E5"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100000</w:t>
            </w:r>
          </w:p>
        </w:tc>
        <w:tc>
          <w:tcPr>
            <w:tcW w:w="611" w:type="pct"/>
            <w:shd w:val="clear" w:color="auto" w:fill="FFFFFF" w:themeFill="background1"/>
            <w:noWrap/>
            <w:vAlign w:val="bottom"/>
            <w:hideMark/>
          </w:tcPr>
          <w:p w14:paraId="20F45327"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 </w:t>
            </w:r>
          </w:p>
        </w:tc>
        <w:tc>
          <w:tcPr>
            <w:tcW w:w="830" w:type="pct"/>
            <w:shd w:val="clear" w:color="auto" w:fill="FFFFFF" w:themeFill="background1"/>
            <w:noWrap/>
            <w:vAlign w:val="bottom"/>
            <w:hideMark/>
          </w:tcPr>
          <w:p w14:paraId="5826D077"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26459</w:t>
            </w:r>
          </w:p>
        </w:tc>
        <w:tc>
          <w:tcPr>
            <w:tcW w:w="709" w:type="pct"/>
            <w:shd w:val="clear" w:color="auto" w:fill="FFFFFF" w:themeFill="background1"/>
            <w:noWrap/>
            <w:vAlign w:val="bottom"/>
            <w:hideMark/>
          </w:tcPr>
          <w:p w14:paraId="64184224"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26,61%</w:t>
            </w:r>
          </w:p>
        </w:tc>
      </w:tr>
      <w:tr w:rsidR="00147BCD" w:rsidRPr="00147BCD" w14:paraId="16FB5F45" w14:textId="77777777" w:rsidTr="00147BCD">
        <w:trPr>
          <w:trHeight w:val="300"/>
        </w:trPr>
        <w:tc>
          <w:tcPr>
            <w:tcW w:w="5000" w:type="pct"/>
            <w:gridSpan w:val="7"/>
            <w:shd w:val="clear" w:color="auto" w:fill="FFFFFF" w:themeFill="background1"/>
            <w:noWrap/>
            <w:vAlign w:val="bottom"/>
            <w:hideMark/>
          </w:tcPr>
          <w:p w14:paraId="65235186" w14:textId="77777777" w:rsidR="00451853" w:rsidRPr="00147BCD" w:rsidRDefault="00451853" w:rsidP="00451853">
            <w:pPr>
              <w:spacing w:after="0" w:line="240" w:lineRule="auto"/>
              <w:jc w:val="center"/>
              <w:rPr>
                <w:rFonts w:ascii="Calibri" w:eastAsia="Times New Roman" w:hAnsi="Calibri" w:cs="Calibri"/>
                <w:sz w:val="22"/>
                <w:lang w:eastAsia="ru-RU"/>
              </w:rPr>
            </w:pPr>
            <w:r w:rsidRPr="00147BCD">
              <w:rPr>
                <w:rFonts w:ascii="Calibri" w:eastAsia="Times New Roman" w:hAnsi="Calibri" w:cs="Calibri"/>
                <w:sz w:val="22"/>
                <w:lang w:eastAsia="ru-RU"/>
              </w:rPr>
              <w:t> </w:t>
            </w:r>
          </w:p>
        </w:tc>
      </w:tr>
      <w:tr w:rsidR="00147BCD" w:rsidRPr="00147BCD" w14:paraId="5EBC47D5" w14:textId="77777777" w:rsidTr="00147BCD">
        <w:trPr>
          <w:trHeight w:val="315"/>
        </w:trPr>
        <w:tc>
          <w:tcPr>
            <w:tcW w:w="5000" w:type="pct"/>
            <w:gridSpan w:val="7"/>
            <w:shd w:val="clear" w:color="auto" w:fill="FFFFFF" w:themeFill="background1"/>
            <w:noWrap/>
            <w:vAlign w:val="center"/>
            <w:hideMark/>
          </w:tcPr>
          <w:p w14:paraId="44828886" w14:textId="77777777" w:rsidR="00451853" w:rsidRPr="00147BCD" w:rsidRDefault="00451853" w:rsidP="00451853">
            <w:pPr>
              <w:spacing w:after="0" w:line="240" w:lineRule="auto"/>
              <w:rPr>
                <w:rFonts w:eastAsia="Times New Roman" w:cs="Times New Roman"/>
                <w:b/>
                <w:bCs/>
                <w:szCs w:val="24"/>
                <w:lang w:eastAsia="ru-RU"/>
              </w:rPr>
            </w:pPr>
            <w:r w:rsidRPr="00147BCD">
              <w:rPr>
                <w:rFonts w:eastAsia="Times New Roman" w:cs="Times New Roman"/>
                <w:b/>
                <w:bCs/>
                <w:szCs w:val="24"/>
                <w:lang w:eastAsia="ru-RU"/>
              </w:rPr>
              <w:t>3. Результат анализа массового потока</w:t>
            </w:r>
          </w:p>
        </w:tc>
      </w:tr>
      <w:tr w:rsidR="00147BCD" w:rsidRPr="00147BCD" w14:paraId="174C270E" w14:textId="77777777" w:rsidTr="00147BCD">
        <w:trPr>
          <w:trHeight w:val="315"/>
        </w:trPr>
        <w:tc>
          <w:tcPr>
            <w:tcW w:w="2319" w:type="pct"/>
            <w:gridSpan w:val="3"/>
            <w:shd w:val="clear" w:color="auto" w:fill="FFFFFF" w:themeFill="background1"/>
            <w:noWrap/>
            <w:vAlign w:val="center"/>
            <w:hideMark/>
          </w:tcPr>
          <w:p w14:paraId="781C9755"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3.1. Вторичные материалы</w:t>
            </w:r>
          </w:p>
        </w:tc>
        <w:tc>
          <w:tcPr>
            <w:tcW w:w="531" w:type="pct"/>
            <w:shd w:val="clear" w:color="auto" w:fill="FFFFFF" w:themeFill="background1"/>
            <w:noWrap/>
            <w:vAlign w:val="center"/>
            <w:hideMark/>
          </w:tcPr>
          <w:p w14:paraId="7BE699BA"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 т/год</w:t>
            </w:r>
          </w:p>
        </w:tc>
        <w:tc>
          <w:tcPr>
            <w:tcW w:w="611" w:type="pct"/>
            <w:shd w:val="clear" w:color="auto" w:fill="FFFFFF" w:themeFill="background1"/>
            <w:noWrap/>
            <w:vAlign w:val="center"/>
            <w:hideMark/>
          </w:tcPr>
          <w:p w14:paraId="58A46C88"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 т/ч</w:t>
            </w:r>
          </w:p>
        </w:tc>
        <w:tc>
          <w:tcPr>
            <w:tcW w:w="830" w:type="pct"/>
            <w:shd w:val="clear" w:color="auto" w:fill="FFFFFF" w:themeFill="background1"/>
            <w:noWrap/>
            <w:vAlign w:val="center"/>
            <w:hideMark/>
          </w:tcPr>
          <w:p w14:paraId="36E46FE7"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 кг/ч</w:t>
            </w:r>
          </w:p>
        </w:tc>
        <w:tc>
          <w:tcPr>
            <w:tcW w:w="709" w:type="pct"/>
            <w:shd w:val="clear" w:color="auto" w:fill="FFFFFF" w:themeFill="background1"/>
            <w:noWrap/>
            <w:vAlign w:val="center"/>
            <w:hideMark/>
          </w:tcPr>
          <w:p w14:paraId="74A5CA3B"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Рециклинг</w:t>
            </w:r>
          </w:p>
        </w:tc>
      </w:tr>
      <w:tr w:rsidR="00147BCD" w:rsidRPr="00147BCD" w14:paraId="431435C4" w14:textId="77777777" w:rsidTr="00147BCD">
        <w:trPr>
          <w:trHeight w:val="315"/>
        </w:trPr>
        <w:tc>
          <w:tcPr>
            <w:tcW w:w="2319" w:type="pct"/>
            <w:gridSpan w:val="3"/>
            <w:shd w:val="clear" w:color="auto" w:fill="FFFFFF" w:themeFill="background1"/>
            <w:noWrap/>
            <w:vAlign w:val="bottom"/>
            <w:hideMark/>
          </w:tcPr>
          <w:p w14:paraId="5F831408"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МС-13В (отходы различной бумаги)</w:t>
            </w:r>
          </w:p>
        </w:tc>
        <w:tc>
          <w:tcPr>
            <w:tcW w:w="531" w:type="pct"/>
            <w:shd w:val="clear" w:color="auto" w:fill="FFFFFF" w:themeFill="background1"/>
            <w:noWrap/>
            <w:vAlign w:val="bottom"/>
            <w:hideMark/>
          </w:tcPr>
          <w:p w14:paraId="42A46FD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250</w:t>
            </w:r>
          </w:p>
        </w:tc>
        <w:tc>
          <w:tcPr>
            <w:tcW w:w="611" w:type="pct"/>
            <w:shd w:val="clear" w:color="auto" w:fill="FFFFFF" w:themeFill="background1"/>
            <w:noWrap/>
            <w:vAlign w:val="bottom"/>
            <w:hideMark/>
          </w:tcPr>
          <w:p w14:paraId="39636B6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0,05</w:t>
            </w:r>
          </w:p>
        </w:tc>
        <w:tc>
          <w:tcPr>
            <w:tcW w:w="830" w:type="pct"/>
            <w:shd w:val="clear" w:color="auto" w:fill="FFFFFF" w:themeFill="background1"/>
            <w:noWrap/>
            <w:vAlign w:val="bottom"/>
            <w:hideMark/>
          </w:tcPr>
          <w:p w14:paraId="361B9E7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47</w:t>
            </w:r>
          </w:p>
        </w:tc>
        <w:tc>
          <w:tcPr>
            <w:tcW w:w="709" w:type="pct"/>
            <w:shd w:val="clear" w:color="auto" w:fill="FFFFFF" w:themeFill="background1"/>
            <w:noWrap/>
            <w:vAlign w:val="bottom"/>
            <w:hideMark/>
          </w:tcPr>
          <w:p w14:paraId="5C9B0B7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0,25%</w:t>
            </w:r>
          </w:p>
        </w:tc>
      </w:tr>
      <w:tr w:rsidR="00147BCD" w:rsidRPr="00147BCD" w14:paraId="3152FFBA" w14:textId="77777777" w:rsidTr="00147BCD">
        <w:trPr>
          <w:trHeight w:val="315"/>
        </w:trPr>
        <w:tc>
          <w:tcPr>
            <w:tcW w:w="2319" w:type="pct"/>
            <w:gridSpan w:val="3"/>
            <w:shd w:val="clear" w:color="auto" w:fill="FFFFFF" w:themeFill="background1"/>
            <w:noWrap/>
            <w:vAlign w:val="bottom"/>
            <w:hideMark/>
          </w:tcPr>
          <w:p w14:paraId="795F7000"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lastRenderedPageBreak/>
              <w:t>МС-5Б (отходы картона всех видов)</w:t>
            </w:r>
          </w:p>
        </w:tc>
        <w:tc>
          <w:tcPr>
            <w:tcW w:w="531" w:type="pct"/>
            <w:shd w:val="clear" w:color="auto" w:fill="FFFFFF" w:themeFill="background1"/>
            <w:noWrap/>
            <w:vAlign w:val="bottom"/>
            <w:hideMark/>
          </w:tcPr>
          <w:p w14:paraId="5D589AF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1400</w:t>
            </w:r>
          </w:p>
        </w:tc>
        <w:tc>
          <w:tcPr>
            <w:tcW w:w="611" w:type="pct"/>
            <w:shd w:val="clear" w:color="auto" w:fill="FFFFFF" w:themeFill="background1"/>
            <w:noWrap/>
            <w:vAlign w:val="bottom"/>
            <w:hideMark/>
          </w:tcPr>
          <w:p w14:paraId="2B3F112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0,27</w:t>
            </w:r>
          </w:p>
        </w:tc>
        <w:tc>
          <w:tcPr>
            <w:tcW w:w="830" w:type="pct"/>
            <w:shd w:val="clear" w:color="auto" w:fill="FFFFFF" w:themeFill="background1"/>
            <w:noWrap/>
            <w:vAlign w:val="bottom"/>
            <w:hideMark/>
          </w:tcPr>
          <w:p w14:paraId="2D823AA5"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265</w:t>
            </w:r>
          </w:p>
        </w:tc>
        <w:tc>
          <w:tcPr>
            <w:tcW w:w="709" w:type="pct"/>
            <w:shd w:val="clear" w:color="auto" w:fill="FFFFFF" w:themeFill="background1"/>
            <w:noWrap/>
            <w:vAlign w:val="bottom"/>
            <w:hideMark/>
          </w:tcPr>
          <w:p w14:paraId="7810A33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1,40%</w:t>
            </w:r>
          </w:p>
        </w:tc>
      </w:tr>
      <w:tr w:rsidR="00147BCD" w:rsidRPr="00147BCD" w14:paraId="4A61876D" w14:textId="77777777" w:rsidTr="00147BCD">
        <w:trPr>
          <w:trHeight w:val="315"/>
        </w:trPr>
        <w:tc>
          <w:tcPr>
            <w:tcW w:w="2319" w:type="pct"/>
            <w:gridSpan w:val="3"/>
            <w:shd w:val="clear" w:color="auto" w:fill="FFFFFF" w:themeFill="background1"/>
            <w:noWrap/>
            <w:vAlign w:val="bottom"/>
            <w:hideMark/>
          </w:tcPr>
          <w:p w14:paraId="58294E9F"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Полиэтилентерефталат ПЭТ (бутылка микс)</w:t>
            </w:r>
          </w:p>
        </w:tc>
        <w:tc>
          <w:tcPr>
            <w:tcW w:w="531" w:type="pct"/>
            <w:shd w:val="clear" w:color="auto" w:fill="FFFFFF" w:themeFill="background1"/>
            <w:noWrap/>
            <w:vAlign w:val="bottom"/>
            <w:hideMark/>
          </w:tcPr>
          <w:p w14:paraId="43BA119D"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775</w:t>
            </w:r>
          </w:p>
        </w:tc>
        <w:tc>
          <w:tcPr>
            <w:tcW w:w="611" w:type="pct"/>
            <w:shd w:val="clear" w:color="auto" w:fill="FFFFFF" w:themeFill="background1"/>
            <w:noWrap/>
            <w:vAlign w:val="bottom"/>
            <w:hideMark/>
          </w:tcPr>
          <w:p w14:paraId="5442846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0,15</w:t>
            </w:r>
          </w:p>
        </w:tc>
        <w:tc>
          <w:tcPr>
            <w:tcW w:w="830" w:type="pct"/>
            <w:shd w:val="clear" w:color="auto" w:fill="FFFFFF" w:themeFill="background1"/>
            <w:noWrap/>
            <w:vAlign w:val="bottom"/>
            <w:hideMark/>
          </w:tcPr>
          <w:p w14:paraId="16DF6C58"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147</w:t>
            </w:r>
          </w:p>
        </w:tc>
        <w:tc>
          <w:tcPr>
            <w:tcW w:w="709" w:type="pct"/>
            <w:shd w:val="clear" w:color="auto" w:fill="FFFFFF" w:themeFill="background1"/>
            <w:noWrap/>
            <w:vAlign w:val="bottom"/>
            <w:hideMark/>
          </w:tcPr>
          <w:p w14:paraId="144C338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0,78%</w:t>
            </w:r>
          </w:p>
        </w:tc>
      </w:tr>
      <w:tr w:rsidR="00147BCD" w:rsidRPr="00147BCD" w14:paraId="7F926109" w14:textId="77777777" w:rsidTr="00147BCD">
        <w:trPr>
          <w:trHeight w:val="315"/>
        </w:trPr>
        <w:tc>
          <w:tcPr>
            <w:tcW w:w="2319" w:type="pct"/>
            <w:gridSpan w:val="3"/>
            <w:shd w:val="clear" w:color="auto" w:fill="FFFFFF" w:themeFill="background1"/>
            <w:noWrap/>
            <w:vAlign w:val="bottom"/>
            <w:hideMark/>
          </w:tcPr>
          <w:p w14:paraId="1A954215"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Полимерная пленка (ПВД)</w:t>
            </w:r>
          </w:p>
        </w:tc>
        <w:tc>
          <w:tcPr>
            <w:tcW w:w="531" w:type="pct"/>
            <w:shd w:val="clear" w:color="auto" w:fill="FFFFFF" w:themeFill="background1"/>
            <w:noWrap/>
            <w:vAlign w:val="bottom"/>
            <w:hideMark/>
          </w:tcPr>
          <w:p w14:paraId="6B14DF2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876</w:t>
            </w:r>
          </w:p>
        </w:tc>
        <w:tc>
          <w:tcPr>
            <w:tcW w:w="611" w:type="pct"/>
            <w:shd w:val="clear" w:color="auto" w:fill="FFFFFF" w:themeFill="background1"/>
            <w:noWrap/>
            <w:vAlign w:val="bottom"/>
            <w:hideMark/>
          </w:tcPr>
          <w:p w14:paraId="1AC24FA9"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0,17</w:t>
            </w:r>
          </w:p>
        </w:tc>
        <w:tc>
          <w:tcPr>
            <w:tcW w:w="830" w:type="pct"/>
            <w:shd w:val="clear" w:color="auto" w:fill="FFFFFF" w:themeFill="background1"/>
            <w:noWrap/>
            <w:vAlign w:val="bottom"/>
            <w:hideMark/>
          </w:tcPr>
          <w:p w14:paraId="2B76D48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166</w:t>
            </w:r>
          </w:p>
        </w:tc>
        <w:tc>
          <w:tcPr>
            <w:tcW w:w="709" w:type="pct"/>
            <w:shd w:val="clear" w:color="auto" w:fill="FFFFFF" w:themeFill="background1"/>
            <w:noWrap/>
            <w:vAlign w:val="bottom"/>
            <w:hideMark/>
          </w:tcPr>
          <w:p w14:paraId="08C4C3A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0,88%</w:t>
            </w:r>
          </w:p>
        </w:tc>
      </w:tr>
      <w:tr w:rsidR="00147BCD" w:rsidRPr="00147BCD" w14:paraId="71434191" w14:textId="77777777" w:rsidTr="00147BCD">
        <w:trPr>
          <w:trHeight w:val="315"/>
        </w:trPr>
        <w:tc>
          <w:tcPr>
            <w:tcW w:w="2319" w:type="pct"/>
            <w:gridSpan w:val="3"/>
            <w:shd w:val="clear" w:color="auto" w:fill="FFFFFF" w:themeFill="background1"/>
            <w:noWrap/>
            <w:vAlign w:val="bottom"/>
            <w:hideMark/>
          </w:tcPr>
          <w:p w14:paraId="2DA19D24"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Полимерная пленка (стрейч)</w:t>
            </w:r>
          </w:p>
        </w:tc>
        <w:tc>
          <w:tcPr>
            <w:tcW w:w="531" w:type="pct"/>
            <w:shd w:val="clear" w:color="auto" w:fill="FFFFFF" w:themeFill="background1"/>
            <w:noWrap/>
            <w:vAlign w:val="bottom"/>
            <w:hideMark/>
          </w:tcPr>
          <w:p w14:paraId="2C16461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20</w:t>
            </w:r>
          </w:p>
        </w:tc>
        <w:tc>
          <w:tcPr>
            <w:tcW w:w="611" w:type="pct"/>
            <w:shd w:val="clear" w:color="auto" w:fill="FFFFFF" w:themeFill="background1"/>
            <w:noWrap/>
            <w:vAlign w:val="bottom"/>
            <w:hideMark/>
          </w:tcPr>
          <w:p w14:paraId="6D8CD725"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c>
          <w:tcPr>
            <w:tcW w:w="830" w:type="pct"/>
            <w:shd w:val="clear" w:color="auto" w:fill="FFFFFF" w:themeFill="background1"/>
            <w:noWrap/>
            <w:vAlign w:val="bottom"/>
            <w:hideMark/>
          </w:tcPr>
          <w:p w14:paraId="4F26960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w:t>
            </w:r>
          </w:p>
        </w:tc>
        <w:tc>
          <w:tcPr>
            <w:tcW w:w="709" w:type="pct"/>
            <w:shd w:val="clear" w:color="auto" w:fill="FFFFFF" w:themeFill="background1"/>
            <w:noWrap/>
            <w:vAlign w:val="bottom"/>
            <w:hideMark/>
          </w:tcPr>
          <w:p w14:paraId="1655B66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0,02%</w:t>
            </w:r>
          </w:p>
        </w:tc>
      </w:tr>
      <w:tr w:rsidR="00147BCD" w:rsidRPr="00147BCD" w14:paraId="6D75E73C" w14:textId="77777777" w:rsidTr="00147BCD">
        <w:trPr>
          <w:trHeight w:val="315"/>
        </w:trPr>
        <w:tc>
          <w:tcPr>
            <w:tcW w:w="2319" w:type="pct"/>
            <w:gridSpan w:val="3"/>
            <w:shd w:val="clear" w:color="auto" w:fill="FFFFFF" w:themeFill="background1"/>
            <w:noWrap/>
            <w:vAlign w:val="bottom"/>
            <w:hideMark/>
          </w:tcPr>
          <w:p w14:paraId="3C3741B3"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Полиэтилен низкого давления (флакончики)</w:t>
            </w:r>
          </w:p>
        </w:tc>
        <w:tc>
          <w:tcPr>
            <w:tcW w:w="531" w:type="pct"/>
            <w:shd w:val="clear" w:color="auto" w:fill="FFFFFF" w:themeFill="background1"/>
            <w:noWrap/>
            <w:vAlign w:val="bottom"/>
            <w:hideMark/>
          </w:tcPr>
          <w:p w14:paraId="2EE04AC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125</w:t>
            </w:r>
          </w:p>
        </w:tc>
        <w:tc>
          <w:tcPr>
            <w:tcW w:w="611" w:type="pct"/>
            <w:shd w:val="clear" w:color="auto" w:fill="FFFFFF" w:themeFill="background1"/>
            <w:noWrap/>
            <w:vAlign w:val="bottom"/>
            <w:hideMark/>
          </w:tcPr>
          <w:p w14:paraId="6DA119C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0,02</w:t>
            </w:r>
          </w:p>
        </w:tc>
        <w:tc>
          <w:tcPr>
            <w:tcW w:w="830" w:type="pct"/>
            <w:shd w:val="clear" w:color="auto" w:fill="FFFFFF" w:themeFill="background1"/>
            <w:noWrap/>
            <w:vAlign w:val="bottom"/>
            <w:hideMark/>
          </w:tcPr>
          <w:p w14:paraId="586668DE"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24</w:t>
            </w:r>
          </w:p>
        </w:tc>
        <w:tc>
          <w:tcPr>
            <w:tcW w:w="709" w:type="pct"/>
            <w:shd w:val="clear" w:color="auto" w:fill="FFFFFF" w:themeFill="background1"/>
            <w:noWrap/>
            <w:vAlign w:val="bottom"/>
            <w:hideMark/>
          </w:tcPr>
          <w:p w14:paraId="6BD1DF7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0,13%</w:t>
            </w:r>
          </w:p>
        </w:tc>
      </w:tr>
      <w:tr w:rsidR="00147BCD" w:rsidRPr="00147BCD" w14:paraId="32AAE121" w14:textId="77777777" w:rsidTr="00147BCD">
        <w:trPr>
          <w:trHeight w:val="315"/>
        </w:trPr>
        <w:tc>
          <w:tcPr>
            <w:tcW w:w="2319" w:type="pct"/>
            <w:gridSpan w:val="3"/>
            <w:shd w:val="clear" w:color="auto" w:fill="FFFFFF" w:themeFill="background1"/>
            <w:noWrap/>
            <w:vAlign w:val="bottom"/>
            <w:hideMark/>
          </w:tcPr>
          <w:p w14:paraId="5F34EC4B"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Полиэтилен низкого давления (канистры)</w:t>
            </w:r>
          </w:p>
        </w:tc>
        <w:tc>
          <w:tcPr>
            <w:tcW w:w="531" w:type="pct"/>
            <w:shd w:val="clear" w:color="auto" w:fill="FFFFFF" w:themeFill="background1"/>
            <w:noWrap/>
            <w:vAlign w:val="bottom"/>
            <w:hideMark/>
          </w:tcPr>
          <w:p w14:paraId="0C59F10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125</w:t>
            </w:r>
          </w:p>
        </w:tc>
        <w:tc>
          <w:tcPr>
            <w:tcW w:w="611" w:type="pct"/>
            <w:shd w:val="clear" w:color="auto" w:fill="FFFFFF" w:themeFill="background1"/>
            <w:noWrap/>
            <w:vAlign w:val="bottom"/>
            <w:hideMark/>
          </w:tcPr>
          <w:p w14:paraId="718190EE"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0,02</w:t>
            </w:r>
          </w:p>
        </w:tc>
        <w:tc>
          <w:tcPr>
            <w:tcW w:w="830" w:type="pct"/>
            <w:shd w:val="clear" w:color="auto" w:fill="FFFFFF" w:themeFill="background1"/>
            <w:noWrap/>
            <w:vAlign w:val="bottom"/>
            <w:hideMark/>
          </w:tcPr>
          <w:p w14:paraId="12A1FB6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24</w:t>
            </w:r>
          </w:p>
        </w:tc>
        <w:tc>
          <w:tcPr>
            <w:tcW w:w="709" w:type="pct"/>
            <w:shd w:val="clear" w:color="auto" w:fill="FFFFFF" w:themeFill="background1"/>
            <w:noWrap/>
            <w:vAlign w:val="bottom"/>
            <w:hideMark/>
          </w:tcPr>
          <w:p w14:paraId="6B36DC3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0,13%</w:t>
            </w:r>
          </w:p>
        </w:tc>
      </w:tr>
      <w:tr w:rsidR="00147BCD" w:rsidRPr="00147BCD" w14:paraId="4B33803D" w14:textId="77777777" w:rsidTr="00147BCD">
        <w:trPr>
          <w:trHeight w:val="315"/>
        </w:trPr>
        <w:tc>
          <w:tcPr>
            <w:tcW w:w="2319" w:type="pct"/>
            <w:gridSpan w:val="3"/>
            <w:shd w:val="clear" w:color="auto" w:fill="FFFFFF" w:themeFill="background1"/>
            <w:noWrap/>
            <w:vAlign w:val="bottom"/>
            <w:hideMark/>
          </w:tcPr>
          <w:p w14:paraId="608B7CD6"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Цветной металл - алюминевая банка</w:t>
            </w:r>
          </w:p>
        </w:tc>
        <w:tc>
          <w:tcPr>
            <w:tcW w:w="531" w:type="pct"/>
            <w:shd w:val="clear" w:color="auto" w:fill="FFFFFF" w:themeFill="background1"/>
            <w:noWrap/>
            <w:vAlign w:val="bottom"/>
            <w:hideMark/>
          </w:tcPr>
          <w:p w14:paraId="6241136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50</w:t>
            </w:r>
          </w:p>
        </w:tc>
        <w:tc>
          <w:tcPr>
            <w:tcW w:w="611" w:type="pct"/>
            <w:shd w:val="clear" w:color="auto" w:fill="FFFFFF" w:themeFill="background1"/>
            <w:noWrap/>
            <w:vAlign w:val="bottom"/>
            <w:hideMark/>
          </w:tcPr>
          <w:p w14:paraId="759150D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0,01</w:t>
            </w:r>
          </w:p>
        </w:tc>
        <w:tc>
          <w:tcPr>
            <w:tcW w:w="830" w:type="pct"/>
            <w:shd w:val="clear" w:color="auto" w:fill="FFFFFF" w:themeFill="background1"/>
            <w:noWrap/>
            <w:vAlign w:val="bottom"/>
            <w:hideMark/>
          </w:tcPr>
          <w:p w14:paraId="62D6674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9</w:t>
            </w:r>
          </w:p>
        </w:tc>
        <w:tc>
          <w:tcPr>
            <w:tcW w:w="709" w:type="pct"/>
            <w:shd w:val="clear" w:color="auto" w:fill="FFFFFF" w:themeFill="background1"/>
            <w:noWrap/>
            <w:vAlign w:val="bottom"/>
            <w:hideMark/>
          </w:tcPr>
          <w:p w14:paraId="5645B4BC"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0,05%</w:t>
            </w:r>
          </w:p>
        </w:tc>
      </w:tr>
      <w:tr w:rsidR="00147BCD" w:rsidRPr="00147BCD" w14:paraId="272D434E" w14:textId="77777777" w:rsidTr="00147BCD">
        <w:trPr>
          <w:trHeight w:val="315"/>
        </w:trPr>
        <w:tc>
          <w:tcPr>
            <w:tcW w:w="2319" w:type="pct"/>
            <w:gridSpan w:val="3"/>
            <w:shd w:val="clear" w:color="auto" w:fill="FFFFFF" w:themeFill="background1"/>
            <w:noWrap/>
            <w:vAlign w:val="bottom"/>
            <w:hideMark/>
          </w:tcPr>
          <w:p w14:paraId="11CB8C3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Черный металл 12А (тонколистовый, бочки)</w:t>
            </w:r>
          </w:p>
        </w:tc>
        <w:tc>
          <w:tcPr>
            <w:tcW w:w="531" w:type="pct"/>
            <w:shd w:val="clear" w:color="auto" w:fill="FFFFFF" w:themeFill="background1"/>
            <w:noWrap/>
            <w:vAlign w:val="bottom"/>
            <w:hideMark/>
          </w:tcPr>
          <w:p w14:paraId="48CFBF1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150</w:t>
            </w:r>
          </w:p>
        </w:tc>
        <w:tc>
          <w:tcPr>
            <w:tcW w:w="611" w:type="pct"/>
            <w:shd w:val="clear" w:color="auto" w:fill="FFFFFF" w:themeFill="background1"/>
            <w:noWrap/>
            <w:vAlign w:val="bottom"/>
            <w:hideMark/>
          </w:tcPr>
          <w:p w14:paraId="64E31219"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0,03</w:t>
            </w:r>
          </w:p>
        </w:tc>
        <w:tc>
          <w:tcPr>
            <w:tcW w:w="830" w:type="pct"/>
            <w:shd w:val="clear" w:color="auto" w:fill="FFFFFF" w:themeFill="background1"/>
            <w:noWrap/>
            <w:vAlign w:val="bottom"/>
            <w:hideMark/>
          </w:tcPr>
          <w:p w14:paraId="763A381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28</w:t>
            </w:r>
          </w:p>
        </w:tc>
        <w:tc>
          <w:tcPr>
            <w:tcW w:w="709" w:type="pct"/>
            <w:shd w:val="clear" w:color="auto" w:fill="FFFFFF" w:themeFill="background1"/>
            <w:noWrap/>
            <w:vAlign w:val="bottom"/>
            <w:hideMark/>
          </w:tcPr>
          <w:p w14:paraId="328804C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0,15%</w:t>
            </w:r>
          </w:p>
        </w:tc>
      </w:tr>
      <w:tr w:rsidR="00147BCD" w:rsidRPr="00147BCD" w14:paraId="77E4A3C8" w14:textId="77777777" w:rsidTr="00147BCD">
        <w:trPr>
          <w:trHeight w:val="315"/>
        </w:trPr>
        <w:tc>
          <w:tcPr>
            <w:tcW w:w="2319" w:type="pct"/>
            <w:gridSpan w:val="3"/>
            <w:shd w:val="clear" w:color="auto" w:fill="FFFFFF" w:themeFill="background1"/>
            <w:noWrap/>
            <w:vAlign w:val="bottom"/>
            <w:hideMark/>
          </w:tcPr>
          <w:p w14:paraId="0E7BD377"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Стеклобой (зеленый)</w:t>
            </w:r>
          </w:p>
        </w:tc>
        <w:tc>
          <w:tcPr>
            <w:tcW w:w="531" w:type="pct"/>
            <w:shd w:val="clear" w:color="auto" w:fill="FFFFFF" w:themeFill="background1"/>
            <w:noWrap/>
            <w:vAlign w:val="bottom"/>
            <w:hideMark/>
          </w:tcPr>
          <w:p w14:paraId="3F6C44B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w:t>
            </w:r>
          </w:p>
        </w:tc>
        <w:tc>
          <w:tcPr>
            <w:tcW w:w="611" w:type="pct"/>
            <w:shd w:val="clear" w:color="auto" w:fill="FFFFFF" w:themeFill="background1"/>
            <w:noWrap/>
            <w:vAlign w:val="bottom"/>
            <w:hideMark/>
          </w:tcPr>
          <w:p w14:paraId="3793E037"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c>
          <w:tcPr>
            <w:tcW w:w="830" w:type="pct"/>
            <w:shd w:val="clear" w:color="auto" w:fill="FFFFFF" w:themeFill="background1"/>
            <w:noWrap/>
            <w:vAlign w:val="bottom"/>
            <w:hideMark/>
          </w:tcPr>
          <w:p w14:paraId="3F0D746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w:t>
            </w:r>
          </w:p>
        </w:tc>
        <w:tc>
          <w:tcPr>
            <w:tcW w:w="709" w:type="pct"/>
            <w:shd w:val="clear" w:color="auto" w:fill="FFFFFF" w:themeFill="background1"/>
            <w:noWrap/>
            <w:vAlign w:val="bottom"/>
            <w:hideMark/>
          </w:tcPr>
          <w:p w14:paraId="02364AE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0,00%</w:t>
            </w:r>
          </w:p>
        </w:tc>
      </w:tr>
      <w:tr w:rsidR="00147BCD" w:rsidRPr="00147BCD" w14:paraId="21702299" w14:textId="77777777" w:rsidTr="00147BCD">
        <w:trPr>
          <w:trHeight w:val="315"/>
        </w:trPr>
        <w:tc>
          <w:tcPr>
            <w:tcW w:w="2319" w:type="pct"/>
            <w:gridSpan w:val="3"/>
            <w:shd w:val="clear" w:color="auto" w:fill="FFFFFF" w:themeFill="background1"/>
            <w:noWrap/>
            <w:vAlign w:val="bottom"/>
            <w:hideMark/>
          </w:tcPr>
          <w:p w14:paraId="196C3961"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ИТОГО</w:t>
            </w:r>
          </w:p>
        </w:tc>
        <w:tc>
          <w:tcPr>
            <w:tcW w:w="531" w:type="pct"/>
            <w:shd w:val="clear" w:color="auto" w:fill="FFFFFF" w:themeFill="background1"/>
            <w:noWrap/>
            <w:vAlign w:val="bottom"/>
            <w:hideMark/>
          </w:tcPr>
          <w:p w14:paraId="67E2033F"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3771</w:t>
            </w:r>
          </w:p>
        </w:tc>
        <w:tc>
          <w:tcPr>
            <w:tcW w:w="611" w:type="pct"/>
            <w:shd w:val="clear" w:color="auto" w:fill="FFFFFF" w:themeFill="background1"/>
            <w:noWrap/>
            <w:vAlign w:val="bottom"/>
            <w:hideMark/>
          </w:tcPr>
          <w:p w14:paraId="64A36CE3"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 </w:t>
            </w:r>
          </w:p>
        </w:tc>
        <w:tc>
          <w:tcPr>
            <w:tcW w:w="830" w:type="pct"/>
            <w:shd w:val="clear" w:color="auto" w:fill="FFFFFF" w:themeFill="background1"/>
            <w:noWrap/>
            <w:vAlign w:val="bottom"/>
            <w:hideMark/>
          </w:tcPr>
          <w:p w14:paraId="6C953AF8"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 </w:t>
            </w:r>
          </w:p>
        </w:tc>
        <w:tc>
          <w:tcPr>
            <w:tcW w:w="709" w:type="pct"/>
            <w:shd w:val="clear" w:color="auto" w:fill="FFFFFF" w:themeFill="background1"/>
            <w:noWrap/>
            <w:vAlign w:val="bottom"/>
            <w:hideMark/>
          </w:tcPr>
          <w:p w14:paraId="34043B9F"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3,77%</w:t>
            </w:r>
          </w:p>
        </w:tc>
      </w:tr>
      <w:tr w:rsidR="00147BCD" w:rsidRPr="00147BCD" w14:paraId="1180FFCB" w14:textId="77777777" w:rsidTr="00147BCD">
        <w:trPr>
          <w:trHeight w:val="315"/>
        </w:trPr>
        <w:tc>
          <w:tcPr>
            <w:tcW w:w="2319" w:type="pct"/>
            <w:gridSpan w:val="3"/>
            <w:shd w:val="clear" w:color="auto" w:fill="FFFFFF" w:themeFill="background1"/>
            <w:noWrap/>
            <w:vAlign w:val="bottom"/>
            <w:hideMark/>
          </w:tcPr>
          <w:p w14:paraId="65EC0745"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3.2. Органический отсев (пищевые и мелкие отходы &lt;80мм)</w:t>
            </w:r>
          </w:p>
        </w:tc>
        <w:tc>
          <w:tcPr>
            <w:tcW w:w="531" w:type="pct"/>
            <w:shd w:val="clear" w:color="auto" w:fill="FFFFFF" w:themeFill="background1"/>
            <w:noWrap/>
            <w:vAlign w:val="center"/>
            <w:hideMark/>
          </w:tcPr>
          <w:p w14:paraId="2ADFCB0B"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 т/год</w:t>
            </w:r>
          </w:p>
        </w:tc>
        <w:tc>
          <w:tcPr>
            <w:tcW w:w="611" w:type="pct"/>
            <w:shd w:val="clear" w:color="auto" w:fill="FFFFFF" w:themeFill="background1"/>
            <w:noWrap/>
            <w:vAlign w:val="center"/>
            <w:hideMark/>
          </w:tcPr>
          <w:p w14:paraId="667D2AD4"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 т/ч</w:t>
            </w:r>
          </w:p>
        </w:tc>
        <w:tc>
          <w:tcPr>
            <w:tcW w:w="830" w:type="pct"/>
            <w:shd w:val="clear" w:color="auto" w:fill="FFFFFF" w:themeFill="background1"/>
            <w:noWrap/>
            <w:vAlign w:val="center"/>
            <w:hideMark/>
          </w:tcPr>
          <w:p w14:paraId="6AE0EBF1"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 кг/ч</w:t>
            </w:r>
          </w:p>
        </w:tc>
        <w:tc>
          <w:tcPr>
            <w:tcW w:w="709" w:type="pct"/>
            <w:shd w:val="clear" w:color="auto" w:fill="FFFFFF" w:themeFill="background1"/>
            <w:noWrap/>
            <w:vAlign w:val="center"/>
            <w:hideMark/>
          </w:tcPr>
          <w:p w14:paraId="51C87017"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Рециклинг</w:t>
            </w:r>
          </w:p>
        </w:tc>
      </w:tr>
      <w:tr w:rsidR="00147BCD" w:rsidRPr="00147BCD" w14:paraId="2032508B" w14:textId="77777777" w:rsidTr="00147BCD">
        <w:trPr>
          <w:trHeight w:val="585"/>
        </w:trPr>
        <w:tc>
          <w:tcPr>
            <w:tcW w:w="2319" w:type="pct"/>
            <w:gridSpan w:val="3"/>
            <w:shd w:val="clear" w:color="auto" w:fill="FFFFFF" w:themeFill="background1"/>
            <w:vAlign w:val="center"/>
            <w:hideMark/>
          </w:tcPr>
          <w:p w14:paraId="1CE1D5A1" w14:textId="77777777" w:rsidR="00451853" w:rsidRPr="00147BCD" w:rsidRDefault="00451853" w:rsidP="00451853">
            <w:pPr>
              <w:spacing w:after="0" w:line="240" w:lineRule="auto"/>
              <w:outlineLvl w:val="0"/>
              <w:rPr>
                <w:rFonts w:eastAsia="Times New Roman" w:cs="Times New Roman"/>
                <w:sz w:val="16"/>
                <w:szCs w:val="16"/>
                <w:lang w:eastAsia="ru-RU"/>
              </w:rPr>
            </w:pPr>
            <w:r w:rsidRPr="00147BCD">
              <w:rPr>
                <w:rFonts w:eastAsia="Times New Roman" w:cs="Times New Roman"/>
                <w:sz w:val="16"/>
                <w:szCs w:val="16"/>
                <w:lang w:eastAsia="ru-RU"/>
              </w:rPr>
              <w:t>Органический отсев (пищевые и мелкие отходы &lt;80мм) (остатки фруктов, овощей, очистки, отходы мясо и рыбопродуктов, остатки хлеба, яичная скорлупа, листва, отходы сучьев, ветвей и т.д.)</w:t>
            </w:r>
          </w:p>
        </w:tc>
        <w:tc>
          <w:tcPr>
            <w:tcW w:w="531" w:type="pct"/>
            <w:shd w:val="clear" w:color="auto" w:fill="FFFFFF" w:themeFill="background1"/>
            <w:noWrap/>
            <w:vAlign w:val="bottom"/>
            <w:hideMark/>
          </w:tcPr>
          <w:p w14:paraId="1ECD54E3"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22563</w:t>
            </w:r>
          </w:p>
        </w:tc>
        <w:tc>
          <w:tcPr>
            <w:tcW w:w="611" w:type="pct"/>
            <w:shd w:val="clear" w:color="auto" w:fill="FFFFFF" w:themeFill="background1"/>
            <w:noWrap/>
            <w:vAlign w:val="bottom"/>
            <w:hideMark/>
          </w:tcPr>
          <w:p w14:paraId="463E424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4,27</w:t>
            </w:r>
          </w:p>
        </w:tc>
        <w:tc>
          <w:tcPr>
            <w:tcW w:w="830" w:type="pct"/>
            <w:shd w:val="clear" w:color="auto" w:fill="FFFFFF" w:themeFill="background1"/>
            <w:noWrap/>
            <w:vAlign w:val="bottom"/>
            <w:hideMark/>
          </w:tcPr>
          <w:p w14:paraId="5D82B33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4273</w:t>
            </w:r>
          </w:p>
        </w:tc>
        <w:tc>
          <w:tcPr>
            <w:tcW w:w="709" w:type="pct"/>
            <w:shd w:val="clear" w:color="auto" w:fill="FFFFFF" w:themeFill="background1"/>
            <w:noWrap/>
            <w:vAlign w:val="bottom"/>
            <w:hideMark/>
          </w:tcPr>
          <w:p w14:paraId="7A22B2CD"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22,56%</w:t>
            </w:r>
          </w:p>
        </w:tc>
      </w:tr>
      <w:tr w:rsidR="00147BCD" w:rsidRPr="00147BCD" w14:paraId="4F94D8AB" w14:textId="77777777" w:rsidTr="00147BCD">
        <w:trPr>
          <w:trHeight w:val="315"/>
        </w:trPr>
        <w:tc>
          <w:tcPr>
            <w:tcW w:w="2319" w:type="pct"/>
            <w:gridSpan w:val="3"/>
            <w:shd w:val="clear" w:color="auto" w:fill="FFFFFF" w:themeFill="background1"/>
            <w:noWrap/>
            <w:vAlign w:val="center"/>
            <w:hideMark/>
          </w:tcPr>
          <w:p w14:paraId="4548B7E4"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3.3. Отходы (хвосты)</w:t>
            </w:r>
          </w:p>
        </w:tc>
        <w:tc>
          <w:tcPr>
            <w:tcW w:w="531" w:type="pct"/>
            <w:shd w:val="clear" w:color="auto" w:fill="FFFFFF" w:themeFill="background1"/>
            <w:noWrap/>
            <w:vAlign w:val="center"/>
            <w:hideMark/>
          </w:tcPr>
          <w:p w14:paraId="11C3860A"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w:t>
            </w:r>
          </w:p>
        </w:tc>
        <w:tc>
          <w:tcPr>
            <w:tcW w:w="611" w:type="pct"/>
            <w:shd w:val="clear" w:color="auto" w:fill="FFFFFF" w:themeFill="background1"/>
            <w:noWrap/>
            <w:vAlign w:val="center"/>
            <w:hideMark/>
          </w:tcPr>
          <w:p w14:paraId="14F9E9CE"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 т/ч</w:t>
            </w:r>
          </w:p>
        </w:tc>
        <w:tc>
          <w:tcPr>
            <w:tcW w:w="830" w:type="pct"/>
            <w:shd w:val="clear" w:color="auto" w:fill="FFFFFF" w:themeFill="background1"/>
            <w:noWrap/>
            <w:vAlign w:val="center"/>
            <w:hideMark/>
          </w:tcPr>
          <w:p w14:paraId="528B31D7"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Кол-во кг/ч</w:t>
            </w:r>
          </w:p>
        </w:tc>
        <w:tc>
          <w:tcPr>
            <w:tcW w:w="709" w:type="pct"/>
            <w:shd w:val="clear" w:color="auto" w:fill="FFFFFF" w:themeFill="background1"/>
            <w:noWrap/>
            <w:vAlign w:val="center"/>
            <w:hideMark/>
          </w:tcPr>
          <w:p w14:paraId="4103F32D"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Рециклинг</w:t>
            </w:r>
          </w:p>
        </w:tc>
      </w:tr>
      <w:tr w:rsidR="00147BCD" w:rsidRPr="00147BCD" w14:paraId="4696867F" w14:textId="77777777" w:rsidTr="00147BCD">
        <w:trPr>
          <w:trHeight w:val="315"/>
        </w:trPr>
        <w:tc>
          <w:tcPr>
            <w:tcW w:w="2319" w:type="pct"/>
            <w:gridSpan w:val="3"/>
            <w:shd w:val="clear" w:color="auto" w:fill="FFFFFF" w:themeFill="background1"/>
            <w:noWrap/>
            <w:vAlign w:val="bottom"/>
            <w:hideMark/>
          </w:tcPr>
          <w:p w14:paraId="1C48F15D" w14:textId="77777777" w:rsidR="00451853" w:rsidRPr="00147BCD" w:rsidRDefault="00451853" w:rsidP="00451853">
            <w:pPr>
              <w:spacing w:after="0" w:line="240" w:lineRule="auto"/>
              <w:outlineLvl w:val="0"/>
              <w:rPr>
                <w:rFonts w:eastAsia="Times New Roman" w:cs="Times New Roman"/>
                <w:sz w:val="22"/>
                <w:lang w:eastAsia="ru-RU"/>
              </w:rPr>
            </w:pPr>
            <w:r w:rsidRPr="00147BCD">
              <w:rPr>
                <w:rFonts w:eastAsia="Times New Roman" w:cs="Times New Roman"/>
                <w:sz w:val="22"/>
                <w:lang w:eastAsia="ru-RU"/>
              </w:rPr>
              <w:t>Отходы (хвосты)</w:t>
            </w:r>
          </w:p>
        </w:tc>
        <w:tc>
          <w:tcPr>
            <w:tcW w:w="531" w:type="pct"/>
            <w:shd w:val="clear" w:color="auto" w:fill="FFFFFF" w:themeFill="background1"/>
            <w:noWrap/>
            <w:vAlign w:val="bottom"/>
            <w:hideMark/>
          </w:tcPr>
          <w:p w14:paraId="35603D13"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73666</w:t>
            </w:r>
          </w:p>
        </w:tc>
        <w:tc>
          <w:tcPr>
            <w:tcW w:w="611" w:type="pct"/>
            <w:shd w:val="clear" w:color="auto" w:fill="FFFFFF" w:themeFill="background1"/>
            <w:noWrap/>
            <w:vAlign w:val="bottom"/>
            <w:hideMark/>
          </w:tcPr>
          <w:p w14:paraId="4813D5E6"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11</w:t>
            </w:r>
          </w:p>
        </w:tc>
        <w:tc>
          <w:tcPr>
            <w:tcW w:w="830" w:type="pct"/>
            <w:shd w:val="clear" w:color="auto" w:fill="FFFFFF" w:themeFill="background1"/>
            <w:noWrap/>
            <w:vAlign w:val="bottom"/>
            <w:hideMark/>
          </w:tcPr>
          <w:p w14:paraId="3C01A3C9"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11243</w:t>
            </w:r>
          </w:p>
        </w:tc>
        <w:tc>
          <w:tcPr>
            <w:tcW w:w="709" w:type="pct"/>
            <w:shd w:val="clear" w:color="auto" w:fill="FFFFFF" w:themeFill="background1"/>
            <w:noWrap/>
            <w:vAlign w:val="bottom"/>
            <w:hideMark/>
          </w:tcPr>
          <w:p w14:paraId="25F51795" w14:textId="77777777" w:rsidR="00451853" w:rsidRPr="00147BCD" w:rsidRDefault="00451853" w:rsidP="00451853">
            <w:pPr>
              <w:spacing w:after="0" w:line="240" w:lineRule="auto"/>
              <w:jc w:val="right"/>
              <w:outlineLvl w:val="0"/>
              <w:rPr>
                <w:rFonts w:eastAsia="Times New Roman" w:cs="Times New Roman"/>
                <w:b/>
                <w:bCs/>
                <w:szCs w:val="24"/>
                <w:lang w:eastAsia="ru-RU"/>
              </w:rPr>
            </w:pPr>
            <w:r w:rsidRPr="00147BCD">
              <w:rPr>
                <w:rFonts w:eastAsia="Times New Roman" w:cs="Times New Roman"/>
                <w:b/>
                <w:bCs/>
                <w:szCs w:val="24"/>
                <w:lang w:eastAsia="ru-RU"/>
              </w:rPr>
              <w:t>73,67%</w:t>
            </w:r>
          </w:p>
        </w:tc>
      </w:tr>
      <w:tr w:rsidR="00147BCD" w:rsidRPr="00147BCD" w14:paraId="529A25FD" w14:textId="77777777" w:rsidTr="00147BCD">
        <w:trPr>
          <w:trHeight w:val="300"/>
        </w:trPr>
        <w:tc>
          <w:tcPr>
            <w:tcW w:w="5000" w:type="pct"/>
            <w:gridSpan w:val="7"/>
            <w:shd w:val="clear" w:color="auto" w:fill="FFFFFF" w:themeFill="background1"/>
            <w:noWrap/>
            <w:vAlign w:val="bottom"/>
            <w:hideMark/>
          </w:tcPr>
          <w:p w14:paraId="69B151C0" w14:textId="77777777" w:rsidR="00451853" w:rsidRPr="00147BCD" w:rsidRDefault="00451853" w:rsidP="00451853">
            <w:pPr>
              <w:spacing w:after="0" w:line="240" w:lineRule="auto"/>
              <w:jc w:val="center"/>
              <w:rPr>
                <w:rFonts w:eastAsia="Times New Roman" w:cs="Times New Roman"/>
                <w:sz w:val="22"/>
                <w:lang w:val="en-US" w:eastAsia="ru-RU"/>
              </w:rPr>
            </w:pPr>
          </w:p>
        </w:tc>
      </w:tr>
      <w:tr w:rsidR="00147BCD" w:rsidRPr="00147BCD" w14:paraId="4AFB235E" w14:textId="77777777" w:rsidTr="00147BCD">
        <w:trPr>
          <w:trHeight w:val="300"/>
        </w:trPr>
        <w:tc>
          <w:tcPr>
            <w:tcW w:w="5000" w:type="pct"/>
            <w:gridSpan w:val="7"/>
            <w:shd w:val="clear" w:color="auto" w:fill="FFFFFF" w:themeFill="background1"/>
            <w:noWrap/>
            <w:vAlign w:val="bottom"/>
            <w:hideMark/>
          </w:tcPr>
          <w:p w14:paraId="7EB042AF" w14:textId="77777777" w:rsidR="00451853" w:rsidRPr="00147BCD" w:rsidRDefault="00451853" w:rsidP="00451853">
            <w:pPr>
              <w:spacing w:after="0" w:line="240" w:lineRule="auto"/>
              <w:jc w:val="center"/>
              <w:rPr>
                <w:rFonts w:ascii="Calibri" w:eastAsia="Times New Roman" w:hAnsi="Calibri" w:cs="Calibri"/>
                <w:sz w:val="22"/>
                <w:lang w:eastAsia="ru-RU"/>
              </w:rPr>
            </w:pPr>
            <w:r w:rsidRPr="00147BCD">
              <w:rPr>
                <w:rFonts w:ascii="Calibri" w:eastAsia="Times New Roman" w:hAnsi="Calibri" w:cs="Calibri"/>
                <w:sz w:val="22"/>
                <w:lang w:eastAsia="ru-RU"/>
              </w:rPr>
              <w:t> </w:t>
            </w:r>
          </w:p>
        </w:tc>
      </w:tr>
      <w:tr w:rsidR="00147BCD" w:rsidRPr="00147BCD" w14:paraId="58868910" w14:textId="77777777" w:rsidTr="00147BCD">
        <w:trPr>
          <w:trHeight w:val="315"/>
        </w:trPr>
        <w:tc>
          <w:tcPr>
            <w:tcW w:w="5000" w:type="pct"/>
            <w:gridSpan w:val="7"/>
            <w:shd w:val="clear" w:color="auto" w:fill="FFFFFF" w:themeFill="background1"/>
            <w:noWrap/>
            <w:vAlign w:val="center"/>
            <w:hideMark/>
          </w:tcPr>
          <w:p w14:paraId="1F88A74A"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5. Смена контейнера на органический отсев (пищевые и/или мелкие отходы &lt;80мм)</w:t>
            </w:r>
          </w:p>
        </w:tc>
      </w:tr>
      <w:tr w:rsidR="00147BCD" w:rsidRPr="00147BCD" w14:paraId="480F64DA" w14:textId="77777777" w:rsidTr="00147BCD">
        <w:trPr>
          <w:trHeight w:val="315"/>
        </w:trPr>
        <w:tc>
          <w:tcPr>
            <w:tcW w:w="2270" w:type="pct"/>
            <w:gridSpan w:val="2"/>
            <w:shd w:val="clear" w:color="auto" w:fill="FFFFFF" w:themeFill="background1"/>
            <w:noWrap/>
            <w:vAlign w:val="center"/>
            <w:hideMark/>
          </w:tcPr>
          <w:p w14:paraId="3C451A15"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Наименование данных</w:t>
            </w:r>
          </w:p>
        </w:tc>
        <w:tc>
          <w:tcPr>
            <w:tcW w:w="2021" w:type="pct"/>
            <w:gridSpan w:val="4"/>
            <w:shd w:val="clear" w:color="auto" w:fill="FFFFFF" w:themeFill="background1"/>
            <w:noWrap/>
            <w:vAlign w:val="center"/>
            <w:hideMark/>
          </w:tcPr>
          <w:p w14:paraId="4206675A"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Показатель</w:t>
            </w:r>
          </w:p>
        </w:tc>
        <w:tc>
          <w:tcPr>
            <w:tcW w:w="709" w:type="pct"/>
            <w:shd w:val="clear" w:color="auto" w:fill="FFFFFF" w:themeFill="background1"/>
            <w:noWrap/>
            <w:vAlign w:val="center"/>
            <w:hideMark/>
          </w:tcPr>
          <w:p w14:paraId="0AB7CBBA"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Ед-ца изм.</w:t>
            </w:r>
          </w:p>
        </w:tc>
      </w:tr>
      <w:tr w:rsidR="00147BCD" w:rsidRPr="00147BCD" w14:paraId="060C481E" w14:textId="77777777" w:rsidTr="00147BCD">
        <w:trPr>
          <w:trHeight w:val="315"/>
        </w:trPr>
        <w:tc>
          <w:tcPr>
            <w:tcW w:w="2270" w:type="pct"/>
            <w:gridSpan w:val="2"/>
            <w:shd w:val="clear" w:color="auto" w:fill="FFFFFF" w:themeFill="background1"/>
            <w:noWrap/>
            <w:vAlign w:val="bottom"/>
            <w:hideMark/>
          </w:tcPr>
          <w:p w14:paraId="119CE793"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мелких отходов</w:t>
            </w:r>
          </w:p>
        </w:tc>
        <w:tc>
          <w:tcPr>
            <w:tcW w:w="2021" w:type="pct"/>
            <w:gridSpan w:val="4"/>
            <w:shd w:val="clear" w:color="auto" w:fill="FFFFFF" w:themeFill="background1"/>
            <w:noWrap/>
            <w:vAlign w:val="bottom"/>
            <w:hideMark/>
          </w:tcPr>
          <w:p w14:paraId="4B6CA6DA"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22563</w:t>
            </w:r>
          </w:p>
        </w:tc>
        <w:tc>
          <w:tcPr>
            <w:tcW w:w="709" w:type="pct"/>
            <w:shd w:val="clear" w:color="auto" w:fill="FFFFFF" w:themeFill="background1"/>
            <w:noWrap/>
            <w:vAlign w:val="bottom"/>
            <w:hideMark/>
          </w:tcPr>
          <w:p w14:paraId="2249D8BB"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тонн/год</w:t>
            </w:r>
          </w:p>
        </w:tc>
      </w:tr>
      <w:tr w:rsidR="00147BCD" w:rsidRPr="00147BCD" w14:paraId="0A28CD3B" w14:textId="77777777" w:rsidTr="00147BCD">
        <w:trPr>
          <w:trHeight w:val="315"/>
        </w:trPr>
        <w:tc>
          <w:tcPr>
            <w:tcW w:w="2270" w:type="pct"/>
            <w:gridSpan w:val="2"/>
            <w:shd w:val="clear" w:color="auto" w:fill="FFFFFF" w:themeFill="background1"/>
            <w:noWrap/>
            <w:vAlign w:val="bottom"/>
            <w:hideMark/>
          </w:tcPr>
          <w:p w14:paraId="203753A2"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Плотность материала</w:t>
            </w:r>
          </w:p>
        </w:tc>
        <w:tc>
          <w:tcPr>
            <w:tcW w:w="2021" w:type="pct"/>
            <w:gridSpan w:val="4"/>
            <w:shd w:val="clear" w:color="auto" w:fill="FFFFFF" w:themeFill="background1"/>
            <w:noWrap/>
            <w:vAlign w:val="bottom"/>
            <w:hideMark/>
          </w:tcPr>
          <w:p w14:paraId="0590323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0,4</w:t>
            </w:r>
          </w:p>
        </w:tc>
        <w:tc>
          <w:tcPr>
            <w:tcW w:w="709" w:type="pct"/>
            <w:shd w:val="clear" w:color="auto" w:fill="FFFFFF" w:themeFill="background1"/>
            <w:noWrap/>
            <w:vAlign w:val="bottom"/>
            <w:hideMark/>
          </w:tcPr>
          <w:p w14:paraId="07E22818"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тонн/м3</w:t>
            </w:r>
          </w:p>
        </w:tc>
      </w:tr>
      <w:tr w:rsidR="00147BCD" w:rsidRPr="00147BCD" w14:paraId="3FDB6C34" w14:textId="77777777" w:rsidTr="00147BCD">
        <w:trPr>
          <w:trHeight w:val="315"/>
        </w:trPr>
        <w:tc>
          <w:tcPr>
            <w:tcW w:w="2270" w:type="pct"/>
            <w:gridSpan w:val="2"/>
            <w:shd w:val="clear" w:color="auto" w:fill="FFFFFF" w:themeFill="background1"/>
            <w:noWrap/>
            <w:vAlign w:val="bottom"/>
            <w:hideMark/>
          </w:tcPr>
          <w:p w14:paraId="5A55FFD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смен</w:t>
            </w:r>
          </w:p>
        </w:tc>
        <w:tc>
          <w:tcPr>
            <w:tcW w:w="2021" w:type="pct"/>
            <w:gridSpan w:val="4"/>
            <w:shd w:val="clear" w:color="auto" w:fill="FFFFFF" w:themeFill="background1"/>
            <w:noWrap/>
            <w:vAlign w:val="bottom"/>
            <w:hideMark/>
          </w:tcPr>
          <w:p w14:paraId="30459A4D"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w:t>
            </w:r>
          </w:p>
        </w:tc>
        <w:tc>
          <w:tcPr>
            <w:tcW w:w="709" w:type="pct"/>
            <w:shd w:val="clear" w:color="auto" w:fill="FFFFFF" w:themeFill="background1"/>
            <w:noWrap/>
            <w:vAlign w:val="bottom"/>
            <w:hideMark/>
          </w:tcPr>
          <w:p w14:paraId="793D4DB7"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смены</w:t>
            </w:r>
          </w:p>
        </w:tc>
      </w:tr>
      <w:tr w:rsidR="00147BCD" w:rsidRPr="00147BCD" w14:paraId="44FD8D14" w14:textId="77777777" w:rsidTr="00147BCD">
        <w:trPr>
          <w:trHeight w:val="315"/>
        </w:trPr>
        <w:tc>
          <w:tcPr>
            <w:tcW w:w="2270" w:type="pct"/>
            <w:gridSpan w:val="2"/>
            <w:shd w:val="clear" w:color="auto" w:fill="FFFFFF" w:themeFill="background1"/>
            <w:noWrap/>
            <w:vAlign w:val="bottom"/>
            <w:hideMark/>
          </w:tcPr>
          <w:p w14:paraId="5FD2D125"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ч/г</w:t>
            </w:r>
          </w:p>
        </w:tc>
        <w:tc>
          <w:tcPr>
            <w:tcW w:w="2021" w:type="pct"/>
            <w:gridSpan w:val="4"/>
            <w:shd w:val="clear" w:color="auto" w:fill="FFFFFF" w:themeFill="background1"/>
            <w:noWrap/>
            <w:vAlign w:val="bottom"/>
            <w:hideMark/>
          </w:tcPr>
          <w:p w14:paraId="35AE5282"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5280</w:t>
            </w:r>
          </w:p>
        </w:tc>
        <w:tc>
          <w:tcPr>
            <w:tcW w:w="709" w:type="pct"/>
            <w:shd w:val="clear" w:color="auto" w:fill="FFFFFF" w:themeFill="background1"/>
            <w:noWrap/>
            <w:vAlign w:val="bottom"/>
            <w:hideMark/>
          </w:tcPr>
          <w:p w14:paraId="7BA00570"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часов/году</w:t>
            </w:r>
          </w:p>
        </w:tc>
      </w:tr>
      <w:tr w:rsidR="00147BCD" w:rsidRPr="00147BCD" w14:paraId="1D59D1BE" w14:textId="77777777" w:rsidTr="00147BCD">
        <w:trPr>
          <w:trHeight w:val="315"/>
        </w:trPr>
        <w:tc>
          <w:tcPr>
            <w:tcW w:w="2270" w:type="pct"/>
            <w:gridSpan w:val="2"/>
            <w:shd w:val="clear" w:color="auto" w:fill="FFFFFF" w:themeFill="background1"/>
            <w:noWrap/>
            <w:vAlign w:val="bottom"/>
            <w:hideMark/>
          </w:tcPr>
          <w:p w14:paraId="4E1A079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дней в году</w:t>
            </w:r>
          </w:p>
        </w:tc>
        <w:tc>
          <w:tcPr>
            <w:tcW w:w="2021" w:type="pct"/>
            <w:gridSpan w:val="4"/>
            <w:shd w:val="clear" w:color="auto" w:fill="FFFFFF" w:themeFill="background1"/>
            <w:noWrap/>
            <w:vAlign w:val="bottom"/>
            <w:hideMark/>
          </w:tcPr>
          <w:p w14:paraId="57A2F99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330</w:t>
            </w:r>
          </w:p>
        </w:tc>
        <w:tc>
          <w:tcPr>
            <w:tcW w:w="709" w:type="pct"/>
            <w:shd w:val="clear" w:color="auto" w:fill="FFFFFF" w:themeFill="background1"/>
            <w:noWrap/>
            <w:vAlign w:val="bottom"/>
            <w:hideMark/>
          </w:tcPr>
          <w:p w14:paraId="224DCA62"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дней/году</w:t>
            </w:r>
          </w:p>
        </w:tc>
      </w:tr>
      <w:tr w:rsidR="00147BCD" w:rsidRPr="00147BCD" w14:paraId="21976D63" w14:textId="77777777" w:rsidTr="00147BCD">
        <w:trPr>
          <w:trHeight w:val="315"/>
        </w:trPr>
        <w:tc>
          <w:tcPr>
            <w:tcW w:w="2270" w:type="pct"/>
            <w:gridSpan w:val="2"/>
            <w:shd w:val="clear" w:color="auto" w:fill="FFFFFF" w:themeFill="background1"/>
            <w:noWrap/>
            <w:vAlign w:val="bottom"/>
            <w:hideMark/>
          </w:tcPr>
          <w:p w14:paraId="19D02C16"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часов в день</w:t>
            </w:r>
          </w:p>
        </w:tc>
        <w:tc>
          <w:tcPr>
            <w:tcW w:w="2021" w:type="pct"/>
            <w:gridSpan w:val="4"/>
            <w:shd w:val="clear" w:color="auto" w:fill="FFFFFF" w:themeFill="background1"/>
            <w:noWrap/>
            <w:vAlign w:val="bottom"/>
            <w:hideMark/>
          </w:tcPr>
          <w:p w14:paraId="6237F519"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16</w:t>
            </w:r>
          </w:p>
        </w:tc>
        <w:tc>
          <w:tcPr>
            <w:tcW w:w="709" w:type="pct"/>
            <w:shd w:val="clear" w:color="auto" w:fill="FFFFFF" w:themeFill="background1"/>
            <w:noWrap/>
            <w:vAlign w:val="bottom"/>
            <w:hideMark/>
          </w:tcPr>
          <w:p w14:paraId="17C2A743"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часов/день</w:t>
            </w:r>
          </w:p>
        </w:tc>
      </w:tr>
      <w:tr w:rsidR="00147BCD" w:rsidRPr="00147BCD" w14:paraId="271049D6" w14:textId="77777777" w:rsidTr="00147BCD">
        <w:trPr>
          <w:trHeight w:val="315"/>
        </w:trPr>
        <w:tc>
          <w:tcPr>
            <w:tcW w:w="2270" w:type="pct"/>
            <w:gridSpan w:val="2"/>
            <w:shd w:val="clear" w:color="auto" w:fill="FFFFFF" w:themeFill="background1"/>
            <w:noWrap/>
            <w:vAlign w:val="bottom"/>
            <w:hideMark/>
          </w:tcPr>
          <w:p w14:paraId="494C43B5"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часов в  смену</w:t>
            </w:r>
          </w:p>
        </w:tc>
        <w:tc>
          <w:tcPr>
            <w:tcW w:w="2021" w:type="pct"/>
            <w:gridSpan w:val="4"/>
            <w:shd w:val="clear" w:color="auto" w:fill="FFFFFF" w:themeFill="background1"/>
            <w:noWrap/>
            <w:vAlign w:val="bottom"/>
            <w:hideMark/>
          </w:tcPr>
          <w:p w14:paraId="0DCE614E"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8</w:t>
            </w:r>
          </w:p>
        </w:tc>
        <w:tc>
          <w:tcPr>
            <w:tcW w:w="709" w:type="pct"/>
            <w:shd w:val="clear" w:color="auto" w:fill="FFFFFF" w:themeFill="background1"/>
            <w:noWrap/>
            <w:vAlign w:val="bottom"/>
            <w:hideMark/>
          </w:tcPr>
          <w:p w14:paraId="4177AC0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чесов/смену</w:t>
            </w:r>
          </w:p>
        </w:tc>
      </w:tr>
      <w:tr w:rsidR="00147BCD" w:rsidRPr="00147BCD" w14:paraId="5C7FC988" w14:textId="77777777" w:rsidTr="00147BCD">
        <w:trPr>
          <w:trHeight w:val="315"/>
        </w:trPr>
        <w:tc>
          <w:tcPr>
            <w:tcW w:w="2270" w:type="pct"/>
            <w:gridSpan w:val="2"/>
            <w:shd w:val="clear" w:color="auto" w:fill="FFFFFF" w:themeFill="background1"/>
            <w:noWrap/>
            <w:vAlign w:val="bottom"/>
            <w:hideMark/>
          </w:tcPr>
          <w:p w14:paraId="36ED6BC9"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Производительность в час</w:t>
            </w:r>
          </w:p>
        </w:tc>
        <w:tc>
          <w:tcPr>
            <w:tcW w:w="2021" w:type="pct"/>
            <w:gridSpan w:val="4"/>
            <w:shd w:val="clear" w:color="auto" w:fill="FFFFFF" w:themeFill="background1"/>
            <w:noWrap/>
            <w:vAlign w:val="bottom"/>
            <w:hideMark/>
          </w:tcPr>
          <w:p w14:paraId="4D4CDE1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4</w:t>
            </w:r>
          </w:p>
        </w:tc>
        <w:tc>
          <w:tcPr>
            <w:tcW w:w="709" w:type="pct"/>
            <w:shd w:val="clear" w:color="auto" w:fill="FFFFFF" w:themeFill="background1"/>
            <w:noWrap/>
            <w:vAlign w:val="bottom"/>
            <w:hideMark/>
          </w:tcPr>
          <w:p w14:paraId="18F079D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тонн/час</w:t>
            </w:r>
          </w:p>
        </w:tc>
      </w:tr>
      <w:tr w:rsidR="00147BCD" w:rsidRPr="00147BCD" w14:paraId="04BD298E" w14:textId="77777777" w:rsidTr="00147BCD">
        <w:trPr>
          <w:trHeight w:val="315"/>
        </w:trPr>
        <w:tc>
          <w:tcPr>
            <w:tcW w:w="2270" w:type="pct"/>
            <w:gridSpan w:val="2"/>
            <w:shd w:val="clear" w:color="auto" w:fill="FFFFFF" w:themeFill="background1"/>
            <w:noWrap/>
            <w:vAlign w:val="bottom"/>
            <w:hideMark/>
          </w:tcPr>
          <w:p w14:paraId="2D6353B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Масса контейнера 30м3</w:t>
            </w:r>
          </w:p>
        </w:tc>
        <w:tc>
          <w:tcPr>
            <w:tcW w:w="2021" w:type="pct"/>
            <w:gridSpan w:val="4"/>
            <w:shd w:val="clear" w:color="auto" w:fill="FFFFFF" w:themeFill="background1"/>
            <w:noWrap/>
            <w:vAlign w:val="bottom"/>
            <w:hideMark/>
          </w:tcPr>
          <w:p w14:paraId="568FE0E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11,1</w:t>
            </w:r>
          </w:p>
        </w:tc>
        <w:tc>
          <w:tcPr>
            <w:tcW w:w="709" w:type="pct"/>
            <w:shd w:val="clear" w:color="auto" w:fill="FFFFFF" w:themeFill="background1"/>
            <w:noWrap/>
            <w:vAlign w:val="bottom"/>
            <w:hideMark/>
          </w:tcPr>
          <w:p w14:paraId="68B50CE9"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тонн/контейнер</w:t>
            </w:r>
          </w:p>
        </w:tc>
      </w:tr>
      <w:tr w:rsidR="00147BCD" w:rsidRPr="00147BCD" w14:paraId="265383A8" w14:textId="77777777" w:rsidTr="00147BCD">
        <w:trPr>
          <w:trHeight w:val="315"/>
        </w:trPr>
        <w:tc>
          <w:tcPr>
            <w:tcW w:w="2270" w:type="pct"/>
            <w:gridSpan w:val="2"/>
            <w:shd w:val="clear" w:color="auto" w:fill="FFFFFF" w:themeFill="background1"/>
            <w:noWrap/>
            <w:vAlign w:val="bottom"/>
            <w:hideMark/>
          </w:tcPr>
          <w:p w14:paraId="67EFD711"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Переодичность смены контейнера 30м2</w:t>
            </w:r>
          </w:p>
        </w:tc>
        <w:tc>
          <w:tcPr>
            <w:tcW w:w="2021" w:type="pct"/>
            <w:gridSpan w:val="4"/>
            <w:shd w:val="clear" w:color="auto" w:fill="FFFFFF" w:themeFill="background1"/>
            <w:noWrap/>
            <w:vAlign w:val="bottom"/>
            <w:hideMark/>
          </w:tcPr>
          <w:p w14:paraId="771AA70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155,9</w:t>
            </w:r>
          </w:p>
        </w:tc>
        <w:tc>
          <w:tcPr>
            <w:tcW w:w="709" w:type="pct"/>
            <w:shd w:val="clear" w:color="auto" w:fill="FFFFFF" w:themeFill="background1"/>
            <w:noWrap/>
            <w:vAlign w:val="bottom"/>
            <w:hideMark/>
          </w:tcPr>
          <w:p w14:paraId="5485A68E"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минут/1контейнер</w:t>
            </w:r>
          </w:p>
        </w:tc>
      </w:tr>
      <w:tr w:rsidR="00147BCD" w:rsidRPr="00147BCD" w14:paraId="183130F0" w14:textId="77777777" w:rsidTr="00147BCD">
        <w:trPr>
          <w:trHeight w:val="300"/>
        </w:trPr>
        <w:tc>
          <w:tcPr>
            <w:tcW w:w="5000" w:type="pct"/>
            <w:gridSpan w:val="7"/>
            <w:shd w:val="clear" w:color="auto" w:fill="FFFFFF" w:themeFill="background1"/>
            <w:noWrap/>
            <w:vAlign w:val="bottom"/>
            <w:hideMark/>
          </w:tcPr>
          <w:p w14:paraId="6CEE9759" w14:textId="77777777" w:rsidR="00451853" w:rsidRPr="00147BCD" w:rsidRDefault="00451853" w:rsidP="00451853">
            <w:pPr>
              <w:spacing w:after="0" w:line="240" w:lineRule="auto"/>
              <w:jc w:val="center"/>
              <w:rPr>
                <w:rFonts w:ascii="Calibri" w:eastAsia="Times New Roman" w:hAnsi="Calibri" w:cs="Calibri"/>
                <w:sz w:val="22"/>
                <w:lang w:eastAsia="ru-RU"/>
              </w:rPr>
            </w:pPr>
            <w:r w:rsidRPr="00147BCD">
              <w:rPr>
                <w:rFonts w:ascii="Calibri" w:eastAsia="Times New Roman" w:hAnsi="Calibri" w:cs="Calibri"/>
                <w:sz w:val="22"/>
                <w:lang w:eastAsia="ru-RU"/>
              </w:rPr>
              <w:t> </w:t>
            </w:r>
          </w:p>
        </w:tc>
      </w:tr>
      <w:tr w:rsidR="00147BCD" w:rsidRPr="00147BCD" w14:paraId="560D272F" w14:textId="77777777" w:rsidTr="00147BCD">
        <w:trPr>
          <w:trHeight w:val="315"/>
        </w:trPr>
        <w:tc>
          <w:tcPr>
            <w:tcW w:w="5000" w:type="pct"/>
            <w:gridSpan w:val="7"/>
            <w:shd w:val="clear" w:color="auto" w:fill="FFFFFF" w:themeFill="background1"/>
            <w:noWrap/>
            <w:vAlign w:val="center"/>
            <w:hideMark/>
          </w:tcPr>
          <w:p w14:paraId="322F278D" w14:textId="77777777" w:rsidR="00451853" w:rsidRPr="00147BCD" w:rsidRDefault="00451853" w:rsidP="00451853">
            <w:pPr>
              <w:spacing w:after="0" w:line="240" w:lineRule="auto"/>
              <w:outlineLvl w:val="0"/>
              <w:rPr>
                <w:rFonts w:eastAsia="Times New Roman" w:cs="Times New Roman"/>
                <w:b/>
                <w:bCs/>
                <w:szCs w:val="24"/>
                <w:lang w:eastAsia="ru-RU"/>
              </w:rPr>
            </w:pPr>
            <w:r w:rsidRPr="00147BCD">
              <w:rPr>
                <w:rFonts w:eastAsia="Times New Roman" w:cs="Times New Roman"/>
                <w:b/>
                <w:bCs/>
                <w:szCs w:val="24"/>
                <w:lang w:eastAsia="ru-RU"/>
              </w:rPr>
              <w:t>5. Смена контейнера на участок сбора и вывоза отходов (хвостов)</w:t>
            </w:r>
          </w:p>
        </w:tc>
      </w:tr>
      <w:tr w:rsidR="00147BCD" w:rsidRPr="00147BCD" w14:paraId="58CD704B" w14:textId="77777777" w:rsidTr="00147BCD">
        <w:trPr>
          <w:trHeight w:val="315"/>
        </w:trPr>
        <w:tc>
          <w:tcPr>
            <w:tcW w:w="2270" w:type="pct"/>
            <w:gridSpan w:val="2"/>
            <w:shd w:val="clear" w:color="auto" w:fill="FFFFFF" w:themeFill="background1"/>
            <w:noWrap/>
            <w:vAlign w:val="center"/>
            <w:hideMark/>
          </w:tcPr>
          <w:p w14:paraId="51A5238B"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Наименование данных</w:t>
            </w:r>
          </w:p>
        </w:tc>
        <w:tc>
          <w:tcPr>
            <w:tcW w:w="2021" w:type="pct"/>
            <w:gridSpan w:val="4"/>
            <w:shd w:val="clear" w:color="auto" w:fill="FFFFFF" w:themeFill="background1"/>
            <w:noWrap/>
            <w:vAlign w:val="center"/>
            <w:hideMark/>
          </w:tcPr>
          <w:p w14:paraId="475173CC"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Показатель</w:t>
            </w:r>
          </w:p>
        </w:tc>
        <w:tc>
          <w:tcPr>
            <w:tcW w:w="709" w:type="pct"/>
            <w:shd w:val="clear" w:color="auto" w:fill="FFFFFF" w:themeFill="background1"/>
            <w:noWrap/>
            <w:vAlign w:val="center"/>
            <w:hideMark/>
          </w:tcPr>
          <w:p w14:paraId="1AD42CF5" w14:textId="77777777" w:rsidR="00451853" w:rsidRPr="00147BCD" w:rsidRDefault="00451853" w:rsidP="00451853">
            <w:pPr>
              <w:spacing w:after="0" w:line="240" w:lineRule="auto"/>
              <w:jc w:val="center"/>
              <w:outlineLvl w:val="0"/>
              <w:rPr>
                <w:rFonts w:eastAsia="Times New Roman" w:cs="Times New Roman"/>
                <w:b/>
                <w:bCs/>
                <w:szCs w:val="24"/>
                <w:lang w:eastAsia="ru-RU"/>
              </w:rPr>
            </w:pPr>
            <w:r w:rsidRPr="00147BCD">
              <w:rPr>
                <w:rFonts w:eastAsia="Times New Roman" w:cs="Times New Roman"/>
                <w:b/>
                <w:bCs/>
                <w:szCs w:val="24"/>
                <w:lang w:eastAsia="ru-RU"/>
              </w:rPr>
              <w:t>Ед-ца изм.</w:t>
            </w:r>
          </w:p>
        </w:tc>
      </w:tr>
      <w:tr w:rsidR="00147BCD" w:rsidRPr="00147BCD" w14:paraId="3D6EAB88" w14:textId="77777777" w:rsidTr="00147BCD">
        <w:trPr>
          <w:trHeight w:val="315"/>
        </w:trPr>
        <w:tc>
          <w:tcPr>
            <w:tcW w:w="2270" w:type="pct"/>
            <w:gridSpan w:val="2"/>
            <w:shd w:val="clear" w:color="auto" w:fill="FFFFFF" w:themeFill="background1"/>
            <w:noWrap/>
            <w:vAlign w:val="bottom"/>
            <w:hideMark/>
          </w:tcPr>
          <w:p w14:paraId="5C59DD6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отходов</w:t>
            </w:r>
          </w:p>
        </w:tc>
        <w:tc>
          <w:tcPr>
            <w:tcW w:w="2021" w:type="pct"/>
            <w:gridSpan w:val="4"/>
            <w:shd w:val="clear" w:color="auto" w:fill="FFFFFF" w:themeFill="background1"/>
            <w:noWrap/>
            <w:vAlign w:val="bottom"/>
            <w:hideMark/>
          </w:tcPr>
          <w:p w14:paraId="7E90021F"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73666,0</w:t>
            </w:r>
          </w:p>
        </w:tc>
        <w:tc>
          <w:tcPr>
            <w:tcW w:w="709" w:type="pct"/>
            <w:shd w:val="clear" w:color="auto" w:fill="FFFFFF" w:themeFill="background1"/>
            <w:noWrap/>
            <w:vAlign w:val="bottom"/>
            <w:hideMark/>
          </w:tcPr>
          <w:p w14:paraId="75AE5E90"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тонн/год</w:t>
            </w:r>
          </w:p>
        </w:tc>
      </w:tr>
      <w:tr w:rsidR="00147BCD" w:rsidRPr="00147BCD" w14:paraId="1CE9BEDF" w14:textId="77777777" w:rsidTr="00147BCD">
        <w:trPr>
          <w:trHeight w:val="315"/>
        </w:trPr>
        <w:tc>
          <w:tcPr>
            <w:tcW w:w="2270" w:type="pct"/>
            <w:gridSpan w:val="2"/>
            <w:shd w:val="clear" w:color="auto" w:fill="FFFFFF" w:themeFill="background1"/>
            <w:noWrap/>
            <w:vAlign w:val="bottom"/>
            <w:hideMark/>
          </w:tcPr>
          <w:p w14:paraId="59B74590"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Плотность материала</w:t>
            </w:r>
          </w:p>
        </w:tc>
        <w:tc>
          <w:tcPr>
            <w:tcW w:w="2021" w:type="pct"/>
            <w:gridSpan w:val="4"/>
            <w:shd w:val="clear" w:color="auto" w:fill="FFFFFF" w:themeFill="background1"/>
            <w:noWrap/>
            <w:vAlign w:val="bottom"/>
            <w:hideMark/>
          </w:tcPr>
          <w:p w14:paraId="66F49840"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0,2</w:t>
            </w:r>
          </w:p>
        </w:tc>
        <w:tc>
          <w:tcPr>
            <w:tcW w:w="709" w:type="pct"/>
            <w:shd w:val="clear" w:color="auto" w:fill="FFFFFF" w:themeFill="background1"/>
            <w:noWrap/>
            <w:vAlign w:val="bottom"/>
            <w:hideMark/>
          </w:tcPr>
          <w:p w14:paraId="5081C184"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тонн/м3</w:t>
            </w:r>
          </w:p>
        </w:tc>
      </w:tr>
      <w:tr w:rsidR="00147BCD" w:rsidRPr="00147BCD" w14:paraId="146D96CD" w14:textId="77777777" w:rsidTr="00147BCD">
        <w:trPr>
          <w:trHeight w:val="315"/>
        </w:trPr>
        <w:tc>
          <w:tcPr>
            <w:tcW w:w="2270" w:type="pct"/>
            <w:gridSpan w:val="2"/>
            <w:shd w:val="clear" w:color="auto" w:fill="FFFFFF" w:themeFill="background1"/>
            <w:noWrap/>
            <w:vAlign w:val="bottom"/>
            <w:hideMark/>
          </w:tcPr>
          <w:p w14:paraId="4E4C234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смен</w:t>
            </w:r>
          </w:p>
        </w:tc>
        <w:tc>
          <w:tcPr>
            <w:tcW w:w="2021" w:type="pct"/>
            <w:gridSpan w:val="4"/>
            <w:shd w:val="clear" w:color="auto" w:fill="FFFFFF" w:themeFill="background1"/>
            <w:noWrap/>
            <w:vAlign w:val="bottom"/>
            <w:hideMark/>
          </w:tcPr>
          <w:p w14:paraId="59F2A326"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2</w:t>
            </w:r>
          </w:p>
        </w:tc>
        <w:tc>
          <w:tcPr>
            <w:tcW w:w="709" w:type="pct"/>
            <w:shd w:val="clear" w:color="auto" w:fill="FFFFFF" w:themeFill="background1"/>
            <w:noWrap/>
            <w:vAlign w:val="bottom"/>
            <w:hideMark/>
          </w:tcPr>
          <w:p w14:paraId="4C69DDC4"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смены</w:t>
            </w:r>
          </w:p>
        </w:tc>
      </w:tr>
      <w:tr w:rsidR="00147BCD" w:rsidRPr="00147BCD" w14:paraId="57F6EFE4" w14:textId="77777777" w:rsidTr="00147BCD">
        <w:trPr>
          <w:trHeight w:val="315"/>
        </w:trPr>
        <w:tc>
          <w:tcPr>
            <w:tcW w:w="2270" w:type="pct"/>
            <w:gridSpan w:val="2"/>
            <w:shd w:val="clear" w:color="auto" w:fill="FFFFFF" w:themeFill="background1"/>
            <w:noWrap/>
            <w:vAlign w:val="bottom"/>
            <w:hideMark/>
          </w:tcPr>
          <w:p w14:paraId="4B3EEDD8"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ч/г</w:t>
            </w:r>
          </w:p>
        </w:tc>
        <w:tc>
          <w:tcPr>
            <w:tcW w:w="2021" w:type="pct"/>
            <w:gridSpan w:val="4"/>
            <w:shd w:val="clear" w:color="auto" w:fill="FFFFFF" w:themeFill="background1"/>
            <w:noWrap/>
            <w:vAlign w:val="bottom"/>
            <w:hideMark/>
          </w:tcPr>
          <w:p w14:paraId="48375A39"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5280</w:t>
            </w:r>
          </w:p>
        </w:tc>
        <w:tc>
          <w:tcPr>
            <w:tcW w:w="709" w:type="pct"/>
            <w:shd w:val="clear" w:color="auto" w:fill="FFFFFF" w:themeFill="background1"/>
            <w:noWrap/>
            <w:vAlign w:val="bottom"/>
            <w:hideMark/>
          </w:tcPr>
          <w:p w14:paraId="0E8D25FC"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часов/году</w:t>
            </w:r>
          </w:p>
        </w:tc>
      </w:tr>
      <w:tr w:rsidR="00147BCD" w:rsidRPr="00147BCD" w14:paraId="13FA7B58" w14:textId="77777777" w:rsidTr="00147BCD">
        <w:trPr>
          <w:trHeight w:val="315"/>
        </w:trPr>
        <w:tc>
          <w:tcPr>
            <w:tcW w:w="2270" w:type="pct"/>
            <w:gridSpan w:val="2"/>
            <w:shd w:val="clear" w:color="auto" w:fill="FFFFFF" w:themeFill="background1"/>
            <w:noWrap/>
            <w:vAlign w:val="bottom"/>
            <w:hideMark/>
          </w:tcPr>
          <w:p w14:paraId="375DD246"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дней в году</w:t>
            </w:r>
          </w:p>
        </w:tc>
        <w:tc>
          <w:tcPr>
            <w:tcW w:w="2021" w:type="pct"/>
            <w:gridSpan w:val="4"/>
            <w:shd w:val="clear" w:color="auto" w:fill="FFFFFF" w:themeFill="background1"/>
            <w:noWrap/>
            <w:vAlign w:val="bottom"/>
            <w:hideMark/>
          </w:tcPr>
          <w:p w14:paraId="2558961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330</w:t>
            </w:r>
          </w:p>
        </w:tc>
        <w:tc>
          <w:tcPr>
            <w:tcW w:w="709" w:type="pct"/>
            <w:shd w:val="clear" w:color="auto" w:fill="FFFFFF" w:themeFill="background1"/>
            <w:noWrap/>
            <w:vAlign w:val="bottom"/>
            <w:hideMark/>
          </w:tcPr>
          <w:p w14:paraId="52835902"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дней/году</w:t>
            </w:r>
          </w:p>
        </w:tc>
      </w:tr>
      <w:tr w:rsidR="00147BCD" w:rsidRPr="00147BCD" w14:paraId="764800F7" w14:textId="77777777" w:rsidTr="00147BCD">
        <w:trPr>
          <w:trHeight w:val="315"/>
        </w:trPr>
        <w:tc>
          <w:tcPr>
            <w:tcW w:w="2270" w:type="pct"/>
            <w:gridSpan w:val="2"/>
            <w:shd w:val="clear" w:color="auto" w:fill="FFFFFF" w:themeFill="background1"/>
            <w:noWrap/>
            <w:vAlign w:val="bottom"/>
            <w:hideMark/>
          </w:tcPr>
          <w:p w14:paraId="0B5A9BBD"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Кол-во часов в день</w:t>
            </w:r>
          </w:p>
        </w:tc>
        <w:tc>
          <w:tcPr>
            <w:tcW w:w="2021" w:type="pct"/>
            <w:gridSpan w:val="4"/>
            <w:shd w:val="clear" w:color="auto" w:fill="FFFFFF" w:themeFill="background1"/>
            <w:noWrap/>
            <w:vAlign w:val="bottom"/>
            <w:hideMark/>
          </w:tcPr>
          <w:p w14:paraId="2E15610D"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16</w:t>
            </w:r>
          </w:p>
        </w:tc>
        <w:tc>
          <w:tcPr>
            <w:tcW w:w="709" w:type="pct"/>
            <w:shd w:val="clear" w:color="auto" w:fill="FFFFFF" w:themeFill="background1"/>
            <w:noWrap/>
            <w:vAlign w:val="bottom"/>
            <w:hideMark/>
          </w:tcPr>
          <w:p w14:paraId="0538FCD4"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часов/день</w:t>
            </w:r>
          </w:p>
        </w:tc>
      </w:tr>
      <w:tr w:rsidR="00147BCD" w:rsidRPr="00147BCD" w14:paraId="006D8B44" w14:textId="77777777" w:rsidTr="00147BCD">
        <w:trPr>
          <w:trHeight w:val="315"/>
        </w:trPr>
        <w:tc>
          <w:tcPr>
            <w:tcW w:w="2270" w:type="pct"/>
            <w:gridSpan w:val="2"/>
            <w:shd w:val="clear" w:color="auto" w:fill="FFFFFF" w:themeFill="background1"/>
            <w:noWrap/>
            <w:vAlign w:val="bottom"/>
            <w:hideMark/>
          </w:tcPr>
          <w:p w14:paraId="435A0D86"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lastRenderedPageBreak/>
              <w:t>Кол-во часов в  смену</w:t>
            </w:r>
          </w:p>
        </w:tc>
        <w:tc>
          <w:tcPr>
            <w:tcW w:w="2021" w:type="pct"/>
            <w:gridSpan w:val="4"/>
            <w:shd w:val="clear" w:color="auto" w:fill="FFFFFF" w:themeFill="background1"/>
            <w:noWrap/>
            <w:vAlign w:val="bottom"/>
            <w:hideMark/>
          </w:tcPr>
          <w:p w14:paraId="70C5A904"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8</w:t>
            </w:r>
          </w:p>
        </w:tc>
        <w:tc>
          <w:tcPr>
            <w:tcW w:w="709" w:type="pct"/>
            <w:shd w:val="clear" w:color="auto" w:fill="FFFFFF" w:themeFill="background1"/>
            <w:noWrap/>
            <w:vAlign w:val="bottom"/>
            <w:hideMark/>
          </w:tcPr>
          <w:p w14:paraId="69F1E866"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чесов/смену</w:t>
            </w:r>
          </w:p>
        </w:tc>
      </w:tr>
      <w:tr w:rsidR="00147BCD" w:rsidRPr="00147BCD" w14:paraId="77EF343D" w14:textId="77777777" w:rsidTr="00147BCD">
        <w:trPr>
          <w:trHeight w:val="315"/>
        </w:trPr>
        <w:tc>
          <w:tcPr>
            <w:tcW w:w="2270" w:type="pct"/>
            <w:gridSpan w:val="2"/>
            <w:shd w:val="clear" w:color="auto" w:fill="FFFFFF" w:themeFill="background1"/>
            <w:noWrap/>
            <w:vAlign w:val="bottom"/>
            <w:hideMark/>
          </w:tcPr>
          <w:p w14:paraId="05846D00"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Производительность в час на 2 пресс-компактора</w:t>
            </w:r>
          </w:p>
        </w:tc>
        <w:tc>
          <w:tcPr>
            <w:tcW w:w="2021" w:type="pct"/>
            <w:gridSpan w:val="4"/>
            <w:shd w:val="clear" w:color="auto" w:fill="FFFFFF" w:themeFill="background1"/>
            <w:noWrap/>
            <w:vAlign w:val="bottom"/>
            <w:hideMark/>
          </w:tcPr>
          <w:p w14:paraId="44563C71"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14</w:t>
            </w:r>
          </w:p>
        </w:tc>
        <w:tc>
          <w:tcPr>
            <w:tcW w:w="709" w:type="pct"/>
            <w:shd w:val="clear" w:color="auto" w:fill="FFFFFF" w:themeFill="background1"/>
            <w:noWrap/>
            <w:vAlign w:val="bottom"/>
            <w:hideMark/>
          </w:tcPr>
          <w:p w14:paraId="3B599D2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тонн/час</w:t>
            </w:r>
          </w:p>
        </w:tc>
      </w:tr>
      <w:tr w:rsidR="00147BCD" w:rsidRPr="00147BCD" w14:paraId="0D49FC5E" w14:textId="77777777" w:rsidTr="00147BCD">
        <w:trPr>
          <w:trHeight w:val="315"/>
        </w:trPr>
        <w:tc>
          <w:tcPr>
            <w:tcW w:w="2270" w:type="pct"/>
            <w:gridSpan w:val="2"/>
            <w:shd w:val="clear" w:color="auto" w:fill="FFFFFF" w:themeFill="background1"/>
            <w:noWrap/>
            <w:vAlign w:val="bottom"/>
            <w:hideMark/>
          </w:tcPr>
          <w:p w14:paraId="2EB3FC27"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Масса полного контейнера 30м3 (расчетное уплотнение 1/2,5)</w:t>
            </w:r>
          </w:p>
        </w:tc>
        <w:tc>
          <w:tcPr>
            <w:tcW w:w="2021" w:type="pct"/>
            <w:gridSpan w:val="4"/>
            <w:shd w:val="clear" w:color="auto" w:fill="FFFFFF" w:themeFill="background1"/>
            <w:noWrap/>
            <w:vAlign w:val="bottom"/>
            <w:hideMark/>
          </w:tcPr>
          <w:p w14:paraId="49DD1E89"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18,8</w:t>
            </w:r>
          </w:p>
        </w:tc>
        <w:tc>
          <w:tcPr>
            <w:tcW w:w="709" w:type="pct"/>
            <w:shd w:val="clear" w:color="auto" w:fill="FFFFFF" w:themeFill="background1"/>
            <w:noWrap/>
            <w:vAlign w:val="bottom"/>
            <w:hideMark/>
          </w:tcPr>
          <w:p w14:paraId="42E95AB7"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тонн/контейнер</w:t>
            </w:r>
          </w:p>
        </w:tc>
      </w:tr>
      <w:tr w:rsidR="00147BCD" w:rsidRPr="00147BCD" w14:paraId="05CE7593" w14:textId="77777777" w:rsidTr="00147BCD">
        <w:trPr>
          <w:trHeight w:val="315"/>
        </w:trPr>
        <w:tc>
          <w:tcPr>
            <w:tcW w:w="2270" w:type="pct"/>
            <w:gridSpan w:val="2"/>
            <w:shd w:val="clear" w:color="auto" w:fill="FFFFFF" w:themeFill="background1"/>
            <w:noWrap/>
            <w:vAlign w:val="bottom"/>
            <w:hideMark/>
          </w:tcPr>
          <w:p w14:paraId="6A636C7A"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Переодичность смены контейнера 30м2</w:t>
            </w:r>
          </w:p>
        </w:tc>
        <w:tc>
          <w:tcPr>
            <w:tcW w:w="2021" w:type="pct"/>
            <w:gridSpan w:val="4"/>
            <w:shd w:val="clear" w:color="auto" w:fill="FFFFFF" w:themeFill="background1"/>
            <w:noWrap/>
            <w:vAlign w:val="bottom"/>
            <w:hideMark/>
          </w:tcPr>
          <w:p w14:paraId="0345655B" w14:textId="77777777" w:rsidR="00451853" w:rsidRPr="00147BCD" w:rsidRDefault="00451853" w:rsidP="00451853">
            <w:pPr>
              <w:spacing w:after="0" w:line="240" w:lineRule="auto"/>
              <w:jc w:val="right"/>
              <w:outlineLvl w:val="0"/>
              <w:rPr>
                <w:rFonts w:eastAsia="Times New Roman" w:cs="Times New Roman"/>
                <w:szCs w:val="24"/>
                <w:lang w:eastAsia="ru-RU"/>
              </w:rPr>
            </w:pPr>
            <w:r w:rsidRPr="00147BCD">
              <w:rPr>
                <w:rFonts w:eastAsia="Times New Roman" w:cs="Times New Roman"/>
                <w:szCs w:val="24"/>
                <w:lang w:eastAsia="ru-RU"/>
              </w:rPr>
              <w:t>80,6</w:t>
            </w:r>
          </w:p>
        </w:tc>
        <w:tc>
          <w:tcPr>
            <w:tcW w:w="709" w:type="pct"/>
            <w:shd w:val="clear" w:color="auto" w:fill="FFFFFF" w:themeFill="background1"/>
            <w:noWrap/>
            <w:vAlign w:val="bottom"/>
            <w:hideMark/>
          </w:tcPr>
          <w:p w14:paraId="184E1027" w14:textId="77777777" w:rsidR="00451853" w:rsidRPr="00147BCD" w:rsidRDefault="00451853" w:rsidP="00451853">
            <w:pPr>
              <w:spacing w:after="0" w:line="240" w:lineRule="auto"/>
              <w:outlineLvl w:val="0"/>
              <w:rPr>
                <w:rFonts w:eastAsia="Times New Roman" w:cs="Times New Roman"/>
                <w:szCs w:val="24"/>
                <w:lang w:eastAsia="ru-RU"/>
              </w:rPr>
            </w:pPr>
            <w:r w:rsidRPr="00147BCD">
              <w:rPr>
                <w:rFonts w:eastAsia="Times New Roman" w:cs="Times New Roman"/>
                <w:szCs w:val="24"/>
                <w:lang w:eastAsia="ru-RU"/>
              </w:rPr>
              <w:t>минут/1контейнер</w:t>
            </w:r>
          </w:p>
        </w:tc>
      </w:tr>
    </w:tbl>
    <w:p w14:paraId="76BB7C63" w14:textId="77777777" w:rsidR="00147BCD" w:rsidRDefault="00147BCD" w:rsidP="00147BCD">
      <w:pPr>
        <w:spacing w:after="0" w:line="360" w:lineRule="auto"/>
        <w:ind w:firstLine="709"/>
        <w:jc w:val="both"/>
        <w:rPr>
          <w:rFonts w:eastAsia="Times New Roman" w:cs="Times New Roman"/>
          <w:b/>
          <w:szCs w:val="24"/>
          <w:lang w:eastAsia="ru-RU"/>
        </w:rPr>
      </w:pPr>
    </w:p>
    <w:p w14:paraId="5C8144DE" w14:textId="77777777" w:rsidR="00451853" w:rsidRPr="00451853" w:rsidRDefault="00451853" w:rsidP="00147BCD">
      <w:pPr>
        <w:spacing w:after="0" w:line="360" w:lineRule="auto"/>
        <w:ind w:firstLine="709"/>
        <w:jc w:val="both"/>
        <w:rPr>
          <w:rFonts w:eastAsia="Times New Roman" w:cs="Times New Roman"/>
          <w:b/>
          <w:szCs w:val="24"/>
          <w:lang w:eastAsia="ru-RU"/>
        </w:rPr>
      </w:pPr>
      <w:r w:rsidRPr="00451853">
        <w:rPr>
          <w:rFonts w:eastAsia="Times New Roman" w:cs="Times New Roman"/>
          <w:b/>
          <w:szCs w:val="24"/>
          <w:lang w:eastAsia="ru-RU"/>
        </w:rPr>
        <w:t xml:space="preserve">Сортировка отходов позволяет выделить из общего потока отходов до 36,2 % полезных фракций. </w:t>
      </w:r>
    </w:p>
    <w:p w14:paraId="663BE8E4"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 25% (мелкая фракция) — может быть использована в качестве инертного материала, в том числе для пересыпки полигона.</w:t>
      </w:r>
    </w:p>
    <w:p w14:paraId="2362506A"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 11,2% — металлы, бумага, стекло и полимеры — материалы для вторичной переработки.</w:t>
      </w:r>
    </w:p>
    <w:p w14:paraId="0DB3C754"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Внедрение мусоросортировочного комплекса в Нижневартовске позволит достичь целого ряда положительных экономических, социальных и экологических результатов</w:t>
      </w:r>
    </w:p>
    <w:p w14:paraId="44F2ACAB" w14:textId="77777777" w:rsidR="00451853" w:rsidRPr="00451853" w:rsidRDefault="00451853" w:rsidP="00147BCD">
      <w:pPr>
        <w:spacing w:after="0" w:line="360" w:lineRule="auto"/>
        <w:ind w:firstLine="709"/>
        <w:jc w:val="both"/>
        <w:rPr>
          <w:rFonts w:eastAsia="Times New Roman" w:cs="Times New Roman"/>
          <w:b/>
          <w:szCs w:val="24"/>
          <w:lang w:eastAsia="ru-RU"/>
        </w:rPr>
      </w:pPr>
      <w:r w:rsidRPr="00451853">
        <w:rPr>
          <w:rFonts w:eastAsia="Times New Roman" w:cs="Times New Roman"/>
          <w:b/>
          <w:szCs w:val="24"/>
          <w:lang w:eastAsia="ru-RU"/>
        </w:rPr>
        <w:t xml:space="preserve"> Экономический эффект </w:t>
      </w:r>
    </w:p>
    <w:p w14:paraId="2CD6FD14"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1. Увеличение срока использования полигона за счёт существенного уменьшения объема размещаемых отходов.</w:t>
      </w:r>
    </w:p>
    <w:p w14:paraId="4EB7C3C1"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 xml:space="preserve"> 2. Сокращение расходов на инертные материалы для пересыпки слоёв отходов за счёт использования инертной фракции от сортировки.    3. Сокращение расходов на плату за негативное воздействие на окружающую среду за счёт сокращения отходов к захоронению и перевода части отходов из 4-го в 5-й класс посредством сортировки. </w:t>
      </w:r>
    </w:p>
    <w:p w14:paraId="7ADD94A2" w14:textId="77777777" w:rsidR="00451853" w:rsidRPr="00451853" w:rsidRDefault="00451853" w:rsidP="00147BCD">
      <w:pPr>
        <w:spacing w:after="0" w:line="360" w:lineRule="auto"/>
        <w:ind w:firstLine="709"/>
        <w:jc w:val="both"/>
        <w:rPr>
          <w:rFonts w:eastAsia="Times New Roman" w:cs="Times New Roman"/>
          <w:b/>
          <w:szCs w:val="24"/>
          <w:lang w:eastAsia="ru-RU"/>
        </w:rPr>
      </w:pPr>
      <w:r w:rsidRPr="00451853">
        <w:rPr>
          <w:rFonts w:eastAsia="Times New Roman" w:cs="Times New Roman"/>
          <w:b/>
          <w:szCs w:val="24"/>
          <w:lang w:eastAsia="ru-RU"/>
        </w:rPr>
        <w:t xml:space="preserve">Социальный эффект </w:t>
      </w:r>
    </w:p>
    <w:p w14:paraId="219BFCAB"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1. Создание порядка пятидесяти рабочих мест для жителей города.</w:t>
      </w:r>
    </w:p>
    <w:p w14:paraId="783902A9"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 xml:space="preserve"> 2. Приобщение к мировым стандартам обработки отходов. </w:t>
      </w:r>
    </w:p>
    <w:p w14:paraId="3E2805BB"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 xml:space="preserve">3. Соответствие федеральным стандартам, установленным законодательством РФ. </w:t>
      </w:r>
    </w:p>
    <w:p w14:paraId="2070A5FC" w14:textId="77777777" w:rsidR="00451853" w:rsidRPr="00451853" w:rsidRDefault="00451853" w:rsidP="00147BCD">
      <w:pPr>
        <w:spacing w:after="0" w:line="360" w:lineRule="auto"/>
        <w:ind w:firstLine="709"/>
        <w:jc w:val="both"/>
        <w:rPr>
          <w:rFonts w:eastAsia="Times New Roman" w:cs="Times New Roman"/>
          <w:b/>
          <w:szCs w:val="24"/>
          <w:lang w:eastAsia="ru-RU"/>
        </w:rPr>
      </w:pPr>
      <w:r w:rsidRPr="00451853">
        <w:rPr>
          <w:rFonts w:eastAsia="Times New Roman" w:cs="Times New Roman"/>
          <w:b/>
          <w:szCs w:val="24"/>
          <w:lang w:eastAsia="ru-RU"/>
        </w:rPr>
        <w:t xml:space="preserve">Экологический эффект </w:t>
      </w:r>
    </w:p>
    <w:p w14:paraId="1C9C803A"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1. Уменьшение отходов к захоронению.</w:t>
      </w:r>
    </w:p>
    <w:p w14:paraId="3AEFF614"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 xml:space="preserve"> 2. Снижение риска возгорания полигона за счёт отсортирования многих легковоспламеняемых и горючих фракций. </w:t>
      </w:r>
    </w:p>
    <w:p w14:paraId="22C04245"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3. Основа для захоронения органические отходы с минимальным сроком разложения и низким вредом для окружающей среды.</w:t>
      </w:r>
    </w:p>
    <w:p w14:paraId="5A8F61C8" w14:textId="77777777" w:rsidR="00451853" w:rsidRPr="00451853" w:rsidRDefault="00451853" w:rsidP="00147BCD">
      <w:pPr>
        <w:spacing w:after="0" w:line="360" w:lineRule="auto"/>
        <w:ind w:firstLine="709"/>
        <w:jc w:val="both"/>
        <w:rPr>
          <w:rFonts w:eastAsia="Times New Roman" w:cs="Times New Roman"/>
          <w:szCs w:val="24"/>
          <w:lang w:eastAsia="ru-RU"/>
        </w:rPr>
      </w:pPr>
      <w:r w:rsidRPr="00451853">
        <w:rPr>
          <w:rFonts w:eastAsia="Times New Roman" w:cs="Times New Roman"/>
          <w:szCs w:val="24"/>
          <w:lang w:eastAsia="ru-RU"/>
        </w:rPr>
        <w:t xml:space="preserve">Дополнительно необходимо отметить следующее. Расположение мусоросортировочного комплекса в Нижневартовске позволяет сократить пробег мусоровозов до полигона, за счет чего сокращается время сбора и вывоза мусора с </w:t>
      </w:r>
      <w:r w:rsidRPr="00451853">
        <w:rPr>
          <w:rFonts w:eastAsia="Times New Roman" w:cs="Times New Roman"/>
          <w:szCs w:val="24"/>
          <w:lang w:eastAsia="ru-RU"/>
        </w:rPr>
        <w:lastRenderedPageBreak/>
        <w:t>территории города. Кроме того, в перспективном плане, при строительстве межмуниципального полигона пропадает необходимость ставить на нем мусоросортировочный комплекс. При этом, при расчете тарифа на обработку отходов, который будет входить в установленный тариф для регионального оператора его уменьшение по сравнению с тарифом для объекта по обработке отходов в Нижневартовске маловероятно. С другой стороны, тариф на сбор и транспортировку возможно существенно оптимизировать.</w:t>
      </w:r>
    </w:p>
    <w:p w14:paraId="51444886" w14:textId="77777777" w:rsidR="00451853" w:rsidRPr="005016A5" w:rsidRDefault="00451853" w:rsidP="00147BCD">
      <w:pPr>
        <w:shd w:val="clear" w:color="auto" w:fill="FFFFFF"/>
        <w:tabs>
          <w:tab w:val="left" w:pos="567"/>
          <w:tab w:val="left" w:pos="9923"/>
        </w:tabs>
        <w:spacing w:after="0" w:line="360" w:lineRule="auto"/>
        <w:ind w:firstLine="709"/>
        <w:jc w:val="both"/>
        <w:rPr>
          <w:rFonts w:cs="Times New Roman"/>
          <w:szCs w:val="24"/>
          <w:lang w:eastAsia="ar-SA"/>
        </w:rPr>
      </w:pPr>
    </w:p>
    <w:sectPr w:rsidR="00451853" w:rsidRPr="005016A5" w:rsidSect="007D2DE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BBA0A8" w14:textId="77777777" w:rsidR="005418AB" w:rsidRDefault="005418AB" w:rsidP="00E55D80">
      <w:pPr>
        <w:spacing w:after="0" w:line="240" w:lineRule="auto"/>
      </w:pPr>
      <w:r>
        <w:separator/>
      </w:r>
    </w:p>
  </w:endnote>
  <w:endnote w:type="continuationSeparator" w:id="0">
    <w:p w14:paraId="48760BA9" w14:textId="77777777" w:rsidR="005418AB" w:rsidRDefault="005418AB" w:rsidP="00E55D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Полужирный">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4456797"/>
      <w:docPartObj>
        <w:docPartGallery w:val="Page Numbers (Bottom of Page)"/>
        <w:docPartUnique/>
      </w:docPartObj>
    </w:sdtPr>
    <w:sdtEndPr/>
    <w:sdtContent>
      <w:p w14:paraId="302E0FB3" w14:textId="76234A6A" w:rsidR="00A813EB" w:rsidRDefault="00A813EB">
        <w:pPr>
          <w:pStyle w:val="af8"/>
          <w:jc w:val="right"/>
        </w:pPr>
        <w:r>
          <w:fldChar w:fldCharType="begin"/>
        </w:r>
        <w:r>
          <w:instrText>PAGE   \* MERGEFORMAT</w:instrText>
        </w:r>
        <w:r>
          <w:fldChar w:fldCharType="separate"/>
        </w:r>
        <w:r w:rsidR="00285887">
          <w:rPr>
            <w:noProof/>
          </w:rPr>
          <w:t>95</w:t>
        </w:r>
        <w:r>
          <w:fldChar w:fldCharType="end"/>
        </w:r>
      </w:p>
    </w:sdtContent>
  </w:sdt>
  <w:p w14:paraId="4CF29F22" w14:textId="77777777" w:rsidR="00A813EB" w:rsidRDefault="00A813EB">
    <w:pPr>
      <w:pStyle w:val="a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25A173" w14:textId="55ECA8F2" w:rsidR="00A813EB" w:rsidRDefault="00A813EB">
    <w:pPr>
      <w:pStyle w:val="af8"/>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89F79" w14:textId="77777777" w:rsidR="00A813EB" w:rsidRDefault="00A813EB">
    <w:pPr>
      <w:pStyle w:val="af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70C0CC" w14:textId="77777777" w:rsidR="005418AB" w:rsidRDefault="005418AB" w:rsidP="00E55D80">
      <w:pPr>
        <w:spacing w:after="0" w:line="240" w:lineRule="auto"/>
      </w:pPr>
      <w:r>
        <w:separator/>
      </w:r>
    </w:p>
  </w:footnote>
  <w:footnote w:type="continuationSeparator" w:id="0">
    <w:p w14:paraId="16E17759" w14:textId="77777777" w:rsidR="005418AB" w:rsidRDefault="005418AB" w:rsidP="00E55D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5"/>
    <w:name w:val="WW8Num5"/>
    <w:lvl w:ilvl="0">
      <w:start w:val="1"/>
      <w:numFmt w:val="decimal"/>
      <w:lvlText w:val="%1."/>
      <w:lvlJc w:val="left"/>
      <w:pPr>
        <w:tabs>
          <w:tab w:val="num" w:pos="2259"/>
        </w:tabs>
        <w:ind w:left="1539" w:firstLine="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1">
    <w:nsid w:val="014D1047"/>
    <w:multiLevelType w:val="multilevel"/>
    <w:tmpl w:val="4B847A6C"/>
    <w:styleLink w:val="WW8Num7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
    <w:nsid w:val="02885B75"/>
    <w:multiLevelType w:val="hybridMultilevel"/>
    <w:tmpl w:val="970ABF56"/>
    <w:lvl w:ilvl="0" w:tplc="9A4E1BEC">
      <w:start w:val="1"/>
      <w:numFmt w:val="bullet"/>
      <w:lvlText w:val=""/>
      <w:lvlJc w:val="left"/>
      <w:pPr>
        <w:tabs>
          <w:tab w:val="num" w:pos="720"/>
        </w:tabs>
        <w:ind w:left="720" w:hanging="360"/>
      </w:pPr>
      <w:rPr>
        <w:rFonts w:ascii="Symbol" w:hAnsi="Symbol" w:hint="default"/>
        <w:color w:val="auto"/>
      </w:rPr>
    </w:lvl>
    <w:lvl w:ilvl="1" w:tplc="0419000F">
      <w:start w:val="1"/>
      <w:numFmt w:val="decimal"/>
      <w:lvlText w:val="%2."/>
      <w:lvlJc w:val="left"/>
      <w:pPr>
        <w:tabs>
          <w:tab w:val="num" w:pos="731"/>
        </w:tabs>
        <w:ind w:left="731" w:hanging="360"/>
      </w:pPr>
      <w:rPr>
        <w:rFonts w:cs="Times New Roman"/>
        <w:color w:val="auto"/>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0385285F"/>
    <w:multiLevelType w:val="hybridMultilevel"/>
    <w:tmpl w:val="013475EC"/>
    <w:name w:val="WW8Num26"/>
    <w:lvl w:ilvl="0" w:tplc="FFFFFFFF">
      <w:start w:val="1"/>
      <w:numFmt w:val="bullet"/>
      <w:lvlText w:val=""/>
      <w:lvlJc w:val="left"/>
      <w:pPr>
        <w:tabs>
          <w:tab w:val="num" w:pos="1259"/>
        </w:tabs>
        <w:ind w:left="1259" w:hanging="360"/>
      </w:pPr>
      <w:rPr>
        <w:rFonts w:ascii="Symbol" w:hAnsi="Symbol" w:hint="default"/>
      </w:rPr>
    </w:lvl>
    <w:lvl w:ilvl="1" w:tplc="FFFFFFFF">
      <w:start w:val="1"/>
      <w:numFmt w:val="bullet"/>
      <w:lvlText w:val="o"/>
      <w:lvlJc w:val="left"/>
      <w:pPr>
        <w:tabs>
          <w:tab w:val="num" w:pos="1979"/>
        </w:tabs>
        <w:ind w:left="1979" w:hanging="360"/>
      </w:pPr>
      <w:rPr>
        <w:rFonts w:ascii="Courier New" w:hAnsi="Courier New" w:hint="default"/>
      </w:rPr>
    </w:lvl>
    <w:lvl w:ilvl="2" w:tplc="FFFFFFFF">
      <w:start w:val="1"/>
      <w:numFmt w:val="bullet"/>
      <w:lvlText w:val=""/>
      <w:lvlJc w:val="left"/>
      <w:pPr>
        <w:tabs>
          <w:tab w:val="num" w:pos="2699"/>
        </w:tabs>
        <w:ind w:left="2699" w:hanging="360"/>
      </w:pPr>
      <w:rPr>
        <w:rFonts w:ascii="Wingdings" w:hAnsi="Wingdings" w:hint="default"/>
      </w:rPr>
    </w:lvl>
    <w:lvl w:ilvl="3" w:tplc="FFFFFFFF">
      <w:start w:val="1"/>
      <w:numFmt w:val="bullet"/>
      <w:lvlText w:val=""/>
      <w:lvlJc w:val="left"/>
      <w:pPr>
        <w:tabs>
          <w:tab w:val="num" w:pos="3419"/>
        </w:tabs>
        <w:ind w:left="3419" w:hanging="360"/>
      </w:pPr>
      <w:rPr>
        <w:rFonts w:ascii="Symbol" w:hAnsi="Symbol" w:hint="default"/>
      </w:rPr>
    </w:lvl>
    <w:lvl w:ilvl="4" w:tplc="FFFFFFFF">
      <w:start w:val="1"/>
      <w:numFmt w:val="bullet"/>
      <w:lvlText w:val="o"/>
      <w:lvlJc w:val="left"/>
      <w:pPr>
        <w:tabs>
          <w:tab w:val="num" w:pos="4139"/>
        </w:tabs>
        <w:ind w:left="4139" w:hanging="360"/>
      </w:pPr>
      <w:rPr>
        <w:rFonts w:ascii="Courier New" w:hAnsi="Courier New" w:hint="default"/>
      </w:rPr>
    </w:lvl>
    <w:lvl w:ilvl="5" w:tplc="FFFFFFFF">
      <w:start w:val="1"/>
      <w:numFmt w:val="bullet"/>
      <w:lvlText w:val=""/>
      <w:lvlJc w:val="left"/>
      <w:pPr>
        <w:tabs>
          <w:tab w:val="num" w:pos="4859"/>
        </w:tabs>
        <w:ind w:left="4859" w:hanging="360"/>
      </w:pPr>
      <w:rPr>
        <w:rFonts w:ascii="Wingdings" w:hAnsi="Wingdings" w:hint="default"/>
      </w:rPr>
    </w:lvl>
    <w:lvl w:ilvl="6" w:tplc="FFFFFFFF">
      <w:start w:val="1"/>
      <w:numFmt w:val="bullet"/>
      <w:lvlText w:val=""/>
      <w:lvlJc w:val="left"/>
      <w:pPr>
        <w:tabs>
          <w:tab w:val="num" w:pos="5579"/>
        </w:tabs>
        <w:ind w:left="5579" w:hanging="360"/>
      </w:pPr>
      <w:rPr>
        <w:rFonts w:ascii="Symbol" w:hAnsi="Symbol" w:hint="default"/>
      </w:rPr>
    </w:lvl>
    <w:lvl w:ilvl="7" w:tplc="FFFFFFFF">
      <w:start w:val="1"/>
      <w:numFmt w:val="bullet"/>
      <w:lvlText w:val="o"/>
      <w:lvlJc w:val="left"/>
      <w:pPr>
        <w:tabs>
          <w:tab w:val="num" w:pos="6299"/>
        </w:tabs>
        <w:ind w:left="6299" w:hanging="360"/>
      </w:pPr>
      <w:rPr>
        <w:rFonts w:ascii="Courier New" w:hAnsi="Courier New" w:hint="default"/>
      </w:rPr>
    </w:lvl>
    <w:lvl w:ilvl="8" w:tplc="FFFFFFFF">
      <w:start w:val="1"/>
      <w:numFmt w:val="bullet"/>
      <w:lvlText w:val=""/>
      <w:lvlJc w:val="left"/>
      <w:pPr>
        <w:tabs>
          <w:tab w:val="num" w:pos="7019"/>
        </w:tabs>
        <w:ind w:left="7019" w:hanging="360"/>
      </w:pPr>
      <w:rPr>
        <w:rFonts w:ascii="Wingdings" w:hAnsi="Wingdings" w:hint="default"/>
      </w:rPr>
    </w:lvl>
  </w:abstractNum>
  <w:abstractNum w:abstractNumId="4">
    <w:nsid w:val="04124F2B"/>
    <w:multiLevelType w:val="hybridMultilevel"/>
    <w:tmpl w:val="E9CCE2D6"/>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C57083"/>
    <w:multiLevelType w:val="hybridMultilevel"/>
    <w:tmpl w:val="3F10A442"/>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7393D7B"/>
    <w:multiLevelType w:val="hybridMultilevel"/>
    <w:tmpl w:val="88B4EE1C"/>
    <w:lvl w:ilvl="0" w:tplc="9A4E1BEC">
      <w:start w:val="1"/>
      <w:numFmt w:val="bullet"/>
      <w:lvlText w:val=""/>
      <w:lvlJc w:val="left"/>
      <w:pPr>
        <w:tabs>
          <w:tab w:val="num" w:pos="1429"/>
        </w:tabs>
        <w:ind w:left="1429" w:hanging="360"/>
      </w:pPr>
      <w:rPr>
        <w:rFonts w:ascii="Symbol" w:hAnsi="Symbol" w:hint="default"/>
        <w:color w:val="auto"/>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hint="default"/>
      </w:rPr>
    </w:lvl>
    <w:lvl w:ilvl="3" w:tplc="FFFFFFFF">
      <w:start w:val="1"/>
      <w:numFmt w:val="bullet"/>
      <w:lvlText w:val=""/>
      <w:lvlJc w:val="left"/>
      <w:pPr>
        <w:tabs>
          <w:tab w:val="num" w:pos="3589"/>
        </w:tabs>
        <w:ind w:left="3589" w:hanging="360"/>
      </w:pPr>
      <w:rPr>
        <w:rFonts w:ascii="Symbol" w:hAnsi="Symbol"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hint="default"/>
      </w:rPr>
    </w:lvl>
    <w:lvl w:ilvl="6" w:tplc="FFFFFFFF">
      <w:start w:val="1"/>
      <w:numFmt w:val="bullet"/>
      <w:lvlText w:val=""/>
      <w:lvlJc w:val="left"/>
      <w:pPr>
        <w:tabs>
          <w:tab w:val="num" w:pos="5749"/>
        </w:tabs>
        <w:ind w:left="5749" w:hanging="360"/>
      </w:pPr>
      <w:rPr>
        <w:rFonts w:ascii="Symbol" w:hAnsi="Symbol"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hint="default"/>
      </w:rPr>
    </w:lvl>
  </w:abstractNum>
  <w:abstractNum w:abstractNumId="7">
    <w:nsid w:val="08137A57"/>
    <w:multiLevelType w:val="hybridMultilevel"/>
    <w:tmpl w:val="9780B64A"/>
    <w:lvl w:ilvl="0" w:tplc="04190001">
      <w:start w:val="1"/>
      <w:numFmt w:val="bullet"/>
      <w:lvlText w:val=""/>
      <w:lvlJc w:val="left"/>
      <w:pPr>
        <w:ind w:left="720" w:hanging="360"/>
      </w:pPr>
      <w:rPr>
        <w:rFonts w:ascii="Symbol" w:hAnsi="Symbol"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9506DB4"/>
    <w:multiLevelType w:val="hybridMultilevel"/>
    <w:tmpl w:val="A05672C0"/>
    <w:lvl w:ilvl="0" w:tplc="B1382D8E">
      <w:start w:val="1"/>
      <w:numFmt w:val="decimal"/>
      <w:lvlText w:val="%1."/>
      <w:lvlJc w:val="left"/>
      <w:pPr>
        <w:tabs>
          <w:tab w:val="num" w:pos="1429"/>
        </w:tabs>
        <w:ind w:left="1429" w:hanging="360"/>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9">
    <w:nsid w:val="09924A35"/>
    <w:multiLevelType w:val="hybridMultilevel"/>
    <w:tmpl w:val="7A50AA7C"/>
    <w:lvl w:ilvl="0" w:tplc="04190001">
      <w:start w:val="1"/>
      <w:numFmt w:val="decimal"/>
      <w:lvlText w:val="%1."/>
      <w:lvlJc w:val="left"/>
      <w:pPr>
        <w:tabs>
          <w:tab w:val="num" w:pos="1571"/>
        </w:tabs>
        <w:ind w:left="1571" w:hanging="360"/>
      </w:pPr>
      <w:rPr>
        <w:rFonts w:cs="Times New Roman"/>
      </w:rPr>
    </w:lvl>
    <w:lvl w:ilvl="1" w:tplc="04190003">
      <w:start w:val="1"/>
      <w:numFmt w:val="lowerLetter"/>
      <w:lvlText w:val="%2."/>
      <w:lvlJc w:val="left"/>
      <w:pPr>
        <w:tabs>
          <w:tab w:val="num" w:pos="2291"/>
        </w:tabs>
        <w:ind w:left="2291" w:hanging="360"/>
      </w:pPr>
      <w:rPr>
        <w:rFonts w:cs="Times New Roman"/>
      </w:rPr>
    </w:lvl>
    <w:lvl w:ilvl="2" w:tplc="04190005">
      <w:start w:val="1"/>
      <w:numFmt w:val="lowerRoman"/>
      <w:lvlText w:val="%3."/>
      <w:lvlJc w:val="right"/>
      <w:pPr>
        <w:tabs>
          <w:tab w:val="num" w:pos="3011"/>
        </w:tabs>
        <w:ind w:left="3011" w:hanging="180"/>
      </w:pPr>
      <w:rPr>
        <w:rFonts w:cs="Times New Roman"/>
      </w:rPr>
    </w:lvl>
    <w:lvl w:ilvl="3" w:tplc="04190001">
      <w:start w:val="1"/>
      <w:numFmt w:val="decimal"/>
      <w:lvlText w:val="%4."/>
      <w:lvlJc w:val="left"/>
      <w:pPr>
        <w:tabs>
          <w:tab w:val="num" w:pos="3731"/>
        </w:tabs>
        <w:ind w:left="3731" w:hanging="360"/>
      </w:pPr>
      <w:rPr>
        <w:rFonts w:cs="Times New Roman"/>
      </w:rPr>
    </w:lvl>
    <w:lvl w:ilvl="4" w:tplc="04190003">
      <w:start w:val="1"/>
      <w:numFmt w:val="lowerLetter"/>
      <w:lvlText w:val="%5."/>
      <w:lvlJc w:val="left"/>
      <w:pPr>
        <w:tabs>
          <w:tab w:val="num" w:pos="4451"/>
        </w:tabs>
        <w:ind w:left="4451" w:hanging="360"/>
      </w:pPr>
      <w:rPr>
        <w:rFonts w:cs="Times New Roman"/>
      </w:rPr>
    </w:lvl>
    <w:lvl w:ilvl="5" w:tplc="04190005">
      <w:start w:val="1"/>
      <w:numFmt w:val="lowerRoman"/>
      <w:lvlText w:val="%6."/>
      <w:lvlJc w:val="right"/>
      <w:pPr>
        <w:tabs>
          <w:tab w:val="num" w:pos="5171"/>
        </w:tabs>
        <w:ind w:left="5171" w:hanging="180"/>
      </w:pPr>
      <w:rPr>
        <w:rFonts w:cs="Times New Roman"/>
      </w:rPr>
    </w:lvl>
    <w:lvl w:ilvl="6" w:tplc="04190001">
      <w:start w:val="1"/>
      <w:numFmt w:val="decimal"/>
      <w:lvlText w:val="%7."/>
      <w:lvlJc w:val="left"/>
      <w:pPr>
        <w:tabs>
          <w:tab w:val="num" w:pos="5891"/>
        </w:tabs>
        <w:ind w:left="5891" w:hanging="360"/>
      </w:pPr>
      <w:rPr>
        <w:rFonts w:cs="Times New Roman"/>
      </w:rPr>
    </w:lvl>
    <w:lvl w:ilvl="7" w:tplc="04190003">
      <w:start w:val="1"/>
      <w:numFmt w:val="lowerLetter"/>
      <w:lvlText w:val="%8."/>
      <w:lvlJc w:val="left"/>
      <w:pPr>
        <w:tabs>
          <w:tab w:val="num" w:pos="6611"/>
        </w:tabs>
        <w:ind w:left="6611" w:hanging="360"/>
      </w:pPr>
      <w:rPr>
        <w:rFonts w:cs="Times New Roman"/>
      </w:rPr>
    </w:lvl>
    <w:lvl w:ilvl="8" w:tplc="04190005">
      <w:start w:val="1"/>
      <w:numFmt w:val="lowerRoman"/>
      <w:lvlText w:val="%9."/>
      <w:lvlJc w:val="right"/>
      <w:pPr>
        <w:tabs>
          <w:tab w:val="num" w:pos="7331"/>
        </w:tabs>
        <w:ind w:left="7331" w:hanging="180"/>
      </w:pPr>
      <w:rPr>
        <w:rFonts w:cs="Times New Roman"/>
      </w:rPr>
    </w:lvl>
  </w:abstractNum>
  <w:abstractNum w:abstractNumId="10">
    <w:nsid w:val="114240CF"/>
    <w:multiLevelType w:val="hybridMultilevel"/>
    <w:tmpl w:val="7AD6D28E"/>
    <w:lvl w:ilvl="0" w:tplc="75F23EEC">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11906D0C"/>
    <w:multiLevelType w:val="hybridMultilevel"/>
    <w:tmpl w:val="62EC4ED2"/>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1B623D3"/>
    <w:multiLevelType w:val="hybridMultilevel"/>
    <w:tmpl w:val="C9D8E1A4"/>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1F0537F"/>
    <w:multiLevelType w:val="hybridMultilevel"/>
    <w:tmpl w:val="DA92B44E"/>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4497965"/>
    <w:multiLevelType w:val="hybridMultilevel"/>
    <w:tmpl w:val="B40002CC"/>
    <w:lvl w:ilvl="0" w:tplc="04190001">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5">
    <w:nsid w:val="14B7706F"/>
    <w:multiLevelType w:val="hybridMultilevel"/>
    <w:tmpl w:val="57F253D2"/>
    <w:lvl w:ilvl="0" w:tplc="04190001">
      <w:start w:val="1"/>
      <w:numFmt w:val="decimal"/>
      <w:lvlText w:val="%1."/>
      <w:lvlJc w:val="left"/>
      <w:pPr>
        <w:tabs>
          <w:tab w:val="num" w:pos="1070"/>
        </w:tabs>
        <w:ind w:left="1070" w:hanging="360"/>
      </w:pPr>
      <w:rPr>
        <w:rFonts w:cs="Times New Roman"/>
      </w:rPr>
    </w:lvl>
    <w:lvl w:ilvl="1" w:tplc="04190003">
      <w:start w:val="1"/>
      <w:numFmt w:val="lowerLetter"/>
      <w:lvlText w:val="%2."/>
      <w:lvlJc w:val="left"/>
      <w:pPr>
        <w:tabs>
          <w:tab w:val="num" w:pos="1790"/>
        </w:tabs>
        <w:ind w:left="1790" w:hanging="360"/>
      </w:pPr>
      <w:rPr>
        <w:rFonts w:cs="Times New Roman"/>
      </w:rPr>
    </w:lvl>
    <w:lvl w:ilvl="2" w:tplc="04190005">
      <w:start w:val="1"/>
      <w:numFmt w:val="lowerRoman"/>
      <w:lvlText w:val="%3."/>
      <w:lvlJc w:val="right"/>
      <w:pPr>
        <w:tabs>
          <w:tab w:val="num" w:pos="2510"/>
        </w:tabs>
        <w:ind w:left="2510" w:hanging="180"/>
      </w:pPr>
      <w:rPr>
        <w:rFonts w:cs="Times New Roman"/>
      </w:rPr>
    </w:lvl>
    <w:lvl w:ilvl="3" w:tplc="04190001">
      <w:start w:val="1"/>
      <w:numFmt w:val="decimal"/>
      <w:lvlText w:val="%4."/>
      <w:lvlJc w:val="left"/>
      <w:pPr>
        <w:tabs>
          <w:tab w:val="num" w:pos="3230"/>
        </w:tabs>
        <w:ind w:left="3230" w:hanging="360"/>
      </w:pPr>
      <w:rPr>
        <w:rFonts w:cs="Times New Roman"/>
      </w:rPr>
    </w:lvl>
    <w:lvl w:ilvl="4" w:tplc="04190003">
      <w:start w:val="1"/>
      <w:numFmt w:val="lowerLetter"/>
      <w:lvlText w:val="%5."/>
      <w:lvlJc w:val="left"/>
      <w:pPr>
        <w:tabs>
          <w:tab w:val="num" w:pos="3950"/>
        </w:tabs>
        <w:ind w:left="3950" w:hanging="360"/>
      </w:pPr>
      <w:rPr>
        <w:rFonts w:cs="Times New Roman"/>
      </w:rPr>
    </w:lvl>
    <w:lvl w:ilvl="5" w:tplc="04190005">
      <w:start w:val="1"/>
      <w:numFmt w:val="lowerRoman"/>
      <w:lvlText w:val="%6."/>
      <w:lvlJc w:val="right"/>
      <w:pPr>
        <w:tabs>
          <w:tab w:val="num" w:pos="4670"/>
        </w:tabs>
        <w:ind w:left="4670" w:hanging="180"/>
      </w:pPr>
      <w:rPr>
        <w:rFonts w:cs="Times New Roman"/>
      </w:rPr>
    </w:lvl>
    <w:lvl w:ilvl="6" w:tplc="04190001">
      <w:start w:val="1"/>
      <w:numFmt w:val="decimal"/>
      <w:lvlText w:val="%7."/>
      <w:lvlJc w:val="left"/>
      <w:pPr>
        <w:tabs>
          <w:tab w:val="num" w:pos="5390"/>
        </w:tabs>
        <w:ind w:left="5390" w:hanging="360"/>
      </w:pPr>
      <w:rPr>
        <w:rFonts w:cs="Times New Roman"/>
      </w:rPr>
    </w:lvl>
    <w:lvl w:ilvl="7" w:tplc="04190003">
      <w:start w:val="1"/>
      <w:numFmt w:val="lowerLetter"/>
      <w:lvlText w:val="%8."/>
      <w:lvlJc w:val="left"/>
      <w:pPr>
        <w:tabs>
          <w:tab w:val="num" w:pos="6110"/>
        </w:tabs>
        <w:ind w:left="6110" w:hanging="360"/>
      </w:pPr>
      <w:rPr>
        <w:rFonts w:cs="Times New Roman"/>
      </w:rPr>
    </w:lvl>
    <w:lvl w:ilvl="8" w:tplc="04190005">
      <w:start w:val="1"/>
      <w:numFmt w:val="lowerRoman"/>
      <w:lvlText w:val="%9."/>
      <w:lvlJc w:val="right"/>
      <w:pPr>
        <w:tabs>
          <w:tab w:val="num" w:pos="6830"/>
        </w:tabs>
        <w:ind w:left="6830" w:hanging="180"/>
      </w:pPr>
      <w:rPr>
        <w:rFonts w:cs="Times New Roman"/>
      </w:rPr>
    </w:lvl>
  </w:abstractNum>
  <w:abstractNum w:abstractNumId="16">
    <w:nsid w:val="15D9606B"/>
    <w:multiLevelType w:val="hybridMultilevel"/>
    <w:tmpl w:val="7EC4CCA4"/>
    <w:lvl w:ilvl="0" w:tplc="90C2079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16A84EE1"/>
    <w:multiLevelType w:val="hybridMultilevel"/>
    <w:tmpl w:val="A41E7DE6"/>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D6B37FB"/>
    <w:multiLevelType w:val="hybridMultilevel"/>
    <w:tmpl w:val="969C6A16"/>
    <w:lvl w:ilvl="0" w:tplc="CF5CB4C4">
      <w:start w:val="1"/>
      <w:numFmt w:val="bullet"/>
      <w:lvlText w:val="-"/>
      <w:lvlJc w:val="left"/>
      <w:pPr>
        <w:ind w:left="720" w:hanging="360"/>
      </w:pPr>
      <w:rPr>
        <w:rFonts w:ascii="Times New Roman" w:eastAsia="Times New Roman" w:hAnsi="Times New Roman"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04525D9"/>
    <w:multiLevelType w:val="hybridMultilevel"/>
    <w:tmpl w:val="45F2BE88"/>
    <w:lvl w:ilvl="0" w:tplc="9A4E1BEC">
      <w:start w:val="1"/>
      <w:numFmt w:val="bullet"/>
      <w:lvlText w:val=""/>
      <w:lvlJc w:val="left"/>
      <w:pPr>
        <w:tabs>
          <w:tab w:val="num" w:pos="0"/>
        </w:tabs>
        <w:ind w:left="0" w:hanging="360"/>
      </w:pPr>
      <w:rPr>
        <w:rFonts w:ascii="Symbol" w:hAnsi="Symbol" w:hint="default"/>
        <w:color w:val="auto"/>
      </w:rPr>
    </w:lvl>
    <w:lvl w:ilvl="1" w:tplc="04190003">
      <w:start w:val="1"/>
      <w:numFmt w:val="bullet"/>
      <w:lvlText w:val="o"/>
      <w:lvlJc w:val="left"/>
      <w:pPr>
        <w:tabs>
          <w:tab w:val="num" w:pos="720"/>
        </w:tabs>
        <w:ind w:left="720" w:hanging="360"/>
      </w:pPr>
      <w:rPr>
        <w:rFonts w:ascii="Courier New" w:hAnsi="Courier New" w:cs="Courier New" w:hint="default"/>
      </w:rPr>
    </w:lvl>
    <w:lvl w:ilvl="2" w:tplc="04190005">
      <w:start w:val="1"/>
      <w:numFmt w:val="bullet"/>
      <w:lvlText w:val=""/>
      <w:lvlJc w:val="left"/>
      <w:pPr>
        <w:tabs>
          <w:tab w:val="num" w:pos="1440"/>
        </w:tabs>
        <w:ind w:left="1440" w:hanging="360"/>
      </w:pPr>
      <w:rPr>
        <w:rFonts w:ascii="Wingdings" w:hAnsi="Wingdings" w:hint="default"/>
      </w:rPr>
    </w:lvl>
    <w:lvl w:ilvl="3" w:tplc="04190001">
      <w:start w:val="1"/>
      <w:numFmt w:val="bullet"/>
      <w:lvlText w:val=""/>
      <w:lvlJc w:val="left"/>
      <w:pPr>
        <w:tabs>
          <w:tab w:val="num" w:pos="2160"/>
        </w:tabs>
        <w:ind w:left="2160" w:hanging="360"/>
      </w:pPr>
      <w:rPr>
        <w:rFonts w:ascii="Symbol" w:hAnsi="Symbol" w:hint="default"/>
      </w:rPr>
    </w:lvl>
    <w:lvl w:ilvl="4" w:tplc="04190003">
      <w:start w:val="1"/>
      <w:numFmt w:val="bullet"/>
      <w:lvlText w:val="o"/>
      <w:lvlJc w:val="left"/>
      <w:pPr>
        <w:tabs>
          <w:tab w:val="num" w:pos="2880"/>
        </w:tabs>
        <w:ind w:left="2880" w:hanging="360"/>
      </w:pPr>
      <w:rPr>
        <w:rFonts w:ascii="Courier New" w:hAnsi="Courier New" w:cs="Courier New" w:hint="default"/>
      </w:rPr>
    </w:lvl>
    <w:lvl w:ilvl="5" w:tplc="04190005">
      <w:start w:val="1"/>
      <w:numFmt w:val="bullet"/>
      <w:lvlText w:val=""/>
      <w:lvlJc w:val="left"/>
      <w:pPr>
        <w:tabs>
          <w:tab w:val="num" w:pos="3600"/>
        </w:tabs>
        <w:ind w:left="3600" w:hanging="360"/>
      </w:pPr>
      <w:rPr>
        <w:rFonts w:ascii="Wingdings" w:hAnsi="Wingdings" w:hint="default"/>
      </w:rPr>
    </w:lvl>
    <w:lvl w:ilvl="6" w:tplc="04190001">
      <w:start w:val="1"/>
      <w:numFmt w:val="bullet"/>
      <w:lvlText w:val=""/>
      <w:lvlJc w:val="left"/>
      <w:pPr>
        <w:tabs>
          <w:tab w:val="num" w:pos="4320"/>
        </w:tabs>
        <w:ind w:left="4320" w:hanging="360"/>
      </w:pPr>
      <w:rPr>
        <w:rFonts w:ascii="Symbol" w:hAnsi="Symbol" w:hint="default"/>
      </w:rPr>
    </w:lvl>
    <w:lvl w:ilvl="7" w:tplc="04190003">
      <w:start w:val="1"/>
      <w:numFmt w:val="bullet"/>
      <w:lvlText w:val="o"/>
      <w:lvlJc w:val="left"/>
      <w:pPr>
        <w:tabs>
          <w:tab w:val="num" w:pos="5040"/>
        </w:tabs>
        <w:ind w:left="5040" w:hanging="360"/>
      </w:pPr>
      <w:rPr>
        <w:rFonts w:ascii="Courier New" w:hAnsi="Courier New" w:cs="Courier New" w:hint="default"/>
      </w:rPr>
    </w:lvl>
    <w:lvl w:ilvl="8" w:tplc="04190005">
      <w:start w:val="1"/>
      <w:numFmt w:val="bullet"/>
      <w:lvlText w:val=""/>
      <w:lvlJc w:val="left"/>
      <w:pPr>
        <w:tabs>
          <w:tab w:val="num" w:pos="5760"/>
        </w:tabs>
        <w:ind w:left="5760" w:hanging="360"/>
      </w:pPr>
      <w:rPr>
        <w:rFonts w:ascii="Wingdings" w:hAnsi="Wingdings" w:hint="default"/>
      </w:rPr>
    </w:lvl>
  </w:abstractNum>
  <w:abstractNum w:abstractNumId="20">
    <w:nsid w:val="240C0F38"/>
    <w:multiLevelType w:val="multilevel"/>
    <w:tmpl w:val="40BE0A2C"/>
    <w:lvl w:ilvl="0">
      <w:start w:val="1"/>
      <w:numFmt w:val="decimal"/>
      <w:lvlText w:val="%1."/>
      <w:lvlJc w:val="left"/>
      <w:pPr>
        <w:ind w:left="720" w:hanging="360"/>
      </w:pPr>
    </w:lvl>
    <w:lvl w:ilvl="1">
      <w:start w:val="1"/>
      <w:numFmt w:val="decimal"/>
      <w:isLgl/>
      <w:lvlText w:val="%1.%2."/>
      <w:lvlJc w:val="left"/>
      <w:pPr>
        <w:ind w:left="1288" w:hanging="720"/>
      </w:pPr>
    </w:lvl>
    <w:lvl w:ilvl="2">
      <w:start w:val="1"/>
      <w:numFmt w:val="decimal"/>
      <w:isLgl/>
      <w:lvlText w:val="%1.%2.%3."/>
      <w:lvlJc w:val="left"/>
      <w:pPr>
        <w:ind w:left="1494" w:hanging="720"/>
      </w:pPr>
    </w:lvl>
    <w:lvl w:ilvl="3">
      <w:start w:val="1"/>
      <w:numFmt w:val="decimal"/>
      <w:isLgl/>
      <w:lvlText w:val="%1.%2.%3.%4."/>
      <w:lvlJc w:val="left"/>
      <w:pPr>
        <w:ind w:left="2061" w:hanging="1080"/>
      </w:pPr>
    </w:lvl>
    <w:lvl w:ilvl="4">
      <w:start w:val="1"/>
      <w:numFmt w:val="decimal"/>
      <w:isLgl/>
      <w:lvlText w:val="%1.%2.%3.%4.%5."/>
      <w:lvlJc w:val="left"/>
      <w:pPr>
        <w:ind w:left="2268" w:hanging="1080"/>
      </w:pPr>
    </w:lvl>
    <w:lvl w:ilvl="5">
      <w:start w:val="1"/>
      <w:numFmt w:val="decimal"/>
      <w:isLgl/>
      <w:lvlText w:val="%1.%2.%3.%4.%5.%6."/>
      <w:lvlJc w:val="left"/>
      <w:pPr>
        <w:ind w:left="2835" w:hanging="1440"/>
      </w:pPr>
    </w:lvl>
    <w:lvl w:ilvl="6">
      <w:start w:val="1"/>
      <w:numFmt w:val="decimal"/>
      <w:isLgl/>
      <w:lvlText w:val="%1.%2.%3.%4.%5.%6.%7."/>
      <w:lvlJc w:val="left"/>
      <w:pPr>
        <w:ind w:left="3402" w:hanging="1800"/>
      </w:pPr>
    </w:lvl>
    <w:lvl w:ilvl="7">
      <w:start w:val="1"/>
      <w:numFmt w:val="decimal"/>
      <w:isLgl/>
      <w:lvlText w:val="%1.%2.%3.%4.%5.%6.%7.%8."/>
      <w:lvlJc w:val="left"/>
      <w:pPr>
        <w:ind w:left="3609" w:hanging="1800"/>
      </w:pPr>
    </w:lvl>
    <w:lvl w:ilvl="8">
      <w:start w:val="1"/>
      <w:numFmt w:val="decimal"/>
      <w:isLgl/>
      <w:lvlText w:val="%1.%2.%3.%4.%5.%6.%7.%8.%9."/>
      <w:lvlJc w:val="left"/>
      <w:pPr>
        <w:ind w:left="4176" w:hanging="2160"/>
      </w:pPr>
    </w:lvl>
  </w:abstractNum>
  <w:abstractNum w:abstractNumId="21">
    <w:nsid w:val="25D46173"/>
    <w:multiLevelType w:val="hybridMultilevel"/>
    <w:tmpl w:val="6EDC4586"/>
    <w:lvl w:ilvl="0" w:tplc="90C20794">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439"/>
        </w:tabs>
        <w:ind w:left="1439" w:hanging="360"/>
      </w:pPr>
      <w:rPr>
        <w:rFonts w:ascii="Courier New" w:hAnsi="Courier New" w:cs="Courier New" w:hint="default"/>
      </w:rPr>
    </w:lvl>
    <w:lvl w:ilvl="2" w:tplc="04190005">
      <w:start w:val="1"/>
      <w:numFmt w:val="bullet"/>
      <w:lvlText w:val=""/>
      <w:lvlJc w:val="left"/>
      <w:pPr>
        <w:tabs>
          <w:tab w:val="num" w:pos="2159"/>
        </w:tabs>
        <w:ind w:left="2159" w:hanging="360"/>
      </w:pPr>
      <w:rPr>
        <w:rFonts w:ascii="Wingdings" w:hAnsi="Wingdings" w:hint="default"/>
      </w:rPr>
    </w:lvl>
    <w:lvl w:ilvl="3" w:tplc="04190001">
      <w:start w:val="1"/>
      <w:numFmt w:val="bullet"/>
      <w:lvlText w:val=""/>
      <w:lvlJc w:val="left"/>
      <w:pPr>
        <w:tabs>
          <w:tab w:val="num" w:pos="2879"/>
        </w:tabs>
        <w:ind w:left="2879" w:hanging="360"/>
      </w:pPr>
      <w:rPr>
        <w:rFonts w:ascii="Symbol" w:hAnsi="Symbol" w:hint="default"/>
      </w:rPr>
    </w:lvl>
    <w:lvl w:ilvl="4" w:tplc="04190003">
      <w:start w:val="1"/>
      <w:numFmt w:val="bullet"/>
      <w:lvlText w:val="o"/>
      <w:lvlJc w:val="left"/>
      <w:pPr>
        <w:tabs>
          <w:tab w:val="num" w:pos="3599"/>
        </w:tabs>
        <w:ind w:left="3599" w:hanging="360"/>
      </w:pPr>
      <w:rPr>
        <w:rFonts w:ascii="Courier New" w:hAnsi="Courier New" w:cs="Courier New" w:hint="default"/>
      </w:rPr>
    </w:lvl>
    <w:lvl w:ilvl="5" w:tplc="04190005">
      <w:start w:val="1"/>
      <w:numFmt w:val="bullet"/>
      <w:lvlText w:val=""/>
      <w:lvlJc w:val="left"/>
      <w:pPr>
        <w:tabs>
          <w:tab w:val="num" w:pos="4319"/>
        </w:tabs>
        <w:ind w:left="4319" w:hanging="360"/>
      </w:pPr>
      <w:rPr>
        <w:rFonts w:ascii="Wingdings" w:hAnsi="Wingdings" w:hint="default"/>
      </w:rPr>
    </w:lvl>
    <w:lvl w:ilvl="6" w:tplc="04190001">
      <w:start w:val="1"/>
      <w:numFmt w:val="bullet"/>
      <w:lvlText w:val=""/>
      <w:lvlJc w:val="left"/>
      <w:pPr>
        <w:tabs>
          <w:tab w:val="num" w:pos="5039"/>
        </w:tabs>
        <w:ind w:left="5039" w:hanging="360"/>
      </w:pPr>
      <w:rPr>
        <w:rFonts w:ascii="Symbol" w:hAnsi="Symbol" w:hint="default"/>
      </w:rPr>
    </w:lvl>
    <w:lvl w:ilvl="7" w:tplc="04190003">
      <w:start w:val="1"/>
      <w:numFmt w:val="bullet"/>
      <w:lvlText w:val="o"/>
      <w:lvlJc w:val="left"/>
      <w:pPr>
        <w:tabs>
          <w:tab w:val="num" w:pos="5759"/>
        </w:tabs>
        <w:ind w:left="5759" w:hanging="360"/>
      </w:pPr>
      <w:rPr>
        <w:rFonts w:ascii="Courier New" w:hAnsi="Courier New" w:cs="Courier New" w:hint="default"/>
      </w:rPr>
    </w:lvl>
    <w:lvl w:ilvl="8" w:tplc="04190005">
      <w:start w:val="1"/>
      <w:numFmt w:val="bullet"/>
      <w:lvlText w:val=""/>
      <w:lvlJc w:val="left"/>
      <w:pPr>
        <w:tabs>
          <w:tab w:val="num" w:pos="6479"/>
        </w:tabs>
        <w:ind w:left="6479" w:hanging="360"/>
      </w:pPr>
      <w:rPr>
        <w:rFonts w:ascii="Wingdings" w:hAnsi="Wingdings" w:hint="default"/>
      </w:rPr>
    </w:lvl>
  </w:abstractNum>
  <w:abstractNum w:abstractNumId="22">
    <w:nsid w:val="26AC47A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29F42E85"/>
    <w:multiLevelType w:val="hybridMultilevel"/>
    <w:tmpl w:val="C8E81E96"/>
    <w:lvl w:ilvl="0" w:tplc="90C20794">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4">
    <w:nsid w:val="2F1C77F0"/>
    <w:multiLevelType w:val="hybridMultilevel"/>
    <w:tmpl w:val="2AB6F5E2"/>
    <w:lvl w:ilvl="0" w:tplc="90C20794">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091"/>
        </w:tabs>
        <w:ind w:left="1091" w:hanging="360"/>
      </w:pPr>
      <w:rPr>
        <w:rFonts w:ascii="Courier New" w:hAnsi="Courier New" w:cs="Courier New" w:hint="default"/>
      </w:rPr>
    </w:lvl>
    <w:lvl w:ilvl="2" w:tplc="04190005">
      <w:start w:val="1"/>
      <w:numFmt w:val="bullet"/>
      <w:lvlText w:val=""/>
      <w:lvlJc w:val="left"/>
      <w:pPr>
        <w:tabs>
          <w:tab w:val="num" w:pos="1811"/>
        </w:tabs>
        <w:ind w:left="1811" w:hanging="360"/>
      </w:pPr>
      <w:rPr>
        <w:rFonts w:ascii="Wingdings" w:hAnsi="Wingdings" w:hint="default"/>
      </w:rPr>
    </w:lvl>
    <w:lvl w:ilvl="3" w:tplc="04190001">
      <w:start w:val="1"/>
      <w:numFmt w:val="bullet"/>
      <w:lvlText w:val=""/>
      <w:lvlJc w:val="left"/>
      <w:pPr>
        <w:tabs>
          <w:tab w:val="num" w:pos="2531"/>
        </w:tabs>
        <w:ind w:left="2531" w:hanging="360"/>
      </w:pPr>
      <w:rPr>
        <w:rFonts w:ascii="Symbol" w:hAnsi="Symbol" w:hint="default"/>
      </w:rPr>
    </w:lvl>
    <w:lvl w:ilvl="4" w:tplc="04190003">
      <w:start w:val="1"/>
      <w:numFmt w:val="bullet"/>
      <w:lvlText w:val="o"/>
      <w:lvlJc w:val="left"/>
      <w:pPr>
        <w:tabs>
          <w:tab w:val="num" w:pos="3251"/>
        </w:tabs>
        <w:ind w:left="3251" w:hanging="360"/>
      </w:pPr>
      <w:rPr>
        <w:rFonts w:ascii="Courier New" w:hAnsi="Courier New" w:cs="Courier New" w:hint="default"/>
      </w:rPr>
    </w:lvl>
    <w:lvl w:ilvl="5" w:tplc="04190005">
      <w:start w:val="1"/>
      <w:numFmt w:val="bullet"/>
      <w:lvlText w:val=""/>
      <w:lvlJc w:val="left"/>
      <w:pPr>
        <w:tabs>
          <w:tab w:val="num" w:pos="3971"/>
        </w:tabs>
        <w:ind w:left="3971" w:hanging="360"/>
      </w:pPr>
      <w:rPr>
        <w:rFonts w:ascii="Wingdings" w:hAnsi="Wingdings" w:hint="default"/>
      </w:rPr>
    </w:lvl>
    <w:lvl w:ilvl="6" w:tplc="04190001">
      <w:start w:val="1"/>
      <w:numFmt w:val="bullet"/>
      <w:lvlText w:val=""/>
      <w:lvlJc w:val="left"/>
      <w:pPr>
        <w:tabs>
          <w:tab w:val="num" w:pos="4691"/>
        </w:tabs>
        <w:ind w:left="4691" w:hanging="360"/>
      </w:pPr>
      <w:rPr>
        <w:rFonts w:ascii="Symbol" w:hAnsi="Symbol" w:hint="default"/>
      </w:rPr>
    </w:lvl>
    <w:lvl w:ilvl="7" w:tplc="04190003">
      <w:start w:val="1"/>
      <w:numFmt w:val="bullet"/>
      <w:lvlText w:val="o"/>
      <w:lvlJc w:val="left"/>
      <w:pPr>
        <w:tabs>
          <w:tab w:val="num" w:pos="5411"/>
        </w:tabs>
        <w:ind w:left="5411" w:hanging="360"/>
      </w:pPr>
      <w:rPr>
        <w:rFonts w:ascii="Courier New" w:hAnsi="Courier New" w:cs="Courier New" w:hint="default"/>
      </w:rPr>
    </w:lvl>
    <w:lvl w:ilvl="8" w:tplc="04190005">
      <w:start w:val="1"/>
      <w:numFmt w:val="bullet"/>
      <w:lvlText w:val=""/>
      <w:lvlJc w:val="left"/>
      <w:pPr>
        <w:tabs>
          <w:tab w:val="num" w:pos="6131"/>
        </w:tabs>
        <w:ind w:left="6131" w:hanging="360"/>
      </w:pPr>
      <w:rPr>
        <w:rFonts w:ascii="Wingdings" w:hAnsi="Wingdings" w:hint="default"/>
      </w:rPr>
    </w:lvl>
  </w:abstractNum>
  <w:abstractNum w:abstractNumId="25">
    <w:nsid w:val="2FAC09D5"/>
    <w:multiLevelType w:val="hybridMultilevel"/>
    <w:tmpl w:val="CE32F318"/>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1F70C2E"/>
    <w:multiLevelType w:val="hybridMultilevel"/>
    <w:tmpl w:val="D90E718E"/>
    <w:lvl w:ilvl="0" w:tplc="90C20794">
      <w:start w:val="1"/>
      <w:numFmt w:val="bullet"/>
      <w:lvlText w:val=""/>
      <w:lvlJc w:val="left"/>
      <w:pPr>
        <w:tabs>
          <w:tab w:val="num" w:pos="1287"/>
        </w:tabs>
        <w:ind w:left="1287"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27">
    <w:nsid w:val="33447F76"/>
    <w:multiLevelType w:val="hybridMultilevel"/>
    <w:tmpl w:val="5470C31A"/>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4A843E5"/>
    <w:multiLevelType w:val="hybridMultilevel"/>
    <w:tmpl w:val="E150488C"/>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9">
    <w:nsid w:val="3534493D"/>
    <w:multiLevelType w:val="hybridMultilevel"/>
    <w:tmpl w:val="B56218D2"/>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68D7C18"/>
    <w:multiLevelType w:val="hybridMultilevel"/>
    <w:tmpl w:val="B3123B32"/>
    <w:lvl w:ilvl="0" w:tplc="AD8E8FE4">
      <w:start w:val="1"/>
      <w:numFmt w:val="decimal"/>
      <w:lvlText w:val="%1."/>
      <w:lvlJc w:val="left"/>
      <w:pPr>
        <w:ind w:left="570" w:hanging="360"/>
      </w:pPr>
      <w:rPr>
        <w:rFonts w:hint="default"/>
      </w:rPr>
    </w:lvl>
    <w:lvl w:ilvl="1" w:tplc="04190019" w:tentative="1">
      <w:start w:val="1"/>
      <w:numFmt w:val="lowerLetter"/>
      <w:lvlText w:val="%2."/>
      <w:lvlJc w:val="left"/>
      <w:pPr>
        <w:ind w:left="1290" w:hanging="360"/>
      </w:pPr>
    </w:lvl>
    <w:lvl w:ilvl="2" w:tplc="0419001B" w:tentative="1">
      <w:start w:val="1"/>
      <w:numFmt w:val="lowerRoman"/>
      <w:lvlText w:val="%3."/>
      <w:lvlJc w:val="right"/>
      <w:pPr>
        <w:ind w:left="2010" w:hanging="180"/>
      </w:pPr>
    </w:lvl>
    <w:lvl w:ilvl="3" w:tplc="0419000F" w:tentative="1">
      <w:start w:val="1"/>
      <w:numFmt w:val="decimal"/>
      <w:lvlText w:val="%4."/>
      <w:lvlJc w:val="left"/>
      <w:pPr>
        <w:ind w:left="2730" w:hanging="360"/>
      </w:pPr>
    </w:lvl>
    <w:lvl w:ilvl="4" w:tplc="04190019" w:tentative="1">
      <w:start w:val="1"/>
      <w:numFmt w:val="lowerLetter"/>
      <w:lvlText w:val="%5."/>
      <w:lvlJc w:val="left"/>
      <w:pPr>
        <w:ind w:left="3450" w:hanging="360"/>
      </w:pPr>
    </w:lvl>
    <w:lvl w:ilvl="5" w:tplc="0419001B" w:tentative="1">
      <w:start w:val="1"/>
      <w:numFmt w:val="lowerRoman"/>
      <w:lvlText w:val="%6."/>
      <w:lvlJc w:val="right"/>
      <w:pPr>
        <w:ind w:left="4170" w:hanging="180"/>
      </w:pPr>
    </w:lvl>
    <w:lvl w:ilvl="6" w:tplc="0419000F" w:tentative="1">
      <w:start w:val="1"/>
      <w:numFmt w:val="decimal"/>
      <w:lvlText w:val="%7."/>
      <w:lvlJc w:val="left"/>
      <w:pPr>
        <w:ind w:left="4890" w:hanging="360"/>
      </w:pPr>
    </w:lvl>
    <w:lvl w:ilvl="7" w:tplc="04190019" w:tentative="1">
      <w:start w:val="1"/>
      <w:numFmt w:val="lowerLetter"/>
      <w:lvlText w:val="%8."/>
      <w:lvlJc w:val="left"/>
      <w:pPr>
        <w:ind w:left="5610" w:hanging="360"/>
      </w:pPr>
    </w:lvl>
    <w:lvl w:ilvl="8" w:tplc="0419001B" w:tentative="1">
      <w:start w:val="1"/>
      <w:numFmt w:val="lowerRoman"/>
      <w:lvlText w:val="%9."/>
      <w:lvlJc w:val="right"/>
      <w:pPr>
        <w:ind w:left="6330" w:hanging="180"/>
      </w:pPr>
    </w:lvl>
  </w:abstractNum>
  <w:abstractNum w:abstractNumId="31">
    <w:nsid w:val="37B9768B"/>
    <w:multiLevelType w:val="hybridMultilevel"/>
    <w:tmpl w:val="15525C9A"/>
    <w:lvl w:ilvl="0" w:tplc="90C20794">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32">
    <w:nsid w:val="398D1F06"/>
    <w:multiLevelType w:val="hybridMultilevel"/>
    <w:tmpl w:val="C46032D4"/>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C1D5BBC"/>
    <w:multiLevelType w:val="hybridMultilevel"/>
    <w:tmpl w:val="76540592"/>
    <w:lvl w:ilvl="0" w:tplc="90C20794">
      <w:start w:val="1"/>
      <w:numFmt w:val="bullet"/>
      <w:lvlText w:val=""/>
      <w:lvlJc w:val="left"/>
      <w:pPr>
        <w:tabs>
          <w:tab w:val="num" w:pos="1287"/>
        </w:tabs>
        <w:ind w:left="1287" w:hanging="360"/>
      </w:pPr>
      <w:rPr>
        <w:rFonts w:ascii="Symbol" w:hAnsi="Symbol" w:hint="default"/>
      </w:rPr>
    </w:lvl>
    <w:lvl w:ilvl="1" w:tplc="04190003">
      <w:start w:val="1"/>
      <w:numFmt w:val="decimal"/>
      <w:lvlText w:val="%2."/>
      <w:lvlJc w:val="left"/>
      <w:pPr>
        <w:tabs>
          <w:tab w:val="num" w:pos="2007"/>
        </w:tabs>
        <w:ind w:left="2007" w:hanging="360"/>
      </w:pPr>
      <w:rPr>
        <w:rFonts w:cs="Times New Roman" w:hint="default"/>
        <w:b w:val="0"/>
        <w:bCs w:val="0"/>
        <w:i w:val="0"/>
        <w:iCs w:val="0"/>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34">
    <w:nsid w:val="3EA33513"/>
    <w:multiLevelType w:val="hybridMultilevel"/>
    <w:tmpl w:val="BCAEE10C"/>
    <w:lvl w:ilvl="0" w:tplc="90C2079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091"/>
        </w:tabs>
        <w:ind w:left="1091" w:hanging="360"/>
      </w:pPr>
      <w:rPr>
        <w:rFonts w:ascii="Courier New" w:hAnsi="Courier New" w:hint="default"/>
      </w:rPr>
    </w:lvl>
    <w:lvl w:ilvl="2" w:tplc="04190005" w:tentative="1">
      <w:start w:val="1"/>
      <w:numFmt w:val="bullet"/>
      <w:lvlText w:val=""/>
      <w:lvlJc w:val="left"/>
      <w:pPr>
        <w:tabs>
          <w:tab w:val="num" w:pos="1811"/>
        </w:tabs>
        <w:ind w:left="1811" w:hanging="360"/>
      </w:pPr>
      <w:rPr>
        <w:rFonts w:ascii="Wingdings" w:hAnsi="Wingdings" w:hint="default"/>
      </w:rPr>
    </w:lvl>
    <w:lvl w:ilvl="3" w:tplc="04190001" w:tentative="1">
      <w:start w:val="1"/>
      <w:numFmt w:val="bullet"/>
      <w:lvlText w:val=""/>
      <w:lvlJc w:val="left"/>
      <w:pPr>
        <w:tabs>
          <w:tab w:val="num" w:pos="2531"/>
        </w:tabs>
        <w:ind w:left="2531" w:hanging="360"/>
      </w:pPr>
      <w:rPr>
        <w:rFonts w:ascii="Symbol" w:hAnsi="Symbol" w:hint="default"/>
      </w:rPr>
    </w:lvl>
    <w:lvl w:ilvl="4" w:tplc="04190003" w:tentative="1">
      <w:start w:val="1"/>
      <w:numFmt w:val="bullet"/>
      <w:lvlText w:val="o"/>
      <w:lvlJc w:val="left"/>
      <w:pPr>
        <w:tabs>
          <w:tab w:val="num" w:pos="3251"/>
        </w:tabs>
        <w:ind w:left="3251" w:hanging="360"/>
      </w:pPr>
      <w:rPr>
        <w:rFonts w:ascii="Courier New" w:hAnsi="Courier New" w:hint="default"/>
      </w:rPr>
    </w:lvl>
    <w:lvl w:ilvl="5" w:tplc="04190005" w:tentative="1">
      <w:start w:val="1"/>
      <w:numFmt w:val="bullet"/>
      <w:lvlText w:val=""/>
      <w:lvlJc w:val="left"/>
      <w:pPr>
        <w:tabs>
          <w:tab w:val="num" w:pos="3971"/>
        </w:tabs>
        <w:ind w:left="3971" w:hanging="360"/>
      </w:pPr>
      <w:rPr>
        <w:rFonts w:ascii="Wingdings" w:hAnsi="Wingdings" w:hint="default"/>
      </w:rPr>
    </w:lvl>
    <w:lvl w:ilvl="6" w:tplc="04190001" w:tentative="1">
      <w:start w:val="1"/>
      <w:numFmt w:val="bullet"/>
      <w:lvlText w:val=""/>
      <w:lvlJc w:val="left"/>
      <w:pPr>
        <w:tabs>
          <w:tab w:val="num" w:pos="4691"/>
        </w:tabs>
        <w:ind w:left="4691" w:hanging="360"/>
      </w:pPr>
      <w:rPr>
        <w:rFonts w:ascii="Symbol" w:hAnsi="Symbol" w:hint="default"/>
      </w:rPr>
    </w:lvl>
    <w:lvl w:ilvl="7" w:tplc="04190003" w:tentative="1">
      <w:start w:val="1"/>
      <w:numFmt w:val="bullet"/>
      <w:lvlText w:val="o"/>
      <w:lvlJc w:val="left"/>
      <w:pPr>
        <w:tabs>
          <w:tab w:val="num" w:pos="5411"/>
        </w:tabs>
        <w:ind w:left="5411" w:hanging="360"/>
      </w:pPr>
      <w:rPr>
        <w:rFonts w:ascii="Courier New" w:hAnsi="Courier New" w:hint="default"/>
      </w:rPr>
    </w:lvl>
    <w:lvl w:ilvl="8" w:tplc="04190005" w:tentative="1">
      <w:start w:val="1"/>
      <w:numFmt w:val="bullet"/>
      <w:lvlText w:val=""/>
      <w:lvlJc w:val="left"/>
      <w:pPr>
        <w:tabs>
          <w:tab w:val="num" w:pos="6131"/>
        </w:tabs>
        <w:ind w:left="6131" w:hanging="360"/>
      </w:pPr>
      <w:rPr>
        <w:rFonts w:ascii="Wingdings" w:hAnsi="Wingdings" w:hint="default"/>
      </w:rPr>
    </w:lvl>
  </w:abstractNum>
  <w:abstractNum w:abstractNumId="35">
    <w:nsid w:val="3F7123A8"/>
    <w:multiLevelType w:val="hybridMultilevel"/>
    <w:tmpl w:val="5F00DA62"/>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05B1F67"/>
    <w:multiLevelType w:val="hybridMultilevel"/>
    <w:tmpl w:val="CAF6D550"/>
    <w:lvl w:ilvl="0" w:tplc="90C20794">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37">
    <w:nsid w:val="42EA5DF9"/>
    <w:multiLevelType w:val="hybridMultilevel"/>
    <w:tmpl w:val="72C68B7E"/>
    <w:lvl w:ilvl="0" w:tplc="90C2079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43A3114D"/>
    <w:multiLevelType w:val="hybridMultilevel"/>
    <w:tmpl w:val="C298F604"/>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A0856D2"/>
    <w:multiLevelType w:val="hybridMultilevel"/>
    <w:tmpl w:val="E5463F9E"/>
    <w:lvl w:ilvl="0" w:tplc="90C2079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4EAF667F"/>
    <w:multiLevelType w:val="hybridMultilevel"/>
    <w:tmpl w:val="CF72BE1C"/>
    <w:lvl w:ilvl="0" w:tplc="90C207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51F030EE"/>
    <w:multiLevelType w:val="hybridMultilevel"/>
    <w:tmpl w:val="8D1842EC"/>
    <w:lvl w:ilvl="0" w:tplc="E6BA08A4">
      <w:start w:val="1"/>
      <w:numFmt w:val="bullet"/>
      <w:lvlText w:val=""/>
      <w:lvlJc w:val="left"/>
      <w:pPr>
        <w:tabs>
          <w:tab w:val="num" w:pos="360"/>
        </w:tabs>
        <w:ind w:left="360" w:hanging="360"/>
      </w:pPr>
      <w:rPr>
        <w:rFonts w:ascii="Symbol" w:hAnsi="Symbol" w:hint="default"/>
        <w:color w:val="auto"/>
      </w:rPr>
    </w:lvl>
    <w:lvl w:ilvl="1" w:tplc="90C20794">
      <w:start w:val="1"/>
      <w:numFmt w:val="bullet"/>
      <w:lvlText w:val=""/>
      <w:lvlJc w:val="left"/>
      <w:pPr>
        <w:tabs>
          <w:tab w:val="num" w:pos="371"/>
        </w:tabs>
        <w:ind w:left="371" w:hanging="360"/>
      </w:pPr>
      <w:rPr>
        <w:rFonts w:ascii="Symbol" w:hAnsi="Symbol" w:hint="default"/>
        <w:color w:val="auto"/>
      </w:rPr>
    </w:lvl>
    <w:lvl w:ilvl="2" w:tplc="04190005">
      <w:start w:val="1"/>
      <w:numFmt w:val="bullet"/>
      <w:lvlText w:val=""/>
      <w:lvlJc w:val="left"/>
      <w:pPr>
        <w:tabs>
          <w:tab w:val="num" w:pos="1091"/>
        </w:tabs>
        <w:ind w:left="1091" w:hanging="360"/>
      </w:pPr>
      <w:rPr>
        <w:rFonts w:ascii="Wingdings" w:hAnsi="Wingdings" w:hint="default"/>
      </w:rPr>
    </w:lvl>
    <w:lvl w:ilvl="3" w:tplc="04190001">
      <w:start w:val="1"/>
      <w:numFmt w:val="bullet"/>
      <w:lvlText w:val=""/>
      <w:lvlJc w:val="left"/>
      <w:pPr>
        <w:tabs>
          <w:tab w:val="num" w:pos="1811"/>
        </w:tabs>
        <w:ind w:left="1811" w:hanging="360"/>
      </w:pPr>
      <w:rPr>
        <w:rFonts w:ascii="Symbol" w:hAnsi="Symbol" w:hint="default"/>
      </w:rPr>
    </w:lvl>
    <w:lvl w:ilvl="4" w:tplc="04190003">
      <w:start w:val="1"/>
      <w:numFmt w:val="bullet"/>
      <w:lvlText w:val="o"/>
      <w:lvlJc w:val="left"/>
      <w:pPr>
        <w:tabs>
          <w:tab w:val="num" w:pos="2531"/>
        </w:tabs>
        <w:ind w:left="2531" w:hanging="360"/>
      </w:pPr>
      <w:rPr>
        <w:rFonts w:ascii="Courier New" w:hAnsi="Courier New" w:cs="Courier New" w:hint="default"/>
      </w:rPr>
    </w:lvl>
    <w:lvl w:ilvl="5" w:tplc="04190005">
      <w:start w:val="1"/>
      <w:numFmt w:val="bullet"/>
      <w:lvlText w:val=""/>
      <w:lvlJc w:val="left"/>
      <w:pPr>
        <w:tabs>
          <w:tab w:val="num" w:pos="3251"/>
        </w:tabs>
        <w:ind w:left="3251" w:hanging="360"/>
      </w:pPr>
      <w:rPr>
        <w:rFonts w:ascii="Wingdings" w:hAnsi="Wingdings" w:hint="default"/>
      </w:rPr>
    </w:lvl>
    <w:lvl w:ilvl="6" w:tplc="04190001">
      <w:start w:val="1"/>
      <w:numFmt w:val="bullet"/>
      <w:lvlText w:val=""/>
      <w:lvlJc w:val="left"/>
      <w:pPr>
        <w:tabs>
          <w:tab w:val="num" w:pos="3971"/>
        </w:tabs>
        <w:ind w:left="3971" w:hanging="360"/>
      </w:pPr>
      <w:rPr>
        <w:rFonts w:ascii="Symbol" w:hAnsi="Symbol" w:hint="default"/>
      </w:rPr>
    </w:lvl>
    <w:lvl w:ilvl="7" w:tplc="04190003">
      <w:start w:val="1"/>
      <w:numFmt w:val="bullet"/>
      <w:lvlText w:val="o"/>
      <w:lvlJc w:val="left"/>
      <w:pPr>
        <w:tabs>
          <w:tab w:val="num" w:pos="4691"/>
        </w:tabs>
        <w:ind w:left="4691" w:hanging="360"/>
      </w:pPr>
      <w:rPr>
        <w:rFonts w:ascii="Courier New" w:hAnsi="Courier New" w:cs="Courier New" w:hint="default"/>
      </w:rPr>
    </w:lvl>
    <w:lvl w:ilvl="8" w:tplc="04190005">
      <w:start w:val="1"/>
      <w:numFmt w:val="bullet"/>
      <w:lvlText w:val=""/>
      <w:lvlJc w:val="left"/>
      <w:pPr>
        <w:tabs>
          <w:tab w:val="num" w:pos="5411"/>
        </w:tabs>
        <w:ind w:left="5411" w:hanging="360"/>
      </w:pPr>
      <w:rPr>
        <w:rFonts w:ascii="Wingdings" w:hAnsi="Wingdings" w:hint="default"/>
      </w:rPr>
    </w:lvl>
  </w:abstractNum>
  <w:abstractNum w:abstractNumId="42">
    <w:nsid w:val="523A3402"/>
    <w:multiLevelType w:val="hybridMultilevel"/>
    <w:tmpl w:val="D7323FBA"/>
    <w:lvl w:ilvl="0" w:tplc="55622758">
      <w:start w:val="1"/>
      <w:numFmt w:val="decimal"/>
      <w:lvlText w:val="%1."/>
      <w:lvlJc w:val="left"/>
      <w:pPr>
        <w:tabs>
          <w:tab w:val="num" w:pos="1520"/>
        </w:tabs>
        <w:ind w:left="1520" w:hanging="360"/>
      </w:pPr>
      <w:rPr>
        <w:rFonts w:cs="Times New Roman"/>
      </w:rPr>
    </w:lvl>
    <w:lvl w:ilvl="1" w:tplc="B1DCB966">
      <w:start w:val="1"/>
      <w:numFmt w:val="lowerLetter"/>
      <w:lvlText w:val="%2."/>
      <w:lvlJc w:val="left"/>
      <w:pPr>
        <w:tabs>
          <w:tab w:val="num" w:pos="2240"/>
        </w:tabs>
        <w:ind w:left="2240" w:hanging="360"/>
      </w:pPr>
      <w:rPr>
        <w:rFonts w:cs="Times New Roman"/>
      </w:rPr>
    </w:lvl>
    <w:lvl w:ilvl="2" w:tplc="1A5ECEE4">
      <w:start w:val="1"/>
      <w:numFmt w:val="lowerRoman"/>
      <w:lvlText w:val="%3."/>
      <w:lvlJc w:val="right"/>
      <w:pPr>
        <w:tabs>
          <w:tab w:val="num" w:pos="2960"/>
        </w:tabs>
        <w:ind w:left="2960" w:hanging="180"/>
      </w:pPr>
      <w:rPr>
        <w:rFonts w:cs="Times New Roman"/>
      </w:rPr>
    </w:lvl>
    <w:lvl w:ilvl="3" w:tplc="7D42B5C2">
      <w:start w:val="1"/>
      <w:numFmt w:val="decimal"/>
      <w:lvlText w:val="%4."/>
      <w:lvlJc w:val="left"/>
      <w:pPr>
        <w:tabs>
          <w:tab w:val="num" w:pos="3680"/>
        </w:tabs>
        <w:ind w:left="3680" w:hanging="360"/>
      </w:pPr>
      <w:rPr>
        <w:rFonts w:cs="Times New Roman"/>
      </w:rPr>
    </w:lvl>
    <w:lvl w:ilvl="4" w:tplc="8B10615E">
      <w:start w:val="1"/>
      <w:numFmt w:val="lowerLetter"/>
      <w:lvlText w:val="%5."/>
      <w:lvlJc w:val="left"/>
      <w:pPr>
        <w:tabs>
          <w:tab w:val="num" w:pos="4400"/>
        </w:tabs>
        <w:ind w:left="4400" w:hanging="360"/>
      </w:pPr>
      <w:rPr>
        <w:rFonts w:cs="Times New Roman"/>
      </w:rPr>
    </w:lvl>
    <w:lvl w:ilvl="5" w:tplc="C34A5FEE">
      <w:start w:val="1"/>
      <w:numFmt w:val="lowerRoman"/>
      <w:lvlText w:val="%6."/>
      <w:lvlJc w:val="right"/>
      <w:pPr>
        <w:tabs>
          <w:tab w:val="num" w:pos="5120"/>
        </w:tabs>
        <w:ind w:left="5120" w:hanging="180"/>
      </w:pPr>
      <w:rPr>
        <w:rFonts w:cs="Times New Roman"/>
      </w:rPr>
    </w:lvl>
    <w:lvl w:ilvl="6" w:tplc="ADFA02B8">
      <w:start w:val="1"/>
      <w:numFmt w:val="decimal"/>
      <w:lvlText w:val="%7."/>
      <w:lvlJc w:val="left"/>
      <w:pPr>
        <w:tabs>
          <w:tab w:val="num" w:pos="5840"/>
        </w:tabs>
        <w:ind w:left="5840" w:hanging="360"/>
      </w:pPr>
      <w:rPr>
        <w:rFonts w:cs="Times New Roman"/>
      </w:rPr>
    </w:lvl>
    <w:lvl w:ilvl="7" w:tplc="AF0E5ABC">
      <w:start w:val="1"/>
      <w:numFmt w:val="lowerLetter"/>
      <w:lvlText w:val="%8."/>
      <w:lvlJc w:val="left"/>
      <w:pPr>
        <w:tabs>
          <w:tab w:val="num" w:pos="6560"/>
        </w:tabs>
        <w:ind w:left="6560" w:hanging="360"/>
      </w:pPr>
      <w:rPr>
        <w:rFonts w:cs="Times New Roman"/>
      </w:rPr>
    </w:lvl>
    <w:lvl w:ilvl="8" w:tplc="3F18CBDA">
      <w:start w:val="1"/>
      <w:numFmt w:val="lowerRoman"/>
      <w:lvlText w:val="%9."/>
      <w:lvlJc w:val="right"/>
      <w:pPr>
        <w:tabs>
          <w:tab w:val="num" w:pos="7280"/>
        </w:tabs>
        <w:ind w:left="7280" w:hanging="180"/>
      </w:pPr>
      <w:rPr>
        <w:rFonts w:cs="Times New Roman"/>
      </w:rPr>
    </w:lvl>
  </w:abstractNum>
  <w:abstractNum w:abstractNumId="43">
    <w:nsid w:val="534253D2"/>
    <w:multiLevelType w:val="hybridMultilevel"/>
    <w:tmpl w:val="BFB87556"/>
    <w:lvl w:ilvl="0" w:tplc="D5F0D31E">
      <w:start w:val="1"/>
      <w:numFmt w:val="decimal"/>
      <w:lvlText w:val="%1."/>
      <w:lvlJc w:val="left"/>
      <w:pPr>
        <w:ind w:left="960" w:hanging="260"/>
      </w:pPr>
      <w:rPr>
        <w:rFonts w:ascii="Times New Roman" w:eastAsia="Times New Roman" w:hAnsi="Times New Roman" w:cs="Times New Roman" w:hint="default"/>
        <w:w w:val="99"/>
        <w:sz w:val="26"/>
        <w:szCs w:val="26"/>
      </w:rPr>
    </w:lvl>
    <w:lvl w:ilvl="1" w:tplc="A2BEF2CE">
      <w:numFmt w:val="bullet"/>
      <w:lvlText w:val="•"/>
      <w:lvlJc w:val="left"/>
      <w:pPr>
        <w:ind w:left="1936" w:hanging="260"/>
      </w:pPr>
      <w:rPr>
        <w:rFonts w:hint="default"/>
      </w:rPr>
    </w:lvl>
    <w:lvl w:ilvl="2" w:tplc="8CB20C44">
      <w:numFmt w:val="bullet"/>
      <w:lvlText w:val="•"/>
      <w:lvlJc w:val="left"/>
      <w:pPr>
        <w:ind w:left="2913" w:hanging="260"/>
      </w:pPr>
      <w:rPr>
        <w:rFonts w:hint="default"/>
      </w:rPr>
    </w:lvl>
    <w:lvl w:ilvl="3" w:tplc="0A82968C">
      <w:numFmt w:val="bullet"/>
      <w:lvlText w:val="•"/>
      <w:lvlJc w:val="left"/>
      <w:pPr>
        <w:ind w:left="3889" w:hanging="260"/>
      </w:pPr>
      <w:rPr>
        <w:rFonts w:hint="default"/>
      </w:rPr>
    </w:lvl>
    <w:lvl w:ilvl="4" w:tplc="11FAFA44">
      <w:numFmt w:val="bullet"/>
      <w:lvlText w:val="•"/>
      <w:lvlJc w:val="left"/>
      <w:pPr>
        <w:ind w:left="4866" w:hanging="260"/>
      </w:pPr>
      <w:rPr>
        <w:rFonts w:hint="default"/>
      </w:rPr>
    </w:lvl>
    <w:lvl w:ilvl="5" w:tplc="BEB6E090">
      <w:numFmt w:val="bullet"/>
      <w:lvlText w:val="•"/>
      <w:lvlJc w:val="left"/>
      <w:pPr>
        <w:ind w:left="5843" w:hanging="260"/>
      </w:pPr>
      <w:rPr>
        <w:rFonts w:hint="default"/>
      </w:rPr>
    </w:lvl>
    <w:lvl w:ilvl="6" w:tplc="B4F0FAF0">
      <w:numFmt w:val="bullet"/>
      <w:lvlText w:val="•"/>
      <w:lvlJc w:val="left"/>
      <w:pPr>
        <w:ind w:left="6819" w:hanging="260"/>
      </w:pPr>
      <w:rPr>
        <w:rFonts w:hint="default"/>
      </w:rPr>
    </w:lvl>
    <w:lvl w:ilvl="7" w:tplc="5E48539E">
      <w:numFmt w:val="bullet"/>
      <w:lvlText w:val="•"/>
      <w:lvlJc w:val="left"/>
      <w:pPr>
        <w:ind w:left="7796" w:hanging="260"/>
      </w:pPr>
      <w:rPr>
        <w:rFonts w:hint="default"/>
      </w:rPr>
    </w:lvl>
    <w:lvl w:ilvl="8" w:tplc="37CAC086">
      <w:numFmt w:val="bullet"/>
      <w:lvlText w:val="•"/>
      <w:lvlJc w:val="left"/>
      <w:pPr>
        <w:ind w:left="8773" w:hanging="260"/>
      </w:pPr>
      <w:rPr>
        <w:rFonts w:hint="default"/>
      </w:rPr>
    </w:lvl>
  </w:abstractNum>
  <w:abstractNum w:abstractNumId="44">
    <w:nsid w:val="53FD5A3B"/>
    <w:multiLevelType w:val="hybridMultilevel"/>
    <w:tmpl w:val="A2669768"/>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5464478C"/>
    <w:multiLevelType w:val="hybridMultilevel"/>
    <w:tmpl w:val="1D06E708"/>
    <w:lvl w:ilvl="0" w:tplc="90C20794">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6">
    <w:nsid w:val="55183080"/>
    <w:multiLevelType w:val="hybridMultilevel"/>
    <w:tmpl w:val="94701134"/>
    <w:lvl w:ilvl="0" w:tplc="90C2079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7">
    <w:nsid w:val="57757DCA"/>
    <w:multiLevelType w:val="hybridMultilevel"/>
    <w:tmpl w:val="F8FA13D6"/>
    <w:lvl w:ilvl="0" w:tplc="9A4E1BEC">
      <w:start w:val="1"/>
      <w:numFmt w:val="bullet"/>
      <w:lvlText w:val=""/>
      <w:lvlJc w:val="left"/>
      <w:pPr>
        <w:tabs>
          <w:tab w:val="num" w:pos="644"/>
        </w:tabs>
        <w:ind w:left="644" w:hanging="360"/>
      </w:pPr>
      <w:rPr>
        <w:rFonts w:ascii="Symbol" w:hAnsi="Symbol" w:hint="default"/>
        <w:color w:val="auto"/>
      </w:rPr>
    </w:lvl>
    <w:lvl w:ilvl="1" w:tplc="0419000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8">
    <w:nsid w:val="58ED45D6"/>
    <w:multiLevelType w:val="hybridMultilevel"/>
    <w:tmpl w:val="C1D215A2"/>
    <w:lvl w:ilvl="0" w:tplc="9A4E1BEC">
      <w:start w:val="1"/>
      <w:numFmt w:val="bullet"/>
      <w:lvlText w:val=""/>
      <w:lvlJc w:val="left"/>
      <w:pPr>
        <w:tabs>
          <w:tab w:val="num" w:pos="720"/>
        </w:tabs>
        <w:ind w:left="720" w:hanging="360"/>
      </w:pPr>
      <w:rPr>
        <w:rFonts w:ascii="Symbol" w:hAnsi="Symbol" w:hint="default"/>
        <w:color w:val="auto"/>
      </w:rPr>
    </w:lvl>
    <w:lvl w:ilvl="1" w:tplc="423A273C">
      <w:numFmt w:val="bullet"/>
      <w:lvlText w:val="•"/>
      <w:lvlJc w:val="left"/>
      <w:pPr>
        <w:ind w:left="1316" w:hanging="945"/>
      </w:pPr>
      <w:rPr>
        <w:rFonts w:ascii="Times New Roman" w:eastAsiaTheme="minorEastAsia" w:hAnsi="Times New Roman" w:cs="Times New Roman" w:hint="default"/>
      </w:rPr>
    </w:lvl>
    <w:lvl w:ilvl="2" w:tplc="04190005" w:tentative="1">
      <w:start w:val="1"/>
      <w:numFmt w:val="bullet"/>
      <w:lvlText w:val=""/>
      <w:lvlJc w:val="left"/>
      <w:pPr>
        <w:tabs>
          <w:tab w:val="num" w:pos="1451"/>
        </w:tabs>
        <w:ind w:left="1451" w:hanging="360"/>
      </w:pPr>
      <w:rPr>
        <w:rFonts w:ascii="Wingdings" w:hAnsi="Wingdings" w:hint="default"/>
      </w:rPr>
    </w:lvl>
    <w:lvl w:ilvl="3" w:tplc="04190001" w:tentative="1">
      <w:start w:val="1"/>
      <w:numFmt w:val="bullet"/>
      <w:lvlText w:val=""/>
      <w:lvlJc w:val="left"/>
      <w:pPr>
        <w:tabs>
          <w:tab w:val="num" w:pos="2171"/>
        </w:tabs>
        <w:ind w:left="2171" w:hanging="360"/>
      </w:pPr>
      <w:rPr>
        <w:rFonts w:ascii="Symbol" w:hAnsi="Symbol" w:hint="default"/>
      </w:rPr>
    </w:lvl>
    <w:lvl w:ilvl="4" w:tplc="04190003" w:tentative="1">
      <w:start w:val="1"/>
      <w:numFmt w:val="bullet"/>
      <w:lvlText w:val="o"/>
      <w:lvlJc w:val="left"/>
      <w:pPr>
        <w:tabs>
          <w:tab w:val="num" w:pos="2891"/>
        </w:tabs>
        <w:ind w:left="2891" w:hanging="360"/>
      </w:pPr>
      <w:rPr>
        <w:rFonts w:ascii="Courier New" w:hAnsi="Courier New" w:cs="Courier New" w:hint="default"/>
      </w:rPr>
    </w:lvl>
    <w:lvl w:ilvl="5" w:tplc="04190005" w:tentative="1">
      <w:start w:val="1"/>
      <w:numFmt w:val="bullet"/>
      <w:lvlText w:val=""/>
      <w:lvlJc w:val="left"/>
      <w:pPr>
        <w:tabs>
          <w:tab w:val="num" w:pos="3611"/>
        </w:tabs>
        <w:ind w:left="3611" w:hanging="360"/>
      </w:pPr>
      <w:rPr>
        <w:rFonts w:ascii="Wingdings" w:hAnsi="Wingdings" w:hint="default"/>
      </w:rPr>
    </w:lvl>
    <w:lvl w:ilvl="6" w:tplc="04190001" w:tentative="1">
      <w:start w:val="1"/>
      <w:numFmt w:val="bullet"/>
      <w:lvlText w:val=""/>
      <w:lvlJc w:val="left"/>
      <w:pPr>
        <w:tabs>
          <w:tab w:val="num" w:pos="4331"/>
        </w:tabs>
        <w:ind w:left="4331" w:hanging="360"/>
      </w:pPr>
      <w:rPr>
        <w:rFonts w:ascii="Symbol" w:hAnsi="Symbol" w:hint="default"/>
      </w:rPr>
    </w:lvl>
    <w:lvl w:ilvl="7" w:tplc="04190003" w:tentative="1">
      <w:start w:val="1"/>
      <w:numFmt w:val="bullet"/>
      <w:lvlText w:val="o"/>
      <w:lvlJc w:val="left"/>
      <w:pPr>
        <w:tabs>
          <w:tab w:val="num" w:pos="5051"/>
        </w:tabs>
        <w:ind w:left="5051" w:hanging="360"/>
      </w:pPr>
      <w:rPr>
        <w:rFonts w:ascii="Courier New" w:hAnsi="Courier New" w:cs="Courier New" w:hint="default"/>
      </w:rPr>
    </w:lvl>
    <w:lvl w:ilvl="8" w:tplc="04190005" w:tentative="1">
      <w:start w:val="1"/>
      <w:numFmt w:val="bullet"/>
      <w:lvlText w:val=""/>
      <w:lvlJc w:val="left"/>
      <w:pPr>
        <w:tabs>
          <w:tab w:val="num" w:pos="5771"/>
        </w:tabs>
        <w:ind w:left="5771" w:hanging="360"/>
      </w:pPr>
      <w:rPr>
        <w:rFonts w:ascii="Wingdings" w:hAnsi="Wingdings" w:hint="default"/>
      </w:rPr>
    </w:lvl>
  </w:abstractNum>
  <w:abstractNum w:abstractNumId="49">
    <w:nsid w:val="5A385A9A"/>
    <w:multiLevelType w:val="hybridMultilevel"/>
    <w:tmpl w:val="EE96833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0">
    <w:nsid w:val="5A9D0EA7"/>
    <w:multiLevelType w:val="hybridMultilevel"/>
    <w:tmpl w:val="8D2E8B1E"/>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5C25454C"/>
    <w:multiLevelType w:val="hybridMultilevel"/>
    <w:tmpl w:val="7F94B8E8"/>
    <w:lvl w:ilvl="0" w:tplc="90C2079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nsid w:val="5CC9566B"/>
    <w:multiLevelType w:val="hybridMultilevel"/>
    <w:tmpl w:val="39A620D4"/>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5D7C1E89"/>
    <w:multiLevelType w:val="hybridMultilevel"/>
    <w:tmpl w:val="36745620"/>
    <w:lvl w:ilvl="0" w:tplc="14D8258E">
      <w:start w:val="4"/>
      <w:numFmt w:val="decimal"/>
      <w:lvlText w:val="%1."/>
      <w:lvlJc w:val="left"/>
      <w:pPr>
        <w:tabs>
          <w:tab w:val="num" w:pos="417"/>
        </w:tabs>
        <w:ind w:left="417" w:hanging="360"/>
      </w:pPr>
      <w:rPr>
        <w:rFonts w:hint="default"/>
      </w:rPr>
    </w:lvl>
    <w:lvl w:ilvl="1" w:tplc="04190019" w:tentative="1">
      <w:start w:val="1"/>
      <w:numFmt w:val="lowerLetter"/>
      <w:lvlText w:val="%2."/>
      <w:lvlJc w:val="left"/>
      <w:pPr>
        <w:tabs>
          <w:tab w:val="num" w:pos="1137"/>
        </w:tabs>
        <w:ind w:left="1137" w:hanging="360"/>
      </w:pPr>
    </w:lvl>
    <w:lvl w:ilvl="2" w:tplc="0419001B" w:tentative="1">
      <w:start w:val="1"/>
      <w:numFmt w:val="lowerRoman"/>
      <w:lvlText w:val="%3."/>
      <w:lvlJc w:val="right"/>
      <w:pPr>
        <w:tabs>
          <w:tab w:val="num" w:pos="1857"/>
        </w:tabs>
        <w:ind w:left="1857" w:hanging="180"/>
      </w:pPr>
    </w:lvl>
    <w:lvl w:ilvl="3" w:tplc="0419000F" w:tentative="1">
      <w:start w:val="1"/>
      <w:numFmt w:val="decimal"/>
      <w:lvlText w:val="%4."/>
      <w:lvlJc w:val="left"/>
      <w:pPr>
        <w:tabs>
          <w:tab w:val="num" w:pos="2577"/>
        </w:tabs>
        <w:ind w:left="2577" w:hanging="360"/>
      </w:pPr>
    </w:lvl>
    <w:lvl w:ilvl="4" w:tplc="04190019" w:tentative="1">
      <w:start w:val="1"/>
      <w:numFmt w:val="lowerLetter"/>
      <w:lvlText w:val="%5."/>
      <w:lvlJc w:val="left"/>
      <w:pPr>
        <w:tabs>
          <w:tab w:val="num" w:pos="3297"/>
        </w:tabs>
        <w:ind w:left="3297" w:hanging="360"/>
      </w:pPr>
    </w:lvl>
    <w:lvl w:ilvl="5" w:tplc="0419001B" w:tentative="1">
      <w:start w:val="1"/>
      <w:numFmt w:val="lowerRoman"/>
      <w:lvlText w:val="%6."/>
      <w:lvlJc w:val="right"/>
      <w:pPr>
        <w:tabs>
          <w:tab w:val="num" w:pos="4017"/>
        </w:tabs>
        <w:ind w:left="4017" w:hanging="180"/>
      </w:pPr>
    </w:lvl>
    <w:lvl w:ilvl="6" w:tplc="0419000F" w:tentative="1">
      <w:start w:val="1"/>
      <w:numFmt w:val="decimal"/>
      <w:lvlText w:val="%7."/>
      <w:lvlJc w:val="left"/>
      <w:pPr>
        <w:tabs>
          <w:tab w:val="num" w:pos="4737"/>
        </w:tabs>
        <w:ind w:left="4737" w:hanging="360"/>
      </w:pPr>
    </w:lvl>
    <w:lvl w:ilvl="7" w:tplc="04190019" w:tentative="1">
      <w:start w:val="1"/>
      <w:numFmt w:val="lowerLetter"/>
      <w:lvlText w:val="%8."/>
      <w:lvlJc w:val="left"/>
      <w:pPr>
        <w:tabs>
          <w:tab w:val="num" w:pos="5457"/>
        </w:tabs>
        <w:ind w:left="5457" w:hanging="360"/>
      </w:pPr>
    </w:lvl>
    <w:lvl w:ilvl="8" w:tplc="0419001B" w:tentative="1">
      <w:start w:val="1"/>
      <w:numFmt w:val="lowerRoman"/>
      <w:lvlText w:val="%9."/>
      <w:lvlJc w:val="right"/>
      <w:pPr>
        <w:tabs>
          <w:tab w:val="num" w:pos="6177"/>
        </w:tabs>
        <w:ind w:left="6177" w:hanging="180"/>
      </w:pPr>
    </w:lvl>
  </w:abstractNum>
  <w:abstractNum w:abstractNumId="54">
    <w:nsid w:val="5D9036F8"/>
    <w:multiLevelType w:val="hybridMultilevel"/>
    <w:tmpl w:val="2AA44B3C"/>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0A42BA9"/>
    <w:multiLevelType w:val="hybridMultilevel"/>
    <w:tmpl w:val="66E01CEC"/>
    <w:lvl w:ilvl="0" w:tplc="04190001">
      <w:start w:val="1"/>
      <w:numFmt w:val="bullet"/>
      <w:lvlText w:val=""/>
      <w:lvlJc w:val="left"/>
      <w:pPr>
        <w:tabs>
          <w:tab w:val="num" w:pos="1360"/>
        </w:tabs>
        <w:ind w:left="1360" w:hanging="360"/>
      </w:pPr>
      <w:rPr>
        <w:rFonts w:ascii="Symbol" w:hAnsi="Symbol" w:hint="default"/>
      </w:rPr>
    </w:lvl>
    <w:lvl w:ilvl="1" w:tplc="04190003">
      <w:start w:val="1"/>
      <w:numFmt w:val="bullet"/>
      <w:lvlText w:val="o"/>
      <w:lvlJc w:val="left"/>
      <w:pPr>
        <w:tabs>
          <w:tab w:val="num" w:pos="2080"/>
        </w:tabs>
        <w:ind w:left="2080" w:hanging="360"/>
      </w:pPr>
      <w:rPr>
        <w:rFonts w:ascii="Courier New" w:hAnsi="Courier New" w:hint="default"/>
      </w:rPr>
    </w:lvl>
    <w:lvl w:ilvl="2" w:tplc="04190005">
      <w:start w:val="1"/>
      <w:numFmt w:val="bullet"/>
      <w:lvlText w:val=""/>
      <w:lvlJc w:val="left"/>
      <w:pPr>
        <w:tabs>
          <w:tab w:val="num" w:pos="2800"/>
        </w:tabs>
        <w:ind w:left="2800" w:hanging="360"/>
      </w:pPr>
      <w:rPr>
        <w:rFonts w:ascii="Wingdings" w:hAnsi="Wingdings" w:hint="default"/>
      </w:rPr>
    </w:lvl>
    <w:lvl w:ilvl="3" w:tplc="04190001">
      <w:start w:val="1"/>
      <w:numFmt w:val="bullet"/>
      <w:lvlText w:val=""/>
      <w:lvlJc w:val="left"/>
      <w:pPr>
        <w:tabs>
          <w:tab w:val="num" w:pos="3520"/>
        </w:tabs>
        <w:ind w:left="3520" w:hanging="360"/>
      </w:pPr>
      <w:rPr>
        <w:rFonts w:ascii="Symbol" w:hAnsi="Symbol" w:hint="default"/>
      </w:rPr>
    </w:lvl>
    <w:lvl w:ilvl="4" w:tplc="04190003">
      <w:start w:val="1"/>
      <w:numFmt w:val="bullet"/>
      <w:lvlText w:val="o"/>
      <w:lvlJc w:val="left"/>
      <w:pPr>
        <w:tabs>
          <w:tab w:val="num" w:pos="4240"/>
        </w:tabs>
        <w:ind w:left="4240" w:hanging="360"/>
      </w:pPr>
      <w:rPr>
        <w:rFonts w:ascii="Courier New" w:hAnsi="Courier New" w:hint="default"/>
      </w:rPr>
    </w:lvl>
    <w:lvl w:ilvl="5" w:tplc="04190005">
      <w:start w:val="1"/>
      <w:numFmt w:val="bullet"/>
      <w:lvlText w:val=""/>
      <w:lvlJc w:val="left"/>
      <w:pPr>
        <w:tabs>
          <w:tab w:val="num" w:pos="4960"/>
        </w:tabs>
        <w:ind w:left="4960" w:hanging="360"/>
      </w:pPr>
      <w:rPr>
        <w:rFonts w:ascii="Wingdings" w:hAnsi="Wingdings" w:hint="default"/>
      </w:rPr>
    </w:lvl>
    <w:lvl w:ilvl="6" w:tplc="04190001">
      <w:start w:val="1"/>
      <w:numFmt w:val="bullet"/>
      <w:lvlText w:val=""/>
      <w:lvlJc w:val="left"/>
      <w:pPr>
        <w:tabs>
          <w:tab w:val="num" w:pos="5680"/>
        </w:tabs>
        <w:ind w:left="5680" w:hanging="360"/>
      </w:pPr>
      <w:rPr>
        <w:rFonts w:ascii="Symbol" w:hAnsi="Symbol" w:hint="default"/>
      </w:rPr>
    </w:lvl>
    <w:lvl w:ilvl="7" w:tplc="04190003">
      <w:start w:val="1"/>
      <w:numFmt w:val="bullet"/>
      <w:lvlText w:val="o"/>
      <w:lvlJc w:val="left"/>
      <w:pPr>
        <w:tabs>
          <w:tab w:val="num" w:pos="6400"/>
        </w:tabs>
        <w:ind w:left="6400" w:hanging="360"/>
      </w:pPr>
      <w:rPr>
        <w:rFonts w:ascii="Courier New" w:hAnsi="Courier New" w:hint="default"/>
      </w:rPr>
    </w:lvl>
    <w:lvl w:ilvl="8" w:tplc="04190005">
      <w:start w:val="1"/>
      <w:numFmt w:val="bullet"/>
      <w:lvlText w:val=""/>
      <w:lvlJc w:val="left"/>
      <w:pPr>
        <w:tabs>
          <w:tab w:val="num" w:pos="7120"/>
        </w:tabs>
        <w:ind w:left="7120" w:hanging="360"/>
      </w:pPr>
      <w:rPr>
        <w:rFonts w:ascii="Wingdings" w:hAnsi="Wingdings" w:hint="default"/>
      </w:rPr>
    </w:lvl>
  </w:abstractNum>
  <w:abstractNum w:abstractNumId="56">
    <w:nsid w:val="62F34E80"/>
    <w:multiLevelType w:val="hybridMultilevel"/>
    <w:tmpl w:val="8FB6C026"/>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63341FD0"/>
    <w:multiLevelType w:val="hybridMultilevel"/>
    <w:tmpl w:val="DB3C14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3824C33"/>
    <w:multiLevelType w:val="hybridMultilevel"/>
    <w:tmpl w:val="0DEED918"/>
    <w:lvl w:ilvl="0" w:tplc="04190001">
      <w:start w:val="1"/>
      <w:numFmt w:val="bullet"/>
      <w:lvlText w:val=""/>
      <w:lvlJc w:val="left"/>
      <w:pPr>
        <w:ind w:left="899" w:hanging="360"/>
      </w:pPr>
      <w:rPr>
        <w:rFonts w:ascii="Symbol" w:hAnsi="Symbol" w:hint="default"/>
      </w:rPr>
    </w:lvl>
    <w:lvl w:ilvl="1" w:tplc="04190003">
      <w:start w:val="1"/>
      <w:numFmt w:val="bullet"/>
      <w:lvlText w:val="o"/>
      <w:lvlJc w:val="left"/>
      <w:pPr>
        <w:ind w:left="1619" w:hanging="360"/>
      </w:pPr>
      <w:rPr>
        <w:rFonts w:ascii="Courier New" w:hAnsi="Courier New" w:cs="Courier New" w:hint="default"/>
      </w:rPr>
    </w:lvl>
    <w:lvl w:ilvl="2" w:tplc="04190005">
      <w:start w:val="1"/>
      <w:numFmt w:val="bullet"/>
      <w:lvlText w:val=""/>
      <w:lvlJc w:val="left"/>
      <w:pPr>
        <w:ind w:left="2339" w:hanging="360"/>
      </w:pPr>
      <w:rPr>
        <w:rFonts w:ascii="Wingdings" w:hAnsi="Wingdings" w:hint="default"/>
      </w:rPr>
    </w:lvl>
    <w:lvl w:ilvl="3" w:tplc="04190001">
      <w:start w:val="1"/>
      <w:numFmt w:val="bullet"/>
      <w:lvlText w:val=""/>
      <w:lvlJc w:val="left"/>
      <w:pPr>
        <w:ind w:left="3059" w:hanging="360"/>
      </w:pPr>
      <w:rPr>
        <w:rFonts w:ascii="Symbol" w:hAnsi="Symbol" w:hint="default"/>
      </w:rPr>
    </w:lvl>
    <w:lvl w:ilvl="4" w:tplc="04190003">
      <w:start w:val="1"/>
      <w:numFmt w:val="bullet"/>
      <w:lvlText w:val="o"/>
      <w:lvlJc w:val="left"/>
      <w:pPr>
        <w:ind w:left="3779" w:hanging="360"/>
      </w:pPr>
      <w:rPr>
        <w:rFonts w:ascii="Courier New" w:hAnsi="Courier New" w:cs="Courier New" w:hint="default"/>
      </w:rPr>
    </w:lvl>
    <w:lvl w:ilvl="5" w:tplc="04190005">
      <w:start w:val="1"/>
      <w:numFmt w:val="bullet"/>
      <w:lvlText w:val=""/>
      <w:lvlJc w:val="left"/>
      <w:pPr>
        <w:ind w:left="4499" w:hanging="360"/>
      </w:pPr>
      <w:rPr>
        <w:rFonts w:ascii="Wingdings" w:hAnsi="Wingdings" w:hint="default"/>
      </w:rPr>
    </w:lvl>
    <w:lvl w:ilvl="6" w:tplc="04190001">
      <w:start w:val="1"/>
      <w:numFmt w:val="bullet"/>
      <w:lvlText w:val=""/>
      <w:lvlJc w:val="left"/>
      <w:pPr>
        <w:ind w:left="5219" w:hanging="360"/>
      </w:pPr>
      <w:rPr>
        <w:rFonts w:ascii="Symbol" w:hAnsi="Symbol" w:hint="default"/>
      </w:rPr>
    </w:lvl>
    <w:lvl w:ilvl="7" w:tplc="04190003">
      <w:start w:val="1"/>
      <w:numFmt w:val="bullet"/>
      <w:lvlText w:val="o"/>
      <w:lvlJc w:val="left"/>
      <w:pPr>
        <w:ind w:left="5939" w:hanging="360"/>
      </w:pPr>
      <w:rPr>
        <w:rFonts w:ascii="Courier New" w:hAnsi="Courier New" w:cs="Courier New" w:hint="default"/>
      </w:rPr>
    </w:lvl>
    <w:lvl w:ilvl="8" w:tplc="04190005">
      <w:start w:val="1"/>
      <w:numFmt w:val="bullet"/>
      <w:lvlText w:val=""/>
      <w:lvlJc w:val="left"/>
      <w:pPr>
        <w:ind w:left="6659" w:hanging="360"/>
      </w:pPr>
      <w:rPr>
        <w:rFonts w:ascii="Wingdings" w:hAnsi="Wingdings" w:hint="default"/>
      </w:rPr>
    </w:lvl>
  </w:abstractNum>
  <w:abstractNum w:abstractNumId="59">
    <w:nsid w:val="64DA4215"/>
    <w:multiLevelType w:val="hybridMultilevel"/>
    <w:tmpl w:val="ADD0A57E"/>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0">
    <w:nsid w:val="65BB7626"/>
    <w:multiLevelType w:val="hybridMultilevel"/>
    <w:tmpl w:val="D09450A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67FD2FE9"/>
    <w:multiLevelType w:val="hybridMultilevel"/>
    <w:tmpl w:val="8B26D616"/>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A9A6753"/>
    <w:multiLevelType w:val="hybridMultilevel"/>
    <w:tmpl w:val="5422F01A"/>
    <w:lvl w:ilvl="0" w:tplc="90C2079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nsid w:val="6C8B6477"/>
    <w:multiLevelType w:val="hybridMultilevel"/>
    <w:tmpl w:val="3A309A58"/>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EA164F9"/>
    <w:multiLevelType w:val="hybridMultilevel"/>
    <w:tmpl w:val="D8ACE4D4"/>
    <w:lvl w:ilvl="0" w:tplc="CB3072B4">
      <w:start w:val="4"/>
      <w:numFmt w:val="bullet"/>
      <w:lvlText w:val="-"/>
      <w:lvlJc w:val="left"/>
      <w:pPr>
        <w:tabs>
          <w:tab w:val="num" w:pos="1302"/>
        </w:tabs>
        <w:ind w:left="1302" w:hanging="735"/>
      </w:pPr>
      <w:rPr>
        <w:rFonts w:ascii="Times New Roman" w:eastAsia="Times New Roman" w:hAnsi="Times New Roman" w:cs="Times New Roman" w:hint="default"/>
      </w:rPr>
    </w:lvl>
    <w:lvl w:ilvl="1" w:tplc="04190003">
      <w:start w:val="1"/>
      <w:numFmt w:val="bullet"/>
      <w:lvlText w:val="o"/>
      <w:lvlJc w:val="left"/>
      <w:pPr>
        <w:tabs>
          <w:tab w:val="num" w:pos="1647"/>
        </w:tabs>
        <w:ind w:left="1647" w:hanging="360"/>
      </w:pPr>
      <w:rPr>
        <w:rFonts w:ascii="Courier New" w:hAnsi="Courier New" w:cs="Times New Roman"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cs="Times New Roman"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bullet"/>
      <w:lvlText w:val="o"/>
      <w:lvlJc w:val="left"/>
      <w:pPr>
        <w:tabs>
          <w:tab w:val="num" w:pos="5967"/>
        </w:tabs>
        <w:ind w:left="5967" w:hanging="360"/>
      </w:pPr>
      <w:rPr>
        <w:rFonts w:ascii="Courier New" w:hAnsi="Courier New" w:cs="Times New Roman" w:hint="default"/>
      </w:rPr>
    </w:lvl>
    <w:lvl w:ilvl="8" w:tplc="04190005">
      <w:start w:val="1"/>
      <w:numFmt w:val="bullet"/>
      <w:lvlText w:val=""/>
      <w:lvlJc w:val="left"/>
      <w:pPr>
        <w:tabs>
          <w:tab w:val="num" w:pos="6687"/>
        </w:tabs>
        <w:ind w:left="6687" w:hanging="360"/>
      </w:pPr>
      <w:rPr>
        <w:rFonts w:ascii="Wingdings" w:hAnsi="Wingdings" w:hint="default"/>
      </w:rPr>
    </w:lvl>
  </w:abstractNum>
  <w:abstractNum w:abstractNumId="65">
    <w:nsid w:val="702F7F10"/>
    <w:multiLevelType w:val="hybridMultilevel"/>
    <w:tmpl w:val="F2FAF0BE"/>
    <w:lvl w:ilvl="0" w:tplc="E278B3CA">
      <w:start w:val="1"/>
      <w:numFmt w:val="decimal"/>
      <w:lvlText w:val="%1."/>
      <w:lvlJc w:val="left"/>
      <w:pPr>
        <w:ind w:left="502" w:hanging="360"/>
      </w:pPr>
      <w:rPr>
        <w:rFonts w:hint="default"/>
      </w:rPr>
    </w:lvl>
    <w:lvl w:ilvl="1" w:tplc="04190019">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6">
    <w:nsid w:val="72CD683A"/>
    <w:multiLevelType w:val="hybridMultilevel"/>
    <w:tmpl w:val="965AA81C"/>
    <w:lvl w:ilvl="0" w:tplc="175C62B2">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7">
    <w:nsid w:val="74A93CCA"/>
    <w:multiLevelType w:val="hybridMultilevel"/>
    <w:tmpl w:val="7E062E14"/>
    <w:lvl w:ilvl="0" w:tplc="90C20794">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091"/>
        </w:tabs>
        <w:ind w:left="1091" w:hanging="360"/>
      </w:pPr>
      <w:rPr>
        <w:rFonts w:ascii="Courier New" w:hAnsi="Courier New" w:cs="Courier New" w:hint="default"/>
      </w:rPr>
    </w:lvl>
    <w:lvl w:ilvl="2" w:tplc="04190005">
      <w:start w:val="1"/>
      <w:numFmt w:val="bullet"/>
      <w:lvlText w:val=""/>
      <w:lvlJc w:val="left"/>
      <w:pPr>
        <w:tabs>
          <w:tab w:val="num" w:pos="1811"/>
        </w:tabs>
        <w:ind w:left="1811" w:hanging="360"/>
      </w:pPr>
      <w:rPr>
        <w:rFonts w:ascii="Wingdings" w:hAnsi="Wingdings" w:hint="default"/>
      </w:rPr>
    </w:lvl>
    <w:lvl w:ilvl="3" w:tplc="04190001">
      <w:start w:val="1"/>
      <w:numFmt w:val="bullet"/>
      <w:lvlText w:val=""/>
      <w:lvlJc w:val="left"/>
      <w:pPr>
        <w:tabs>
          <w:tab w:val="num" w:pos="2531"/>
        </w:tabs>
        <w:ind w:left="2531" w:hanging="360"/>
      </w:pPr>
      <w:rPr>
        <w:rFonts w:ascii="Symbol" w:hAnsi="Symbol" w:hint="default"/>
      </w:rPr>
    </w:lvl>
    <w:lvl w:ilvl="4" w:tplc="04190003">
      <w:start w:val="1"/>
      <w:numFmt w:val="bullet"/>
      <w:lvlText w:val="o"/>
      <w:lvlJc w:val="left"/>
      <w:pPr>
        <w:tabs>
          <w:tab w:val="num" w:pos="3251"/>
        </w:tabs>
        <w:ind w:left="3251" w:hanging="360"/>
      </w:pPr>
      <w:rPr>
        <w:rFonts w:ascii="Courier New" w:hAnsi="Courier New" w:cs="Courier New" w:hint="default"/>
      </w:rPr>
    </w:lvl>
    <w:lvl w:ilvl="5" w:tplc="04190005">
      <w:start w:val="1"/>
      <w:numFmt w:val="bullet"/>
      <w:lvlText w:val=""/>
      <w:lvlJc w:val="left"/>
      <w:pPr>
        <w:tabs>
          <w:tab w:val="num" w:pos="3971"/>
        </w:tabs>
        <w:ind w:left="3971" w:hanging="360"/>
      </w:pPr>
      <w:rPr>
        <w:rFonts w:ascii="Wingdings" w:hAnsi="Wingdings" w:hint="default"/>
      </w:rPr>
    </w:lvl>
    <w:lvl w:ilvl="6" w:tplc="04190001">
      <w:start w:val="1"/>
      <w:numFmt w:val="bullet"/>
      <w:lvlText w:val=""/>
      <w:lvlJc w:val="left"/>
      <w:pPr>
        <w:tabs>
          <w:tab w:val="num" w:pos="4691"/>
        </w:tabs>
        <w:ind w:left="4691" w:hanging="360"/>
      </w:pPr>
      <w:rPr>
        <w:rFonts w:ascii="Symbol" w:hAnsi="Symbol" w:hint="default"/>
      </w:rPr>
    </w:lvl>
    <w:lvl w:ilvl="7" w:tplc="04190003">
      <w:start w:val="1"/>
      <w:numFmt w:val="bullet"/>
      <w:lvlText w:val="o"/>
      <w:lvlJc w:val="left"/>
      <w:pPr>
        <w:tabs>
          <w:tab w:val="num" w:pos="5411"/>
        </w:tabs>
        <w:ind w:left="5411" w:hanging="360"/>
      </w:pPr>
      <w:rPr>
        <w:rFonts w:ascii="Courier New" w:hAnsi="Courier New" w:cs="Courier New" w:hint="default"/>
      </w:rPr>
    </w:lvl>
    <w:lvl w:ilvl="8" w:tplc="04190005">
      <w:start w:val="1"/>
      <w:numFmt w:val="bullet"/>
      <w:lvlText w:val=""/>
      <w:lvlJc w:val="left"/>
      <w:pPr>
        <w:tabs>
          <w:tab w:val="num" w:pos="6131"/>
        </w:tabs>
        <w:ind w:left="6131" w:hanging="360"/>
      </w:pPr>
      <w:rPr>
        <w:rFonts w:ascii="Wingdings" w:hAnsi="Wingdings" w:hint="default"/>
      </w:rPr>
    </w:lvl>
  </w:abstractNum>
  <w:abstractNum w:abstractNumId="68">
    <w:nsid w:val="77414A01"/>
    <w:multiLevelType w:val="hybridMultilevel"/>
    <w:tmpl w:val="A2FC4DEC"/>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779B3FDD"/>
    <w:multiLevelType w:val="hybridMultilevel"/>
    <w:tmpl w:val="6FF44334"/>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784423D3"/>
    <w:multiLevelType w:val="hybridMultilevel"/>
    <w:tmpl w:val="DA4878EA"/>
    <w:lvl w:ilvl="0" w:tplc="9A4E1BEC">
      <w:start w:val="1"/>
      <w:numFmt w:val="bullet"/>
      <w:lvlText w:val=""/>
      <w:lvlJc w:val="left"/>
      <w:pPr>
        <w:tabs>
          <w:tab w:val="num" w:pos="720"/>
        </w:tabs>
        <w:ind w:left="720" w:hanging="360"/>
      </w:pPr>
      <w:rPr>
        <w:rFonts w:ascii="Symbol" w:hAnsi="Symbol" w:hint="default"/>
        <w:color w:val="auto"/>
      </w:rPr>
    </w:lvl>
    <w:lvl w:ilvl="1" w:tplc="04190003">
      <w:start w:val="1"/>
      <w:numFmt w:val="bullet"/>
      <w:lvlText w:val="o"/>
      <w:lvlJc w:val="left"/>
      <w:pPr>
        <w:tabs>
          <w:tab w:val="num" w:pos="731"/>
        </w:tabs>
        <w:ind w:left="731" w:hanging="360"/>
      </w:pPr>
      <w:rPr>
        <w:rFonts w:ascii="Courier New" w:hAnsi="Courier New" w:hint="default"/>
      </w:rPr>
    </w:lvl>
    <w:lvl w:ilvl="2" w:tplc="36E43774">
      <w:numFmt w:val="bullet"/>
      <w:lvlText w:val="•"/>
      <w:lvlJc w:val="left"/>
      <w:pPr>
        <w:ind w:left="1796" w:hanging="705"/>
      </w:pPr>
      <w:rPr>
        <w:rFonts w:ascii="Times New Roman" w:eastAsiaTheme="minorHAnsi" w:hAnsi="Times New Roman" w:cs="Times New Roman" w:hint="default"/>
      </w:rPr>
    </w:lvl>
    <w:lvl w:ilvl="3" w:tplc="04190001" w:tentative="1">
      <w:start w:val="1"/>
      <w:numFmt w:val="bullet"/>
      <w:lvlText w:val=""/>
      <w:lvlJc w:val="left"/>
      <w:pPr>
        <w:tabs>
          <w:tab w:val="num" w:pos="2171"/>
        </w:tabs>
        <w:ind w:left="2171" w:hanging="360"/>
      </w:pPr>
      <w:rPr>
        <w:rFonts w:ascii="Symbol" w:hAnsi="Symbol" w:hint="default"/>
      </w:rPr>
    </w:lvl>
    <w:lvl w:ilvl="4" w:tplc="04190003" w:tentative="1">
      <w:start w:val="1"/>
      <w:numFmt w:val="bullet"/>
      <w:lvlText w:val="o"/>
      <w:lvlJc w:val="left"/>
      <w:pPr>
        <w:tabs>
          <w:tab w:val="num" w:pos="2891"/>
        </w:tabs>
        <w:ind w:left="2891" w:hanging="360"/>
      </w:pPr>
      <w:rPr>
        <w:rFonts w:ascii="Courier New" w:hAnsi="Courier New" w:hint="default"/>
      </w:rPr>
    </w:lvl>
    <w:lvl w:ilvl="5" w:tplc="04190005" w:tentative="1">
      <w:start w:val="1"/>
      <w:numFmt w:val="bullet"/>
      <w:lvlText w:val=""/>
      <w:lvlJc w:val="left"/>
      <w:pPr>
        <w:tabs>
          <w:tab w:val="num" w:pos="3611"/>
        </w:tabs>
        <w:ind w:left="3611" w:hanging="360"/>
      </w:pPr>
      <w:rPr>
        <w:rFonts w:ascii="Wingdings" w:hAnsi="Wingdings" w:hint="default"/>
      </w:rPr>
    </w:lvl>
    <w:lvl w:ilvl="6" w:tplc="04190001" w:tentative="1">
      <w:start w:val="1"/>
      <w:numFmt w:val="bullet"/>
      <w:lvlText w:val=""/>
      <w:lvlJc w:val="left"/>
      <w:pPr>
        <w:tabs>
          <w:tab w:val="num" w:pos="4331"/>
        </w:tabs>
        <w:ind w:left="4331" w:hanging="360"/>
      </w:pPr>
      <w:rPr>
        <w:rFonts w:ascii="Symbol" w:hAnsi="Symbol" w:hint="default"/>
      </w:rPr>
    </w:lvl>
    <w:lvl w:ilvl="7" w:tplc="04190003" w:tentative="1">
      <w:start w:val="1"/>
      <w:numFmt w:val="bullet"/>
      <w:lvlText w:val="o"/>
      <w:lvlJc w:val="left"/>
      <w:pPr>
        <w:tabs>
          <w:tab w:val="num" w:pos="5051"/>
        </w:tabs>
        <w:ind w:left="5051" w:hanging="360"/>
      </w:pPr>
      <w:rPr>
        <w:rFonts w:ascii="Courier New" w:hAnsi="Courier New" w:hint="default"/>
      </w:rPr>
    </w:lvl>
    <w:lvl w:ilvl="8" w:tplc="04190005" w:tentative="1">
      <w:start w:val="1"/>
      <w:numFmt w:val="bullet"/>
      <w:lvlText w:val=""/>
      <w:lvlJc w:val="left"/>
      <w:pPr>
        <w:tabs>
          <w:tab w:val="num" w:pos="5771"/>
        </w:tabs>
        <w:ind w:left="5771" w:hanging="360"/>
      </w:pPr>
      <w:rPr>
        <w:rFonts w:ascii="Wingdings" w:hAnsi="Wingdings" w:hint="default"/>
      </w:rPr>
    </w:lvl>
  </w:abstractNum>
  <w:abstractNum w:abstractNumId="71">
    <w:nsid w:val="7A433A87"/>
    <w:multiLevelType w:val="hybridMultilevel"/>
    <w:tmpl w:val="2C1CA062"/>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7AD80E6F"/>
    <w:multiLevelType w:val="hybridMultilevel"/>
    <w:tmpl w:val="C25CB83C"/>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26"/>
  </w:num>
  <w:num w:numId="3">
    <w:abstractNumId w:val="1"/>
  </w:num>
  <w:num w:numId="4">
    <w:abstractNumId w:val="14"/>
  </w:num>
  <w:num w:numId="5">
    <w:abstractNumId w:val="57"/>
  </w:num>
  <w:num w:numId="6">
    <w:abstractNumId w:val="58"/>
  </w:num>
  <w:num w:numId="7">
    <w:abstractNumId w:val="36"/>
  </w:num>
  <w:num w:numId="8">
    <w:abstractNumId w:val="47"/>
    <w:lvlOverride w:ilvl="0"/>
    <w:lvlOverride w:ilvl="1">
      <w:startOverride w:val="1"/>
    </w:lvlOverride>
    <w:lvlOverride w:ilvl="2"/>
    <w:lvlOverride w:ilvl="3"/>
    <w:lvlOverride w:ilvl="4"/>
    <w:lvlOverride w:ilvl="5"/>
    <w:lvlOverride w:ilvl="6"/>
    <w:lvlOverride w:ilvl="7"/>
    <w:lvlOverride w:ilvl="8"/>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64"/>
  </w:num>
  <w:num w:numId="1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5"/>
  </w:num>
  <w:num w:numId="16">
    <w:abstractNumId w:val="15"/>
  </w:num>
  <w:num w:numId="17">
    <w:abstractNumId w:val="34"/>
  </w:num>
  <w:num w:numId="18">
    <w:abstractNumId w:val="9"/>
  </w:num>
  <w:num w:numId="19">
    <w:abstractNumId w:val="42"/>
  </w:num>
  <w:num w:numId="2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70"/>
  </w:num>
  <w:num w:numId="23">
    <w:abstractNumId w:val="6"/>
  </w:num>
  <w:num w:numId="24">
    <w:abstractNumId w:val="37"/>
  </w:num>
  <w:num w:numId="25">
    <w:abstractNumId w:val="0"/>
  </w:num>
  <w:num w:numId="26">
    <w:abstractNumId w:val="53"/>
  </w:num>
  <w:num w:numId="27">
    <w:abstractNumId w:val="65"/>
  </w:num>
  <w:num w:numId="28">
    <w:abstractNumId w:val="62"/>
  </w:num>
  <w:num w:numId="29">
    <w:abstractNumId w:val="43"/>
  </w:num>
  <w:num w:numId="30">
    <w:abstractNumId w:val="8"/>
  </w:num>
  <w:num w:numId="31">
    <w:abstractNumId w:val="60"/>
  </w:num>
  <w:num w:numId="32">
    <w:abstractNumId w:val="28"/>
  </w:num>
  <w:num w:numId="33">
    <w:abstractNumId w:val="67"/>
  </w:num>
  <w:num w:numId="34">
    <w:abstractNumId w:val="41"/>
  </w:num>
  <w:num w:numId="35">
    <w:abstractNumId w:val="29"/>
  </w:num>
  <w:num w:numId="36">
    <w:abstractNumId w:val="46"/>
  </w:num>
  <w:num w:numId="37">
    <w:abstractNumId w:val="39"/>
  </w:num>
  <w:num w:numId="38">
    <w:abstractNumId w:val="45"/>
  </w:num>
  <w:num w:numId="39">
    <w:abstractNumId w:val="31"/>
  </w:num>
  <w:num w:numId="40">
    <w:abstractNumId w:val="23"/>
  </w:num>
  <w:num w:numId="41">
    <w:abstractNumId w:val="35"/>
  </w:num>
  <w:num w:numId="42">
    <w:abstractNumId w:val="25"/>
  </w:num>
  <w:num w:numId="43">
    <w:abstractNumId w:val="54"/>
  </w:num>
  <w:num w:numId="44">
    <w:abstractNumId w:val="12"/>
  </w:num>
  <w:num w:numId="45">
    <w:abstractNumId w:val="5"/>
  </w:num>
  <w:num w:numId="46">
    <w:abstractNumId w:val="27"/>
  </w:num>
  <w:num w:numId="47">
    <w:abstractNumId w:val="51"/>
  </w:num>
  <w:num w:numId="48">
    <w:abstractNumId w:val="52"/>
  </w:num>
  <w:num w:numId="49">
    <w:abstractNumId w:val="40"/>
  </w:num>
  <w:num w:numId="50">
    <w:abstractNumId w:val="56"/>
  </w:num>
  <w:num w:numId="51">
    <w:abstractNumId w:val="50"/>
  </w:num>
  <w:num w:numId="52">
    <w:abstractNumId w:val="16"/>
  </w:num>
  <w:num w:numId="53">
    <w:abstractNumId w:val="11"/>
  </w:num>
  <w:num w:numId="54">
    <w:abstractNumId w:val="68"/>
  </w:num>
  <w:num w:numId="55">
    <w:abstractNumId w:val="32"/>
  </w:num>
  <w:num w:numId="56">
    <w:abstractNumId w:val="71"/>
  </w:num>
  <w:num w:numId="57">
    <w:abstractNumId w:val="17"/>
  </w:num>
  <w:num w:numId="58">
    <w:abstractNumId w:val="38"/>
  </w:num>
  <w:num w:numId="59">
    <w:abstractNumId w:val="61"/>
  </w:num>
  <w:num w:numId="60">
    <w:abstractNumId w:val="69"/>
  </w:num>
  <w:num w:numId="61">
    <w:abstractNumId w:val="4"/>
  </w:num>
  <w:num w:numId="62">
    <w:abstractNumId w:val="72"/>
  </w:num>
  <w:num w:numId="63">
    <w:abstractNumId w:val="13"/>
  </w:num>
  <w:num w:numId="64">
    <w:abstractNumId w:val="63"/>
  </w:num>
  <w:num w:numId="65">
    <w:abstractNumId w:val="48"/>
  </w:num>
  <w:num w:numId="66">
    <w:abstractNumId w:val="44"/>
  </w:num>
  <w:num w:numId="67">
    <w:abstractNumId w:val="30"/>
  </w:num>
  <w:num w:numId="68">
    <w:abstractNumId w:val="18"/>
  </w:num>
  <w:num w:numId="69">
    <w:abstractNumId w:val="22"/>
  </w:num>
  <w:num w:numId="70">
    <w:abstractNumId w:val="2"/>
  </w:num>
  <w:num w:numId="7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4"/>
  </w:num>
  <w:num w:numId="73">
    <w:abstractNumId w:val="24"/>
  </w:num>
  <w:num w:numId="74">
    <w:abstractNumId w:val="21"/>
  </w:num>
  <w:num w:numId="75">
    <w:abstractNumId w:val="21"/>
  </w:num>
  <w:num w:numId="76">
    <w:abstractNumId w:val="43"/>
    <w:lvlOverride w:ilvl="0">
      <w:startOverride w:val="1"/>
    </w:lvlOverride>
    <w:lvlOverride w:ilvl="1"/>
    <w:lvlOverride w:ilvl="2"/>
    <w:lvlOverride w:ilvl="3"/>
    <w:lvlOverride w:ilvl="4"/>
    <w:lvlOverride w:ilvl="5"/>
    <w:lvlOverride w:ilvl="6"/>
    <w:lvlOverride w:ilvl="7"/>
    <w:lvlOverride w:ilvl="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5019"/>
    <w:rsid w:val="00000755"/>
    <w:rsid w:val="000219D7"/>
    <w:rsid w:val="0002216F"/>
    <w:rsid w:val="00026FFC"/>
    <w:rsid w:val="0003030A"/>
    <w:rsid w:val="00033DDB"/>
    <w:rsid w:val="000347B7"/>
    <w:rsid w:val="000353BC"/>
    <w:rsid w:val="00040485"/>
    <w:rsid w:val="00040971"/>
    <w:rsid w:val="00043C5E"/>
    <w:rsid w:val="00045309"/>
    <w:rsid w:val="00046E8E"/>
    <w:rsid w:val="000503DA"/>
    <w:rsid w:val="000514BB"/>
    <w:rsid w:val="00051FFE"/>
    <w:rsid w:val="00053462"/>
    <w:rsid w:val="0005497A"/>
    <w:rsid w:val="0005499B"/>
    <w:rsid w:val="00056737"/>
    <w:rsid w:val="00061A66"/>
    <w:rsid w:val="000625FA"/>
    <w:rsid w:val="000710FC"/>
    <w:rsid w:val="00074AB3"/>
    <w:rsid w:val="00083764"/>
    <w:rsid w:val="000874CD"/>
    <w:rsid w:val="00090E65"/>
    <w:rsid w:val="00091009"/>
    <w:rsid w:val="00093C20"/>
    <w:rsid w:val="00093C3D"/>
    <w:rsid w:val="000947EB"/>
    <w:rsid w:val="0009524F"/>
    <w:rsid w:val="000A1903"/>
    <w:rsid w:val="000A1988"/>
    <w:rsid w:val="000A1EE7"/>
    <w:rsid w:val="000A2098"/>
    <w:rsid w:val="000A5289"/>
    <w:rsid w:val="000B2518"/>
    <w:rsid w:val="000B579F"/>
    <w:rsid w:val="000B5EB3"/>
    <w:rsid w:val="000C09A3"/>
    <w:rsid w:val="000C21DA"/>
    <w:rsid w:val="000C7564"/>
    <w:rsid w:val="000D2123"/>
    <w:rsid w:val="000D2A72"/>
    <w:rsid w:val="000D2F48"/>
    <w:rsid w:val="000D553C"/>
    <w:rsid w:val="000D6432"/>
    <w:rsid w:val="000D7599"/>
    <w:rsid w:val="000E0F6F"/>
    <w:rsid w:val="000E3E16"/>
    <w:rsid w:val="000E4CEE"/>
    <w:rsid w:val="000E518D"/>
    <w:rsid w:val="000F0D3D"/>
    <w:rsid w:val="000F1960"/>
    <w:rsid w:val="00104C07"/>
    <w:rsid w:val="0011195B"/>
    <w:rsid w:val="00113346"/>
    <w:rsid w:val="00120CEC"/>
    <w:rsid w:val="001219C2"/>
    <w:rsid w:val="0012312D"/>
    <w:rsid w:val="001238F8"/>
    <w:rsid w:val="00125E95"/>
    <w:rsid w:val="00130211"/>
    <w:rsid w:val="00136A96"/>
    <w:rsid w:val="00142D21"/>
    <w:rsid w:val="00143F16"/>
    <w:rsid w:val="0014576A"/>
    <w:rsid w:val="00146777"/>
    <w:rsid w:val="00147BCD"/>
    <w:rsid w:val="00161532"/>
    <w:rsid w:val="00163C15"/>
    <w:rsid w:val="001652EC"/>
    <w:rsid w:val="001729A0"/>
    <w:rsid w:val="00174A4C"/>
    <w:rsid w:val="001760A4"/>
    <w:rsid w:val="00181DA6"/>
    <w:rsid w:val="00186630"/>
    <w:rsid w:val="001A66B5"/>
    <w:rsid w:val="001A7E03"/>
    <w:rsid w:val="001B3176"/>
    <w:rsid w:val="001B5329"/>
    <w:rsid w:val="001C356E"/>
    <w:rsid w:val="001C6AF6"/>
    <w:rsid w:val="001C6BF9"/>
    <w:rsid w:val="001D2D21"/>
    <w:rsid w:val="001D3993"/>
    <w:rsid w:val="001D3D82"/>
    <w:rsid w:val="001D3D8F"/>
    <w:rsid w:val="001D5A28"/>
    <w:rsid w:val="001E55DF"/>
    <w:rsid w:val="002017A1"/>
    <w:rsid w:val="00202C01"/>
    <w:rsid w:val="00203F2F"/>
    <w:rsid w:val="00204CC7"/>
    <w:rsid w:val="0021089D"/>
    <w:rsid w:val="00211829"/>
    <w:rsid w:val="002138BF"/>
    <w:rsid w:val="00215396"/>
    <w:rsid w:val="002169A6"/>
    <w:rsid w:val="002227FE"/>
    <w:rsid w:val="00222E8E"/>
    <w:rsid w:val="00223CF4"/>
    <w:rsid w:val="00225521"/>
    <w:rsid w:val="002362BE"/>
    <w:rsid w:val="0023651C"/>
    <w:rsid w:val="00237CCC"/>
    <w:rsid w:val="00241972"/>
    <w:rsid w:val="00242B37"/>
    <w:rsid w:val="00245436"/>
    <w:rsid w:val="0024778B"/>
    <w:rsid w:val="00251042"/>
    <w:rsid w:val="002529A5"/>
    <w:rsid w:val="00255001"/>
    <w:rsid w:val="002610A6"/>
    <w:rsid w:val="002617DB"/>
    <w:rsid w:val="00270EA8"/>
    <w:rsid w:val="00277ECF"/>
    <w:rsid w:val="00281150"/>
    <w:rsid w:val="00282DCA"/>
    <w:rsid w:val="002834BF"/>
    <w:rsid w:val="00285887"/>
    <w:rsid w:val="002A64BD"/>
    <w:rsid w:val="002B0886"/>
    <w:rsid w:val="002B43BA"/>
    <w:rsid w:val="002B5A49"/>
    <w:rsid w:val="002B5CEB"/>
    <w:rsid w:val="002B65F7"/>
    <w:rsid w:val="002B718A"/>
    <w:rsid w:val="002C01EF"/>
    <w:rsid w:val="002C1766"/>
    <w:rsid w:val="002C5461"/>
    <w:rsid w:val="002C573B"/>
    <w:rsid w:val="002C6320"/>
    <w:rsid w:val="002C714D"/>
    <w:rsid w:val="002D0D9D"/>
    <w:rsid w:val="002D1014"/>
    <w:rsid w:val="002D18CB"/>
    <w:rsid w:val="002D30F6"/>
    <w:rsid w:val="002D3CF8"/>
    <w:rsid w:val="002D7E28"/>
    <w:rsid w:val="002E082B"/>
    <w:rsid w:val="002E1B81"/>
    <w:rsid w:val="002F78C6"/>
    <w:rsid w:val="002F7F8B"/>
    <w:rsid w:val="00300053"/>
    <w:rsid w:val="003011B8"/>
    <w:rsid w:val="003011DB"/>
    <w:rsid w:val="00305003"/>
    <w:rsid w:val="003137BC"/>
    <w:rsid w:val="0031386D"/>
    <w:rsid w:val="00314D64"/>
    <w:rsid w:val="0032090C"/>
    <w:rsid w:val="00325EC2"/>
    <w:rsid w:val="00330232"/>
    <w:rsid w:val="00330E16"/>
    <w:rsid w:val="00333A31"/>
    <w:rsid w:val="00337372"/>
    <w:rsid w:val="00337E84"/>
    <w:rsid w:val="00341851"/>
    <w:rsid w:val="003468FC"/>
    <w:rsid w:val="00351C09"/>
    <w:rsid w:val="00355FF3"/>
    <w:rsid w:val="003678D0"/>
    <w:rsid w:val="003734DD"/>
    <w:rsid w:val="003805B4"/>
    <w:rsid w:val="00380EAF"/>
    <w:rsid w:val="00380EB8"/>
    <w:rsid w:val="003858EA"/>
    <w:rsid w:val="0039017E"/>
    <w:rsid w:val="003956E8"/>
    <w:rsid w:val="003956FD"/>
    <w:rsid w:val="003A3A1D"/>
    <w:rsid w:val="003A646A"/>
    <w:rsid w:val="003A646E"/>
    <w:rsid w:val="003A67E3"/>
    <w:rsid w:val="003A6818"/>
    <w:rsid w:val="003A7273"/>
    <w:rsid w:val="003B643E"/>
    <w:rsid w:val="003B6BAC"/>
    <w:rsid w:val="003B6E34"/>
    <w:rsid w:val="003B72C3"/>
    <w:rsid w:val="003B7943"/>
    <w:rsid w:val="003B7B7D"/>
    <w:rsid w:val="003C0447"/>
    <w:rsid w:val="003C1246"/>
    <w:rsid w:val="003D2C4D"/>
    <w:rsid w:val="003D4573"/>
    <w:rsid w:val="003E0402"/>
    <w:rsid w:val="003E178B"/>
    <w:rsid w:val="003E48BC"/>
    <w:rsid w:val="003E6337"/>
    <w:rsid w:val="003E7BB3"/>
    <w:rsid w:val="003F03AD"/>
    <w:rsid w:val="003F1BFA"/>
    <w:rsid w:val="003F4045"/>
    <w:rsid w:val="003F6A5A"/>
    <w:rsid w:val="004002CB"/>
    <w:rsid w:val="00402A8F"/>
    <w:rsid w:val="00404167"/>
    <w:rsid w:val="00405AA8"/>
    <w:rsid w:val="0040687C"/>
    <w:rsid w:val="00417D16"/>
    <w:rsid w:val="0042363F"/>
    <w:rsid w:val="00423965"/>
    <w:rsid w:val="00423F1F"/>
    <w:rsid w:val="004241D6"/>
    <w:rsid w:val="004268DD"/>
    <w:rsid w:val="00427146"/>
    <w:rsid w:val="00430F4B"/>
    <w:rsid w:val="00431FCD"/>
    <w:rsid w:val="004322DA"/>
    <w:rsid w:val="00435FB3"/>
    <w:rsid w:val="0044676F"/>
    <w:rsid w:val="00451853"/>
    <w:rsid w:val="004523F3"/>
    <w:rsid w:val="004600E0"/>
    <w:rsid w:val="004674A6"/>
    <w:rsid w:val="00473448"/>
    <w:rsid w:val="0047515C"/>
    <w:rsid w:val="00475504"/>
    <w:rsid w:val="0048063B"/>
    <w:rsid w:val="00480EE1"/>
    <w:rsid w:val="004810A6"/>
    <w:rsid w:val="00483681"/>
    <w:rsid w:val="00490D54"/>
    <w:rsid w:val="0049113D"/>
    <w:rsid w:val="00492C19"/>
    <w:rsid w:val="00493AEB"/>
    <w:rsid w:val="00494740"/>
    <w:rsid w:val="00496186"/>
    <w:rsid w:val="00497493"/>
    <w:rsid w:val="004B14FB"/>
    <w:rsid w:val="004B70A5"/>
    <w:rsid w:val="004C15F9"/>
    <w:rsid w:val="004C4D4F"/>
    <w:rsid w:val="004C556C"/>
    <w:rsid w:val="004C7404"/>
    <w:rsid w:val="004D0511"/>
    <w:rsid w:val="004E2D30"/>
    <w:rsid w:val="004E4C4F"/>
    <w:rsid w:val="004E56C5"/>
    <w:rsid w:val="004E657A"/>
    <w:rsid w:val="004F354F"/>
    <w:rsid w:val="005016A5"/>
    <w:rsid w:val="00502B07"/>
    <w:rsid w:val="00505DB1"/>
    <w:rsid w:val="00506BF2"/>
    <w:rsid w:val="00507A2C"/>
    <w:rsid w:val="0051147B"/>
    <w:rsid w:val="0051256B"/>
    <w:rsid w:val="00514F36"/>
    <w:rsid w:val="005153E4"/>
    <w:rsid w:val="005171E5"/>
    <w:rsid w:val="00517758"/>
    <w:rsid w:val="005312F6"/>
    <w:rsid w:val="005415CA"/>
    <w:rsid w:val="005418AB"/>
    <w:rsid w:val="005444D1"/>
    <w:rsid w:val="005472A5"/>
    <w:rsid w:val="00547F05"/>
    <w:rsid w:val="00550FB5"/>
    <w:rsid w:val="005758FE"/>
    <w:rsid w:val="0058233C"/>
    <w:rsid w:val="00583B11"/>
    <w:rsid w:val="005927EA"/>
    <w:rsid w:val="005A02E9"/>
    <w:rsid w:val="005A3C41"/>
    <w:rsid w:val="005A4685"/>
    <w:rsid w:val="005A7846"/>
    <w:rsid w:val="005B0928"/>
    <w:rsid w:val="005B1039"/>
    <w:rsid w:val="005B1491"/>
    <w:rsid w:val="005C453B"/>
    <w:rsid w:val="005D1A84"/>
    <w:rsid w:val="005D3939"/>
    <w:rsid w:val="005E1759"/>
    <w:rsid w:val="005E3185"/>
    <w:rsid w:val="005E7698"/>
    <w:rsid w:val="005F0F63"/>
    <w:rsid w:val="005F48E2"/>
    <w:rsid w:val="005F5761"/>
    <w:rsid w:val="005F5DFB"/>
    <w:rsid w:val="005F7FD7"/>
    <w:rsid w:val="00601912"/>
    <w:rsid w:val="00601B5F"/>
    <w:rsid w:val="006040F9"/>
    <w:rsid w:val="006051BC"/>
    <w:rsid w:val="00607172"/>
    <w:rsid w:val="00610807"/>
    <w:rsid w:val="00612343"/>
    <w:rsid w:val="006125F7"/>
    <w:rsid w:val="00616679"/>
    <w:rsid w:val="00617A8E"/>
    <w:rsid w:val="00617B2C"/>
    <w:rsid w:val="00621A47"/>
    <w:rsid w:val="0062339B"/>
    <w:rsid w:val="006234DF"/>
    <w:rsid w:val="0062427C"/>
    <w:rsid w:val="006257E7"/>
    <w:rsid w:val="0062652D"/>
    <w:rsid w:val="0062720B"/>
    <w:rsid w:val="00627403"/>
    <w:rsid w:val="00627892"/>
    <w:rsid w:val="0063070A"/>
    <w:rsid w:val="006309CB"/>
    <w:rsid w:val="006338A5"/>
    <w:rsid w:val="0063473C"/>
    <w:rsid w:val="00634FF7"/>
    <w:rsid w:val="0063666A"/>
    <w:rsid w:val="00636EDD"/>
    <w:rsid w:val="00640039"/>
    <w:rsid w:val="00647A31"/>
    <w:rsid w:val="0065432D"/>
    <w:rsid w:val="006553AC"/>
    <w:rsid w:val="00655FEA"/>
    <w:rsid w:val="006575E5"/>
    <w:rsid w:val="00657712"/>
    <w:rsid w:val="00662A49"/>
    <w:rsid w:val="006646E7"/>
    <w:rsid w:val="00671038"/>
    <w:rsid w:val="00680A56"/>
    <w:rsid w:val="00681827"/>
    <w:rsid w:val="00682763"/>
    <w:rsid w:val="006829E9"/>
    <w:rsid w:val="00692A8A"/>
    <w:rsid w:val="00695FAC"/>
    <w:rsid w:val="006A2737"/>
    <w:rsid w:val="006B1A85"/>
    <w:rsid w:val="006B286E"/>
    <w:rsid w:val="006B416B"/>
    <w:rsid w:val="006B43C3"/>
    <w:rsid w:val="006B4DD7"/>
    <w:rsid w:val="006C4E06"/>
    <w:rsid w:val="006D111F"/>
    <w:rsid w:val="006D336E"/>
    <w:rsid w:val="006D3E0C"/>
    <w:rsid w:val="006E3AA9"/>
    <w:rsid w:val="006E4104"/>
    <w:rsid w:val="006E68A2"/>
    <w:rsid w:val="006E6EA7"/>
    <w:rsid w:val="006F050B"/>
    <w:rsid w:val="006F0A48"/>
    <w:rsid w:val="006F2121"/>
    <w:rsid w:val="006F4D40"/>
    <w:rsid w:val="00700B63"/>
    <w:rsid w:val="00701177"/>
    <w:rsid w:val="00702938"/>
    <w:rsid w:val="007077A7"/>
    <w:rsid w:val="00712ED2"/>
    <w:rsid w:val="007217D4"/>
    <w:rsid w:val="00721DC6"/>
    <w:rsid w:val="00731522"/>
    <w:rsid w:val="007356BF"/>
    <w:rsid w:val="00735D36"/>
    <w:rsid w:val="007418CE"/>
    <w:rsid w:val="00741D46"/>
    <w:rsid w:val="00750F1F"/>
    <w:rsid w:val="0075360F"/>
    <w:rsid w:val="00754C0D"/>
    <w:rsid w:val="00760928"/>
    <w:rsid w:val="00762676"/>
    <w:rsid w:val="0076398F"/>
    <w:rsid w:val="00766E18"/>
    <w:rsid w:val="0077308E"/>
    <w:rsid w:val="00784BFC"/>
    <w:rsid w:val="00784E8C"/>
    <w:rsid w:val="00787334"/>
    <w:rsid w:val="00787B46"/>
    <w:rsid w:val="00790DE4"/>
    <w:rsid w:val="00793390"/>
    <w:rsid w:val="00793C0A"/>
    <w:rsid w:val="00796F17"/>
    <w:rsid w:val="007A191D"/>
    <w:rsid w:val="007A7868"/>
    <w:rsid w:val="007B13E1"/>
    <w:rsid w:val="007B15B4"/>
    <w:rsid w:val="007B2BC3"/>
    <w:rsid w:val="007B673F"/>
    <w:rsid w:val="007B7DD8"/>
    <w:rsid w:val="007C47DC"/>
    <w:rsid w:val="007D2DE3"/>
    <w:rsid w:val="007D4964"/>
    <w:rsid w:val="007D5FD1"/>
    <w:rsid w:val="007D7F3B"/>
    <w:rsid w:val="007E3892"/>
    <w:rsid w:val="007E4FCC"/>
    <w:rsid w:val="007E65E6"/>
    <w:rsid w:val="007F1D78"/>
    <w:rsid w:val="007F2695"/>
    <w:rsid w:val="007F3A4D"/>
    <w:rsid w:val="007F3DC4"/>
    <w:rsid w:val="007F604C"/>
    <w:rsid w:val="007F6534"/>
    <w:rsid w:val="007F662D"/>
    <w:rsid w:val="007F7A85"/>
    <w:rsid w:val="00801151"/>
    <w:rsid w:val="00804748"/>
    <w:rsid w:val="00804F53"/>
    <w:rsid w:val="008137F6"/>
    <w:rsid w:val="008151B0"/>
    <w:rsid w:val="00823078"/>
    <w:rsid w:val="00824E97"/>
    <w:rsid w:val="00830AC9"/>
    <w:rsid w:val="00833479"/>
    <w:rsid w:val="008364E4"/>
    <w:rsid w:val="00836F57"/>
    <w:rsid w:val="00842F8E"/>
    <w:rsid w:val="008438B2"/>
    <w:rsid w:val="00844F53"/>
    <w:rsid w:val="00850F8D"/>
    <w:rsid w:val="00857053"/>
    <w:rsid w:val="0086303B"/>
    <w:rsid w:val="00870566"/>
    <w:rsid w:val="00881A6C"/>
    <w:rsid w:val="00882761"/>
    <w:rsid w:val="008832DB"/>
    <w:rsid w:val="00884229"/>
    <w:rsid w:val="00885589"/>
    <w:rsid w:val="00887CD5"/>
    <w:rsid w:val="008901F4"/>
    <w:rsid w:val="008949BE"/>
    <w:rsid w:val="00896A51"/>
    <w:rsid w:val="008974DB"/>
    <w:rsid w:val="008A17E5"/>
    <w:rsid w:val="008A5A98"/>
    <w:rsid w:val="008A7771"/>
    <w:rsid w:val="008B5D15"/>
    <w:rsid w:val="008B7C89"/>
    <w:rsid w:val="008C054B"/>
    <w:rsid w:val="008C5A5E"/>
    <w:rsid w:val="008D3AF8"/>
    <w:rsid w:val="008D5ED2"/>
    <w:rsid w:val="008D6756"/>
    <w:rsid w:val="008E2432"/>
    <w:rsid w:val="008E7315"/>
    <w:rsid w:val="008F0834"/>
    <w:rsid w:val="00900663"/>
    <w:rsid w:val="00901365"/>
    <w:rsid w:val="00912246"/>
    <w:rsid w:val="00912981"/>
    <w:rsid w:val="00913AE9"/>
    <w:rsid w:val="009245B8"/>
    <w:rsid w:val="00926C3C"/>
    <w:rsid w:val="00935714"/>
    <w:rsid w:val="00936808"/>
    <w:rsid w:val="009402D7"/>
    <w:rsid w:val="00944BCD"/>
    <w:rsid w:val="00946A6D"/>
    <w:rsid w:val="00950218"/>
    <w:rsid w:val="00955DE4"/>
    <w:rsid w:val="009565B4"/>
    <w:rsid w:val="009568BB"/>
    <w:rsid w:val="009672DA"/>
    <w:rsid w:val="0097200E"/>
    <w:rsid w:val="009725C7"/>
    <w:rsid w:val="0097463A"/>
    <w:rsid w:val="009752D6"/>
    <w:rsid w:val="009817B2"/>
    <w:rsid w:val="009831A3"/>
    <w:rsid w:val="00987367"/>
    <w:rsid w:val="009879FC"/>
    <w:rsid w:val="00997484"/>
    <w:rsid w:val="00997C91"/>
    <w:rsid w:val="009A0F94"/>
    <w:rsid w:val="009A4059"/>
    <w:rsid w:val="009A5ED2"/>
    <w:rsid w:val="009A6777"/>
    <w:rsid w:val="009A7602"/>
    <w:rsid w:val="009B3DA9"/>
    <w:rsid w:val="009B446F"/>
    <w:rsid w:val="009B45AB"/>
    <w:rsid w:val="009C0144"/>
    <w:rsid w:val="009C1B40"/>
    <w:rsid w:val="009C271A"/>
    <w:rsid w:val="009D17BC"/>
    <w:rsid w:val="009D3E42"/>
    <w:rsid w:val="009D6865"/>
    <w:rsid w:val="009E2BA3"/>
    <w:rsid w:val="009E3E09"/>
    <w:rsid w:val="009E6223"/>
    <w:rsid w:val="009E62F5"/>
    <w:rsid w:val="009F2739"/>
    <w:rsid w:val="009F5787"/>
    <w:rsid w:val="009F6DB1"/>
    <w:rsid w:val="00A0118D"/>
    <w:rsid w:val="00A0448F"/>
    <w:rsid w:val="00A05A2F"/>
    <w:rsid w:val="00A05DFA"/>
    <w:rsid w:val="00A0726F"/>
    <w:rsid w:val="00A15550"/>
    <w:rsid w:val="00A16654"/>
    <w:rsid w:val="00A3356E"/>
    <w:rsid w:val="00A478A7"/>
    <w:rsid w:val="00A51FA9"/>
    <w:rsid w:val="00A52A8E"/>
    <w:rsid w:val="00A55F6A"/>
    <w:rsid w:val="00A61D83"/>
    <w:rsid w:val="00A63318"/>
    <w:rsid w:val="00A63C34"/>
    <w:rsid w:val="00A7190A"/>
    <w:rsid w:val="00A7253F"/>
    <w:rsid w:val="00A7314B"/>
    <w:rsid w:val="00A813EB"/>
    <w:rsid w:val="00A84794"/>
    <w:rsid w:val="00A94C6F"/>
    <w:rsid w:val="00A97C34"/>
    <w:rsid w:val="00AA4B74"/>
    <w:rsid w:val="00AA78BD"/>
    <w:rsid w:val="00AB2CDF"/>
    <w:rsid w:val="00AB73BE"/>
    <w:rsid w:val="00AC4A97"/>
    <w:rsid w:val="00AC7058"/>
    <w:rsid w:val="00AC7538"/>
    <w:rsid w:val="00AD5877"/>
    <w:rsid w:val="00AD5D5B"/>
    <w:rsid w:val="00AE07B7"/>
    <w:rsid w:val="00AE2FA8"/>
    <w:rsid w:val="00AE7581"/>
    <w:rsid w:val="00AF4C0F"/>
    <w:rsid w:val="00AF6C29"/>
    <w:rsid w:val="00AF6E6C"/>
    <w:rsid w:val="00B05A0C"/>
    <w:rsid w:val="00B06E8A"/>
    <w:rsid w:val="00B10BAA"/>
    <w:rsid w:val="00B12CEF"/>
    <w:rsid w:val="00B153C1"/>
    <w:rsid w:val="00B15DEB"/>
    <w:rsid w:val="00B213C6"/>
    <w:rsid w:val="00B223B4"/>
    <w:rsid w:val="00B249E1"/>
    <w:rsid w:val="00B262F9"/>
    <w:rsid w:val="00B31A1D"/>
    <w:rsid w:val="00B3455E"/>
    <w:rsid w:val="00B3702D"/>
    <w:rsid w:val="00B374EF"/>
    <w:rsid w:val="00B377C0"/>
    <w:rsid w:val="00B44792"/>
    <w:rsid w:val="00B50337"/>
    <w:rsid w:val="00B5562F"/>
    <w:rsid w:val="00B55646"/>
    <w:rsid w:val="00B56088"/>
    <w:rsid w:val="00B62347"/>
    <w:rsid w:val="00B63A14"/>
    <w:rsid w:val="00B70411"/>
    <w:rsid w:val="00B704CF"/>
    <w:rsid w:val="00B70FFA"/>
    <w:rsid w:val="00B75021"/>
    <w:rsid w:val="00B80B24"/>
    <w:rsid w:val="00B83BE5"/>
    <w:rsid w:val="00B8602A"/>
    <w:rsid w:val="00B86514"/>
    <w:rsid w:val="00B9166C"/>
    <w:rsid w:val="00B91A34"/>
    <w:rsid w:val="00B945CB"/>
    <w:rsid w:val="00BA1D54"/>
    <w:rsid w:val="00BA2AD3"/>
    <w:rsid w:val="00BA2C41"/>
    <w:rsid w:val="00BA35F5"/>
    <w:rsid w:val="00BA6C79"/>
    <w:rsid w:val="00BB1D7F"/>
    <w:rsid w:val="00BB3A29"/>
    <w:rsid w:val="00BB477A"/>
    <w:rsid w:val="00BB7887"/>
    <w:rsid w:val="00BC5AEF"/>
    <w:rsid w:val="00BC6033"/>
    <w:rsid w:val="00BD4501"/>
    <w:rsid w:val="00BD7F3A"/>
    <w:rsid w:val="00BE0A21"/>
    <w:rsid w:val="00BF41F8"/>
    <w:rsid w:val="00C11070"/>
    <w:rsid w:val="00C12033"/>
    <w:rsid w:val="00C12979"/>
    <w:rsid w:val="00C230C4"/>
    <w:rsid w:val="00C26DA1"/>
    <w:rsid w:val="00C27AB7"/>
    <w:rsid w:val="00C33769"/>
    <w:rsid w:val="00C33828"/>
    <w:rsid w:val="00C34116"/>
    <w:rsid w:val="00C36966"/>
    <w:rsid w:val="00C371F9"/>
    <w:rsid w:val="00C478BF"/>
    <w:rsid w:val="00C51290"/>
    <w:rsid w:val="00C534F5"/>
    <w:rsid w:val="00C536F1"/>
    <w:rsid w:val="00C61DCA"/>
    <w:rsid w:val="00C6335A"/>
    <w:rsid w:val="00C66D01"/>
    <w:rsid w:val="00C7078A"/>
    <w:rsid w:val="00C71ACE"/>
    <w:rsid w:val="00C71CA8"/>
    <w:rsid w:val="00C73BAB"/>
    <w:rsid w:val="00C740E2"/>
    <w:rsid w:val="00C75F8C"/>
    <w:rsid w:val="00C76C86"/>
    <w:rsid w:val="00C811DB"/>
    <w:rsid w:val="00C82AEF"/>
    <w:rsid w:val="00C869AB"/>
    <w:rsid w:val="00C90BC3"/>
    <w:rsid w:val="00C9244A"/>
    <w:rsid w:val="00C92CBA"/>
    <w:rsid w:val="00C95B33"/>
    <w:rsid w:val="00C97BC8"/>
    <w:rsid w:val="00CA1625"/>
    <w:rsid w:val="00CA1E99"/>
    <w:rsid w:val="00CA7369"/>
    <w:rsid w:val="00CB5019"/>
    <w:rsid w:val="00CB5344"/>
    <w:rsid w:val="00CB5C47"/>
    <w:rsid w:val="00CC2ED2"/>
    <w:rsid w:val="00CC3C6E"/>
    <w:rsid w:val="00CC6F72"/>
    <w:rsid w:val="00CC7358"/>
    <w:rsid w:val="00CD4CCA"/>
    <w:rsid w:val="00CD6FA5"/>
    <w:rsid w:val="00CE1D39"/>
    <w:rsid w:val="00CE27D2"/>
    <w:rsid w:val="00CE641E"/>
    <w:rsid w:val="00CF316A"/>
    <w:rsid w:val="00CF43C3"/>
    <w:rsid w:val="00CF7D13"/>
    <w:rsid w:val="00D00B02"/>
    <w:rsid w:val="00D030CC"/>
    <w:rsid w:val="00D076D1"/>
    <w:rsid w:val="00D17270"/>
    <w:rsid w:val="00D23590"/>
    <w:rsid w:val="00D23D2F"/>
    <w:rsid w:val="00D27DFD"/>
    <w:rsid w:val="00D325FB"/>
    <w:rsid w:val="00D36291"/>
    <w:rsid w:val="00D36760"/>
    <w:rsid w:val="00D37CA8"/>
    <w:rsid w:val="00D4745C"/>
    <w:rsid w:val="00D52E43"/>
    <w:rsid w:val="00D576A8"/>
    <w:rsid w:val="00D6173E"/>
    <w:rsid w:val="00D61D17"/>
    <w:rsid w:val="00D61E9E"/>
    <w:rsid w:val="00D62F39"/>
    <w:rsid w:val="00D63334"/>
    <w:rsid w:val="00D71176"/>
    <w:rsid w:val="00D77774"/>
    <w:rsid w:val="00D80AC0"/>
    <w:rsid w:val="00D9291B"/>
    <w:rsid w:val="00D97DC7"/>
    <w:rsid w:val="00DB15C7"/>
    <w:rsid w:val="00DB1712"/>
    <w:rsid w:val="00DB3CCA"/>
    <w:rsid w:val="00DB53A9"/>
    <w:rsid w:val="00DC3A3D"/>
    <w:rsid w:val="00DC7076"/>
    <w:rsid w:val="00DD0C78"/>
    <w:rsid w:val="00DD1B94"/>
    <w:rsid w:val="00DD4D08"/>
    <w:rsid w:val="00DD551C"/>
    <w:rsid w:val="00DD6D13"/>
    <w:rsid w:val="00DE0BFB"/>
    <w:rsid w:val="00DE1726"/>
    <w:rsid w:val="00DE6C9D"/>
    <w:rsid w:val="00DE6CBE"/>
    <w:rsid w:val="00DF5E07"/>
    <w:rsid w:val="00DF7FA5"/>
    <w:rsid w:val="00E07CF8"/>
    <w:rsid w:val="00E107E2"/>
    <w:rsid w:val="00E14FB2"/>
    <w:rsid w:val="00E151FF"/>
    <w:rsid w:val="00E15ABC"/>
    <w:rsid w:val="00E21434"/>
    <w:rsid w:val="00E268E4"/>
    <w:rsid w:val="00E30747"/>
    <w:rsid w:val="00E31202"/>
    <w:rsid w:val="00E326C9"/>
    <w:rsid w:val="00E359FB"/>
    <w:rsid w:val="00E42192"/>
    <w:rsid w:val="00E4609C"/>
    <w:rsid w:val="00E53CB9"/>
    <w:rsid w:val="00E54AD2"/>
    <w:rsid w:val="00E550D2"/>
    <w:rsid w:val="00E550EB"/>
    <w:rsid w:val="00E55D80"/>
    <w:rsid w:val="00E57AD8"/>
    <w:rsid w:val="00E63444"/>
    <w:rsid w:val="00E64ED1"/>
    <w:rsid w:val="00E65C0A"/>
    <w:rsid w:val="00E65E8E"/>
    <w:rsid w:val="00E65FBE"/>
    <w:rsid w:val="00E73D22"/>
    <w:rsid w:val="00E778A1"/>
    <w:rsid w:val="00E83DA8"/>
    <w:rsid w:val="00E83F69"/>
    <w:rsid w:val="00E841D3"/>
    <w:rsid w:val="00E86C67"/>
    <w:rsid w:val="00E8771D"/>
    <w:rsid w:val="00E9037D"/>
    <w:rsid w:val="00E9134B"/>
    <w:rsid w:val="00E93530"/>
    <w:rsid w:val="00E95A5C"/>
    <w:rsid w:val="00EA60D3"/>
    <w:rsid w:val="00EA729F"/>
    <w:rsid w:val="00EB0B0C"/>
    <w:rsid w:val="00EB0EE4"/>
    <w:rsid w:val="00EB6632"/>
    <w:rsid w:val="00EC22F0"/>
    <w:rsid w:val="00EC5848"/>
    <w:rsid w:val="00ED10B7"/>
    <w:rsid w:val="00ED37B2"/>
    <w:rsid w:val="00ED399C"/>
    <w:rsid w:val="00ED678E"/>
    <w:rsid w:val="00EE23D5"/>
    <w:rsid w:val="00EE23F2"/>
    <w:rsid w:val="00EE2D9B"/>
    <w:rsid w:val="00EE7CB2"/>
    <w:rsid w:val="00F068E2"/>
    <w:rsid w:val="00F10DC0"/>
    <w:rsid w:val="00F14A24"/>
    <w:rsid w:val="00F14E1C"/>
    <w:rsid w:val="00F20F17"/>
    <w:rsid w:val="00F21843"/>
    <w:rsid w:val="00F40B4D"/>
    <w:rsid w:val="00F47B08"/>
    <w:rsid w:val="00F51062"/>
    <w:rsid w:val="00F53CC8"/>
    <w:rsid w:val="00F66AB0"/>
    <w:rsid w:val="00F75BB9"/>
    <w:rsid w:val="00F81891"/>
    <w:rsid w:val="00F82A04"/>
    <w:rsid w:val="00F92306"/>
    <w:rsid w:val="00F92F88"/>
    <w:rsid w:val="00F94D8D"/>
    <w:rsid w:val="00F95FF2"/>
    <w:rsid w:val="00FA1498"/>
    <w:rsid w:val="00FA2892"/>
    <w:rsid w:val="00FA3656"/>
    <w:rsid w:val="00FB2F21"/>
    <w:rsid w:val="00FB738E"/>
    <w:rsid w:val="00FB7949"/>
    <w:rsid w:val="00FC05E9"/>
    <w:rsid w:val="00FC153E"/>
    <w:rsid w:val="00FC219C"/>
    <w:rsid w:val="00FD710A"/>
    <w:rsid w:val="00FE2315"/>
    <w:rsid w:val="00FE2E1D"/>
    <w:rsid w:val="00FE6F06"/>
    <w:rsid w:val="00FF0068"/>
    <w:rsid w:val="00FF3096"/>
    <w:rsid w:val="00FF73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FBA6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0B24"/>
    <w:rPr>
      <w:rFonts w:ascii="Times New Roman" w:hAnsi="Times New Roman"/>
      <w:sz w:val="24"/>
    </w:rPr>
  </w:style>
  <w:style w:type="paragraph" w:styleId="1">
    <w:name w:val="heading 1"/>
    <w:basedOn w:val="a"/>
    <w:next w:val="a"/>
    <w:link w:val="10"/>
    <w:qFormat/>
    <w:rsid w:val="002E082B"/>
    <w:pPr>
      <w:keepNext/>
      <w:keepLines/>
      <w:spacing w:before="240" w:after="0"/>
      <w:outlineLvl w:val="0"/>
    </w:pPr>
    <w:rPr>
      <w:rFonts w:eastAsiaTheme="majorEastAsia" w:cstheme="majorBidi"/>
      <w:szCs w:val="32"/>
    </w:rPr>
  </w:style>
  <w:style w:type="paragraph" w:styleId="2">
    <w:name w:val="heading 2"/>
    <w:basedOn w:val="a"/>
    <w:next w:val="a"/>
    <w:link w:val="20"/>
    <w:uiPriority w:val="9"/>
    <w:unhideWhenUsed/>
    <w:qFormat/>
    <w:rsid w:val="00DD1B9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58233C"/>
    <w:pPr>
      <w:keepNext/>
      <w:spacing w:after="0" w:line="240" w:lineRule="auto"/>
      <w:ind w:left="851"/>
      <w:jc w:val="both"/>
      <w:outlineLvl w:val="2"/>
    </w:pPr>
    <w:rPr>
      <w:rFonts w:eastAsia="Times New Roman" w:cs="Times New Roman"/>
      <w:sz w:val="28"/>
      <w:szCs w:val="20"/>
      <w:lang w:eastAsia="ru-RU"/>
    </w:rPr>
  </w:style>
  <w:style w:type="paragraph" w:styleId="6">
    <w:name w:val="heading 6"/>
    <w:basedOn w:val="a"/>
    <w:next w:val="a"/>
    <w:link w:val="60"/>
    <w:uiPriority w:val="9"/>
    <w:semiHidden/>
    <w:unhideWhenUsed/>
    <w:qFormat/>
    <w:rsid w:val="00BC5AEF"/>
    <w:pPr>
      <w:keepNext/>
      <w:keepLines/>
      <w:spacing w:before="40" w:after="0"/>
      <w:outlineLvl w:val="5"/>
    </w:pPr>
    <w:rPr>
      <w:rFonts w:asciiTheme="majorHAnsi" w:eastAsiaTheme="majorEastAsia" w:hAnsiTheme="majorHAnsi" w:cstheme="majorBidi"/>
      <w:color w:val="1F3763" w:themeColor="accent1" w:themeShade="7F"/>
    </w:rPr>
  </w:style>
  <w:style w:type="paragraph" w:styleId="8">
    <w:name w:val="heading 8"/>
    <w:basedOn w:val="a"/>
    <w:next w:val="a"/>
    <w:link w:val="80"/>
    <w:uiPriority w:val="99"/>
    <w:semiHidden/>
    <w:unhideWhenUsed/>
    <w:qFormat/>
    <w:rsid w:val="0058233C"/>
    <w:pPr>
      <w:keepNext/>
      <w:spacing w:after="0" w:line="240" w:lineRule="auto"/>
      <w:ind w:left="1901"/>
      <w:outlineLvl w:val="7"/>
    </w:pPr>
    <w:rPr>
      <w:rFonts w:eastAsia="Times New Roman" w:cs="Times New Roman"/>
      <w:b/>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rsid w:val="00CB5019"/>
    <w:pPr>
      <w:spacing w:line="240" w:lineRule="auto"/>
    </w:pPr>
    <w:rPr>
      <w:sz w:val="20"/>
      <w:szCs w:val="20"/>
    </w:rPr>
  </w:style>
  <w:style w:type="character" w:customStyle="1" w:styleId="a4">
    <w:name w:val="Текст примечания Знак"/>
    <w:basedOn w:val="a0"/>
    <w:link w:val="a3"/>
    <w:uiPriority w:val="99"/>
    <w:rsid w:val="00CB5019"/>
    <w:rPr>
      <w:sz w:val="20"/>
      <w:szCs w:val="20"/>
    </w:rPr>
  </w:style>
  <w:style w:type="character" w:styleId="a5">
    <w:name w:val="annotation reference"/>
    <w:basedOn w:val="a0"/>
    <w:uiPriority w:val="99"/>
    <w:unhideWhenUsed/>
    <w:rsid w:val="00CB5019"/>
    <w:rPr>
      <w:sz w:val="16"/>
      <w:szCs w:val="16"/>
    </w:rPr>
  </w:style>
  <w:style w:type="paragraph" w:styleId="a6">
    <w:name w:val="Balloon Text"/>
    <w:basedOn w:val="a"/>
    <w:link w:val="a7"/>
    <w:uiPriority w:val="99"/>
    <w:semiHidden/>
    <w:unhideWhenUsed/>
    <w:rsid w:val="00CB5019"/>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CB5019"/>
    <w:rPr>
      <w:rFonts w:ascii="Segoe UI" w:hAnsi="Segoe UI" w:cs="Segoe UI"/>
      <w:sz w:val="18"/>
      <w:szCs w:val="18"/>
    </w:rPr>
  </w:style>
  <w:style w:type="table" w:customStyle="1" w:styleId="TableGridReport2">
    <w:name w:val="Table Grid Report2"/>
    <w:basedOn w:val="a1"/>
    <w:next w:val="a8"/>
    <w:uiPriority w:val="59"/>
    <w:rsid w:val="00B63A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8">
    <w:name w:val="Table Grid"/>
    <w:aliases w:val="Table Grid Report"/>
    <w:basedOn w:val="a1"/>
    <w:rsid w:val="00B63A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74">
    <w:name w:val="WW8Num74"/>
    <w:rsid w:val="00B63A14"/>
    <w:pPr>
      <w:numPr>
        <w:numId w:val="3"/>
      </w:numPr>
    </w:pPr>
  </w:style>
  <w:style w:type="paragraph" w:styleId="a9">
    <w:name w:val="annotation subject"/>
    <w:basedOn w:val="a3"/>
    <w:next w:val="a3"/>
    <w:link w:val="aa"/>
    <w:uiPriority w:val="99"/>
    <w:semiHidden/>
    <w:unhideWhenUsed/>
    <w:rsid w:val="009831A3"/>
    <w:rPr>
      <w:b/>
      <w:bCs/>
    </w:rPr>
  </w:style>
  <w:style w:type="character" w:customStyle="1" w:styleId="aa">
    <w:name w:val="Тема примечания Знак"/>
    <w:basedOn w:val="a4"/>
    <w:link w:val="a9"/>
    <w:uiPriority w:val="99"/>
    <w:semiHidden/>
    <w:rsid w:val="009831A3"/>
    <w:rPr>
      <w:b/>
      <w:bCs/>
      <w:sz w:val="20"/>
      <w:szCs w:val="20"/>
    </w:rPr>
  </w:style>
  <w:style w:type="paragraph" w:customStyle="1" w:styleId="24">
    <w:name w:val="Основной текст 24"/>
    <w:basedOn w:val="a"/>
    <w:rsid w:val="00EE23D5"/>
    <w:pPr>
      <w:widowControl w:val="0"/>
      <w:overflowPunct w:val="0"/>
      <w:autoSpaceDE w:val="0"/>
      <w:autoSpaceDN w:val="0"/>
      <w:adjustRightInd w:val="0"/>
      <w:spacing w:after="0" w:line="240" w:lineRule="auto"/>
      <w:jc w:val="both"/>
      <w:textAlignment w:val="baseline"/>
    </w:pPr>
    <w:rPr>
      <w:rFonts w:eastAsia="Calibri" w:cs="Times New Roman"/>
      <w:sz w:val="28"/>
      <w:szCs w:val="28"/>
      <w:lang w:eastAsia="ru-RU"/>
    </w:rPr>
  </w:style>
  <w:style w:type="paragraph" w:styleId="ab">
    <w:name w:val="Normal (Web)"/>
    <w:aliases w:val="Обычный (Web),Обычный (Web)1,Обычный (веб)1,Обычный (веб) Знак1,Обычный (веб) Знак Знак"/>
    <w:basedOn w:val="a"/>
    <w:link w:val="ac"/>
    <w:uiPriority w:val="99"/>
    <w:unhideWhenUsed/>
    <w:qFormat/>
    <w:rsid w:val="008364E4"/>
    <w:rPr>
      <w:rFonts w:cs="Times New Roman"/>
      <w:szCs w:val="24"/>
    </w:rPr>
  </w:style>
  <w:style w:type="character" w:customStyle="1" w:styleId="ac">
    <w:name w:val="Обычный (веб) Знак"/>
    <w:aliases w:val="Обычный (Web) Знак,Обычный (Web)1 Знак,Обычный (веб)1 Знак,Обычный (веб) Знак1 Знак,Обычный (веб) Знак Знак Знак"/>
    <w:link w:val="ab"/>
    <w:locked/>
    <w:rsid w:val="008364E4"/>
    <w:rPr>
      <w:rFonts w:ascii="Times New Roman" w:hAnsi="Times New Roman" w:cs="Times New Roman"/>
      <w:sz w:val="24"/>
      <w:szCs w:val="24"/>
    </w:rPr>
  </w:style>
  <w:style w:type="paragraph" w:styleId="ad">
    <w:name w:val="List Paragraph"/>
    <w:aliases w:val="it_List1,Ненумерованный список,основной диплом"/>
    <w:basedOn w:val="a"/>
    <w:link w:val="ae"/>
    <w:uiPriority w:val="34"/>
    <w:qFormat/>
    <w:rsid w:val="00F10DC0"/>
    <w:pPr>
      <w:ind w:left="720"/>
      <w:contextualSpacing/>
    </w:pPr>
  </w:style>
  <w:style w:type="table" w:customStyle="1" w:styleId="TableGridReport1">
    <w:name w:val="Table Grid Report1"/>
    <w:basedOn w:val="a1"/>
    <w:next w:val="a8"/>
    <w:uiPriority w:val="39"/>
    <w:rsid w:val="00F10DC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Абзац списка Знак"/>
    <w:aliases w:val="it_List1 Знак,Ненумерованный список Знак,основной диплом Знак"/>
    <w:link w:val="ad"/>
    <w:uiPriority w:val="34"/>
    <w:locked/>
    <w:rsid w:val="00F10DC0"/>
  </w:style>
  <w:style w:type="table" w:customStyle="1" w:styleId="7">
    <w:name w:val="Сетка таблицы7"/>
    <w:basedOn w:val="a1"/>
    <w:next w:val="a8"/>
    <w:uiPriority w:val="39"/>
    <w:rsid w:val="00F10D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58233C"/>
    <w:rPr>
      <w:rFonts w:ascii="Times New Roman" w:eastAsia="Times New Roman" w:hAnsi="Times New Roman" w:cs="Times New Roman"/>
      <w:sz w:val="28"/>
      <w:szCs w:val="20"/>
      <w:lang w:eastAsia="ru-RU"/>
    </w:rPr>
  </w:style>
  <w:style w:type="character" w:customStyle="1" w:styleId="80">
    <w:name w:val="Заголовок 8 Знак"/>
    <w:basedOn w:val="a0"/>
    <w:link w:val="8"/>
    <w:uiPriority w:val="99"/>
    <w:semiHidden/>
    <w:rsid w:val="0058233C"/>
    <w:rPr>
      <w:rFonts w:ascii="Times New Roman" w:eastAsia="Times New Roman" w:hAnsi="Times New Roman" w:cs="Times New Roman"/>
      <w:b/>
      <w:sz w:val="28"/>
      <w:szCs w:val="20"/>
      <w:lang w:eastAsia="ru-RU"/>
    </w:rPr>
  </w:style>
  <w:style w:type="paragraph" w:styleId="af">
    <w:name w:val="Body Text Indent"/>
    <w:basedOn w:val="a"/>
    <w:link w:val="af0"/>
    <w:unhideWhenUsed/>
    <w:rsid w:val="0058233C"/>
    <w:pPr>
      <w:spacing w:after="0" w:line="240" w:lineRule="auto"/>
      <w:ind w:firstLine="851"/>
      <w:jc w:val="both"/>
    </w:pPr>
    <w:rPr>
      <w:rFonts w:eastAsia="Times New Roman" w:cs="Times New Roman"/>
      <w:sz w:val="28"/>
      <w:szCs w:val="20"/>
      <w:lang w:eastAsia="ru-RU"/>
    </w:rPr>
  </w:style>
  <w:style w:type="character" w:customStyle="1" w:styleId="af0">
    <w:name w:val="Основной текст с отступом Знак"/>
    <w:basedOn w:val="a0"/>
    <w:link w:val="af"/>
    <w:rsid w:val="0058233C"/>
    <w:rPr>
      <w:rFonts w:ascii="Times New Roman" w:eastAsia="Times New Roman" w:hAnsi="Times New Roman" w:cs="Times New Roman"/>
      <w:sz w:val="28"/>
      <w:szCs w:val="20"/>
      <w:lang w:eastAsia="ru-RU"/>
    </w:rPr>
  </w:style>
  <w:style w:type="paragraph" w:customStyle="1" w:styleId="11">
    <w:name w:val="Обычный1"/>
    <w:uiPriority w:val="99"/>
    <w:rsid w:val="0058233C"/>
    <w:pPr>
      <w:spacing w:after="0" w:line="240" w:lineRule="auto"/>
    </w:pPr>
    <w:rPr>
      <w:rFonts w:ascii="Arial" w:eastAsia="Times New Roman" w:hAnsi="Arial" w:cs="Times New Roman"/>
      <w:sz w:val="24"/>
      <w:szCs w:val="20"/>
      <w:lang w:eastAsia="ru-RU"/>
    </w:rPr>
  </w:style>
  <w:style w:type="character" w:customStyle="1" w:styleId="20">
    <w:name w:val="Заголовок 2 Знак"/>
    <w:basedOn w:val="a0"/>
    <w:link w:val="2"/>
    <w:uiPriority w:val="9"/>
    <w:rsid w:val="00DD1B94"/>
    <w:rPr>
      <w:rFonts w:asciiTheme="majorHAnsi" w:eastAsiaTheme="majorEastAsia" w:hAnsiTheme="majorHAnsi" w:cstheme="majorBidi"/>
      <w:color w:val="2F5496" w:themeColor="accent1" w:themeShade="BF"/>
      <w:sz w:val="26"/>
      <w:szCs w:val="26"/>
    </w:rPr>
  </w:style>
  <w:style w:type="character" w:customStyle="1" w:styleId="10">
    <w:name w:val="Заголовок 1 Знак"/>
    <w:basedOn w:val="a0"/>
    <w:link w:val="1"/>
    <w:rsid w:val="002E082B"/>
    <w:rPr>
      <w:rFonts w:ascii="Times New Roman" w:eastAsiaTheme="majorEastAsia" w:hAnsi="Times New Roman" w:cstheme="majorBidi"/>
      <w:sz w:val="24"/>
      <w:szCs w:val="32"/>
    </w:rPr>
  </w:style>
  <w:style w:type="paragraph" w:styleId="af1">
    <w:name w:val="Body Text"/>
    <w:basedOn w:val="a"/>
    <w:link w:val="af2"/>
    <w:uiPriority w:val="99"/>
    <w:unhideWhenUsed/>
    <w:rsid w:val="00A97C34"/>
    <w:pPr>
      <w:spacing w:after="120"/>
    </w:pPr>
  </w:style>
  <w:style w:type="character" w:customStyle="1" w:styleId="af2">
    <w:name w:val="Основной текст Знак"/>
    <w:basedOn w:val="a0"/>
    <w:link w:val="af1"/>
    <w:uiPriority w:val="99"/>
    <w:rsid w:val="00A97C34"/>
  </w:style>
  <w:style w:type="table" w:customStyle="1" w:styleId="12">
    <w:name w:val="Сетка таблицы1"/>
    <w:basedOn w:val="a1"/>
    <w:next w:val="a8"/>
    <w:rsid w:val="00796F1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796F17"/>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110">
    <w:name w:val="Сетка таблицы11"/>
    <w:basedOn w:val="a1"/>
    <w:next w:val="a8"/>
    <w:rsid w:val="003E178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basedOn w:val="a0"/>
    <w:link w:val="6"/>
    <w:uiPriority w:val="9"/>
    <w:semiHidden/>
    <w:rsid w:val="00BC5AEF"/>
    <w:rPr>
      <w:rFonts w:asciiTheme="majorHAnsi" w:eastAsiaTheme="majorEastAsia" w:hAnsiTheme="majorHAnsi" w:cstheme="majorBidi"/>
      <w:color w:val="1F3763" w:themeColor="accent1" w:themeShade="7F"/>
    </w:rPr>
  </w:style>
  <w:style w:type="paragraph" w:customStyle="1" w:styleId="Default">
    <w:name w:val="Default"/>
    <w:rsid w:val="0098736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20">
    <w:name w:val="12 слева"/>
    <w:basedOn w:val="a"/>
    <w:qFormat/>
    <w:rsid w:val="00695FAC"/>
    <w:pPr>
      <w:spacing w:after="0" w:line="240" w:lineRule="auto"/>
    </w:pPr>
    <w:rPr>
      <w:rFonts w:eastAsia="Times New Roman" w:cs="Times New Roman"/>
      <w:szCs w:val="24"/>
      <w:lang w:eastAsia="ru-RU"/>
    </w:rPr>
  </w:style>
  <w:style w:type="paragraph" w:customStyle="1" w:styleId="121">
    <w:name w:val="12 справа"/>
    <w:basedOn w:val="a"/>
    <w:rsid w:val="00695FAC"/>
    <w:pPr>
      <w:spacing w:after="0" w:line="240" w:lineRule="auto"/>
      <w:jc w:val="right"/>
    </w:pPr>
    <w:rPr>
      <w:rFonts w:eastAsia="Times New Roman" w:cs="Times New Roman"/>
      <w:szCs w:val="24"/>
      <w:lang w:eastAsia="ru-RU"/>
    </w:rPr>
  </w:style>
  <w:style w:type="paragraph" w:customStyle="1" w:styleId="122">
    <w:name w:val="12 центр"/>
    <w:basedOn w:val="a"/>
    <w:rsid w:val="00695FAC"/>
    <w:pPr>
      <w:spacing w:after="0" w:line="240" w:lineRule="auto"/>
      <w:jc w:val="center"/>
    </w:pPr>
    <w:rPr>
      <w:rFonts w:eastAsia="Times New Roman" w:cs="Times New Roman"/>
      <w:szCs w:val="20"/>
      <w:lang w:eastAsia="ru-RU"/>
    </w:rPr>
  </w:style>
  <w:style w:type="paragraph" w:customStyle="1" w:styleId="14">
    <w:name w:val="14  центр"/>
    <w:basedOn w:val="a"/>
    <w:qFormat/>
    <w:rsid w:val="00695FAC"/>
    <w:pPr>
      <w:spacing w:after="0" w:line="240" w:lineRule="auto"/>
      <w:jc w:val="center"/>
    </w:pPr>
    <w:rPr>
      <w:rFonts w:eastAsia="Times New Roman" w:cs="Times New Roman"/>
      <w:sz w:val="28"/>
      <w:szCs w:val="24"/>
      <w:lang w:eastAsia="ru-RU"/>
    </w:rPr>
  </w:style>
  <w:style w:type="paragraph" w:customStyle="1" w:styleId="140">
    <w:name w:val="14 слева"/>
    <w:basedOn w:val="a"/>
    <w:qFormat/>
    <w:rsid w:val="00695FAC"/>
    <w:pPr>
      <w:spacing w:after="0" w:line="240" w:lineRule="auto"/>
    </w:pPr>
    <w:rPr>
      <w:rFonts w:eastAsia="Times New Roman" w:cs="Times New Roman"/>
      <w:sz w:val="28"/>
      <w:szCs w:val="24"/>
      <w:lang w:eastAsia="ru-RU"/>
    </w:rPr>
  </w:style>
  <w:style w:type="paragraph" w:styleId="af3">
    <w:name w:val="TOC Heading"/>
    <w:basedOn w:val="1"/>
    <w:next w:val="a"/>
    <w:uiPriority w:val="39"/>
    <w:qFormat/>
    <w:rsid w:val="00695FAC"/>
    <w:pPr>
      <w:spacing w:before="480" w:line="276" w:lineRule="auto"/>
      <w:outlineLvl w:val="9"/>
    </w:pPr>
    <w:rPr>
      <w:rFonts w:ascii="Cambria" w:eastAsia="Times New Roman" w:hAnsi="Cambria" w:cs="Times New Roman"/>
      <w:b/>
      <w:bCs/>
      <w:color w:val="365F91"/>
      <w:sz w:val="28"/>
      <w:szCs w:val="28"/>
    </w:rPr>
  </w:style>
  <w:style w:type="character" w:styleId="af4">
    <w:name w:val="Hyperlink"/>
    <w:basedOn w:val="a0"/>
    <w:uiPriority w:val="99"/>
    <w:unhideWhenUsed/>
    <w:rsid w:val="00DB1712"/>
    <w:rPr>
      <w:color w:val="0563C1" w:themeColor="hyperlink"/>
      <w:u w:val="single"/>
    </w:rPr>
  </w:style>
  <w:style w:type="character" w:customStyle="1" w:styleId="13">
    <w:name w:val="Неразрешенное упоминание1"/>
    <w:basedOn w:val="a0"/>
    <w:uiPriority w:val="99"/>
    <w:semiHidden/>
    <w:unhideWhenUsed/>
    <w:rsid w:val="00DB1712"/>
    <w:rPr>
      <w:color w:val="808080"/>
      <w:shd w:val="clear" w:color="auto" w:fill="E6E6E6"/>
    </w:rPr>
  </w:style>
  <w:style w:type="character" w:styleId="af5">
    <w:name w:val="FollowedHyperlink"/>
    <w:basedOn w:val="a0"/>
    <w:uiPriority w:val="99"/>
    <w:semiHidden/>
    <w:unhideWhenUsed/>
    <w:rsid w:val="00DB1712"/>
    <w:rPr>
      <w:color w:val="954F72" w:themeColor="followedHyperlink"/>
      <w:u w:val="single"/>
    </w:rPr>
  </w:style>
  <w:style w:type="paragraph" w:styleId="21">
    <w:name w:val="Body Text Indent 2"/>
    <w:basedOn w:val="a"/>
    <w:link w:val="22"/>
    <w:uiPriority w:val="99"/>
    <w:semiHidden/>
    <w:unhideWhenUsed/>
    <w:rsid w:val="003734DD"/>
    <w:pPr>
      <w:spacing w:after="120" w:line="480" w:lineRule="auto"/>
      <w:ind w:left="283"/>
    </w:pPr>
  </w:style>
  <w:style w:type="character" w:customStyle="1" w:styleId="22">
    <w:name w:val="Основной текст с отступом 2 Знак"/>
    <w:basedOn w:val="a0"/>
    <w:link w:val="21"/>
    <w:uiPriority w:val="99"/>
    <w:semiHidden/>
    <w:rsid w:val="003734DD"/>
  </w:style>
  <w:style w:type="table" w:customStyle="1" w:styleId="23">
    <w:name w:val="Сетка таблицы2"/>
    <w:basedOn w:val="a1"/>
    <w:next w:val="a8"/>
    <w:uiPriority w:val="39"/>
    <w:rsid w:val="00B377C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
    <w:link w:val="af7"/>
    <w:uiPriority w:val="99"/>
    <w:unhideWhenUsed/>
    <w:rsid w:val="00E55D80"/>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E55D80"/>
  </w:style>
  <w:style w:type="paragraph" w:styleId="af8">
    <w:name w:val="footer"/>
    <w:basedOn w:val="a"/>
    <w:link w:val="af9"/>
    <w:uiPriority w:val="99"/>
    <w:unhideWhenUsed/>
    <w:rsid w:val="00E55D80"/>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E55D80"/>
  </w:style>
  <w:style w:type="paragraph" w:styleId="afa">
    <w:name w:val="No Spacing"/>
    <w:uiPriority w:val="1"/>
    <w:qFormat/>
    <w:rsid w:val="00B80B24"/>
    <w:pPr>
      <w:spacing w:after="0" w:line="240" w:lineRule="auto"/>
    </w:pPr>
  </w:style>
  <w:style w:type="paragraph" w:customStyle="1" w:styleId="ConsPlusNormal">
    <w:name w:val="ConsPlusNormal"/>
    <w:link w:val="ConsPlusNormal0"/>
    <w:qFormat/>
    <w:rsid w:val="00912246"/>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styleId="afb">
    <w:name w:val="Revision"/>
    <w:hidden/>
    <w:uiPriority w:val="99"/>
    <w:semiHidden/>
    <w:rsid w:val="00A55F6A"/>
    <w:pPr>
      <w:spacing w:after="0" w:line="240" w:lineRule="auto"/>
    </w:pPr>
    <w:rPr>
      <w:rFonts w:ascii="Times New Roman" w:hAnsi="Times New Roman"/>
      <w:sz w:val="24"/>
    </w:rPr>
  </w:style>
  <w:style w:type="character" w:styleId="afc">
    <w:name w:val="Placeholder Text"/>
    <w:basedOn w:val="a0"/>
    <w:uiPriority w:val="99"/>
    <w:semiHidden/>
    <w:rsid w:val="007F7A85"/>
    <w:rPr>
      <w:color w:val="808080"/>
    </w:rPr>
  </w:style>
  <w:style w:type="paragraph" w:customStyle="1" w:styleId="footnotedescription">
    <w:name w:val="footnote description"/>
    <w:next w:val="a"/>
    <w:link w:val="footnotedescriptionChar"/>
    <w:hidden/>
    <w:rsid w:val="007F7A85"/>
    <w:pPr>
      <w:spacing w:after="0"/>
      <w:jc w:val="both"/>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7F7A85"/>
    <w:rPr>
      <w:rFonts w:ascii="Times New Roman" w:eastAsia="Times New Roman" w:hAnsi="Times New Roman" w:cs="Times New Roman"/>
      <w:color w:val="000000"/>
      <w:sz w:val="20"/>
      <w:lang w:eastAsia="ru-RU"/>
    </w:rPr>
  </w:style>
  <w:style w:type="table" w:customStyle="1" w:styleId="TableGrid6">
    <w:name w:val="TableGrid6"/>
    <w:rsid w:val="007F7A85"/>
    <w:pPr>
      <w:spacing w:after="0" w:line="240" w:lineRule="auto"/>
    </w:pPr>
    <w:rPr>
      <w:rFonts w:eastAsiaTheme="minorEastAsia"/>
      <w:lang w:eastAsia="ru-RU"/>
    </w:rPr>
    <w:tblPr>
      <w:tblCellMar>
        <w:top w:w="0" w:type="dxa"/>
        <w:left w:w="0" w:type="dxa"/>
        <w:bottom w:w="0" w:type="dxa"/>
        <w:right w:w="0" w:type="dxa"/>
      </w:tblCellMar>
    </w:tblPr>
  </w:style>
  <w:style w:type="paragraph" w:styleId="15">
    <w:name w:val="toc 1"/>
    <w:basedOn w:val="a"/>
    <w:next w:val="a"/>
    <w:autoRedefine/>
    <w:uiPriority w:val="39"/>
    <w:unhideWhenUsed/>
    <w:rsid w:val="000A1988"/>
    <w:pPr>
      <w:spacing w:after="100"/>
    </w:pPr>
  </w:style>
  <w:style w:type="paragraph" w:styleId="afd">
    <w:name w:val="Title"/>
    <w:basedOn w:val="a"/>
    <w:next w:val="a"/>
    <w:link w:val="afe"/>
    <w:uiPriority w:val="10"/>
    <w:qFormat/>
    <w:rsid w:val="00662A4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e">
    <w:name w:val="Название Знак"/>
    <w:basedOn w:val="a0"/>
    <w:link w:val="afd"/>
    <w:uiPriority w:val="10"/>
    <w:rsid w:val="00662A49"/>
    <w:rPr>
      <w:rFonts w:asciiTheme="majorHAnsi" w:eastAsiaTheme="majorEastAsia" w:hAnsiTheme="majorHAnsi" w:cstheme="majorBidi"/>
      <w:spacing w:val="-10"/>
      <w:kern w:val="28"/>
      <w:sz w:val="56"/>
      <w:szCs w:val="56"/>
    </w:rPr>
  </w:style>
  <w:style w:type="paragraph" w:styleId="aff">
    <w:name w:val="caption"/>
    <w:aliases w:val="Название Таблицы,Таблица - Название объекта,!! Object Novogor !!,Caption Char,Caption Char1 Char1 Char Char,Caption Char Char2 Char1 Char Char,Caption Char Char Char Char Char1 Char1 Char Char1 Char"/>
    <w:basedOn w:val="a"/>
    <w:next w:val="a"/>
    <w:link w:val="aff0"/>
    <w:autoRedefine/>
    <w:uiPriority w:val="35"/>
    <w:unhideWhenUsed/>
    <w:qFormat/>
    <w:rsid w:val="008A5A98"/>
    <w:pPr>
      <w:keepNext/>
      <w:shd w:val="clear" w:color="auto" w:fill="FFFFFF" w:themeFill="background1"/>
      <w:spacing w:after="200" w:line="240" w:lineRule="auto"/>
      <w:jc w:val="both"/>
    </w:pPr>
    <w:rPr>
      <w:bCs/>
      <w:i/>
      <w:szCs w:val="18"/>
    </w:rPr>
  </w:style>
  <w:style w:type="character" w:customStyle="1" w:styleId="aff0">
    <w:name w:val="Название объекта Знак"/>
    <w:aliases w:val="Название Таблицы Знак,Таблица - Название объекта Знак,!! Object Novogor !! Знак,Caption Char Знак,Caption Char1 Char1 Char Char Знак,Caption Char Char2 Char1 Char Char Знак"/>
    <w:basedOn w:val="a0"/>
    <w:link w:val="aff"/>
    <w:uiPriority w:val="35"/>
    <w:rsid w:val="008A5A98"/>
    <w:rPr>
      <w:rFonts w:ascii="Times New Roman" w:hAnsi="Times New Roman"/>
      <w:bCs/>
      <w:i/>
      <w:sz w:val="24"/>
      <w:szCs w:val="18"/>
      <w:shd w:val="clear" w:color="auto" w:fill="FFFFFF" w:themeFill="background1"/>
    </w:rPr>
  </w:style>
  <w:style w:type="character" w:customStyle="1" w:styleId="ConsPlusNormal0">
    <w:name w:val="ConsPlusNormal Знак"/>
    <w:basedOn w:val="a0"/>
    <w:link w:val="ConsPlusNormal"/>
    <w:locked/>
    <w:rsid w:val="00CC6F72"/>
    <w:rPr>
      <w:rFonts w:ascii="Arial" w:eastAsiaTheme="minorEastAsia" w:hAnsi="Arial" w:cs="Arial"/>
      <w:sz w:val="20"/>
      <w:szCs w:val="20"/>
      <w:lang w:eastAsia="ru-RU"/>
    </w:rPr>
  </w:style>
  <w:style w:type="character" w:customStyle="1" w:styleId="apple-converted-space">
    <w:name w:val="apple-converted-space"/>
    <w:basedOn w:val="a0"/>
    <w:rsid w:val="00CC6F72"/>
  </w:style>
  <w:style w:type="character" w:customStyle="1" w:styleId="blk">
    <w:name w:val="blk"/>
    <w:basedOn w:val="a0"/>
    <w:rsid w:val="00CC6F72"/>
  </w:style>
  <w:style w:type="character" w:styleId="HTML">
    <w:name w:val="HTML Variable"/>
    <w:basedOn w:val="a0"/>
    <w:uiPriority w:val="99"/>
    <w:semiHidden/>
    <w:unhideWhenUsed/>
    <w:rsid w:val="00CC6F72"/>
    <w:rPr>
      <w:i/>
      <w:iCs/>
    </w:rPr>
  </w:style>
  <w:style w:type="paragraph" w:styleId="25">
    <w:name w:val="toc 2"/>
    <w:basedOn w:val="a"/>
    <w:next w:val="a"/>
    <w:autoRedefine/>
    <w:uiPriority w:val="39"/>
    <w:unhideWhenUsed/>
    <w:rsid w:val="006257E7"/>
    <w:pPr>
      <w:spacing w:after="100"/>
      <w:ind w:left="240"/>
    </w:pPr>
  </w:style>
  <w:style w:type="paragraph" w:styleId="31">
    <w:name w:val="toc 3"/>
    <w:basedOn w:val="a"/>
    <w:next w:val="a"/>
    <w:autoRedefine/>
    <w:uiPriority w:val="39"/>
    <w:unhideWhenUsed/>
    <w:rsid w:val="006257E7"/>
    <w:pPr>
      <w:spacing w:after="100"/>
      <w:ind w:left="480"/>
    </w:pPr>
  </w:style>
  <w:style w:type="paragraph" w:customStyle="1" w:styleId="16">
    <w:name w:val="Абзац списка1"/>
    <w:basedOn w:val="a"/>
    <w:uiPriority w:val="99"/>
    <w:rsid w:val="003011B8"/>
    <w:pPr>
      <w:spacing w:after="200" w:line="276" w:lineRule="auto"/>
      <w:ind w:left="720"/>
      <w:contextualSpacing/>
    </w:pPr>
    <w:rPr>
      <w:rFonts w:ascii="Calibri" w:eastAsia="Times New Roman" w:hAnsi="Calibri" w:cs="Times New Roman"/>
      <w:sz w:val="22"/>
    </w:rPr>
  </w:style>
  <w:style w:type="character" w:customStyle="1" w:styleId="ConsNonformat">
    <w:name w:val="ConsNonformat Знак"/>
    <w:link w:val="ConsNonformat0"/>
    <w:locked/>
    <w:rsid w:val="003011B8"/>
    <w:rPr>
      <w:rFonts w:ascii="Courier New" w:eastAsia="Times New Roman" w:hAnsi="Courier New" w:cs="Times New Roman"/>
      <w:sz w:val="20"/>
      <w:szCs w:val="20"/>
      <w:lang w:eastAsia="ru-RU"/>
    </w:rPr>
  </w:style>
  <w:style w:type="paragraph" w:customStyle="1" w:styleId="ConsNonformat0">
    <w:name w:val="ConsNonformat"/>
    <w:link w:val="ConsNonformat"/>
    <w:rsid w:val="003011B8"/>
    <w:pPr>
      <w:widowControl w:val="0"/>
      <w:snapToGrid w:val="0"/>
      <w:spacing w:after="0" w:line="240" w:lineRule="auto"/>
    </w:pPr>
    <w:rPr>
      <w:rFonts w:ascii="Courier New" w:eastAsia="Times New Roman" w:hAnsi="Courier New" w:cs="Times New Roman"/>
      <w:sz w:val="20"/>
      <w:szCs w:val="20"/>
      <w:lang w:eastAsia="ru-RU"/>
    </w:rPr>
  </w:style>
  <w:style w:type="character" w:customStyle="1" w:styleId="17">
    <w:name w:val="Основной текст с отступом Знак1"/>
    <w:basedOn w:val="a0"/>
    <w:semiHidden/>
    <w:rsid w:val="003011B8"/>
    <w:rPr>
      <w:rFonts w:ascii="Times New Roman" w:hAnsi="Times New Roman"/>
      <w:sz w:val="24"/>
    </w:rPr>
  </w:style>
  <w:style w:type="character" w:customStyle="1" w:styleId="26">
    <w:name w:val="Неразрешенное упоминание2"/>
    <w:basedOn w:val="a0"/>
    <w:uiPriority w:val="99"/>
    <w:semiHidden/>
    <w:unhideWhenUsed/>
    <w:rsid w:val="003011B8"/>
    <w:rPr>
      <w:color w:val="808080"/>
      <w:shd w:val="clear" w:color="auto" w:fill="E6E6E6"/>
    </w:rPr>
  </w:style>
  <w:style w:type="character" w:customStyle="1" w:styleId="32">
    <w:name w:val="Неразрешенное упоминание3"/>
    <w:basedOn w:val="a0"/>
    <w:uiPriority w:val="99"/>
    <w:semiHidden/>
    <w:unhideWhenUsed/>
    <w:rsid w:val="00255001"/>
    <w:rPr>
      <w:color w:val="808080"/>
      <w:shd w:val="clear" w:color="auto" w:fill="E6E6E6"/>
    </w:rPr>
  </w:style>
  <w:style w:type="character" w:customStyle="1" w:styleId="aff1">
    <w:name w:val="Гипертекстовая ссылка"/>
    <w:basedOn w:val="a0"/>
    <w:uiPriority w:val="99"/>
    <w:rsid w:val="004B14FB"/>
    <w:rPr>
      <w:rFonts w:cs="Times New Roman"/>
      <w:b w:val="0"/>
      <w:color w:val="106BBE"/>
    </w:rPr>
  </w:style>
  <w:style w:type="character" w:customStyle="1" w:styleId="aff2">
    <w:name w:val="Не вступил в силу"/>
    <w:basedOn w:val="a0"/>
    <w:uiPriority w:val="99"/>
    <w:rsid w:val="004B14FB"/>
    <w:rPr>
      <w:rFonts w:cs="Times New Roman"/>
      <w:b w:val="0"/>
      <w:color w:val="000000"/>
      <w:shd w:val="clear" w:color="auto" w:fill="D8EDE8"/>
    </w:rPr>
  </w:style>
  <w:style w:type="paragraph" w:customStyle="1" w:styleId="aff3">
    <w:name w:val="Нормальный (таблица)"/>
    <w:basedOn w:val="a"/>
    <w:next w:val="a"/>
    <w:uiPriority w:val="99"/>
    <w:rsid w:val="004B14FB"/>
    <w:pPr>
      <w:widowControl w:val="0"/>
      <w:autoSpaceDE w:val="0"/>
      <w:autoSpaceDN w:val="0"/>
      <w:adjustRightInd w:val="0"/>
      <w:spacing w:after="0" w:line="240" w:lineRule="auto"/>
      <w:jc w:val="both"/>
    </w:pPr>
    <w:rPr>
      <w:rFonts w:ascii="Arial" w:eastAsiaTheme="minorEastAsia" w:hAnsi="Arial" w:cs="Arial"/>
      <w:szCs w:val="24"/>
      <w:lang w:eastAsia="ru-RU"/>
    </w:rPr>
  </w:style>
  <w:style w:type="paragraph" w:styleId="4">
    <w:name w:val="toc 4"/>
    <w:basedOn w:val="a"/>
    <w:next w:val="a"/>
    <w:autoRedefine/>
    <w:uiPriority w:val="39"/>
    <w:unhideWhenUsed/>
    <w:rsid w:val="002169A6"/>
    <w:pPr>
      <w:spacing w:after="100"/>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2169A6"/>
    <w:pPr>
      <w:spacing w:after="100"/>
      <w:ind w:left="880"/>
    </w:pPr>
    <w:rPr>
      <w:rFonts w:asciiTheme="minorHAnsi" w:eastAsiaTheme="minorEastAsia" w:hAnsiTheme="minorHAnsi"/>
      <w:sz w:val="22"/>
      <w:lang w:eastAsia="ru-RU"/>
    </w:rPr>
  </w:style>
  <w:style w:type="paragraph" w:styleId="61">
    <w:name w:val="toc 6"/>
    <w:basedOn w:val="a"/>
    <w:next w:val="a"/>
    <w:autoRedefine/>
    <w:uiPriority w:val="39"/>
    <w:unhideWhenUsed/>
    <w:rsid w:val="002169A6"/>
    <w:pPr>
      <w:spacing w:after="100"/>
      <w:ind w:left="1100"/>
    </w:pPr>
    <w:rPr>
      <w:rFonts w:asciiTheme="minorHAnsi" w:eastAsiaTheme="minorEastAsia" w:hAnsiTheme="minorHAnsi"/>
      <w:sz w:val="22"/>
      <w:lang w:eastAsia="ru-RU"/>
    </w:rPr>
  </w:style>
  <w:style w:type="paragraph" w:styleId="70">
    <w:name w:val="toc 7"/>
    <w:basedOn w:val="a"/>
    <w:next w:val="a"/>
    <w:autoRedefine/>
    <w:uiPriority w:val="39"/>
    <w:unhideWhenUsed/>
    <w:rsid w:val="002169A6"/>
    <w:pPr>
      <w:spacing w:after="100"/>
      <w:ind w:left="1320"/>
    </w:pPr>
    <w:rPr>
      <w:rFonts w:asciiTheme="minorHAnsi" w:eastAsiaTheme="minorEastAsia" w:hAnsiTheme="minorHAnsi"/>
      <w:sz w:val="22"/>
      <w:lang w:eastAsia="ru-RU"/>
    </w:rPr>
  </w:style>
  <w:style w:type="paragraph" w:styleId="81">
    <w:name w:val="toc 8"/>
    <w:basedOn w:val="a"/>
    <w:next w:val="a"/>
    <w:autoRedefine/>
    <w:uiPriority w:val="39"/>
    <w:unhideWhenUsed/>
    <w:rsid w:val="002169A6"/>
    <w:pPr>
      <w:spacing w:after="100"/>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2169A6"/>
    <w:pPr>
      <w:spacing w:after="100"/>
      <w:ind w:left="1760"/>
    </w:pPr>
    <w:rPr>
      <w:rFonts w:asciiTheme="minorHAnsi" w:eastAsiaTheme="minorEastAsia" w:hAnsiTheme="minorHAnsi"/>
      <w:sz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0B24"/>
    <w:rPr>
      <w:rFonts w:ascii="Times New Roman" w:hAnsi="Times New Roman"/>
      <w:sz w:val="24"/>
    </w:rPr>
  </w:style>
  <w:style w:type="paragraph" w:styleId="1">
    <w:name w:val="heading 1"/>
    <w:basedOn w:val="a"/>
    <w:next w:val="a"/>
    <w:link w:val="10"/>
    <w:qFormat/>
    <w:rsid w:val="002E082B"/>
    <w:pPr>
      <w:keepNext/>
      <w:keepLines/>
      <w:spacing w:before="240" w:after="0"/>
      <w:outlineLvl w:val="0"/>
    </w:pPr>
    <w:rPr>
      <w:rFonts w:eastAsiaTheme="majorEastAsia" w:cstheme="majorBidi"/>
      <w:szCs w:val="32"/>
    </w:rPr>
  </w:style>
  <w:style w:type="paragraph" w:styleId="2">
    <w:name w:val="heading 2"/>
    <w:basedOn w:val="a"/>
    <w:next w:val="a"/>
    <w:link w:val="20"/>
    <w:uiPriority w:val="9"/>
    <w:unhideWhenUsed/>
    <w:qFormat/>
    <w:rsid w:val="00DD1B9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58233C"/>
    <w:pPr>
      <w:keepNext/>
      <w:spacing w:after="0" w:line="240" w:lineRule="auto"/>
      <w:ind w:left="851"/>
      <w:jc w:val="both"/>
      <w:outlineLvl w:val="2"/>
    </w:pPr>
    <w:rPr>
      <w:rFonts w:eastAsia="Times New Roman" w:cs="Times New Roman"/>
      <w:sz w:val="28"/>
      <w:szCs w:val="20"/>
      <w:lang w:eastAsia="ru-RU"/>
    </w:rPr>
  </w:style>
  <w:style w:type="paragraph" w:styleId="6">
    <w:name w:val="heading 6"/>
    <w:basedOn w:val="a"/>
    <w:next w:val="a"/>
    <w:link w:val="60"/>
    <w:uiPriority w:val="9"/>
    <w:semiHidden/>
    <w:unhideWhenUsed/>
    <w:qFormat/>
    <w:rsid w:val="00BC5AEF"/>
    <w:pPr>
      <w:keepNext/>
      <w:keepLines/>
      <w:spacing w:before="40" w:after="0"/>
      <w:outlineLvl w:val="5"/>
    </w:pPr>
    <w:rPr>
      <w:rFonts w:asciiTheme="majorHAnsi" w:eastAsiaTheme="majorEastAsia" w:hAnsiTheme="majorHAnsi" w:cstheme="majorBidi"/>
      <w:color w:val="1F3763" w:themeColor="accent1" w:themeShade="7F"/>
    </w:rPr>
  </w:style>
  <w:style w:type="paragraph" w:styleId="8">
    <w:name w:val="heading 8"/>
    <w:basedOn w:val="a"/>
    <w:next w:val="a"/>
    <w:link w:val="80"/>
    <w:uiPriority w:val="99"/>
    <w:semiHidden/>
    <w:unhideWhenUsed/>
    <w:qFormat/>
    <w:rsid w:val="0058233C"/>
    <w:pPr>
      <w:keepNext/>
      <w:spacing w:after="0" w:line="240" w:lineRule="auto"/>
      <w:ind w:left="1901"/>
      <w:outlineLvl w:val="7"/>
    </w:pPr>
    <w:rPr>
      <w:rFonts w:eastAsia="Times New Roman" w:cs="Times New Roman"/>
      <w:b/>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rsid w:val="00CB5019"/>
    <w:pPr>
      <w:spacing w:line="240" w:lineRule="auto"/>
    </w:pPr>
    <w:rPr>
      <w:sz w:val="20"/>
      <w:szCs w:val="20"/>
    </w:rPr>
  </w:style>
  <w:style w:type="character" w:customStyle="1" w:styleId="a4">
    <w:name w:val="Текст примечания Знак"/>
    <w:basedOn w:val="a0"/>
    <w:link w:val="a3"/>
    <w:uiPriority w:val="99"/>
    <w:rsid w:val="00CB5019"/>
    <w:rPr>
      <w:sz w:val="20"/>
      <w:szCs w:val="20"/>
    </w:rPr>
  </w:style>
  <w:style w:type="character" w:styleId="a5">
    <w:name w:val="annotation reference"/>
    <w:basedOn w:val="a0"/>
    <w:uiPriority w:val="99"/>
    <w:unhideWhenUsed/>
    <w:rsid w:val="00CB5019"/>
    <w:rPr>
      <w:sz w:val="16"/>
      <w:szCs w:val="16"/>
    </w:rPr>
  </w:style>
  <w:style w:type="paragraph" w:styleId="a6">
    <w:name w:val="Balloon Text"/>
    <w:basedOn w:val="a"/>
    <w:link w:val="a7"/>
    <w:uiPriority w:val="99"/>
    <w:semiHidden/>
    <w:unhideWhenUsed/>
    <w:rsid w:val="00CB5019"/>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CB5019"/>
    <w:rPr>
      <w:rFonts w:ascii="Segoe UI" w:hAnsi="Segoe UI" w:cs="Segoe UI"/>
      <w:sz w:val="18"/>
      <w:szCs w:val="18"/>
    </w:rPr>
  </w:style>
  <w:style w:type="table" w:customStyle="1" w:styleId="TableGridReport2">
    <w:name w:val="Table Grid Report2"/>
    <w:basedOn w:val="a1"/>
    <w:next w:val="a8"/>
    <w:uiPriority w:val="59"/>
    <w:rsid w:val="00B63A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8">
    <w:name w:val="Table Grid"/>
    <w:aliases w:val="Table Grid Report"/>
    <w:basedOn w:val="a1"/>
    <w:rsid w:val="00B63A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74">
    <w:name w:val="WW8Num74"/>
    <w:rsid w:val="00B63A14"/>
    <w:pPr>
      <w:numPr>
        <w:numId w:val="3"/>
      </w:numPr>
    </w:pPr>
  </w:style>
  <w:style w:type="paragraph" w:styleId="a9">
    <w:name w:val="annotation subject"/>
    <w:basedOn w:val="a3"/>
    <w:next w:val="a3"/>
    <w:link w:val="aa"/>
    <w:uiPriority w:val="99"/>
    <w:semiHidden/>
    <w:unhideWhenUsed/>
    <w:rsid w:val="009831A3"/>
    <w:rPr>
      <w:b/>
      <w:bCs/>
    </w:rPr>
  </w:style>
  <w:style w:type="character" w:customStyle="1" w:styleId="aa">
    <w:name w:val="Тема примечания Знак"/>
    <w:basedOn w:val="a4"/>
    <w:link w:val="a9"/>
    <w:uiPriority w:val="99"/>
    <w:semiHidden/>
    <w:rsid w:val="009831A3"/>
    <w:rPr>
      <w:b/>
      <w:bCs/>
      <w:sz w:val="20"/>
      <w:szCs w:val="20"/>
    </w:rPr>
  </w:style>
  <w:style w:type="paragraph" w:customStyle="1" w:styleId="24">
    <w:name w:val="Основной текст 24"/>
    <w:basedOn w:val="a"/>
    <w:rsid w:val="00EE23D5"/>
    <w:pPr>
      <w:widowControl w:val="0"/>
      <w:overflowPunct w:val="0"/>
      <w:autoSpaceDE w:val="0"/>
      <w:autoSpaceDN w:val="0"/>
      <w:adjustRightInd w:val="0"/>
      <w:spacing w:after="0" w:line="240" w:lineRule="auto"/>
      <w:jc w:val="both"/>
      <w:textAlignment w:val="baseline"/>
    </w:pPr>
    <w:rPr>
      <w:rFonts w:eastAsia="Calibri" w:cs="Times New Roman"/>
      <w:sz w:val="28"/>
      <w:szCs w:val="28"/>
      <w:lang w:eastAsia="ru-RU"/>
    </w:rPr>
  </w:style>
  <w:style w:type="paragraph" w:styleId="ab">
    <w:name w:val="Normal (Web)"/>
    <w:aliases w:val="Обычный (Web),Обычный (Web)1,Обычный (веб)1,Обычный (веб) Знак1,Обычный (веб) Знак Знак"/>
    <w:basedOn w:val="a"/>
    <w:link w:val="ac"/>
    <w:uiPriority w:val="99"/>
    <w:unhideWhenUsed/>
    <w:qFormat/>
    <w:rsid w:val="008364E4"/>
    <w:rPr>
      <w:rFonts w:cs="Times New Roman"/>
      <w:szCs w:val="24"/>
    </w:rPr>
  </w:style>
  <w:style w:type="character" w:customStyle="1" w:styleId="ac">
    <w:name w:val="Обычный (веб) Знак"/>
    <w:aliases w:val="Обычный (Web) Знак,Обычный (Web)1 Знак,Обычный (веб)1 Знак,Обычный (веб) Знак1 Знак,Обычный (веб) Знак Знак Знак"/>
    <w:link w:val="ab"/>
    <w:locked/>
    <w:rsid w:val="008364E4"/>
    <w:rPr>
      <w:rFonts w:ascii="Times New Roman" w:hAnsi="Times New Roman" w:cs="Times New Roman"/>
      <w:sz w:val="24"/>
      <w:szCs w:val="24"/>
    </w:rPr>
  </w:style>
  <w:style w:type="paragraph" w:styleId="ad">
    <w:name w:val="List Paragraph"/>
    <w:aliases w:val="it_List1,Ненумерованный список,основной диплом"/>
    <w:basedOn w:val="a"/>
    <w:link w:val="ae"/>
    <w:uiPriority w:val="34"/>
    <w:qFormat/>
    <w:rsid w:val="00F10DC0"/>
    <w:pPr>
      <w:ind w:left="720"/>
      <w:contextualSpacing/>
    </w:pPr>
  </w:style>
  <w:style w:type="table" w:customStyle="1" w:styleId="TableGridReport1">
    <w:name w:val="Table Grid Report1"/>
    <w:basedOn w:val="a1"/>
    <w:next w:val="a8"/>
    <w:uiPriority w:val="39"/>
    <w:rsid w:val="00F10DC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Абзац списка Знак"/>
    <w:aliases w:val="it_List1 Знак,Ненумерованный список Знак,основной диплом Знак"/>
    <w:link w:val="ad"/>
    <w:uiPriority w:val="34"/>
    <w:locked/>
    <w:rsid w:val="00F10DC0"/>
  </w:style>
  <w:style w:type="table" w:customStyle="1" w:styleId="7">
    <w:name w:val="Сетка таблицы7"/>
    <w:basedOn w:val="a1"/>
    <w:next w:val="a8"/>
    <w:uiPriority w:val="39"/>
    <w:rsid w:val="00F10D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58233C"/>
    <w:rPr>
      <w:rFonts w:ascii="Times New Roman" w:eastAsia="Times New Roman" w:hAnsi="Times New Roman" w:cs="Times New Roman"/>
      <w:sz w:val="28"/>
      <w:szCs w:val="20"/>
      <w:lang w:eastAsia="ru-RU"/>
    </w:rPr>
  </w:style>
  <w:style w:type="character" w:customStyle="1" w:styleId="80">
    <w:name w:val="Заголовок 8 Знак"/>
    <w:basedOn w:val="a0"/>
    <w:link w:val="8"/>
    <w:uiPriority w:val="99"/>
    <w:semiHidden/>
    <w:rsid w:val="0058233C"/>
    <w:rPr>
      <w:rFonts w:ascii="Times New Roman" w:eastAsia="Times New Roman" w:hAnsi="Times New Roman" w:cs="Times New Roman"/>
      <w:b/>
      <w:sz w:val="28"/>
      <w:szCs w:val="20"/>
      <w:lang w:eastAsia="ru-RU"/>
    </w:rPr>
  </w:style>
  <w:style w:type="paragraph" w:styleId="af">
    <w:name w:val="Body Text Indent"/>
    <w:basedOn w:val="a"/>
    <w:link w:val="af0"/>
    <w:unhideWhenUsed/>
    <w:rsid w:val="0058233C"/>
    <w:pPr>
      <w:spacing w:after="0" w:line="240" w:lineRule="auto"/>
      <w:ind w:firstLine="851"/>
      <w:jc w:val="both"/>
    </w:pPr>
    <w:rPr>
      <w:rFonts w:eastAsia="Times New Roman" w:cs="Times New Roman"/>
      <w:sz w:val="28"/>
      <w:szCs w:val="20"/>
      <w:lang w:eastAsia="ru-RU"/>
    </w:rPr>
  </w:style>
  <w:style w:type="character" w:customStyle="1" w:styleId="af0">
    <w:name w:val="Основной текст с отступом Знак"/>
    <w:basedOn w:val="a0"/>
    <w:link w:val="af"/>
    <w:rsid w:val="0058233C"/>
    <w:rPr>
      <w:rFonts w:ascii="Times New Roman" w:eastAsia="Times New Roman" w:hAnsi="Times New Roman" w:cs="Times New Roman"/>
      <w:sz w:val="28"/>
      <w:szCs w:val="20"/>
      <w:lang w:eastAsia="ru-RU"/>
    </w:rPr>
  </w:style>
  <w:style w:type="paragraph" w:customStyle="1" w:styleId="11">
    <w:name w:val="Обычный1"/>
    <w:uiPriority w:val="99"/>
    <w:rsid w:val="0058233C"/>
    <w:pPr>
      <w:spacing w:after="0" w:line="240" w:lineRule="auto"/>
    </w:pPr>
    <w:rPr>
      <w:rFonts w:ascii="Arial" w:eastAsia="Times New Roman" w:hAnsi="Arial" w:cs="Times New Roman"/>
      <w:sz w:val="24"/>
      <w:szCs w:val="20"/>
      <w:lang w:eastAsia="ru-RU"/>
    </w:rPr>
  </w:style>
  <w:style w:type="character" w:customStyle="1" w:styleId="20">
    <w:name w:val="Заголовок 2 Знак"/>
    <w:basedOn w:val="a0"/>
    <w:link w:val="2"/>
    <w:uiPriority w:val="9"/>
    <w:rsid w:val="00DD1B94"/>
    <w:rPr>
      <w:rFonts w:asciiTheme="majorHAnsi" w:eastAsiaTheme="majorEastAsia" w:hAnsiTheme="majorHAnsi" w:cstheme="majorBidi"/>
      <w:color w:val="2F5496" w:themeColor="accent1" w:themeShade="BF"/>
      <w:sz w:val="26"/>
      <w:szCs w:val="26"/>
    </w:rPr>
  </w:style>
  <w:style w:type="character" w:customStyle="1" w:styleId="10">
    <w:name w:val="Заголовок 1 Знак"/>
    <w:basedOn w:val="a0"/>
    <w:link w:val="1"/>
    <w:rsid w:val="002E082B"/>
    <w:rPr>
      <w:rFonts w:ascii="Times New Roman" w:eastAsiaTheme="majorEastAsia" w:hAnsi="Times New Roman" w:cstheme="majorBidi"/>
      <w:sz w:val="24"/>
      <w:szCs w:val="32"/>
    </w:rPr>
  </w:style>
  <w:style w:type="paragraph" w:styleId="af1">
    <w:name w:val="Body Text"/>
    <w:basedOn w:val="a"/>
    <w:link w:val="af2"/>
    <w:uiPriority w:val="99"/>
    <w:unhideWhenUsed/>
    <w:rsid w:val="00A97C34"/>
    <w:pPr>
      <w:spacing w:after="120"/>
    </w:pPr>
  </w:style>
  <w:style w:type="character" w:customStyle="1" w:styleId="af2">
    <w:name w:val="Основной текст Знак"/>
    <w:basedOn w:val="a0"/>
    <w:link w:val="af1"/>
    <w:uiPriority w:val="99"/>
    <w:rsid w:val="00A97C34"/>
  </w:style>
  <w:style w:type="table" w:customStyle="1" w:styleId="12">
    <w:name w:val="Сетка таблицы1"/>
    <w:basedOn w:val="a1"/>
    <w:next w:val="a8"/>
    <w:rsid w:val="00796F1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796F17"/>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110">
    <w:name w:val="Сетка таблицы11"/>
    <w:basedOn w:val="a1"/>
    <w:next w:val="a8"/>
    <w:rsid w:val="003E178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basedOn w:val="a0"/>
    <w:link w:val="6"/>
    <w:uiPriority w:val="9"/>
    <w:semiHidden/>
    <w:rsid w:val="00BC5AEF"/>
    <w:rPr>
      <w:rFonts w:asciiTheme="majorHAnsi" w:eastAsiaTheme="majorEastAsia" w:hAnsiTheme="majorHAnsi" w:cstheme="majorBidi"/>
      <w:color w:val="1F3763" w:themeColor="accent1" w:themeShade="7F"/>
    </w:rPr>
  </w:style>
  <w:style w:type="paragraph" w:customStyle="1" w:styleId="Default">
    <w:name w:val="Default"/>
    <w:rsid w:val="0098736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20">
    <w:name w:val="12 слева"/>
    <w:basedOn w:val="a"/>
    <w:qFormat/>
    <w:rsid w:val="00695FAC"/>
    <w:pPr>
      <w:spacing w:after="0" w:line="240" w:lineRule="auto"/>
    </w:pPr>
    <w:rPr>
      <w:rFonts w:eastAsia="Times New Roman" w:cs="Times New Roman"/>
      <w:szCs w:val="24"/>
      <w:lang w:eastAsia="ru-RU"/>
    </w:rPr>
  </w:style>
  <w:style w:type="paragraph" w:customStyle="1" w:styleId="121">
    <w:name w:val="12 справа"/>
    <w:basedOn w:val="a"/>
    <w:rsid w:val="00695FAC"/>
    <w:pPr>
      <w:spacing w:after="0" w:line="240" w:lineRule="auto"/>
      <w:jc w:val="right"/>
    </w:pPr>
    <w:rPr>
      <w:rFonts w:eastAsia="Times New Roman" w:cs="Times New Roman"/>
      <w:szCs w:val="24"/>
      <w:lang w:eastAsia="ru-RU"/>
    </w:rPr>
  </w:style>
  <w:style w:type="paragraph" w:customStyle="1" w:styleId="122">
    <w:name w:val="12 центр"/>
    <w:basedOn w:val="a"/>
    <w:rsid w:val="00695FAC"/>
    <w:pPr>
      <w:spacing w:after="0" w:line="240" w:lineRule="auto"/>
      <w:jc w:val="center"/>
    </w:pPr>
    <w:rPr>
      <w:rFonts w:eastAsia="Times New Roman" w:cs="Times New Roman"/>
      <w:szCs w:val="20"/>
      <w:lang w:eastAsia="ru-RU"/>
    </w:rPr>
  </w:style>
  <w:style w:type="paragraph" w:customStyle="1" w:styleId="14">
    <w:name w:val="14  центр"/>
    <w:basedOn w:val="a"/>
    <w:qFormat/>
    <w:rsid w:val="00695FAC"/>
    <w:pPr>
      <w:spacing w:after="0" w:line="240" w:lineRule="auto"/>
      <w:jc w:val="center"/>
    </w:pPr>
    <w:rPr>
      <w:rFonts w:eastAsia="Times New Roman" w:cs="Times New Roman"/>
      <w:sz w:val="28"/>
      <w:szCs w:val="24"/>
      <w:lang w:eastAsia="ru-RU"/>
    </w:rPr>
  </w:style>
  <w:style w:type="paragraph" w:customStyle="1" w:styleId="140">
    <w:name w:val="14 слева"/>
    <w:basedOn w:val="a"/>
    <w:qFormat/>
    <w:rsid w:val="00695FAC"/>
    <w:pPr>
      <w:spacing w:after="0" w:line="240" w:lineRule="auto"/>
    </w:pPr>
    <w:rPr>
      <w:rFonts w:eastAsia="Times New Roman" w:cs="Times New Roman"/>
      <w:sz w:val="28"/>
      <w:szCs w:val="24"/>
      <w:lang w:eastAsia="ru-RU"/>
    </w:rPr>
  </w:style>
  <w:style w:type="paragraph" w:styleId="af3">
    <w:name w:val="TOC Heading"/>
    <w:basedOn w:val="1"/>
    <w:next w:val="a"/>
    <w:uiPriority w:val="39"/>
    <w:qFormat/>
    <w:rsid w:val="00695FAC"/>
    <w:pPr>
      <w:spacing w:before="480" w:line="276" w:lineRule="auto"/>
      <w:outlineLvl w:val="9"/>
    </w:pPr>
    <w:rPr>
      <w:rFonts w:ascii="Cambria" w:eastAsia="Times New Roman" w:hAnsi="Cambria" w:cs="Times New Roman"/>
      <w:b/>
      <w:bCs/>
      <w:color w:val="365F91"/>
      <w:sz w:val="28"/>
      <w:szCs w:val="28"/>
    </w:rPr>
  </w:style>
  <w:style w:type="character" w:styleId="af4">
    <w:name w:val="Hyperlink"/>
    <w:basedOn w:val="a0"/>
    <w:uiPriority w:val="99"/>
    <w:unhideWhenUsed/>
    <w:rsid w:val="00DB1712"/>
    <w:rPr>
      <w:color w:val="0563C1" w:themeColor="hyperlink"/>
      <w:u w:val="single"/>
    </w:rPr>
  </w:style>
  <w:style w:type="character" w:customStyle="1" w:styleId="13">
    <w:name w:val="Неразрешенное упоминание1"/>
    <w:basedOn w:val="a0"/>
    <w:uiPriority w:val="99"/>
    <w:semiHidden/>
    <w:unhideWhenUsed/>
    <w:rsid w:val="00DB1712"/>
    <w:rPr>
      <w:color w:val="808080"/>
      <w:shd w:val="clear" w:color="auto" w:fill="E6E6E6"/>
    </w:rPr>
  </w:style>
  <w:style w:type="character" w:styleId="af5">
    <w:name w:val="FollowedHyperlink"/>
    <w:basedOn w:val="a0"/>
    <w:uiPriority w:val="99"/>
    <w:semiHidden/>
    <w:unhideWhenUsed/>
    <w:rsid w:val="00DB1712"/>
    <w:rPr>
      <w:color w:val="954F72" w:themeColor="followedHyperlink"/>
      <w:u w:val="single"/>
    </w:rPr>
  </w:style>
  <w:style w:type="paragraph" w:styleId="21">
    <w:name w:val="Body Text Indent 2"/>
    <w:basedOn w:val="a"/>
    <w:link w:val="22"/>
    <w:uiPriority w:val="99"/>
    <w:semiHidden/>
    <w:unhideWhenUsed/>
    <w:rsid w:val="003734DD"/>
    <w:pPr>
      <w:spacing w:after="120" w:line="480" w:lineRule="auto"/>
      <w:ind w:left="283"/>
    </w:pPr>
  </w:style>
  <w:style w:type="character" w:customStyle="1" w:styleId="22">
    <w:name w:val="Основной текст с отступом 2 Знак"/>
    <w:basedOn w:val="a0"/>
    <w:link w:val="21"/>
    <w:uiPriority w:val="99"/>
    <w:semiHidden/>
    <w:rsid w:val="003734DD"/>
  </w:style>
  <w:style w:type="table" w:customStyle="1" w:styleId="23">
    <w:name w:val="Сетка таблицы2"/>
    <w:basedOn w:val="a1"/>
    <w:next w:val="a8"/>
    <w:uiPriority w:val="39"/>
    <w:rsid w:val="00B377C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
    <w:link w:val="af7"/>
    <w:uiPriority w:val="99"/>
    <w:unhideWhenUsed/>
    <w:rsid w:val="00E55D80"/>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E55D80"/>
  </w:style>
  <w:style w:type="paragraph" w:styleId="af8">
    <w:name w:val="footer"/>
    <w:basedOn w:val="a"/>
    <w:link w:val="af9"/>
    <w:uiPriority w:val="99"/>
    <w:unhideWhenUsed/>
    <w:rsid w:val="00E55D80"/>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E55D80"/>
  </w:style>
  <w:style w:type="paragraph" w:styleId="afa">
    <w:name w:val="No Spacing"/>
    <w:uiPriority w:val="1"/>
    <w:qFormat/>
    <w:rsid w:val="00B80B24"/>
    <w:pPr>
      <w:spacing w:after="0" w:line="240" w:lineRule="auto"/>
    </w:pPr>
  </w:style>
  <w:style w:type="paragraph" w:customStyle="1" w:styleId="ConsPlusNormal">
    <w:name w:val="ConsPlusNormal"/>
    <w:link w:val="ConsPlusNormal0"/>
    <w:qFormat/>
    <w:rsid w:val="00912246"/>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styleId="afb">
    <w:name w:val="Revision"/>
    <w:hidden/>
    <w:uiPriority w:val="99"/>
    <w:semiHidden/>
    <w:rsid w:val="00A55F6A"/>
    <w:pPr>
      <w:spacing w:after="0" w:line="240" w:lineRule="auto"/>
    </w:pPr>
    <w:rPr>
      <w:rFonts w:ascii="Times New Roman" w:hAnsi="Times New Roman"/>
      <w:sz w:val="24"/>
    </w:rPr>
  </w:style>
  <w:style w:type="character" w:styleId="afc">
    <w:name w:val="Placeholder Text"/>
    <w:basedOn w:val="a0"/>
    <w:uiPriority w:val="99"/>
    <w:semiHidden/>
    <w:rsid w:val="007F7A85"/>
    <w:rPr>
      <w:color w:val="808080"/>
    </w:rPr>
  </w:style>
  <w:style w:type="paragraph" w:customStyle="1" w:styleId="footnotedescription">
    <w:name w:val="footnote description"/>
    <w:next w:val="a"/>
    <w:link w:val="footnotedescriptionChar"/>
    <w:hidden/>
    <w:rsid w:val="007F7A85"/>
    <w:pPr>
      <w:spacing w:after="0"/>
      <w:jc w:val="both"/>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7F7A85"/>
    <w:rPr>
      <w:rFonts w:ascii="Times New Roman" w:eastAsia="Times New Roman" w:hAnsi="Times New Roman" w:cs="Times New Roman"/>
      <w:color w:val="000000"/>
      <w:sz w:val="20"/>
      <w:lang w:eastAsia="ru-RU"/>
    </w:rPr>
  </w:style>
  <w:style w:type="table" w:customStyle="1" w:styleId="TableGrid6">
    <w:name w:val="TableGrid6"/>
    <w:rsid w:val="007F7A85"/>
    <w:pPr>
      <w:spacing w:after="0" w:line="240" w:lineRule="auto"/>
    </w:pPr>
    <w:rPr>
      <w:rFonts w:eastAsiaTheme="minorEastAsia"/>
      <w:lang w:eastAsia="ru-RU"/>
    </w:rPr>
    <w:tblPr>
      <w:tblCellMar>
        <w:top w:w="0" w:type="dxa"/>
        <w:left w:w="0" w:type="dxa"/>
        <w:bottom w:w="0" w:type="dxa"/>
        <w:right w:w="0" w:type="dxa"/>
      </w:tblCellMar>
    </w:tblPr>
  </w:style>
  <w:style w:type="paragraph" w:styleId="15">
    <w:name w:val="toc 1"/>
    <w:basedOn w:val="a"/>
    <w:next w:val="a"/>
    <w:autoRedefine/>
    <w:uiPriority w:val="39"/>
    <w:unhideWhenUsed/>
    <w:rsid w:val="000A1988"/>
    <w:pPr>
      <w:spacing w:after="100"/>
    </w:pPr>
  </w:style>
  <w:style w:type="paragraph" w:styleId="afd">
    <w:name w:val="Title"/>
    <w:basedOn w:val="a"/>
    <w:next w:val="a"/>
    <w:link w:val="afe"/>
    <w:uiPriority w:val="10"/>
    <w:qFormat/>
    <w:rsid w:val="00662A4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e">
    <w:name w:val="Название Знак"/>
    <w:basedOn w:val="a0"/>
    <w:link w:val="afd"/>
    <w:uiPriority w:val="10"/>
    <w:rsid w:val="00662A49"/>
    <w:rPr>
      <w:rFonts w:asciiTheme="majorHAnsi" w:eastAsiaTheme="majorEastAsia" w:hAnsiTheme="majorHAnsi" w:cstheme="majorBidi"/>
      <w:spacing w:val="-10"/>
      <w:kern w:val="28"/>
      <w:sz w:val="56"/>
      <w:szCs w:val="56"/>
    </w:rPr>
  </w:style>
  <w:style w:type="paragraph" w:styleId="aff">
    <w:name w:val="caption"/>
    <w:aliases w:val="Название Таблицы,Таблица - Название объекта,!! Object Novogor !!,Caption Char,Caption Char1 Char1 Char Char,Caption Char Char2 Char1 Char Char,Caption Char Char Char Char Char1 Char1 Char Char1 Char"/>
    <w:basedOn w:val="a"/>
    <w:next w:val="a"/>
    <w:link w:val="aff0"/>
    <w:autoRedefine/>
    <w:uiPriority w:val="35"/>
    <w:unhideWhenUsed/>
    <w:qFormat/>
    <w:rsid w:val="008A5A98"/>
    <w:pPr>
      <w:keepNext/>
      <w:shd w:val="clear" w:color="auto" w:fill="FFFFFF" w:themeFill="background1"/>
      <w:spacing w:after="200" w:line="240" w:lineRule="auto"/>
      <w:jc w:val="both"/>
    </w:pPr>
    <w:rPr>
      <w:bCs/>
      <w:i/>
      <w:szCs w:val="18"/>
    </w:rPr>
  </w:style>
  <w:style w:type="character" w:customStyle="1" w:styleId="aff0">
    <w:name w:val="Название объекта Знак"/>
    <w:aliases w:val="Название Таблицы Знак,Таблица - Название объекта Знак,!! Object Novogor !! Знак,Caption Char Знак,Caption Char1 Char1 Char Char Знак,Caption Char Char2 Char1 Char Char Знак"/>
    <w:basedOn w:val="a0"/>
    <w:link w:val="aff"/>
    <w:uiPriority w:val="35"/>
    <w:rsid w:val="008A5A98"/>
    <w:rPr>
      <w:rFonts w:ascii="Times New Roman" w:hAnsi="Times New Roman"/>
      <w:bCs/>
      <w:i/>
      <w:sz w:val="24"/>
      <w:szCs w:val="18"/>
      <w:shd w:val="clear" w:color="auto" w:fill="FFFFFF" w:themeFill="background1"/>
    </w:rPr>
  </w:style>
  <w:style w:type="character" w:customStyle="1" w:styleId="ConsPlusNormal0">
    <w:name w:val="ConsPlusNormal Знак"/>
    <w:basedOn w:val="a0"/>
    <w:link w:val="ConsPlusNormal"/>
    <w:locked/>
    <w:rsid w:val="00CC6F72"/>
    <w:rPr>
      <w:rFonts w:ascii="Arial" w:eastAsiaTheme="minorEastAsia" w:hAnsi="Arial" w:cs="Arial"/>
      <w:sz w:val="20"/>
      <w:szCs w:val="20"/>
      <w:lang w:eastAsia="ru-RU"/>
    </w:rPr>
  </w:style>
  <w:style w:type="character" w:customStyle="1" w:styleId="apple-converted-space">
    <w:name w:val="apple-converted-space"/>
    <w:basedOn w:val="a0"/>
    <w:rsid w:val="00CC6F72"/>
  </w:style>
  <w:style w:type="character" w:customStyle="1" w:styleId="blk">
    <w:name w:val="blk"/>
    <w:basedOn w:val="a0"/>
    <w:rsid w:val="00CC6F72"/>
  </w:style>
  <w:style w:type="character" w:styleId="HTML">
    <w:name w:val="HTML Variable"/>
    <w:basedOn w:val="a0"/>
    <w:uiPriority w:val="99"/>
    <w:semiHidden/>
    <w:unhideWhenUsed/>
    <w:rsid w:val="00CC6F72"/>
    <w:rPr>
      <w:i/>
      <w:iCs/>
    </w:rPr>
  </w:style>
  <w:style w:type="paragraph" w:styleId="25">
    <w:name w:val="toc 2"/>
    <w:basedOn w:val="a"/>
    <w:next w:val="a"/>
    <w:autoRedefine/>
    <w:uiPriority w:val="39"/>
    <w:unhideWhenUsed/>
    <w:rsid w:val="006257E7"/>
    <w:pPr>
      <w:spacing w:after="100"/>
      <w:ind w:left="240"/>
    </w:pPr>
  </w:style>
  <w:style w:type="paragraph" w:styleId="31">
    <w:name w:val="toc 3"/>
    <w:basedOn w:val="a"/>
    <w:next w:val="a"/>
    <w:autoRedefine/>
    <w:uiPriority w:val="39"/>
    <w:unhideWhenUsed/>
    <w:rsid w:val="006257E7"/>
    <w:pPr>
      <w:spacing w:after="100"/>
      <w:ind w:left="480"/>
    </w:pPr>
  </w:style>
  <w:style w:type="paragraph" w:customStyle="1" w:styleId="16">
    <w:name w:val="Абзац списка1"/>
    <w:basedOn w:val="a"/>
    <w:uiPriority w:val="99"/>
    <w:rsid w:val="003011B8"/>
    <w:pPr>
      <w:spacing w:after="200" w:line="276" w:lineRule="auto"/>
      <w:ind w:left="720"/>
      <w:contextualSpacing/>
    </w:pPr>
    <w:rPr>
      <w:rFonts w:ascii="Calibri" w:eastAsia="Times New Roman" w:hAnsi="Calibri" w:cs="Times New Roman"/>
      <w:sz w:val="22"/>
    </w:rPr>
  </w:style>
  <w:style w:type="character" w:customStyle="1" w:styleId="ConsNonformat">
    <w:name w:val="ConsNonformat Знак"/>
    <w:link w:val="ConsNonformat0"/>
    <w:locked/>
    <w:rsid w:val="003011B8"/>
    <w:rPr>
      <w:rFonts w:ascii="Courier New" w:eastAsia="Times New Roman" w:hAnsi="Courier New" w:cs="Times New Roman"/>
      <w:sz w:val="20"/>
      <w:szCs w:val="20"/>
      <w:lang w:eastAsia="ru-RU"/>
    </w:rPr>
  </w:style>
  <w:style w:type="paragraph" w:customStyle="1" w:styleId="ConsNonformat0">
    <w:name w:val="ConsNonformat"/>
    <w:link w:val="ConsNonformat"/>
    <w:rsid w:val="003011B8"/>
    <w:pPr>
      <w:widowControl w:val="0"/>
      <w:snapToGrid w:val="0"/>
      <w:spacing w:after="0" w:line="240" w:lineRule="auto"/>
    </w:pPr>
    <w:rPr>
      <w:rFonts w:ascii="Courier New" w:eastAsia="Times New Roman" w:hAnsi="Courier New" w:cs="Times New Roman"/>
      <w:sz w:val="20"/>
      <w:szCs w:val="20"/>
      <w:lang w:eastAsia="ru-RU"/>
    </w:rPr>
  </w:style>
  <w:style w:type="character" w:customStyle="1" w:styleId="17">
    <w:name w:val="Основной текст с отступом Знак1"/>
    <w:basedOn w:val="a0"/>
    <w:semiHidden/>
    <w:rsid w:val="003011B8"/>
    <w:rPr>
      <w:rFonts w:ascii="Times New Roman" w:hAnsi="Times New Roman"/>
      <w:sz w:val="24"/>
    </w:rPr>
  </w:style>
  <w:style w:type="character" w:customStyle="1" w:styleId="26">
    <w:name w:val="Неразрешенное упоминание2"/>
    <w:basedOn w:val="a0"/>
    <w:uiPriority w:val="99"/>
    <w:semiHidden/>
    <w:unhideWhenUsed/>
    <w:rsid w:val="003011B8"/>
    <w:rPr>
      <w:color w:val="808080"/>
      <w:shd w:val="clear" w:color="auto" w:fill="E6E6E6"/>
    </w:rPr>
  </w:style>
  <w:style w:type="character" w:customStyle="1" w:styleId="32">
    <w:name w:val="Неразрешенное упоминание3"/>
    <w:basedOn w:val="a0"/>
    <w:uiPriority w:val="99"/>
    <w:semiHidden/>
    <w:unhideWhenUsed/>
    <w:rsid w:val="00255001"/>
    <w:rPr>
      <w:color w:val="808080"/>
      <w:shd w:val="clear" w:color="auto" w:fill="E6E6E6"/>
    </w:rPr>
  </w:style>
  <w:style w:type="character" w:customStyle="1" w:styleId="aff1">
    <w:name w:val="Гипертекстовая ссылка"/>
    <w:basedOn w:val="a0"/>
    <w:uiPriority w:val="99"/>
    <w:rsid w:val="004B14FB"/>
    <w:rPr>
      <w:rFonts w:cs="Times New Roman"/>
      <w:b w:val="0"/>
      <w:color w:val="106BBE"/>
    </w:rPr>
  </w:style>
  <w:style w:type="character" w:customStyle="1" w:styleId="aff2">
    <w:name w:val="Не вступил в силу"/>
    <w:basedOn w:val="a0"/>
    <w:uiPriority w:val="99"/>
    <w:rsid w:val="004B14FB"/>
    <w:rPr>
      <w:rFonts w:cs="Times New Roman"/>
      <w:b w:val="0"/>
      <w:color w:val="000000"/>
      <w:shd w:val="clear" w:color="auto" w:fill="D8EDE8"/>
    </w:rPr>
  </w:style>
  <w:style w:type="paragraph" w:customStyle="1" w:styleId="aff3">
    <w:name w:val="Нормальный (таблица)"/>
    <w:basedOn w:val="a"/>
    <w:next w:val="a"/>
    <w:uiPriority w:val="99"/>
    <w:rsid w:val="004B14FB"/>
    <w:pPr>
      <w:widowControl w:val="0"/>
      <w:autoSpaceDE w:val="0"/>
      <w:autoSpaceDN w:val="0"/>
      <w:adjustRightInd w:val="0"/>
      <w:spacing w:after="0" w:line="240" w:lineRule="auto"/>
      <w:jc w:val="both"/>
    </w:pPr>
    <w:rPr>
      <w:rFonts w:ascii="Arial" w:eastAsiaTheme="minorEastAsia" w:hAnsi="Arial" w:cs="Arial"/>
      <w:szCs w:val="24"/>
      <w:lang w:eastAsia="ru-RU"/>
    </w:rPr>
  </w:style>
  <w:style w:type="paragraph" w:styleId="4">
    <w:name w:val="toc 4"/>
    <w:basedOn w:val="a"/>
    <w:next w:val="a"/>
    <w:autoRedefine/>
    <w:uiPriority w:val="39"/>
    <w:unhideWhenUsed/>
    <w:rsid w:val="002169A6"/>
    <w:pPr>
      <w:spacing w:after="100"/>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2169A6"/>
    <w:pPr>
      <w:spacing w:after="100"/>
      <w:ind w:left="880"/>
    </w:pPr>
    <w:rPr>
      <w:rFonts w:asciiTheme="minorHAnsi" w:eastAsiaTheme="minorEastAsia" w:hAnsiTheme="minorHAnsi"/>
      <w:sz w:val="22"/>
      <w:lang w:eastAsia="ru-RU"/>
    </w:rPr>
  </w:style>
  <w:style w:type="paragraph" w:styleId="61">
    <w:name w:val="toc 6"/>
    <w:basedOn w:val="a"/>
    <w:next w:val="a"/>
    <w:autoRedefine/>
    <w:uiPriority w:val="39"/>
    <w:unhideWhenUsed/>
    <w:rsid w:val="002169A6"/>
    <w:pPr>
      <w:spacing w:after="100"/>
      <w:ind w:left="1100"/>
    </w:pPr>
    <w:rPr>
      <w:rFonts w:asciiTheme="minorHAnsi" w:eastAsiaTheme="minorEastAsia" w:hAnsiTheme="minorHAnsi"/>
      <w:sz w:val="22"/>
      <w:lang w:eastAsia="ru-RU"/>
    </w:rPr>
  </w:style>
  <w:style w:type="paragraph" w:styleId="70">
    <w:name w:val="toc 7"/>
    <w:basedOn w:val="a"/>
    <w:next w:val="a"/>
    <w:autoRedefine/>
    <w:uiPriority w:val="39"/>
    <w:unhideWhenUsed/>
    <w:rsid w:val="002169A6"/>
    <w:pPr>
      <w:spacing w:after="100"/>
      <w:ind w:left="1320"/>
    </w:pPr>
    <w:rPr>
      <w:rFonts w:asciiTheme="minorHAnsi" w:eastAsiaTheme="minorEastAsia" w:hAnsiTheme="minorHAnsi"/>
      <w:sz w:val="22"/>
      <w:lang w:eastAsia="ru-RU"/>
    </w:rPr>
  </w:style>
  <w:style w:type="paragraph" w:styleId="81">
    <w:name w:val="toc 8"/>
    <w:basedOn w:val="a"/>
    <w:next w:val="a"/>
    <w:autoRedefine/>
    <w:uiPriority w:val="39"/>
    <w:unhideWhenUsed/>
    <w:rsid w:val="002169A6"/>
    <w:pPr>
      <w:spacing w:after="100"/>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2169A6"/>
    <w:pPr>
      <w:spacing w:after="100"/>
      <w:ind w:left="1760"/>
    </w:pPr>
    <w:rPr>
      <w:rFonts w:asciiTheme="minorHAnsi" w:eastAsiaTheme="minorEastAsia" w:hAnsiTheme="minorHAnsi"/>
      <w:sz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622932">
      <w:bodyDiv w:val="1"/>
      <w:marLeft w:val="0"/>
      <w:marRight w:val="0"/>
      <w:marTop w:val="0"/>
      <w:marBottom w:val="0"/>
      <w:divBdr>
        <w:top w:val="none" w:sz="0" w:space="0" w:color="auto"/>
        <w:left w:val="none" w:sz="0" w:space="0" w:color="auto"/>
        <w:bottom w:val="none" w:sz="0" w:space="0" w:color="auto"/>
        <w:right w:val="none" w:sz="0" w:space="0" w:color="auto"/>
      </w:divBdr>
    </w:div>
    <w:div w:id="226576351">
      <w:bodyDiv w:val="1"/>
      <w:marLeft w:val="0"/>
      <w:marRight w:val="0"/>
      <w:marTop w:val="0"/>
      <w:marBottom w:val="0"/>
      <w:divBdr>
        <w:top w:val="none" w:sz="0" w:space="0" w:color="auto"/>
        <w:left w:val="none" w:sz="0" w:space="0" w:color="auto"/>
        <w:bottom w:val="none" w:sz="0" w:space="0" w:color="auto"/>
        <w:right w:val="none" w:sz="0" w:space="0" w:color="auto"/>
      </w:divBdr>
    </w:div>
    <w:div w:id="227616786">
      <w:bodyDiv w:val="1"/>
      <w:marLeft w:val="0"/>
      <w:marRight w:val="0"/>
      <w:marTop w:val="0"/>
      <w:marBottom w:val="0"/>
      <w:divBdr>
        <w:top w:val="none" w:sz="0" w:space="0" w:color="auto"/>
        <w:left w:val="none" w:sz="0" w:space="0" w:color="auto"/>
        <w:bottom w:val="none" w:sz="0" w:space="0" w:color="auto"/>
        <w:right w:val="none" w:sz="0" w:space="0" w:color="auto"/>
      </w:divBdr>
    </w:div>
    <w:div w:id="371419749">
      <w:bodyDiv w:val="1"/>
      <w:marLeft w:val="0"/>
      <w:marRight w:val="0"/>
      <w:marTop w:val="0"/>
      <w:marBottom w:val="0"/>
      <w:divBdr>
        <w:top w:val="none" w:sz="0" w:space="0" w:color="auto"/>
        <w:left w:val="none" w:sz="0" w:space="0" w:color="auto"/>
        <w:bottom w:val="none" w:sz="0" w:space="0" w:color="auto"/>
        <w:right w:val="none" w:sz="0" w:space="0" w:color="auto"/>
      </w:divBdr>
    </w:div>
    <w:div w:id="564266228">
      <w:bodyDiv w:val="1"/>
      <w:marLeft w:val="0"/>
      <w:marRight w:val="0"/>
      <w:marTop w:val="0"/>
      <w:marBottom w:val="0"/>
      <w:divBdr>
        <w:top w:val="none" w:sz="0" w:space="0" w:color="auto"/>
        <w:left w:val="none" w:sz="0" w:space="0" w:color="auto"/>
        <w:bottom w:val="none" w:sz="0" w:space="0" w:color="auto"/>
        <w:right w:val="none" w:sz="0" w:space="0" w:color="auto"/>
      </w:divBdr>
    </w:div>
    <w:div w:id="604651420">
      <w:bodyDiv w:val="1"/>
      <w:marLeft w:val="0"/>
      <w:marRight w:val="0"/>
      <w:marTop w:val="0"/>
      <w:marBottom w:val="0"/>
      <w:divBdr>
        <w:top w:val="none" w:sz="0" w:space="0" w:color="auto"/>
        <w:left w:val="none" w:sz="0" w:space="0" w:color="auto"/>
        <w:bottom w:val="none" w:sz="0" w:space="0" w:color="auto"/>
        <w:right w:val="none" w:sz="0" w:space="0" w:color="auto"/>
      </w:divBdr>
    </w:div>
    <w:div w:id="730008489">
      <w:bodyDiv w:val="1"/>
      <w:marLeft w:val="0"/>
      <w:marRight w:val="0"/>
      <w:marTop w:val="0"/>
      <w:marBottom w:val="0"/>
      <w:divBdr>
        <w:top w:val="none" w:sz="0" w:space="0" w:color="auto"/>
        <w:left w:val="none" w:sz="0" w:space="0" w:color="auto"/>
        <w:bottom w:val="none" w:sz="0" w:space="0" w:color="auto"/>
        <w:right w:val="none" w:sz="0" w:space="0" w:color="auto"/>
      </w:divBdr>
    </w:div>
    <w:div w:id="741567651">
      <w:bodyDiv w:val="1"/>
      <w:marLeft w:val="0"/>
      <w:marRight w:val="0"/>
      <w:marTop w:val="0"/>
      <w:marBottom w:val="0"/>
      <w:divBdr>
        <w:top w:val="none" w:sz="0" w:space="0" w:color="auto"/>
        <w:left w:val="none" w:sz="0" w:space="0" w:color="auto"/>
        <w:bottom w:val="none" w:sz="0" w:space="0" w:color="auto"/>
        <w:right w:val="none" w:sz="0" w:space="0" w:color="auto"/>
      </w:divBdr>
    </w:div>
    <w:div w:id="821777491">
      <w:bodyDiv w:val="1"/>
      <w:marLeft w:val="0"/>
      <w:marRight w:val="0"/>
      <w:marTop w:val="0"/>
      <w:marBottom w:val="0"/>
      <w:divBdr>
        <w:top w:val="none" w:sz="0" w:space="0" w:color="auto"/>
        <w:left w:val="none" w:sz="0" w:space="0" w:color="auto"/>
        <w:bottom w:val="none" w:sz="0" w:space="0" w:color="auto"/>
        <w:right w:val="none" w:sz="0" w:space="0" w:color="auto"/>
      </w:divBdr>
    </w:div>
    <w:div w:id="865798616">
      <w:bodyDiv w:val="1"/>
      <w:marLeft w:val="0"/>
      <w:marRight w:val="0"/>
      <w:marTop w:val="0"/>
      <w:marBottom w:val="0"/>
      <w:divBdr>
        <w:top w:val="none" w:sz="0" w:space="0" w:color="auto"/>
        <w:left w:val="none" w:sz="0" w:space="0" w:color="auto"/>
        <w:bottom w:val="none" w:sz="0" w:space="0" w:color="auto"/>
        <w:right w:val="none" w:sz="0" w:space="0" w:color="auto"/>
      </w:divBdr>
    </w:div>
    <w:div w:id="1196117287">
      <w:bodyDiv w:val="1"/>
      <w:marLeft w:val="0"/>
      <w:marRight w:val="0"/>
      <w:marTop w:val="0"/>
      <w:marBottom w:val="0"/>
      <w:divBdr>
        <w:top w:val="none" w:sz="0" w:space="0" w:color="auto"/>
        <w:left w:val="none" w:sz="0" w:space="0" w:color="auto"/>
        <w:bottom w:val="none" w:sz="0" w:space="0" w:color="auto"/>
        <w:right w:val="none" w:sz="0" w:space="0" w:color="auto"/>
      </w:divBdr>
    </w:div>
    <w:div w:id="1246841004">
      <w:bodyDiv w:val="1"/>
      <w:marLeft w:val="0"/>
      <w:marRight w:val="0"/>
      <w:marTop w:val="0"/>
      <w:marBottom w:val="0"/>
      <w:divBdr>
        <w:top w:val="none" w:sz="0" w:space="0" w:color="auto"/>
        <w:left w:val="none" w:sz="0" w:space="0" w:color="auto"/>
        <w:bottom w:val="none" w:sz="0" w:space="0" w:color="auto"/>
        <w:right w:val="none" w:sz="0" w:space="0" w:color="auto"/>
      </w:divBdr>
    </w:div>
    <w:div w:id="1258515140">
      <w:bodyDiv w:val="1"/>
      <w:marLeft w:val="0"/>
      <w:marRight w:val="0"/>
      <w:marTop w:val="0"/>
      <w:marBottom w:val="0"/>
      <w:divBdr>
        <w:top w:val="none" w:sz="0" w:space="0" w:color="auto"/>
        <w:left w:val="none" w:sz="0" w:space="0" w:color="auto"/>
        <w:bottom w:val="none" w:sz="0" w:space="0" w:color="auto"/>
        <w:right w:val="none" w:sz="0" w:space="0" w:color="auto"/>
      </w:divBdr>
    </w:div>
    <w:div w:id="1337003852">
      <w:bodyDiv w:val="1"/>
      <w:marLeft w:val="0"/>
      <w:marRight w:val="0"/>
      <w:marTop w:val="0"/>
      <w:marBottom w:val="0"/>
      <w:divBdr>
        <w:top w:val="none" w:sz="0" w:space="0" w:color="auto"/>
        <w:left w:val="none" w:sz="0" w:space="0" w:color="auto"/>
        <w:bottom w:val="none" w:sz="0" w:space="0" w:color="auto"/>
        <w:right w:val="none" w:sz="0" w:space="0" w:color="auto"/>
      </w:divBdr>
    </w:div>
    <w:div w:id="1534658156">
      <w:bodyDiv w:val="1"/>
      <w:marLeft w:val="0"/>
      <w:marRight w:val="0"/>
      <w:marTop w:val="0"/>
      <w:marBottom w:val="0"/>
      <w:divBdr>
        <w:top w:val="none" w:sz="0" w:space="0" w:color="auto"/>
        <w:left w:val="none" w:sz="0" w:space="0" w:color="auto"/>
        <w:bottom w:val="none" w:sz="0" w:space="0" w:color="auto"/>
        <w:right w:val="none" w:sz="0" w:space="0" w:color="auto"/>
      </w:divBdr>
    </w:div>
    <w:div w:id="1688361274">
      <w:bodyDiv w:val="1"/>
      <w:marLeft w:val="0"/>
      <w:marRight w:val="0"/>
      <w:marTop w:val="0"/>
      <w:marBottom w:val="0"/>
      <w:divBdr>
        <w:top w:val="none" w:sz="0" w:space="0" w:color="auto"/>
        <w:left w:val="none" w:sz="0" w:space="0" w:color="auto"/>
        <w:bottom w:val="none" w:sz="0" w:space="0" w:color="auto"/>
        <w:right w:val="none" w:sz="0" w:space="0" w:color="auto"/>
      </w:divBdr>
    </w:div>
    <w:div w:id="1699966962">
      <w:bodyDiv w:val="1"/>
      <w:marLeft w:val="0"/>
      <w:marRight w:val="0"/>
      <w:marTop w:val="0"/>
      <w:marBottom w:val="0"/>
      <w:divBdr>
        <w:top w:val="none" w:sz="0" w:space="0" w:color="auto"/>
        <w:left w:val="none" w:sz="0" w:space="0" w:color="auto"/>
        <w:bottom w:val="none" w:sz="0" w:space="0" w:color="auto"/>
        <w:right w:val="none" w:sz="0" w:space="0" w:color="auto"/>
      </w:divBdr>
    </w:div>
    <w:div w:id="1896546624">
      <w:bodyDiv w:val="1"/>
      <w:marLeft w:val="0"/>
      <w:marRight w:val="0"/>
      <w:marTop w:val="0"/>
      <w:marBottom w:val="0"/>
      <w:divBdr>
        <w:top w:val="none" w:sz="0" w:space="0" w:color="auto"/>
        <w:left w:val="none" w:sz="0" w:space="0" w:color="auto"/>
        <w:bottom w:val="none" w:sz="0" w:space="0" w:color="auto"/>
        <w:right w:val="none" w:sz="0" w:space="0" w:color="auto"/>
      </w:divBdr>
    </w:div>
    <w:div w:id="1907716992">
      <w:bodyDiv w:val="1"/>
      <w:marLeft w:val="0"/>
      <w:marRight w:val="0"/>
      <w:marTop w:val="0"/>
      <w:marBottom w:val="0"/>
      <w:divBdr>
        <w:top w:val="none" w:sz="0" w:space="0" w:color="auto"/>
        <w:left w:val="none" w:sz="0" w:space="0" w:color="auto"/>
        <w:bottom w:val="none" w:sz="0" w:space="0" w:color="auto"/>
        <w:right w:val="none" w:sz="0" w:space="0" w:color="auto"/>
      </w:divBdr>
    </w:div>
    <w:div w:id="2055733376">
      <w:bodyDiv w:val="1"/>
      <w:marLeft w:val="0"/>
      <w:marRight w:val="0"/>
      <w:marTop w:val="0"/>
      <w:marBottom w:val="0"/>
      <w:divBdr>
        <w:top w:val="none" w:sz="0" w:space="0" w:color="auto"/>
        <w:left w:val="none" w:sz="0" w:space="0" w:color="auto"/>
        <w:bottom w:val="none" w:sz="0" w:space="0" w:color="auto"/>
        <w:right w:val="none" w:sz="0" w:space="0" w:color="auto"/>
      </w:divBdr>
    </w:div>
    <w:div w:id="2094819277">
      <w:bodyDiv w:val="1"/>
      <w:marLeft w:val="0"/>
      <w:marRight w:val="0"/>
      <w:marTop w:val="0"/>
      <w:marBottom w:val="0"/>
      <w:divBdr>
        <w:top w:val="none" w:sz="0" w:space="0" w:color="auto"/>
        <w:left w:val="none" w:sz="0" w:space="0" w:color="auto"/>
        <w:bottom w:val="none" w:sz="0" w:space="0" w:color="auto"/>
        <w:right w:val="none" w:sz="0" w:space="0" w:color="auto"/>
      </w:divBdr>
    </w:div>
    <w:div w:id="2125076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yaragro.narod.ru/skokovo/skokovo_img/pogruz-konteinera2.jpg" TargetMode="External"/><Relationship Id="rId117" Type="http://schemas.openxmlformats.org/officeDocument/2006/relationships/oleObject" Target="embeddings/oleObject24.bin"/><Relationship Id="rId21" Type="http://schemas.openxmlformats.org/officeDocument/2006/relationships/image" Target="media/image6.jpeg"/><Relationship Id="rId42" Type="http://schemas.openxmlformats.org/officeDocument/2006/relationships/image" Target="media/image20.wmf"/><Relationship Id="rId47" Type="http://schemas.openxmlformats.org/officeDocument/2006/relationships/oleObject" Target="embeddings/oleObject11.bin"/><Relationship Id="rId63" Type="http://schemas.openxmlformats.org/officeDocument/2006/relationships/image" Target="media/image34.jpeg"/><Relationship Id="rId68" Type="http://schemas.openxmlformats.org/officeDocument/2006/relationships/diagramLayout" Target="diagrams/layout1.xml"/><Relationship Id="rId84" Type="http://schemas.openxmlformats.org/officeDocument/2006/relationships/image" Target="media/image44.wmf"/><Relationship Id="rId89" Type="http://schemas.openxmlformats.org/officeDocument/2006/relationships/hyperlink" Target="http://www.cleandex.ru" TargetMode="External"/><Relationship Id="rId112" Type="http://schemas.openxmlformats.org/officeDocument/2006/relationships/image" Target="media/image61.emf"/><Relationship Id="rId133" Type="http://schemas.openxmlformats.org/officeDocument/2006/relationships/image" Target="media/image77.png"/><Relationship Id="rId138" Type="http://schemas.openxmlformats.org/officeDocument/2006/relationships/image" Target="media/image82.jpeg"/><Relationship Id="rId154" Type="http://schemas.openxmlformats.org/officeDocument/2006/relationships/image" Target="media/image92.jpeg"/><Relationship Id="rId159" Type="http://schemas.openxmlformats.org/officeDocument/2006/relationships/image" Target="media/image95.jpeg"/><Relationship Id="rId175" Type="http://schemas.openxmlformats.org/officeDocument/2006/relationships/fontTable" Target="fontTable.xml"/><Relationship Id="rId170" Type="http://schemas.openxmlformats.org/officeDocument/2006/relationships/image" Target="media/image104.jpeg"/><Relationship Id="rId16" Type="http://schemas.openxmlformats.org/officeDocument/2006/relationships/oleObject" Target="embeddings/oleObject4.bin"/><Relationship Id="rId107" Type="http://schemas.openxmlformats.org/officeDocument/2006/relationships/image" Target="media/image57.jpeg"/><Relationship Id="rId11" Type="http://schemas.openxmlformats.org/officeDocument/2006/relationships/image" Target="media/image2.emf"/><Relationship Id="rId32" Type="http://schemas.openxmlformats.org/officeDocument/2006/relationships/image" Target="media/image14.emf"/><Relationship Id="rId37" Type="http://schemas.openxmlformats.org/officeDocument/2006/relationships/oleObject" Target="embeddings/oleObject6.bin"/><Relationship Id="rId53" Type="http://schemas.openxmlformats.org/officeDocument/2006/relationships/oleObject" Target="embeddings/oleObject14.bin"/><Relationship Id="rId58" Type="http://schemas.openxmlformats.org/officeDocument/2006/relationships/image" Target="http://xn--80ac9bl.xn--p1ai/images/content/1.2.jpg" TargetMode="External"/><Relationship Id="rId74" Type="http://schemas.openxmlformats.org/officeDocument/2006/relationships/image" Target="media/image39.wmf"/><Relationship Id="rId79" Type="http://schemas.openxmlformats.org/officeDocument/2006/relationships/oleObject" Target="embeddings/oleObject18.bin"/><Relationship Id="rId102" Type="http://schemas.openxmlformats.org/officeDocument/2006/relationships/image" Target="media/image52.jpeg"/><Relationship Id="rId123" Type="http://schemas.openxmlformats.org/officeDocument/2006/relationships/image" Target="media/image67.png"/><Relationship Id="rId128" Type="http://schemas.openxmlformats.org/officeDocument/2006/relationships/image" Target="media/image72.jpeg"/><Relationship Id="rId144" Type="http://schemas.openxmlformats.org/officeDocument/2006/relationships/hyperlink" Target="http://www.techincom.ru/index.htm" TargetMode="External"/><Relationship Id="rId149" Type="http://schemas.openxmlformats.org/officeDocument/2006/relationships/image" Target="media/image88.png"/><Relationship Id="rId5" Type="http://schemas.openxmlformats.org/officeDocument/2006/relationships/settings" Target="settings.xml"/><Relationship Id="rId90" Type="http://schemas.openxmlformats.org/officeDocument/2006/relationships/chart" Target="charts/chart1.xml"/><Relationship Id="rId95" Type="http://schemas.openxmlformats.org/officeDocument/2006/relationships/hyperlink" Target="https://clck.yandex.ru/redir/nWO_r1F33ck?data=NnBZTWRhdFZKOHQxUjhzSWFYVGhXZGVWQzVjSGl3akgtWC1ZRU1jM3phS2xaeGstOWMtZEFqQ00tVlRtVnJaRXl2cDFzaDJUVXNoMG9OMVdBcElsaEtYSHgwSGdsMktF&amp;b64e=2&amp;sign=cf2dee0d82a2d9bb5b3b6722ed2af22b&amp;keyno=17" TargetMode="External"/><Relationship Id="rId160" Type="http://schemas.openxmlformats.org/officeDocument/2006/relationships/hyperlink" Target="http://www.pravda-nn.ru/upl/newspapers/src/3164.jpg" TargetMode="External"/><Relationship Id="rId165" Type="http://schemas.openxmlformats.org/officeDocument/2006/relationships/image" Target="media/image99.emf"/><Relationship Id="rId22" Type="http://schemas.openxmlformats.org/officeDocument/2006/relationships/hyperlink" Target="http://www.kamaz-kompas.ru/KO-449.jpg" TargetMode="External"/><Relationship Id="rId27" Type="http://schemas.openxmlformats.org/officeDocument/2006/relationships/image" Target="media/image9.jpeg"/><Relationship Id="rId43" Type="http://schemas.openxmlformats.org/officeDocument/2006/relationships/oleObject" Target="embeddings/oleObject9.bin"/><Relationship Id="rId48" Type="http://schemas.openxmlformats.org/officeDocument/2006/relationships/image" Target="media/image23.wmf"/><Relationship Id="rId64" Type="http://schemas.openxmlformats.org/officeDocument/2006/relationships/image" Target="media/image35.jpeg"/><Relationship Id="rId69" Type="http://schemas.openxmlformats.org/officeDocument/2006/relationships/diagramQuickStyle" Target="diagrams/quickStyle1.xml"/><Relationship Id="rId113" Type="http://schemas.openxmlformats.org/officeDocument/2006/relationships/oleObject" Target="embeddings/oleObject22.bin"/><Relationship Id="rId118" Type="http://schemas.openxmlformats.org/officeDocument/2006/relationships/image" Target="media/image64.emf"/><Relationship Id="rId134" Type="http://schemas.openxmlformats.org/officeDocument/2006/relationships/image" Target="media/image78.png"/><Relationship Id="rId139" Type="http://schemas.openxmlformats.org/officeDocument/2006/relationships/image" Target="media/image83.jpeg"/><Relationship Id="rId80" Type="http://schemas.openxmlformats.org/officeDocument/2006/relationships/image" Target="media/image42.wmf"/><Relationship Id="rId85" Type="http://schemas.openxmlformats.org/officeDocument/2006/relationships/oleObject" Target="embeddings/oleObject21.bin"/><Relationship Id="rId150" Type="http://schemas.openxmlformats.org/officeDocument/2006/relationships/image" Target="media/image89.jpeg"/><Relationship Id="rId155" Type="http://schemas.openxmlformats.org/officeDocument/2006/relationships/image" Target="media/image93.png"/><Relationship Id="rId171" Type="http://schemas.openxmlformats.org/officeDocument/2006/relationships/image" Target="media/image105.jpeg"/><Relationship Id="rId176" Type="http://schemas.openxmlformats.org/officeDocument/2006/relationships/theme" Target="theme/theme1.xml"/><Relationship Id="rId12" Type="http://schemas.openxmlformats.org/officeDocument/2006/relationships/oleObject" Target="embeddings/oleObject2.bin"/><Relationship Id="rId17" Type="http://schemas.openxmlformats.org/officeDocument/2006/relationships/footer" Target="footer1.xml"/><Relationship Id="rId33" Type="http://schemas.openxmlformats.org/officeDocument/2006/relationships/image" Target="media/image15.emf"/><Relationship Id="rId38" Type="http://schemas.openxmlformats.org/officeDocument/2006/relationships/image" Target="media/image18.wmf"/><Relationship Id="rId59" Type="http://schemas.openxmlformats.org/officeDocument/2006/relationships/image" Target="media/image30.png"/><Relationship Id="rId103" Type="http://schemas.openxmlformats.org/officeDocument/2006/relationships/image" Target="media/image53.jpeg"/><Relationship Id="rId108" Type="http://schemas.openxmlformats.org/officeDocument/2006/relationships/image" Target="media/image58.emf"/><Relationship Id="rId124" Type="http://schemas.openxmlformats.org/officeDocument/2006/relationships/image" Target="media/image68.png"/><Relationship Id="rId129" Type="http://schemas.openxmlformats.org/officeDocument/2006/relationships/image" Target="media/image73.jpeg"/><Relationship Id="rId54" Type="http://schemas.openxmlformats.org/officeDocument/2006/relationships/image" Target="media/image26.jpeg"/><Relationship Id="rId70" Type="http://schemas.openxmlformats.org/officeDocument/2006/relationships/diagramColors" Target="diagrams/colors1.xml"/><Relationship Id="rId75" Type="http://schemas.openxmlformats.org/officeDocument/2006/relationships/oleObject" Target="embeddings/oleObject16.bin"/><Relationship Id="rId91" Type="http://schemas.openxmlformats.org/officeDocument/2006/relationships/hyperlink" Target="http://to-biz.ru/proizvodstvo-tualetnoj-bumagi/" TargetMode="External"/><Relationship Id="rId96" Type="http://schemas.openxmlformats.org/officeDocument/2006/relationships/hyperlink" Target="https://clck.yandex.ru/redir/nWO_r1F33ck?data=NnBZTWRhdFZKOHQxUjhzSWFYVGhXVFRJUUpIcldZNW1XU1d5M3RpX0IwdGFqWHN4Wmd0TjVDM0kzWmlfemFsZXhBcTlMbEdRelQyTkRXeU9UcmNxOWV5MFdhOExKWWo0&amp;b64e=2&amp;sign=74c06f92b003641276de7c3c85176b51&amp;keyno=17" TargetMode="External"/><Relationship Id="rId140" Type="http://schemas.openxmlformats.org/officeDocument/2006/relationships/image" Target="media/image84.jpeg"/><Relationship Id="rId145" Type="http://schemas.openxmlformats.org/officeDocument/2006/relationships/hyperlink" Target="http://www.techincom.ru/cat.htm" TargetMode="External"/><Relationship Id="rId161" Type="http://schemas.openxmlformats.org/officeDocument/2006/relationships/image" Target="media/image96.jpeg"/><Relationship Id="rId166"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jpeg"/><Relationship Id="rId28" Type="http://schemas.openxmlformats.org/officeDocument/2006/relationships/image" Target="media/image10.emf"/><Relationship Id="rId49" Type="http://schemas.openxmlformats.org/officeDocument/2006/relationships/oleObject" Target="embeddings/oleObject12.bin"/><Relationship Id="rId114" Type="http://schemas.openxmlformats.org/officeDocument/2006/relationships/image" Target="media/image62.emf"/><Relationship Id="rId119" Type="http://schemas.openxmlformats.org/officeDocument/2006/relationships/oleObject" Target="embeddings/oleObject25.bin"/><Relationship Id="rId10" Type="http://schemas.openxmlformats.org/officeDocument/2006/relationships/oleObject" Target="embeddings/oleObject1.bin"/><Relationship Id="rId31" Type="http://schemas.openxmlformats.org/officeDocument/2006/relationships/image" Target="media/image13.emf"/><Relationship Id="rId44" Type="http://schemas.openxmlformats.org/officeDocument/2006/relationships/image" Target="media/image21.wmf"/><Relationship Id="rId52" Type="http://schemas.openxmlformats.org/officeDocument/2006/relationships/image" Target="media/image25.wmf"/><Relationship Id="rId60" Type="http://schemas.openxmlformats.org/officeDocument/2006/relationships/image" Target="media/image31.emf"/><Relationship Id="rId65" Type="http://schemas.openxmlformats.org/officeDocument/2006/relationships/image" Target="media/image36.jpeg"/><Relationship Id="rId73" Type="http://schemas.openxmlformats.org/officeDocument/2006/relationships/oleObject" Target="embeddings/oleObject15.bin"/><Relationship Id="rId78" Type="http://schemas.openxmlformats.org/officeDocument/2006/relationships/image" Target="media/image41.wmf"/><Relationship Id="rId81" Type="http://schemas.openxmlformats.org/officeDocument/2006/relationships/oleObject" Target="embeddings/oleObject19.bin"/><Relationship Id="rId86" Type="http://schemas.openxmlformats.org/officeDocument/2006/relationships/image" Target="media/image45.png"/><Relationship Id="rId94" Type="http://schemas.openxmlformats.org/officeDocument/2006/relationships/hyperlink" Target="https://clck.yandex.ru/redir/nWO_r1F33ck?data=NnBZTWRhdFZKOHQxUjhzSWFYVGhXYXhhVFBMQzNDYVlwdlNkTEQyX25lLVdTWWd2TFY2UlF4TFV1LXdpNUFBUTJkS1FRcndQWlBsRzRfbDhBb09mYWQtM2M3Nm9obDRpMG5Bcl9YTjBLTjQ&amp;b64e=2&amp;sign=27daa8d9a56d20897c50553a8e8f5c84&amp;keyno=17" TargetMode="External"/><Relationship Id="rId99" Type="http://schemas.openxmlformats.org/officeDocument/2006/relationships/image" Target="media/image49.jpeg"/><Relationship Id="rId101" Type="http://schemas.openxmlformats.org/officeDocument/2006/relationships/image" Target="media/image51.jpeg"/><Relationship Id="rId122" Type="http://schemas.openxmlformats.org/officeDocument/2006/relationships/image" Target="media/image66.png"/><Relationship Id="rId130" Type="http://schemas.openxmlformats.org/officeDocument/2006/relationships/image" Target="media/image74.png"/><Relationship Id="rId135" Type="http://schemas.openxmlformats.org/officeDocument/2006/relationships/image" Target="media/image79.jpeg"/><Relationship Id="rId143" Type="http://schemas.openxmlformats.org/officeDocument/2006/relationships/image" Target="media/image86.jpeg"/><Relationship Id="rId148" Type="http://schemas.openxmlformats.org/officeDocument/2006/relationships/image" Target="media/image87.png"/><Relationship Id="rId151" Type="http://schemas.openxmlformats.org/officeDocument/2006/relationships/image" Target="media/image90.png"/><Relationship Id="rId156" Type="http://schemas.openxmlformats.org/officeDocument/2006/relationships/oleObject" Target="embeddings/oleObject26.bin"/><Relationship Id="rId164" Type="http://schemas.openxmlformats.org/officeDocument/2006/relationships/image" Target="media/image98.jpeg"/><Relationship Id="rId169" Type="http://schemas.openxmlformats.org/officeDocument/2006/relationships/image" Target="media/image103.png"/><Relationship Id="rId4" Type="http://schemas.microsoft.com/office/2007/relationships/stylesWithEffects" Target="stylesWithEffects.xml"/><Relationship Id="rId9" Type="http://schemas.openxmlformats.org/officeDocument/2006/relationships/image" Target="media/image1.emf"/><Relationship Id="rId172" Type="http://schemas.openxmlformats.org/officeDocument/2006/relationships/image" Target="media/image106.jpeg"/><Relationship Id="rId13" Type="http://schemas.openxmlformats.org/officeDocument/2006/relationships/image" Target="media/image3.emf"/><Relationship Id="rId18" Type="http://schemas.openxmlformats.org/officeDocument/2006/relationships/footer" Target="footer2.xml"/><Relationship Id="rId39" Type="http://schemas.openxmlformats.org/officeDocument/2006/relationships/oleObject" Target="embeddings/oleObject7.bin"/><Relationship Id="rId109" Type="http://schemas.openxmlformats.org/officeDocument/2006/relationships/image" Target="media/image59.emf"/><Relationship Id="rId34" Type="http://schemas.openxmlformats.org/officeDocument/2006/relationships/image" Target="media/image16.wmf"/><Relationship Id="rId50" Type="http://schemas.openxmlformats.org/officeDocument/2006/relationships/image" Target="media/image24.wmf"/><Relationship Id="rId55" Type="http://schemas.openxmlformats.org/officeDocument/2006/relationships/image" Target="media/image27.png"/><Relationship Id="rId76" Type="http://schemas.openxmlformats.org/officeDocument/2006/relationships/image" Target="media/image40.wmf"/><Relationship Id="rId97" Type="http://schemas.openxmlformats.org/officeDocument/2006/relationships/hyperlink" Target="https://clck.yandex.ru/redir/nWO_r1F33ck?data=NnBZTWRhdFZKOHQxUjhzSWFYVGhXZDh5LXFVblNsS01FMlQyWmJmYXZra3hIUFp5Qk1GTWFyOGN6OHFQcXBKYTg4SmFxSWd4NXQ5QmZ4ZmkxYzd0ZmtpUEh5Nm5sdDNT&amp;b64e=2&amp;sign=5d05ad8bf28ae1b2060ea3614223e36a&amp;keyno=17" TargetMode="External"/><Relationship Id="rId104" Type="http://schemas.openxmlformats.org/officeDocument/2006/relationships/image" Target="media/image54.jpeg"/><Relationship Id="rId120" Type="http://schemas.openxmlformats.org/officeDocument/2006/relationships/hyperlink" Target="http://www.consultant.ru/cons/cgi/online.cgi?req=doc&amp;base=LAW&amp;n=190566&amp;rnd=228224.22456534" TargetMode="External"/><Relationship Id="rId125" Type="http://schemas.openxmlformats.org/officeDocument/2006/relationships/image" Target="media/image69.png"/><Relationship Id="rId141" Type="http://schemas.openxmlformats.org/officeDocument/2006/relationships/image" Target="media/image85.png"/><Relationship Id="rId146" Type="http://schemas.openxmlformats.org/officeDocument/2006/relationships/hyperlink" Target="http://www.techincom.ru/zp.htm" TargetMode="External"/><Relationship Id="rId167" Type="http://schemas.openxmlformats.org/officeDocument/2006/relationships/image" Target="media/image101.jpeg"/><Relationship Id="rId7" Type="http://schemas.openxmlformats.org/officeDocument/2006/relationships/footnotes" Target="footnotes.xml"/><Relationship Id="rId71" Type="http://schemas.microsoft.com/office/2007/relationships/diagramDrawing" Target="diagrams/drawing1.xml"/><Relationship Id="rId92" Type="http://schemas.openxmlformats.org/officeDocument/2006/relationships/hyperlink" Target="http://to-biz.ru/biznes-na-izgotovlenii-salfetok/" TargetMode="External"/><Relationship Id="rId162" Type="http://schemas.openxmlformats.org/officeDocument/2006/relationships/image" Target="http://www.pravda-nn.ru/upl/newspapers/src/3164.jpg" TargetMode="External"/><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hyperlink" Target="http://musorovozi.ru/images/12047964549615jpg.gif" TargetMode="External"/><Relationship Id="rId40" Type="http://schemas.openxmlformats.org/officeDocument/2006/relationships/image" Target="media/image19.wmf"/><Relationship Id="rId45" Type="http://schemas.openxmlformats.org/officeDocument/2006/relationships/oleObject" Target="embeddings/oleObject10.bin"/><Relationship Id="rId66" Type="http://schemas.openxmlformats.org/officeDocument/2006/relationships/image" Target="media/image37.png"/><Relationship Id="rId87" Type="http://schemas.openxmlformats.org/officeDocument/2006/relationships/image" Target="media/image46.emf"/><Relationship Id="rId110" Type="http://schemas.openxmlformats.org/officeDocument/2006/relationships/image" Target="media/image60.png"/><Relationship Id="rId115" Type="http://schemas.openxmlformats.org/officeDocument/2006/relationships/oleObject" Target="embeddings/oleObject23.bin"/><Relationship Id="rId131" Type="http://schemas.openxmlformats.org/officeDocument/2006/relationships/image" Target="media/image75.png"/><Relationship Id="rId136" Type="http://schemas.openxmlformats.org/officeDocument/2006/relationships/image" Target="media/image80.jpeg"/><Relationship Id="rId157" Type="http://schemas.openxmlformats.org/officeDocument/2006/relationships/image" Target="media/image94.emf"/><Relationship Id="rId61" Type="http://schemas.openxmlformats.org/officeDocument/2006/relationships/image" Target="media/image32.png"/><Relationship Id="rId82" Type="http://schemas.openxmlformats.org/officeDocument/2006/relationships/image" Target="media/image43.wmf"/><Relationship Id="rId152" Type="http://schemas.openxmlformats.org/officeDocument/2006/relationships/hyperlink" Target="mailto:avtoclass@mail.stv.ru" TargetMode="External"/><Relationship Id="rId173" Type="http://schemas.openxmlformats.org/officeDocument/2006/relationships/image" Target="media/image107.jpeg"/><Relationship Id="rId19" Type="http://schemas.openxmlformats.org/officeDocument/2006/relationships/image" Target="media/image5.jpeg"/><Relationship Id="rId14" Type="http://schemas.openxmlformats.org/officeDocument/2006/relationships/oleObject" Target="embeddings/oleObject3.bin"/><Relationship Id="rId30" Type="http://schemas.openxmlformats.org/officeDocument/2006/relationships/image" Target="media/image12.emf"/><Relationship Id="rId35" Type="http://schemas.openxmlformats.org/officeDocument/2006/relationships/oleObject" Target="embeddings/oleObject5.bin"/><Relationship Id="rId56" Type="http://schemas.openxmlformats.org/officeDocument/2006/relationships/image" Target="media/image28.png"/><Relationship Id="rId77" Type="http://schemas.openxmlformats.org/officeDocument/2006/relationships/oleObject" Target="embeddings/oleObject17.bin"/><Relationship Id="rId100" Type="http://schemas.openxmlformats.org/officeDocument/2006/relationships/image" Target="media/image50.jpeg"/><Relationship Id="rId105" Type="http://schemas.openxmlformats.org/officeDocument/2006/relationships/image" Target="media/image55.png"/><Relationship Id="rId126" Type="http://schemas.openxmlformats.org/officeDocument/2006/relationships/image" Target="media/image70.png"/><Relationship Id="rId147" Type="http://schemas.openxmlformats.org/officeDocument/2006/relationships/hyperlink" Target="mailto:" TargetMode="External"/><Relationship Id="rId168" Type="http://schemas.openxmlformats.org/officeDocument/2006/relationships/image" Target="media/image102.png"/><Relationship Id="rId8" Type="http://schemas.openxmlformats.org/officeDocument/2006/relationships/endnotes" Target="endnotes.xml"/><Relationship Id="rId51" Type="http://schemas.openxmlformats.org/officeDocument/2006/relationships/oleObject" Target="embeddings/oleObject13.bin"/><Relationship Id="rId72" Type="http://schemas.openxmlformats.org/officeDocument/2006/relationships/image" Target="media/image38.wmf"/><Relationship Id="rId93" Type="http://schemas.openxmlformats.org/officeDocument/2006/relationships/hyperlink" Target="https://clck.yandex.ru/redir/nWO_r1F33ck?data=NnBZTWRhdFZKOHQxUjhzSWFYVGhXZkpxNnRESXNUTHp2MXZTQ2lPZTJLYzM2cTBoazRTUkpuRXdTM0NhdThNUU1aa3F3SE1lWWVON2xhZG5pcEEzZE5wVVhnWkxUMjA2M1RBdmFyQlFnUzQ&amp;b64e=2&amp;sign=5963d870e5a6a840a074b86fc1f10e4d&amp;keyno=17" TargetMode="External"/><Relationship Id="rId98" Type="http://schemas.openxmlformats.org/officeDocument/2006/relationships/image" Target="media/image48.jpeg"/><Relationship Id="rId121" Type="http://schemas.openxmlformats.org/officeDocument/2006/relationships/image" Target="media/image65.png"/><Relationship Id="rId142" Type="http://schemas.openxmlformats.org/officeDocument/2006/relationships/hyperlink" Target="javascript:history.back(-1)" TargetMode="External"/><Relationship Id="rId163" Type="http://schemas.openxmlformats.org/officeDocument/2006/relationships/image" Target="media/image97.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2.wmf"/><Relationship Id="rId67" Type="http://schemas.openxmlformats.org/officeDocument/2006/relationships/diagramData" Target="diagrams/data1.xml"/><Relationship Id="rId116" Type="http://schemas.openxmlformats.org/officeDocument/2006/relationships/image" Target="media/image63.emf"/><Relationship Id="rId137" Type="http://schemas.openxmlformats.org/officeDocument/2006/relationships/image" Target="media/image81.jpeg"/><Relationship Id="rId158" Type="http://schemas.openxmlformats.org/officeDocument/2006/relationships/oleObject" Target="embeddings/oleObject27.bin"/><Relationship Id="rId20" Type="http://schemas.openxmlformats.org/officeDocument/2006/relationships/hyperlink" Target="http://images03.olx.ru/ui/2/94/25/8925_1.jpg" TargetMode="External"/><Relationship Id="rId41" Type="http://schemas.openxmlformats.org/officeDocument/2006/relationships/oleObject" Target="embeddings/oleObject8.bin"/><Relationship Id="rId62" Type="http://schemas.openxmlformats.org/officeDocument/2006/relationships/image" Target="media/image33.png"/><Relationship Id="rId83" Type="http://schemas.openxmlformats.org/officeDocument/2006/relationships/oleObject" Target="embeddings/oleObject20.bin"/><Relationship Id="rId88" Type="http://schemas.openxmlformats.org/officeDocument/2006/relationships/image" Target="media/image47.jpeg"/><Relationship Id="rId111" Type="http://schemas.openxmlformats.org/officeDocument/2006/relationships/footer" Target="footer3.xml"/><Relationship Id="rId132" Type="http://schemas.openxmlformats.org/officeDocument/2006/relationships/image" Target="media/image76.png"/><Relationship Id="rId153" Type="http://schemas.openxmlformats.org/officeDocument/2006/relationships/image" Target="media/image91.png"/><Relationship Id="rId174" Type="http://schemas.openxmlformats.org/officeDocument/2006/relationships/image" Target="media/image108.jpeg"/><Relationship Id="rId15" Type="http://schemas.openxmlformats.org/officeDocument/2006/relationships/image" Target="media/image4.emf"/><Relationship Id="rId36" Type="http://schemas.openxmlformats.org/officeDocument/2006/relationships/image" Target="media/image17.wmf"/><Relationship Id="rId57" Type="http://schemas.openxmlformats.org/officeDocument/2006/relationships/image" Target="media/image29.jpeg"/><Relationship Id="rId106" Type="http://schemas.openxmlformats.org/officeDocument/2006/relationships/image" Target="media/image56.jpeg"/><Relationship Id="rId127" Type="http://schemas.openxmlformats.org/officeDocument/2006/relationships/image" Target="media/image7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 Переработка макулатуры.</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45A4-450A-819C-030E2D9EC21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45A4-450A-819C-030E2D9EC21A}"/>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45A4-450A-819C-030E2D9EC21A}"/>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45A4-450A-819C-030E2D9EC21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3"/>
                <c:pt idx="0">
                  <c:v>Производство туалентной бумаги и картона</c:v>
                </c:pt>
                <c:pt idx="1">
                  <c:v>Производство кровельных материалов</c:v>
                </c:pt>
                <c:pt idx="2">
                  <c:v>Производство эковаты, бугорчатых прокладок и т.д.</c:v>
                </c:pt>
              </c:strCache>
            </c:strRef>
          </c:cat>
          <c:val>
            <c:numRef>
              <c:f>Лист1!$B$2:$B$5</c:f>
              <c:numCache>
                <c:formatCode>General</c:formatCode>
                <c:ptCount val="4"/>
                <c:pt idx="0">
                  <c:v>75</c:v>
                </c:pt>
                <c:pt idx="1">
                  <c:v>20</c:v>
                </c:pt>
                <c:pt idx="2">
                  <c:v>5</c:v>
                </c:pt>
              </c:numCache>
            </c:numRef>
          </c:val>
          <c:extLst xmlns:c16r2="http://schemas.microsoft.com/office/drawing/2015/06/chart">
            <c:ext xmlns:c16="http://schemas.microsoft.com/office/drawing/2014/chart" uri="{C3380CC4-5D6E-409C-BE32-E72D297353CC}">
              <c16:uniqueId val="{00000000-8D3C-4BC7-AC5A-6B436B0236C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30EF3F9-F74B-44D2-849B-EE595A2881B9}"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30FC854B-9AAD-4FC9-BC82-EC8CF4402387}">
      <dgm:prSet phldrT="[Текст]" custT="1"/>
      <dgm:spPr>
        <a:xfrm>
          <a:off x="2091199" y="0"/>
          <a:ext cx="1665944" cy="832972"/>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800">
              <a:solidFill>
                <a:sysClr val="window" lastClr="FFFFFF"/>
              </a:solidFill>
              <a:latin typeface="Times New Roman" panose="02020603050405020304" pitchFamily="18" charset="0"/>
              <a:ea typeface="+mn-ea"/>
              <a:cs typeface="Times New Roman" panose="02020603050405020304" pitchFamily="18" charset="0"/>
            </a:rPr>
            <a:t>ТКО</a:t>
          </a:r>
        </a:p>
      </dgm:t>
    </dgm:pt>
    <dgm:pt modelId="{DCF95844-8BB2-4398-BD8B-897C40862C6F}" type="parTrans" cxnId="{FBD46780-C398-4F6B-BF5F-C18F5161C1D7}">
      <dgm:prSet/>
      <dgm:spPr/>
      <dgm:t>
        <a:bodyPr/>
        <a:lstStyle/>
        <a:p>
          <a:endParaRPr lang="ru-RU" sz="1050">
            <a:latin typeface="Times New Roman" panose="02020603050405020304" pitchFamily="18" charset="0"/>
            <a:cs typeface="Times New Roman" panose="02020603050405020304" pitchFamily="18" charset="0"/>
          </a:endParaRPr>
        </a:p>
      </dgm:t>
    </dgm:pt>
    <dgm:pt modelId="{9787D607-2F1B-4310-87E9-1196240655C6}" type="sibTrans" cxnId="{FBD46780-C398-4F6B-BF5F-C18F5161C1D7}">
      <dgm:prSet/>
      <dgm:spPr/>
      <dgm:t>
        <a:bodyPr/>
        <a:lstStyle/>
        <a:p>
          <a:endParaRPr lang="ru-RU" sz="1050">
            <a:latin typeface="Times New Roman" panose="02020603050405020304" pitchFamily="18" charset="0"/>
            <a:cs typeface="Times New Roman" panose="02020603050405020304" pitchFamily="18" charset="0"/>
          </a:endParaRPr>
        </a:p>
      </dgm:t>
    </dgm:pt>
    <dgm:pt modelId="{B39C657B-478F-4D4B-AD22-13872F431949}">
      <dgm:prSet phldrT="[Текст]" custT="1"/>
      <dgm:spPr>
        <a:xfrm>
          <a:off x="902330" y="1183713"/>
          <a:ext cx="1665944" cy="832972"/>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800">
              <a:solidFill>
                <a:sysClr val="window" lastClr="FFFFFF"/>
              </a:solidFill>
              <a:latin typeface="Times New Roman" panose="02020603050405020304" pitchFamily="18" charset="0"/>
              <a:ea typeface="+mn-ea"/>
              <a:cs typeface="Times New Roman" panose="02020603050405020304" pitchFamily="18" charset="0"/>
            </a:rPr>
            <a:t>Полигон по утилизации и захоронению отходов производства и потребления</a:t>
          </a:r>
        </a:p>
      </dgm:t>
    </dgm:pt>
    <dgm:pt modelId="{F3A77031-9499-4894-90F4-4B36C0F7826E}" type="parTrans" cxnId="{9E003205-F5E5-4C8D-A796-38611D4FAB14}">
      <dgm:prSet/>
      <dgm:spPr>
        <a:xfrm>
          <a:off x="1735303" y="832972"/>
          <a:ext cx="1188868" cy="350741"/>
        </a:xfrm>
        <a:noFill/>
        <a:ln w="12700" cap="flat" cmpd="sng" algn="ctr">
          <a:solidFill>
            <a:srgbClr val="4472C4">
              <a:shade val="60000"/>
              <a:hueOff val="0"/>
              <a:satOff val="0"/>
              <a:lumOff val="0"/>
              <a:alphaOff val="0"/>
            </a:srgbClr>
          </a:solidFill>
          <a:prstDash val="solid"/>
          <a:miter lim="800000"/>
        </a:ln>
        <a:effectLst/>
      </dgm:spPr>
      <dgm:t>
        <a:bodyPr/>
        <a:lstStyle/>
        <a:p>
          <a:endParaRPr lang="ru-RU" sz="1050">
            <a:latin typeface="Times New Roman" panose="02020603050405020304" pitchFamily="18" charset="0"/>
            <a:cs typeface="Times New Roman" panose="02020603050405020304" pitchFamily="18" charset="0"/>
          </a:endParaRPr>
        </a:p>
      </dgm:t>
    </dgm:pt>
    <dgm:pt modelId="{9F4B0973-266A-436C-BF04-4752445A813E}" type="sibTrans" cxnId="{9E003205-F5E5-4C8D-A796-38611D4FAB14}">
      <dgm:prSet/>
      <dgm:spPr/>
      <dgm:t>
        <a:bodyPr/>
        <a:lstStyle/>
        <a:p>
          <a:endParaRPr lang="ru-RU" sz="1050">
            <a:latin typeface="Times New Roman" panose="02020603050405020304" pitchFamily="18" charset="0"/>
            <a:cs typeface="Times New Roman" panose="02020603050405020304" pitchFamily="18" charset="0"/>
          </a:endParaRPr>
        </a:p>
      </dgm:t>
    </dgm:pt>
    <dgm:pt modelId="{A0B45AC1-A6A2-4EB0-92FB-B145C5D5560D}">
      <dgm:prSet phldrT="[Текст]" custT="1"/>
      <dgm:spPr>
        <a:xfrm>
          <a:off x="2918124" y="1183713"/>
          <a:ext cx="1665944" cy="832972"/>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800">
              <a:solidFill>
                <a:sysClr val="window" lastClr="FFFFFF"/>
              </a:solidFill>
              <a:latin typeface="Times New Roman" panose="02020603050405020304" pitchFamily="18" charset="0"/>
              <a:ea typeface="+mn-ea"/>
              <a:cs typeface="Times New Roman" panose="02020603050405020304" pitchFamily="18" charset="0"/>
            </a:rPr>
            <a:t>МПС</a:t>
          </a:r>
        </a:p>
      </dgm:t>
    </dgm:pt>
    <dgm:pt modelId="{6ADCE8C8-AACC-419B-A85F-10E7D54BEBCB}" type="parTrans" cxnId="{F63C037C-D69E-41D9-A4C5-F2E6DE643ABE}">
      <dgm:prSet/>
      <dgm:spPr>
        <a:xfrm>
          <a:off x="2924171" y="832972"/>
          <a:ext cx="826925" cy="350741"/>
        </a:xfrm>
        <a:noFill/>
        <a:ln w="12700" cap="flat" cmpd="sng" algn="ctr">
          <a:solidFill>
            <a:srgbClr val="4472C4">
              <a:shade val="60000"/>
              <a:hueOff val="0"/>
              <a:satOff val="0"/>
              <a:lumOff val="0"/>
              <a:alphaOff val="0"/>
            </a:srgbClr>
          </a:solidFill>
          <a:prstDash val="solid"/>
          <a:miter lim="800000"/>
        </a:ln>
        <a:effectLst/>
      </dgm:spPr>
      <dgm:t>
        <a:bodyPr/>
        <a:lstStyle/>
        <a:p>
          <a:endParaRPr lang="ru-RU" sz="1050">
            <a:latin typeface="Times New Roman" panose="02020603050405020304" pitchFamily="18" charset="0"/>
            <a:cs typeface="Times New Roman" panose="02020603050405020304" pitchFamily="18" charset="0"/>
          </a:endParaRPr>
        </a:p>
      </dgm:t>
    </dgm:pt>
    <dgm:pt modelId="{E4A5AE20-3D1C-4CD6-B2BA-46079AFE46B6}" type="sibTrans" cxnId="{F63C037C-D69E-41D9-A4C5-F2E6DE643ABE}">
      <dgm:prSet/>
      <dgm:spPr/>
      <dgm:t>
        <a:bodyPr/>
        <a:lstStyle/>
        <a:p>
          <a:endParaRPr lang="ru-RU" sz="1050">
            <a:latin typeface="Times New Roman" panose="02020603050405020304" pitchFamily="18" charset="0"/>
            <a:cs typeface="Times New Roman" panose="02020603050405020304" pitchFamily="18" charset="0"/>
          </a:endParaRPr>
        </a:p>
      </dgm:t>
    </dgm:pt>
    <dgm:pt modelId="{2F18B4BC-A8C7-47B6-94BB-EC420C682A72}">
      <dgm:prSet custT="1"/>
      <dgm:spPr>
        <a:xfrm>
          <a:off x="2918124" y="2366534"/>
          <a:ext cx="1665944" cy="832972"/>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800">
              <a:solidFill>
                <a:sysClr val="window" lastClr="FFFFFF"/>
              </a:solidFill>
              <a:latin typeface="Times New Roman" panose="02020603050405020304" pitchFamily="18" charset="0"/>
              <a:ea typeface="+mn-ea"/>
              <a:cs typeface="Times New Roman" panose="02020603050405020304" pitchFamily="18" charset="0"/>
            </a:rPr>
            <a:t>Межмуниципальный  полигон Нижневартвоского района</a:t>
          </a:r>
        </a:p>
      </dgm:t>
    </dgm:pt>
    <dgm:pt modelId="{4008A241-D49D-4FB8-B70E-90395697CA84}" type="parTrans" cxnId="{04D2D72F-6C76-4489-B1D1-BC88523A5677}">
      <dgm:prSet/>
      <dgm:spPr>
        <a:xfrm>
          <a:off x="3705376" y="2016686"/>
          <a:ext cx="91440" cy="349848"/>
        </a:xfrm>
        <a:noFill/>
        <a:ln w="12700" cap="flat" cmpd="sng" algn="ctr">
          <a:solidFill>
            <a:srgbClr val="4472C4">
              <a:shade val="80000"/>
              <a:hueOff val="0"/>
              <a:satOff val="0"/>
              <a:lumOff val="0"/>
              <a:alphaOff val="0"/>
            </a:srgbClr>
          </a:solidFill>
          <a:prstDash val="solid"/>
          <a:miter lim="800000"/>
        </a:ln>
        <a:effectLst/>
      </dgm:spPr>
      <dgm:t>
        <a:bodyPr/>
        <a:lstStyle/>
        <a:p>
          <a:endParaRPr lang="ru-RU" sz="1050">
            <a:latin typeface="Times New Roman" panose="02020603050405020304" pitchFamily="18" charset="0"/>
            <a:cs typeface="Times New Roman" panose="02020603050405020304" pitchFamily="18" charset="0"/>
          </a:endParaRPr>
        </a:p>
      </dgm:t>
    </dgm:pt>
    <dgm:pt modelId="{194C56B0-7470-43B4-8560-75B0D347BEBA}" type="sibTrans" cxnId="{04D2D72F-6C76-4489-B1D1-BC88523A5677}">
      <dgm:prSet/>
      <dgm:spPr/>
      <dgm:t>
        <a:bodyPr/>
        <a:lstStyle/>
        <a:p>
          <a:endParaRPr lang="ru-RU" sz="1050">
            <a:latin typeface="Times New Roman" panose="02020603050405020304" pitchFamily="18" charset="0"/>
            <a:cs typeface="Times New Roman" panose="02020603050405020304" pitchFamily="18" charset="0"/>
          </a:endParaRPr>
        </a:p>
      </dgm:t>
    </dgm:pt>
    <dgm:pt modelId="{05A711CC-E043-476A-A8B9-3B914874559B}" type="pres">
      <dgm:prSet presAssocID="{630EF3F9-F74B-44D2-849B-EE595A2881B9}" presName="hierChild1" presStyleCnt="0">
        <dgm:presLayoutVars>
          <dgm:orgChart val="1"/>
          <dgm:chPref val="1"/>
          <dgm:dir/>
          <dgm:animOne val="branch"/>
          <dgm:animLvl val="lvl"/>
          <dgm:resizeHandles/>
        </dgm:presLayoutVars>
      </dgm:prSet>
      <dgm:spPr/>
      <dgm:t>
        <a:bodyPr/>
        <a:lstStyle/>
        <a:p>
          <a:endParaRPr lang="ru-RU"/>
        </a:p>
      </dgm:t>
    </dgm:pt>
    <dgm:pt modelId="{4EC3C2A2-224A-4F08-A1A0-32605E04C899}" type="pres">
      <dgm:prSet presAssocID="{30FC854B-9AAD-4FC9-BC82-EC8CF4402387}" presName="hierRoot1" presStyleCnt="0">
        <dgm:presLayoutVars>
          <dgm:hierBranch val="init"/>
        </dgm:presLayoutVars>
      </dgm:prSet>
      <dgm:spPr/>
    </dgm:pt>
    <dgm:pt modelId="{B462D3F7-BA94-4BA4-B5C8-325195EED744}" type="pres">
      <dgm:prSet presAssocID="{30FC854B-9AAD-4FC9-BC82-EC8CF4402387}" presName="rootComposite1" presStyleCnt="0"/>
      <dgm:spPr/>
    </dgm:pt>
    <dgm:pt modelId="{ADA9E598-82C0-4B01-A3DA-8D62D00C62D7}" type="pres">
      <dgm:prSet presAssocID="{30FC854B-9AAD-4FC9-BC82-EC8CF4402387}" presName="rootText1" presStyleLbl="node0" presStyleIdx="0" presStyleCnt="1" custLinFactNeighborX="10863" custLinFactNeighborY="-8004">
        <dgm:presLayoutVars>
          <dgm:chPref val="3"/>
        </dgm:presLayoutVars>
      </dgm:prSet>
      <dgm:spPr>
        <a:prstGeom prst="rect">
          <a:avLst/>
        </a:prstGeom>
      </dgm:spPr>
      <dgm:t>
        <a:bodyPr/>
        <a:lstStyle/>
        <a:p>
          <a:endParaRPr lang="ru-RU"/>
        </a:p>
      </dgm:t>
    </dgm:pt>
    <dgm:pt modelId="{37D957AD-AED1-4497-89EA-A6865B3000EB}" type="pres">
      <dgm:prSet presAssocID="{30FC854B-9AAD-4FC9-BC82-EC8CF4402387}" presName="rootConnector1" presStyleLbl="node1" presStyleIdx="0" presStyleCnt="0"/>
      <dgm:spPr/>
      <dgm:t>
        <a:bodyPr/>
        <a:lstStyle/>
        <a:p>
          <a:endParaRPr lang="ru-RU"/>
        </a:p>
      </dgm:t>
    </dgm:pt>
    <dgm:pt modelId="{3A64022F-6E7A-4FEB-978A-A8F049184643}" type="pres">
      <dgm:prSet presAssocID="{30FC854B-9AAD-4FC9-BC82-EC8CF4402387}" presName="hierChild2" presStyleCnt="0"/>
      <dgm:spPr/>
    </dgm:pt>
    <dgm:pt modelId="{98574DAB-094C-4984-A020-9D063A2FCBBA}" type="pres">
      <dgm:prSet presAssocID="{F3A77031-9499-4894-90F4-4B36C0F7826E}" presName="Name37" presStyleLbl="parChTrans1D2" presStyleIdx="0" presStyleCnt="2"/>
      <dgm:spPr>
        <a:custGeom>
          <a:avLst/>
          <a:gdLst/>
          <a:ahLst/>
          <a:cxnLst/>
          <a:rect l="0" t="0" r="0" b="0"/>
          <a:pathLst>
            <a:path>
              <a:moveTo>
                <a:pt x="1188868" y="0"/>
              </a:moveTo>
              <a:lnTo>
                <a:pt x="1188868" y="175817"/>
              </a:lnTo>
              <a:lnTo>
                <a:pt x="0" y="175817"/>
              </a:lnTo>
              <a:lnTo>
                <a:pt x="0" y="350741"/>
              </a:lnTo>
            </a:path>
          </a:pathLst>
        </a:custGeom>
      </dgm:spPr>
      <dgm:t>
        <a:bodyPr/>
        <a:lstStyle/>
        <a:p>
          <a:endParaRPr lang="ru-RU"/>
        </a:p>
      </dgm:t>
    </dgm:pt>
    <dgm:pt modelId="{6E869B04-C699-4221-91C0-673E01206BAD}" type="pres">
      <dgm:prSet presAssocID="{B39C657B-478F-4D4B-AD22-13872F431949}" presName="hierRoot2" presStyleCnt="0">
        <dgm:presLayoutVars>
          <dgm:hierBranch val="init"/>
        </dgm:presLayoutVars>
      </dgm:prSet>
      <dgm:spPr/>
    </dgm:pt>
    <dgm:pt modelId="{21AF38B4-C49C-4284-8A66-F066D7FF103D}" type="pres">
      <dgm:prSet presAssocID="{B39C657B-478F-4D4B-AD22-13872F431949}" presName="rootComposite" presStyleCnt="0"/>
      <dgm:spPr/>
    </dgm:pt>
    <dgm:pt modelId="{833385F2-19F2-4D3E-ABFB-DB620934C04F}" type="pres">
      <dgm:prSet presAssocID="{B39C657B-478F-4D4B-AD22-13872F431949}" presName="rootText" presStyleLbl="node2" presStyleIdx="0" presStyleCnt="2">
        <dgm:presLayoutVars>
          <dgm:chPref val="3"/>
        </dgm:presLayoutVars>
      </dgm:prSet>
      <dgm:spPr>
        <a:prstGeom prst="rect">
          <a:avLst/>
        </a:prstGeom>
      </dgm:spPr>
      <dgm:t>
        <a:bodyPr/>
        <a:lstStyle/>
        <a:p>
          <a:endParaRPr lang="ru-RU"/>
        </a:p>
      </dgm:t>
    </dgm:pt>
    <dgm:pt modelId="{6CF34C44-FAE1-48C3-BDD6-BDB45CE01B99}" type="pres">
      <dgm:prSet presAssocID="{B39C657B-478F-4D4B-AD22-13872F431949}" presName="rootConnector" presStyleLbl="node2" presStyleIdx="0" presStyleCnt="2"/>
      <dgm:spPr/>
      <dgm:t>
        <a:bodyPr/>
        <a:lstStyle/>
        <a:p>
          <a:endParaRPr lang="ru-RU"/>
        </a:p>
      </dgm:t>
    </dgm:pt>
    <dgm:pt modelId="{D2521F7B-E3AB-4731-B174-D27F97AC7ED4}" type="pres">
      <dgm:prSet presAssocID="{B39C657B-478F-4D4B-AD22-13872F431949}" presName="hierChild4" presStyleCnt="0"/>
      <dgm:spPr/>
    </dgm:pt>
    <dgm:pt modelId="{C0930F4D-4435-4F50-942D-68BC36F3C726}" type="pres">
      <dgm:prSet presAssocID="{B39C657B-478F-4D4B-AD22-13872F431949}" presName="hierChild5" presStyleCnt="0"/>
      <dgm:spPr/>
    </dgm:pt>
    <dgm:pt modelId="{0C90D93D-5AC0-4A08-BE65-3EFD892E6A17}" type="pres">
      <dgm:prSet presAssocID="{6ADCE8C8-AACC-419B-A85F-10E7D54BEBCB}" presName="Name37" presStyleLbl="parChTrans1D2" presStyleIdx="1" presStyleCnt="2"/>
      <dgm:spPr>
        <a:custGeom>
          <a:avLst/>
          <a:gdLst/>
          <a:ahLst/>
          <a:cxnLst/>
          <a:rect l="0" t="0" r="0" b="0"/>
          <a:pathLst>
            <a:path>
              <a:moveTo>
                <a:pt x="0" y="0"/>
              </a:moveTo>
              <a:lnTo>
                <a:pt x="0" y="175817"/>
              </a:lnTo>
              <a:lnTo>
                <a:pt x="826925" y="175817"/>
              </a:lnTo>
              <a:lnTo>
                <a:pt x="826925" y="350741"/>
              </a:lnTo>
            </a:path>
          </a:pathLst>
        </a:custGeom>
      </dgm:spPr>
      <dgm:t>
        <a:bodyPr/>
        <a:lstStyle/>
        <a:p>
          <a:endParaRPr lang="ru-RU"/>
        </a:p>
      </dgm:t>
    </dgm:pt>
    <dgm:pt modelId="{26C2C0EC-5504-4A97-AC4A-F73E274D8FD3}" type="pres">
      <dgm:prSet presAssocID="{A0B45AC1-A6A2-4EB0-92FB-B145C5D5560D}" presName="hierRoot2" presStyleCnt="0">
        <dgm:presLayoutVars>
          <dgm:hierBranch/>
        </dgm:presLayoutVars>
      </dgm:prSet>
      <dgm:spPr/>
    </dgm:pt>
    <dgm:pt modelId="{26863A13-DF43-40D2-B58B-30F16D279F0C}" type="pres">
      <dgm:prSet presAssocID="{A0B45AC1-A6A2-4EB0-92FB-B145C5D5560D}" presName="rootComposite" presStyleCnt="0"/>
      <dgm:spPr/>
    </dgm:pt>
    <dgm:pt modelId="{DD5AA536-F1A0-46C3-B2E8-FC15F3D15762}" type="pres">
      <dgm:prSet presAssocID="{A0B45AC1-A6A2-4EB0-92FB-B145C5D5560D}" presName="rootText" presStyleLbl="node2" presStyleIdx="1" presStyleCnt="2" custLinFactNeighborX="-2102" custLinFactNeighborY="5605">
        <dgm:presLayoutVars>
          <dgm:chPref val="3"/>
        </dgm:presLayoutVars>
      </dgm:prSet>
      <dgm:spPr>
        <a:prstGeom prst="rect">
          <a:avLst/>
        </a:prstGeom>
      </dgm:spPr>
      <dgm:t>
        <a:bodyPr/>
        <a:lstStyle/>
        <a:p>
          <a:endParaRPr lang="ru-RU"/>
        </a:p>
      </dgm:t>
    </dgm:pt>
    <dgm:pt modelId="{7786DF86-EE9F-4050-88F8-BA33D70B336C}" type="pres">
      <dgm:prSet presAssocID="{A0B45AC1-A6A2-4EB0-92FB-B145C5D5560D}" presName="rootConnector" presStyleLbl="node2" presStyleIdx="1" presStyleCnt="2"/>
      <dgm:spPr/>
      <dgm:t>
        <a:bodyPr/>
        <a:lstStyle/>
        <a:p>
          <a:endParaRPr lang="ru-RU"/>
        </a:p>
      </dgm:t>
    </dgm:pt>
    <dgm:pt modelId="{D347A5FD-6E2C-4701-B5C2-821DC9BE92E5}" type="pres">
      <dgm:prSet presAssocID="{A0B45AC1-A6A2-4EB0-92FB-B145C5D5560D}" presName="hierChild4" presStyleCnt="0"/>
      <dgm:spPr/>
    </dgm:pt>
    <dgm:pt modelId="{15ABC834-1AFE-42EF-A524-377124C47C51}" type="pres">
      <dgm:prSet presAssocID="{4008A241-D49D-4FB8-B70E-90395697CA84}" presName="Name35" presStyleLbl="parChTrans1D3" presStyleIdx="0" presStyleCnt="1"/>
      <dgm:spPr>
        <a:custGeom>
          <a:avLst/>
          <a:gdLst/>
          <a:ahLst/>
          <a:cxnLst/>
          <a:rect l="0" t="0" r="0" b="0"/>
          <a:pathLst>
            <a:path>
              <a:moveTo>
                <a:pt x="45720" y="0"/>
              </a:moveTo>
              <a:lnTo>
                <a:pt x="45720" y="349848"/>
              </a:lnTo>
            </a:path>
          </a:pathLst>
        </a:custGeom>
      </dgm:spPr>
      <dgm:t>
        <a:bodyPr/>
        <a:lstStyle/>
        <a:p>
          <a:endParaRPr lang="ru-RU"/>
        </a:p>
      </dgm:t>
    </dgm:pt>
    <dgm:pt modelId="{C8D4E4BF-5F08-4678-900B-7181DEAD6EFF}" type="pres">
      <dgm:prSet presAssocID="{2F18B4BC-A8C7-47B6-94BB-EC420C682A72}" presName="hierRoot2" presStyleCnt="0">
        <dgm:presLayoutVars>
          <dgm:hierBranch val="init"/>
        </dgm:presLayoutVars>
      </dgm:prSet>
      <dgm:spPr/>
    </dgm:pt>
    <dgm:pt modelId="{38E13B57-25E4-4563-B617-FE83A41E3E60}" type="pres">
      <dgm:prSet presAssocID="{2F18B4BC-A8C7-47B6-94BB-EC420C682A72}" presName="rootComposite" presStyleCnt="0"/>
      <dgm:spPr/>
    </dgm:pt>
    <dgm:pt modelId="{C5EC2381-E799-48A1-852B-C7D68B8F5F91}" type="pres">
      <dgm:prSet presAssocID="{2F18B4BC-A8C7-47B6-94BB-EC420C682A72}" presName="rootText" presStyleLbl="node3" presStyleIdx="0" presStyleCnt="1">
        <dgm:presLayoutVars>
          <dgm:chPref val="3"/>
        </dgm:presLayoutVars>
      </dgm:prSet>
      <dgm:spPr>
        <a:prstGeom prst="rect">
          <a:avLst/>
        </a:prstGeom>
      </dgm:spPr>
      <dgm:t>
        <a:bodyPr/>
        <a:lstStyle/>
        <a:p>
          <a:endParaRPr lang="ru-RU"/>
        </a:p>
      </dgm:t>
    </dgm:pt>
    <dgm:pt modelId="{2CF5C773-EB92-47A9-8237-23FDD8FB4350}" type="pres">
      <dgm:prSet presAssocID="{2F18B4BC-A8C7-47B6-94BB-EC420C682A72}" presName="rootConnector" presStyleLbl="node3" presStyleIdx="0" presStyleCnt="1"/>
      <dgm:spPr/>
      <dgm:t>
        <a:bodyPr/>
        <a:lstStyle/>
        <a:p>
          <a:endParaRPr lang="ru-RU"/>
        </a:p>
      </dgm:t>
    </dgm:pt>
    <dgm:pt modelId="{D9F848DF-14ED-497F-B4C4-BA7A42B12337}" type="pres">
      <dgm:prSet presAssocID="{2F18B4BC-A8C7-47B6-94BB-EC420C682A72}" presName="hierChild4" presStyleCnt="0"/>
      <dgm:spPr/>
    </dgm:pt>
    <dgm:pt modelId="{75EB9D2A-281C-48B7-B6BE-BCD84F127316}" type="pres">
      <dgm:prSet presAssocID="{2F18B4BC-A8C7-47B6-94BB-EC420C682A72}" presName="hierChild5" presStyleCnt="0"/>
      <dgm:spPr/>
    </dgm:pt>
    <dgm:pt modelId="{F4A6943F-8B56-40B1-9273-293C53A07817}" type="pres">
      <dgm:prSet presAssocID="{A0B45AC1-A6A2-4EB0-92FB-B145C5D5560D}" presName="hierChild5" presStyleCnt="0"/>
      <dgm:spPr/>
    </dgm:pt>
    <dgm:pt modelId="{F378981D-6117-46D2-897D-96AEF8EE965A}" type="pres">
      <dgm:prSet presAssocID="{30FC854B-9AAD-4FC9-BC82-EC8CF4402387}" presName="hierChild3" presStyleCnt="0"/>
      <dgm:spPr/>
    </dgm:pt>
  </dgm:ptLst>
  <dgm:cxnLst>
    <dgm:cxn modelId="{04D2D72F-6C76-4489-B1D1-BC88523A5677}" srcId="{A0B45AC1-A6A2-4EB0-92FB-B145C5D5560D}" destId="{2F18B4BC-A8C7-47B6-94BB-EC420C682A72}" srcOrd="0" destOrd="0" parTransId="{4008A241-D49D-4FB8-B70E-90395697CA84}" sibTransId="{194C56B0-7470-43B4-8560-75B0D347BEBA}"/>
    <dgm:cxn modelId="{F63C037C-D69E-41D9-A4C5-F2E6DE643ABE}" srcId="{30FC854B-9AAD-4FC9-BC82-EC8CF4402387}" destId="{A0B45AC1-A6A2-4EB0-92FB-B145C5D5560D}" srcOrd="1" destOrd="0" parTransId="{6ADCE8C8-AACC-419B-A85F-10E7D54BEBCB}" sibTransId="{E4A5AE20-3D1C-4CD6-B2BA-46079AFE46B6}"/>
    <dgm:cxn modelId="{0DE2ED61-030B-4F7A-9FB4-20A23C395D10}" type="presOf" srcId="{30FC854B-9AAD-4FC9-BC82-EC8CF4402387}" destId="{ADA9E598-82C0-4B01-A3DA-8D62D00C62D7}" srcOrd="0" destOrd="0" presId="urn:microsoft.com/office/officeart/2005/8/layout/orgChart1"/>
    <dgm:cxn modelId="{BC21BAF6-83E4-416F-836E-BAA09379FB07}" type="presOf" srcId="{B39C657B-478F-4D4B-AD22-13872F431949}" destId="{833385F2-19F2-4D3E-ABFB-DB620934C04F}" srcOrd="0" destOrd="0" presId="urn:microsoft.com/office/officeart/2005/8/layout/orgChart1"/>
    <dgm:cxn modelId="{FBD46780-C398-4F6B-BF5F-C18F5161C1D7}" srcId="{630EF3F9-F74B-44D2-849B-EE595A2881B9}" destId="{30FC854B-9AAD-4FC9-BC82-EC8CF4402387}" srcOrd="0" destOrd="0" parTransId="{DCF95844-8BB2-4398-BD8B-897C40862C6F}" sibTransId="{9787D607-2F1B-4310-87E9-1196240655C6}"/>
    <dgm:cxn modelId="{C63232E5-EE6C-4168-8DB3-1FE0BAAB3369}" type="presOf" srcId="{30FC854B-9AAD-4FC9-BC82-EC8CF4402387}" destId="{37D957AD-AED1-4497-89EA-A6865B3000EB}" srcOrd="1" destOrd="0" presId="urn:microsoft.com/office/officeart/2005/8/layout/orgChart1"/>
    <dgm:cxn modelId="{8FD9E4EB-3C0A-4F6F-B964-2A3E95E506E1}" type="presOf" srcId="{6ADCE8C8-AACC-419B-A85F-10E7D54BEBCB}" destId="{0C90D93D-5AC0-4A08-BE65-3EFD892E6A17}" srcOrd="0" destOrd="0" presId="urn:microsoft.com/office/officeart/2005/8/layout/orgChart1"/>
    <dgm:cxn modelId="{9E003205-F5E5-4C8D-A796-38611D4FAB14}" srcId="{30FC854B-9AAD-4FC9-BC82-EC8CF4402387}" destId="{B39C657B-478F-4D4B-AD22-13872F431949}" srcOrd="0" destOrd="0" parTransId="{F3A77031-9499-4894-90F4-4B36C0F7826E}" sibTransId="{9F4B0973-266A-436C-BF04-4752445A813E}"/>
    <dgm:cxn modelId="{F73FCCAE-710F-4F9C-8C8F-78201D815BD9}" type="presOf" srcId="{A0B45AC1-A6A2-4EB0-92FB-B145C5D5560D}" destId="{7786DF86-EE9F-4050-88F8-BA33D70B336C}" srcOrd="1" destOrd="0" presId="urn:microsoft.com/office/officeart/2005/8/layout/orgChart1"/>
    <dgm:cxn modelId="{BA40A65A-06D2-4E6D-A058-14EC23533A86}" type="presOf" srcId="{630EF3F9-F74B-44D2-849B-EE595A2881B9}" destId="{05A711CC-E043-476A-A8B9-3B914874559B}" srcOrd="0" destOrd="0" presId="urn:microsoft.com/office/officeart/2005/8/layout/orgChart1"/>
    <dgm:cxn modelId="{19DE94D7-2559-4116-A1E9-7226634A548F}" type="presOf" srcId="{A0B45AC1-A6A2-4EB0-92FB-B145C5D5560D}" destId="{DD5AA536-F1A0-46C3-B2E8-FC15F3D15762}" srcOrd="0" destOrd="0" presId="urn:microsoft.com/office/officeart/2005/8/layout/orgChart1"/>
    <dgm:cxn modelId="{8E854FD8-3A2E-4255-9910-F6CE93A7B755}" type="presOf" srcId="{F3A77031-9499-4894-90F4-4B36C0F7826E}" destId="{98574DAB-094C-4984-A020-9D063A2FCBBA}" srcOrd="0" destOrd="0" presId="urn:microsoft.com/office/officeart/2005/8/layout/orgChart1"/>
    <dgm:cxn modelId="{32582D78-9FF5-46B8-A3F0-0D24D117B277}" type="presOf" srcId="{B39C657B-478F-4D4B-AD22-13872F431949}" destId="{6CF34C44-FAE1-48C3-BDD6-BDB45CE01B99}" srcOrd="1" destOrd="0" presId="urn:microsoft.com/office/officeart/2005/8/layout/orgChart1"/>
    <dgm:cxn modelId="{30C1F734-CB97-4278-B09F-3D1ECA4C8F23}" type="presOf" srcId="{4008A241-D49D-4FB8-B70E-90395697CA84}" destId="{15ABC834-1AFE-42EF-A524-377124C47C51}" srcOrd="0" destOrd="0" presId="urn:microsoft.com/office/officeart/2005/8/layout/orgChart1"/>
    <dgm:cxn modelId="{B9A07F02-1C3C-4398-AA0F-38A373061BE6}" type="presOf" srcId="{2F18B4BC-A8C7-47B6-94BB-EC420C682A72}" destId="{2CF5C773-EB92-47A9-8237-23FDD8FB4350}" srcOrd="1" destOrd="0" presId="urn:microsoft.com/office/officeart/2005/8/layout/orgChart1"/>
    <dgm:cxn modelId="{B2BBF97C-13C8-43E9-BC27-103CEA483A89}" type="presOf" srcId="{2F18B4BC-A8C7-47B6-94BB-EC420C682A72}" destId="{C5EC2381-E799-48A1-852B-C7D68B8F5F91}" srcOrd="0" destOrd="0" presId="urn:microsoft.com/office/officeart/2005/8/layout/orgChart1"/>
    <dgm:cxn modelId="{5C7CCC3B-7CA7-4990-9E1E-B0A4EF674A39}" type="presParOf" srcId="{05A711CC-E043-476A-A8B9-3B914874559B}" destId="{4EC3C2A2-224A-4F08-A1A0-32605E04C899}" srcOrd="0" destOrd="0" presId="urn:microsoft.com/office/officeart/2005/8/layout/orgChart1"/>
    <dgm:cxn modelId="{051DA488-B1C9-451A-9B06-DC9958B478AC}" type="presParOf" srcId="{4EC3C2A2-224A-4F08-A1A0-32605E04C899}" destId="{B462D3F7-BA94-4BA4-B5C8-325195EED744}" srcOrd="0" destOrd="0" presId="urn:microsoft.com/office/officeart/2005/8/layout/orgChart1"/>
    <dgm:cxn modelId="{52298132-7592-4FCE-B1F5-8643163B6BDA}" type="presParOf" srcId="{B462D3F7-BA94-4BA4-B5C8-325195EED744}" destId="{ADA9E598-82C0-4B01-A3DA-8D62D00C62D7}" srcOrd="0" destOrd="0" presId="urn:microsoft.com/office/officeart/2005/8/layout/orgChart1"/>
    <dgm:cxn modelId="{46DCC649-EFB2-401A-88FB-3E2C993E895C}" type="presParOf" srcId="{B462D3F7-BA94-4BA4-B5C8-325195EED744}" destId="{37D957AD-AED1-4497-89EA-A6865B3000EB}" srcOrd="1" destOrd="0" presId="urn:microsoft.com/office/officeart/2005/8/layout/orgChart1"/>
    <dgm:cxn modelId="{78319B5E-5B5C-4EAB-8219-D69B1FD27BA8}" type="presParOf" srcId="{4EC3C2A2-224A-4F08-A1A0-32605E04C899}" destId="{3A64022F-6E7A-4FEB-978A-A8F049184643}" srcOrd="1" destOrd="0" presId="urn:microsoft.com/office/officeart/2005/8/layout/orgChart1"/>
    <dgm:cxn modelId="{801075A4-0418-4BCF-8BCC-338802002236}" type="presParOf" srcId="{3A64022F-6E7A-4FEB-978A-A8F049184643}" destId="{98574DAB-094C-4984-A020-9D063A2FCBBA}" srcOrd="0" destOrd="0" presId="urn:microsoft.com/office/officeart/2005/8/layout/orgChart1"/>
    <dgm:cxn modelId="{32D3808C-B352-425F-97BB-B17276BCDD65}" type="presParOf" srcId="{3A64022F-6E7A-4FEB-978A-A8F049184643}" destId="{6E869B04-C699-4221-91C0-673E01206BAD}" srcOrd="1" destOrd="0" presId="urn:microsoft.com/office/officeart/2005/8/layout/orgChart1"/>
    <dgm:cxn modelId="{2FB53393-854A-4741-8EED-9DB5DAED4514}" type="presParOf" srcId="{6E869B04-C699-4221-91C0-673E01206BAD}" destId="{21AF38B4-C49C-4284-8A66-F066D7FF103D}" srcOrd="0" destOrd="0" presId="urn:microsoft.com/office/officeart/2005/8/layout/orgChart1"/>
    <dgm:cxn modelId="{5E6DB72A-2588-4906-8164-8E2D37798BD8}" type="presParOf" srcId="{21AF38B4-C49C-4284-8A66-F066D7FF103D}" destId="{833385F2-19F2-4D3E-ABFB-DB620934C04F}" srcOrd="0" destOrd="0" presId="urn:microsoft.com/office/officeart/2005/8/layout/orgChart1"/>
    <dgm:cxn modelId="{D4737E6D-00EC-49BF-A742-FDCD2F111109}" type="presParOf" srcId="{21AF38B4-C49C-4284-8A66-F066D7FF103D}" destId="{6CF34C44-FAE1-48C3-BDD6-BDB45CE01B99}" srcOrd="1" destOrd="0" presId="urn:microsoft.com/office/officeart/2005/8/layout/orgChart1"/>
    <dgm:cxn modelId="{F911B1DB-C3F4-4C04-B672-9F85AFA15A95}" type="presParOf" srcId="{6E869B04-C699-4221-91C0-673E01206BAD}" destId="{D2521F7B-E3AB-4731-B174-D27F97AC7ED4}" srcOrd="1" destOrd="0" presId="urn:microsoft.com/office/officeart/2005/8/layout/orgChart1"/>
    <dgm:cxn modelId="{5C8C0CBC-4290-4694-BB75-1617D5BB200A}" type="presParOf" srcId="{6E869B04-C699-4221-91C0-673E01206BAD}" destId="{C0930F4D-4435-4F50-942D-68BC36F3C726}" srcOrd="2" destOrd="0" presId="urn:microsoft.com/office/officeart/2005/8/layout/orgChart1"/>
    <dgm:cxn modelId="{2C97993A-4AF8-4A70-8187-B140F7028733}" type="presParOf" srcId="{3A64022F-6E7A-4FEB-978A-A8F049184643}" destId="{0C90D93D-5AC0-4A08-BE65-3EFD892E6A17}" srcOrd="2" destOrd="0" presId="urn:microsoft.com/office/officeart/2005/8/layout/orgChart1"/>
    <dgm:cxn modelId="{0D8E74B6-BC1C-4DA6-9C1B-16CCD0AB0FC0}" type="presParOf" srcId="{3A64022F-6E7A-4FEB-978A-A8F049184643}" destId="{26C2C0EC-5504-4A97-AC4A-F73E274D8FD3}" srcOrd="3" destOrd="0" presId="urn:microsoft.com/office/officeart/2005/8/layout/orgChart1"/>
    <dgm:cxn modelId="{FD909FC4-8600-42F9-B7DC-12627A9C1DFA}" type="presParOf" srcId="{26C2C0EC-5504-4A97-AC4A-F73E274D8FD3}" destId="{26863A13-DF43-40D2-B58B-30F16D279F0C}" srcOrd="0" destOrd="0" presId="urn:microsoft.com/office/officeart/2005/8/layout/orgChart1"/>
    <dgm:cxn modelId="{F358C632-D469-4EB6-89C9-C8372B7616FE}" type="presParOf" srcId="{26863A13-DF43-40D2-B58B-30F16D279F0C}" destId="{DD5AA536-F1A0-46C3-B2E8-FC15F3D15762}" srcOrd="0" destOrd="0" presId="urn:microsoft.com/office/officeart/2005/8/layout/orgChart1"/>
    <dgm:cxn modelId="{D09176D7-EBFA-4494-9A2D-0A1904C05F04}" type="presParOf" srcId="{26863A13-DF43-40D2-B58B-30F16D279F0C}" destId="{7786DF86-EE9F-4050-88F8-BA33D70B336C}" srcOrd="1" destOrd="0" presId="urn:microsoft.com/office/officeart/2005/8/layout/orgChart1"/>
    <dgm:cxn modelId="{3E23D304-9359-4BDA-8A6B-002E625EA60B}" type="presParOf" srcId="{26C2C0EC-5504-4A97-AC4A-F73E274D8FD3}" destId="{D347A5FD-6E2C-4701-B5C2-821DC9BE92E5}" srcOrd="1" destOrd="0" presId="urn:microsoft.com/office/officeart/2005/8/layout/orgChart1"/>
    <dgm:cxn modelId="{8FD11320-63E1-4B06-9CAD-562A36BB91F4}" type="presParOf" srcId="{D347A5FD-6E2C-4701-B5C2-821DC9BE92E5}" destId="{15ABC834-1AFE-42EF-A524-377124C47C51}" srcOrd="0" destOrd="0" presId="urn:microsoft.com/office/officeart/2005/8/layout/orgChart1"/>
    <dgm:cxn modelId="{F981530F-9243-4E7A-8569-CFD5CB16AC34}" type="presParOf" srcId="{D347A5FD-6E2C-4701-B5C2-821DC9BE92E5}" destId="{C8D4E4BF-5F08-4678-900B-7181DEAD6EFF}" srcOrd="1" destOrd="0" presId="urn:microsoft.com/office/officeart/2005/8/layout/orgChart1"/>
    <dgm:cxn modelId="{9CF7F0D3-B6FF-4A5B-96CE-895D5D8C6F51}" type="presParOf" srcId="{C8D4E4BF-5F08-4678-900B-7181DEAD6EFF}" destId="{38E13B57-25E4-4563-B617-FE83A41E3E60}" srcOrd="0" destOrd="0" presId="urn:microsoft.com/office/officeart/2005/8/layout/orgChart1"/>
    <dgm:cxn modelId="{77811B9B-4628-401A-8661-2D3BDD00F752}" type="presParOf" srcId="{38E13B57-25E4-4563-B617-FE83A41E3E60}" destId="{C5EC2381-E799-48A1-852B-C7D68B8F5F91}" srcOrd="0" destOrd="0" presId="urn:microsoft.com/office/officeart/2005/8/layout/orgChart1"/>
    <dgm:cxn modelId="{FFBA6D9C-D7EF-44C3-9791-2D5D013F3741}" type="presParOf" srcId="{38E13B57-25E4-4563-B617-FE83A41E3E60}" destId="{2CF5C773-EB92-47A9-8237-23FDD8FB4350}" srcOrd="1" destOrd="0" presId="urn:microsoft.com/office/officeart/2005/8/layout/orgChart1"/>
    <dgm:cxn modelId="{E8E40398-5D22-4FAC-9A55-C8861AB157AF}" type="presParOf" srcId="{C8D4E4BF-5F08-4678-900B-7181DEAD6EFF}" destId="{D9F848DF-14ED-497F-B4C4-BA7A42B12337}" srcOrd="1" destOrd="0" presId="urn:microsoft.com/office/officeart/2005/8/layout/orgChart1"/>
    <dgm:cxn modelId="{EF23501F-51A4-4B1E-AB83-A8362CE481BC}" type="presParOf" srcId="{C8D4E4BF-5F08-4678-900B-7181DEAD6EFF}" destId="{75EB9D2A-281C-48B7-B6BE-BCD84F127316}" srcOrd="2" destOrd="0" presId="urn:microsoft.com/office/officeart/2005/8/layout/orgChart1"/>
    <dgm:cxn modelId="{6B634972-6A32-4C3C-8504-42BE9E366FED}" type="presParOf" srcId="{26C2C0EC-5504-4A97-AC4A-F73E274D8FD3}" destId="{F4A6943F-8B56-40B1-9273-293C53A07817}" srcOrd="2" destOrd="0" presId="urn:microsoft.com/office/officeart/2005/8/layout/orgChart1"/>
    <dgm:cxn modelId="{55BE73AD-6E4C-44B4-A2F8-560856987E51}" type="presParOf" srcId="{4EC3C2A2-224A-4F08-A1A0-32605E04C899}" destId="{F378981D-6117-46D2-897D-96AEF8EE965A}" srcOrd="2" destOrd="0" presId="urn:microsoft.com/office/officeart/2005/8/layout/orgChart1"/>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ABC834-1AFE-42EF-A524-377124C47C51}">
      <dsp:nvSpPr>
        <dsp:cNvPr id="0" name=""/>
        <dsp:cNvSpPr/>
      </dsp:nvSpPr>
      <dsp:spPr>
        <a:xfrm>
          <a:off x="3103109" y="1406164"/>
          <a:ext cx="91440" cy="206537"/>
        </a:xfrm>
        <a:custGeom>
          <a:avLst/>
          <a:gdLst/>
          <a:ahLst/>
          <a:cxnLst/>
          <a:rect l="0" t="0" r="0" b="0"/>
          <a:pathLst>
            <a:path>
              <a:moveTo>
                <a:pt x="45720" y="0"/>
              </a:moveTo>
              <a:lnTo>
                <a:pt x="45720" y="34984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C90D93D-5AC0-4A08-BE65-3EFD892E6A17}">
      <dsp:nvSpPr>
        <dsp:cNvPr id="0" name=""/>
        <dsp:cNvSpPr/>
      </dsp:nvSpPr>
      <dsp:spPr>
        <a:xfrm>
          <a:off x="2609317" y="567488"/>
          <a:ext cx="539511" cy="271187"/>
        </a:xfrm>
        <a:custGeom>
          <a:avLst/>
          <a:gdLst/>
          <a:ahLst/>
          <a:cxnLst/>
          <a:rect l="0" t="0" r="0" b="0"/>
          <a:pathLst>
            <a:path>
              <a:moveTo>
                <a:pt x="0" y="0"/>
              </a:moveTo>
              <a:lnTo>
                <a:pt x="0" y="175817"/>
              </a:lnTo>
              <a:lnTo>
                <a:pt x="826925" y="175817"/>
              </a:lnTo>
              <a:lnTo>
                <a:pt x="826925" y="35074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8574DAB-094C-4984-A020-9D063A2FCBBA}">
      <dsp:nvSpPr>
        <dsp:cNvPr id="0" name=""/>
        <dsp:cNvSpPr/>
      </dsp:nvSpPr>
      <dsp:spPr>
        <a:xfrm>
          <a:off x="1799363" y="567488"/>
          <a:ext cx="809953" cy="239379"/>
        </a:xfrm>
        <a:custGeom>
          <a:avLst/>
          <a:gdLst/>
          <a:ahLst/>
          <a:cxnLst/>
          <a:rect l="0" t="0" r="0" b="0"/>
          <a:pathLst>
            <a:path>
              <a:moveTo>
                <a:pt x="1188868" y="0"/>
              </a:moveTo>
              <a:lnTo>
                <a:pt x="1188868" y="175817"/>
              </a:lnTo>
              <a:lnTo>
                <a:pt x="0" y="175817"/>
              </a:lnTo>
              <a:lnTo>
                <a:pt x="0" y="35074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DA9E598-82C0-4B01-A3DA-8D62D00C62D7}">
      <dsp:nvSpPr>
        <dsp:cNvPr id="0" name=""/>
        <dsp:cNvSpPr/>
      </dsp:nvSpPr>
      <dsp:spPr>
        <a:xfrm>
          <a:off x="2041828" y="0"/>
          <a:ext cx="1134977" cy="56748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buNone/>
          </a:pPr>
          <a:r>
            <a:rPr lang="ru-RU" sz="800" kern="1200">
              <a:solidFill>
                <a:sysClr val="window" lastClr="FFFFFF"/>
              </a:solidFill>
              <a:latin typeface="Times New Roman" panose="02020603050405020304" pitchFamily="18" charset="0"/>
              <a:ea typeface="+mn-ea"/>
              <a:cs typeface="Times New Roman" panose="02020603050405020304" pitchFamily="18" charset="0"/>
            </a:rPr>
            <a:t>ТКО</a:t>
          </a:r>
        </a:p>
      </dsp:txBody>
      <dsp:txXfrm>
        <a:off x="2041828" y="0"/>
        <a:ext cx="1134977" cy="567488"/>
      </dsp:txXfrm>
    </dsp:sp>
    <dsp:sp modelId="{833385F2-19F2-4D3E-ABFB-DB620934C04F}">
      <dsp:nvSpPr>
        <dsp:cNvPr id="0" name=""/>
        <dsp:cNvSpPr/>
      </dsp:nvSpPr>
      <dsp:spPr>
        <a:xfrm>
          <a:off x="1231875" y="806868"/>
          <a:ext cx="1134977" cy="56748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buNone/>
          </a:pPr>
          <a:r>
            <a:rPr lang="ru-RU" sz="800" kern="1200">
              <a:solidFill>
                <a:sysClr val="window" lastClr="FFFFFF"/>
              </a:solidFill>
              <a:latin typeface="Times New Roman" panose="02020603050405020304" pitchFamily="18" charset="0"/>
              <a:ea typeface="+mn-ea"/>
              <a:cs typeface="Times New Roman" panose="02020603050405020304" pitchFamily="18" charset="0"/>
            </a:rPr>
            <a:t>Полигон по утилизации и захоронению отходов производства и потребления</a:t>
          </a:r>
        </a:p>
      </dsp:txBody>
      <dsp:txXfrm>
        <a:off x="1231875" y="806868"/>
        <a:ext cx="1134977" cy="567488"/>
      </dsp:txXfrm>
    </dsp:sp>
    <dsp:sp modelId="{DD5AA536-F1A0-46C3-B2E8-FC15F3D15762}">
      <dsp:nvSpPr>
        <dsp:cNvPr id="0" name=""/>
        <dsp:cNvSpPr/>
      </dsp:nvSpPr>
      <dsp:spPr>
        <a:xfrm>
          <a:off x="2581340" y="838675"/>
          <a:ext cx="1134977" cy="56748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buNone/>
          </a:pPr>
          <a:r>
            <a:rPr lang="ru-RU" sz="800" kern="1200">
              <a:solidFill>
                <a:sysClr val="window" lastClr="FFFFFF"/>
              </a:solidFill>
              <a:latin typeface="Times New Roman" panose="02020603050405020304" pitchFamily="18" charset="0"/>
              <a:ea typeface="+mn-ea"/>
              <a:cs typeface="Times New Roman" panose="02020603050405020304" pitchFamily="18" charset="0"/>
            </a:rPr>
            <a:t>МПС</a:t>
          </a:r>
        </a:p>
      </dsp:txBody>
      <dsp:txXfrm>
        <a:off x="2581340" y="838675"/>
        <a:ext cx="1134977" cy="567488"/>
      </dsp:txXfrm>
    </dsp:sp>
    <dsp:sp modelId="{C5EC2381-E799-48A1-852B-C7D68B8F5F91}">
      <dsp:nvSpPr>
        <dsp:cNvPr id="0" name=""/>
        <dsp:cNvSpPr/>
      </dsp:nvSpPr>
      <dsp:spPr>
        <a:xfrm>
          <a:off x="2605197" y="1612702"/>
          <a:ext cx="1134977" cy="56748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buNone/>
          </a:pPr>
          <a:r>
            <a:rPr lang="ru-RU" sz="800" kern="1200">
              <a:solidFill>
                <a:sysClr val="window" lastClr="FFFFFF"/>
              </a:solidFill>
              <a:latin typeface="Times New Roman" panose="02020603050405020304" pitchFamily="18" charset="0"/>
              <a:ea typeface="+mn-ea"/>
              <a:cs typeface="Times New Roman" panose="02020603050405020304" pitchFamily="18" charset="0"/>
            </a:rPr>
            <a:t>Межмуниципальный  полигон Нижневартвоского района</a:t>
          </a:r>
        </a:p>
      </dsp:txBody>
      <dsp:txXfrm>
        <a:off x="2605197" y="1612702"/>
        <a:ext cx="1134977" cy="56748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47BC5B-669F-491A-B89A-68C210030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Pages>283</Pages>
  <Words>76186</Words>
  <Characters>434264</Characters>
  <Application>Microsoft Office Word</Application>
  <DocSecurity>0</DocSecurity>
  <Lines>3618</Lines>
  <Paragraphs>1018</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509432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Христина Чебан</dc:creator>
  <cp:lastModifiedBy>Зайцева Анжелика Валентиновна</cp:lastModifiedBy>
  <cp:revision>30</cp:revision>
  <cp:lastPrinted>2018-03-05T12:32:00Z</cp:lastPrinted>
  <dcterms:created xsi:type="dcterms:W3CDTF">2018-03-01T06:20:00Z</dcterms:created>
  <dcterms:modified xsi:type="dcterms:W3CDTF">2018-03-06T06:21:00Z</dcterms:modified>
</cp:coreProperties>
</file>