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F7" w:rsidRDefault="0087388E" w:rsidP="00812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5F7"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8125F7" w:rsidRPr="00DB56C0" w:rsidRDefault="008125F7" w:rsidP="00812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8125F7" w:rsidRPr="00DB56C0" w:rsidRDefault="008125F7" w:rsidP="0081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81BB8" w:rsidRPr="0027426A" w:rsidRDefault="00281BB8" w:rsidP="008125F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4596"/>
      </w:tblGrid>
      <w:tr w:rsidR="00281BB8" w:rsidRPr="0027426A" w:rsidTr="008125F7">
        <w:tc>
          <w:tcPr>
            <w:tcW w:w="4691" w:type="dxa"/>
          </w:tcPr>
          <w:p w:rsidR="00281BB8" w:rsidRPr="0027426A" w:rsidRDefault="00281BB8" w:rsidP="00B045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от 31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№1601 </w:t>
            </w:r>
            <w:r w:rsidR="002B1B0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1661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Регламенте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инвестиционных проектов по принципу "одного окна" на территории города Нижневартовска</w:t>
            </w:r>
            <w:r w:rsidR="002B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281BB8" w:rsidRPr="0027426A" w:rsidRDefault="00281BB8" w:rsidP="00B045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</w:tcPr>
          <w:p w:rsidR="00281BB8" w:rsidRPr="0027426A" w:rsidRDefault="00281BB8" w:rsidP="00B04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661B" w:rsidRDefault="00A1661B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E24065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эффективной реализации Регламента сопровождения инвестиционных проектов по принципу "одного окна" на т</w:t>
      </w:r>
      <w:r w:rsidR="003602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="005719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61B" w:rsidRDefault="00A1661B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547" w:rsidRDefault="00D21547" w:rsidP="00B0451C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города от 31.10.2017 №1601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 по принципу "одного окна" на территории города Нижневартовска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>", излож</w:t>
      </w:r>
      <w:r w:rsidR="003B2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 приложение к постановлению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</w:t>
      </w:r>
      <w:r w:rsidR="00315F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691EA9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EA9" w:rsidRDefault="00691EA9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EC14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EC1485" w:rsidRDefault="00EC1485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68A" w:rsidRP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234D" w:rsidRDefault="0046234D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7C4A3B" w:rsidRDefault="007C4A3B" w:rsidP="00B0451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сопровождения инвестиционных проектов по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принципу "одного окна" на территории города Нижневартовска</w:t>
      </w:r>
    </w:p>
    <w:p w:rsidR="007C4A3B" w:rsidRDefault="007C4A3B" w:rsidP="00B0451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633D" w:rsidRDefault="0045633D" w:rsidP="00B04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15472" w:rsidRPr="0027426A" w:rsidRDefault="00715472" w:rsidP="00B04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A3B" w:rsidRPr="009A001B" w:rsidRDefault="009A001B" w:rsidP="0045633D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1B">
        <w:rPr>
          <w:rFonts w:ascii="Times New Roman" w:hAnsi="Times New Roman" w:cs="Times New Roman"/>
          <w:bCs/>
          <w:sz w:val="28"/>
          <w:szCs w:val="28"/>
        </w:rPr>
        <w:t xml:space="preserve">Регламент </w:t>
      </w:r>
      <w:r w:rsidR="00571932">
        <w:rPr>
          <w:rFonts w:ascii="Times New Roman" w:hAnsi="Times New Roman" w:cs="Times New Roman"/>
          <w:bCs/>
          <w:sz w:val="28"/>
          <w:szCs w:val="28"/>
        </w:rPr>
        <w:t xml:space="preserve">сопровождения инвестиционных проектов по принципу «одного окна» на территории города Нижневартовска (далее – Регламент) 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основан на 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принципе «одного окна» в </w:t>
      </w:r>
      <w:r w:rsidR="00571932">
        <w:rPr>
          <w:rFonts w:ascii="Times New Roman" w:hAnsi="Times New Roman" w:cs="Times New Roman"/>
          <w:bCs/>
          <w:sz w:val="28"/>
          <w:szCs w:val="28"/>
        </w:rPr>
        <w:t>целях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571932">
        <w:rPr>
          <w:rFonts w:ascii="Times New Roman" w:hAnsi="Times New Roman" w:cs="Times New Roman"/>
          <w:bCs/>
          <w:sz w:val="28"/>
          <w:szCs w:val="28"/>
        </w:rPr>
        <w:t>я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 благоприятного инвестиционного климата</w:t>
      </w:r>
      <w:r w:rsidR="0057193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 снижения административных барьеров при реализации инвестиционных проектов в г</w:t>
      </w:r>
      <w:r w:rsidR="00F50472">
        <w:rPr>
          <w:rFonts w:ascii="Times New Roman" w:hAnsi="Times New Roman" w:cs="Times New Roman"/>
          <w:bCs/>
          <w:sz w:val="28"/>
          <w:szCs w:val="28"/>
        </w:rPr>
        <w:t>ороде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 Нижневартовске</w:t>
      </w:r>
      <w:r w:rsidR="00EE3C30" w:rsidRPr="009A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A3B" w:rsidRPr="007C4A3B" w:rsidRDefault="0045633D" w:rsidP="004563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72CB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>В целя</w:t>
      </w:r>
      <w:r w:rsidR="00F50472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>настоящего Регламента используются следующие понятия:</w:t>
      </w:r>
    </w:p>
    <w:p w:rsidR="00B524AE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инвестор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</w:t>
      </w:r>
      <w:r w:rsidRPr="007C4A3B">
        <w:rPr>
          <w:rFonts w:ascii="Times New Roman" w:hAnsi="Times New Roman" w:cs="Times New Roman"/>
          <w:bCs/>
          <w:sz w:val="28"/>
          <w:szCs w:val="28"/>
        </w:rPr>
        <w:t>реализующи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7C4A3B">
        <w:rPr>
          <w:rFonts w:ascii="Times New Roman" w:hAnsi="Times New Roman" w:cs="Times New Roman"/>
          <w:bCs/>
          <w:sz w:val="28"/>
          <w:szCs w:val="28"/>
        </w:rPr>
        <w:t>планирующ</w:t>
      </w:r>
      <w:r>
        <w:rPr>
          <w:rFonts w:ascii="Times New Roman" w:hAnsi="Times New Roman" w:cs="Times New Roman"/>
          <w:bCs/>
          <w:sz w:val="28"/>
          <w:szCs w:val="28"/>
        </w:rPr>
        <w:t>ие)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 в соответствии с федеральным законодательством о концессионных соглашениях, соглашениях о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частном партнерстве, соглашениях о </w:t>
      </w:r>
      <w:proofErr w:type="spellStart"/>
      <w:r w:rsidRPr="007C4A3B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4A3B">
        <w:rPr>
          <w:rFonts w:ascii="Times New Roman" w:hAnsi="Times New Roman" w:cs="Times New Roman"/>
          <w:bCs/>
          <w:sz w:val="28"/>
          <w:szCs w:val="28"/>
        </w:rPr>
        <w:t>частном партнерстве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E64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F14">
        <w:rPr>
          <w:rFonts w:ascii="Times New Roman" w:hAnsi="Times New Roman" w:cs="Times New Roman"/>
          <w:bCs/>
          <w:sz w:val="28"/>
          <w:szCs w:val="28"/>
        </w:rPr>
        <w:t xml:space="preserve">инвестиционная площадка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6E6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земельный участок, включенный в порядке, установленном постановлением</w:t>
      </w:r>
      <w:r w:rsidR="00EA288A">
        <w:rPr>
          <w:rFonts w:ascii="Times New Roman" w:hAnsi="Times New Roman" w:cs="Times New Roman"/>
          <w:bCs/>
          <w:sz w:val="28"/>
          <w:szCs w:val="28"/>
        </w:rPr>
        <w:t xml:space="preserve"> Правительства Ханты-Мансийского автономного округа – Югры от 14.08.2015 №270-п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</w:t>
      </w:r>
      <w:r w:rsidR="00BD11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и (или) порядке, установленном постановлением 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Правительств</w:t>
      </w:r>
      <w:r w:rsidR="00E64A81">
        <w:rPr>
          <w:rFonts w:ascii="Times New Roman" w:hAnsi="Times New Roman" w:cs="Times New Roman"/>
          <w:bCs/>
          <w:sz w:val="28"/>
          <w:szCs w:val="28"/>
        </w:rPr>
        <w:t>а Ханты-Мансийского автономного округа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 xml:space="preserve"> от 29</w:t>
      </w:r>
      <w:r w:rsidR="00E64A81">
        <w:rPr>
          <w:rFonts w:ascii="Times New Roman" w:hAnsi="Times New Roman" w:cs="Times New Roman"/>
          <w:bCs/>
          <w:sz w:val="28"/>
          <w:szCs w:val="28"/>
        </w:rPr>
        <w:t>.07.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2008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160-п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 «О реестре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Югры», и (или) порядке, установленном постановлением </w:t>
      </w:r>
      <w:r w:rsidR="00C73C3C">
        <w:rPr>
          <w:rFonts w:ascii="Times New Roman" w:hAnsi="Times New Roman" w:cs="Times New Roman"/>
          <w:bCs/>
          <w:sz w:val="28"/>
          <w:szCs w:val="28"/>
        </w:rPr>
        <w:t>администрации города 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B75">
        <w:rPr>
          <w:rFonts w:ascii="Times New Roman" w:hAnsi="Times New Roman" w:cs="Times New Roman"/>
          <w:bCs/>
          <w:sz w:val="28"/>
          <w:szCs w:val="28"/>
        </w:rPr>
        <w:t>от 1</w:t>
      </w:r>
      <w:r w:rsidR="00C73C3C">
        <w:rPr>
          <w:rFonts w:ascii="Times New Roman" w:hAnsi="Times New Roman" w:cs="Times New Roman"/>
          <w:bCs/>
          <w:sz w:val="28"/>
          <w:szCs w:val="28"/>
        </w:rPr>
        <w:t>0</w:t>
      </w:r>
      <w:r w:rsidR="00CF0F01">
        <w:rPr>
          <w:rFonts w:ascii="Times New Roman" w:hAnsi="Times New Roman" w:cs="Times New Roman"/>
          <w:bCs/>
          <w:sz w:val="28"/>
          <w:szCs w:val="28"/>
        </w:rPr>
        <w:t>.0</w:t>
      </w:r>
      <w:r w:rsidR="00C73C3C">
        <w:rPr>
          <w:rFonts w:ascii="Times New Roman" w:hAnsi="Times New Roman" w:cs="Times New Roman"/>
          <w:bCs/>
          <w:sz w:val="28"/>
          <w:szCs w:val="28"/>
        </w:rPr>
        <w:t>9</w:t>
      </w:r>
      <w:r w:rsidR="00CF0F01">
        <w:rPr>
          <w:rFonts w:ascii="Times New Roman" w:hAnsi="Times New Roman" w:cs="Times New Roman"/>
          <w:bCs/>
          <w:sz w:val="28"/>
          <w:szCs w:val="28"/>
        </w:rPr>
        <w:t>.</w:t>
      </w:r>
      <w:r w:rsidRPr="00803B75">
        <w:rPr>
          <w:rFonts w:ascii="Times New Roman" w:hAnsi="Times New Roman" w:cs="Times New Roman"/>
          <w:bCs/>
          <w:sz w:val="28"/>
          <w:szCs w:val="28"/>
        </w:rPr>
        <w:t>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73C3C">
        <w:rPr>
          <w:rFonts w:ascii="Times New Roman" w:hAnsi="Times New Roman" w:cs="Times New Roman"/>
          <w:bCs/>
          <w:sz w:val="28"/>
          <w:szCs w:val="28"/>
        </w:rPr>
        <w:t>1677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C73C3C">
        <w:rPr>
          <w:rFonts w:ascii="Times New Roman" w:hAnsi="Times New Roman" w:cs="Times New Roman"/>
          <w:bCs/>
          <w:sz w:val="28"/>
          <w:szCs w:val="28"/>
        </w:rPr>
        <w:t>б утверждении реестра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участков, находящихся в государственной или муниципальной собственности, </w:t>
      </w:r>
      <w:r w:rsidR="00C73C3C">
        <w:rPr>
          <w:rFonts w:ascii="Times New Roman" w:hAnsi="Times New Roman" w:cs="Times New Roman"/>
          <w:bCs/>
          <w:sz w:val="28"/>
          <w:szCs w:val="28"/>
        </w:rPr>
        <w:t xml:space="preserve">которые могут быть предоставлены 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</w:t>
      </w:r>
      <w:r w:rsidR="00C73C3C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  <w:r w:rsidR="00C75F06">
        <w:rPr>
          <w:rFonts w:ascii="Times New Roman" w:hAnsi="Times New Roman" w:cs="Times New Roman"/>
          <w:bCs/>
          <w:sz w:val="28"/>
          <w:szCs w:val="28"/>
        </w:rPr>
        <w:t>»</w:t>
      </w:r>
      <w:r w:rsidR="00AE6A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реестр </w:t>
      </w:r>
      <w:r w:rsidRPr="00EA7C07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A7C07">
        <w:t xml:space="preserve"> </w:t>
      </w:r>
      <w:r w:rsidRPr="00EA7C07">
        <w:rPr>
          <w:rFonts w:ascii="Times New Roman" w:hAnsi="Times New Roman" w:cs="Times New Roman"/>
          <w:bCs/>
          <w:sz w:val="28"/>
          <w:szCs w:val="28"/>
        </w:rPr>
        <w:t>находящихся в государственной и</w:t>
      </w:r>
      <w:r w:rsidR="00C75F06">
        <w:rPr>
          <w:rFonts w:ascii="Times New Roman" w:hAnsi="Times New Roman" w:cs="Times New Roman"/>
          <w:bCs/>
          <w:sz w:val="28"/>
          <w:szCs w:val="28"/>
        </w:rPr>
        <w:t>ли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собственности, которые могут быть </w:t>
      </w:r>
      <w:r w:rsidRPr="00EA7C07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предоставлены юридическим лицам в аренду без проведения торгов для размещения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социально-культурного и коммунального бытового назначения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,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масштабных </w:t>
      </w:r>
      <w:r w:rsidRPr="00EA7C07">
        <w:rPr>
          <w:rFonts w:ascii="Times New Roman" w:hAnsi="Times New Roman" w:cs="Times New Roman"/>
          <w:bCs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bCs/>
          <w:sz w:val="28"/>
          <w:szCs w:val="28"/>
        </w:rPr>
        <w:t>инвестиционных паспортов площадок (</w:t>
      </w:r>
      <w:r w:rsidRPr="00EA7C07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выделяемых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 для реализации приоритетных инвестиционных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8A7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bCs/>
          <w:sz w:val="28"/>
          <w:szCs w:val="28"/>
        </w:rPr>
        <w:t>автономного округа</w:t>
      </w:r>
      <w:r w:rsidR="007C68A7">
        <w:rPr>
          <w:rFonts w:ascii="Times New Roman" w:hAnsi="Times New Roman" w:cs="Times New Roman"/>
          <w:bCs/>
          <w:sz w:val="28"/>
          <w:szCs w:val="28"/>
        </w:rPr>
        <w:t xml:space="preserve"> – Югры (далее – автономный округ)</w:t>
      </w:r>
      <w:r w:rsidRPr="006E6F1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сопровождение инвестиционных проектов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организация инфраструктуры поддержки субъектов малого и среднего предпринимательства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юридическое лицо, зарегистрированное в форме коммерческой или некоммерческой организации, которое </w:t>
      </w:r>
      <w:r>
        <w:rPr>
          <w:rFonts w:ascii="Times New Roman" w:hAnsi="Times New Roman" w:cs="Times New Roman"/>
          <w:bCs/>
          <w:sz w:val="28"/>
          <w:szCs w:val="28"/>
        </w:rPr>
        <w:t>создается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ведет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 деятельность или привлека</w:t>
      </w:r>
      <w:r>
        <w:rPr>
          <w:rFonts w:ascii="Times New Roman" w:hAnsi="Times New Roman" w:cs="Times New Roman"/>
          <w:bCs/>
          <w:sz w:val="28"/>
          <w:szCs w:val="28"/>
        </w:rPr>
        <w:t>ется в качестве поставщика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 (исполнител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70713">
        <w:rPr>
          <w:rFonts w:ascii="Times New Roman" w:hAnsi="Times New Roman" w:cs="Times New Roman"/>
          <w:bCs/>
          <w:sz w:val="28"/>
          <w:szCs w:val="28"/>
        </w:rPr>
        <w:t>, подрядчик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0713">
        <w:rPr>
          <w:rFonts w:ascii="Times New Roman" w:hAnsi="Times New Roman" w:cs="Times New Roman"/>
          <w:bCs/>
          <w:sz w:val="28"/>
          <w:szCs w:val="28"/>
        </w:rPr>
        <w:t>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участники Регламента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исполнительные органы государственной власти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некоммерческая организация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Фонд развития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4A3B">
        <w:rPr>
          <w:rFonts w:ascii="Times New Roman" w:hAnsi="Times New Roman" w:cs="Times New Roman"/>
          <w:bCs/>
          <w:sz w:val="28"/>
          <w:szCs w:val="28"/>
        </w:rPr>
        <w:t>, автономное учреждение</w:t>
      </w:r>
      <w:r w:rsidRPr="0027114A">
        <w:t xml:space="preserve"> </w:t>
      </w:r>
      <w:r w:rsidRPr="0027114A">
        <w:rPr>
          <w:rFonts w:ascii="Times New Roman" w:hAnsi="Times New Roman" w:cs="Times New Roman"/>
          <w:bCs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>Технопарк высоких технологий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0720">
        <w:rPr>
          <w:rFonts w:ascii="Times New Roman" w:hAnsi="Times New Roman" w:cs="Times New Roman"/>
          <w:bCs/>
          <w:sz w:val="28"/>
          <w:szCs w:val="28"/>
        </w:rPr>
        <w:t>администрация 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>, организации инфраструктуры поддержки субъектов малого и среднего предпринимательства;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куратор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инвестиционного проекта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bCs/>
          <w:sz w:val="28"/>
          <w:szCs w:val="28"/>
        </w:rPr>
        <w:t>Регламента, осуществляющий сопровождение инвестиционного проекта и определяемый в порядке, установленном Регламентом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информационная система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система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обеспечивающая удовлетворение потребности инвесторов, органов государственной власти автономного округа, </w:t>
      </w:r>
      <w:r w:rsidR="006B0720">
        <w:rPr>
          <w:rFonts w:ascii="Times New Roman" w:hAnsi="Times New Roman" w:cs="Times New Roman"/>
          <w:bCs/>
          <w:sz w:val="28"/>
          <w:szCs w:val="28"/>
        </w:rPr>
        <w:t>администрации 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в информации и информационном взаимодействии при сопровождении инвестиционных проектов;</w:t>
      </w:r>
    </w:p>
    <w:p w:rsidR="00CF0F01" w:rsidRPr="00DA1E8B" w:rsidRDefault="00CF0F01" w:rsidP="00CF0F0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C64">
        <w:rPr>
          <w:rFonts w:ascii="Times New Roman" w:hAnsi="Times New Roman" w:cs="Times New Roman"/>
          <w:bCs/>
          <w:sz w:val="28"/>
          <w:szCs w:val="28"/>
        </w:rPr>
        <w:t>организация – специализированная организация автономного округа по привлечению инвестиций и работе с инвесторами, определенная постановлением Правит</w:t>
      </w:r>
      <w:r>
        <w:rPr>
          <w:rFonts w:ascii="Times New Roman" w:hAnsi="Times New Roman" w:cs="Times New Roman"/>
          <w:bCs/>
          <w:sz w:val="28"/>
          <w:szCs w:val="28"/>
        </w:rPr>
        <w:t>ельства автономного округа от 02.11.</w:t>
      </w:r>
      <w:r w:rsidRPr="00425C64">
        <w:rPr>
          <w:rFonts w:ascii="Times New Roman" w:hAnsi="Times New Roman" w:cs="Times New Roman"/>
          <w:bCs/>
          <w:sz w:val="28"/>
          <w:szCs w:val="28"/>
        </w:rPr>
        <w:t xml:space="preserve">2017 №435-п «Об определении специализированной организации Ханты-Мансийского автономного округа – Югры по привлечению инвестиций и работе с инвесторами, о порядке взаимодействия исполнительных органов государственной власти Ханты-Мансийского автономного округа – Югры со специализированной организацией Ханты-Мансийского автономного округа – Югры по привлечению инвестиций и работе с инвесторами и о внесении изменения в приложение к постановлению Правительства Ханты-Мансийского </w:t>
      </w:r>
      <w:r w:rsidRPr="00425C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автономного округа – Югры 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425C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425C64">
        <w:rPr>
          <w:rFonts w:ascii="Times New Roman" w:hAnsi="Times New Roman" w:cs="Times New Roman"/>
          <w:bCs/>
          <w:sz w:val="28"/>
          <w:szCs w:val="28"/>
        </w:rPr>
        <w:t xml:space="preserve">2011 №114-п «О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постановления Правительства Ханты-Мансийского </w:t>
      </w:r>
      <w:r w:rsidRPr="00AD3791">
        <w:rPr>
          <w:rFonts w:ascii="Times New Roman" w:hAnsi="Times New Roman" w:cs="Times New Roman"/>
          <w:bCs/>
          <w:sz w:val="28"/>
          <w:szCs w:val="28"/>
        </w:rPr>
        <w:t>автономного округа – Югры», осуществляющая администрирование информационной системы, а также вып</w:t>
      </w:r>
      <w:r w:rsidRPr="00DA1E8B">
        <w:rPr>
          <w:rFonts w:ascii="Times New Roman" w:hAnsi="Times New Roman" w:cs="Times New Roman"/>
          <w:bCs/>
          <w:sz w:val="28"/>
          <w:szCs w:val="28"/>
        </w:rPr>
        <w:t>олняющая в установленных случаях функции к</w:t>
      </w:r>
      <w:r w:rsidR="006B0720" w:rsidRPr="00DA1E8B">
        <w:rPr>
          <w:rFonts w:ascii="Times New Roman" w:hAnsi="Times New Roman" w:cs="Times New Roman"/>
          <w:bCs/>
          <w:sz w:val="28"/>
          <w:szCs w:val="28"/>
        </w:rPr>
        <w:t>уратора инвестиционного проекта.</w:t>
      </w:r>
    </w:p>
    <w:p w:rsidR="00CF0F01" w:rsidRPr="00DA1E8B" w:rsidRDefault="00CF0F01" w:rsidP="00CF0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8B">
        <w:rPr>
          <w:rFonts w:ascii="Times New Roman" w:hAnsi="Times New Roman" w:cs="Times New Roman"/>
          <w:sz w:val="28"/>
          <w:szCs w:val="28"/>
        </w:rPr>
        <w:t>Иные понятия, используемые в Регламенте, применяются в значениях, определенных в Федеральном законе</w:t>
      </w:r>
      <w:r w:rsidRPr="00DA1E8B">
        <w:t xml:space="preserve"> </w:t>
      </w:r>
      <w:r w:rsidRPr="00DA1E8B">
        <w:rPr>
          <w:rFonts w:ascii="Times New Roman" w:hAnsi="Times New Roman" w:cs="Times New Roman"/>
          <w:sz w:val="28"/>
          <w:szCs w:val="28"/>
        </w:rPr>
        <w:t>от 25.02.1999 №39-ФЗ «Об инвестиционной деятельности в Российской Федерации, осуществляемой в форме капитальных вложений».</w:t>
      </w:r>
    </w:p>
    <w:p w:rsidR="0018760F" w:rsidRDefault="0018760F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EF682D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>. Порядок рассмотрения обращений инвестора</w:t>
      </w:r>
      <w:r w:rsidR="00ED62A2" w:rsidRPr="0013785F">
        <w:rPr>
          <w:b/>
        </w:rPr>
        <w:t xml:space="preserve"> </w:t>
      </w:r>
      <w:r w:rsidR="00ED62A2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в целях </w:t>
      </w:r>
      <w:r w:rsidR="00D13465" w:rsidRPr="0013785F">
        <w:rPr>
          <w:rFonts w:ascii="Times New Roman" w:hAnsi="Times New Roman" w:cs="Times New Roman"/>
          <w:b/>
          <w:bCs/>
          <w:sz w:val="28"/>
          <w:szCs w:val="28"/>
        </w:rPr>
        <w:t>получения информационных</w:t>
      </w:r>
      <w:r w:rsidR="00ED62A2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 и консультационных услуг</w:t>
      </w:r>
    </w:p>
    <w:p w:rsidR="007C4A3B" w:rsidRP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22FE" w:rsidRDefault="00972CB4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51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DA1B51" w:rsidRPr="00D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инвестиций администрации города Нижневартовска</w:t>
      </w:r>
      <w:r w:rsidR="0057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 инвестиций)</w:t>
      </w:r>
      <w:r w:rsidR="00DA1B51" w:rsidRPr="00D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рассмотрению обращени</w:t>
      </w:r>
      <w:r w:rsidR="00610E16"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>инвестора (далее – обращение), поступивш</w:t>
      </w:r>
      <w:r w:rsidR="00610E1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е от </w:t>
      </w:r>
      <w:r w:rsidRPr="00972CB4">
        <w:rPr>
          <w:rFonts w:ascii="Times New Roman" w:hAnsi="Times New Roman" w:cs="Times New Roman"/>
          <w:bCs/>
          <w:sz w:val="28"/>
          <w:szCs w:val="28"/>
        </w:rPr>
        <w:t xml:space="preserve">Департамента экономического развития автономного округа (далее – </w:t>
      </w:r>
      <w:proofErr w:type="spellStart"/>
      <w:r w:rsidRPr="00972CB4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972CB4">
        <w:rPr>
          <w:rFonts w:ascii="Times New Roman" w:hAnsi="Times New Roman" w:cs="Times New Roman"/>
          <w:bCs/>
          <w:sz w:val="28"/>
          <w:szCs w:val="28"/>
        </w:rPr>
        <w:t xml:space="preserve"> Югры) или </w:t>
      </w:r>
      <w:r w:rsidR="00DA1B51">
        <w:rPr>
          <w:rFonts w:ascii="Times New Roman" w:hAnsi="Times New Roman" w:cs="Times New Roman"/>
          <w:bCs/>
          <w:sz w:val="28"/>
          <w:szCs w:val="28"/>
        </w:rPr>
        <w:t xml:space="preserve">непосредственно </w:t>
      </w:r>
      <w:r w:rsidRPr="00972CB4">
        <w:rPr>
          <w:rFonts w:ascii="Times New Roman" w:hAnsi="Times New Roman" w:cs="Times New Roman"/>
          <w:bCs/>
          <w:sz w:val="28"/>
          <w:szCs w:val="28"/>
        </w:rPr>
        <w:t>от инвестора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222FE" w:rsidRDefault="005222FE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Обращение может быть направлено:</w:t>
      </w:r>
    </w:p>
    <w:p w:rsidR="005222FE" w:rsidRPr="00925BBF" w:rsidRDefault="005222FE" w:rsidP="00DA1B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814A88">
        <w:rPr>
          <w:rFonts w:ascii="Times New Roman" w:hAnsi="Times New Roman" w:cs="Times New Roman"/>
          <w:bCs/>
          <w:sz w:val="28"/>
          <w:szCs w:val="28"/>
        </w:rPr>
        <w:t>посредством сервиса, размещенного на инвестиционном портале Ханты-Мансийского автономного округа - Югра (</w:t>
      </w:r>
      <w:hyperlink r:id="rId8" w:history="1">
        <w:r w:rsidRPr="00814A88">
          <w:rPr>
            <w:rStyle w:val="afb"/>
            <w:rFonts w:ascii="Times New Roman" w:hAnsi="Times New Roman"/>
            <w:bCs/>
            <w:sz w:val="28"/>
            <w:szCs w:val="28"/>
          </w:rPr>
          <w:t>http://investugra.ru/</w:t>
        </w:r>
      </w:hyperlink>
      <w:r w:rsidRPr="00814A88">
        <w:rPr>
          <w:rFonts w:ascii="Times New Roman" w:hAnsi="Times New Roman" w:cs="Times New Roman"/>
          <w:bCs/>
          <w:sz w:val="28"/>
          <w:szCs w:val="28"/>
        </w:rPr>
        <w:t>) (далее – инвестиционный портал автономного округа) или</w:t>
      </w:r>
      <w:r w:rsidR="00DA1B51" w:rsidRPr="00814A88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814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C07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Инвестиционном портале города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571932" w:rsidRPr="00814A88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571932" w:rsidRPr="00814A88">
          <w:rPr>
            <w:rStyle w:val="afb"/>
            <w:rFonts w:ascii="Times New Roman" w:hAnsi="Times New Roman"/>
            <w:color w:val="auto"/>
            <w:sz w:val="28"/>
            <w:szCs w:val="28"/>
          </w:rPr>
          <w:t>http://invest.n-vartovsk.ru/</w:t>
        </w:r>
      </w:hyperlink>
      <w:r w:rsidR="00571932" w:rsidRPr="00814A88">
        <w:rPr>
          <w:rFonts w:ascii="Times New Roman" w:hAnsi="Times New Roman" w:cs="Times New Roman"/>
          <w:sz w:val="28"/>
          <w:szCs w:val="28"/>
        </w:rPr>
        <w:t>) (далее – Инвестиционный портал города)</w:t>
      </w:r>
      <w:r w:rsidR="00863C07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2FE" w:rsidRPr="00925BBF" w:rsidRDefault="005222FE" w:rsidP="005222F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б) на </w:t>
      </w:r>
      <w:r w:rsidRPr="00293FF5">
        <w:rPr>
          <w:rFonts w:ascii="Times New Roman" w:hAnsi="Times New Roman" w:cs="Times New Roman"/>
          <w:bCs/>
          <w:sz w:val="28"/>
          <w:szCs w:val="28"/>
        </w:rPr>
        <w:t xml:space="preserve">бумажном носителе 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или почтовым отправлением по адресу: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ижневартовск, улица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Таежная, 24,</w:t>
      </w:r>
      <w:r w:rsidRPr="00293FF5">
        <w:rPr>
          <w:rFonts w:ascii="Times New Roman" w:hAnsi="Times New Roman" w:cs="Times New Roman"/>
          <w:bCs/>
          <w:sz w:val="28"/>
          <w:szCs w:val="28"/>
        </w:rPr>
        <w:t xml:space="preserve"> или в форме электронного документа на официальный адрес управления инвестиций </w:t>
      </w:r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Invest</w:t>
      </w:r>
      <w:r w:rsidRPr="00293FF5">
        <w:rPr>
          <w:rFonts w:ascii="Times New Roman" w:hAnsi="Times New Roman" w:cs="Times New Roman"/>
          <w:bCs/>
          <w:sz w:val="28"/>
          <w:szCs w:val="28"/>
        </w:rPr>
        <w:t>@</w:t>
      </w:r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293FF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vartovsk</w:t>
      </w:r>
      <w:proofErr w:type="spellEnd"/>
      <w:r w:rsidRPr="00293FF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72CB4" w:rsidRDefault="00EF7BB9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5222FE">
        <w:rPr>
          <w:rFonts w:ascii="Times New Roman" w:hAnsi="Times New Roman" w:cs="Times New Roman"/>
          <w:bCs/>
          <w:sz w:val="28"/>
          <w:szCs w:val="28"/>
        </w:rPr>
        <w:t>Обращение может быть направлено инвестором для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 xml:space="preserve"> получени</w:t>
      </w:r>
      <w:r w:rsidR="005222FE">
        <w:rPr>
          <w:rFonts w:ascii="Times New Roman" w:hAnsi="Times New Roman" w:cs="Times New Roman"/>
          <w:bCs/>
          <w:sz w:val="28"/>
          <w:szCs w:val="28"/>
        </w:rPr>
        <w:t>я</w:t>
      </w:r>
      <w:r w:rsidR="00972CB4">
        <w:rPr>
          <w:rFonts w:ascii="Times New Roman" w:hAnsi="Times New Roman" w:cs="Times New Roman"/>
          <w:bCs/>
          <w:sz w:val="28"/>
          <w:szCs w:val="28"/>
        </w:rPr>
        <w:t xml:space="preserve"> информационных и консультационных услуг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>, связанны</w:t>
      </w:r>
      <w:r w:rsidR="00972CB4">
        <w:rPr>
          <w:rFonts w:ascii="Times New Roman" w:hAnsi="Times New Roman" w:cs="Times New Roman"/>
          <w:bCs/>
          <w:sz w:val="28"/>
          <w:szCs w:val="28"/>
        </w:rPr>
        <w:t>х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 xml:space="preserve"> с:</w:t>
      </w:r>
    </w:p>
    <w:p w:rsidR="007C4A3B" w:rsidRP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а) организацией сопровождения инвестиционн</w:t>
      </w:r>
      <w:r w:rsidR="00474F45">
        <w:rPr>
          <w:rFonts w:ascii="Times New Roman" w:hAnsi="Times New Roman" w:cs="Times New Roman"/>
          <w:bCs/>
          <w:sz w:val="28"/>
          <w:szCs w:val="28"/>
        </w:rPr>
        <w:t>ого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474F45"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7C4A3B" w:rsidRPr="0058514F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</w:t>
      </w:r>
      <w:r w:rsidR="00CB1BDE">
        <w:rPr>
          <w:rFonts w:ascii="Times New Roman" w:hAnsi="Times New Roman" w:cs="Times New Roman"/>
          <w:bCs/>
          <w:sz w:val="28"/>
          <w:szCs w:val="28"/>
        </w:rPr>
        <w:t>з</w:t>
      </w:r>
      <w:r w:rsidRPr="007C4A3B">
        <w:rPr>
          <w:rFonts w:ascii="Times New Roman" w:hAnsi="Times New Roman" w:cs="Times New Roman"/>
          <w:bCs/>
          <w:sz w:val="28"/>
          <w:szCs w:val="28"/>
        </w:rPr>
        <w:t>аконами автономного округа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 от 31.03.2012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 №33-оз </w:t>
      </w:r>
      <w:r w:rsidR="0018760F"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поддержке инвестиционной 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деятельности в Ханты-Мансийском автономном округе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Югре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от 29.12.2007 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№213-оз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«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О развитии малого и среднего предпринимательства в Ханты-Мансийском автономном округе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Югре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от 12.10.2007 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№130-оз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«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О порядке предоставления государственных гарантий Ханты-Мансийского автономного округа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="00DC1813"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514F" w:rsidRPr="000D4D19">
        <w:rPr>
          <w:rFonts w:ascii="Times New Roman" w:hAnsi="Times New Roman" w:cs="Times New Roman"/>
          <w:bCs/>
          <w:sz w:val="28"/>
          <w:szCs w:val="28"/>
        </w:rPr>
        <w:t>соответствующими правовыми актами</w:t>
      </w:r>
      <w:r w:rsidR="000D4D1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 города Нижневартовска</w:t>
      </w:r>
      <w:r w:rsidR="00F73DC0" w:rsidRPr="000D4D19">
        <w:rPr>
          <w:rFonts w:ascii="Times New Roman" w:hAnsi="Times New Roman" w:cs="Times New Roman"/>
          <w:bCs/>
          <w:sz w:val="28"/>
          <w:szCs w:val="28"/>
        </w:rPr>
        <w:t>;</w:t>
      </w:r>
    </w:p>
    <w:p w:rsid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14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реализацией инвестиционного проекта с использованием механизмов, предусмотренных </w:t>
      </w:r>
      <w:r w:rsidR="00D5424D">
        <w:rPr>
          <w:rFonts w:ascii="Times New Roman" w:hAnsi="Times New Roman" w:cs="Times New Roman"/>
          <w:bCs/>
          <w:sz w:val="28"/>
          <w:szCs w:val="28"/>
        </w:rPr>
        <w:t>Ф</w:t>
      </w:r>
      <w:r w:rsidR="00F73DC0">
        <w:rPr>
          <w:rFonts w:ascii="Times New Roman" w:hAnsi="Times New Roman" w:cs="Times New Roman"/>
          <w:bCs/>
          <w:sz w:val="28"/>
          <w:szCs w:val="28"/>
        </w:rPr>
        <w:t>е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>деральным</w:t>
      </w:r>
      <w:r w:rsidR="00F73DC0">
        <w:rPr>
          <w:rFonts w:ascii="Times New Roman" w:hAnsi="Times New Roman" w:cs="Times New Roman"/>
          <w:bCs/>
          <w:sz w:val="28"/>
          <w:szCs w:val="28"/>
        </w:rPr>
        <w:t>и закона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>м</w:t>
      </w:r>
      <w:r w:rsidR="00F73DC0">
        <w:rPr>
          <w:rFonts w:ascii="Times New Roman" w:hAnsi="Times New Roman" w:cs="Times New Roman"/>
          <w:bCs/>
          <w:sz w:val="28"/>
          <w:szCs w:val="28"/>
        </w:rPr>
        <w:t>и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21</w:t>
      </w:r>
      <w:r w:rsidR="00D5424D">
        <w:rPr>
          <w:rFonts w:ascii="Times New Roman" w:hAnsi="Times New Roman" w:cs="Times New Roman"/>
          <w:bCs/>
          <w:sz w:val="28"/>
          <w:szCs w:val="28"/>
        </w:rPr>
        <w:t>.07.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2005</w:t>
      </w:r>
      <w:r w:rsidR="00F73DC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 xml:space="preserve">115-ФЗ </w:t>
      </w:r>
      <w:r w:rsidR="00F73DC0">
        <w:rPr>
          <w:rFonts w:ascii="Times New Roman" w:hAnsi="Times New Roman" w:cs="Times New Roman"/>
          <w:bCs/>
          <w:sz w:val="28"/>
          <w:szCs w:val="28"/>
        </w:rPr>
        <w:t>«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>О концессионных соглашениях</w:t>
      </w:r>
      <w:r w:rsidR="00F73DC0">
        <w:rPr>
          <w:rFonts w:ascii="Times New Roman" w:hAnsi="Times New Roman" w:cs="Times New Roman"/>
          <w:bCs/>
          <w:sz w:val="28"/>
          <w:szCs w:val="28"/>
        </w:rPr>
        <w:t>»,</w:t>
      </w:r>
      <w:r w:rsidR="00F73DC0" w:rsidDel="00DD4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от 13</w:t>
      </w:r>
      <w:r w:rsidR="00D5424D">
        <w:rPr>
          <w:rFonts w:ascii="Times New Roman" w:hAnsi="Times New Roman" w:cs="Times New Roman"/>
          <w:bCs/>
          <w:sz w:val="28"/>
          <w:szCs w:val="28"/>
        </w:rPr>
        <w:t>.07.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2015</w:t>
      </w:r>
      <w:r w:rsidR="009D1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>
        <w:rPr>
          <w:rFonts w:ascii="Times New Roman" w:hAnsi="Times New Roman" w:cs="Times New Roman"/>
          <w:bCs/>
          <w:sz w:val="28"/>
          <w:szCs w:val="28"/>
        </w:rPr>
        <w:t>№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224-ФЗ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государственно-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частном партнерстве, </w:t>
      </w:r>
      <w:proofErr w:type="spellStart"/>
      <w:r w:rsidR="00F73DC0" w:rsidRPr="007C4A3B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-частном партнерстве в Российской </w:t>
      </w:r>
      <w:r w:rsidR="00F73DC0" w:rsidRPr="009D048C">
        <w:rPr>
          <w:rFonts w:ascii="Times New Roman" w:hAnsi="Times New Roman" w:cs="Times New Roman"/>
          <w:bCs/>
          <w:sz w:val="28"/>
          <w:szCs w:val="28"/>
        </w:rPr>
        <w:t>Федерации и внесении изменений в отдельные законодательные акты Российской Федерации»;</w:t>
      </w:r>
    </w:p>
    <w:p w:rsidR="001C3368" w:rsidRPr="009D048C" w:rsidRDefault="001C3368" w:rsidP="001C336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368">
        <w:rPr>
          <w:rFonts w:ascii="Times New Roman" w:hAnsi="Times New Roman" w:cs="Times New Roman"/>
          <w:bCs/>
          <w:sz w:val="28"/>
          <w:szCs w:val="28"/>
        </w:rPr>
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2D1EC6" w:rsidRPr="00925BBF" w:rsidRDefault="001C3368" w:rsidP="002D1EC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BF1377">
        <w:rPr>
          <w:rFonts w:ascii="Times New Roman" w:hAnsi="Times New Roman" w:cs="Times New Roman"/>
          <w:bCs/>
          <w:sz w:val="28"/>
          <w:szCs w:val="28"/>
        </w:rPr>
        <w:t>)</w:t>
      </w:r>
      <w:r w:rsidR="00BF1377" w:rsidRPr="00BF1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377" w:rsidRPr="009D048C">
        <w:rPr>
          <w:rFonts w:ascii="Times New Roman" w:hAnsi="Times New Roman" w:cs="Times New Roman"/>
          <w:bCs/>
          <w:sz w:val="28"/>
          <w:szCs w:val="28"/>
        </w:rPr>
        <w:t>заключением соглашения о сотрудничестве между Правительством автономного округа</w:t>
      </w:r>
      <w:r w:rsidR="00BF1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377" w:rsidRPr="00925BBF">
        <w:rPr>
          <w:rFonts w:ascii="Times New Roman" w:hAnsi="Times New Roman" w:cs="Times New Roman"/>
          <w:bCs/>
          <w:sz w:val="28"/>
          <w:szCs w:val="28"/>
        </w:rPr>
        <w:t>и инвестором</w:t>
      </w:r>
      <w:r w:rsidR="00BF1377">
        <w:rPr>
          <w:rFonts w:ascii="Times New Roman" w:hAnsi="Times New Roman" w:cs="Times New Roman"/>
          <w:bCs/>
          <w:sz w:val="28"/>
          <w:szCs w:val="28"/>
        </w:rPr>
        <w:t>,</w:t>
      </w:r>
      <w:r w:rsidR="00BF1377" w:rsidRPr="00925BBF">
        <w:rPr>
          <w:rFonts w:ascii="Times New Roman" w:hAnsi="Times New Roman" w:cs="Times New Roman"/>
          <w:bCs/>
          <w:sz w:val="28"/>
          <w:szCs w:val="28"/>
        </w:rPr>
        <w:t xml:space="preserve"> или между </w:t>
      </w:r>
      <w:r w:rsidR="00BF1377" w:rsidRPr="0058514F">
        <w:rPr>
          <w:rFonts w:ascii="Times New Roman" w:hAnsi="Times New Roman" w:cs="Times New Roman"/>
          <w:bCs/>
          <w:sz w:val="28"/>
          <w:szCs w:val="28"/>
        </w:rPr>
        <w:t>администрацией города Нижневартовска и инвестором.</w:t>
      </w:r>
    </w:p>
    <w:p w:rsidR="007C4A3B" w:rsidRDefault="00EF682D" w:rsidP="007A544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FDD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561FDD">
        <w:rPr>
          <w:rFonts w:ascii="Times New Roman" w:hAnsi="Times New Roman" w:cs="Times New Roman"/>
          <w:bCs/>
          <w:sz w:val="28"/>
          <w:szCs w:val="28"/>
        </w:rPr>
        <w:t>3</w:t>
      </w:r>
      <w:r w:rsidR="00FA656E" w:rsidRPr="00561F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при поступлении от </w:t>
      </w:r>
      <w:proofErr w:type="spellStart"/>
      <w:r w:rsidR="00E853B4" w:rsidRPr="00561FDD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E853B4" w:rsidRPr="00561FDD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025141" w:rsidRPr="00561FDD">
        <w:rPr>
          <w:rFonts w:ascii="Times New Roman" w:hAnsi="Times New Roman" w:cs="Times New Roman"/>
          <w:bCs/>
          <w:sz w:val="28"/>
          <w:szCs w:val="28"/>
        </w:rPr>
        <w:t xml:space="preserve"> или от инвестора</w:t>
      </w:r>
      <w:r w:rsidR="00284C43" w:rsidRPr="00561FDD">
        <w:rPr>
          <w:rFonts w:ascii="Times New Roman" w:hAnsi="Times New Roman" w:cs="Times New Roman"/>
          <w:bCs/>
          <w:sz w:val="28"/>
          <w:szCs w:val="28"/>
        </w:rPr>
        <w:t>,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указанного в пункте 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2.</w:t>
      </w:r>
      <w:r w:rsidR="004F7245" w:rsidRPr="00561FDD">
        <w:rPr>
          <w:rFonts w:ascii="Times New Roman" w:hAnsi="Times New Roman" w:cs="Times New Roman"/>
          <w:bCs/>
          <w:sz w:val="28"/>
          <w:szCs w:val="28"/>
        </w:rPr>
        <w:t>1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.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Регламента обращения</w:t>
      </w:r>
      <w:r w:rsidR="00CB715D">
        <w:rPr>
          <w:rFonts w:ascii="Times New Roman" w:hAnsi="Times New Roman" w:cs="Times New Roman"/>
          <w:bCs/>
          <w:sz w:val="28"/>
          <w:szCs w:val="28"/>
        </w:rPr>
        <w:t>,</w:t>
      </w:r>
      <w:r w:rsidR="00E913CE" w:rsidRPr="00561FDD">
        <w:rPr>
          <w:rFonts w:ascii="Times New Roman" w:hAnsi="Times New Roman" w:cs="Times New Roman"/>
          <w:bCs/>
          <w:sz w:val="28"/>
          <w:szCs w:val="28"/>
        </w:rPr>
        <w:t xml:space="preserve"> регистрирует данное обращение </w:t>
      </w:r>
      <w:r w:rsidR="00F64365">
        <w:rPr>
          <w:rFonts w:ascii="Times New Roman" w:hAnsi="Times New Roman" w:cs="Times New Roman"/>
          <w:bCs/>
          <w:sz w:val="28"/>
          <w:szCs w:val="28"/>
        </w:rPr>
        <w:t>в день его по</w:t>
      </w:r>
      <w:r w:rsidR="00BF1377">
        <w:rPr>
          <w:rFonts w:ascii="Times New Roman" w:hAnsi="Times New Roman" w:cs="Times New Roman"/>
          <w:bCs/>
          <w:sz w:val="28"/>
          <w:szCs w:val="28"/>
        </w:rPr>
        <w:t>ступления</w:t>
      </w:r>
      <w:r w:rsidR="00F64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C43" w:rsidRPr="00561FDD">
        <w:rPr>
          <w:rFonts w:ascii="Times New Roman" w:hAnsi="Times New Roman" w:cs="Times New Roman"/>
          <w:bCs/>
          <w:sz w:val="28"/>
          <w:szCs w:val="28"/>
        </w:rPr>
        <w:t>в системе электронного документооборота администрации города Нижневартовска, и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BD05F9" w:rsidRPr="00561FDD">
        <w:rPr>
          <w:rFonts w:ascii="Times New Roman" w:hAnsi="Times New Roman" w:cs="Times New Roman"/>
          <w:bCs/>
          <w:sz w:val="28"/>
          <w:szCs w:val="28"/>
        </w:rPr>
        <w:t>6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с даты 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>поступления</w:t>
      </w:r>
      <w:r w:rsidR="00FA656E" w:rsidRPr="000206B1">
        <w:rPr>
          <w:rFonts w:ascii="Times New Roman" w:hAnsi="Times New Roman" w:cs="Times New Roman"/>
          <w:bCs/>
          <w:sz w:val="28"/>
          <w:szCs w:val="28"/>
        </w:rPr>
        <w:t xml:space="preserve"> данного обращения</w:t>
      </w:r>
      <w:r w:rsidR="007C4A3B" w:rsidRPr="000206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E" w:rsidRPr="000206B1">
        <w:rPr>
          <w:rFonts w:ascii="Times New Roman" w:hAnsi="Times New Roman" w:cs="Times New Roman"/>
          <w:bCs/>
          <w:sz w:val="28"/>
          <w:szCs w:val="28"/>
        </w:rPr>
        <w:t>направляет</w:t>
      </w:r>
      <w:r w:rsidR="00D078A9" w:rsidRPr="000206B1">
        <w:t xml:space="preserve"> </w:t>
      </w:r>
      <w:r w:rsidR="00D078A9" w:rsidRPr="000206B1">
        <w:rPr>
          <w:rFonts w:ascii="Times New Roman" w:hAnsi="Times New Roman" w:cs="Times New Roman"/>
          <w:bCs/>
          <w:sz w:val="28"/>
          <w:szCs w:val="28"/>
        </w:rPr>
        <w:t>посредством электронной почты</w:t>
      </w:r>
      <w:r w:rsidR="00F64365" w:rsidRPr="000206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E" w:rsidRPr="000206B1">
        <w:rPr>
          <w:rFonts w:ascii="Times New Roman" w:hAnsi="Times New Roman" w:cs="Times New Roman"/>
          <w:bCs/>
          <w:sz w:val="28"/>
          <w:szCs w:val="28"/>
        </w:rPr>
        <w:t xml:space="preserve">инвестору </w:t>
      </w:r>
      <w:r w:rsidR="002D0AEC" w:rsidRPr="000206B1">
        <w:rPr>
          <w:rFonts w:ascii="Times New Roman" w:hAnsi="Times New Roman" w:cs="Times New Roman"/>
          <w:bCs/>
          <w:sz w:val="28"/>
          <w:szCs w:val="28"/>
        </w:rPr>
        <w:t>на электронный адрес, указанный в обращении</w:t>
      </w:r>
      <w:r w:rsidR="00DF5523" w:rsidRPr="000206B1">
        <w:rPr>
          <w:rFonts w:ascii="Times New Roman" w:hAnsi="Times New Roman" w:cs="Times New Roman"/>
          <w:bCs/>
          <w:sz w:val="28"/>
          <w:szCs w:val="28"/>
        </w:rPr>
        <w:t>,</w:t>
      </w:r>
      <w:r w:rsidR="00C10C99" w:rsidRPr="000206B1">
        <w:rPr>
          <w:rFonts w:ascii="Times New Roman" w:hAnsi="Times New Roman" w:cs="Times New Roman"/>
          <w:bCs/>
          <w:sz w:val="28"/>
          <w:szCs w:val="28"/>
        </w:rPr>
        <w:t xml:space="preserve"> или почтовым отправлением,</w:t>
      </w:r>
      <w:r w:rsidR="00BF1377" w:rsidRPr="000206B1">
        <w:rPr>
          <w:rFonts w:ascii="Times New Roman" w:hAnsi="Times New Roman" w:cs="Times New Roman"/>
          <w:bCs/>
          <w:sz w:val="28"/>
          <w:szCs w:val="28"/>
        </w:rPr>
        <w:t xml:space="preserve"> или вруч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ает</w:t>
      </w:r>
      <w:r w:rsidR="00BF1377" w:rsidRPr="000206B1">
        <w:rPr>
          <w:rFonts w:ascii="Times New Roman" w:hAnsi="Times New Roman" w:cs="Times New Roman"/>
          <w:bCs/>
          <w:sz w:val="28"/>
          <w:szCs w:val="28"/>
        </w:rPr>
        <w:t xml:space="preserve"> непосредственно </w:t>
      </w:r>
      <w:r w:rsidR="00C7395E" w:rsidRPr="000206B1">
        <w:rPr>
          <w:rFonts w:ascii="Times New Roman" w:hAnsi="Times New Roman" w:cs="Times New Roman"/>
          <w:bCs/>
          <w:sz w:val="28"/>
          <w:szCs w:val="28"/>
        </w:rPr>
        <w:t xml:space="preserve">ответ </w:t>
      </w:r>
      <w:r w:rsidR="00CB6220" w:rsidRPr="000206B1">
        <w:rPr>
          <w:rFonts w:ascii="Times New Roman" w:hAnsi="Times New Roman" w:cs="Times New Roman"/>
          <w:bCs/>
          <w:sz w:val="28"/>
          <w:szCs w:val="28"/>
        </w:rPr>
        <w:t xml:space="preserve">за подписью начальника управления инвестиций </w:t>
      </w:r>
      <w:r w:rsidR="00C7395E" w:rsidRPr="000206B1">
        <w:rPr>
          <w:rFonts w:ascii="Times New Roman" w:hAnsi="Times New Roman" w:cs="Times New Roman"/>
          <w:bCs/>
          <w:sz w:val="28"/>
          <w:szCs w:val="28"/>
        </w:rPr>
        <w:t>по существу вопросов</w:t>
      </w:r>
      <w:r w:rsidR="007C4A3B" w:rsidRPr="000206B1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C7395E" w:rsidRPr="000206B1">
        <w:rPr>
          <w:rFonts w:ascii="Times New Roman" w:hAnsi="Times New Roman" w:cs="Times New Roman"/>
          <w:bCs/>
          <w:sz w:val="28"/>
          <w:szCs w:val="28"/>
        </w:rPr>
        <w:t>х</w:t>
      </w:r>
      <w:r w:rsidR="007C4A3B" w:rsidRPr="000206B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 w:rsidR="00501BD2" w:rsidRPr="000206B1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0206B1">
        <w:rPr>
          <w:rFonts w:ascii="Times New Roman" w:hAnsi="Times New Roman" w:cs="Times New Roman"/>
          <w:bCs/>
          <w:sz w:val="28"/>
          <w:szCs w:val="28"/>
        </w:rPr>
        <w:t>2</w:t>
      </w:r>
      <w:r w:rsidR="00501BD2" w:rsidRPr="000206B1">
        <w:rPr>
          <w:rFonts w:ascii="Times New Roman" w:hAnsi="Times New Roman" w:cs="Times New Roman"/>
          <w:bCs/>
          <w:sz w:val="28"/>
          <w:szCs w:val="28"/>
        </w:rPr>
        <w:t>.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 xml:space="preserve"> Регламента и направляет </w:t>
      </w:r>
      <w:r w:rsidR="007C4A3B" w:rsidRPr="000206B1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D078A9" w:rsidRPr="000206B1">
        <w:rPr>
          <w:rFonts w:ascii="Times New Roman" w:hAnsi="Times New Roman" w:cs="Times New Roman"/>
          <w:bCs/>
          <w:sz w:val="28"/>
          <w:szCs w:val="28"/>
        </w:rPr>
        <w:t>электронной почты</w:t>
      </w:r>
      <w:r w:rsidR="007C4A3B" w:rsidRPr="000206B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965C5C" w:rsidRPr="000206B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965C5C" w:rsidRPr="000206B1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8A9" w:rsidRPr="000206B1">
        <w:rPr>
          <w:rFonts w:ascii="Times New Roman" w:hAnsi="Times New Roman" w:cs="Times New Roman"/>
          <w:bCs/>
          <w:sz w:val="28"/>
          <w:szCs w:val="28"/>
        </w:rPr>
        <w:t xml:space="preserve">копию 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 xml:space="preserve">указанного </w:t>
      </w:r>
      <w:r w:rsidR="00D078A9" w:rsidRPr="000206B1">
        <w:rPr>
          <w:rFonts w:ascii="Times New Roman" w:hAnsi="Times New Roman" w:cs="Times New Roman"/>
          <w:bCs/>
          <w:sz w:val="28"/>
          <w:szCs w:val="28"/>
        </w:rPr>
        <w:t>ответа</w:t>
      </w:r>
      <w:r w:rsidR="00250488" w:rsidRPr="000206B1">
        <w:rPr>
          <w:rFonts w:ascii="Times New Roman" w:hAnsi="Times New Roman" w:cs="Times New Roman"/>
          <w:bCs/>
          <w:sz w:val="28"/>
          <w:szCs w:val="28"/>
        </w:rPr>
        <w:t xml:space="preserve"> инвестору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>.</w:t>
      </w:r>
    </w:p>
    <w:p w:rsidR="009E364E" w:rsidRPr="00561FDD" w:rsidRDefault="009E364E" w:rsidP="009E36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поступлении в адрес управления инвестиций обращения, </w:t>
      </w:r>
      <w:r w:rsidRPr="00561FDD">
        <w:rPr>
          <w:rFonts w:ascii="Times New Roman" w:hAnsi="Times New Roman" w:cs="Times New Roman"/>
          <w:bCs/>
          <w:sz w:val="28"/>
          <w:szCs w:val="28"/>
        </w:rPr>
        <w:t>указанного в пункте 2.1. Регламента</w:t>
      </w:r>
      <w:r>
        <w:rPr>
          <w:rFonts w:ascii="Times New Roman" w:hAnsi="Times New Roman" w:cs="Times New Roman"/>
          <w:bCs/>
          <w:sz w:val="28"/>
          <w:szCs w:val="28"/>
        </w:rPr>
        <w:t>, непосредственно от инвестора</w:t>
      </w:r>
      <w:r w:rsidR="00956632">
        <w:rPr>
          <w:rFonts w:ascii="Times New Roman" w:hAnsi="Times New Roman" w:cs="Times New Roman"/>
          <w:bCs/>
          <w:sz w:val="28"/>
          <w:szCs w:val="28"/>
        </w:rPr>
        <w:t xml:space="preserve">, копия ответа на обращение инвестора в </w:t>
      </w:r>
      <w:proofErr w:type="spellStart"/>
      <w:r w:rsidR="00956632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956632">
        <w:rPr>
          <w:rFonts w:ascii="Times New Roman" w:hAnsi="Times New Roman" w:cs="Times New Roman"/>
          <w:bCs/>
          <w:sz w:val="28"/>
          <w:szCs w:val="28"/>
        </w:rPr>
        <w:t xml:space="preserve"> Югры не направляется.</w:t>
      </w:r>
    </w:p>
    <w:p w:rsidR="00FA656E" w:rsidRPr="00925BBF" w:rsidRDefault="00501BD2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841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2C6841">
        <w:rPr>
          <w:rFonts w:ascii="Times New Roman" w:hAnsi="Times New Roman" w:cs="Times New Roman"/>
          <w:bCs/>
          <w:sz w:val="28"/>
          <w:szCs w:val="28"/>
        </w:rPr>
        <w:t>4</w:t>
      </w:r>
      <w:r w:rsidRPr="002C68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при поступлении от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запроса информации, необходимой для подготовки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электронной почты в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сведения,</w:t>
      </w:r>
      <w:r w:rsidR="00C15869" w:rsidRPr="002C6841">
        <w:rPr>
          <w:rFonts w:ascii="Times New Roman" w:hAnsi="Times New Roman" w:cs="Times New Roman"/>
          <w:bCs/>
          <w:sz w:val="28"/>
          <w:szCs w:val="28"/>
        </w:rPr>
        <w:t xml:space="preserve"> имеющиеся в распоряжении управлени</w:t>
      </w:r>
      <w:r w:rsidR="00DF5523" w:rsidRPr="002C6841">
        <w:rPr>
          <w:rFonts w:ascii="Times New Roman" w:hAnsi="Times New Roman" w:cs="Times New Roman"/>
          <w:bCs/>
          <w:sz w:val="28"/>
          <w:szCs w:val="28"/>
        </w:rPr>
        <w:t>я</w:t>
      </w:r>
      <w:r w:rsidR="00C15869" w:rsidRPr="002C6841">
        <w:rPr>
          <w:rFonts w:ascii="Times New Roman" w:hAnsi="Times New Roman" w:cs="Times New Roman"/>
          <w:bCs/>
          <w:sz w:val="28"/>
          <w:szCs w:val="28"/>
        </w:rPr>
        <w:t xml:space="preserve"> инвестиций,</w:t>
      </w:r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необходимые для подготовки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ответа инвестору</w:t>
      </w:r>
      <w:r w:rsidR="00C446F2" w:rsidRPr="002C6841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46D" w:rsidRPr="00925BBF" w:rsidRDefault="0035446D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DD6FEA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73DC0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сопровождения инвестиционных проектов</w:t>
      </w:r>
    </w:p>
    <w:p w:rsidR="007C4A3B" w:rsidRPr="00925BBF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5447" w:rsidRDefault="00DD6FEA" w:rsidP="00D97A5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A5447">
        <w:rPr>
          <w:rFonts w:ascii="Times New Roman" w:hAnsi="Times New Roman" w:cs="Times New Roman"/>
          <w:bCs/>
          <w:sz w:val="28"/>
          <w:szCs w:val="28"/>
        </w:rPr>
        <w:t>Управление инвестиций принимает к рассмотрению поступившее от инвестора заявление</w:t>
      </w:r>
      <w:r w:rsidR="000D0F8B">
        <w:rPr>
          <w:rFonts w:ascii="Times New Roman" w:hAnsi="Times New Roman" w:cs="Times New Roman"/>
          <w:bCs/>
          <w:sz w:val="28"/>
          <w:szCs w:val="28"/>
        </w:rPr>
        <w:t xml:space="preserve"> о сопровождении инвестиционного проекта</w:t>
      </w:r>
      <w:r w:rsidR="007A5447">
        <w:rPr>
          <w:rFonts w:ascii="Times New Roman" w:hAnsi="Times New Roman" w:cs="Times New Roman"/>
          <w:bCs/>
          <w:sz w:val="28"/>
          <w:szCs w:val="28"/>
        </w:rPr>
        <w:t xml:space="preserve"> (далее – Заявка)</w:t>
      </w:r>
      <w:r w:rsidR="007A5447" w:rsidRPr="00925BBF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документального подтверждения </w:t>
      </w:r>
      <w:r w:rsidR="007A5447" w:rsidRPr="00372D88">
        <w:rPr>
          <w:rFonts w:ascii="Times New Roman" w:hAnsi="Times New Roman" w:cs="Times New Roman"/>
          <w:bCs/>
          <w:sz w:val="28"/>
          <w:szCs w:val="28"/>
        </w:rPr>
        <w:t xml:space="preserve">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</w:t>
      </w:r>
      <w:r w:rsidR="007A5447" w:rsidRPr="000D0F8B">
        <w:rPr>
          <w:rFonts w:ascii="Times New Roman" w:hAnsi="Times New Roman" w:cs="Times New Roman"/>
          <w:bCs/>
          <w:sz w:val="28"/>
          <w:szCs w:val="28"/>
        </w:rPr>
        <w:t>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</w:t>
      </w:r>
      <w:r w:rsidR="007A5447" w:rsidRPr="003C1A46">
        <w:rPr>
          <w:rFonts w:ascii="Times New Roman" w:hAnsi="Times New Roman" w:cs="Times New Roman"/>
          <w:bCs/>
          <w:sz w:val="28"/>
          <w:szCs w:val="28"/>
        </w:rPr>
        <w:t xml:space="preserve"> стоимости инвестиционного проекта</w:t>
      </w:r>
      <w:r w:rsidR="007A5447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Pr="00925BBF" w:rsidRDefault="00F301CE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 Заявка может быть подана инвестором:</w:t>
      </w:r>
    </w:p>
    <w:p w:rsidR="0022370B" w:rsidRPr="00925BBF" w:rsidRDefault="007C4A3B" w:rsidP="0022370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а) в электронном виде </w:t>
      </w:r>
      <w:r w:rsidR="008C4D49">
        <w:rPr>
          <w:rFonts w:ascii="Times New Roman" w:hAnsi="Times New Roman" w:cs="Times New Roman"/>
          <w:bCs/>
          <w:sz w:val="28"/>
          <w:szCs w:val="28"/>
        </w:rPr>
        <w:t xml:space="preserve">путем </w:t>
      </w:r>
      <w:r w:rsidR="00343446">
        <w:rPr>
          <w:rFonts w:ascii="Times New Roman" w:hAnsi="Times New Roman" w:cs="Times New Roman"/>
          <w:bCs/>
          <w:sz w:val="28"/>
          <w:szCs w:val="28"/>
        </w:rPr>
        <w:t>заполн</w:t>
      </w:r>
      <w:r w:rsidR="008C4D49">
        <w:rPr>
          <w:rFonts w:ascii="Times New Roman" w:hAnsi="Times New Roman" w:cs="Times New Roman"/>
          <w:bCs/>
          <w:sz w:val="28"/>
          <w:szCs w:val="28"/>
        </w:rPr>
        <w:t>ения</w:t>
      </w:r>
      <w:r w:rsidR="00343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A5E">
        <w:rPr>
          <w:rFonts w:ascii="Times New Roman" w:hAnsi="Times New Roman" w:cs="Times New Roman"/>
          <w:bCs/>
          <w:sz w:val="28"/>
          <w:szCs w:val="28"/>
        </w:rPr>
        <w:t>ее формы</w:t>
      </w:r>
      <w:r w:rsidRPr="00925BBF">
        <w:rPr>
          <w:rFonts w:ascii="Times New Roman" w:hAnsi="Times New Roman" w:cs="Times New Roman"/>
          <w:bCs/>
          <w:sz w:val="28"/>
          <w:szCs w:val="28"/>
        </w:rPr>
        <w:t>, размещенн</w:t>
      </w:r>
      <w:r w:rsidR="008C4D49">
        <w:rPr>
          <w:rFonts w:ascii="Times New Roman" w:hAnsi="Times New Roman" w:cs="Times New Roman"/>
          <w:bCs/>
          <w:sz w:val="28"/>
          <w:szCs w:val="28"/>
        </w:rPr>
        <w:t>ой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8C4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925B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нвестиционном портале автономного округа </w:t>
      </w:r>
      <w:r w:rsidR="00AF0AFB" w:rsidRPr="00807E05">
        <w:rPr>
          <w:rFonts w:ascii="Times New Roman" w:hAnsi="Times New Roman" w:cs="Times New Roman"/>
          <w:bCs/>
          <w:sz w:val="28"/>
          <w:szCs w:val="28"/>
        </w:rPr>
        <w:t xml:space="preserve">или на </w:t>
      </w:r>
      <w:r w:rsidR="00537CCD">
        <w:rPr>
          <w:rFonts w:ascii="Times New Roman" w:hAnsi="Times New Roman" w:cs="Times New Roman"/>
          <w:bCs/>
          <w:sz w:val="28"/>
          <w:szCs w:val="28"/>
        </w:rPr>
        <w:t>И</w:t>
      </w:r>
      <w:r w:rsidR="00AF0AFB" w:rsidRPr="00807E05">
        <w:rPr>
          <w:rFonts w:ascii="Times New Roman" w:hAnsi="Times New Roman" w:cs="Times New Roman"/>
          <w:bCs/>
          <w:sz w:val="28"/>
          <w:szCs w:val="28"/>
        </w:rPr>
        <w:t>нвестиционном портале города</w:t>
      </w:r>
      <w:r w:rsidR="0022370B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Pr="00C10C99" w:rsidRDefault="007C4A3B" w:rsidP="00C10C9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на </w:t>
      </w:r>
      <w:r w:rsidRPr="00293FF5">
        <w:rPr>
          <w:rFonts w:ascii="Times New Roman" w:hAnsi="Times New Roman" w:cs="Times New Roman"/>
          <w:bCs/>
          <w:sz w:val="28"/>
          <w:szCs w:val="28"/>
        </w:rPr>
        <w:t>бумажном носителе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или почтовым отправлением по адресу: г</w:t>
      </w:r>
      <w:r w:rsid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ижневартовск, улица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Таежная, 24,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 xml:space="preserve"> или в форме электронного документа на официальный адрес управления инвестиций </w:t>
      </w:r>
      <w:r w:rsidR="002C684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nvest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>@</w:t>
      </w:r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vartovsk</w:t>
      </w:r>
      <w:proofErr w:type="spellEnd"/>
      <w:r w:rsidR="00293FF5" w:rsidRPr="00293FF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6A5231" w:rsidRPr="00293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231" w:rsidRPr="00C10C99">
        <w:rPr>
          <w:rFonts w:ascii="Times New Roman" w:hAnsi="Times New Roman" w:cs="Times New Roman"/>
          <w:sz w:val="28"/>
          <w:szCs w:val="28"/>
          <w:lang w:eastAsia="ru-RU"/>
        </w:rPr>
        <w:t>по форме</w:t>
      </w:r>
      <w:r w:rsidR="00CC17E3" w:rsidRPr="00C10C99">
        <w:rPr>
          <w:rFonts w:ascii="Times New Roman" w:hAnsi="Times New Roman" w:cs="Times New Roman"/>
          <w:sz w:val="28"/>
          <w:szCs w:val="28"/>
          <w:lang w:eastAsia="ru-RU"/>
        </w:rPr>
        <w:t xml:space="preserve"> заявки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 xml:space="preserve">, размещенной на 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6A5231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нвестиционном портале 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автономного </w:t>
      </w:r>
      <w:r w:rsidR="006A5231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округа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293FF5" w:rsidRPr="00C10C99">
        <w:rPr>
          <w:rFonts w:ascii="Times New Roman" w:hAnsi="Times New Roman" w:cs="Times New Roman"/>
          <w:bCs/>
          <w:sz w:val="28"/>
          <w:szCs w:val="28"/>
        </w:rPr>
        <w:t>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>нвестиционном портале города</w:t>
      </w:r>
      <w:r w:rsidR="0022370B" w:rsidRPr="00C10C99">
        <w:rPr>
          <w:rFonts w:ascii="Times New Roman" w:hAnsi="Times New Roman" w:cs="Times New Roman"/>
          <w:bCs/>
          <w:sz w:val="28"/>
          <w:szCs w:val="28"/>
        </w:rPr>
        <w:t>.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3.3. Управление инвестиций осуществляет сопровождение инвестиционных проектов, соответствующих следующим требованиям: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инвестиционным проектом предусмотрен бюджетный, экономический, социальный эффект.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3.4. Управление инвестиций осуществляет сопровождение инвестиционных проектов, в реализации которых участвует инвестор, соответствующий следующим требованиям: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– индивидуальный предприниматель не прекратил деятельность в таком качестве.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3.5. Основаниями для отказа в сопровождении инвестиционного проекта являются: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 xml:space="preserve">а) документы, указанные в пункте 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>3.1.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Регламента, представлены не в полном объеме и (или) в них содержится недостоверная информация или внутренние несоответствия;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инвестиционный проект не соответствует требованиям, указанным в пункте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 xml:space="preserve"> 3.3.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 xml:space="preserve">в) инвестор не соответствует требованиям, указанным в пункте 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>3.4.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Регламента.</w:t>
      </w:r>
    </w:p>
    <w:p w:rsidR="00340D18" w:rsidRPr="00B038C9" w:rsidRDefault="00703915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>6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>Управление инвестиций при поступлении от инвестора Заявки любым способом, указанным в пункте 3.2. Регламента,</w:t>
      </w:r>
      <w:r w:rsidR="00D77D18" w:rsidRPr="00B038C9">
        <w:rPr>
          <w:rFonts w:ascii="Times New Roman" w:hAnsi="Times New Roman" w:cs="Times New Roman"/>
          <w:bCs/>
          <w:sz w:val="28"/>
          <w:szCs w:val="28"/>
        </w:rPr>
        <w:t xml:space="preserve"> регистрирует Заявку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 в день ее п</w:t>
      </w:r>
      <w:r w:rsidR="000417E3">
        <w:rPr>
          <w:rFonts w:ascii="Times New Roman" w:hAnsi="Times New Roman" w:cs="Times New Roman"/>
          <w:bCs/>
          <w:sz w:val="28"/>
          <w:szCs w:val="28"/>
        </w:rPr>
        <w:t>оступления</w:t>
      </w:r>
      <w:r w:rsidR="00D77D18" w:rsidRPr="00B038C9">
        <w:rPr>
          <w:rFonts w:ascii="Times New Roman" w:hAnsi="Times New Roman" w:cs="Times New Roman"/>
          <w:bCs/>
          <w:sz w:val="28"/>
          <w:szCs w:val="28"/>
        </w:rPr>
        <w:t xml:space="preserve"> в системе электронного документооборота администрации города Нижневартовска, и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в течение 3 рабочих дней с даты поступления Заявки проверяет ее на предмет </w:t>
      </w:r>
      <w:r w:rsidR="00DC6D12" w:rsidRPr="00B038C9">
        <w:rPr>
          <w:rFonts w:ascii="Times New Roman" w:hAnsi="Times New Roman" w:cs="Times New Roman"/>
          <w:bCs/>
          <w:sz w:val="28"/>
          <w:szCs w:val="28"/>
        </w:rPr>
        <w:t>наличия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 инвестиционного проекта, указанных в 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>пункт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>а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>5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.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Регламента.</w:t>
      </w:r>
    </w:p>
    <w:p w:rsidR="00AA3412" w:rsidRPr="00B038C9" w:rsidRDefault="00FF1487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>6</w:t>
      </w:r>
      <w:r w:rsidRPr="00B038C9">
        <w:rPr>
          <w:rFonts w:ascii="Times New Roman" w:hAnsi="Times New Roman" w:cs="Times New Roman"/>
          <w:bCs/>
          <w:sz w:val="28"/>
          <w:szCs w:val="28"/>
        </w:rPr>
        <w:t>.1. В случае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 наличи</w:t>
      </w:r>
      <w:r w:rsidRPr="00B038C9">
        <w:rPr>
          <w:rFonts w:ascii="Times New Roman" w:hAnsi="Times New Roman" w:cs="Times New Roman"/>
          <w:bCs/>
          <w:sz w:val="28"/>
          <w:szCs w:val="28"/>
        </w:rPr>
        <w:t>я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 инвестиционного проекта, указанных в 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пункта 3.5.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Регламента, 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в течение 3 рабочих дней с даты поступления Заявки направляет</w:t>
      </w:r>
      <w:r w:rsidR="00E32AEB" w:rsidRPr="00B038C9">
        <w:rPr>
          <w:rFonts w:ascii="Times New Roman" w:hAnsi="Times New Roman" w:cs="Times New Roman"/>
          <w:bCs/>
          <w:sz w:val="28"/>
          <w:szCs w:val="28"/>
        </w:rPr>
        <w:t>:</w:t>
      </w:r>
    </w:p>
    <w:p w:rsidR="00E32AEB" w:rsidRPr="000206B1" w:rsidRDefault="00E32AEB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6B1">
        <w:rPr>
          <w:rFonts w:ascii="Times New Roman" w:hAnsi="Times New Roman" w:cs="Times New Roman"/>
          <w:bCs/>
          <w:sz w:val="28"/>
          <w:szCs w:val="28"/>
        </w:rPr>
        <w:lastRenderedPageBreak/>
        <w:t>инвестору мотивированный отказ в</w:t>
      </w:r>
      <w:r w:rsidRPr="000206B1">
        <w:t xml:space="preserve"> </w:t>
      </w:r>
      <w:r w:rsidRPr="000206B1">
        <w:rPr>
          <w:rFonts w:ascii="Times New Roman" w:hAnsi="Times New Roman" w:cs="Times New Roman"/>
          <w:bCs/>
          <w:sz w:val="28"/>
          <w:szCs w:val="28"/>
        </w:rPr>
        <w:t>сопровождении инвестиционного проекта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подписью начальника управления инвестиций</w:t>
      </w:r>
      <w:r w:rsidRPr="000206B1">
        <w:rPr>
          <w:rFonts w:ascii="Times New Roman" w:hAnsi="Times New Roman" w:cs="Times New Roman"/>
          <w:bCs/>
          <w:sz w:val="28"/>
          <w:szCs w:val="28"/>
        </w:rPr>
        <w:t xml:space="preserve"> посредством электронной почты на электронный адрес, указанный в заявке, или почтовым отправлением</w:t>
      </w:r>
      <w:r w:rsidR="00081CFB" w:rsidRPr="000206B1">
        <w:rPr>
          <w:rFonts w:ascii="Times New Roman" w:hAnsi="Times New Roman" w:cs="Times New Roman"/>
          <w:bCs/>
          <w:sz w:val="28"/>
          <w:szCs w:val="28"/>
        </w:rPr>
        <w:t>, или вруч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 xml:space="preserve">ает </w:t>
      </w:r>
      <w:r w:rsidR="00081CFB" w:rsidRPr="000206B1">
        <w:rPr>
          <w:rFonts w:ascii="Times New Roman" w:hAnsi="Times New Roman" w:cs="Times New Roman"/>
          <w:bCs/>
          <w:sz w:val="28"/>
          <w:szCs w:val="28"/>
        </w:rPr>
        <w:t>непосредственно</w:t>
      </w:r>
      <w:r w:rsidRPr="000206B1">
        <w:rPr>
          <w:rFonts w:ascii="Times New Roman" w:hAnsi="Times New Roman" w:cs="Times New Roman"/>
          <w:bCs/>
          <w:sz w:val="28"/>
          <w:szCs w:val="28"/>
        </w:rPr>
        <w:t>;</w:t>
      </w:r>
    </w:p>
    <w:p w:rsidR="00AA3412" w:rsidRPr="000206B1" w:rsidRDefault="00AA3412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6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0206B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0206B1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E32AEB" w:rsidRPr="000206B1">
        <w:rPr>
          <w:rFonts w:ascii="Times New Roman" w:hAnsi="Times New Roman" w:cs="Times New Roman"/>
          <w:bCs/>
          <w:sz w:val="28"/>
          <w:szCs w:val="28"/>
        </w:rPr>
        <w:t xml:space="preserve"> посредством электронной почты</w:t>
      </w:r>
      <w:r w:rsidRPr="000206B1">
        <w:rPr>
          <w:rFonts w:ascii="Times New Roman" w:hAnsi="Times New Roman" w:cs="Times New Roman"/>
          <w:bCs/>
          <w:sz w:val="28"/>
          <w:szCs w:val="28"/>
        </w:rPr>
        <w:t xml:space="preserve"> копию мотивированного отказа</w:t>
      </w:r>
      <w:r w:rsidR="00CB6220" w:rsidRPr="000206B1">
        <w:rPr>
          <w:rFonts w:ascii="Times New Roman" w:hAnsi="Times New Roman" w:cs="Times New Roman"/>
          <w:bCs/>
          <w:sz w:val="28"/>
          <w:szCs w:val="28"/>
        </w:rPr>
        <w:t xml:space="preserve"> за подписью начальника управления инвестиций</w:t>
      </w:r>
      <w:r w:rsidRPr="000206B1">
        <w:rPr>
          <w:rFonts w:ascii="Times New Roman" w:hAnsi="Times New Roman" w:cs="Times New Roman"/>
          <w:bCs/>
          <w:sz w:val="28"/>
          <w:szCs w:val="28"/>
        </w:rPr>
        <w:t xml:space="preserve"> в сопровождении инвестиционного проекта с приложением Заявки.</w:t>
      </w:r>
    </w:p>
    <w:p w:rsidR="00AA3412" w:rsidRPr="00B038C9" w:rsidRDefault="00FF1487" w:rsidP="00D9357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6B1">
        <w:rPr>
          <w:rFonts w:ascii="Times New Roman" w:hAnsi="Times New Roman" w:cs="Times New Roman"/>
          <w:bCs/>
          <w:sz w:val="28"/>
          <w:szCs w:val="28"/>
        </w:rPr>
        <w:t>3.</w:t>
      </w:r>
      <w:r w:rsidR="00876DB6" w:rsidRPr="000206B1">
        <w:rPr>
          <w:rFonts w:ascii="Times New Roman" w:hAnsi="Times New Roman" w:cs="Times New Roman"/>
          <w:bCs/>
          <w:sz w:val="28"/>
          <w:szCs w:val="28"/>
        </w:rPr>
        <w:t>6</w:t>
      </w:r>
      <w:r w:rsidRPr="000206B1">
        <w:rPr>
          <w:rFonts w:ascii="Times New Roman" w:hAnsi="Times New Roman" w:cs="Times New Roman"/>
          <w:bCs/>
          <w:sz w:val="28"/>
          <w:szCs w:val="28"/>
        </w:rPr>
        <w:t xml:space="preserve">.2. В случае </w:t>
      </w:r>
      <w:r w:rsidR="00CF25F6" w:rsidRPr="000206B1">
        <w:rPr>
          <w:rFonts w:ascii="Times New Roman" w:hAnsi="Times New Roman" w:cs="Times New Roman"/>
          <w:bCs/>
          <w:sz w:val="28"/>
          <w:szCs w:val="28"/>
        </w:rPr>
        <w:t>отсутстви</w:t>
      </w:r>
      <w:r w:rsidRPr="000206B1">
        <w:rPr>
          <w:rFonts w:ascii="Times New Roman" w:hAnsi="Times New Roman" w:cs="Times New Roman"/>
          <w:bCs/>
          <w:sz w:val="28"/>
          <w:szCs w:val="28"/>
        </w:rPr>
        <w:t>я</w:t>
      </w:r>
      <w:r w:rsidR="00CF25F6" w:rsidRPr="000206B1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 xml:space="preserve"> инвестиционного проекта, указанных в 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пункта 3.5. 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="004C7A64" w:rsidRPr="00B038C9">
        <w:rPr>
          <w:rFonts w:ascii="Times New Roman" w:hAnsi="Times New Roman" w:cs="Times New Roman"/>
          <w:bCs/>
          <w:sz w:val="28"/>
          <w:szCs w:val="28"/>
        </w:rPr>
        <w:t>, управление инвестиций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 xml:space="preserve"> в течение 3 рабочих дней с даты поступления Заявки определяет из числа своих сотрудников должностное лицо, ответственное за сопровождение инвестиционного проекта, и направляет посредством электронной почты в </w:t>
      </w:r>
      <w:proofErr w:type="spellStart"/>
      <w:r w:rsidR="00A95450" w:rsidRPr="00B038C9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A95450" w:rsidRPr="00B038C9">
        <w:rPr>
          <w:rFonts w:ascii="Times New Roman" w:hAnsi="Times New Roman" w:cs="Times New Roman"/>
          <w:bCs/>
          <w:sz w:val="28"/>
          <w:szCs w:val="28"/>
        </w:rPr>
        <w:t xml:space="preserve"> Югры 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>Заявку с приложением сведений об указанном лице.</w:t>
      </w:r>
    </w:p>
    <w:p w:rsidR="00CC2140" w:rsidRPr="00AF2AE1" w:rsidRDefault="006D2BA2" w:rsidP="00830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 w:rsidR="00CC2140">
        <w:rPr>
          <w:rFonts w:ascii="Times New Roman" w:hAnsi="Times New Roman" w:cs="Times New Roman"/>
          <w:bCs/>
          <w:sz w:val="28"/>
          <w:szCs w:val="28"/>
        </w:rPr>
        <w:t xml:space="preserve">Порядок действий </w:t>
      </w:r>
      <w:proofErr w:type="spellStart"/>
      <w:r w:rsidR="00CC2140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CC2140">
        <w:rPr>
          <w:rFonts w:ascii="Times New Roman" w:hAnsi="Times New Roman" w:cs="Times New Roman"/>
          <w:bCs/>
          <w:sz w:val="28"/>
          <w:szCs w:val="28"/>
        </w:rPr>
        <w:t xml:space="preserve"> Югры при поступлении Заявки</w:t>
      </w:r>
      <w:r w:rsidR="00891E18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путем заполнения ее формы, размещенной на инвестиционном портале автономного округа</w:t>
      </w:r>
      <w:r w:rsidR="00CC2140" w:rsidRPr="00830A29">
        <w:rPr>
          <w:rFonts w:ascii="Times New Roman" w:hAnsi="Times New Roman" w:cs="Times New Roman"/>
          <w:bCs/>
          <w:sz w:val="28"/>
          <w:szCs w:val="28"/>
        </w:rPr>
        <w:t>, и (или) в случае, предусмотренном подпунктом 3.6.2. пункта 3.6. Регламента</w:t>
      </w:r>
      <w:r w:rsidR="00CC2140">
        <w:rPr>
          <w:rFonts w:ascii="Times New Roman" w:hAnsi="Times New Roman" w:cs="Times New Roman"/>
          <w:bCs/>
          <w:sz w:val="28"/>
          <w:szCs w:val="28"/>
        </w:rPr>
        <w:t xml:space="preserve">, определен пунктами 15-16 </w:t>
      </w:r>
      <w:r w:rsidR="00D32C4C" w:rsidRPr="00D93573">
        <w:rPr>
          <w:rFonts w:ascii="Times New Roman" w:hAnsi="Times New Roman" w:cs="Times New Roman"/>
          <w:bCs/>
          <w:sz w:val="28"/>
          <w:szCs w:val="28"/>
        </w:rPr>
        <w:t>Регламента сопровождения инвестиционных проектов в Ханты-</w:t>
      </w:r>
      <w:r w:rsidR="00D32C4C" w:rsidRPr="00AF2AE1">
        <w:rPr>
          <w:rFonts w:ascii="Times New Roman" w:hAnsi="Times New Roman" w:cs="Times New Roman"/>
          <w:bCs/>
          <w:sz w:val="28"/>
          <w:szCs w:val="28"/>
        </w:rPr>
        <w:t>Мансийском автономном округе – Югре, утвержденного постановлением Правительства Ханты-Мансийского автономного округа – Югры от 27.12.2013 №590-п (далее – Регламент сопровождения инвестиционных проектов в Ханты-Мансийском автономном округе – Югре).</w:t>
      </w:r>
    </w:p>
    <w:p w:rsidR="00CC2140" w:rsidRDefault="00A302B0" w:rsidP="00830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AE1">
        <w:rPr>
          <w:rFonts w:ascii="Times New Roman" w:hAnsi="Times New Roman" w:cs="Times New Roman"/>
          <w:bCs/>
          <w:sz w:val="28"/>
          <w:szCs w:val="28"/>
        </w:rPr>
        <w:t>Согласно Регламента сопровождения инвестиционных проектов в Ханты-Мансийском автономном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округе – Югре при отсутствии </w:t>
      </w:r>
      <w:r w:rsidRPr="002340B7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сопровождении инвестиционного проекта </w:t>
      </w:r>
      <w:proofErr w:type="spellStart"/>
      <w:r w:rsidRPr="002340B7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2340B7">
        <w:rPr>
          <w:rFonts w:ascii="Times New Roman" w:hAnsi="Times New Roman" w:cs="Times New Roman"/>
          <w:bCs/>
          <w:sz w:val="28"/>
          <w:szCs w:val="28"/>
        </w:rPr>
        <w:t xml:space="preserve"> Югры определяет </w:t>
      </w:r>
      <w:r w:rsidRPr="00D26FB7">
        <w:rPr>
          <w:rFonts w:ascii="Times New Roman" w:hAnsi="Times New Roman" w:cs="Times New Roman"/>
          <w:bCs/>
          <w:sz w:val="28"/>
          <w:szCs w:val="28"/>
        </w:rPr>
        <w:t>куратора инвестиционного проекта и направляет ему копии Заявки и уведомления</w:t>
      </w:r>
      <w:r w:rsidR="002340B7" w:rsidRPr="00D26FB7">
        <w:rPr>
          <w:rFonts w:ascii="Times New Roman" w:hAnsi="Times New Roman" w:cs="Times New Roman"/>
          <w:bCs/>
          <w:sz w:val="28"/>
          <w:szCs w:val="28"/>
        </w:rPr>
        <w:t xml:space="preserve"> об определении куратора инвестиционного проекта (далее – уведомление).</w:t>
      </w:r>
    </w:p>
    <w:p w:rsidR="003B551D" w:rsidRPr="00D26FB7" w:rsidRDefault="00463C47" w:rsidP="003B551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2476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932534">
        <w:rPr>
          <w:rFonts w:ascii="Times New Roman" w:hAnsi="Times New Roman" w:cs="Times New Roman"/>
          <w:bCs/>
          <w:sz w:val="28"/>
          <w:szCs w:val="28"/>
        </w:rPr>
        <w:t>(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932534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932534">
        <w:rPr>
          <w:rFonts w:ascii="Times New Roman" w:hAnsi="Times New Roman" w:cs="Times New Roman"/>
          <w:bCs/>
          <w:sz w:val="28"/>
          <w:szCs w:val="28"/>
        </w:rPr>
        <w:t>)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, совместно с инвестором и уполномоченной организацией в срок не более 10 рабочих дней с даты поступления </w:t>
      </w:r>
      <w:r w:rsidR="002944EC">
        <w:rPr>
          <w:rFonts w:ascii="Times New Roman" w:hAnsi="Times New Roman" w:cs="Times New Roman"/>
          <w:bCs/>
          <w:sz w:val="28"/>
          <w:szCs w:val="28"/>
        </w:rPr>
        <w:t xml:space="preserve">копии 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уведомления формирует посредством информационной системы план мероприятий по сопровождению инвестиционного проекта с определением </w:t>
      </w:r>
      <w:bookmarkStart w:id="0" w:name="_GoBack"/>
      <w:bookmarkEnd w:id="0"/>
      <w:r w:rsidR="00932534" w:rsidRPr="00D26FB7">
        <w:rPr>
          <w:rFonts w:ascii="Times New Roman" w:hAnsi="Times New Roman" w:cs="Times New Roman"/>
          <w:bCs/>
          <w:sz w:val="28"/>
          <w:szCs w:val="28"/>
        </w:rPr>
        <w:t>ответственных за реализацию мероприятий указанного плана.</w:t>
      </w:r>
    </w:p>
    <w:p w:rsidR="00BC57BB" w:rsidRPr="00D26FB7" w:rsidRDefault="0093253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FB7">
        <w:rPr>
          <w:rFonts w:ascii="Times New Roman" w:hAnsi="Times New Roman" w:cs="Times New Roman"/>
          <w:bCs/>
          <w:sz w:val="28"/>
          <w:szCs w:val="28"/>
        </w:rPr>
        <w:t>3.</w:t>
      </w:r>
      <w:r w:rsidR="0002476B" w:rsidRPr="00D26FB7">
        <w:rPr>
          <w:rFonts w:ascii="Times New Roman" w:hAnsi="Times New Roman" w:cs="Times New Roman"/>
          <w:bCs/>
          <w:sz w:val="28"/>
          <w:szCs w:val="28"/>
        </w:rPr>
        <w:t>9</w:t>
      </w:r>
      <w:r w:rsidRPr="00D26FB7">
        <w:rPr>
          <w:rFonts w:ascii="Times New Roman" w:hAnsi="Times New Roman" w:cs="Times New Roman"/>
          <w:bCs/>
          <w:sz w:val="28"/>
          <w:szCs w:val="28"/>
        </w:rPr>
        <w:t>. Управление инвестиций (в случае определения администрации города Нижневартовска куратором инвестиционного проекта) в срок не более 10 рабочих дней с даты поступления уведомления</w:t>
      </w:r>
      <w:r w:rsidR="00BC57BB" w:rsidRPr="00D26FB7">
        <w:rPr>
          <w:rFonts w:ascii="Times New Roman" w:hAnsi="Times New Roman" w:cs="Times New Roman"/>
          <w:bCs/>
          <w:sz w:val="28"/>
          <w:szCs w:val="28"/>
        </w:rPr>
        <w:t xml:space="preserve"> готовит проект соглашения о сопровождении инвестиционного проекта по форме, утверждаемой </w:t>
      </w:r>
      <w:proofErr w:type="spellStart"/>
      <w:r w:rsidR="00BC57BB" w:rsidRPr="00D26FB7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BC57BB" w:rsidRPr="00D26FB7">
        <w:rPr>
          <w:rFonts w:ascii="Times New Roman" w:hAnsi="Times New Roman" w:cs="Times New Roman"/>
          <w:bCs/>
          <w:sz w:val="28"/>
          <w:szCs w:val="28"/>
        </w:rPr>
        <w:t xml:space="preserve"> Югры (далее – соглашение), подписывает </w:t>
      </w:r>
      <w:r w:rsidR="00D26FB7" w:rsidRPr="00D26FB7">
        <w:rPr>
          <w:rFonts w:ascii="Times New Roman" w:hAnsi="Times New Roman" w:cs="Times New Roman"/>
          <w:bCs/>
          <w:sz w:val="28"/>
          <w:szCs w:val="28"/>
        </w:rPr>
        <w:t xml:space="preserve">лицом, </w:t>
      </w:r>
      <w:r w:rsidR="00BC57BB" w:rsidRPr="00D26FB7">
        <w:rPr>
          <w:rFonts w:ascii="Times New Roman" w:hAnsi="Times New Roman" w:cs="Times New Roman"/>
          <w:bCs/>
          <w:sz w:val="28"/>
          <w:szCs w:val="28"/>
        </w:rPr>
        <w:t>уполномоченным</w:t>
      </w:r>
      <w:r w:rsidR="00D26FB7" w:rsidRPr="00D26FB7">
        <w:rPr>
          <w:rFonts w:ascii="Times New Roman" w:hAnsi="Times New Roman" w:cs="Times New Roman"/>
          <w:bCs/>
          <w:sz w:val="28"/>
          <w:szCs w:val="28"/>
        </w:rPr>
        <w:t xml:space="preserve"> муниципальным правовым актом,</w:t>
      </w:r>
      <w:r w:rsidR="00BC57BB" w:rsidRPr="00D26FB7">
        <w:rPr>
          <w:rFonts w:ascii="Times New Roman" w:hAnsi="Times New Roman" w:cs="Times New Roman"/>
          <w:bCs/>
          <w:sz w:val="28"/>
          <w:szCs w:val="28"/>
        </w:rPr>
        <w:t xml:space="preserve"> и направляет данный проект инвестору посредством информационной системы.  </w:t>
      </w:r>
    </w:p>
    <w:p w:rsidR="008C225D" w:rsidRDefault="0093253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FB7">
        <w:rPr>
          <w:rFonts w:ascii="Times New Roman" w:hAnsi="Times New Roman" w:cs="Times New Roman"/>
          <w:bCs/>
          <w:sz w:val="28"/>
          <w:szCs w:val="28"/>
        </w:rPr>
        <w:t>3.</w:t>
      </w:r>
      <w:r w:rsidR="0002476B" w:rsidRPr="00D26FB7">
        <w:rPr>
          <w:rFonts w:ascii="Times New Roman" w:hAnsi="Times New Roman" w:cs="Times New Roman"/>
          <w:bCs/>
          <w:sz w:val="28"/>
          <w:szCs w:val="28"/>
        </w:rPr>
        <w:t>10</w:t>
      </w:r>
      <w:r w:rsidRPr="00D26FB7">
        <w:rPr>
          <w:rFonts w:ascii="Times New Roman" w:hAnsi="Times New Roman" w:cs="Times New Roman"/>
          <w:bCs/>
          <w:sz w:val="28"/>
          <w:szCs w:val="28"/>
        </w:rPr>
        <w:t>. Инвестор в срок не более 12 рабочих дней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с даты </w:t>
      </w:r>
      <w:r w:rsidR="005F0483">
        <w:rPr>
          <w:rFonts w:ascii="Times New Roman" w:hAnsi="Times New Roman" w:cs="Times New Roman"/>
          <w:bCs/>
          <w:sz w:val="28"/>
          <w:szCs w:val="28"/>
        </w:rPr>
        <w:t>направления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соглашения управлени</w:t>
      </w:r>
      <w:r w:rsidR="005F0483">
        <w:rPr>
          <w:rFonts w:ascii="Times New Roman" w:hAnsi="Times New Roman" w:cs="Times New Roman"/>
          <w:bCs/>
          <w:sz w:val="28"/>
          <w:szCs w:val="28"/>
        </w:rPr>
        <w:t>ем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инвестиций представляет подписанное со своей </w:t>
      </w:r>
      <w:r w:rsidRPr="00925BBF">
        <w:rPr>
          <w:rFonts w:ascii="Times New Roman" w:hAnsi="Times New Roman" w:cs="Times New Roman"/>
          <w:bCs/>
          <w:sz w:val="28"/>
          <w:szCs w:val="28"/>
        </w:rPr>
        <w:lastRenderedPageBreak/>
        <w:t>стороны соглашение посредством информационной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и (или) на бумажном носителе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в адрес </w:t>
      </w:r>
      <w:r w:rsidRPr="008666EB">
        <w:rPr>
          <w:rFonts w:ascii="Times New Roman" w:hAnsi="Times New Roman" w:cs="Times New Roman"/>
          <w:bCs/>
          <w:sz w:val="28"/>
          <w:szCs w:val="28"/>
        </w:rPr>
        <w:t>управления инвестиций.</w:t>
      </w:r>
    </w:p>
    <w:p w:rsidR="00932534" w:rsidRPr="008666EB" w:rsidRDefault="00932534" w:rsidP="0093253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6EB">
        <w:rPr>
          <w:rFonts w:ascii="Times New Roman" w:hAnsi="Times New Roman" w:cs="Times New Roman"/>
          <w:bCs/>
          <w:sz w:val="28"/>
          <w:szCs w:val="28"/>
        </w:rPr>
        <w:t xml:space="preserve">В случае непредставления инвестором в указанный срок подписанного соглашения инвестор считается отказавшимся от заключения соглашения.  </w:t>
      </w:r>
    </w:p>
    <w:p w:rsidR="00B62B51" w:rsidRPr="008666EB" w:rsidRDefault="00B62B51" w:rsidP="00B62B5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666EB">
        <w:rPr>
          <w:rFonts w:ascii="Times New Roman" w:hAnsi="Times New Roman" w:cs="Times New Roman"/>
          <w:bCs/>
          <w:sz w:val="28"/>
          <w:szCs w:val="28"/>
        </w:rPr>
        <w:t>На основании заключенного соглашения управление инвестиций</w:t>
      </w:r>
      <w:r w:rsidR="0078052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80529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780529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780529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780529">
        <w:rPr>
          <w:rFonts w:ascii="Times New Roman" w:hAnsi="Times New Roman" w:cs="Times New Roman"/>
          <w:bCs/>
          <w:sz w:val="28"/>
          <w:szCs w:val="28"/>
        </w:rPr>
        <w:t>)</w:t>
      </w:r>
      <w:r w:rsidRPr="008666EB">
        <w:rPr>
          <w:rFonts w:ascii="Times New Roman" w:hAnsi="Times New Roman" w:cs="Times New Roman"/>
          <w:bCs/>
          <w:sz w:val="28"/>
          <w:szCs w:val="28"/>
        </w:rPr>
        <w:t xml:space="preserve"> оказыва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666EB">
        <w:rPr>
          <w:rFonts w:ascii="Times New Roman" w:hAnsi="Times New Roman" w:cs="Times New Roman"/>
          <w:bCs/>
          <w:sz w:val="28"/>
          <w:szCs w:val="28"/>
        </w:rPr>
        <w:t>т информационно-консультационное и организационное сопровождение инвестиционного проекта путем: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а) обеспечени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б) обеспечени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посещения инвестором инвестиционных площадок,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Pr="00925BBF">
        <w:rPr>
          <w:rFonts w:ascii="Times New Roman" w:hAnsi="Times New Roman" w:cs="Times New Roman"/>
          <w:bCs/>
          <w:sz w:val="28"/>
          <w:szCs w:val="28"/>
        </w:rPr>
        <w:t>помощ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в организации и проведении переговоров (с </w:t>
      </w:r>
      <w:proofErr w:type="spellStart"/>
      <w:r w:rsidRPr="00925BBF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организациями, потенциальными партнерами и т.д.);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в) предоставлени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исчерпывающей информации о возможных инструментах поддержки инвестиционной деятельности;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г) консультировани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</w:t>
      </w:r>
      <w:r>
        <w:rPr>
          <w:rFonts w:ascii="Times New Roman" w:hAnsi="Times New Roman" w:cs="Times New Roman"/>
          <w:bCs/>
          <w:sz w:val="28"/>
          <w:szCs w:val="28"/>
        </w:rPr>
        <w:t>е и т.д.);</w:t>
      </w:r>
    </w:p>
    <w:p w:rsidR="00780529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содействия в: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размещени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инвестиционного проекта на инвестиционной площадке;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оформлени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прав на </w:t>
      </w:r>
      <w:r>
        <w:rPr>
          <w:rFonts w:ascii="Times New Roman" w:hAnsi="Times New Roman" w:cs="Times New Roman"/>
          <w:bCs/>
          <w:sz w:val="28"/>
          <w:szCs w:val="28"/>
        </w:rPr>
        <w:t>инвестиционную площадку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согласовани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проектной документации на строительство, получении разрешения на строительство объекта и сдачи его в эксплуатацию;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оформлени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необходимой для реализации инвестиционного проекта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чей разрешительной документации, в том числе в </w:t>
      </w:r>
      <w:r w:rsidRPr="00017C67">
        <w:rPr>
          <w:rFonts w:ascii="Times New Roman" w:hAnsi="Times New Roman" w:cs="Times New Roman"/>
          <w:bCs/>
          <w:sz w:val="28"/>
          <w:szCs w:val="28"/>
        </w:rPr>
        <w:t>сетевы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17C6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017C67">
        <w:rPr>
          <w:rFonts w:ascii="Times New Roman" w:hAnsi="Times New Roman" w:cs="Times New Roman"/>
          <w:bCs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017C67">
        <w:rPr>
          <w:rFonts w:ascii="Times New Roman" w:hAnsi="Times New Roman" w:cs="Times New Roman"/>
          <w:bCs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1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894E82" w:rsidRPr="00E5635E" w:rsidRDefault="00894E82" w:rsidP="00894E8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r w:rsidRPr="00E5635E">
        <w:rPr>
          <w:rFonts w:ascii="Times New Roman" w:hAnsi="Times New Roman" w:cs="Times New Roman"/>
          <w:bCs/>
          <w:sz w:val="28"/>
          <w:szCs w:val="28"/>
        </w:rPr>
        <w:t>оказания</w:t>
      </w:r>
      <w:r w:rsidR="00E45DD8">
        <w:rPr>
          <w:rFonts w:ascii="Times New Roman" w:hAnsi="Times New Roman" w:cs="Times New Roman"/>
          <w:bCs/>
          <w:sz w:val="28"/>
          <w:szCs w:val="28"/>
        </w:rPr>
        <w:t xml:space="preserve"> всесторонней помощи инвестору у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правление инвестиций может привлекать структурные подразделения администрации города Нижневартовска, в том числе по вопросам, </w:t>
      </w:r>
      <w:r>
        <w:rPr>
          <w:rFonts w:ascii="Times New Roman" w:hAnsi="Times New Roman" w:cs="Times New Roman"/>
          <w:bCs/>
          <w:sz w:val="28"/>
          <w:szCs w:val="28"/>
        </w:rPr>
        <w:t>указанным в подпункте «д» пункта 3.1</w:t>
      </w:r>
      <w:r w:rsidR="0002476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Регламента, путем </w:t>
      </w:r>
      <w:r w:rsidRPr="00E5635E">
        <w:rPr>
          <w:rFonts w:ascii="Times New Roman" w:hAnsi="Times New Roman" w:cs="Times New Roman"/>
          <w:bCs/>
          <w:sz w:val="28"/>
          <w:szCs w:val="28"/>
        </w:rPr>
        <w:t>направле</w:t>
      </w:r>
      <w:r>
        <w:rPr>
          <w:rFonts w:ascii="Times New Roman" w:hAnsi="Times New Roman" w:cs="Times New Roman"/>
          <w:bCs/>
          <w:sz w:val="28"/>
          <w:szCs w:val="28"/>
        </w:rPr>
        <w:t>ния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в соответствующее структурное подразделение копи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Заявки и письм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в произвольной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существу вопроса, входящего в компетенцию </w:t>
      </w:r>
      <w:r w:rsidRPr="00E5635E">
        <w:rPr>
          <w:rFonts w:ascii="Times New Roman" w:hAnsi="Times New Roman" w:cs="Times New Roman"/>
          <w:bCs/>
          <w:sz w:val="28"/>
          <w:szCs w:val="28"/>
        </w:rPr>
        <w:t>структурного подразделения (далее – Письмо).</w:t>
      </w:r>
    </w:p>
    <w:p w:rsidR="00894E82" w:rsidRPr="0027426A" w:rsidRDefault="00894E82" w:rsidP="0089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35E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города, в течение 10 ра</w:t>
      </w:r>
      <w:r w:rsidR="00BB14FC">
        <w:rPr>
          <w:rFonts w:ascii="Times New Roman" w:hAnsi="Times New Roman" w:cs="Times New Roman"/>
          <w:sz w:val="28"/>
          <w:szCs w:val="28"/>
        </w:rPr>
        <w:t>бочих дней со дня по</w:t>
      </w:r>
      <w:r w:rsidR="00F719C1">
        <w:rPr>
          <w:rFonts w:ascii="Times New Roman" w:hAnsi="Times New Roman" w:cs="Times New Roman"/>
          <w:sz w:val="28"/>
          <w:szCs w:val="28"/>
        </w:rPr>
        <w:t>ступления</w:t>
      </w:r>
      <w:r w:rsidR="00BB14FC">
        <w:rPr>
          <w:rFonts w:ascii="Times New Roman" w:hAnsi="Times New Roman" w:cs="Times New Roman"/>
          <w:sz w:val="28"/>
          <w:szCs w:val="28"/>
        </w:rPr>
        <w:t xml:space="preserve"> от у</w:t>
      </w:r>
      <w:r w:rsidRPr="00E5635E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Pr="0027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 Заявки и Письма</w:t>
      </w:r>
      <w:r w:rsidRPr="0027426A">
        <w:rPr>
          <w:rFonts w:ascii="Times New Roman" w:hAnsi="Times New Roman" w:cs="Times New Roman"/>
          <w:sz w:val="28"/>
          <w:szCs w:val="28"/>
        </w:rPr>
        <w:t xml:space="preserve"> осуществляют их рассмотрение и направляют в </w:t>
      </w:r>
      <w:r w:rsidR="00BB14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инвестиций</w:t>
      </w:r>
      <w:r w:rsidRPr="0027426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</w:rPr>
        <w:t>о возможности</w:t>
      </w:r>
      <w:r w:rsidR="00F719C1">
        <w:rPr>
          <w:rFonts w:ascii="Times New Roman" w:hAnsi="Times New Roman" w:cs="Times New Roman"/>
          <w:sz w:val="28"/>
          <w:szCs w:val="28"/>
        </w:rPr>
        <w:t xml:space="preserve"> (невозможности)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оказания содействия инвестору</w:t>
      </w:r>
      <w:r w:rsidRPr="0027426A">
        <w:rPr>
          <w:rFonts w:ascii="Times New Roman" w:hAnsi="Times New Roman" w:cs="Times New Roman"/>
          <w:sz w:val="28"/>
          <w:szCs w:val="28"/>
        </w:rPr>
        <w:t xml:space="preserve"> за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Pr="0027426A">
        <w:rPr>
          <w:rFonts w:ascii="Times New Roman" w:hAnsi="Times New Roman" w:cs="Times New Roman"/>
          <w:sz w:val="28"/>
          <w:szCs w:val="28"/>
        </w:rPr>
        <w:t>.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Основаниями для </w:t>
      </w:r>
      <w:r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а) исполнение в полном объеме обязательств, предусмотренных соглашением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lastRenderedPageBreak/>
        <w:t>б) неисполнение инвестором существенных условий соглашени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05BB0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C4A3B">
        <w:rPr>
          <w:rFonts w:ascii="Times New Roman" w:hAnsi="Times New Roman" w:cs="Times New Roman"/>
          <w:bCs/>
          <w:sz w:val="28"/>
          <w:szCs w:val="28"/>
        </w:rPr>
        <w:t>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-частном партнерстве;</w:t>
      </w:r>
    </w:p>
    <w:p w:rsidR="00B05BB0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письменное обращение инвестора о расторжении соглашения;</w:t>
      </w:r>
    </w:p>
    <w:p w:rsidR="00407C92" w:rsidRPr="00407C92" w:rsidRDefault="00407C92" w:rsidP="00407C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C92">
        <w:rPr>
          <w:rFonts w:ascii="Times New Roman" w:hAnsi="Times New Roman" w:cs="Times New Roman"/>
          <w:bCs/>
          <w:sz w:val="28"/>
          <w:szCs w:val="28"/>
        </w:rPr>
        <w:t>д) наличие у инвестора на первое января и (или) на первое июля текущего года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:rsidR="00407C92" w:rsidRPr="00407C92" w:rsidRDefault="00407C92" w:rsidP="00407C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C92">
        <w:rPr>
          <w:rFonts w:ascii="Times New Roman" w:hAnsi="Times New Roman" w:cs="Times New Roman"/>
          <w:bCs/>
          <w:sz w:val="28"/>
          <w:szCs w:val="28"/>
        </w:rPr>
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</w:r>
    </w:p>
    <w:p w:rsidR="00932534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>В случае выявления оснований</w:t>
      </w:r>
      <w:r w:rsidRPr="00B769F3">
        <w:t xml:space="preserve"> </w:t>
      </w:r>
      <w:r w:rsidRPr="00B769F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Pr="00B769F3">
        <w:rPr>
          <w:rFonts w:ascii="Times New Roman" w:hAnsi="Times New Roman" w:cs="Times New Roman"/>
          <w:bCs/>
          <w:sz w:val="28"/>
          <w:szCs w:val="28"/>
        </w:rPr>
        <w:t xml:space="preserve"> соглашения</w:t>
      </w:r>
      <w:r w:rsidRPr="007C4A3B">
        <w:rPr>
          <w:rFonts w:ascii="Times New Roman" w:hAnsi="Times New Roman" w:cs="Times New Roman"/>
          <w:bCs/>
          <w:sz w:val="28"/>
          <w:szCs w:val="28"/>
        </w:rPr>
        <w:t>, указанных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подпунктах «а» - «в»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6EB">
        <w:rPr>
          <w:rFonts w:ascii="Times New Roman" w:hAnsi="Times New Roman" w:cs="Times New Roman"/>
          <w:bCs/>
          <w:sz w:val="28"/>
          <w:szCs w:val="28"/>
        </w:rPr>
        <w:t>управление инвестиций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>
        <w:rPr>
          <w:rFonts w:ascii="Times New Roman" w:hAnsi="Times New Roman" w:cs="Times New Roman"/>
          <w:bCs/>
          <w:sz w:val="28"/>
          <w:szCs w:val="28"/>
        </w:rPr>
        <w:t>) в срок н</w:t>
      </w:r>
      <w:r w:rsidRPr="008336EA">
        <w:rPr>
          <w:rFonts w:ascii="Times New Roman" w:hAnsi="Times New Roman" w:cs="Times New Roman"/>
          <w:bCs/>
          <w:sz w:val="28"/>
          <w:szCs w:val="28"/>
        </w:rPr>
        <w:t>е более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8336EA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выявления представляет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Югры, инвестору и уполномоченной организации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посредством информационной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предложение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>расторжении</w:t>
      </w:r>
      <w:r w:rsidRPr="00753DD2">
        <w:rPr>
          <w:rFonts w:ascii="Times New Roman" w:hAnsi="Times New Roman" w:cs="Times New Roman"/>
          <w:bCs/>
          <w:sz w:val="28"/>
          <w:szCs w:val="28"/>
        </w:rPr>
        <w:t xml:space="preserve"> 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 форме, утвержд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енной </w:t>
      </w:r>
      <w:proofErr w:type="spellStart"/>
      <w:r w:rsidRPr="007C4A3B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Югры.</w:t>
      </w:r>
    </w:p>
    <w:p w:rsidR="00780529" w:rsidRDefault="00B05BB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F86AB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расторжении </w:t>
      </w:r>
      <w:r w:rsidRPr="00753DD2"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 основаниям, указанным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подпунктах «а» - «в»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Регламента, принимает рабочая группа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Pr="00803B75">
        <w:rPr>
          <w:rFonts w:ascii="Times New Roman" w:hAnsi="Times New Roman" w:cs="Times New Roman"/>
          <w:bCs/>
          <w:sz w:val="28"/>
          <w:szCs w:val="28"/>
        </w:rPr>
        <w:t>при Правительстве автономного округа по вопросам развития инвестиционной деятельности в Ханты-Манс</w:t>
      </w:r>
      <w:r>
        <w:rPr>
          <w:rFonts w:ascii="Times New Roman" w:hAnsi="Times New Roman" w:cs="Times New Roman"/>
          <w:bCs/>
          <w:sz w:val="28"/>
          <w:szCs w:val="28"/>
        </w:rPr>
        <w:t>ийском автономном округе – Югре</w:t>
      </w:r>
      <w:r w:rsidRPr="007C4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529" w:rsidRDefault="00B05BB0" w:rsidP="00E07AE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F86ABE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оснований для </w:t>
      </w:r>
      <w:r w:rsidR="0070700A"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соглашения, указанных в подпунктах</w:t>
      </w:r>
      <w:r w:rsidR="00E07AE6">
        <w:rPr>
          <w:rFonts w:ascii="Times New Roman" w:hAnsi="Times New Roman" w:cs="Times New Roman"/>
          <w:bCs/>
          <w:sz w:val="28"/>
          <w:szCs w:val="28"/>
        </w:rPr>
        <w:t xml:space="preserve"> «д»-«е» пункта </w:t>
      </w:r>
      <w:r w:rsidR="00407C92">
        <w:rPr>
          <w:rFonts w:ascii="Times New Roman" w:hAnsi="Times New Roman" w:cs="Times New Roman"/>
          <w:bCs/>
          <w:sz w:val="28"/>
          <w:szCs w:val="28"/>
        </w:rPr>
        <w:t>3.13.</w:t>
      </w:r>
      <w:r w:rsidR="00E07AE6">
        <w:rPr>
          <w:rFonts w:ascii="Times New Roman" w:hAnsi="Times New Roman" w:cs="Times New Roman"/>
          <w:bCs/>
          <w:sz w:val="28"/>
          <w:szCs w:val="28"/>
        </w:rPr>
        <w:t xml:space="preserve"> Регламента,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700A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70700A">
        <w:rPr>
          <w:rFonts w:ascii="Times New Roman" w:hAnsi="Times New Roman" w:cs="Times New Roman"/>
          <w:bCs/>
          <w:sz w:val="28"/>
          <w:szCs w:val="28"/>
        </w:rPr>
        <w:t xml:space="preserve"> Югры </w:t>
      </w:r>
      <w:r w:rsidR="0070700A" w:rsidRPr="008336EA">
        <w:rPr>
          <w:rFonts w:ascii="Times New Roman" w:hAnsi="Times New Roman" w:cs="Times New Roman"/>
          <w:bCs/>
          <w:sz w:val="28"/>
          <w:szCs w:val="28"/>
        </w:rPr>
        <w:t>в срок не более 10 рабочих дней с даты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70700A" w:rsidRPr="008336EA">
        <w:rPr>
          <w:rFonts w:ascii="Times New Roman" w:hAnsi="Times New Roman" w:cs="Times New Roman"/>
          <w:bCs/>
          <w:sz w:val="28"/>
          <w:szCs w:val="28"/>
        </w:rPr>
        <w:t xml:space="preserve"> выявления </w:t>
      </w:r>
      <w:r w:rsidR="0070700A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инвестору, </w:t>
      </w:r>
      <w:r w:rsidR="0070700A" w:rsidRPr="008666EB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70700A">
        <w:rPr>
          <w:rFonts w:ascii="Times New Roman" w:hAnsi="Times New Roman" w:cs="Times New Roman"/>
          <w:bCs/>
          <w:sz w:val="28"/>
          <w:szCs w:val="28"/>
        </w:rPr>
        <w:t>ю</w:t>
      </w:r>
      <w:r w:rsidR="0070700A" w:rsidRPr="008666EB">
        <w:rPr>
          <w:rFonts w:ascii="Times New Roman" w:hAnsi="Times New Roman" w:cs="Times New Roman"/>
          <w:bCs/>
          <w:sz w:val="28"/>
          <w:szCs w:val="28"/>
        </w:rPr>
        <w:t xml:space="preserve"> инвестиций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0700A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70700A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70700A">
        <w:rPr>
          <w:rFonts w:ascii="Times New Roman" w:hAnsi="Times New Roman" w:cs="Times New Roman"/>
          <w:bCs/>
          <w:sz w:val="28"/>
          <w:szCs w:val="28"/>
        </w:rPr>
        <w:t>ой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70700A">
        <w:rPr>
          <w:rFonts w:ascii="Times New Roman" w:hAnsi="Times New Roman" w:cs="Times New Roman"/>
          <w:bCs/>
          <w:sz w:val="28"/>
          <w:szCs w:val="28"/>
        </w:rPr>
        <w:t>и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посредством информационной системы </w:t>
      </w:r>
      <w:r w:rsidR="0070700A">
        <w:rPr>
          <w:rFonts w:ascii="Times New Roman" w:hAnsi="Times New Roman" w:cs="Times New Roman"/>
          <w:bCs/>
          <w:sz w:val="28"/>
          <w:szCs w:val="28"/>
        </w:rPr>
        <w:t>уведомление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необходимости </w:t>
      </w:r>
      <w:r w:rsidR="0070700A">
        <w:rPr>
          <w:rFonts w:ascii="Times New Roman" w:hAnsi="Times New Roman" w:cs="Times New Roman"/>
          <w:bCs/>
          <w:sz w:val="28"/>
          <w:szCs w:val="28"/>
        </w:rPr>
        <w:t>расторжении соглашения.</w:t>
      </w:r>
    </w:p>
    <w:p w:rsidR="00780529" w:rsidRDefault="00780529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6B1F8A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B91C14" w:rsidRPr="00925BBF" w:rsidRDefault="00B91C1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A3B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 Предоставление инвесторам поддержки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 xml:space="preserve"> за счет средств бюджета 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осуществляется в порядке, установленном федеральным законодательством и закон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 xml:space="preserve">одательством автономного округа, правовыми актами 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4405C3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. К сопровождению инвестиционного проекта могут быть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 xml:space="preserve">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lastRenderedPageBreak/>
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</w:r>
    </w:p>
    <w:p w:rsidR="00571932" w:rsidRPr="00814A88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84709">
        <w:rPr>
          <w:rFonts w:ascii="Times New Roman" w:hAnsi="Times New Roman" w:cs="Times New Roman"/>
          <w:bCs/>
          <w:sz w:val="28"/>
          <w:szCs w:val="28"/>
        </w:rPr>
        <w:t>3</w:t>
      </w:r>
      <w:r w:rsidR="00B50C1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44885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DA09E0">
        <w:rPr>
          <w:rFonts w:ascii="Times New Roman" w:hAnsi="Times New Roman" w:cs="Times New Roman"/>
          <w:bCs/>
          <w:sz w:val="28"/>
          <w:szCs w:val="28"/>
        </w:rPr>
        <w:t>(</w:t>
      </w:r>
      <w:r w:rsidR="00DA09E0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DA09E0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DA09E0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DA09E0">
        <w:rPr>
          <w:rFonts w:ascii="Times New Roman" w:hAnsi="Times New Roman" w:cs="Times New Roman"/>
          <w:bCs/>
          <w:sz w:val="28"/>
          <w:szCs w:val="28"/>
        </w:rPr>
        <w:t>)</w:t>
      </w:r>
      <w:r w:rsidR="00D44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BDE">
        <w:rPr>
          <w:rFonts w:ascii="Times New Roman" w:hAnsi="Times New Roman" w:cs="Times New Roman"/>
          <w:bCs/>
          <w:sz w:val="28"/>
          <w:szCs w:val="28"/>
        </w:rPr>
        <w:t xml:space="preserve">в целях осуществления уполномоченной организацией контроля за сопровождением инвестиционного проекта ежеквартально 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в срок не позднее 25 числа </w:t>
      </w:r>
      <w:r w:rsidR="00CD21C3">
        <w:rPr>
          <w:rFonts w:ascii="Times New Roman" w:hAnsi="Times New Roman" w:cs="Times New Roman"/>
          <w:bCs/>
          <w:sz w:val="28"/>
          <w:szCs w:val="28"/>
        </w:rPr>
        <w:t>месяца,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 следующего за отчетным кварталом</w:t>
      </w:r>
      <w:r w:rsidR="00CD21C3">
        <w:rPr>
          <w:rFonts w:ascii="Times New Roman" w:hAnsi="Times New Roman" w:cs="Times New Roman"/>
          <w:bCs/>
          <w:sz w:val="28"/>
          <w:szCs w:val="28"/>
        </w:rPr>
        <w:t>,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BDE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0C5A5B">
        <w:rPr>
          <w:rFonts w:ascii="Times New Roman" w:hAnsi="Times New Roman" w:cs="Times New Roman"/>
          <w:bCs/>
          <w:sz w:val="28"/>
          <w:szCs w:val="28"/>
        </w:rPr>
        <w:t>ю</w:t>
      </w:r>
      <w:r w:rsidR="00CB1BDE">
        <w:rPr>
          <w:rFonts w:ascii="Times New Roman" w:hAnsi="Times New Roman" w:cs="Times New Roman"/>
          <w:bCs/>
          <w:sz w:val="28"/>
          <w:szCs w:val="28"/>
        </w:rPr>
        <w:t>т</w:t>
      </w:r>
      <w:r w:rsidR="004D3522">
        <w:rPr>
          <w:rFonts w:ascii="Times New Roman" w:hAnsi="Times New Roman" w:cs="Times New Roman"/>
          <w:bCs/>
          <w:sz w:val="28"/>
          <w:szCs w:val="28"/>
        </w:rPr>
        <w:t xml:space="preserve"> в уполномоченную организацию </w:t>
      </w:r>
      <w:r w:rsidR="00CB1BDE">
        <w:rPr>
          <w:rFonts w:ascii="Times New Roman" w:hAnsi="Times New Roman" w:cs="Times New Roman"/>
          <w:bCs/>
          <w:sz w:val="28"/>
          <w:szCs w:val="28"/>
        </w:rPr>
        <w:t>отчет об</w:t>
      </w:r>
      <w:r w:rsidR="001A6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6E3" w:rsidRPr="00814A88">
        <w:rPr>
          <w:rFonts w:ascii="Times New Roman" w:hAnsi="Times New Roman" w:cs="Times New Roman"/>
          <w:bCs/>
          <w:sz w:val="28"/>
          <w:szCs w:val="28"/>
        </w:rPr>
        <w:t>исполнении</w:t>
      </w:r>
      <w:r w:rsidR="00CB1BDE" w:rsidRPr="00814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6E3" w:rsidRPr="00814A88">
        <w:rPr>
          <w:rFonts w:ascii="Times New Roman" w:hAnsi="Times New Roman" w:cs="Times New Roman"/>
          <w:bCs/>
          <w:sz w:val="28"/>
          <w:szCs w:val="28"/>
        </w:rPr>
        <w:t>плана мероприятий по сопровождению проекта</w:t>
      </w:r>
      <w:r w:rsidR="00955685" w:rsidRPr="00814A88">
        <w:rPr>
          <w:rFonts w:ascii="Times New Roman" w:hAnsi="Times New Roman" w:cs="Times New Roman"/>
          <w:bCs/>
          <w:sz w:val="28"/>
          <w:szCs w:val="28"/>
        </w:rPr>
        <w:t>, указанного в пункте 3.7</w:t>
      </w:r>
      <w:r w:rsidR="00484709" w:rsidRPr="00814A88">
        <w:rPr>
          <w:rFonts w:ascii="Times New Roman" w:hAnsi="Times New Roman" w:cs="Times New Roman"/>
          <w:bCs/>
          <w:sz w:val="28"/>
          <w:szCs w:val="28"/>
        </w:rPr>
        <w:t>. Регламента.</w:t>
      </w:r>
    </w:p>
    <w:p w:rsidR="00571932" w:rsidRPr="00814A88" w:rsidRDefault="00814A88" w:rsidP="00571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инвестиций </w:t>
      </w:r>
      <w:r w:rsidR="00571932" w:rsidRPr="00814A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ведет реестр инвестиционных проектов, реализуемых в рамках Регламента сопровождения инвестиционных проектов по принципу «одного окна» на территории города Нижневартовска по </w:t>
      </w:r>
      <w:r w:rsidR="00571932" w:rsidRPr="00814A88">
        <w:rPr>
          <w:rFonts w:ascii="Times New Roman" w:hAnsi="Times New Roman" w:cs="Times New Roman"/>
          <w:sz w:val="28"/>
          <w:szCs w:val="28"/>
        </w:rPr>
        <w:t xml:space="preserve">форме, установленной </w:t>
      </w:r>
      <w:hyperlink w:anchor="sub_1036" w:history="1">
        <w:r w:rsidR="00571932" w:rsidRPr="00814A88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571932" w:rsidRPr="00814A88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 w:rsidR="00571932" w:rsidRPr="00814A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его на Инвестиционном портале города</w:t>
      </w:r>
      <w:r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248F6" w:rsidSect="00F203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096" w:right="707" w:bottom="1134" w:left="1559" w:header="567" w:footer="709" w:gutter="0"/>
          <w:cols w:space="708"/>
          <w:titlePg/>
          <w:docGrid w:linePitch="360"/>
        </w:sectPr>
      </w:pPr>
    </w:p>
    <w:p w:rsidR="002A39A0" w:rsidRPr="0027426A" w:rsidRDefault="002A39A0" w:rsidP="00C9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A39A0" w:rsidRDefault="002A39A0" w:rsidP="00C936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C936E2" w:rsidRPr="0027426A" w:rsidRDefault="00C936E2" w:rsidP="00C936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7426A" w:rsidRDefault="002A39A0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инвестиционных проектов,</w:t>
      </w:r>
      <w:r w:rsidR="0086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F3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еализуемых</w:t>
      </w:r>
      <w:r w:rsidR="0086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Регламента по сопровождению инвестиционных проектов по принципу «одного окна»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Нижневартовска</w:t>
      </w:r>
      <w:r w:rsidR="00967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9A0" w:rsidRPr="0027426A" w:rsidRDefault="002A39A0" w:rsidP="002A39A0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872"/>
        <w:gridCol w:w="1872"/>
        <w:gridCol w:w="1077"/>
        <w:gridCol w:w="1574"/>
        <w:gridCol w:w="1480"/>
        <w:gridCol w:w="1772"/>
        <w:gridCol w:w="2219"/>
        <w:gridCol w:w="1886"/>
      </w:tblGrid>
      <w:tr w:rsidR="002A39A0" w:rsidRPr="0027426A" w:rsidTr="009262FC">
        <w:trPr>
          <w:trHeight w:val="427"/>
        </w:trPr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инвестора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и дата Обращения</w:t>
            </w:r>
          </w:p>
        </w:tc>
        <w:tc>
          <w:tcPr>
            <w:tcW w:w="3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2A39A0" w:rsidRPr="0027426A" w:rsidTr="009262FC">
        <w:trPr>
          <w:cantSplit/>
          <w:trHeight w:val="3352"/>
        </w:trPr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Отрасль, в которой реализуется инвестиционный проект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инвестиционного проекта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начала и окончания реализации инвестиционного проекта</w:t>
            </w:r>
          </w:p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</w:t>
            </w:r>
          </w:p>
        </w:tc>
      </w:tr>
      <w:tr w:rsidR="002A39A0" w:rsidRPr="0027426A" w:rsidTr="009262FC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39A0" w:rsidRPr="0027426A" w:rsidRDefault="002A39A0" w:rsidP="002A39A0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7426A" w:rsidRDefault="002A39A0" w:rsidP="002A39A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A39A0" w:rsidRDefault="002A39A0" w:rsidP="002A39A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2A39A0" w:rsidRPr="002A39A0" w:rsidSect="00CE106B">
      <w:pgSz w:w="16838" w:h="11906" w:orient="landscape"/>
      <w:pgMar w:top="1276" w:right="1094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92" w:rsidRDefault="007D6F92" w:rsidP="003714E2">
      <w:pPr>
        <w:spacing w:after="0" w:line="240" w:lineRule="auto"/>
      </w:pPr>
      <w:r>
        <w:separator/>
      </w:r>
    </w:p>
  </w:endnote>
  <w:endnote w:type="continuationSeparator" w:id="0">
    <w:p w:rsidR="007D6F92" w:rsidRDefault="007D6F92" w:rsidP="003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753DD2">
    <w:pPr>
      <w:pStyle w:val="a6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Default="00753DD2">
    <w:pPr>
      <w:pStyle w:val="a6"/>
      <w:rPr>
        <w:sz w:val="16"/>
        <w:szCs w:val="16"/>
        <w:lang w:val="en-US"/>
      </w:rPr>
    </w:pPr>
  </w:p>
  <w:p w:rsidR="00753DD2" w:rsidRPr="00D76BA8" w:rsidRDefault="00753DD2">
    <w:pPr>
      <w:pStyle w:val="a6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92" w:rsidRDefault="007D6F92" w:rsidP="003714E2">
      <w:pPr>
        <w:spacing w:after="0" w:line="240" w:lineRule="auto"/>
      </w:pPr>
      <w:r>
        <w:separator/>
      </w:r>
    </w:p>
  </w:footnote>
  <w:footnote w:type="continuationSeparator" w:id="0">
    <w:p w:rsidR="007D6F92" w:rsidRDefault="007D6F92" w:rsidP="003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753DD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8A4894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D26FB7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Default="00753DD2">
    <w:pPr>
      <w:pStyle w:val="a4"/>
      <w:jc w:val="center"/>
    </w:pPr>
  </w:p>
  <w:p w:rsidR="00753DD2" w:rsidRPr="00CC5952" w:rsidRDefault="00753DD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61FF"/>
    <w:multiLevelType w:val="multilevel"/>
    <w:tmpl w:val="212AB3EC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208422A"/>
    <w:multiLevelType w:val="hybridMultilevel"/>
    <w:tmpl w:val="97BC8E7C"/>
    <w:lvl w:ilvl="0" w:tplc="C1546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53DEB"/>
    <w:multiLevelType w:val="multilevel"/>
    <w:tmpl w:val="A738A704"/>
    <w:lvl w:ilvl="0">
      <w:start w:val="1"/>
      <w:numFmt w:val="decimal"/>
      <w:lvlText w:val="%1."/>
      <w:lvlJc w:val="left"/>
      <w:pPr>
        <w:ind w:left="489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3F61A4B"/>
    <w:multiLevelType w:val="multilevel"/>
    <w:tmpl w:val="ACF4B8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B2D5EBB"/>
    <w:multiLevelType w:val="hybridMultilevel"/>
    <w:tmpl w:val="AE00C08C"/>
    <w:lvl w:ilvl="0" w:tplc="10E20B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22129"/>
    <w:multiLevelType w:val="hybridMultilevel"/>
    <w:tmpl w:val="9DC29A10"/>
    <w:lvl w:ilvl="0" w:tplc="DFD8211C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6F"/>
    <w:rsid w:val="0000213F"/>
    <w:rsid w:val="000026E4"/>
    <w:rsid w:val="000033E7"/>
    <w:rsid w:val="00005BBD"/>
    <w:rsid w:val="00006194"/>
    <w:rsid w:val="00011904"/>
    <w:rsid w:val="0001621C"/>
    <w:rsid w:val="000206B1"/>
    <w:rsid w:val="0002161B"/>
    <w:rsid w:val="00022296"/>
    <w:rsid w:val="00023C50"/>
    <w:rsid w:val="0002476B"/>
    <w:rsid w:val="00025141"/>
    <w:rsid w:val="00025B27"/>
    <w:rsid w:val="00026D67"/>
    <w:rsid w:val="0002743F"/>
    <w:rsid w:val="00027528"/>
    <w:rsid w:val="00031C6A"/>
    <w:rsid w:val="00032EEC"/>
    <w:rsid w:val="00033090"/>
    <w:rsid w:val="00033193"/>
    <w:rsid w:val="00037E78"/>
    <w:rsid w:val="000417E3"/>
    <w:rsid w:val="00043F15"/>
    <w:rsid w:val="00044725"/>
    <w:rsid w:val="0005150D"/>
    <w:rsid w:val="000524C0"/>
    <w:rsid w:val="00052CF7"/>
    <w:rsid w:val="00053E4A"/>
    <w:rsid w:val="000578A6"/>
    <w:rsid w:val="0007346C"/>
    <w:rsid w:val="00074C6B"/>
    <w:rsid w:val="00081CFB"/>
    <w:rsid w:val="00082D65"/>
    <w:rsid w:val="00082DD4"/>
    <w:rsid w:val="000834C4"/>
    <w:rsid w:val="000872E7"/>
    <w:rsid w:val="00092BD5"/>
    <w:rsid w:val="00093C78"/>
    <w:rsid w:val="000A5B2A"/>
    <w:rsid w:val="000B105A"/>
    <w:rsid w:val="000B21FC"/>
    <w:rsid w:val="000B3F60"/>
    <w:rsid w:val="000B464E"/>
    <w:rsid w:val="000C19D0"/>
    <w:rsid w:val="000C1BC1"/>
    <w:rsid w:val="000C5A5B"/>
    <w:rsid w:val="000D0F8B"/>
    <w:rsid w:val="000D1D39"/>
    <w:rsid w:val="000D1F56"/>
    <w:rsid w:val="000D42EF"/>
    <w:rsid w:val="000D4D19"/>
    <w:rsid w:val="000D514A"/>
    <w:rsid w:val="000D59E8"/>
    <w:rsid w:val="000D77B1"/>
    <w:rsid w:val="000E0CA9"/>
    <w:rsid w:val="000E10E2"/>
    <w:rsid w:val="000E27E2"/>
    <w:rsid w:val="000F18F0"/>
    <w:rsid w:val="000F3FA4"/>
    <w:rsid w:val="000F48B1"/>
    <w:rsid w:val="0010786A"/>
    <w:rsid w:val="00125658"/>
    <w:rsid w:val="0013612E"/>
    <w:rsid w:val="0013785F"/>
    <w:rsid w:val="001458EF"/>
    <w:rsid w:val="00151678"/>
    <w:rsid w:val="0015216D"/>
    <w:rsid w:val="00161C41"/>
    <w:rsid w:val="00162EC3"/>
    <w:rsid w:val="0016435A"/>
    <w:rsid w:val="00164D45"/>
    <w:rsid w:val="00173072"/>
    <w:rsid w:val="001736C5"/>
    <w:rsid w:val="00174AD9"/>
    <w:rsid w:val="0017757C"/>
    <w:rsid w:val="00180645"/>
    <w:rsid w:val="0018303D"/>
    <w:rsid w:val="00185125"/>
    <w:rsid w:val="0018760F"/>
    <w:rsid w:val="00187EE0"/>
    <w:rsid w:val="001A5473"/>
    <w:rsid w:val="001A66E3"/>
    <w:rsid w:val="001A7C4E"/>
    <w:rsid w:val="001A7CBD"/>
    <w:rsid w:val="001B4755"/>
    <w:rsid w:val="001C3368"/>
    <w:rsid w:val="001C3EF2"/>
    <w:rsid w:val="001C5F2E"/>
    <w:rsid w:val="001D0E39"/>
    <w:rsid w:val="001D3E0E"/>
    <w:rsid w:val="001D480E"/>
    <w:rsid w:val="001D59AC"/>
    <w:rsid w:val="001E0989"/>
    <w:rsid w:val="001E1951"/>
    <w:rsid w:val="001E3425"/>
    <w:rsid w:val="001E695A"/>
    <w:rsid w:val="001F5DB6"/>
    <w:rsid w:val="00200C1A"/>
    <w:rsid w:val="00206AA2"/>
    <w:rsid w:val="00210DB2"/>
    <w:rsid w:val="00212F2A"/>
    <w:rsid w:val="00216DB3"/>
    <w:rsid w:val="00220A7E"/>
    <w:rsid w:val="0022163F"/>
    <w:rsid w:val="0022296A"/>
    <w:rsid w:val="0022370B"/>
    <w:rsid w:val="00224250"/>
    <w:rsid w:val="002331A9"/>
    <w:rsid w:val="00233B88"/>
    <w:rsid w:val="002340B7"/>
    <w:rsid w:val="00235DA9"/>
    <w:rsid w:val="00235EC1"/>
    <w:rsid w:val="002367B5"/>
    <w:rsid w:val="00245B42"/>
    <w:rsid w:val="00250488"/>
    <w:rsid w:val="00255E97"/>
    <w:rsid w:val="00257541"/>
    <w:rsid w:val="0026158C"/>
    <w:rsid w:val="0026176C"/>
    <w:rsid w:val="002725A3"/>
    <w:rsid w:val="00274532"/>
    <w:rsid w:val="002775FB"/>
    <w:rsid w:val="00280254"/>
    <w:rsid w:val="00281BB8"/>
    <w:rsid w:val="00282628"/>
    <w:rsid w:val="002833C4"/>
    <w:rsid w:val="00283B0A"/>
    <w:rsid w:val="00284798"/>
    <w:rsid w:val="00284C43"/>
    <w:rsid w:val="0029281C"/>
    <w:rsid w:val="00293FF5"/>
    <w:rsid w:val="002944EC"/>
    <w:rsid w:val="002A39A0"/>
    <w:rsid w:val="002A535C"/>
    <w:rsid w:val="002B1B07"/>
    <w:rsid w:val="002B4C61"/>
    <w:rsid w:val="002B53C3"/>
    <w:rsid w:val="002B5CD3"/>
    <w:rsid w:val="002C6841"/>
    <w:rsid w:val="002C6CC2"/>
    <w:rsid w:val="002D0AEC"/>
    <w:rsid w:val="002D0C0A"/>
    <w:rsid w:val="002D1EC6"/>
    <w:rsid w:val="002D292C"/>
    <w:rsid w:val="002D3241"/>
    <w:rsid w:val="002E3246"/>
    <w:rsid w:val="002E4EDC"/>
    <w:rsid w:val="002F7231"/>
    <w:rsid w:val="0030497A"/>
    <w:rsid w:val="00312690"/>
    <w:rsid w:val="00315F2D"/>
    <w:rsid w:val="003212B5"/>
    <w:rsid w:val="00323D42"/>
    <w:rsid w:val="00330979"/>
    <w:rsid w:val="00336646"/>
    <w:rsid w:val="00340D18"/>
    <w:rsid w:val="00343446"/>
    <w:rsid w:val="00347C0F"/>
    <w:rsid w:val="0035070B"/>
    <w:rsid w:val="0035446D"/>
    <w:rsid w:val="00355EF6"/>
    <w:rsid w:val="003602A0"/>
    <w:rsid w:val="00362AA2"/>
    <w:rsid w:val="00363FDB"/>
    <w:rsid w:val="00364880"/>
    <w:rsid w:val="00364A46"/>
    <w:rsid w:val="00366C07"/>
    <w:rsid w:val="00370497"/>
    <w:rsid w:val="003714E2"/>
    <w:rsid w:val="00376049"/>
    <w:rsid w:val="00376BF4"/>
    <w:rsid w:val="00382A31"/>
    <w:rsid w:val="00392865"/>
    <w:rsid w:val="00393FD9"/>
    <w:rsid w:val="0039798D"/>
    <w:rsid w:val="003A1832"/>
    <w:rsid w:val="003A6113"/>
    <w:rsid w:val="003B2C3D"/>
    <w:rsid w:val="003B551D"/>
    <w:rsid w:val="003B5F63"/>
    <w:rsid w:val="003B76B0"/>
    <w:rsid w:val="003C0D78"/>
    <w:rsid w:val="003C23A7"/>
    <w:rsid w:val="003C598D"/>
    <w:rsid w:val="003D3027"/>
    <w:rsid w:val="003E2053"/>
    <w:rsid w:val="003E374F"/>
    <w:rsid w:val="003E562E"/>
    <w:rsid w:val="003E7A48"/>
    <w:rsid w:val="00401A8F"/>
    <w:rsid w:val="00404935"/>
    <w:rsid w:val="004056F5"/>
    <w:rsid w:val="00407C92"/>
    <w:rsid w:val="004100FC"/>
    <w:rsid w:val="0041207B"/>
    <w:rsid w:val="004128D6"/>
    <w:rsid w:val="00412FE4"/>
    <w:rsid w:val="00415598"/>
    <w:rsid w:val="00420091"/>
    <w:rsid w:val="0042124D"/>
    <w:rsid w:val="00424A70"/>
    <w:rsid w:val="004327A5"/>
    <w:rsid w:val="00435506"/>
    <w:rsid w:val="00435784"/>
    <w:rsid w:val="004367D2"/>
    <w:rsid w:val="00436CBB"/>
    <w:rsid w:val="004405C3"/>
    <w:rsid w:val="0044093D"/>
    <w:rsid w:val="0044216F"/>
    <w:rsid w:val="00442C5B"/>
    <w:rsid w:val="0044337C"/>
    <w:rsid w:val="00447357"/>
    <w:rsid w:val="00454A6C"/>
    <w:rsid w:val="0045633D"/>
    <w:rsid w:val="00457D98"/>
    <w:rsid w:val="0046234D"/>
    <w:rsid w:val="00463C47"/>
    <w:rsid w:val="00464049"/>
    <w:rsid w:val="00465A69"/>
    <w:rsid w:val="004662FA"/>
    <w:rsid w:val="004706B5"/>
    <w:rsid w:val="004741EC"/>
    <w:rsid w:val="00474F45"/>
    <w:rsid w:val="004765E9"/>
    <w:rsid w:val="004774A2"/>
    <w:rsid w:val="00482046"/>
    <w:rsid w:val="00484709"/>
    <w:rsid w:val="00485A66"/>
    <w:rsid w:val="004909AD"/>
    <w:rsid w:val="004942B3"/>
    <w:rsid w:val="0049586D"/>
    <w:rsid w:val="00495D88"/>
    <w:rsid w:val="004A1C01"/>
    <w:rsid w:val="004A2305"/>
    <w:rsid w:val="004A5544"/>
    <w:rsid w:val="004B0FC5"/>
    <w:rsid w:val="004B6DB0"/>
    <w:rsid w:val="004B7E70"/>
    <w:rsid w:val="004C7A64"/>
    <w:rsid w:val="004C7BDC"/>
    <w:rsid w:val="004D3522"/>
    <w:rsid w:val="004D4E0D"/>
    <w:rsid w:val="004D5D2F"/>
    <w:rsid w:val="004D6508"/>
    <w:rsid w:val="004E2575"/>
    <w:rsid w:val="004E3695"/>
    <w:rsid w:val="004E5C1C"/>
    <w:rsid w:val="004E7A37"/>
    <w:rsid w:val="004F2DE1"/>
    <w:rsid w:val="004F6894"/>
    <w:rsid w:val="004F7245"/>
    <w:rsid w:val="004F7929"/>
    <w:rsid w:val="00501BD2"/>
    <w:rsid w:val="00505148"/>
    <w:rsid w:val="005052DC"/>
    <w:rsid w:val="00512ED2"/>
    <w:rsid w:val="00514512"/>
    <w:rsid w:val="00514A5E"/>
    <w:rsid w:val="0051564F"/>
    <w:rsid w:val="00521687"/>
    <w:rsid w:val="005222FE"/>
    <w:rsid w:val="005306D0"/>
    <w:rsid w:val="005317FB"/>
    <w:rsid w:val="00534E8E"/>
    <w:rsid w:val="00535465"/>
    <w:rsid w:val="00536A00"/>
    <w:rsid w:val="00537CCD"/>
    <w:rsid w:val="005414BF"/>
    <w:rsid w:val="0054192C"/>
    <w:rsid w:val="005426DC"/>
    <w:rsid w:val="005461E9"/>
    <w:rsid w:val="00557914"/>
    <w:rsid w:val="00561C0E"/>
    <w:rsid w:val="00561FDD"/>
    <w:rsid w:val="00563164"/>
    <w:rsid w:val="005706A1"/>
    <w:rsid w:val="00571932"/>
    <w:rsid w:val="005746C6"/>
    <w:rsid w:val="00574C4E"/>
    <w:rsid w:val="005807BD"/>
    <w:rsid w:val="0058514F"/>
    <w:rsid w:val="005866CF"/>
    <w:rsid w:val="005913BD"/>
    <w:rsid w:val="00591EA1"/>
    <w:rsid w:val="00597DA9"/>
    <w:rsid w:val="005A04DB"/>
    <w:rsid w:val="005A07A3"/>
    <w:rsid w:val="005A233E"/>
    <w:rsid w:val="005B0490"/>
    <w:rsid w:val="005B0DAE"/>
    <w:rsid w:val="005C1956"/>
    <w:rsid w:val="005C2C9D"/>
    <w:rsid w:val="005C3057"/>
    <w:rsid w:val="005C6E06"/>
    <w:rsid w:val="005E0349"/>
    <w:rsid w:val="005F0483"/>
    <w:rsid w:val="005F3EB8"/>
    <w:rsid w:val="006108EA"/>
    <w:rsid w:val="00610E16"/>
    <w:rsid w:val="00613418"/>
    <w:rsid w:val="00621524"/>
    <w:rsid w:val="00621A67"/>
    <w:rsid w:val="00622043"/>
    <w:rsid w:val="00622DC8"/>
    <w:rsid w:val="006248C3"/>
    <w:rsid w:val="006318F9"/>
    <w:rsid w:val="00641DE0"/>
    <w:rsid w:val="006425FF"/>
    <w:rsid w:val="006452E7"/>
    <w:rsid w:val="006459BB"/>
    <w:rsid w:val="00645A7E"/>
    <w:rsid w:val="00646470"/>
    <w:rsid w:val="006520DD"/>
    <w:rsid w:val="00654838"/>
    <w:rsid w:val="00665395"/>
    <w:rsid w:val="00666849"/>
    <w:rsid w:val="00666C66"/>
    <w:rsid w:val="00670713"/>
    <w:rsid w:val="00674A34"/>
    <w:rsid w:val="006754B6"/>
    <w:rsid w:val="00675816"/>
    <w:rsid w:val="006770B2"/>
    <w:rsid w:val="00677C7C"/>
    <w:rsid w:val="00680F0B"/>
    <w:rsid w:val="006811CC"/>
    <w:rsid w:val="006816C2"/>
    <w:rsid w:val="006829D1"/>
    <w:rsid w:val="00682B49"/>
    <w:rsid w:val="00687BE1"/>
    <w:rsid w:val="00691792"/>
    <w:rsid w:val="00691EA9"/>
    <w:rsid w:val="006A00FD"/>
    <w:rsid w:val="006A3EC6"/>
    <w:rsid w:val="006A4457"/>
    <w:rsid w:val="006A4917"/>
    <w:rsid w:val="006A4CA6"/>
    <w:rsid w:val="006A5231"/>
    <w:rsid w:val="006A63E7"/>
    <w:rsid w:val="006A7A39"/>
    <w:rsid w:val="006B0720"/>
    <w:rsid w:val="006B1F8A"/>
    <w:rsid w:val="006C0786"/>
    <w:rsid w:val="006C20FE"/>
    <w:rsid w:val="006C5AFA"/>
    <w:rsid w:val="006C7902"/>
    <w:rsid w:val="006D049D"/>
    <w:rsid w:val="006D0F4B"/>
    <w:rsid w:val="006D2BA2"/>
    <w:rsid w:val="006D74E1"/>
    <w:rsid w:val="006E07FA"/>
    <w:rsid w:val="006E2FDC"/>
    <w:rsid w:val="006E4B90"/>
    <w:rsid w:val="006E6F14"/>
    <w:rsid w:val="006E7589"/>
    <w:rsid w:val="006F27B2"/>
    <w:rsid w:val="006F6179"/>
    <w:rsid w:val="00702DFB"/>
    <w:rsid w:val="00703195"/>
    <w:rsid w:val="00703915"/>
    <w:rsid w:val="0070700A"/>
    <w:rsid w:val="00712000"/>
    <w:rsid w:val="00715472"/>
    <w:rsid w:val="007163C4"/>
    <w:rsid w:val="0072006D"/>
    <w:rsid w:val="00721913"/>
    <w:rsid w:val="00721E3A"/>
    <w:rsid w:val="00723C3A"/>
    <w:rsid w:val="007248F6"/>
    <w:rsid w:val="00725386"/>
    <w:rsid w:val="0072679A"/>
    <w:rsid w:val="007310A8"/>
    <w:rsid w:val="00731C53"/>
    <w:rsid w:val="00732BE7"/>
    <w:rsid w:val="007344C4"/>
    <w:rsid w:val="00735F5D"/>
    <w:rsid w:val="00742824"/>
    <w:rsid w:val="00743639"/>
    <w:rsid w:val="00744AD7"/>
    <w:rsid w:val="007455C0"/>
    <w:rsid w:val="007466F0"/>
    <w:rsid w:val="00752BED"/>
    <w:rsid w:val="00753DD2"/>
    <w:rsid w:val="00761C00"/>
    <w:rsid w:val="00762CF7"/>
    <w:rsid w:val="007671DC"/>
    <w:rsid w:val="00774146"/>
    <w:rsid w:val="00780529"/>
    <w:rsid w:val="00781731"/>
    <w:rsid w:val="00782486"/>
    <w:rsid w:val="007A072D"/>
    <w:rsid w:val="007A468B"/>
    <w:rsid w:val="007A5447"/>
    <w:rsid w:val="007A5F21"/>
    <w:rsid w:val="007B19E0"/>
    <w:rsid w:val="007B1D26"/>
    <w:rsid w:val="007B5804"/>
    <w:rsid w:val="007C0B80"/>
    <w:rsid w:val="007C4A3B"/>
    <w:rsid w:val="007C68A7"/>
    <w:rsid w:val="007D1F40"/>
    <w:rsid w:val="007D3669"/>
    <w:rsid w:val="007D408E"/>
    <w:rsid w:val="007D6F92"/>
    <w:rsid w:val="007E13AA"/>
    <w:rsid w:val="007E1550"/>
    <w:rsid w:val="007F26B2"/>
    <w:rsid w:val="007F2B35"/>
    <w:rsid w:val="007F5880"/>
    <w:rsid w:val="007F5B86"/>
    <w:rsid w:val="00807E05"/>
    <w:rsid w:val="008125F7"/>
    <w:rsid w:val="008137CE"/>
    <w:rsid w:val="0081447F"/>
    <w:rsid w:val="00814A88"/>
    <w:rsid w:val="0081620D"/>
    <w:rsid w:val="00820A62"/>
    <w:rsid w:val="00821AF9"/>
    <w:rsid w:val="00830A29"/>
    <w:rsid w:val="00832153"/>
    <w:rsid w:val="008336EA"/>
    <w:rsid w:val="008342CC"/>
    <w:rsid w:val="00836618"/>
    <w:rsid w:val="00847505"/>
    <w:rsid w:val="0085089B"/>
    <w:rsid w:val="00851A98"/>
    <w:rsid w:val="0085266E"/>
    <w:rsid w:val="00854CD1"/>
    <w:rsid w:val="00863C07"/>
    <w:rsid w:val="00863F2B"/>
    <w:rsid w:val="008666EB"/>
    <w:rsid w:val="008727A9"/>
    <w:rsid w:val="0087388E"/>
    <w:rsid w:val="00874E73"/>
    <w:rsid w:val="008759B3"/>
    <w:rsid w:val="00876DB6"/>
    <w:rsid w:val="0088474F"/>
    <w:rsid w:val="00885865"/>
    <w:rsid w:val="00891E18"/>
    <w:rsid w:val="00893303"/>
    <w:rsid w:val="00894E82"/>
    <w:rsid w:val="008A013C"/>
    <w:rsid w:val="008A09CF"/>
    <w:rsid w:val="008A172A"/>
    <w:rsid w:val="008A329F"/>
    <w:rsid w:val="008A48FD"/>
    <w:rsid w:val="008B017E"/>
    <w:rsid w:val="008B3E8F"/>
    <w:rsid w:val="008C225D"/>
    <w:rsid w:val="008C4A93"/>
    <w:rsid w:val="008C4D49"/>
    <w:rsid w:val="008C6998"/>
    <w:rsid w:val="008D368A"/>
    <w:rsid w:val="008D6D6B"/>
    <w:rsid w:val="008D70EE"/>
    <w:rsid w:val="008E0258"/>
    <w:rsid w:val="008E02EF"/>
    <w:rsid w:val="008E09BD"/>
    <w:rsid w:val="008E207F"/>
    <w:rsid w:val="008E30DB"/>
    <w:rsid w:val="008E4E52"/>
    <w:rsid w:val="008E6C25"/>
    <w:rsid w:val="008F11EA"/>
    <w:rsid w:val="008F23A2"/>
    <w:rsid w:val="008F270D"/>
    <w:rsid w:val="008F7417"/>
    <w:rsid w:val="00901CD8"/>
    <w:rsid w:val="00903BBD"/>
    <w:rsid w:val="00920F85"/>
    <w:rsid w:val="0092147C"/>
    <w:rsid w:val="00925BBF"/>
    <w:rsid w:val="00927CE9"/>
    <w:rsid w:val="00932534"/>
    <w:rsid w:val="00940070"/>
    <w:rsid w:val="00941523"/>
    <w:rsid w:val="00943F7D"/>
    <w:rsid w:val="00951E17"/>
    <w:rsid w:val="00954720"/>
    <w:rsid w:val="00955685"/>
    <w:rsid w:val="00956632"/>
    <w:rsid w:val="00957969"/>
    <w:rsid w:val="00960C24"/>
    <w:rsid w:val="009615EF"/>
    <w:rsid w:val="00962DEC"/>
    <w:rsid w:val="00963972"/>
    <w:rsid w:val="00965C5C"/>
    <w:rsid w:val="009673AE"/>
    <w:rsid w:val="00972CB4"/>
    <w:rsid w:val="009736D3"/>
    <w:rsid w:val="00981441"/>
    <w:rsid w:val="00983E0C"/>
    <w:rsid w:val="009875B6"/>
    <w:rsid w:val="0099013B"/>
    <w:rsid w:val="0099538A"/>
    <w:rsid w:val="00997315"/>
    <w:rsid w:val="009A001B"/>
    <w:rsid w:val="009A44E2"/>
    <w:rsid w:val="009B0B6A"/>
    <w:rsid w:val="009B11C6"/>
    <w:rsid w:val="009C54C1"/>
    <w:rsid w:val="009D048C"/>
    <w:rsid w:val="009D0E3B"/>
    <w:rsid w:val="009D0FEA"/>
    <w:rsid w:val="009D11BC"/>
    <w:rsid w:val="009D13FA"/>
    <w:rsid w:val="009E1A53"/>
    <w:rsid w:val="009E364E"/>
    <w:rsid w:val="009E43D7"/>
    <w:rsid w:val="009F1103"/>
    <w:rsid w:val="009F303B"/>
    <w:rsid w:val="00A10F0A"/>
    <w:rsid w:val="00A12D6A"/>
    <w:rsid w:val="00A14652"/>
    <w:rsid w:val="00A1661B"/>
    <w:rsid w:val="00A21BAF"/>
    <w:rsid w:val="00A256E1"/>
    <w:rsid w:val="00A26D44"/>
    <w:rsid w:val="00A27780"/>
    <w:rsid w:val="00A302B0"/>
    <w:rsid w:val="00A307EC"/>
    <w:rsid w:val="00A315B7"/>
    <w:rsid w:val="00A32F8D"/>
    <w:rsid w:val="00A336D6"/>
    <w:rsid w:val="00A4064E"/>
    <w:rsid w:val="00A46CFE"/>
    <w:rsid w:val="00A50697"/>
    <w:rsid w:val="00A57E83"/>
    <w:rsid w:val="00A61B72"/>
    <w:rsid w:val="00A63BDF"/>
    <w:rsid w:val="00A64E5D"/>
    <w:rsid w:val="00A654B0"/>
    <w:rsid w:val="00A658F3"/>
    <w:rsid w:val="00A65FAC"/>
    <w:rsid w:val="00A71BA7"/>
    <w:rsid w:val="00A77874"/>
    <w:rsid w:val="00A826DB"/>
    <w:rsid w:val="00A85164"/>
    <w:rsid w:val="00A92231"/>
    <w:rsid w:val="00A9486A"/>
    <w:rsid w:val="00A95450"/>
    <w:rsid w:val="00AA265E"/>
    <w:rsid w:val="00AA2724"/>
    <w:rsid w:val="00AA2BD0"/>
    <w:rsid w:val="00AA3412"/>
    <w:rsid w:val="00AA4DB3"/>
    <w:rsid w:val="00AA4F58"/>
    <w:rsid w:val="00AA5AE7"/>
    <w:rsid w:val="00AB1B62"/>
    <w:rsid w:val="00AB3CBF"/>
    <w:rsid w:val="00AB41F4"/>
    <w:rsid w:val="00AB60D7"/>
    <w:rsid w:val="00AC04DF"/>
    <w:rsid w:val="00AC479C"/>
    <w:rsid w:val="00AC674B"/>
    <w:rsid w:val="00AD07DD"/>
    <w:rsid w:val="00AD18A3"/>
    <w:rsid w:val="00AD1EC9"/>
    <w:rsid w:val="00AD37F1"/>
    <w:rsid w:val="00AE21CA"/>
    <w:rsid w:val="00AE6A2C"/>
    <w:rsid w:val="00AF0AFB"/>
    <w:rsid w:val="00AF1D41"/>
    <w:rsid w:val="00AF2AE1"/>
    <w:rsid w:val="00AF3D86"/>
    <w:rsid w:val="00AF453D"/>
    <w:rsid w:val="00AF73C0"/>
    <w:rsid w:val="00B017C7"/>
    <w:rsid w:val="00B038C9"/>
    <w:rsid w:val="00B0451C"/>
    <w:rsid w:val="00B05104"/>
    <w:rsid w:val="00B058B4"/>
    <w:rsid w:val="00B05BB0"/>
    <w:rsid w:val="00B07FF5"/>
    <w:rsid w:val="00B135F2"/>
    <w:rsid w:val="00B21702"/>
    <w:rsid w:val="00B31D10"/>
    <w:rsid w:val="00B33F73"/>
    <w:rsid w:val="00B42788"/>
    <w:rsid w:val="00B42A17"/>
    <w:rsid w:val="00B42BB9"/>
    <w:rsid w:val="00B42E91"/>
    <w:rsid w:val="00B45EC2"/>
    <w:rsid w:val="00B468AA"/>
    <w:rsid w:val="00B50C1A"/>
    <w:rsid w:val="00B524AE"/>
    <w:rsid w:val="00B53D24"/>
    <w:rsid w:val="00B56C16"/>
    <w:rsid w:val="00B62B51"/>
    <w:rsid w:val="00B633E5"/>
    <w:rsid w:val="00B63B99"/>
    <w:rsid w:val="00B640DE"/>
    <w:rsid w:val="00B66775"/>
    <w:rsid w:val="00B73531"/>
    <w:rsid w:val="00B74483"/>
    <w:rsid w:val="00B7671C"/>
    <w:rsid w:val="00B769F3"/>
    <w:rsid w:val="00B77F25"/>
    <w:rsid w:val="00B8119E"/>
    <w:rsid w:val="00B82681"/>
    <w:rsid w:val="00B82A1B"/>
    <w:rsid w:val="00B87B15"/>
    <w:rsid w:val="00B91C14"/>
    <w:rsid w:val="00B95C05"/>
    <w:rsid w:val="00B963B0"/>
    <w:rsid w:val="00BA3632"/>
    <w:rsid w:val="00BA3FE6"/>
    <w:rsid w:val="00BA69CA"/>
    <w:rsid w:val="00BB0F0E"/>
    <w:rsid w:val="00BB14FC"/>
    <w:rsid w:val="00BB3066"/>
    <w:rsid w:val="00BC09BF"/>
    <w:rsid w:val="00BC57BB"/>
    <w:rsid w:val="00BC5E5B"/>
    <w:rsid w:val="00BD04A7"/>
    <w:rsid w:val="00BD05F9"/>
    <w:rsid w:val="00BD0E29"/>
    <w:rsid w:val="00BD111B"/>
    <w:rsid w:val="00BD1E5E"/>
    <w:rsid w:val="00BE37E4"/>
    <w:rsid w:val="00BE4823"/>
    <w:rsid w:val="00BE4A62"/>
    <w:rsid w:val="00BE5933"/>
    <w:rsid w:val="00BF1377"/>
    <w:rsid w:val="00BF1DF0"/>
    <w:rsid w:val="00BF6DE8"/>
    <w:rsid w:val="00C027D8"/>
    <w:rsid w:val="00C05C88"/>
    <w:rsid w:val="00C102C9"/>
    <w:rsid w:val="00C10C99"/>
    <w:rsid w:val="00C15869"/>
    <w:rsid w:val="00C17269"/>
    <w:rsid w:val="00C24DBE"/>
    <w:rsid w:val="00C33313"/>
    <w:rsid w:val="00C3398B"/>
    <w:rsid w:val="00C33D15"/>
    <w:rsid w:val="00C34F1B"/>
    <w:rsid w:val="00C3556B"/>
    <w:rsid w:val="00C36D89"/>
    <w:rsid w:val="00C44612"/>
    <w:rsid w:val="00C446F2"/>
    <w:rsid w:val="00C54371"/>
    <w:rsid w:val="00C54842"/>
    <w:rsid w:val="00C5490F"/>
    <w:rsid w:val="00C56497"/>
    <w:rsid w:val="00C6260F"/>
    <w:rsid w:val="00C62D6D"/>
    <w:rsid w:val="00C64A36"/>
    <w:rsid w:val="00C6629E"/>
    <w:rsid w:val="00C71170"/>
    <w:rsid w:val="00C72901"/>
    <w:rsid w:val="00C7395E"/>
    <w:rsid w:val="00C73C3C"/>
    <w:rsid w:val="00C75F06"/>
    <w:rsid w:val="00C77E09"/>
    <w:rsid w:val="00C814B9"/>
    <w:rsid w:val="00C82C44"/>
    <w:rsid w:val="00C869D3"/>
    <w:rsid w:val="00C8764A"/>
    <w:rsid w:val="00C9307E"/>
    <w:rsid w:val="00C9311E"/>
    <w:rsid w:val="00C936E2"/>
    <w:rsid w:val="00C947E3"/>
    <w:rsid w:val="00C94D54"/>
    <w:rsid w:val="00C95613"/>
    <w:rsid w:val="00C9790D"/>
    <w:rsid w:val="00CB1BDE"/>
    <w:rsid w:val="00CB2442"/>
    <w:rsid w:val="00CB6220"/>
    <w:rsid w:val="00CB715D"/>
    <w:rsid w:val="00CC17E3"/>
    <w:rsid w:val="00CC2140"/>
    <w:rsid w:val="00CC5A25"/>
    <w:rsid w:val="00CD21C3"/>
    <w:rsid w:val="00CD4E6F"/>
    <w:rsid w:val="00CD503A"/>
    <w:rsid w:val="00CD67FE"/>
    <w:rsid w:val="00CD7285"/>
    <w:rsid w:val="00CE106B"/>
    <w:rsid w:val="00CE2470"/>
    <w:rsid w:val="00CE5A89"/>
    <w:rsid w:val="00CE5B4D"/>
    <w:rsid w:val="00CF0F01"/>
    <w:rsid w:val="00CF25F6"/>
    <w:rsid w:val="00CF5EF0"/>
    <w:rsid w:val="00D0179D"/>
    <w:rsid w:val="00D077B2"/>
    <w:rsid w:val="00D078A9"/>
    <w:rsid w:val="00D10FC3"/>
    <w:rsid w:val="00D13465"/>
    <w:rsid w:val="00D16834"/>
    <w:rsid w:val="00D211B9"/>
    <w:rsid w:val="00D21547"/>
    <w:rsid w:val="00D25E39"/>
    <w:rsid w:val="00D26FB7"/>
    <w:rsid w:val="00D2775D"/>
    <w:rsid w:val="00D27EC6"/>
    <w:rsid w:val="00D30D8D"/>
    <w:rsid w:val="00D32C4C"/>
    <w:rsid w:val="00D32D6D"/>
    <w:rsid w:val="00D41C31"/>
    <w:rsid w:val="00D44885"/>
    <w:rsid w:val="00D44915"/>
    <w:rsid w:val="00D46E13"/>
    <w:rsid w:val="00D50C61"/>
    <w:rsid w:val="00D51868"/>
    <w:rsid w:val="00D5424D"/>
    <w:rsid w:val="00D543BC"/>
    <w:rsid w:val="00D562EA"/>
    <w:rsid w:val="00D60CB7"/>
    <w:rsid w:val="00D647CF"/>
    <w:rsid w:val="00D72621"/>
    <w:rsid w:val="00D7324D"/>
    <w:rsid w:val="00D736FA"/>
    <w:rsid w:val="00D757BB"/>
    <w:rsid w:val="00D77D18"/>
    <w:rsid w:val="00D80AF6"/>
    <w:rsid w:val="00D83603"/>
    <w:rsid w:val="00D85800"/>
    <w:rsid w:val="00D93573"/>
    <w:rsid w:val="00D97A51"/>
    <w:rsid w:val="00D97C69"/>
    <w:rsid w:val="00DA0277"/>
    <w:rsid w:val="00DA09E0"/>
    <w:rsid w:val="00DA1B51"/>
    <w:rsid w:val="00DA1E8B"/>
    <w:rsid w:val="00DA2E72"/>
    <w:rsid w:val="00DB0650"/>
    <w:rsid w:val="00DB764D"/>
    <w:rsid w:val="00DC0C80"/>
    <w:rsid w:val="00DC1700"/>
    <w:rsid w:val="00DC1813"/>
    <w:rsid w:val="00DC3E92"/>
    <w:rsid w:val="00DC5227"/>
    <w:rsid w:val="00DC6D12"/>
    <w:rsid w:val="00DD3CAB"/>
    <w:rsid w:val="00DD6FEA"/>
    <w:rsid w:val="00DE01DD"/>
    <w:rsid w:val="00DE1445"/>
    <w:rsid w:val="00DE658C"/>
    <w:rsid w:val="00DF5523"/>
    <w:rsid w:val="00DF6635"/>
    <w:rsid w:val="00DF741E"/>
    <w:rsid w:val="00E00B7E"/>
    <w:rsid w:val="00E05F0A"/>
    <w:rsid w:val="00E06635"/>
    <w:rsid w:val="00E076CC"/>
    <w:rsid w:val="00E07AE6"/>
    <w:rsid w:val="00E11819"/>
    <w:rsid w:val="00E12BCE"/>
    <w:rsid w:val="00E137F0"/>
    <w:rsid w:val="00E14CC8"/>
    <w:rsid w:val="00E16B5E"/>
    <w:rsid w:val="00E173E6"/>
    <w:rsid w:val="00E17B9A"/>
    <w:rsid w:val="00E24065"/>
    <w:rsid w:val="00E245B2"/>
    <w:rsid w:val="00E25F9C"/>
    <w:rsid w:val="00E27930"/>
    <w:rsid w:val="00E2798D"/>
    <w:rsid w:val="00E27F57"/>
    <w:rsid w:val="00E32AEB"/>
    <w:rsid w:val="00E35A85"/>
    <w:rsid w:val="00E45DD8"/>
    <w:rsid w:val="00E466D1"/>
    <w:rsid w:val="00E477A7"/>
    <w:rsid w:val="00E50274"/>
    <w:rsid w:val="00E51ABD"/>
    <w:rsid w:val="00E5635E"/>
    <w:rsid w:val="00E64A81"/>
    <w:rsid w:val="00E71CCA"/>
    <w:rsid w:val="00E83E17"/>
    <w:rsid w:val="00E84742"/>
    <w:rsid w:val="00E853B4"/>
    <w:rsid w:val="00E86191"/>
    <w:rsid w:val="00E913CE"/>
    <w:rsid w:val="00E92656"/>
    <w:rsid w:val="00E937FE"/>
    <w:rsid w:val="00E96319"/>
    <w:rsid w:val="00EA0677"/>
    <w:rsid w:val="00EA19DE"/>
    <w:rsid w:val="00EA288A"/>
    <w:rsid w:val="00EA62D4"/>
    <w:rsid w:val="00EA688D"/>
    <w:rsid w:val="00EA7C07"/>
    <w:rsid w:val="00EB6AD8"/>
    <w:rsid w:val="00EB7BFC"/>
    <w:rsid w:val="00EC0309"/>
    <w:rsid w:val="00EC1440"/>
    <w:rsid w:val="00EC1485"/>
    <w:rsid w:val="00EC1647"/>
    <w:rsid w:val="00ED3324"/>
    <w:rsid w:val="00ED456C"/>
    <w:rsid w:val="00ED5942"/>
    <w:rsid w:val="00ED62A2"/>
    <w:rsid w:val="00EE005D"/>
    <w:rsid w:val="00EE24C4"/>
    <w:rsid w:val="00EE3427"/>
    <w:rsid w:val="00EE3C30"/>
    <w:rsid w:val="00EE479B"/>
    <w:rsid w:val="00EE668A"/>
    <w:rsid w:val="00EF00B0"/>
    <w:rsid w:val="00EF1DDF"/>
    <w:rsid w:val="00EF3176"/>
    <w:rsid w:val="00EF3EF8"/>
    <w:rsid w:val="00EF682D"/>
    <w:rsid w:val="00EF7BB9"/>
    <w:rsid w:val="00EF7F49"/>
    <w:rsid w:val="00F1181E"/>
    <w:rsid w:val="00F145A7"/>
    <w:rsid w:val="00F16C36"/>
    <w:rsid w:val="00F203E8"/>
    <w:rsid w:val="00F22420"/>
    <w:rsid w:val="00F23ED9"/>
    <w:rsid w:val="00F265BC"/>
    <w:rsid w:val="00F301CE"/>
    <w:rsid w:val="00F323DF"/>
    <w:rsid w:val="00F3443C"/>
    <w:rsid w:val="00F372BB"/>
    <w:rsid w:val="00F416B5"/>
    <w:rsid w:val="00F452F7"/>
    <w:rsid w:val="00F46F50"/>
    <w:rsid w:val="00F50472"/>
    <w:rsid w:val="00F537AF"/>
    <w:rsid w:val="00F5472A"/>
    <w:rsid w:val="00F64365"/>
    <w:rsid w:val="00F6484C"/>
    <w:rsid w:val="00F6524A"/>
    <w:rsid w:val="00F66CA4"/>
    <w:rsid w:val="00F719C1"/>
    <w:rsid w:val="00F73DC0"/>
    <w:rsid w:val="00F76A3A"/>
    <w:rsid w:val="00F77731"/>
    <w:rsid w:val="00F85EC3"/>
    <w:rsid w:val="00F86ABE"/>
    <w:rsid w:val="00F911EB"/>
    <w:rsid w:val="00F934C0"/>
    <w:rsid w:val="00FA1B4E"/>
    <w:rsid w:val="00FA1BB8"/>
    <w:rsid w:val="00FA31EE"/>
    <w:rsid w:val="00FA656E"/>
    <w:rsid w:val="00FB0344"/>
    <w:rsid w:val="00FB4798"/>
    <w:rsid w:val="00FC00EC"/>
    <w:rsid w:val="00FC1D30"/>
    <w:rsid w:val="00FC34EE"/>
    <w:rsid w:val="00FC3741"/>
    <w:rsid w:val="00FD10E9"/>
    <w:rsid w:val="00FD43D4"/>
    <w:rsid w:val="00FD598F"/>
    <w:rsid w:val="00FD62A4"/>
    <w:rsid w:val="00FE4E36"/>
    <w:rsid w:val="00FF01BA"/>
    <w:rsid w:val="00FF0D6C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A453"/>
  <w15:docId w15:val="{7659390A-5815-4904-83C4-BEE2547D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FB"/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4E2"/>
  </w:style>
  <w:style w:type="paragraph" w:styleId="a6">
    <w:name w:val="footer"/>
    <w:basedOn w:val="a"/>
    <w:link w:val="a7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4E2"/>
  </w:style>
  <w:style w:type="paragraph" w:styleId="a8">
    <w:name w:val="Balloon Text"/>
    <w:basedOn w:val="a"/>
    <w:link w:val="a9"/>
    <w:uiPriority w:val="99"/>
    <w:semiHidden/>
    <w:unhideWhenUsed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4F58"/>
  </w:style>
  <w:style w:type="paragraph" w:customStyle="1" w:styleId="ConsPlusTitle">
    <w:name w:val="ConsPlu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A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A4F58"/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 w:cs="Times New Roman" w:hint="default"/>
      <w:color w:val="000000"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AA4F58"/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AA4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4F5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AA4F58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2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Текст примечания Знак"/>
    <w:link w:val="af6"/>
    <w:uiPriority w:val="99"/>
    <w:semiHidden/>
    <w:rsid w:val="00AA4F58"/>
    <w:rPr>
      <w:rFonts w:eastAsia="Times New Roman"/>
    </w:rPr>
  </w:style>
  <w:style w:type="paragraph" w:styleId="af6">
    <w:name w:val="annotation text"/>
    <w:basedOn w:val="a"/>
    <w:link w:val="af5"/>
    <w:uiPriority w:val="99"/>
    <w:semiHidden/>
    <w:rsid w:val="00AA4F58"/>
    <w:pPr>
      <w:spacing w:after="0" w:line="240" w:lineRule="auto"/>
    </w:pPr>
    <w:rPr>
      <w:rFonts w:eastAsia="Times New Roman"/>
    </w:rPr>
  </w:style>
  <w:style w:type="character" w:customStyle="1" w:styleId="12">
    <w:name w:val="Текст примечания Знак1"/>
    <w:basedOn w:val="a0"/>
    <w:uiPriority w:val="99"/>
    <w:semiHidden/>
    <w:rsid w:val="00AA4F58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AA4F58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rsid w:val="00AA4F58"/>
    <w:rPr>
      <w:rFonts w:eastAsiaTheme="minorHAnsi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4F58"/>
    <w:rPr>
      <w:b/>
      <w:bCs/>
      <w:sz w:val="20"/>
      <w:szCs w:val="20"/>
    </w:rPr>
  </w:style>
  <w:style w:type="character" w:customStyle="1" w:styleId="af9">
    <w:name w:val="Текст концевой сноски Знак"/>
    <w:link w:val="afa"/>
    <w:uiPriority w:val="99"/>
    <w:semiHidden/>
    <w:rsid w:val="00AA4F58"/>
    <w:rPr>
      <w:rFonts w:ascii="Calibri" w:hAnsi="Calibri"/>
    </w:rPr>
  </w:style>
  <w:style w:type="paragraph" w:styleId="afa">
    <w:name w:val="endnote text"/>
    <w:basedOn w:val="a"/>
    <w:link w:val="af9"/>
    <w:uiPriority w:val="99"/>
    <w:semiHidden/>
    <w:rsid w:val="00AA4F58"/>
    <w:pPr>
      <w:spacing w:after="0" w:line="240" w:lineRule="auto"/>
    </w:pPr>
    <w:rPr>
      <w:rFonts w:ascii="Calibri" w:hAnsi="Calibri"/>
    </w:rPr>
  </w:style>
  <w:style w:type="character" w:customStyle="1" w:styleId="14">
    <w:name w:val="Текст концевой сноски Знак1"/>
    <w:basedOn w:val="a0"/>
    <w:uiPriority w:val="99"/>
    <w:semiHidden/>
    <w:rsid w:val="00AA4F58"/>
    <w:rPr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A4F58"/>
  </w:style>
  <w:style w:type="paragraph" w:customStyle="1" w:styleId="31">
    <w:name w:val="Знак Знак3"/>
    <w:basedOn w:val="a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locked/>
    <w:rsid w:val="00AA4F58"/>
    <w:rPr>
      <w:rFonts w:ascii="Calibri" w:hAnsi="Calibri"/>
    </w:rPr>
  </w:style>
  <w:style w:type="paragraph" w:styleId="afe">
    <w:name w:val="No Spacing"/>
    <w:link w:val="afd"/>
    <w:uiPriority w:val="1"/>
    <w:qFormat/>
    <w:rsid w:val="00AA4F5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107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ugr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vest.n-vartov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F610-943F-464B-A4F4-4881AFB4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11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Хомколов А.Б.</dc:creator>
  <cp:lastModifiedBy>Шкапов Константин Александрович</cp:lastModifiedBy>
  <cp:revision>60</cp:revision>
  <cp:lastPrinted>2018-01-17T10:43:00Z</cp:lastPrinted>
  <dcterms:created xsi:type="dcterms:W3CDTF">2017-12-28T05:13:00Z</dcterms:created>
  <dcterms:modified xsi:type="dcterms:W3CDTF">2018-01-19T06:37:00Z</dcterms:modified>
</cp:coreProperties>
</file>