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1C8" w:rsidRPr="004901C8" w:rsidRDefault="004901C8">
      <w:pPr>
        <w:pStyle w:val="ConsPlusTitlePage"/>
        <w:rPr>
          <w:rFonts w:ascii="Times New Roman" w:hAnsi="Times New Roman" w:cs="Times New Roman"/>
          <w:sz w:val="24"/>
          <w:szCs w:val="24"/>
        </w:rPr>
      </w:pPr>
      <w:r w:rsidRPr="004901C8">
        <w:rPr>
          <w:rFonts w:ascii="Times New Roman" w:hAnsi="Times New Roman" w:cs="Times New Roman"/>
          <w:sz w:val="24"/>
          <w:szCs w:val="24"/>
        </w:rPr>
        <w:t xml:space="preserve">Документ предоставлен </w:t>
      </w:r>
      <w:hyperlink r:id="rId5" w:history="1">
        <w:proofErr w:type="spellStart"/>
        <w:r w:rsidRPr="004901C8">
          <w:rPr>
            <w:rFonts w:ascii="Times New Roman" w:hAnsi="Times New Roman" w:cs="Times New Roman"/>
            <w:color w:val="0000FF"/>
            <w:sz w:val="24"/>
            <w:szCs w:val="24"/>
          </w:rPr>
          <w:t>КонсультантПлюс</w:t>
        </w:r>
        <w:proofErr w:type="spellEnd"/>
      </w:hyperlink>
      <w:r w:rsidRPr="004901C8">
        <w:rPr>
          <w:rFonts w:ascii="Times New Roman" w:hAnsi="Times New Roman" w:cs="Times New Roman"/>
          <w:sz w:val="24"/>
          <w:szCs w:val="24"/>
        </w:rPr>
        <w:br/>
      </w:r>
    </w:p>
    <w:p w:rsidR="004901C8" w:rsidRPr="004901C8" w:rsidRDefault="004901C8">
      <w:pPr>
        <w:pStyle w:val="ConsPlusNormal"/>
        <w:ind w:firstLine="540"/>
        <w:jc w:val="both"/>
        <w:outlineLvl w:val="0"/>
        <w:rPr>
          <w:rFonts w:ascii="Times New Roman" w:hAnsi="Times New Roman" w:cs="Times New Roman"/>
          <w:sz w:val="24"/>
          <w:szCs w:val="24"/>
        </w:rPr>
      </w:pPr>
    </w:p>
    <w:p w:rsidR="004901C8" w:rsidRPr="004901C8" w:rsidRDefault="004901C8">
      <w:pPr>
        <w:pStyle w:val="ConsPlusTitle"/>
        <w:jc w:val="center"/>
        <w:outlineLvl w:val="0"/>
        <w:rPr>
          <w:rFonts w:ascii="Times New Roman" w:hAnsi="Times New Roman" w:cs="Times New Roman"/>
          <w:sz w:val="24"/>
          <w:szCs w:val="24"/>
        </w:rPr>
      </w:pPr>
      <w:r w:rsidRPr="004901C8">
        <w:rPr>
          <w:rFonts w:ascii="Times New Roman" w:hAnsi="Times New Roman" w:cs="Times New Roman"/>
          <w:sz w:val="24"/>
          <w:szCs w:val="24"/>
        </w:rPr>
        <w:t>ПРАВИТЕЛЬСТВО РОССИЙСКОЙ ФЕДЕРАЦИИ</w:t>
      </w:r>
    </w:p>
    <w:p w:rsidR="004901C8" w:rsidRPr="004901C8" w:rsidRDefault="004901C8">
      <w:pPr>
        <w:pStyle w:val="ConsPlusTitle"/>
        <w:jc w:val="center"/>
        <w:rPr>
          <w:rFonts w:ascii="Times New Roman" w:hAnsi="Times New Roman" w:cs="Times New Roman"/>
          <w:sz w:val="24"/>
          <w:szCs w:val="24"/>
        </w:rPr>
      </w:pPr>
    </w:p>
    <w:p w:rsidR="004901C8" w:rsidRPr="004901C8" w:rsidRDefault="004901C8">
      <w:pPr>
        <w:pStyle w:val="ConsPlusTitle"/>
        <w:jc w:val="center"/>
        <w:rPr>
          <w:rFonts w:ascii="Times New Roman" w:hAnsi="Times New Roman" w:cs="Times New Roman"/>
          <w:sz w:val="24"/>
          <w:szCs w:val="24"/>
        </w:rPr>
      </w:pPr>
      <w:r w:rsidRPr="004901C8">
        <w:rPr>
          <w:rFonts w:ascii="Times New Roman" w:hAnsi="Times New Roman" w:cs="Times New Roman"/>
          <w:sz w:val="24"/>
          <w:szCs w:val="24"/>
        </w:rPr>
        <w:t>РАСПОРЯЖЕНИЕ</w:t>
      </w:r>
    </w:p>
    <w:p w:rsidR="004901C8" w:rsidRPr="004901C8" w:rsidRDefault="004901C8">
      <w:pPr>
        <w:pStyle w:val="ConsPlusTitle"/>
        <w:jc w:val="center"/>
        <w:rPr>
          <w:rFonts w:ascii="Times New Roman" w:hAnsi="Times New Roman" w:cs="Times New Roman"/>
          <w:sz w:val="24"/>
          <w:szCs w:val="24"/>
        </w:rPr>
      </w:pPr>
      <w:r w:rsidRPr="004901C8">
        <w:rPr>
          <w:rFonts w:ascii="Times New Roman" w:hAnsi="Times New Roman" w:cs="Times New Roman"/>
          <w:sz w:val="24"/>
          <w:szCs w:val="24"/>
        </w:rPr>
        <w:t>от 17 апреля 2019 г. N 768-р</w:t>
      </w:r>
    </w:p>
    <w:p w:rsidR="004901C8" w:rsidRPr="004901C8" w:rsidRDefault="004901C8">
      <w:pPr>
        <w:pStyle w:val="ConsPlusNormal"/>
        <w:jc w:val="center"/>
        <w:rPr>
          <w:rFonts w:ascii="Times New Roman" w:hAnsi="Times New Roman" w:cs="Times New Roman"/>
          <w:sz w:val="24"/>
          <w:szCs w:val="24"/>
        </w:rPr>
      </w:pPr>
    </w:p>
    <w:p w:rsidR="004901C8" w:rsidRPr="004901C8" w:rsidRDefault="004901C8">
      <w:pPr>
        <w:pStyle w:val="ConsPlusNormal"/>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1. Утвердить прилагаемый </w:t>
      </w:r>
      <w:hyperlink w:anchor="P32" w:history="1">
        <w:r w:rsidRPr="004901C8">
          <w:rPr>
            <w:rFonts w:ascii="Times New Roman" w:hAnsi="Times New Roman" w:cs="Times New Roman"/>
            <w:color w:val="0000FF"/>
            <w:sz w:val="24"/>
            <w:szCs w:val="24"/>
          </w:rPr>
          <w:t>стандарт</w:t>
        </w:r>
      </w:hyperlink>
      <w:r w:rsidRPr="004901C8">
        <w:rPr>
          <w:rFonts w:ascii="Times New Roman" w:hAnsi="Times New Roman" w:cs="Times New Roman"/>
          <w:sz w:val="24"/>
          <w:szCs w:val="24"/>
        </w:rPr>
        <w:t xml:space="preserve"> развития конкуренции в субъектах Российской Федерации (далее - стандарт).</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2. Рекомендовать:</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органам исполнительной власти субъектов Российской Федерации и органам местного самоуправления при осуществлении деятельности по развитию конкуренции руководствоваться положениями </w:t>
      </w:r>
      <w:hyperlink w:anchor="P32" w:history="1">
        <w:r w:rsidRPr="004901C8">
          <w:rPr>
            <w:rFonts w:ascii="Times New Roman" w:hAnsi="Times New Roman" w:cs="Times New Roman"/>
            <w:color w:val="0000FF"/>
            <w:sz w:val="24"/>
            <w:szCs w:val="24"/>
          </w:rPr>
          <w:t>стандарта</w:t>
        </w:r>
      </w:hyperlink>
      <w:r w:rsidRPr="004901C8">
        <w:rPr>
          <w:rFonts w:ascii="Times New Roman" w:hAnsi="Times New Roman" w:cs="Times New Roman"/>
          <w:sz w:val="24"/>
          <w:szCs w:val="24"/>
        </w:rPr>
        <w:t>;</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субъектам естественных монополий руководствоваться положениями </w:t>
      </w:r>
      <w:hyperlink w:anchor="P32" w:history="1">
        <w:r w:rsidRPr="004901C8">
          <w:rPr>
            <w:rFonts w:ascii="Times New Roman" w:hAnsi="Times New Roman" w:cs="Times New Roman"/>
            <w:color w:val="0000FF"/>
            <w:sz w:val="24"/>
            <w:szCs w:val="24"/>
          </w:rPr>
          <w:t>стандарта</w:t>
        </w:r>
      </w:hyperlink>
      <w:r w:rsidRPr="004901C8">
        <w:rPr>
          <w:rFonts w:ascii="Times New Roman" w:hAnsi="Times New Roman" w:cs="Times New Roman"/>
          <w:sz w:val="24"/>
          <w:szCs w:val="24"/>
        </w:rPr>
        <w:t xml:space="preserve"> в </w:t>
      </w:r>
      <w:proofErr w:type="gramStart"/>
      <w:r w:rsidRPr="004901C8">
        <w:rPr>
          <w:rFonts w:ascii="Times New Roman" w:hAnsi="Times New Roman" w:cs="Times New Roman"/>
          <w:sz w:val="24"/>
          <w:szCs w:val="24"/>
        </w:rPr>
        <w:t>рамках</w:t>
      </w:r>
      <w:proofErr w:type="gramEnd"/>
      <w:r w:rsidRPr="004901C8">
        <w:rPr>
          <w:rFonts w:ascii="Times New Roman" w:hAnsi="Times New Roman" w:cs="Times New Roman"/>
          <w:sz w:val="24"/>
          <w:szCs w:val="24"/>
        </w:rPr>
        <w:t xml:space="preserve"> раскрытия информации о своей деятельности.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3. ФАС России по согласованию с заинтересованными федеральными органами исполнительной власти утвердить методики расчета ключевых показателей развития конкуренции, предусмотренных приложением к </w:t>
      </w:r>
      <w:hyperlink w:anchor="P32" w:history="1">
        <w:r w:rsidRPr="004901C8">
          <w:rPr>
            <w:rFonts w:ascii="Times New Roman" w:hAnsi="Times New Roman" w:cs="Times New Roman"/>
            <w:color w:val="0000FF"/>
            <w:sz w:val="24"/>
            <w:szCs w:val="24"/>
          </w:rPr>
          <w:t>стандарту</w:t>
        </w:r>
      </w:hyperlink>
      <w:r w:rsidRPr="004901C8">
        <w:rPr>
          <w:rFonts w:ascii="Times New Roman" w:hAnsi="Times New Roman" w:cs="Times New Roman"/>
          <w:sz w:val="24"/>
          <w:szCs w:val="24"/>
        </w:rPr>
        <w:t>.</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4. Минэкономразвития России: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образовать межведомственную рабочую группу по вопросам реализации положений </w:t>
      </w:r>
      <w:hyperlink w:anchor="P32" w:history="1">
        <w:r w:rsidRPr="004901C8">
          <w:rPr>
            <w:rFonts w:ascii="Times New Roman" w:hAnsi="Times New Roman" w:cs="Times New Roman"/>
            <w:color w:val="0000FF"/>
            <w:sz w:val="24"/>
            <w:szCs w:val="24"/>
          </w:rPr>
          <w:t>стандарта</w:t>
        </w:r>
      </w:hyperlink>
      <w:r w:rsidRPr="004901C8">
        <w:rPr>
          <w:rFonts w:ascii="Times New Roman" w:hAnsi="Times New Roman" w:cs="Times New Roman"/>
          <w:sz w:val="24"/>
          <w:szCs w:val="24"/>
        </w:rPr>
        <w:t>;</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представлять при необходимости в Правительство Российской Федерации в установленном порядке предложения по внесению изменений в стандарт, одобренные межведомственной рабочей группой по вопросам реализации положений </w:t>
      </w:r>
      <w:hyperlink w:anchor="P32" w:history="1">
        <w:r w:rsidRPr="004901C8">
          <w:rPr>
            <w:rFonts w:ascii="Times New Roman" w:hAnsi="Times New Roman" w:cs="Times New Roman"/>
            <w:color w:val="0000FF"/>
            <w:sz w:val="24"/>
            <w:szCs w:val="24"/>
          </w:rPr>
          <w:t>стандарта</w:t>
        </w:r>
      </w:hyperlink>
      <w:r w:rsidRPr="004901C8">
        <w:rPr>
          <w:rFonts w:ascii="Times New Roman" w:hAnsi="Times New Roman" w:cs="Times New Roman"/>
          <w:sz w:val="24"/>
          <w:szCs w:val="24"/>
        </w:rPr>
        <w:t>;</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 xml:space="preserve">представлять в Правительство Российской Федерации ежегодно, в IV квартале года, следующего за отчетным, доклад о результатах внедрения </w:t>
      </w:r>
      <w:hyperlink w:anchor="P32" w:history="1">
        <w:r w:rsidRPr="004901C8">
          <w:rPr>
            <w:rFonts w:ascii="Times New Roman" w:hAnsi="Times New Roman" w:cs="Times New Roman"/>
            <w:color w:val="0000FF"/>
            <w:sz w:val="24"/>
            <w:szCs w:val="24"/>
          </w:rPr>
          <w:t>стандарта</w:t>
        </w:r>
      </w:hyperlink>
      <w:r w:rsidRPr="004901C8">
        <w:rPr>
          <w:rFonts w:ascii="Times New Roman" w:hAnsi="Times New Roman" w:cs="Times New Roman"/>
          <w:sz w:val="24"/>
          <w:szCs w:val="24"/>
        </w:rPr>
        <w:t>, включающий оценку эффективности деятельности органов исполнительной власти субъектов Российской Федерации по его внедрению.</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5. Признать утратившими силу:</w:t>
      </w:r>
    </w:p>
    <w:p w:rsidR="004901C8" w:rsidRPr="004901C8" w:rsidRDefault="004901C8">
      <w:pPr>
        <w:pStyle w:val="ConsPlusNormal"/>
        <w:spacing w:before="220"/>
        <w:ind w:firstLine="540"/>
        <w:jc w:val="both"/>
        <w:rPr>
          <w:rFonts w:ascii="Times New Roman" w:hAnsi="Times New Roman" w:cs="Times New Roman"/>
          <w:sz w:val="24"/>
          <w:szCs w:val="24"/>
        </w:rPr>
      </w:pPr>
      <w:hyperlink r:id="rId6" w:history="1">
        <w:r w:rsidRPr="004901C8">
          <w:rPr>
            <w:rFonts w:ascii="Times New Roman" w:hAnsi="Times New Roman" w:cs="Times New Roman"/>
            <w:color w:val="0000FF"/>
            <w:sz w:val="24"/>
            <w:szCs w:val="24"/>
          </w:rPr>
          <w:t>распоряжение</w:t>
        </w:r>
      </w:hyperlink>
      <w:r w:rsidRPr="004901C8">
        <w:rPr>
          <w:rFonts w:ascii="Times New Roman" w:hAnsi="Times New Roman" w:cs="Times New Roman"/>
          <w:sz w:val="24"/>
          <w:szCs w:val="24"/>
        </w:rPr>
        <w:t xml:space="preserve"> Правительства Российской Федерации от 5 сентября 2015 г. N 1738-р (Собрание законодательства Российской Федерации, 2015, N 37, ст. 5176);</w:t>
      </w:r>
    </w:p>
    <w:p w:rsidR="004901C8" w:rsidRPr="004901C8" w:rsidRDefault="004901C8">
      <w:pPr>
        <w:pStyle w:val="ConsPlusNormal"/>
        <w:spacing w:before="220"/>
        <w:ind w:firstLine="540"/>
        <w:jc w:val="both"/>
        <w:rPr>
          <w:rFonts w:ascii="Times New Roman" w:hAnsi="Times New Roman" w:cs="Times New Roman"/>
          <w:sz w:val="24"/>
          <w:szCs w:val="24"/>
        </w:rPr>
      </w:pPr>
      <w:hyperlink r:id="rId7" w:history="1">
        <w:r w:rsidRPr="004901C8">
          <w:rPr>
            <w:rFonts w:ascii="Times New Roman" w:hAnsi="Times New Roman" w:cs="Times New Roman"/>
            <w:color w:val="0000FF"/>
            <w:sz w:val="24"/>
            <w:szCs w:val="24"/>
          </w:rPr>
          <w:t>распоряжение</w:t>
        </w:r>
      </w:hyperlink>
      <w:r w:rsidRPr="004901C8">
        <w:rPr>
          <w:rFonts w:ascii="Times New Roman" w:hAnsi="Times New Roman" w:cs="Times New Roman"/>
          <w:sz w:val="24"/>
          <w:szCs w:val="24"/>
        </w:rPr>
        <w:t xml:space="preserve"> Правительства Российской Федерации от 17 сентября 2016 г. N 1969-р (Собрание законодательства Российской Федерации, 2016, N 39, ст. 5702).</w:t>
      </w:r>
    </w:p>
    <w:p w:rsidR="004901C8" w:rsidRPr="004901C8" w:rsidRDefault="004901C8">
      <w:pPr>
        <w:pStyle w:val="ConsPlusNormal"/>
        <w:ind w:firstLine="540"/>
        <w:jc w:val="both"/>
        <w:rPr>
          <w:rFonts w:ascii="Times New Roman" w:hAnsi="Times New Roman" w:cs="Times New Roman"/>
          <w:sz w:val="24"/>
          <w:szCs w:val="24"/>
        </w:rPr>
      </w:pPr>
    </w:p>
    <w:p w:rsidR="004901C8" w:rsidRPr="004901C8" w:rsidRDefault="004901C8">
      <w:pPr>
        <w:pStyle w:val="ConsPlusNormal"/>
        <w:jc w:val="right"/>
        <w:rPr>
          <w:rFonts w:ascii="Times New Roman" w:hAnsi="Times New Roman" w:cs="Times New Roman"/>
          <w:sz w:val="24"/>
          <w:szCs w:val="24"/>
        </w:rPr>
      </w:pPr>
      <w:r w:rsidRPr="004901C8">
        <w:rPr>
          <w:rFonts w:ascii="Times New Roman" w:hAnsi="Times New Roman" w:cs="Times New Roman"/>
          <w:sz w:val="24"/>
          <w:szCs w:val="24"/>
        </w:rPr>
        <w:t>Председатель Правительства</w:t>
      </w:r>
    </w:p>
    <w:p w:rsidR="004901C8" w:rsidRPr="004901C8" w:rsidRDefault="004901C8">
      <w:pPr>
        <w:pStyle w:val="ConsPlusNormal"/>
        <w:jc w:val="right"/>
        <w:rPr>
          <w:rFonts w:ascii="Times New Roman" w:hAnsi="Times New Roman" w:cs="Times New Roman"/>
          <w:sz w:val="24"/>
          <w:szCs w:val="24"/>
        </w:rPr>
      </w:pPr>
      <w:r w:rsidRPr="004901C8">
        <w:rPr>
          <w:rFonts w:ascii="Times New Roman" w:hAnsi="Times New Roman" w:cs="Times New Roman"/>
          <w:sz w:val="24"/>
          <w:szCs w:val="24"/>
        </w:rPr>
        <w:t>Российской Федерации</w:t>
      </w:r>
    </w:p>
    <w:p w:rsidR="004901C8" w:rsidRPr="004901C8" w:rsidRDefault="004901C8">
      <w:pPr>
        <w:pStyle w:val="ConsPlusNormal"/>
        <w:jc w:val="right"/>
        <w:rPr>
          <w:rFonts w:ascii="Times New Roman" w:hAnsi="Times New Roman" w:cs="Times New Roman"/>
          <w:sz w:val="24"/>
          <w:szCs w:val="24"/>
        </w:rPr>
      </w:pPr>
      <w:r w:rsidRPr="004901C8">
        <w:rPr>
          <w:rFonts w:ascii="Times New Roman" w:hAnsi="Times New Roman" w:cs="Times New Roman"/>
          <w:sz w:val="24"/>
          <w:szCs w:val="24"/>
        </w:rPr>
        <w:t>Д.МЕДВЕДЕВ</w:t>
      </w:r>
    </w:p>
    <w:p w:rsidR="004901C8" w:rsidRPr="004901C8" w:rsidRDefault="004901C8">
      <w:pPr>
        <w:pStyle w:val="ConsPlusNormal"/>
        <w:ind w:firstLine="540"/>
        <w:jc w:val="both"/>
        <w:rPr>
          <w:rFonts w:ascii="Times New Roman" w:hAnsi="Times New Roman" w:cs="Times New Roman"/>
          <w:sz w:val="24"/>
          <w:szCs w:val="24"/>
        </w:rPr>
      </w:pPr>
    </w:p>
    <w:p w:rsidR="004901C8" w:rsidRPr="004901C8" w:rsidRDefault="004901C8">
      <w:pPr>
        <w:pStyle w:val="ConsPlusNormal"/>
        <w:ind w:firstLine="540"/>
        <w:jc w:val="both"/>
        <w:rPr>
          <w:rFonts w:ascii="Times New Roman" w:hAnsi="Times New Roman" w:cs="Times New Roman"/>
          <w:sz w:val="24"/>
          <w:szCs w:val="24"/>
        </w:rPr>
      </w:pPr>
    </w:p>
    <w:p w:rsidR="004901C8" w:rsidRPr="004901C8" w:rsidRDefault="004901C8">
      <w:pPr>
        <w:pStyle w:val="ConsPlusNormal"/>
        <w:ind w:firstLine="540"/>
        <w:jc w:val="both"/>
        <w:rPr>
          <w:rFonts w:ascii="Times New Roman" w:hAnsi="Times New Roman" w:cs="Times New Roman"/>
          <w:sz w:val="24"/>
          <w:szCs w:val="24"/>
        </w:rPr>
      </w:pPr>
    </w:p>
    <w:p w:rsidR="004901C8" w:rsidRPr="004901C8" w:rsidRDefault="004901C8">
      <w:pPr>
        <w:pStyle w:val="ConsPlusNormal"/>
        <w:ind w:firstLine="540"/>
        <w:jc w:val="both"/>
        <w:rPr>
          <w:rFonts w:ascii="Times New Roman" w:hAnsi="Times New Roman" w:cs="Times New Roman"/>
          <w:sz w:val="24"/>
          <w:szCs w:val="24"/>
        </w:rPr>
      </w:pPr>
    </w:p>
    <w:p w:rsidR="004901C8" w:rsidRPr="004901C8" w:rsidRDefault="004901C8">
      <w:pPr>
        <w:pStyle w:val="ConsPlusNormal"/>
        <w:ind w:firstLine="540"/>
        <w:jc w:val="both"/>
        <w:rPr>
          <w:rFonts w:ascii="Times New Roman" w:hAnsi="Times New Roman" w:cs="Times New Roman"/>
          <w:sz w:val="24"/>
          <w:szCs w:val="24"/>
        </w:rPr>
      </w:pPr>
    </w:p>
    <w:p w:rsidR="004901C8" w:rsidRPr="004901C8" w:rsidRDefault="004901C8">
      <w:pPr>
        <w:pStyle w:val="ConsPlusNormal"/>
        <w:jc w:val="right"/>
        <w:outlineLvl w:val="0"/>
        <w:rPr>
          <w:rFonts w:ascii="Times New Roman" w:hAnsi="Times New Roman" w:cs="Times New Roman"/>
          <w:sz w:val="24"/>
          <w:szCs w:val="24"/>
        </w:rPr>
      </w:pPr>
      <w:r w:rsidRPr="004901C8">
        <w:rPr>
          <w:rFonts w:ascii="Times New Roman" w:hAnsi="Times New Roman" w:cs="Times New Roman"/>
          <w:sz w:val="24"/>
          <w:szCs w:val="24"/>
        </w:rPr>
        <w:t>Утвержден</w:t>
      </w:r>
    </w:p>
    <w:p w:rsidR="004901C8" w:rsidRPr="004901C8" w:rsidRDefault="004901C8">
      <w:pPr>
        <w:pStyle w:val="ConsPlusNormal"/>
        <w:jc w:val="right"/>
        <w:rPr>
          <w:rFonts w:ascii="Times New Roman" w:hAnsi="Times New Roman" w:cs="Times New Roman"/>
          <w:sz w:val="24"/>
          <w:szCs w:val="24"/>
        </w:rPr>
      </w:pPr>
      <w:r w:rsidRPr="004901C8">
        <w:rPr>
          <w:rFonts w:ascii="Times New Roman" w:hAnsi="Times New Roman" w:cs="Times New Roman"/>
          <w:sz w:val="24"/>
          <w:szCs w:val="24"/>
        </w:rPr>
        <w:lastRenderedPageBreak/>
        <w:t>распоряжением Правительства</w:t>
      </w:r>
    </w:p>
    <w:p w:rsidR="004901C8" w:rsidRPr="004901C8" w:rsidRDefault="004901C8">
      <w:pPr>
        <w:pStyle w:val="ConsPlusNormal"/>
        <w:jc w:val="right"/>
        <w:rPr>
          <w:rFonts w:ascii="Times New Roman" w:hAnsi="Times New Roman" w:cs="Times New Roman"/>
          <w:sz w:val="24"/>
          <w:szCs w:val="24"/>
        </w:rPr>
      </w:pPr>
      <w:r w:rsidRPr="004901C8">
        <w:rPr>
          <w:rFonts w:ascii="Times New Roman" w:hAnsi="Times New Roman" w:cs="Times New Roman"/>
          <w:sz w:val="24"/>
          <w:szCs w:val="24"/>
        </w:rPr>
        <w:t>Российской Федерации</w:t>
      </w:r>
    </w:p>
    <w:p w:rsidR="004901C8" w:rsidRPr="004901C8" w:rsidRDefault="004901C8">
      <w:pPr>
        <w:pStyle w:val="ConsPlusNormal"/>
        <w:jc w:val="right"/>
        <w:rPr>
          <w:rFonts w:ascii="Times New Roman" w:hAnsi="Times New Roman" w:cs="Times New Roman"/>
          <w:sz w:val="24"/>
          <w:szCs w:val="24"/>
        </w:rPr>
      </w:pPr>
      <w:r w:rsidRPr="004901C8">
        <w:rPr>
          <w:rFonts w:ascii="Times New Roman" w:hAnsi="Times New Roman" w:cs="Times New Roman"/>
          <w:sz w:val="24"/>
          <w:szCs w:val="24"/>
        </w:rPr>
        <w:t>от 17 апреля 2019 г. N 768-р</w:t>
      </w:r>
    </w:p>
    <w:p w:rsidR="004901C8" w:rsidRPr="004901C8" w:rsidRDefault="004901C8">
      <w:pPr>
        <w:pStyle w:val="ConsPlusNormal"/>
        <w:jc w:val="center"/>
        <w:rPr>
          <w:rFonts w:ascii="Times New Roman" w:hAnsi="Times New Roman" w:cs="Times New Roman"/>
          <w:sz w:val="24"/>
          <w:szCs w:val="24"/>
        </w:rPr>
      </w:pPr>
    </w:p>
    <w:p w:rsidR="004901C8" w:rsidRPr="004901C8" w:rsidRDefault="004901C8">
      <w:pPr>
        <w:pStyle w:val="ConsPlusTitle"/>
        <w:jc w:val="center"/>
        <w:rPr>
          <w:rFonts w:ascii="Times New Roman" w:hAnsi="Times New Roman" w:cs="Times New Roman"/>
          <w:sz w:val="24"/>
          <w:szCs w:val="24"/>
        </w:rPr>
      </w:pPr>
      <w:bookmarkStart w:id="0" w:name="P32"/>
      <w:bookmarkEnd w:id="0"/>
      <w:r w:rsidRPr="004901C8">
        <w:rPr>
          <w:rFonts w:ascii="Times New Roman" w:hAnsi="Times New Roman" w:cs="Times New Roman"/>
          <w:sz w:val="24"/>
          <w:szCs w:val="24"/>
        </w:rPr>
        <w:t>СТАНДАРТ</w:t>
      </w:r>
    </w:p>
    <w:p w:rsidR="004901C8" w:rsidRPr="004901C8" w:rsidRDefault="004901C8">
      <w:pPr>
        <w:pStyle w:val="ConsPlusTitle"/>
        <w:jc w:val="center"/>
        <w:rPr>
          <w:rFonts w:ascii="Times New Roman" w:hAnsi="Times New Roman" w:cs="Times New Roman"/>
          <w:sz w:val="24"/>
          <w:szCs w:val="24"/>
        </w:rPr>
      </w:pPr>
      <w:r w:rsidRPr="004901C8">
        <w:rPr>
          <w:rFonts w:ascii="Times New Roman" w:hAnsi="Times New Roman" w:cs="Times New Roman"/>
          <w:sz w:val="24"/>
          <w:szCs w:val="24"/>
        </w:rPr>
        <w:t>РАЗВИТИЯ КОНКУРЕНЦИИ В СУБЪЕКТАХ РОССИЙСКОЙ ФЕДЕРАЦИИ</w:t>
      </w:r>
    </w:p>
    <w:p w:rsidR="004901C8" w:rsidRPr="004901C8" w:rsidRDefault="004901C8">
      <w:pPr>
        <w:pStyle w:val="ConsPlusNormal"/>
        <w:jc w:val="center"/>
        <w:rPr>
          <w:rFonts w:ascii="Times New Roman" w:hAnsi="Times New Roman" w:cs="Times New Roman"/>
          <w:sz w:val="24"/>
          <w:szCs w:val="24"/>
        </w:rPr>
      </w:pPr>
    </w:p>
    <w:p w:rsidR="004901C8" w:rsidRPr="004901C8" w:rsidRDefault="004901C8">
      <w:pPr>
        <w:pStyle w:val="ConsPlusTitle"/>
        <w:jc w:val="center"/>
        <w:outlineLvl w:val="1"/>
        <w:rPr>
          <w:rFonts w:ascii="Times New Roman" w:hAnsi="Times New Roman" w:cs="Times New Roman"/>
          <w:sz w:val="24"/>
          <w:szCs w:val="24"/>
        </w:rPr>
      </w:pPr>
      <w:r w:rsidRPr="004901C8">
        <w:rPr>
          <w:rFonts w:ascii="Times New Roman" w:hAnsi="Times New Roman" w:cs="Times New Roman"/>
          <w:sz w:val="24"/>
          <w:szCs w:val="24"/>
        </w:rPr>
        <w:t>I. Общие положения</w:t>
      </w:r>
    </w:p>
    <w:p w:rsidR="004901C8" w:rsidRPr="004901C8" w:rsidRDefault="004901C8">
      <w:pPr>
        <w:pStyle w:val="ConsPlusNormal"/>
        <w:jc w:val="center"/>
        <w:rPr>
          <w:rFonts w:ascii="Times New Roman" w:hAnsi="Times New Roman" w:cs="Times New Roman"/>
          <w:sz w:val="24"/>
          <w:szCs w:val="24"/>
        </w:rPr>
      </w:pPr>
    </w:p>
    <w:p w:rsidR="004901C8" w:rsidRPr="004901C8" w:rsidRDefault="004901C8">
      <w:pPr>
        <w:pStyle w:val="ConsPlusNormal"/>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1. Стандарт развития конкуренции в субъектах Российской Федерации (далее соответственно - стандарт, конкуренция) разработан в рамках реализации </w:t>
      </w:r>
      <w:hyperlink r:id="rId8" w:history="1">
        <w:r w:rsidRPr="004901C8">
          <w:rPr>
            <w:rFonts w:ascii="Times New Roman" w:hAnsi="Times New Roman" w:cs="Times New Roman"/>
            <w:color w:val="0000FF"/>
            <w:sz w:val="24"/>
            <w:szCs w:val="24"/>
          </w:rPr>
          <w:t>пункта 7</w:t>
        </w:r>
      </w:hyperlink>
      <w:r w:rsidRPr="004901C8">
        <w:rPr>
          <w:rFonts w:ascii="Times New Roman" w:hAnsi="Times New Roman" w:cs="Times New Roman"/>
          <w:sz w:val="24"/>
          <w:szCs w:val="24"/>
        </w:rPr>
        <w:t xml:space="preserve"> и </w:t>
      </w:r>
      <w:hyperlink r:id="rId9" w:history="1">
        <w:r w:rsidRPr="004901C8">
          <w:rPr>
            <w:rFonts w:ascii="Times New Roman" w:hAnsi="Times New Roman" w:cs="Times New Roman"/>
            <w:color w:val="0000FF"/>
            <w:sz w:val="24"/>
            <w:szCs w:val="24"/>
          </w:rPr>
          <w:t>подпункта "в" пункта 8</w:t>
        </w:r>
      </w:hyperlink>
      <w:r w:rsidRPr="004901C8">
        <w:rPr>
          <w:rFonts w:ascii="Times New Roman" w:hAnsi="Times New Roman" w:cs="Times New Roman"/>
          <w:sz w:val="24"/>
          <w:szCs w:val="24"/>
        </w:rPr>
        <w:t xml:space="preserve"> Указа Президента Российской Федерации от 21 декабря 2017 г. N 618 "Об основных направлениях государственной политики по развитию конкуренции".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2. Целями стандарта являются:</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а) установление системного и единообразного подхода к осуществлению деятельности органов исполнительной власти субъектов Российской Федерации,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б) содействие формированию прозрачной системы работы органов исполнительной власти субъектов Российской Федерации в части реализации результативных и эффективных мер по развитию конкуренции в интересах потребителей товаров, работ, услуг, в том числе субъектов предпринимательской деятельности, граждан и общества;</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в) выявление потенциала развития экономики Российской Федерации, включая научно-технологический и человеческий потенциал;</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г) создание стимулов и содействие формированию условий для развития, поддержки и защиты субъектов малого и среднего предпринимательства, повышения уровня конкурентоспособности их продукции, а также содействие устранению административных барьеров;</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д) поддержание и развитие единого экономического пространства Российской Федерации, рост производительности труда и диверсификация экономики;</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е) повышение доступности финансовых услуг для субъектов экономической деятельности;</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ж) преодоление и минимизация влияния несовершенной конкуренции на инфляцию;</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з) содействие каждым субъектом Российской Федерации развитию конкуренции на товарных рынках, определяемых в соответствии с антимонопольным законодательством Российской Федерации, для достижения положительного эффекта в соответствующих отраслях (сферах) экономики Российской Федерации, характеризующихся наличием значимых проблем, препятствующих конкуренции. </w:t>
      </w:r>
      <w:proofErr w:type="gramStart"/>
      <w:r w:rsidRPr="004901C8">
        <w:rPr>
          <w:rFonts w:ascii="Times New Roman" w:hAnsi="Times New Roman" w:cs="Times New Roman"/>
          <w:sz w:val="24"/>
          <w:szCs w:val="24"/>
        </w:rPr>
        <w:t>Под товарным рынком в стандарте понимается сфера обращения товара, работы, услуги, которые не могут быть заменены другими товаром, работой, услугой, или взаимозаменяемых товаров, работ, услуг, в границах которой исходя из экономической, технической или иной возможности либо целесообразности приобретатель может приобрести товар, работу, услугу и за пределами которой такая возможность либо целесообразность отсутствует.</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lastRenderedPageBreak/>
        <w:t>3. Принципами внедрения стандарта являются:</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а) ориентация на потребителя - высшее должностное лицо (руководитель высшего исполнительного органа государственной власти) субъекта Российской Федерации (далее - высшее должностное лицо) и органы исполнительной власти субъекта Российской Федерации во взаимодействии с руководством муниципальных образований и сотрудниками органов местного самоуправления осуществляют мероприятия по содействию развитию конкуренции исходя из текущих и предполагаемых потребностей потребителей товаров, работ, услуг, участников экономических отношений и общества в</w:t>
      </w:r>
      <w:proofErr w:type="gramEnd"/>
      <w:r w:rsidRPr="004901C8">
        <w:rPr>
          <w:rFonts w:ascii="Times New Roman" w:hAnsi="Times New Roman" w:cs="Times New Roman"/>
          <w:sz w:val="24"/>
          <w:szCs w:val="24"/>
        </w:rPr>
        <w:t xml:space="preserve"> </w:t>
      </w:r>
      <w:proofErr w:type="gramStart"/>
      <w:r w:rsidRPr="004901C8">
        <w:rPr>
          <w:rFonts w:ascii="Times New Roman" w:hAnsi="Times New Roman" w:cs="Times New Roman"/>
          <w:sz w:val="24"/>
          <w:szCs w:val="24"/>
        </w:rPr>
        <w:t>целом</w:t>
      </w:r>
      <w:proofErr w:type="gramEnd"/>
      <w:r w:rsidRPr="004901C8">
        <w:rPr>
          <w:rFonts w:ascii="Times New Roman" w:hAnsi="Times New Roman" w:cs="Times New Roman"/>
          <w:sz w:val="24"/>
          <w:szCs w:val="24"/>
        </w:rPr>
        <w:t>;</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б) заинтересованность высшего должностного лица - высшее должностное лицо обеспечивает единство целей и направлений </w:t>
      </w:r>
      <w:proofErr w:type="gramStart"/>
      <w:r w:rsidRPr="004901C8">
        <w:rPr>
          <w:rFonts w:ascii="Times New Roman" w:hAnsi="Times New Roman" w:cs="Times New Roman"/>
          <w:sz w:val="24"/>
          <w:szCs w:val="24"/>
        </w:rPr>
        <w:t>деятельности органов исполнительной власти субъекта Российской Федерации</w:t>
      </w:r>
      <w:proofErr w:type="gramEnd"/>
      <w:r w:rsidRPr="004901C8">
        <w:rPr>
          <w:rFonts w:ascii="Times New Roman" w:hAnsi="Times New Roman" w:cs="Times New Roman"/>
          <w:sz w:val="24"/>
          <w:szCs w:val="24"/>
        </w:rPr>
        <w:t xml:space="preserve"> для результативной и эффективной реализации стандарта;</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в) системный подход - совершенствование </w:t>
      </w:r>
      <w:proofErr w:type="gramStart"/>
      <w:r w:rsidRPr="004901C8">
        <w:rPr>
          <w:rFonts w:ascii="Times New Roman" w:hAnsi="Times New Roman" w:cs="Times New Roman"/>
          <w:sz w:val="24"/>
          <w:szCs w:val="24"/>
        </w:rPr>
        <w:t>деятельности органов исполнительной власти субъекта Российской Федерации</w:t>
      </w:r>
      <w:proofErr w:type="gramEnd"/>
      <w:r w:rsidRPr="004901C8">
        <w:rPr>
          <w:rFonts w:ascii="Times New Roman" w:hAnsi="Times New Roman" w:cs="Times New Roman"/>
          <w:sz w:val="24"/>
          <w:szCs w:val="24"/>
        </w:rPr>
        <w:t xml:space="preserve"> по анализу состояния товарных рынков, поведения хозяйствующих субъектов на указанных рынках, выявленных ожиданий потребителей товаров, работ и услуг, планированию деятельности, а также формированию процессов и систем мониторинга, оценки, контроля и анализа деятельности органов исполнительной власти субъекта Российской Федерации;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г) постоянное совершенствование деятельности - повышение удовлетворенности потребителей и других участников экономической деятельности качеством товаров, работ, услуг, обеспечение информационного взаимодействия с потребителями товаров, работ, услуг и другими заинтересованными сторонами, проведение аудита и анализа результативности мероприятий по содействию развитию конкуренции;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д) прозрачность деятельности - содействие органов исполнительной власти субъекта Российской Федерации в обеспечении открытости и доступности для потребителей товаров, работ, услуг и других участников экономической деятельности информации о мероприятиях по содействию развитию конкуренции, процедурах оказания услуг, а также о решениях, оказывающих воздействие на экономическую конкуренцию.</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4. Органами исполнительной власти субъекта Российской Федерации и органами местного самоуправления заключаются соглашения (меморандумы) о внедрении в субъекте Российской Федерации стандарта (далее - соглашения).</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В соглашении отражаются положения, определяющие его цели и предмет, описываются порядок, формы и направления </w:t>
      </w:r>
      <w:proofErr w:type="gramStart"/>
      <w:r w:rsidRPr="004901C8">
        <w:rPr>
          <w:rFonts w:ascii="Times New Roman" w:hAnsi="Times New Roman" w:cs="Times New Roman"/>
          <w:sz w:val="24"/>
          <w:szCs w:val="24"/>
        </w:rPr>
        <w:t>взаимодействия органов исполнительной власти субъекта Российской Федерации</w:t>
      </w:r>
      <w:proofErr w:type="gramEnd"/>
      <w:r w:rsidRPr="004901C8">
        <w:rPr>
          <w:rFonts w:ascii="Times New Roman" w:hAnsi="Times New Roman" w:cs="Times New Roman"/>
          <w:sz w:val="24"/>
          <w:szCs w:val="24"/>
        </w:rPr>
        <w:t xml:space="preserve"> и органов местного самоуправления. В рамках соглашения органы местного самоуправления оказывают содействие органам исполнительной власти субъекта Российской Федерации при реализации ими стандарта.</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5. </w:t>
      </w:r>
      <w:proofErr w:type="gramStart"/>
      <w:r w:rsidRPr="004901C8">
        <w:rPr>
          <w:rFonts w:ascii="Times New Roman" w:hAnsi="Times New Roman" w:cs="Times New Roman"/>
          <w:sz w:val="24"/>
          <w:szCs w:val="24"/>
        </w:rPr>
        <w:t>Внедрение стандарта осуществляется на основании решения высшего должностного лица и может предусматривать использование проектного подхода, в рамках которого внедрение стандарта является приоритетным проектом органа исполнительной власти субъекта Российской Федерации в соответствии с установленной сферой ведения (далее - ведомственный приоритетный проект), а задачи по содействию развитию конкуренции в субъекте Российской Федерации в целом реализуются в рамках ведомственных приоритетных проектов в составе региональной</w:t>
      </w:r>
      <w:proofErr w:type="gramEnd"/>
      <w:r w:rsidRPr="004901C8">
        <w:rPr>
          <w:rFonts w:ascii="Times New Roman" w:hAnsi="Times New Roman" w:cs="Times New Roman"/>
          <w:sz w:val="24"/>
          <w:szCs w:val="24"/>
        </w:rPr>
        <w:t xml:space="preserve"> приоритетной программы по внедрению стандарта, утверждаемой высшим должностным лицом.</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lastRenderedPageBreak/>
        <w:t>Внедрение стандарта предполагает определение в органах исполнительной власти субъекта Российской Федерации должностных лиц с правом принятия управленческих решений, занимающих должности не ниже заместителя руководителя, ответственных за координацию вопросов содействия развитию конкуренции, а также структурных подразделений, ответственных за разработку и реализацию планов мероприятий ("дорожных карт") по содействию развитию конкуренции в подведомственной сфере деятельности с внесением соответствующих обязанностей в должностные регламенты и</w:t>
      </w:r>
      <w:proofErr w:type="gramEnd"/>
      <w:r w:rsidRPr="004901C8">
        <w:rPr>
          <w:rFonts w:ascii="Times New Roman" w:hAnsi="Times New Roman" w:cs="Times New Roman"/>
          <w:sz w:val="24"/>
          <w:szCs w:val="24"/>
        </w:rPr>
        <w:t xml:space="preserve"> положения о структурных подразделениях.</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6. </w:t>
      </w:r>
      <w:proofErr w:type="gramStart"/>
      <w:r w:rsidRPr="004901C8">
        <w:rPr>
          <w:rFonts w:ascii="Times New Roman" w:hAnsi="Times New Roman" w:cs="Times New Roman"/>
          <w:sz w:val="24"/>
          <w:szCs w:val="24"/>
        </w:rPr>
        <w:t xml:space="preserve">Для достижения целей стандарта и соблюдения принципов его внедрения, формирования </w:t>
      </w:r>
      <w:hyperlink w:anchor="P323" w:history="1">
        <w:r w:rsidRPr="004901C8">
          <w:rPr>
            <w:rFonts w:ascii="Times New Roman" w:hAnsi="Times New Roman" w:cs="Times New Roman"/>
            <w:color w:val="0000FF"/>
            <w:sz w:val="24"/>
            <w:szCs w:val="24"/>
          </w:rPr>
          <w:t>перечня</w:t>
        </w:r>
      </w:hyperlink>
      <w:r w:rsidRPr="004901C8">
        <w:rPr>
          <w:rFonts w:ascii="Times New Roman" w:hAnsi="Times New Roman" w:cs="Times New Roman"/>
          <w:sz w:val="24"/>
          <w:szCs w:val="24"/>
        </w:rPr>
        <w:t xml:space="preserve"> товарных рынков для содействия развитию конкуренции в субъекте Российской Федерации (далее - перечень товарных рынков), а также для разработки плана мероприятий ("дорожной карты") по содействию развитию конкуренции (далее - "дорожная карта") предполагается ознакомление органов исполнительной власти субъекта Российской Федерации и органов местного самоуправления, а также членов коллегиального координационного или совещательного органа</w:t>
      </w:r>
      <w:proofErr w:type="gramEnd"/>
      <w:r w:rsidRPr="004901C8">
        <w:rPr>
          <w:rFonts w:ascii="Times New Roman" w:hAnsi="Times New Roman" w:cs="Times New Roman"/>
          <w:sz w:val="24"/>
          <w:szCs w:val="24"/>
        </w:rPr>
        <w:t>, созданного при высшем должностном лице (далее - коллегиальный орган), с Инструментарием для оценки воздействия на конкуренцию (версия 2.0), разработанным Организацией экономического сотрудничества и развития.</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Одним из основных средств достижения целей внедрения стандарта является планомерное увеличение финансирования за счет средств бюджетов всех уровней мероприятий, направленных на развитие частного сектора экономики, при одновременном сокращении бюджетных расходов в рыночных отраслях (сферах) экономики.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7. </w:t>
      </w:r>
      <w:proofErr w:type="gramStart"/>
      <w:r w:rsidRPr="004901C8">
        <w:rPr>
          <w:rFonts w:ascii="Times New Roman" w:hAnsi="Times New Roman" w:cs="Times New Roman"/>
          <w:sz w:val="24"/>
          <w:szCs w:val="24"/>
        </w:rPr>
        <w:t>На официальном сайте органа исполнительной власти субъекта Российской Федерации, уполномоченного содействовать развитию конкуренции (далее - уполномоченный орган), в информационно-телекоммуникационной сети "Интернет" (далее - сеть "Интернет") и на интернет-портале об инвестиционной деятельности в субъекте Российской Федерации не реже чем раз в квартал размещаются информация и документы, касающиеся внедрения стандарта, и не реже чем раз в год - сведения об эффекте, достигнутом при внедрении стандарта</w:t>
      </w:r>
      <w:proofErr w:type="gramEnd"/>
      <w:r w:rsidRPr="004901C8">
        <w:rPr>
          <w:rFonts w:ascii="Times New Roman" w:hAnsi="Times New Roman" w:cs="Times New Roman"/>
          <w:sz w:val="24"/>
          <w:szCs w:val="24"/>
        </w:rPr>
        <w:t>.</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8. </w:t>
      </w:r>
      <w:proofErr w:type="gramStart"/>
      <w:r w:rsidRPr="004901C8">
        <w:rPr>
          <w:rFonts w:ascii="Times New Roman" w:hAnsi="Times New Roman" w:cs="Times New Roman"/>
          <w:sz w:val="24"/>
          <w:szCs w:val="24"/>
        </w:rPr>
        <w:t>Для повышения мотивации руководителей органов исполнительной власти субъекта Российской Федерации и органов местного самоуправления к достижению высоких результатов в работе по содействию развитию конкуренции в субъекте Российской Федерации рекомендуется учитывать результаты работы органов исполнительной власти субъекта Российской Федерации и органов местного самоуправления по внедрению стандарта и реализации "дорожной карты" при принятии в установленном порядке решений о поощрении руководителей органов исполнительной</w:t>
      </w:r>
      <w:proofErr w:type="gramEnd"/>
      <w:r w:rsidRPr="004901C8">
        <w:rPr>
          <w:rFonts w:ascii="Times New Roman" w:hAnsi="Times New Roman" w:cs="Times New Roman"/>
          <w:sz w:val="24"/>
          <w:szCs w:val="24"/>
        </w:rPr>
        <w:t xml:space="preserve"> власти субъекта Российской Федерации и органов местного самоуправления.</w:t>
      </w:r>
    </w:p>
    <w:p w:rsidR="004901C8" w:rsidRPr="004901C8" w:rsidRDefault="004901C8">
      <w:pPr>
        <w:pStyle w:val="ConsPlusNormal"/>
        <w:jc w:val="center"/>
        <w:rPr>
          <w:rFonts w:ascii="Times New Roman" w:hAnsi="Times New Roman" w:cs="Times New Roman"/>
          <w:sz w:val="24"/>
          <w:szCs w:val="24"/>
        </w:rPr>
      </w:pPr>
    </w:p>
    <w:p w:rsidR="004901C8" w:rsidRPr="004901C8" w:rsidRDefault="004901C8">
      <w:pPr>
        <w:pStyle w:val="ConsPlusTitle"/>
        <w:jc w:val="center"/>
        <w:outlineLvl w:val="1"/>
        <w:rPr>
          <w:rFonts w:ascii="Times New Roman" w:hAnsi="Times New Roman" w:cs="Times New Roman"/>
          <w:sz w:val="24"/>
          <w:szCs w:val="24"/>
        </w:rPr>
      </w:pPr>
      <w:r w:rsidRPr="004901C8">
        <w:rPr>
          <w:rFonts w:ascii="Times New Roman" w:hAnsi="Times New Roman" w:cs="Times New Roman"/>
          <w:sz w:val="24"/>
          <w:szCs w:val="24"/>
        </w:rPr>
        <w:t>II. Определение уполномоченного органа</w:t>
      </w:r>
    </w:p>
    <w:p w:rsidR="004901C8" w:rsidRPr="004901C8" w:rsidRDefault="004901C8">
      <w:pPr>
        <w:pStyle w:val="ConsPlusNormal"/>
        <w:ind w:firstLine="540"/>
        <w:jc w:val="both"/>
        <w:rPr>
          <w:rFonts w:ascii="Times New Roman" w:hAnsi="Times New Roman" w:cs="Times New Roman"/>
          <w:sz w:val="24"/>
          <w:szCs w:val="24"/>
        </w:rPr>
      </w:pPr>
    </w:p>
    <w:p w:rsidR="004901C8" w:rsidRPr="004901C8" w:rsidRDefault="004901C8">
      <w:pPr>
        <w:pStyle w:val="ConsPlusNormal"/>
        <w:ind w:firstLine="540"/>
        <w:jc w:val="both"/>
        <w:rPr>
          <w:rFonts w:ascii="Times New Roman" w:hAnsi="Times New Roman" w:cs="Times New Roman"/>
          <w:sz w:val="24"/>
          <w:szCs w:val="24"/>
        </w:rPr>
      </w:pPr>
      <w:r w:rsidRPr="004901C8">
        <w:rPr>
          <w:rFonts w:ascii="Times New Roman" w:hAnsi="Times New Roman" w:cs="Times New Roman"/>
          <w:sz w:val="24"/>
          <w:szCs w:val="24"/>
        </w:rPr>
        <w:t>9. Уполномоченный орган определяется из числа органов исполнительной власти субъекта Российской Федерации.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10. Уполномоченный орган осуществляет следующие полномочия:</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 xml:space="preserve">а) формирует с участием органов исполнительной власти субъекта Российской Федерации, осуществляющих (координирующих) деятельность в установленных сферах ведения, проект перечня товарных рынков с аргументированным обоснованием выбора каждого товарного рынка и описанием текущей ситуации на каждом товарном рынке, а также с анализом основных проблем и методов их решения и представляет его на </w:t>
      </w:r>
      <w:r w:rsidRPr="004901C8">
        <w:rPr>
          <w:rFonts w:ascii="Times New Roman" w:hAnsi="Times New Roman" w:cs="Times New Roman"/>
          <w:sz w:val="24"/>
          <w:szCs w:val="24"/>
        </w:rPr>
        <w:lastRenderedPageBreak/>
        <w:t>рассмотрение и утверждение высшему должностному лицу;</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б) подготавливает проект ежегодного доклада о состоянии и развитии конкуренции на товарных рынках субъекта Российской Федерации (далее - доклад) для его рассмотрения и утверждения коллегиальным органом;</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в) разрабатывает проект "дорожной карты" и представляет его на рассмотрение и утверждение высшему должностному лицу;</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г) организует проектную деятельность по вопросам внедрения стандарта, координирует в формате региональной приоритетной программы по внедрению стандарта деятельность органов исполнительной власти субъекта Российской Федерации по выполнению мероприятий, предусмотренных "дорожной картой" и соответствующими ведомственными приоритетными проектами;</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д) организует или осуществляет проведение не реже 2 раз в год для органов местного самоуправления обучающих мероприятий и тренингов по вопросам содействия развитию конкуренции, а также повышения качества процессов, связанных с предоставлением услуг, влияющих на развитие конкуренции;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е) формирует при принятии высшим должностным лицом решения, предусматривающего систему поощрений, рейтинг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ж) размещает информацию о деятельности по содействию развитию конкуренции и соответствующие материалы на официальном сайте уполномоченного органа в сети "Интернет";</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з) рассматривает обращения субъектов предпринимательской деятельности, потребителей товаров, работ, услуг и общественных организаций, представляющих интересы потребителей, по вопросам содействия развитию конкуренции, относящимся к компетенции уполномоченного органа;</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и) организует проведение мониторинга состояния и развития конкуренции на товарных рынках субъекта Российской Федерации (далее - мониторинг);</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к) осуществляет оценку успешности и итогов реализации ведомственных приоритетных проектов, входящих в состав региональной приоритетной программы по внедрению стандарта.</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11. В рамках реализации мероприятий "дорожной карты", а также иных мероприятий по содействию развитию конкуренции органы исполнительной власти субъекта Российской Федерации, осуществляющие (координирующие) деятельность в установленной сфере ведения, при участии уполномоченного органа:</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а) проводят мониторинг, при необходимости подготавливают предложения по улучшению конкурентной среды на товарных рынках субъекта Российской Федерации (в виде проектов актов, ведомственных приоритетных проектов или иных документов);</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б) осуществляют реализацию мероприятий "дорожной карты", а также иных мероприятий по содействию развитию конкуренции;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в) обеспечивают единство целей и направлений </w:t>
      </w:r>
      <w:proofErr w:type="gramStart"/>
      <w:r w:rsidRPr="004901C8">
        <w:rPr>
          <w:rFonts w:ascii="Times New Roman" w:hAnsi="Times New Roman" w:cs="Times New Roman"/>
          <w:sz w:val="24"/>
          <w:szCs w:val="24"/>
        </w:rPr>
        <w:t>деятельности органов исполнительной власти субъекта Российской Федерации</w:t>
      </w:r>
      <w:proofErr w:type="gramEnd"/>
      <w:r w:rsidRPr="004901C8">
        <w:rPr>
          <w:rFonts w:ascii="Times New Roman" w:hAnsi="Times New Roman" w:cs="Times New Roman"/>
          <w:sz w:val="24"/>
          <w:szCs w:val="24"/>
        </w:rPr>
        <w:t xml:space="preserve"> и органов местного </w:t>
      </w:r>
      <w:r w:rsidRPr="004901C8">
        <w:rPr>
          <w:rFonts w:ascii="Times New Roman" w:hAnsi="Times New Roman" w:cs="Times New Roman"/>
          <w:sz w:val="24"/>
          <w:szCs w:val="24"/>
        </w:rPr>
        <w:lastRenderedPageBreak/>
        <w:t>самоуправления;</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г) обеспечивают информационное взаимодействие с потребителями товаров, работ, услуг, участниками экономической деятельности (предпринимательским сообществом) и другими заинтересованными сторонами, в том числе в целях доступности для потребителей товаров, работ, услуг и других участников экономической деятельности информации о решениях и мероприятиях, оказывающих воздействие на конкуренцию;</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д) проводят анализ результативности мероприятий "дорожной карты", а также иных мероприятий по содействию развитию конкуренции, формируют разделы проекта доклада.</w:t>
      </w:r>
    </w:p>
    <w:p w:rsidR="004901C8" w:rsidRPr="004901C8" w:rsidRDefault="004901C8">
      <w:pPr>
        <w:pStyle w:val="ConsPlusNormal"/>
        <w:ind w:firstLine="540"/>
        <w:jc w:val="both"/>
        <w:rPr>
          <w:rFonts w:ascii="Times New Roman" w:hAnsi="Times New Roman" w:cs="Times New Roman"/>
          <w:sz w:val="24"/>
          <w:szCs w:val="24"/>
        </w:rPr>
      </w:pPr>
    </w:p>
    <w:p w:rsidR="004901C8" w:rsidRPr="004901C8" w:rsidRDefault="004901C8">
      <w:pPr>
        <w:pStyle w:val="ConsPlusTitle"/>
        <w:jc w:val="center"/>
        <w:outlineLvl w:val="1"/>
        <w:rPr>
          <w:rFonts w:ascii="Times New Roman" w:hAnsi="Times New Roman" w:cs="Times New Roman"/>
          <w:sz w:val="24"/>
          <w:szCs w:val="24"/>
        </w:rPr>
      </w:pPr>
      <w:r w:rsidRPr="004901C8">
        <w:rPr>
          <w:rFonts w:ascii="Times New Roman" w:hAnsi="Times New Roman" w:cs="Times New Roman"/>
          <w:sz w:val="24"/>
          <w:szCs w:val="24"/>
        </w:rPr>
        <w:t>III. Рассмотрение вопросов содействия развитию конкуренции</w:t>
      </w:r>
    </w:p>
    <w:p w:rsidR="004901C8" w:rsidRPr="004901C8" w:rsidRDefault="004901C8">
      <w:pPr>
        <w:pStyle w:val="ConsPlusTitle"/>
        <w:jc w:val="center"/>
        <w:rPr>
          <w:rFonts w:ascii="Times New Roman" w:hAnsi="Times New Roman" w:cs="Times New Roman"/>
          <w:sz w:val="24"/>
          <w:szCs w:val="24"/>
        </w:rPr>
      </w:pPr>
      <w:r w:rsidRPr="004901C8">
        <w:rPr>
          <w:rFonts w:ascii="Times New Roman" w:hAnsi="Times New Roman" w:cs="Times New Roman"/>
          <w:sz w:val="24"/>
          <w:szCs w:val="24"/>
        </w:rPr>
        <w:t>на заседаниях коллегиального органа</w:t>
      </w:r>
    </w:p>
    <w:p w:rsidR="004901C8" w:rsidRPr="004901C8" w:rsidRDefault="004901C8">
      <w:pPr>
        <w:pStyle w:val="ConsPlusNormal"/>
        <w:jc w:val="center"/>
        <w:rPr>
          <w:rFonts w:ascii="Times New Roman" w:hAnsi="Times New Roman" w:cs="Times New Roman"/>
          <w:sz w:val="24"/>
          <w:szCs w:val="24"/>
        </w:rPr>
      </w:pPr>
    </w:p>
    <w:p w:rsidR="004901C8" w:rsidRPr="004901C8" w:rsidRDefault="004901C8">
      <w:pPr>
        <w:pStyle w:val="ConsPlusNormal"/>
        <w:ind w:firstLine="540"/>
        <w:jc w:val="both"/>
        <w:rPr>
          <w:rFonts w:ascii="Times New Roman" w:hAnsi="Times New Roman" w:cs="Times New Roman"/>
          <w:sz w:val="24"/>
          <w:szCs w:val="24"/>
        </w:rPr>
      </w:pPr>
      <w:r w:rsidRPr="004901C8">
        <w:rPr>
          <w:rFonts w:ascii="Times New Roman" w:hAnsi="Times New Roman" w:cs="Times New Roman"/>
          <w:sz w:val="24"/>
          <w:szCs w:val="24"/>
        </w:rPr>
        <w:t>12. Коллегиальный орган на своих заседаниях рассматривает подготавливаемые в целях стимулирования развития конкуренции: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а) проект перечня товарных рынков с аргументированным обоснованием выбора каждого товарного рынка и описанием текущей ситуации на каждом товарном рынке, а также анализом основных проблем и методов их решения;</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б) проект "дорожной карты", включая информацию о разработке и выполнении мероприятий, предусмотренных "дорожной картой";</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в) иную информацию и проекты правовых актов субъекта Российской Федерации в части их потенциального воздействия на состояние и развитие конкуренции, а также отчет об эффективности контрольно-надзорной деятельности в субъекте Российской Федерации;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г) результаты и анализ результатов мониторинга.</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13. Коллегиальный орган рассматривает и утверждает доклад, а в </w:t>
      </w:r>
      <w:proofErr w:type="gramStart"/>
      <w:r w:rsidRPr="004901C8">
        <w:rPr>
          <w:rFonts w:ascii="Times New Roman" w:hAnsi="Times New Roman" w:cs="Times New Roman"/>
          <w:sz w:val="24"/>
          <w:szCs w:val="24"/>
        </w:rPr>
        <w:t>случае</w:t>
      </w:r>
      <w:proofErr w:type="gramEnd"/>
      <w:r w:rsidRPr="004901C8">
        <w:rPr>
          <w:rFonts w:ascii="Times New Roman" w:hAnsi="Times New Roman" w:cs="Times New Roman"/>
          <w:sz w:val="24"/>
          <w:szCs w:val="24"/>
        </w:rPr>
        <w:t xml:space="preserve"> необходимости представляет замечания, предложения и особые мнения членов коллегиального органа для включения их в доклад.</w:t>
      </w:r>
    </w:p>
    <w:p w:rsidR="004901C8" w:rsidRPr="004901C8" w:rsidRDefault="004901C8">
      <w:pPr>
        <w:pStyle w:val="ConsPlusNormal"/>
        <w:spacing w:before="220"/>
        <w:ind w:firstLine="540"/>
        <w:jc w:val="both"/>
        <w:rPr>
          <w:rFonts w:ascii="Times New Roman" w:hAnsi="Times New Roman" w:cs="Times New Roman"/>
          <w:sz w:val="24"/>
          <w:szCs w:val="24"/>
        </w:rPr>
      </w:pPr>
      <w:bookmarkStart w:id="1" w:name="P92"/>
      <w:bookmarkEnd w:id="1"/>
      <w:r w:rsidRPr="004901C8">
        <w:rPr>
          <w:rFonts w:ascii="Times New Roman" w:hAnsi="Times New Roman" w:cs="Times New Roman"/>
          <w:sz w:val="24"/>
          <w:szCs w:val="24"/>
        </w:rPr>
        <w:t>14. В состав коллегиального органа (в том числе в рамках отдельных специализированных рабочих групп по направлениям) включаются:</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а) руководители или заместители руководителей уполномоченного органа, а также иных органов исполнительной власти субъекта Российской Федерации, в функции которых входит реализация мероприятий по содействию развитию конкуренции;</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б) представители совета муниципальных образований, иных объединений муниципальных образований и (или) органов местного самоуправления;</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в) представители общественных организаций, действующих в </w:t>
      </w:r>
      <w:proofErr w:type="gramStart"/>
      <w:r w:rsidRPr="004901C8">
        <w:rPr>
          <w:rFonts w:ascii="Times New Roman" w:hAnsi="Times New Roman" w:cs="Times New Roman"/>
          <w:sz w:val="24"/>
          <w:szCs w:val="24"/>
        </w:rPr>
        <w:t>интересах</w:t>
      </w:r>
      <w:proofErr w:type="gramEnd"/>
      <w:r w:rsidRPr="004901C8">
        <w:rPr>
          <w:rFonts w:ascii="Times New Roman" w:hAnsi="Times New Roman" w:cs="Times New Roman"/>
          <w:sz w:val="24"/>
          <w:szCs w:val="24"/>
        </w:rPr>
        <w:t xml:space="preserve"> предпринимателей и потребителей товаров, работ, услуг;</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г) представители комиссии по проведению административной реформы в субъекте Российской Федерации;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д) представители научных, исследовательских, проектных, аналитических организаций и технологических платформ, структурных подразделений федерального государственного бюджетного учреждения "Российская академия наук" в </w:t>
      </w:r>
      <w:proofErr w:type="gramStart"/>
      <w:r w:rsidRPr="004901C8">
        <w:rPr>
          <w:rFonts w:ascii="Times New Roman" w:hAnsi="Times New Roman" w:cs="Times New Roman"/>
          <w:sz w:val="24"/>
          <w:szCs w:val="24"/>
        </w:rPr>
        <w:t>субъекте</w:t>
      </w:r>
      <w:proofErr w:type="gramEnd"/>
      <w:r w:rsidRPr="004901C8">
        <w:rPr>
          <w:rFonts w:ascii="Times New Roman" w:hAnsi="Times New Roman" w:cs="Times New Roman"/>
          <w:sz w:val="24"/>
          <w:szCs w:val="24"/>
        </w:rPr>
        <w:t xml:space="preserve"> </w:t>
      </w:r>
      <w:r w:rsidRPr="004901C8">
        <w:rPr>
          <w:rFonts w:ascii="Times New Roman" w:hAnsi="Times New Roman" w:cs="Times New Roman"/>
          <w:sz w:val="24"/>
          <w:szCs w:val="24"/>
        </w:rPr>
        <w:lastRenderedPageBreak/>
        <w:t>Российской Федерации (при наличии);</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е) представители потребителей товаров, работ, услуг, задействованные в механизмах общественного контроля за деятельностью субъектов естественных монополий, а также представители некоммерческих объединений, действующих в интересах технологических и ценовых аудиторов;</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ж) представители объединений сельскохозяйственных товаропроизводителей, переработчиков сельскохозяйственной продукции, крестьянских (фермерских) хозяйств и сельскохозяйственных кооперативов;</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з) представители объединений, действующих в интересах сферы </w:t>
      </w:r>
      <w:proofErr w:type="gramStart"/>
      <w:r w:rsidRPr="004901C8">
        <w:rPr>
          <w:rFonts w:ascii="Times New Roman" w:hAnsi="Times New Roman" w:cs="Times New Roman"/>
          <w:sz w:val="24"/>
          <w:szCs w:val="24"/>
        </w:rPr>
        <w:t>рыбного</w:t>
      </w:r>
      <w:proofErr w:type="gramEnd"/>
      <w:r w:rsidRPr="004901C8">
        <w:rPr>
          <w:rFonts w:ascii="Times New Roman" w:hAnsi="Times New Roman" w:cs="Times New Roman"/>
          <w:sz w:val="24"/>
          <w:szCs w:val="24"/>
        </w:rPr>
        <w:t xml:space="preserve"> хозяйства (воспроизводство водных биологических ресурсов, </w:t>
      </w:r>
      <w:proofErr w:type="spellStart"/>
      <w:r w:rsidRPr="004901C8">
        <w:rPr>
          <w:rFonts w:ascii="Times New Roman" w:hAnsi="Times New Roman" w:cs="Times New Roman"/>
          <w:sz w:val="24"/>
          <w:szCs w:val="24"/>
        </w:rPr>
        <w:t>аквакультура</w:t>
      </w:r>
      <w:proofErr w:type="spellEnd"/>
      <w:r w:rsidRPr="004901C8">
        <w:rPr>
          <w:rFonts w:ascii="Times New Roman" w:hAnsi="Times New Roman" w:cs="Times New Roman"/>
          <w:sz w:val="24"/>
          <w:szCs w:val="24"/>
        </w:rPr>
        <w:t xml:space="preserve">, </w:t>
      </w:r>
      <w:proofErr w:type="spellStart"/>
      <w:r w:rsidRPr="004901C8">
        <w:rPr>
          <w:rFonts w:ascii="Times New Roman" w:hAnsi="Times New Roman" w:cs="Times New Roman"/>
          <w:sz w:val="24"/>
          <w:szCs w:val="24"/>
        </w:rPr>
        <w:t>марикультура</w:t>
      </w:r>
      <w:proofErr w:type="spellEnd"/>
      <w:r w:rsidRPr="004901C8">
        <w:rPr>
          <w:rFonts w:ascii="Times New Roman" w:hAnsi="Times New Roman" w:cs="Times New Roman"/>
          <w:sz w:val="24"/>
          <w:szCs w:val="24"/>
        </w:rPr>
        <w:t xml:space="preserve">, товарное рыбоводство, промышленное рыболовство, </w:t>
      </w:r>
      <w:proofErr w:type="spellStart"/>
      <w:r w:rsidRPr="004901C8">
        <w:rPr>
          <w:rFonts w:ascii="Times New Roman" w:hAnsi="Times New Roman" w:cs="Times New Roman"/>
          <w:sz w:val="24"/>
          <w:szCs w:val="24"/>
        </w:rPr>
        <w:t>рыбопереработка</w:t>
      </w:r>
      <w:proofErr w:type="spellEnd"/>
      <w:r w:rsidRPr="004901C8">
        <w:rPr>
          <w:rFonts w:ascii="Times New Roman" w:hAnsi="Times New Roman" w:cs="Times New Roman"/>
          <w:sz w:val="24"/>
          <w:szCs w:val="24"/>
        </w:rPr>
        <w:t xml:space="preserve"> и др.);</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и) представители профессиональных союзов и обществ, в том числе организаций, действующих в интересах </w:t>
      </w:r>
      <w:proofErr w:type="gramStart"/>
      <w:r w:rsidRPr="004901C8">
        <w:rPr>
          <w:rFonts w:ascii="Times New Roman" w:hAnsi="Times New Roman" w:cs="Times New Roman"/>
          <w:sz w:val="24"/>
          <w:szCs w:val="24"/>
        </w:rPr>
        <w:t>кадрового</w:t>
      </w:r>
      <w:proofErr w:type="gramEnd"/>
      <w:r w:rsidRPr="004901C8">
        <w:rPr>
          <w:rFonts w:ascii="Times New Roman" w:hAnsi="Times New Roman" w:cs="Times New Roman"/>
          <w:sz w:val="24"/>
          <w:szCs w:val="24"/>
        </w:rPr>
        <w:t xml:space="preserve"> обеспечения высокотехнологичных отраслей промышленности;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к) представители организаций, сфера деятельности которых связана с объединением профессиональных (независимых) директоров;</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л) эксперты и специалисты иных направлений (конструкторы, инженеры, изобретатели, </w:t>
      </w:r>
      <w:proofErr w:type="spellStart"/>
      <w:r w:rsidRPr="004901C8">
        <w:rPr>
          <w:rFonts w:ascii="Times New Roman" w:hAnsi="Times New Roman" w:cs="Times New Roman"/>
          <w:sz w:val="24"/>
          <w:szCs w:val="24"/>
        </w:rPr>
        <w:t>инноваторы</w:t>
      </w:r>
      <w:proofErr w:type="spellEnd"/>
      <w:r w:rsidRPr="004901C8">
        <w:rPr>
          <w:rFonts w:ascii="Times New Roman" w:hAnsi="Times New Roman" w:cs="Times New Roman"/>
          <w:sz w:val="24"/>
          <w:szCs w:val="24"/>
        </w:rPr>
        <w:t xml:space="preserve">, специалисты в области программного обеспечения, информационно-коммуникационных технологий, медицинских и биотехнологий, </w:t>
      </w:r>
      <w:proofErr w:type="spellStart"/>
      <w:r w:rsidRPr="004901C8">
        <w:rPr>
          <w:rFonts w:ascii="Times New Roman" w:hAnsi="Times New Roman" w:cs="Times New Roman"/>
          <w:sz w:val="24"/>
          <w:szCs w:val="24"/>
        </w:rPr>
        <w:t>нанотехнологий</w:t>
      </w:r>
      <w:proofErr w:type="spellEnd"/>
      <w:r w:rsidRPr="004901C8">
        <w:rPr>
          <w:rFonts w:ascii="Times New Roman" w:hAnsi="Times New Roman" w:cs="Times New Roman"/>
          <w:sz w:val="24"/>
          <w:szCs w:val="24"/>
        </w:rPr>
        <w:t xml:space="preserve">, альтернативной энергетики и </w:t>
      </w:r>
      <w:proofErr w:type="spellStart"/>
      <w:r w:rsidRPr="004901C8">
        <w:rPr>
          <w:rFonts w:ascii="Times New Roman" w:hAnsi="Times New Roman" w:cs="Times New Roman"/>
          <w:sz w:val="24"/>
          <w:szCs w:val="24"/>
        </w:rPr>
        <w:t>энергоэффективности</w:t>
      </w:r>
      <w:proofErr w:type="spellEnd"/>
      <w:r w:rsidRPr="004901C8">
        <w:rPr>
          <w:rFonts w:ascii="Times New Roman" w:hAnsi="Times New Roman" w:cs="Times New Roman"/>
          <w:sz w:val="24"/>
          <w:szCs w:val="24"/>
        </w:rPr>
        <w:t>, нового материаловедения, представители научно-технологического и промышленно-делового сообщества, участники процесса, задействованные в рамках развития междисциплинарных исследований, направленных на прорывные разработки и открытия, и др.);</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м) представители общественных палат субъектов Российской Федерации.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15. В случае необходимости в состав коллегиального органа помимо лиц, указанных в </w:t>
      </w:r>
      <w:hyperlink w:anchor="P92" w:history="1">
        <w:r w:rsidRPr="004901C8">
          <w:rPr>
            <w:rFonts w:ascii="Times New Roman" w:hAnsi="Times New Roman" w:cs="Times New Roman"/>
            <w:color w:val="0000FF"/>
            <w:sz w:val="24"/>
            <w:szCs w:val="24"/>
          </w:rPr>
          <w:t>пункте 14</w:t>
        </w:r>
      </w:hyperlink>
      <w:r w:rsidRPr="004901C8">
        <w:rPr>
          <w:rFonts w:ascii="Times New Roman" w:hAnsi="Times New Roman" w:cs="Times New Roman"/>
          <w:sz w:val="24"/>
          <w:szCs w:val="24"/>
        </w:rPr>
        <w:t xml:space="preserve"> стандарта, могут включаться иные участники (с учетом региональной специфики).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16. В состав коллегиального органа, а также отдельных специализированных рабочих групп по направлениям целесообразно включение:</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а) представителей территориальных органов федеральных органов исполнительной власти;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б) уполномоченного по защите прав предпринимателей в </w:t>
      </w:r>
      <w:proofErr w:type="gramStart"/>
      <w:r w:rsidRPr="004901C8">
        <w:rPr>
          <w:rFonts w:ascii="Times New Roman" w:hAnsi="Times New Roman" w:cs="Times New Roman"/>
          <w:sz w:val="24"/>
          <w:szCs w:val="24"/>
        </w:rPr>
        <w:t>субъекте</w:t>
      </w:r>
      <w:proofErr w:type="gramEnd"/>
      <w:r w:rsidRPr="004901C8">
        <w:rPr>
          <w:rFonts w:ascii="Times New Roman" w:hAnsi="Times New Roman" w:cs="Times New Roman"/>
          <w:sz w:val="24"/>
          <w:szCs w:val="24"/>
        </w:rPr>
        <w:t xml:space="preserve"> Российской Федерации;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в) уполномоченного по правам человека в </w:t>
      </w:r>
      <w:proofErr w:type="gramStart"/>
      <w:r w:rsidRPr="004901C8">
        <w:rPr>
          <w:rFonts w:ascii="Times New Roman" w:hAnsi="Times New Roman" w:cs="Times New Roman"/>
          <w:sz w:val="24"/>
          <w:szCs w:val="24"/>
        </w:rPr>
        <w:t>субъекте</w:t>
      </w:r>
      <w:proofErr w:type="gramEnd"/>
      <w:r w:rsidRPr="004901C8">
        <w:rPr>
          <w:rFonts w:ascii="Times New Roman" w:hAnsi="Times New Roman" w:cs="Times New Roman"/>
          <w:sz w:val="24"/>
          <w:szCs w:val="24"/>
        </w:rPr>
        <w:t xml:space="preserve"> Российской Федерации;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г) представителей территориальных учреждений Центрального банка Российской Федерации.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17. Заседания коллегиального органа в очном </w:t>
      </w:r>
      <w:proofErr w:type="gramStart"/>
      <w:r w:rsidRPr="004901C8">
        <w:rPr>
          <w:rFonts w:ascii="Times New Roman" w:hAnsi="Times New Roman" w:cs="Times New Roman"/>
          <w:sz w:val="24"/>
          <w:szCs w:val="24"/>
        </w:rPr>
        <w:t>формате</w:t>
      </w:r>
      <w:proofErr w:type="gramEnd"/>
      <w:r w:rsidRPr="004901C8">
        <w:rPr>
          <w:rFonts w:ascii="Times New Roman" w:hAnsi="Times New Roman" w:cs="Times New Roman"/>
          <w:sz w:val="24"/>
          <w:szCs w:val="24"/>
        </w:rPr>
        <w:t xml:space="preserve"> целесообразно проводить не реже одного раза в квартал.</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18. </w:t>
      </w:r>
      <w:proofErr w:type="gramStart"/>
      <w:r w:rsidRPr="004901C8">
        <w:rPr>
          <w:rFonts w:ascii="Times New Roman" w:hAnsi="Times New Roman" w:cs="Times New Roman"/>
          <w:sz w:val="24"/>
          <w:szCs w:val="24"/>
        </w:rPr>
        <w:t xml:space="preserve">Указанные в настоящем разделе функции коллегиального органа в случае </w:t>
      </w:r>
      <w:r w:rsidRPr="004901C8">
        <w:rPr>
          <w:rFonts w:ascii="Times New Roman" w:hAnsi="Times New Roman" w:cs="Times New Roman"/>
          <w:sz w:val="24"/>
          <w:szCs w:val="24"/>
        </w:rPr>
        <w:lastRenderedPageBreak/>
        <w:t>необходимости могут быть возложены на общественный координационный или совещательный орган, созданный в субъекте Российской Федерации с целью улучшения инвестиционного климата, либо на иной общественный координационный или совещательный орган, действующий в целях улучшения условий для ведения предпринимательской деятельности в субъекте Российской Федерации.</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19. Материалы заседаний коллегиального органа </w:t>
      </w:r>
      <w:proofErr w:type="gramStart"/>
      <w:r w:rsidRPr="004901C8">
        <w:rPr>
          <w:rFonts w:ascii="Times New Roman" w:hAnsi="Times New Roman" w:cs="Times New Roman"/>
          <w:sz w:val="24"/>
          <w:szCs w:val="24"/>
        </w:rPr>
        <w:t>являются открытыми и размещаются</w:t>
      </w:r>
      <w:proofErr w:type="gramEnd"/>
      <w:r w:rsidRPr="004901C8">
        <w:rPr>
          <w:rFonts w:ascii="Times New Roman" w:hAnsi="Times New Roman" w:cs="Times New Roman"/>
          <w:sz w:val="24"/>
          <w:szCs w:val="24"/>
        </w:rPr>
        <w:t xml:space="preserve"> на официальном сайте уполномоченного органа в сети "Интернет".</w:t>
      </w:r>
    </w:p>
    <w:p w:rsidR="004901C8" w:rsidRPr="004901C8" w:rsidRDefault="004901C8">
      <w:pPr>
        <w:pStyle w:val="ConsPlusNormal"/>
        <w:jc w:val="center"/>
        <w:rPr>
          <w:rFonts w:ascii="Times New Roman" w:hAnsi="Times New Roman" w:cs="Times New Roman"/>
          <w:sz w:val="24"/>
          <w:szCs w:val="24"/>
        </w:rPr>
      </w:pPr>
    </w:p>
    <w:p w:rsidR="004901C8" w:rsidRPr="004901C8" w:rsidRDefault="004901C8">
      <w:pPr>
        <w:pStyle w:val="ConsPlusTitle"/>
        <w:jc w:val="center"/>
        <w:outlineLvl w:val="1"/>
        <w:rPr>
          <w:rFonts w:ascii="Times New Roman" w:hAnsi="Times New Roman" w:cs="Times New Roman"/>
          <w:sz w:val="24"/>
          <w:szCs w:val="24"/>
        </w:rPr>
      </w:pPr>
      <w:r w:rsidRPr="004901C8">
        <w:rPr>
          <w:rFonts w:ascii="Times New Roman" w:hAnsi="Times New Roman" w:cs="Times New Roman"/>
          <w:sz w:val="24"/>
          <w:szCs w:val="24"/>
        </w:rPr>
        <w:t>IV. Утверждение перечня товарных рынков</w:t>
      </w:r>
    </w:p>
    <w:p w:rsidR="004901C8" w:rsidRPr="004901C8" w:rsidRDefault="004901C8">
      <w:pPr>
        <w:pStyle w:val="ConsPlusNormal"/>
        <w:jc w:val="center"/>
        <w:rPr>
          <w:rFonts w:ascii="Times New Roman" w:hAnsi="Times New Roman" w:cs="Times New Roman"/>
          <w:sz w:val="24"/>
          <w:szCs w:val="24"/>
        </w:rPr>
      </w:pPr>
    </w:p>
    <w:p w:rsidR="004901C8" w:rsidRPr="004901C8" w:rsidRDefault="004901C8">
      <w:pPr>
        <w:pStyle w:val="ConsPlusNormal"/>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20. Уполномоченный орган разрабатывает проект перечня товарных рынков, </w:t>
      </w:r>
      <w:proofErr w:type="gramStart"/>
      <w:r w:rsidRPr="004901C8">
        <w:rPr>
          <w:rFonts w:ascii="Times New Roman" w:hAnsi="Times New Roman" w:cs="Times New Roman"/>
          <w:sz w:val="24"/>
          <w:szCs w:val="24"/>
        </w:rPr>
        <w:t>обосновывает выбор каждого товарного рынка с описанием текущей ситуации и анализом основных проблем и методов их решения и устанавливает</w:t>
      </w:r>
      <w:proofErr w:type="gramEnd"/>
      <w:r w:rsidRPr="004901C8">
        <w:rPr>
          <w:rFonts w:ascii="Times New Roman" w:hAnsi="Times New Roman" w:cs="Times New Roman"/>
          <w:sz w:val="24"/>
          <w:szCs w:val="24"/>
        </w:rPr>
        <w:t xml:space="preserve"> обязательные для достижения ключевые показатели.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21. В перечень товарных рынков включается не менее 33 товарных рынков из перечня товарных рынков согласно </w:t>
      </w:r>
      <w:hyperlink w:anchor="P323" w:history="1">
        <w:r w:rsidRPr="004901C8">
          <w:rPr>
            <w:rFonts w:ascii="Times New Roman" w:hAnsi="Times New Roman" w:cs="Times New Roman"/>
            <w:color w:val="0000FF"/>
            <w:sz w:val="24"/>
            <w:szCs w:val="24"/>
          </w:rPr>
          <w:t>приложению</w:t>
        </w:r>
      </w:hyperlink>
      <w:r w:rsidRPr="004901C8">
        <w:rPr>
          <w:rFonts w:ascii="Times New Roman" w:hAnsi="Times New Roman" w:cs="Times New Roman"/>
          <w:sz w:val="24"/>
          <w:szCs w:val="24"/>
        </w:rPr>
        <w:t>.</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В "дорожной карте" предусматриваются соответствующие мероприятия по развитию конкуренции на таких товарных рынках.</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Числовые значения ключевых показателей и мероприятия по развитию конкуренции на товарных рынках в "дорожной карте" определяются на период 2019 - 2022 годов с учетом необходимости обязательного достижения к 2022 году числовых значений ключевых показателей не ниже числовых значений, установленных приложением к стандарту. При этом этапы реализации мероприятий по развитию конкуренции на конкретных товарных рынках и числовые значения ключевых показателей по каждому году в период 2019 - 2022 годов определяются субъектами Российской Федерации самостоятельно с учетом специфики социально-экономического развития.</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22. Перечень товарных рынков разрабатывается на основе анализа результатов мониторинга. При этом в него ежегодно вносятся изменения с учетом результатов указанного анализа.</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23. Разработка перечня товарных рынков осуществляется в том числе на основе следующих данных:</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а) информация территориальных органов федеральных органов исполнительной власти, в том числе информация территориального органа Федеральной антимонопольной службы, полученная в результате анализа состояния конкуренции на товарных рынках субъекта Российской Федерации и осуществления государственного контроля за соблюдением антимонопольного законодательства Российской Федерации, а также информация территориальных учреждений Центрального банка Российской Федерации (при ее наличии);</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б) информация территориальных органов Федеральной антимонопольной службы, в том числе распространяемая в рамках выявления практик по содействию развитию конкуренции и по нарушению антимонопольного законодательства Российской Федерации органами государственной власти субъектов Российской Федерации и органами местного самоуправления;</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в) показатели социально-экономического развития субъекта Российской Федерации (включая показатели по каждому из отдельных муниципальных образований);</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lastRenderedPageBreak/>
        <w:t>г) инвестиционные приоритеты, определяемые субъектом Российской Федерации в установленном им порядке;</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д) информация, содержащаяся в </w:t>
      </w:r>
      <w:proofErr w:type="gramStart"/>
      <w:r w:rsidRPr="004901C8">
        <w:rPr>
          <w:rFonts w:ascii="Times New Roman" w:hAnsi="Times New Roman" w:cs="Times New Roman"/>
          <w:sz w:val="24"/>
          <w:szCs w:val="24"/>
        </w:rPr>
        <w:t>документах</w:t>
      </w:r>
      <w:proofErr w:type="gramEnd"/>
      <w:r w:rsidRPr="004901C8">
        <w:rPr>
          <w:rFonts w:ascii="Times New Roman" w:hAnsi="Times New Roman" w:cs="Times New Roman"/>
          <w:sz w:val="24"/>
          <w:szCs w:val="24"/>
        </w:rPr>
        <w:t xml:space="preserve"> стратегического планирования Российской Федерации, субъекта Российской Федерации и муниципальных образований (при наличии);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е) результаты аналитических исследований и опросов субъектов предпринимательской деятельности, экспертов, потребителей товаров, работ, услуг, саморегулируемых организаций, профессиональных союзов и советов потребителей, а также общественных организаций, представляющих интересы потребителей, включая результаты мониторинга;</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ж) информация научных, исследовательских, аналитических и проектных организаций, экспертные оценки состояния товарных рынков и отраслей региональной экономики, а также данные хозяйствующих субъектов об их деятельности.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24. Информация о разработке проекта перечня товарных рынков и его проект размещаются на официальном сайте уполномоченного органа в сети "Интернет". Субъектам предпринимательской деятельности, потребителям товаров, работ, услуг и общественным организациям, представляющим интересы потребителей, обеспечивается возможность представления замечаний и предложений по проекту перечня товарных рынков.</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25. Проект перечня товарных рынков рассматривается на заседании коллегиального органа, </w:t>
      </w:r>
      <w:proofErr w:type="gramStart"/>
      <w:r w:rsidRPr="004901C8">
        <w:rPr>
          <w:rFonts w:ascii="Times New Roman" w:hAnsi="Times New Roman" w:cs="Times New Roman"/>
          <w:sz w:val="24"/>
          <w:szCs w:val="24"/>
        </w:rPr>
        <w:t>одобряется им и выносится</w:t>
      </w:r>
      <w:proofErr w:type="gramEnd"/>
      <w:r w:rsidRPr="004901C8">
        <w:rPr>
          <w:rFonts w:ascii="Times New Roman" w:hAnsi="Times New Roman" w:cs="Times New Roman"/>
          <w:sz w:val="24"/>
          <w:szCs w:val="24"/>
        </w:rPr>
        <w:t xml:space="preserve"> на утверждение высшего должностного лица.</w:t>
      </w:r>
    </w:p>
    <w:p w:rsidR="004901C8" w:rsidRPr="004901C8" w:rsidRDefault="004901C8">
      <w:pPr>
        <w:pStyle w:val="ConsPlusNormal"/>
        <w:jc w:val="center"/>
        <w:rPr>
          <w:rFonts w:ascii="Times New Roman" w:hAnsi="Times New Roman" w:cs="Times New Roman"/>
          <w:sz w:val="24"/>
          <w:szCs w:val="24"/>
        </w:rPr>
      </w:pPr>
    </w:p>
    <w:p w:rsidR="004901C8" w:rsidRPr="004901C8" w:rsidRDefault="004901C8">
      <w:pPr>
        <w:pStyle w:val="ConsPlusTitle"/>
        <w:jc w:val="center"/>
        <w:outlineLvl w:val="1"/>
        <w:rPr>
          <w:rFonts w:ascii="Times New Roman" w:hAnsi="Times New Roman" w:cs="Times New Roman"/>
          <w:sz w:val="24"/>
          <w:szCs w:val="24"/>
        </w:rPr>
      </w:pPr>
      <w:r w:rsidRPr="004901C8">
        <w:rPr>
          <w:rFonts w:ascii="Times New Roman" w:hAnsi="Times New Roman" w:cs="Times New Roman"/>
          <w:sz w:val="24"/>
          <w:szCs w:val="24"/>
        </w:rPr>
        <w:t>V. Разработка "дорожной карты"</w:t>
      </w:r>
    </w:p>
    <w:p w:rsidR="004901C8" w:rsidRPr="004901C8" w:rsidRDefault="004901C8">
      <w:pPr>
        <w:pStyle w:val="ConsPlusNormal"/>
        <w:jc w:val="center"/>
        <w:rPr>
          <w:rFonts w:ascii="Times New Roman" w:hAnsi="Times New Roman" w:cs="Times New Roman"/>
          <w:sz w:val="24"/>
          <w:szCs w:val="24"/>
        </w:rPr>
      </w:pPr>
    </w:p>
    <w:p w:rsidR="004901C8" w:rsidRPr="004901C8" w:rsidRDefault="004901C8">
      <w:pPr>
        <w:pStyle w:val="ConsPlusNormal"/>
        <w:ind w:firstLine="540"/>
        <w:jc w:val="both"/>
        <w:rPr>
          <w:rFonts w:ascii="Times New Roman" w:hAnsi="Times New Roman" w:cs="Times New Roman"/>
          <w:sz w:val="24"/>
          <w:szCs w:val="24"/>
        </w:rPr>
      </w:pPr>
      <w:r w:rsidRPr="004901C8">
        <w:rPr>
          <w:rFonts w:ascii="Times New Roman" w:hAnsi="Times New Roman" w:cs="Times New Roman"/>
          <w:sz w:val="24"/>
          <w:szCs w:val="24"/>
        </w:rPr>
        <w:t>26. Утверждение "дорожной карты" осуществляется высшим должностным лицом.</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27. "Дорожная карта" разрабатывается на основе анализа результатов мониторинга, лучших практик работы органов исполнительной власти субъектов Российской Федерации по внедрению стандарта, информации территориальных органов федеральных органов исполнительной власти, территориальных учреждений Центрального банка Российской Федерации и иных источников информации.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Допускается включение в "дорожную карту" мероприятий до проведения мониторинга при наличии достаточной информации и материалов о необходимости реализации мер по развитию конкуренции на соответствующем товарном рынке.</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При этом в "дорожную карту" ежегодно вносятся изменения с учетом анализа результатов мониторинга и </w:t>
      </w:r>
      <w:proofErr w:type="gramStart"/>
      <w:r w:rsidRPr="004901C8">
        <w:rPr>
          <w:rFonts w:ascii="Times New Roman" w:hAnsi="Times New Roman" w:cs="Times New Roman"/>
          <w:sz w:val="24"/>
          <w:szCs w:val="24"/>
        </w:rPr>
        <w:t>получаемой</w:t>
      </w:r>
      <w:proofErr w:type="gramEnd"/>
      <w:r w:rsidRPr="004901C8">
        <w:rPr>
          <w:rFonts w:ascii="Times New Roman" w:hAnsi="Times New Roman" w:cs="Times New Roman"/>
          <w:sz w:val="24"/>
          <w:szCs w:val="24"/>
        </w:rPr>
        <w:t xml:space="preserve"> информации. Не допускается включение в "дорожную карту" фактически выполненных мероприятий с достигнутыми ключевыми показателями.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28. При разработке и реализации "дорожной карты", а также при внесении в нее изменений осуществляются:</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а) определение процессов, необходимых для реализации требований по развитию конкуренции;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б) определение последовательности и взаимодействия этих процессов, а также их приоритетность;</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lastRenderedPageBreak/>
        <w:t>в) определение критериев и методов, необходимых для обеспечения результативности и эффективности как при осуществлении этих процессов, так и при управлении ими;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г) обеспечение ресурсов и информации, необходимых для поддержания этих процессов и их мониторинга;</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д) определение принципов и порядка </w:t>
      </w:r>
      <w:proofErr w:type="gramStart"/>
      <w:r w:rsidRPr="004901C8">
        <w:rPr>
          <w:rFonts w:ascii="Times New Roman" w:hAnsi="Times New Roman" w:cs="Times New Roman"/>
          <w:sz w:val="24"/>
          <w:szCs w:val="24"/>
        </w:rPr>
        <w:t>взаимодействия органов исполнительной власти субъекта Российской Федерации</w:t>
      </w:r>
      <w:proofErr w:type="gramEnd"/>
      <w:r w:rsidRPr="004901C8">
        <w:rPr>
          <w:rFonts w:ascii="Times New Roman" w:hAnsi="Times New Roman" w:cs="Times New Roman"/>
          <w:sz w:val="24"/>
          <w:szCs w:val="24"/>
        </w:rPr>
        <w:t xml:space="preserve"> с органами местного самоуправления;</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е) мероприятия, необходимые для достижения запланированных результатов.</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29. Органы местного самоуправления при наличии соглашения могут быть соисполнителями мероприятий "дорожной карты".</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30. Наряду с мероприятиями, сформированными в </w:t>
      </w:r>
      <w:proofErr w:type="gramStart"/>
      <w:r w:rsidRPr="004901C8">
        <w:rPr>
          <w:rFonts w:ascii="Times New Roman" w:hAnsi="Times New Roman" w:cs="Times New Roman"/>
          <w:sz w:val="24"/>
          <w:szCs w:val="24"/>
        </w:rPr>
        <w:t>целях</w:t>
      </w:r>
      <w:proofErr w:type="gramEnd"/>
      <w:r w:rsidRPr="004901C8">
        <w:rPr>
          <w:rFonts w:ascii="Times New Roman" w:hAnsi="Times New Roman" w:cs="Times New Roman"/>
          <w:sz w:val="24"/>
          <w:szCs w:val="24"/>
        </w:rPr>
        <w:t xml:space="preserve"> достижения ключевых показателей, в "дорожной карте" предусматриваются также системные мероприятия, которые должны быть направлены на развитие конкуренции в субъекте Российской Федерации, в том числе:</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а) на развитие конкурентоспособности товаров, работ, услуг субъектов малого и среднего предпринимательства;</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б) на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 предусматривающих:</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устранение случаев (снижение количества) осуществления закупки у единственного поставщика;</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введение механизма оказания содействия участникам закупки по вопросам, связанным с получением электронной подписи, формированием заявок, а также правовым сопровождением при осуществлении закупок;</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расширение участия субъектов малого и среднего предпринимательства в </w:t>
      </w:r>
      <w:proofErr w:type="gramStart"/>
      <w:r w:rsidRPr="004901C8">
        <w:rPr>
          <w:rFonts w:ascii="Times New Roman" w:hAnsi="Times New Roman" w:cs="Times New Roman"/>
          <w:sz w:val="24"/>
          <w:szCs w:val="24"/>
        </w:rPr>
        <w:t>закупках</w:t>
      </w:r>
      <w:proofErr w:type="gramEnd"/>
      <w:r w:rsidRPr="004901C8">
        <w:rPr>
          <w:rFonts w:ascii="Times New Roman" w:hAnsi="Times New Roman" w:cs="Times New Roman"/>
          <w:sz w:val="24"/>
          <w:szCs w:val="24"/>
        </w:rPr>
        <w:t xml:space="preserve"> товаров, работ, услуг, осуществляемых с использованием конкурентных способов определения поставщиков (подрядчиков, исполнителей);</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в) на включение в программы по повышению качества управления закупочной деятельностью субъектов естественных монополий и компаний с государственным участием следующих показателей эффективности: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прирост объема закупок у субъектов малого и среднего предпринимательства;</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увеличение количества участников закупок из числа субъектов малого и среднего предпринимательства;</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увеличение количества поставщиков (подрядчиков, исполнителей) из числа субъектов малого и среднего предпринимательства и количества договоров, заключаемых с субъектами малого и среднего предпринимательства;</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экономия средств заказчика за счет участия в </w:t>
      </w:r>
      <w:proofErr w:type="gramStart"/>
      <w:r w:rsidRPr="004901C8">
        <w:rPr>
          <w:rFonts w:ascii="Times New Roman" w:hAnsi="Times New Roman" w:cs="Times New Roman"/>
          <w:sz w:val="24"/>
          <w:szCs w:val="24"/>
        </w:rPr>
        <w:t>закупках</w:t>
      </w:r>
      <w:proofErr w:type="gramEnd"/>
      <w:r w:rsidRPr="004901C8">
        <w:rPr>
          <w:rFonts w:ascii="Times New Roman" w:hAnsi="Times New Roman" w:cs="Times New Roman"/>
          <w:sz w:val="24"/>
          <w:szCs w:val="24"/>
        </w:rPr>
        <w:t xml:space="preserve"> субъектов малого и среднего предпринимательства;</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г) на устранение избыточного государственного и муниципального регулирования, а также на снижение административных барьеров, включая:</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lastRenderedPageBreak/>
        <w:t xml:space="preserve">проведение анализа практики реализации государственных функций и услуг, относящихся к полномочиям субъекта Российской Федерации, а также муниципальных функций и услуг на предмет соответствия такой практики </w:t>
      </w:r>
      <w:hyperlink r:id="rId10" w:history="1">
        <w:r w:rsidRPr="004901C8">
          <w:rPr>
            <w:rFonts w:ascii="Times New Roman" w:hAnsi="Times New Roman" w:cs="Times New Roman"/>
            <w:color w:val="0000FF"/>
            <w:sz w:val="24"/>
            <w:szCs w:val="24"/>
          </w:rPr>
          <w:t>статьям 15</w:t>
        </w:r>
      </w:hyperlink>
      <w:r w:rsidRPr="004901C8">
        <w:rPr>
          <w:rFonts w:ascii="Times New Roman" w:hAnsi="Times New Roman" w:cs="Times New Roman"/>
          <w:sz w:val="24"/>
          <w:szCs w:val="24"/>
        </w:rPr>
        <w:t xml:space="preserve"> и </w:t>
      </w:r>
      <w:hyperlink r:id="rId11" w:history="1">
        <w:r w:rsidRPr="004901C8">
          <w:rPr>
            <w:rFonts w:ascii="Times New Roman" w:hAnsi="Times New Roman" w:cs="Times New Roman"/>
            <w:color w:val="0000FF"/>
            <w:sz w:val="24"/>
            <w:szCs w:val="24"/>
          </w:rPr>
          <w:t>16</w:t>
        </w:r>
      </w:hyperlink>
      <w:r w:rsidRPr="004901C8">
        <w:rPr>
          <w:rFonts w:ascii="Times New Roman" w:hAnsi="Times New Roman" w:cs="Times New Roman"/>
          <w:sz w:val="24"/>
          <w:szCs w:val="24"/>
        </w:rPr>
        <w:t xml:space="preserve"> Федерального закона "О защите конкуренции";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осуществление перевода услуг в разряд бесплатных государственных услуг, относящихся к полномочиям субъекта Российской Федерации, а также муниципальных услуг, предоставление которых является необходимым условием ведения предпринимательской деятельности;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оптимизацию процесса предоставления государственных услуг, относящихся к полномочиям субъекта Российской Федерации, а также муниципальных услуг для субъектов предпринимательской деятельности путем сокращения сроков их предоставления, снижения стоимости предоставления таких услуг, а также перевода их предоставления в электронную форму;</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наличие в порядках проведения оценки регулирующего воздействия проектов нормативных правовых актов субъекта Российской Федерации и муниципальных образований и экспертизы нормативных правовых актов субъекта Российской Федерации и муниципальных образований, устанавливаемых в соответствии с федеральными законами "</w:t>
      </w:r>
      <w:hyperlink r:id="rId12" w:history="1">
        <w:r w:rsidRPr="004901C8">
          <w:rPr>
            <w:rFonts w:ascii="Times New Roman" w:hAnsi="Times New Roman" w:cs="Times New Roman"/>
            <w:color w:val="0000FF"/>
            <w:sz w:val="24"/>
            <w:szCs w:val="24"/>
          </w:rPr>
          <w:t>Об общих принципах организации</w:t>
        </w:r>
      </w:hyperlink>
      <w:r w:rsidRPr="004901C8">
        <w:rPr>
          <w:rFonts w:ascii="Times New Roman" w:hAnsi="Times New Roman" w:cs="Times New Roman"/>
          <w:sz w:val="24"/>
          <w:szCs w:val="24"/>
        </w:rPr>
        <w:t xml:space="preserve"> законодательных (представительных) и исполнительных органов государственной власти субъектов Российской Федерации" и "</w:t>
      </w:r>
      <w:hyperlink r:id="rId13" w:history="1">
        <w:r w:rsidRPr="004901C8">
          <w:rPr>
            <w:rFonts w:ascii="Times New Roman" w:hAnsi="Times New Roman" w:cs="Times New Roman"/>
            <w:color w:val="0000FF"/>
            <w:sz w:val="24"/>
            <w:szCs w:val="24"/>
          </w:rPr>
          <w:t>Об общих принципах организации местного самоуправления</w:t>
        </w:r>
      </w:hyperlink>
      <w:r w:rsidRPr="004901C8">
        <w:rPr>
          <w:rFonts w:ascii="Times New Roman" w:hAnsi="Times New Roman" w:cs="Times New Roman"/>
          <w:sz w:val="24"/>
          <w:szCs w:val="24"/>
        </w:rPr>
        <w:t xml:space="preserve"> в Российской Федерации", пунктов, предусматривающих</w:t>
      </w:r>
      <w:proofErr w:type="gramEnd"/>
      <w:r w:rsidRPr="004901C8">
        <w:rPr>
          <w:rFonts w:ascii="Times New Roman" w:hAnsi="Times New Roman" w:cs="Times New Roman"/>
          <w:sz w:val="24"/>
          <w:szCs w:val="24"/>
        </w:rPr>
        <w:t xml:space="preserve"> анализ воздействия таких проектов актов на состояние конкуренции, а также соответствующего аналитического инструментария (инструкций, форм, стандартов и др.);</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д) на совершенствование процессов управления в рамках полномочий органов исполнительной власти субъектов Российской Федерации или органов местного самоуправления, закрепленных за ними законодательством Российской Федерации, объектами государственной собственности субъекта Российской Федерации и муниципальной собственности, а также на ограничение влияния государственных и муниципальных предприятий на конкуренцию, включая:</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разработку, утверждение и выполнение комплексного плана по эффективному управлению государственными и муниципальными предприятиями и учреждениями, акционерными обществами с государственным участием, государственными и муниципальными некоммерческими организациями, осуществляющими предпринимательскую деятельность, в котором содержатся в том числе ключевые показатели эффективности деятельности, целевые показатели доли государственного и муниципального участия (сектора) в различных отраслях экономики, программа (план) приватизации государственных унитарных предприятий и пакетов акций акционерных</w:t>
      </w:r>
      <w:proofErr w:type="gramEnd"/>
      <w:r w:rsidRPr="004901C8">
        <w:rPr>
          <w:rFonts w:ascii="Times New Roman" w:hAnsi="Times New Roman" w:cs="Times New Roman"/>
          <w:sz w:val="24"/>
          <w:szCs w:val="24"/>
        </w:rPr>
        <w:t xml:space="preserve"> обществ, находящихся в собственности субъекта Российской Федерации и муниципальной собственности, с учетом задачи развития конкуренции, а также меры по ограничению влияния государственных и муниципальных предприятий на условия формирования рыночных отношений;</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организацию и проведение публичных торгов или иных конкурентных способов определения поставщиков (подрядчиков, исполнителей) при реализации или предоставлении во владение и (или) пользование, в том числе субъектам малого и среднего предпринимательства, имущества хозяйствующими субъектами, доля участия субъекта Российской Федерации или муниципального образования в которых составляет 50 и более процентов;</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lastRenderedPageBreak/>
        <w:t xml:space="preserve">создание условий, в </w:t>
      </w:r>
      <w:proofErr w:type="gramStart"/>
      <w:r w:rsidRPr="004901C8">
        <w:rPr>
          <w:rFonts w:ascii="Times New Roman" w:hAnsi="Times New Roman" w:cs="Times New Roman"/>
          <w:sz w:val="24"/>
          <w:szCs w:val="24"/>
        </w:rPr>
        <w:t>соответствии</w:t>
      </w:r>
      <w:proofErr w:type="gramEnd"/>
      <w:r w:rsidRPr="004901C8">
        <w:rPr>
          <w:rFonts w:ascii="Times New Roman" w:hAnsi="Times New Roman" w:cs="Times New Roman"/>
          <w:sz w:val="24"/>
          <w:szCs w:val="24"/>
        </w:rPr>
        <w:t xml:space="preserve"> с которыми указанные хозяйствующие субъекты при допуске к участию в закупках товаров, работ, услуг для обеспечения государственных и муниципальных нужд принимают участие в указанных закупках на равных условиях с иными хозяйствующими субъектами;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е) на создание условий для недискриминационного доступа хозяйствующих субъектов на товарные рынки;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ж) на обеспечение и сохранение целевого использования государственных (муниципальных) объектов недвижимого имущества в социальной сфере;</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з) на содействие развитию практики применения механизмов государственно-частного и </w:t>
      </w:r>
      <w:proofErr w:type="spellStart"/>
      <w:r w:rsidRPr="004901C8">
        <w:rPr>
          <w:rFonts w:ascii="Times New Roman" w:hAnsi="Times New Roman" w:cs="Times New Roman"/>
          <w:sz w:val="24"/>
          <w:szCs w:val="24"/>
        </w:rPr>
        <w:t>муниципально</w:t>
      </w:r>
      <w:proofErr w:type="spellEnd"/>
      <w:r w:rsidRPr="004901C8">
        <w:rPr>
          <w:rFonts w:ascii="Times New Roman" w:hAnsi="Times New Roman" w:cs="Times New Roman"/>
          <w:sz w:val="24"/>
          <w:szCs w:val="24"/>
        </w:rPr>
        <w:t>-частного партнерства, в том числе практики заключения концессионных соглашений, в социальной сфере (детский отдых и оздоровление, спорт, здравоохранение, социальное обслуживание, дошкольное образование, культура, развитие сетей подвижной радиотелефонной связи в сельской местности, малонаселенных и труднодоступных районах);</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и) на содействие развитию негосударственных (немуниципальных) социально ориентированных некоммерческих организаций и "социального предпринимательства", включая наличие в региональных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мероприятий, направленных на поддержку негосударственного (немуниципального) сектора и развитие "социального предпринимательства" в таких сферах, как дошкольное, общее образование, детский отдых и оздоровление детей, дополнительное образование</w:t>
      </w:r>
      <w:proofErr w:type="gramEnd"/>
      <w:r w:rsidRPr="004901C8">
        <w:rPr>
          <w:rFonts w:ascii="Times New Roman" w:hAnsi="Times New Roman" w:cs="Times New Roman"/>
          <w:sz w:val="24"/>
          <w:szCs w:val="24"/>
        </w:rPr>
        <w:t xml:space="preserve"> детей, производство на территории Российской Федерации технических средств реабилитации для лиц с ограниченными возможностями, включая мероприятия по развитию инфраструктуры поддержки социально ориентированных некоммерческих организаций и "социального предпринимательства";</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к) на 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 потенциальных предпринимателей, в том числе путем разработки и реализации региональной программы по </w:t>
      </w:r>
      <w:proofErr w:type="gramStart"/>
      <w:r w:rsidRPr="004901C8">
        <w:rPr>
          <w:rFonts w:ascii="Times New Roman" w:hAnsi="Times New Roman" w:cs="Times New Roman"/>
          <w:sz w:val="24"/>
          <w:szCs w:val="24"/>
        </w:rPr>
        <w:t>ускоренному</w:t>
      </w:r>
      <w:proofErr w:type="gramEnd"/>
      <w:r w:rsidRPr="004901C8">
        <w:rPr>
          <w:rFonts w:ascii="Times New Roman" w:hAnsi="Times New Roman" w:cs="Times New Roman"/>
          <w:sz w:val="24"/>
          <w:szCs w:val="24"/>
        </w:rPr>
        <w:t xml:space="preserve"> развитию субъектов малого и среднего предпринимательства и достижения показателей ее эффективности;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л) на развитие механизмов поддержки технического и научно-технического творчества детей и молодежи, обучения их правовой, технологической грамотности и основам цифровой экономики, в том числе в рамках стационарных загородных лагерей с соответствующим специализированным уклоном, а также на повышение их информированности о потенциальных возможностях саморазвития, обеспечения поддержки научной, творческой и предпринимательской активности;</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м) на повышение в субъекте Российской Федерации цифровой грамотности населения, государственных гражданских служащих и работников бюджетной сферы в рамках соответствующей региональной программы;</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н) на выявление одаренных детей и молодежи, развитие их талантов и способностей, в том числе с использованием механизмов наставничества и дистанционного обучения в электронной форме, а также социальную поддержку молодых специалистов в различных сферах экономической деятельности;</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 xml:space="preserve">о) на обеспечение равных условий доступа к информации о государственном </w:t>
      </w:r>
      <w:r w:rsidRPr="004901C8">
        <w:rPr>
          <w:rFonts w:ascii="Times New Roman" w:hAnsi="Times New Roman" w:cs="Times New Roman"/>
          <w:sz w:val="24"/>
          <w:szCs w:val="24"/>
        </w:rPr>
        <w:lastRenderedPageBreak/>
        <w:t>имуществе субъекта Российской Федерации и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 о ресурсах всех видов, находящихся в государственной собственности</w:t>
      </w:r>
      <w:proofErr w:type="gramEnd"/>
      <w:r w:rsidRPr="004901C8">
        <w:rPr>
          <w:rFonts w:ascii="Times New Roman" w:hAnsi="Times New Roman" w:cs="Times New Roman"/>
          <w:sz w:val="24"/>
          <w:szCs w:val="24"/>
        </w:rPr>
        <w:t xml:space="preserve"> субъекта Российской Федерации и муниципальной собственности, путем размещения указанной информации на официальном сайте Российской Федерации в сети "Интернет" для размещения информации о проведении торгов (www.torgi.gov.ru) и на официальном сайте уполномоченного органа в сети "Интернет";</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п) на мобильность трудовых ресурсов, способствующую повышению эффективности труда, включающую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в том числе привлечение высококвалифицированной рабочей силы из-за рубежа (приоритетом являются научно-технологические кадры);</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р) на содействие развитию и поддержке междисциплинарных исследований, включая обеспечение условий для коммерциализации и промышленного масштабирования результатов, полученных по итогам проведения таких исследований;</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 xml:space="preserve">с) на развитие механизмов практико-ориентированного (дуального) образования и механизмов кадрового обеспечения высокотехнологичных отраслей промышленности по сквозным рабочим профессиям (с учетом стандартов и разработок международной организации </w:t>
      </w:r>
      <w:proofErr w:type="spellStart"/>
      <w:r w:rsidRPr="004901C8">
        <w:rPr>
          <w:rFonts w:ascii="Times New Roman" w:hAnsi="Times New Roman" w:cs="Times New Roman"/>
          <w:sz w:val="24"/>
          <w:szCs w:val="24"/>
        </w:rPr>
        <w:t>Ворлдскиллс</w:t>
      </w:r>
      <w:proofErr w:type="spellEnd"/>
      <w:r w:rsidRPr="004901C8">
        <w:rPr>
          <w:rFonts w:ascii="Times New Roman" w:hAnsi="Times New Roman" w:cs="Times New Roman"/>
          <w:sz w:val="24"/>
          <w:szCs w:val="24"/>
        </w:rPr>
        <w:t xml:space="preserve"> Интернешнл (</w:t>
      </w:r>
      <w:proofErr w:type="spellStart"/>
      <w:r w:rsidRPr="004901C8">
        <w:rPr>
          <w:rFonts w:ascii="Times New Roman" w:hAnsi="Times New Roman" w:cs="Times New Roman"/>
          <w:sz w:val="24"/>
          <w:szCs w:val="24"/>
        </w:rPr>
        <w:t>WorldSkills</w:t>
      </w:r>
      <w:proofErr w:type="spellEnd"/>
      <w:r w:rsidRPr="004901C8">
        <w:rPr>
          <w:rFonts w:ascii="Times New Roman" w:hAnsi="Times New Roman" w:cs="Times New Roman"/>
          <w:sz w:val="24"/>
          <w:szCs w:val="24"/>
        </w:rPr>
        <w:t xml:space="preserve"> </w:t>
      </w:r>
      <w:proofErr w:type="spellStart"/>
      <w:r w:rsidRPr="004901C8">
        <w:rPr>
          <w:rFonts w:ascii="Times New Roman" w:hAnsi="Times New Roman" w:cs="Times New Roman"/>
          <w:sz w:val="24"/>
          <w:szCs w:val="24"/>
        </w:rPr>
        <w:t>International</w:t>
      </w:r>
      <w:proofErr w:type="spellEnd"/>
      <w:r w:rsidRPr="004901C8">
        <w:rPr>
          <w:rFonts w:ascii="Times New Roman" w:hAnsi="Times New Roman" w:cs="Times New Roman"/>
          <w:sz w:val="24"/>
          <w:szCs w:val="24"/>
        </w:rPr>
        <w:t xml:space="preserve">), а также на содействие включению обучающихся, выпускников и молодых специалистов с инвалидностью или ограниченными возможностями здоровья в трудовую деятельность с учетом стандартов и разработок Международной федерации </w:t>
      </w:r>
      <w:proofErr w:type="spellStart"/>
      <w:r w:rsidRPr="004901C8">
        <w:rPr>
          <w:rFonts w:ascii="Times New Roman" w:hAnsi="Times New Roman" w:cs="Times New Roman"/>
          <w:sz w:val="24"/>
          <w:szCs w:val="24"/>
        </w:rPr>
        <w:t>Абилимпикс</w:t>
      </w:r>
      <w:proofErr w:type="spellEnd"/>
      <w:r w:rsidRPr="004901C8">
        <w:rPr>
          <w:rFonts w:ascii="Times New Roman" w:hAnsi="Times New Roman" w:cs="Times New Roman"/>
          <w:sz w:val="24"/>
          <w:szCs w:val="24"/>
        </w:rPr>
        <w:t xml:space="preserve"> (</w:t>
      </w:r>
      <w:proofErr w:type="spellStart"/>
      <w:r w:rsidRPr="004901C8">
        <w:rPr>
          <w:rFonts w:ascii="Times New Roman" w:hAnsi="Times New Roman" w:cs="Times New Roman"/>
          <w:sz w:val="24"/>
          <w:szCs w:val="24"/>
        </w:rPr>
        <w:t>International</w:t>
      </w:r>
      <w:proofErr w:type="spellEnd"/>
      <w:r w:rsidRPr="004901C8">
        <w:rPr>
          <w:rFonts w:ascii="Times New Roman" w:hAnsi="Times New Roman" w:cs="Times New Roman"/>
          <w:sz w:val="24"/>
          <w:szCs w:val="24"/>
        </w:rPr>
        <w:t xml:space="preserve"> </w:t>
      </w:r>
      <w:proofErr w:type="spellStart"/>
      <w:r w:rsidRPr="004901C8">
        <w:rPr>
          <w:rFonts w:ascii="Times New Roman" w:hAnsi="Times New Roman" w:cs="Times New Roman"/>
          <w:sz w:val="24"/>
          <w:szCs w:val="24"/>
        </w:rPr>
        <w:t>Abilympic</w:t>
      </w:r>
      <w:proofErr w:type="spellEnd"/>
      <w:r w:rsidRPr="004901C8">
        <w:rPr>
          <w:rFonts w:ascii="Times New Roman" w:hAnsi="Times New Roman" w:cs="Times New Roman"/>
          <w:sz w:val="24"/>
          <w:szCs w:val="24"/>
        </w:rPr>
        <w:t xml:space="preserve"> </w:t>
      </w:r>
      <w:proofErr w:type="spellStart"/>
      <w:r w:rsidRPr="004901C8">
        <w:rPr>
          <w:rFonts w:ascii="Times New Roman" w:hAnsi="Times New Roman" w:cs="Times New Roman"/>
          <w:sz w:val="24"/>
          <w:szCs w:val="24"/>
        </w:rPr>
        <w:t>Federation</w:t>
      </w:r>
      <w:proofErr w:type="spellEnd"/>
      <w:r w:rsidRPr="004901C8">
        <w:rPr>
          <w:rFonts w:ascii="Times New Roman" w:hAnsi="Times New Roman" w:cs="Times New Roman"/>
          <w:sz w:val="24"/>
          <w:szCs w:val="24"/>
        </w:rPr>
        <w:t>);</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т) на 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у) на содействие созданию и развитию институтов поддержки субъектов малого предпринимательства в инновационной деятельности (прежде всего финансирование начальной стадии развития организации и гарантия непрерывности поддержки), обеспечивающих благоприятную экономическую среду для среднего и крупного бизнеса;</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 xml:space="preserve">ф) на повышение уровня финансовой грамотности населения (потребителей) и субъектов малого и среднего предпринимательства, в том числе путем увеличения доли населения субъекта Российской Федерации, прошедшего обучение по повышению финансовой грамотности в рамках </w:t>
      </w:r>
      <w:hyperlink r:id="rId14" w:history="1">
        <w:r w:rsidRPr="004901C8">
          <w:rPr>
            <w:rFonts w:ascii="Times New Roman" w:hAnsi="Times New Roman" w:cs="Times New Roman"/>
            <w:color w:val="0000FF"/>
            <w:sz w:val="24"/>
            <w:szCs w:val="24"/>
          </w:rPr>
          <w:t>Стратегии</w:t>
        </w:r>
      </w:hyperlink>
      <w:r w:rsidRPr="004901C8">
        <w:rPr>
          <w:rFonts w:ascii="Times New Roman" w:hAnsi="Times New Roman" w:cs="Times New Roman"/>
          <w:sz w:val="24"/>
          <w:szCs w:val="24"/>
        </w:rPr>
        <w:t xml:space="preserve"> повышения финансовой грамотности в Российской Федерации на 2017 - 2023 годы, утвержденной распоряжением Правительства Российской Федерации от 25 сентября 2017 г. N 2039-р;</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х) на увеличение доли опрошенного населения, положительно оценивающего удовлетворенность (полностью или частично удовлетворенного) работой хотя бы одного типа финансовых организаций, осуществляющих свою деятельность на территории субъекта Российской Федерации;</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ц) на повышение доступности финансовых услуг для субъектов экономической деятельности;</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ч) на реализацию мер, направленных на выравнивание условий конкуренции как в рамках товарных рынков внутри субъекта Российской Федерации (включая темпы роста </w:t>
      </w:r>
      <w:r w:rsidRPr="004901C8">
        <w:rPr>
          <w:rFonts w:ascii="Times New Roman" w:hAnsi="Times New Roman" w:cs="Times New Roman"/>
          <w:sz w:val="24"/>
          <w:szCs w:val="24"/>
        </w:rPr>
        <w:lastRenderedPageBreak/>
        <w:t>цен), так и между субъектами Российской Федерации (включая темпы роста и уровни цен);</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ш) на обучение государственных гражданских служащих органов исполнительной власти субъекта Российской Федерации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щ) на разработку и утверждение типового административного регламента предоставления муниципальной услуги по выдаче разрешения на строительство для целей возведения (создания) антенно-мачтовых сооружений (объектов) для услуг связи, а также на разработку и утверждение типовых проектов для целей их повторного применения при возведении (создании) антенно-мачтовых сооружений (объектов) для услуг связи;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ы) на организацию в государственных жилищных инспекциях в субъектах Российской Федерации горячей телефонной линии, а также электронной формы обратной связи в сети "Интернет" (с возможностью прикрепления файлов фот</w:t>
      </w:r>
      <w:proofErr w:type="gramStart"/>
      <w:r w:rsidRPr="004901C8">
        <w:rPr>
          <w:rFonts w:ascii="Times New Roman" w:hAnsi="Times New Roman" w:cs="Times New Roman"/>
          <w:sz w:val="24"/>
          <w:szCs w:val="24"/>
        </w:rPr>
        <w:t>о-</w:t>
      </w:r>
      <w:proofErr w:type="gramEnd"/>
      <w:r w:rsidRPr="004901C8">
        <w:rPr>
          <w:rFonts w:ascii="Times New Roman" w:hAnsi="Times New Roman" w:cs="Times New Roman"/>
          <w:sz w:val="24"/>
          <w:szCs w:val="24"/>
        </w:rPr>
        <w:t xml:space="preserve"> и видеосъемки);</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э) на разработку и утверждение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 внедрение которых целесообразно осуществить на всей территории субъекта Российской Федерации, в рамках соответствующего соглашения или меморандума между органами исполнительной власти</w:t>
      </w:r>
      <w:proofErr w:type="gramEnd"/>
      <w:r w:rsidRPr="004901C8">
        <w:rPr>
          <w:rFonts w:ascii="Times New Roman" w:hAnsi="Times New Roman" w:cs="Times New Roman"/>
          <w:sz w:val="24"/>
          <w:szCs w:val="24"/>
        </w:rPr>
        <w:t xml:space="preserve"> субъекта Российской Федерации и органами местного самоуправления.</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31. "Дорожная карта" должна содержать следующую информацию:</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а) исходная фактическая информация (в том числе в числовом выражении) в отношении ситуации, сложившейся в каждой отрасли (сфере) экономики (на отдельных товарных рынках) субъекта Российской Федерации, и ее проблематики;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б) сведения о мероприятиях (с указанием срока их разработки и реализации), обеспечивающих достижение установленных результатов (целей);</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в) результаты (цели) и ключевые показатели развития конкуренции (с указанием срока их достижения);</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г) сведения </w:t>
      </w:r>
      <w:proofErr w:type="gramStart"/>
      <w:r w:rsidRPr="004901C8">
        <w:rPr>
          <w:rFonts w:ascii="Times New Roman" w:hAnsi="Times New Roman" w:cs="Times New Roman"/>
          <w:sz w:val="24"/>
          <w:szCs w:val="24"/>
        </w:rPr>
        <w:t>о</w:t>
      </w:r>
      <w:proofErr w:type="gramEnd"/>
      <w:r w:rsidRPr="004901C8">
        <w:rPr>
          <w:rFonts w:ascii="Times New Roman" w:hAnsi="Times New Roman" w:cs="Times New Roman"/>
          <w:sz w:val="24"/>
          <w:szCs w:val="24"/>
        </w:rPr>
        <w:t xml:space="preserve"> исполнителях и соисполнителях, ответственных за разработку и реализацию мероприятий, обеспечивающих достижение установленных результатов (целей).</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32. Планируется, что мероприятия, предусмотренные "дорожной картой", затронут все сферы </w:t>
      </w:r>
      <w:proofErr w:type="gramStart"/>
      <w:r w:rsidRPr="004901C8">
        <w:rPr>
          <w:rFonts w:ascii="Times New Roman" w:hAnsi="Times New Roman" w:cs="Times New Roman"/>
          <w:sz w:val="24"/>
          <w:szCs w:val="24"/>
        </w:rPr>
        <w:t>деятельности органов исполнительной власти субъекта Российской Федерации</w:t>
      </w:r>
      <w:proofErr w:type="gramEnd"/>
      <w:r w:rsidRPr="004901C8">
        <w:rPr>
          <w:rFonts w:ascii="Times New Roman" w:hAnsi="Times New Roman" w:cs="Times New Roman"/>
          <w:sz w:val="24"/>
          <w:szCs w:val="24"/>
        </w:rPr>
        <w:t xml:space="preserve"> и органов местного самоуправления при возможном взаимодействии по </w:t>
      </w:r>
      <w:proofErr w:type="spellStart"/>
      <w:r w:rsidRPr="004901C8">
        <w:rPr>
          <w:rFonts w:ascii="Times New Roman" w:hAnsi="Times New Roman" w:cs="Times New Roman"/>
          <w:sz w:val="24"/>
          <w:szCs w:val="24"/>
        </w:rPr>
        <w:t>соисполнению</w:t>
      </w:r>
      <w:proofErr w:type="spellEnd"/>
      <w:r w:rsidRPr="004901C8">
        <w:rPr>
          <w:rFonts w:ascii="Times New Roman" w:hAnsi="Times New Roman" w:cs="Times New Roman"/>
          <w:sz w:val="24"/>
          <w:szCs w:val="24"/>
        </w:rPr>
        <w:t xml:space="preserve"> этих мероприятий (предусматриваемом в рамках соглашения) в соответствии с реализуемыми функциями и полномочиями, напрямую или косвенно влияющими на развитие конкуренции.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33. Предусматривается включение в "дорожную карту" самостоятельных мероприятий, не входящих в планы мероприятий иных стратегических и программных документов субъекта Российской Федерации. </w:t>
      </w:r>
      <w:proofErr w:type="gramStart"/>
      <w:r w:rsidRPr="004901C8">
        <w:rPr>
          <w:rFonts w:ascii="Times New Roman" w:hAnsi="Times New Roman" w:cs="Times New Roman"/>
          <w:sz w:val="24"/>
          <w:szCs w:val="24"/>
        </w:rPr>
        <w:t xml:space="preserve">Мероприятия, предусмотренные иными утвержденными в установленном порядке на федеральном уровне и (или) на уровне </w:t>
      </w:r>
      <w:r w:rsidRPr="004901C8">
        <w:rPr>
          <w:rFonts w:ascii="Times New Roman" w:hAnsi="Times New Roman" w:cs="Times New Roman"/>
          <w:sz w:val="24"/>
          <w:szCs w:val="24"/>
        </w:rPr>
        <w:lastRenderedPageBreak/>
        <w:t>субъекта Российской Федерации стратегическими и программными документами, реализация которых оказывает влияние на состояние конкуренции, служат неотъемлемым дополнением к мероприятиям, предусмотренным "дорожной картой", и указываются в приложении к ней.</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34. С учетом соглашения в "дорожную карту" могут включаться мероприятия в </w:t>
      </w:r>
      <w:proofErr w:type="gramStart"/>
      <w:r w:rsidRPr="004901C8">
        <w:rPr>
          <w:rFonts w:ascii="Times New Roman" w:hAnsi="Times New Roman" w:cs="Times New Roman"/>
          <w:sz w:val="24"/>
          <w:szCs w:val="24"/>
        </w:rPr>
        <w:t>отношении</w:t>
      </w:r>
      <w:proofErr w:type="gramEnd"/>
      <w:r w:rsidRPr="004901C8">
        <w:rPr>
          <w:rFonts w:ascii="Times New Roman" w:hAnsi="Times New Roman" w:cs="Times New Roman"/>
          <w:sz w:val="24"/>
          <w:szCs w:val="24"/>
        </w:rPr>
        <w:t xml:space="preserve"> муниципальных образований.</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35. </w:t>
      </w:r>
      <w:proofErr w:type="gramStart"/>
      <w:r w:rsidRPr="004901C8">
        <w:rPr>
          <w:rFonts w:ascii="Times New Roman" w:hAnsi="Times New Roman" w:cs="Times New Roman"/>
          <w:sz w:val="24"/>
          <w:szCs w:val="24"/>
        </w:rPr>
        <w:t>Каждому органу исполнительной власти субъекта Российской Федерации и каждому органу местного самоуправления, являющимся ответственными за выполнение мероприятий, предусмотренных "дорожной картой", рекомендуется разработать и утвердить план по реализации таких мероприятий.</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36. Предполагается, что проект "дорожной карты" должен рассматриваться, </w:t>
      </w:r>
      <w:proofErr w:type="gramStart"/>
      <w:r w:rsidRPr="004901C8">
        <w:rPr>
          <w:rFonts w:ascii="Times New Roman" w:hAnsi="Times New Roman" w:cs="Times New Roman"/>
          <w:sz w:val="24"/>
          <w:szCs w:val="24"/>
        </w:rPr>
        <w:t>одобряться и выноситься</w:t>
      </w:r>
      <w:proofErr w:type="gramEnd"/>
      <w:r w:rsidRPr="004901C8">
        <w:rPr>
          <w:rFonts w:ascii="Times New Roman" w:hAnsi="Times New Roman" w:cs="Times New Roman"/>
          <w:sz w:val="24"/>
          <w:szCs w:val="24"/>
        </w:rPr>
        <w:t xml:space="preserve"> на рассмотрение высшего должностного лица коллегиальным органом.</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37. Информация о "дорожной карте" и реализации ее отдельных мероприятий размещается на официальном сайте уполномоченного органа в сети "Интернет".</w:t>
      </w:r>
    </w:p>
    <w:p w:rsidR="004901C8" w:rsidRPr="004901C8" w:rsidRDefault="004901C8">
      <w:pPr>
        <w:pStyle w:val="ConsPlusNormal"/>
        <w:jc w:val="center"/>
        <w:rPr>
          <w:rFonts w:ascii="Times New Roman" w:hAnsi="Times New Roman" w:cs="Times New Roman"/>
          <w:sz w:val="24"/>
          <w:szCs w:val="24"/>
        </w:rPr>
      </w:pPr>
    </w:p>
    <w:p w:rsidR="004901C8" w:rsidRPr="004901C8" w:rsidRDefault="004901C8">
      <w:pPr>
        <w:pStyle w:val="ConsPlusTitle"/>
        <w:jc w:val="center"/>
        <w:outlineLvl w:val="1"/>
        <w:rPr>
          <w:rFonts w:ascii="Times New Roman" w:hAnsi="Times New Roman" w:cs="Times New Roman"/>
          <w:sz w:val="24"/>
          <w:szCs w:val="24"/>
        </w:rPr>
      </w:pPr>
      <w:r w:rsidRPr="004901C8">
        <w:rPr>
          <w:rFonts w:ascii="Times New Roman" w:hAnsi="Times New Roman" w:cs="Times New Roman"/>
          <w:sz w:val="24"/>
          <w:szCs w:val="24"/>
        </w:rPr>
        <w:t>VI. Проведение мониторинга</w:t>
      </w:r>
    </w:p>
    <w:p w:rsidR="004901C8" w:rsidRPr="004901C8" w:rsidRDefault="004901C8">
      <w:pPr>
        <w:pStyle w:val="ConsPlusNormal"/>
        <w:jc w:val="center"/>
        <w:rPr>
          <w:rFonts w:ascii="Times New Roman" w:hAnsi="Times New Roman" w:cs="Times New Roman"/>
          <w:sz w:val="24"/>
          <w:szCs w:val="24"/>
        </w:rPr>
      </w:pPr>
    </w:p>
    <w:p w:rsidR="004901C8" w:rsidRPr="004901C8" w:rsidRDefault="004901C8">
      <w:pPr>
        <w:pStyle w:val="ConsPlusNormal"/>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38. </w:t>
      </w:r>
      <w:proofErr w:type="gramStart"/>
      <w:r w:rsidRPr="004901C8">
        <w:rPr>
          <w:rFonts w:ascii="Times New Roman" w:hAnsi="Times New Roman" w:cs="Times New Roman"/>
          <w:sz w:val="24"/>
          <w:szCs w:val="24"/>
        </w:rPr>
        <w:t>Уполномоченный орган ежегодно организует проведение мониторинга, для эффективности которого высшим должностным лицом субъекта Российской Федерации и высшими должностными лицами субъектов Российской Федерации, имеющих с указанным субъектом Российской Федерации общие территориальные границы, может быть заключено соглашение о проведении исследования межрегиональных границ товарных рынков, а также возможности согласованной разработки и реализации совместных мероприятий в рамках внедрения стандарта в таких субъектах Российской Федерации</w:t>
      </w:r>
      <w:proofErr w:type="gramEnd"/>
      <w:r w:rsidRPr="004901C8">
        <w:rPr>
          <w:rFonts w:ascii="Times New Roman" w:hAnsi="Times New Roman" w:cs="Times New Roman"/>
          <w:sz w:val="24"/>
          <w:szCs w:val="24"/>
        </w:rPr>
        <w:t>.</w:t>
      </w:r>
    </w:p>
    <w:p w:rsidR="004901C8" w:rsidRPr="004901C8" w:rsidRDefault="004901C8">
      <w:pPr>
        <w:pStyle w:val="ConsPlusNormal"/>
        <w:spacing w:before="220"/>
        <w:ind w:firstLine="540"/>
        <w:jc w:val="both"/>
        <w:rPr>
          <w:rFonts w:ascii="Times New Roman" w:hAnsi="Times New Roman" w:cs="Times New Roman"/>
          <w:sz w:val="24"/>
          <w:szCs w:val="24"/>
        </w:rPr>
      </w:pPr>
      <w:bookmarkStart w:id="2" w:name="P204"/>
      <w:bookmarkEnd w:id="2"/>
      <w:r w:rsidRPr="004901C8">
        <w:rPr>
          <w:rFonts w:ascii="Times New Roman" w:hAnsi="Times New Roman" w:cs="Times New Roman"/>
          <w:sz w:val="24"/>
          <w:szCs w:val="24"/>
        </w:rPr>
        <w:t>39. Мониторинг включает в себя:</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а) мониторинг наличия (отсутствия) административных барьеров и оценки состояния конкуренции субъектами предпринимательской деятельности, предусматривающий:</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выделение групп субъектов предпринимательской деятельности (малый, средний, крупный бизнес), а также вида деятельности (наименование товарного рынка, на котором субъект предпринимательской деятельности, представляющий свою оценку состояния конкуренции, осуществляет фактическую предпринимательскую деятельность);</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сбор данных о состоянии и изменении конкуренции, а также построение на основе указанных данных репрезентативных оценок в отношении субъекта Российской Федерации и сегментов бизнеса;</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сбор данных о наличии и уровне административных барьеров в сферах регулирования, в том числе данных о наличии жалоб в надзорные органы по этой проблематике и динамике их поступления в сравнении с предыдущим отчетным периодом, а также формирование на основе указанных данных репрезентативных оценок в отношении субъекта Российской Федерации и сегментов бизнеса;</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сбор данных о возможностях недискриминационного доступа на товарные рынки субъекта Российской Федерации, а также товарные рынки субъектов Российской Федерации, имеющих с ним общие территориальные границы, в части появления новых </w:t>
      </w:r>
      <w:r w:rsidRPr="004901C8">
        <w:rPr>
          <w:rFonts w:ascii="Times New Roman" w:hAnsi="Times New Roman" w:cs="Times New Roman"/>
          <w:sz w:val="24"/>
          <w:szCs w:val="24"/>
        </w:rPr>
        <w:lastRenderedPageBreak/>
        <w:t>хозяйствующих субъектов и начала осуществления ими предпринимательской деятельности;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сбор данных о продолжительности осуществления предпринимательской деятельности хозяйствующих субъектов, деятельность которых начата в период не ранее 5 и не позже 3 лет до начала сбора указанных данных;</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б) мониторинг удовлетворенности потребителей качеством товаров, работ, услуг на товарных рынках субъекта Российской Федерации и состоянием ценовой конкуренции, предусматривающий:</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выделение групп потребителей товаров, работ, услуг в </w:t>
      </w:r>
      <w:proofErr w:type="gramStart"/>
      <w:r w:rsidRPr="004901C8">
        <w:rPr>
          <w:rFonts w:ascii="Times New Roman" w:hAnsi="Times New Roman" w:cs="Times New Roman"/>
          <w:sz w:val="24"/>
          <w:szCs w:val="24"/>
        </w:rPr>
        <w:t>соответствии</w:t>
      </w:r>
      <w:proofErr w:type="gramEnd"/>
      <w:r w:rsidRPr="004901C8">
        <w:rPr>
          <w:rFonts w:ascii="Times New Roman" w:hAnsi="Times New Roman" w:cs="Times New Roman"/>
          <w:sz w:val="24"/>
          <w:szCs w:val="24"/>
        </w:rPr>
        <w:t xml:space="preserve"> с их социальным статусом (учащиеся, пенсионеры и др.);</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сбор данных о восприятии и динамике оценки потребителями состояния конкуренции между продавцами товаров, работ, услуг в субъекте Российской Федерации посредством ценообразования;</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сбор данных об удовлетворенности потребителей, приобретавших товар, работу, услугу в определенный период, качеством товара, работы, услуги на основе данных о наличии жалоб со стороны потребителей в надзорные органы по указанной проблематике и динамике их поступления в сравнении с предыдущим отчетным периодом;</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сбор данных об удовлетворенности потребителей, приобретавших товар, работу, услугу в определенный период, качеством товаров, работ, услуг, произведенных (оказываемых) в субъекте Российской Федерации, а также произведенных (оказываемых) соответственно в субъектах Российской Федерации, имеющих с ним общие территориальные границы;</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в) мониторинг удовлетворенности субъектов предпринимательской деятельности и потребителей товаров, работ, услуг качеством (в том числе уровнем доступности, понятности и удобства получения) официальной информации о состоянии конкуренции на товарных рынках субъекта Российской Федерации и деятельности по содействию развитию конкуренции, размещаемой уполномоченным органом и муниципальными образованиями;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г) мониторинг деятельности субъектов естественных монополий на территории субъекта Российской Федерации, предусматривающий:</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формирование перечня товарных рынков, на которых присутствуют субъекты естественных монополий;</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сбор данных о развитии конкуренции и удовлетворенности качеством товаров, работ, услуг на выявленных товарных рынках как со стороны субъектов предпринимательской деятельности, взаимодействующих прямо или косвенно в экономической деятельности с субъектами естественных монополий, в том числе в электронном виде, так и со стороны потребителей товаров, работ, услуг, предоставляемых субъектами естественных монополий;</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сбор и анализ данных об уровнях тарифов (цен), установленных уполномоченным органом исполнительной власти субъекта Российской Федерации в области государственного регулирования тарифов, за текущий и прошедший периоды;</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сбор и анализ данных о количестве нарушений субъектами естественных монополий установленных тарифов в соответствующих сферах регулирования (электроэнергетика, </w:t>
      </w:r>
      <w:r w:rsidRPr="004901C8">
        <w:rPr>
          <w:rFonts w:ascii="Times New Roman" w:hAnsi="Times New Roman" w:cs="Times New Roman"/>
          <w:sz w:val="24"/>
          <w:szCs w:val="24"/>
        </w:rPr>
        <w:lastRenderedPageBreak/>
        <w:t>теплоснабжение, водоснабжение и водоотведение, газоснабжение) с учетом тарифов на технологическое подключение к указанным видам инфраструктуры;</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сбор данных об оценках эффективности реализации инвестиционной программы и отдельных инвестиционных проектов субъектов естественных монополий на основании оценок, осуществляемых представителями потребителей товаров, работ, услуг, задействованными в механизмах </w:t>
      </w:r>
      <w:proofErr w:type="gramStart"/>
      <w:r w:rsidRPr="004901C8">
        <w:rPr>
          <w:rFonts w:ascii="Times New Roman" w:hAnsi="Times New Roman" w:cs="Times New Roman"/>
          <w:sz w:val="24"/>
          <w:szCs w:val="24"/>
        </w:rPr>
        <w:t>общественного</w:t>
      </w:r>
      <w:proofErr w:type="gramEnd"/>
      <w:r w:rsidRPr="004901C8">
        <w:rPr>
          <w:rFonts w:ascii="Times New Roman" w:hAnsi="Times New Roman" w:cs="Times New Roman"/>
          <w:sz w:val="24"/>
          <w:szCs w:val="24"/>
        </w:rPr>
        <w:t xml:space="preserve"> контроля за деятельностью субъектов естественных монополий;</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сбор и анализ данных об оказываемых </w:t>
      </w:r>
      <w:proofErr w:type="spellStart"/>
      <w:r w:rsidRPr="004901C8">
        <w:rPr>
          <w:rFonts w:ascii="Times New Roman" w:hAnsi="Times New Roman" w:cs="Times New Roman"/>
          <w:sz w:val="24"/>
          <w:szCs w:val="24"/>
        </w:rPr>
        <w:t>ресурсоснабжающими</w:t>
      </w:r>
      <w:proofErr w:type="spellEnd"/>
      <w:r w:rsidRPr="004901C8">
        <w:rPr>
          <w:rFonts w:ascii="Times New Roman" w:hAnsi="Times New Roman" w:cs="Times New Roman"/>
          <w:sz w:val="24"/>
          <w:szCs w:val="24"/>
        </w:rPr>
        <w:t xml:space="preserve"> организациями и субъектами естественных монополий услугах по подключению (технологическому присоединению) к сетям </w:t>
      </w:r>
      <w:proofErr w:type="gramStart"/>
      <w:r w:rsidRPr="004901C8">
        <w:rPr>
          <w:rFonts w:ascii="Times New Roman" w:hAnsi="Times New Roman" w:cs="Times New Roman"/>
          <w:sz w:val="24"/>
          <w:szCs w:val="24"/>
        </w:rPr>
        <w:t>инженерно-технического</w:t>
      </w:r>
      <w:proofErr w:type="gramEnd"/>
      <w:r w:rsidRPr="004901C8">
        <w:rPr>
          <w:rFonts w:ascii="Times New Roman" w:hAnsi="Times New Roman" w:cs="Times New Roman"/>
          <w:sz w:val="24"/>
          <w:szCs w:val="24"/>
        </w:rPr>
        <w:t xml:space="preserve"> обеспечения в электронном виде, а также об оказании указанных услуг на базе многофункциональных центров предоставления государственных и муниципальных услуг;</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д) мониторинг деятельности хозяйствующих субъектов, доля участия субъекта Российской Федерации или муниципального образования в которых составляет 50 и более процентов, предусматривающий формирование реестра указанных хозяйствующих субъектов, осуществляющих деятельность на территории субъекта Российской Федерации (за исключением предприятий, осуществляющих деятельность в сферах, связанных с обеспечением обороны и безопасности государства, а также включенных в перечень стратегических предприятий), с обозначением товарного рынка их присутствия</w:t>
      </w:r>
      <w:proofErr w:type="gramEnd"/>
      <w:r w:rsidRPr="004901C8">
        <w:rPr>
          <w:rFonts w:ascii="Times New Roman" w:hAnsi="Times New Roman" w:cs="Times New Roman"/>
          <w:sz w:val="24"/>
          <w:szCs w:val="24"/>
        </w:rPr>
        <w:t xml:space="preserve">, </w:t>
      </w:r>
      <w:proofErr w:type="gramStart"/>
      <w:r w:rsidRPr="004901C8">
        <w:rPr>
          <w:rFonts w:ascii="Times New Roman" w:hAnsi="Times New Roman" w:cs="Times New Roman"/>
          <w:sz w:val="24"/>
          <w:szCs w:val="24"/>
        </w:rPr>
        <w:t>на котором осуществляется такая деятельность, а также с указанием доли занимаемого товарного рынка каждого такого хозяйствующего субъекта (в том числе объема (доли) выручки в общей величине стоимостного оборота товарного рынка, объема (доли) реализованных на товарном рынке товаров, работ, услуг в натуральном выражении, объема финансирования из бюджета субъекта Российской Федерации и бюджетов муниципальных образований);</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е) мониторинг удовлетворенности населения деятельностью в сфере </w:t>
      </w:r>
      <w:proofErr w:type="gramStart"/>
      <w:r w:rsidRPr="004901C8">
        <w:rPr>
          <w:rFonts w:ascii="Times New Roman" w:hAnsi="Times New Roman" w:cs="Times New Roman"/>
          <w:sz w:val="24"/>
          <w:szCs w:val="24"/>
        </w:rPr>
        <w:t>финансовых</w:t>
      </w:r>
      <w:proofErr w:type="gramEnd"/>
      <w:r w:rsidRPr="004901C8">
        <w:rPr>
          <w:rFonts w:ascii="Times New Roman" w:hAnsi="Times New Roman" w:cs="Times New Roman"/>
          <w:sz w:val="24"/>
          <w:szCs w:val="24"/>
        </w:rPr>
        <w:t xml:space="preserve"> услуг, осуществляемой на территории субъекта Российской Федерации, предусматривающий:</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сбор данных об уровне удовлетворенности населения деятельностью финансовых организаций на территории субъекта Российской Федерации, а также различными финансовыми продуктами и услугами (в рамках кредитования, сбережения и размещения свободных денежных средств, оказания платежных услуг, услуг страхования), в том числе их качеством, доступностью, стоимостью и др.;</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 xml:space="preserve">анализ собранных данных в целом по населению и по выделенным группам населения в соответствии с их основным занятием (работающий по найму, предприниматель, </w:t>
      </w:r>
      <w:proofErr w:type="spellStart"/>
      <w:r w:rsidRPr="004901C8">
        <w:rPr>
          <w:rFonts w:ascii="Times New Roman" w:hAnsi="Times New Roman" w:cs="Times New Roman"/>
          <w:sz w:val="24"/>
          <w:szCs w:val="24"/>
        </w:rPr>
        <w:t>самозанятый</w:t>
      </w:r>
      <w:proofErr w:type="spellEnd"/>
      <w:r w:rsidRPr="004901C8">
        <w:rPr>
          <w:rFonts w:ascii="Times New Roman" w:hAnsi="Times New Roman" w:cs="Times New Roman"/>
          <w:sz w:val="24"/>
          <w:szCs w:val="24"/>
        </w:rPr>
        <w:t>, пенсионер (в том числе по инвалидности), учащийся, студент, временно не работающий, безработный и др.) по субъекту Российской Федерации, в том числе в сравнении с результатами общероссийского опроса, проводимого Центральным банком Российской Федерации в рамках мониторинга финансовой доступности</w:t>
      </w:r>
      <w:proofErr w:type="gramEnd"/>
      <w:r w:rsidRPr="004901C8">
        <w:rPr>
          <w:rFonts w:ascii="Times New Roman" w:hAnsi="Times New Roman" w:cs="Times New Roman"/>
          <w:sz w:val="24"/>
          <w:szCs w:val="24"/>
        </w:rPr>
        <w:t xml:space="preserve">, </w:t>
      </w:r>
      <w:proofErr w:type="gramStart"/>
      <w:r w:rsidRPr="004901C8">
        <w:rPr>
          <w:rFonts w:ascii="Times New Roman" w:hAnsi="Times New Roman" w:cs="Times New Roman"/>
          <w:sz w:val="24"/>
          <w:szCs w:val="24"/>
        </w:rPr>
        <w:t>результаты</w:t>
      </w:r>
      <w:proofErr w:type="gramEnd"/>
      <w:r w:rsidRPr="004901C8">
        <w:rPr>
          <w:rFonts w:ascii="Times New Roman" w:hAnsi="Times New Roman" w:cs="Times New Roman"/>
          <w:sz w:val="24"/>
          <w:szCs w:val="24"/>
        </w:rPr>
        <w:t xml:space="preserve"> которого ежегодно публикуются на официальном сайте в сети "Интернет";</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ж) мониторинг доступности для населения </w:t>
      </w:r>
      <w:proofErr w:type="gramStart"/>
      <w:r w:rsidRPr="004901C8">
        <w:rPr>
          <w:rFonts w:ascii="Times New Roman" w:hAnsi="Times New Roman" w:cs="Times New Roman"/>
          <w:sz w:val="24"/>
          <w:szCs w:val="24"/>
        </w:rPr>
        <w:t>финансовых</w:t>
      </w:r>
      <w:proofErr w:type="gramEnd"/>
      <w:r w:rsidRPr="004901C8">
        <w:rPr>
          <w:rFonts w:ascii="Times New Roman" w:hAnsi="Times New Roman" w:cs="Times New Roman"/>
          <w:sz w:val="24"/>
          <w:szCs w:val="24"/>
        </w:rPr>
        <w:t xml:space="preserve"> услуг, оказываемых на территории субъекта Российской Федерации, предусматривающий:</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использование официальной статистики Центрального банка Российской Федерации в отношении деятельности финансовых организаций;</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lastRenderedPageBreak/>
        <w:t>сбор данных об использовании населением финансовых продуктов и услуг различных финансовых организаций в определенный период (за последний год до опроса) и на конец периода (на дату опроса), возможности использования различных способов доступа к финансовым услугам (в том числе дистанционным), а также существующих барьерах для доступа к финансовым услугам;</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сбор данных об оценке населением своего уровня финансовой грамотности (осведомленности, знаний, навыков, установок и поведения);</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 xml:space="preserve">анализ собранных данных в целом по населению и по выделенным группам населения в соответствии с их основным занятием (работающий по найму, предприниматель, </w:t>
      </w:r>
      <w:proofErr w:type="spellStart"/>
      <w:r w:rsidRPr="004901C8">
        <w:rPr>
          <w:rFonts w:ascii="Times New Roman" w:hAnsi="Times New Roman" w:cs="Times New Roman"/>
          <w:sz w:val="24"/>
          <w:szCs w:val="24"/>
        </w:rPr>
        <w:t>самозанятый</w:t>
      </w:r>
      <w:proofErr w:type="spellEnd"/>
      <w:r w:rsidRPr="004901C8">
        <w:rPr>
          <w:rFonts w:ascii="Times New Roman" w:hAnsi="Times New Roman" w:cs="Times New Roman"/>
          <w:sz w:val="24"/>
          <w:szCs w:val="24"/>
        </w:rPr>
        <w:t>, пенсионер (в том числе по инвалидности), учащийся, студент, временно не работающий, безработный и др.) по субъекту Российской Федерации, в том числе в сравнении с результатами общероссийского опроса, проводимого Центральным банком Российской Федерации в рамках мониторинга финансовой доступности</w:t>
      </w:r>
      <w:proofErr w:type="gramEnd"/>
      <w:r w:rsidRPr="004901C8">
        <w:rPr>
          <w:rFonts w:ascii="Times New Roman" w:hAnsi="Times New Roman" w:cs="Times New Roman"/>
          <w:sz w:val="24"/>
          <w:szCs w:val="24"/>
        </w:rPr>
        <w:t xml:space="preserve">, </w:t>
      </w:r>
      <w:proofErr w:type="gramStart"/>
      <w:r w:rsidRPr="004901C8">
        <w:rPr>
          <w:rFonts w:ascii="Times New Roman" w:hAnsi="Times New Roman" w:cs="Times New Roman"/>
          <w:sz w:val="24"/>
          <w:szCs w:val="24"/>
        </w:rPr>
        <w:t>результаты</w:t>
      </w:r>
      <w:proofErr w:type="gramEnd"/>
      <w:r w:rsidRPr="004901C8">
        <w:rPr>
          <w:rFonts w:ascii="Times New Roman" w:hAnsi="Times New Roman" w:cs="Times New Roman"/>
          <w:sz w:val="24"/>
          <w:szCs w:val="24"/>
        </w:rPr>
        <w:t xml:space="preserve"> которого ежегодно публикуются на официальном сайте в сети "Интернет";</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 xml:space="preserve">з) мониторинг цен (с учетом динамики) на товары, входящие в </w:t>
      </w:r>
      <w:hyperlink r:id="rId15" w:history="1">
        <w:r w:rsidRPr="004901C8">
          <w:rPr>
            <w:rFonts w:ascii="Times New Roman" w:hAnsi="Times New Roman" w:cs="Times New Roman"/>
            <w:color w:val="0000FF"/>
            <w:sz w:val="24"/>
            <w:szCs w:val="24"/>
          </w:rPr>
          <w:t>перечень</w:t>
        </w:r>
      </w:hyperlink>
      <w:r w:rsidRPr="004901C8">
        <w:rPr>
          <w:rFonts w:ascii="Times New Roman" w:hAnsi="Times New Roman" w:cs="Times New Roman"/>
          <w:sz w:val="24"/>
          <w:szCs w:val="24"/>
        </w:rPr>
        <w:t xml:space="preserve">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утвержденный постановлением Правительства Российской Федерации от 15 июля 2010 г. N 530 "Об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w:t>
      </w:r>
      <w:proofErr w:type="gramEnd"/>
      <w:r w:rsidRPr="004901C8">
        <w:rPr>
          <w:rFonts w:ascii="Times New Roman" w:hAnsi="Times New Roman" w:cs="Times New Roman"/>
          <w:sz w:val="24"/>
          <w:szCs w:val="24"/>
        </w:rPr>
        <w:t xml:space="preserve"> </w:t>
      </w:r>
      <w:proofErr w:type="gramStart"/>
      <w:r w:rsidRPr="004901C8">
        <w:rPr>
          <w:rFonts w:ascii="Times New Roman" w:hAnsi="Times New Roman" w:cs="Times New Roman"/>
          <w:sz w:val="24"/>
          <w:szCs w:val="24"/>
        </w:rPr>
        <w:t>социально значимых продовольственных товаров первой необходимости, в отношении которых могут устанавливаться предельно допустимые розничные цены, и перечня отдельных видов социально значимых продовольственных товаров, за приобретение определенного количества которых хозяйствующему субъекту, осуществляющему торговую деятельность, не допускается выплата вознаграждения", а также проведение оценки факторов, способных оказать влияние на такие цены (например, изменение стоимости топлива, электрической энергии, основного сырья в пищевом производстве, аренды</w:t>
      </w:r>
      <w:proofErr w:type="gramEnd"/>
      <w:r w:rsidRPr="004901C8">
        <w:rPr>
          <w:rFonts w:ascii="Times New Roman" w:hAnsi="Times New Roman" w:cs="Times New Roman"/>
          <w:sz w:val="24"/>
          <w:szCs w:val="24"/>
        </w:rPr>
        <w:t xml:space="preserve"> и т.п.);</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 xml:space="preserve">и) мониторинг логистических возможностей субъекта Российской Федерации с учетом логистических возможностей субъектов Российской Федерации, имеющих с ним общие территориальные границы, включающий сбор и анализ данных об обеспеченности его транспортной инфраструктурой, времени и объеме ее пропускной способности, существующих транспортных </w:t>
      </w:r>
      <w:proofErr w:type="spellStart"/>
      <w:r w:rsidRPr="004901C8">
        <w:rPr>
          <w:rFonts w:ascii="Times New Roman" w:hAnsi="Times New Roman" w:cs="Times New Roman"/>
          <w:sz w:val="24"/>
          <w:szCs w:val="24"/>
        </w:rPr>
        <w:t>хабах</w:t>
      </w:r>
      <w:proofErr w:type="spellEnd"/>
      <w:r w:rsidRPr="004901C8">
        <w:rPr>
          <w:rFonts w:ascii="Times New Roman" w:hAnsi="Times New Roman" w:cs="Times New Roman"/>
          <w:sz w:val="24"/>
          <w:szCs w:val="24"/>
        </w:rPr>
        <w:t xml:space="preserve"> и потенциале создания новых, а также о сервисной и сопутствующей инфраструктуре, необходимой как для транспортных средств, так и для работников, задействованных</w:t>
      </w:r>
      <w:proofErr w:type="gramEnd"/>
      <w:r w:rsidRPr="004901C8">
        <w:rPr>
          <w:rFonts w:ascii="Times New Roman" w:hAnsi="Times New Roman" w:cs="Times New Roman"/>
          <w:sz w:val="24"/>
          <w:szCs w:val="24"/>
        </w:rPr>
        <w:t xml:space="preserve"> в этом сегменте, включая наличие </w:t>
      </w:r>
      <w:proofErr w:type="gramStart"/>
      <w:r w:rsidRPr="004901C8">
        <w:rPr>
          <w:rFonts w:ascii="Times New Roman" w:hAnsi="Times New Roman" w:cs="Times New Roman"/>
          <w:sz w:val="24"/>
          <w:szCs w:val="24"/>
        </w:rPr>
        <w:t>стабильной</w:t>
      </w:r>
      <w:proofErr w:type="gramEnd"/>
      <w:r w:rsidRPr="004901C8">
        <w:rPr>
          <w:rFonts w:ascii="Times New Roman" w:hAnsi="Times New Roman" w:cs="Times New Roman"/>
          <w:sz w:val="24"/>
          <w:szCs w:val="24"/>
        </w:rPr>
        <w:t xml:space="preserve"> подвижной радиотелефонной связи на удаленных дорогах;</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к) мониторинг развития передовых производственных технологий и их внедрения, а также процесса </w:t>
      </w:r>
      <w:proofErr w:type="spellStart"/>
      <w:r w:rsidRPr="004901C8">
        <w:rPr>
          <w:rFonts w:ascii="Times New Roman" w:hAnsi="Times New Roman" w:cs="Times New Roman"/>
          <w:sz w:val="24"/>
          <w:szCs w:val="24"/>
        </w:rPr>
        <w:t>цифровизации</w:t>
      </w:r>
      <w:proofErr w:type="spellEnd"/>
      <w:r w:rsidRPr="004901C8">
        <w:rPr>
          <w:rFonts w:ascii="Times New Roman" w:hAnsi="Times New Roman" w:cs="Times New Roman"/>
          <w:sz w:val="24"/>
          <w:szCs w:val="24"/>
        </w:rPr>
        <w:t xml:space="preserve"> экономики и формирования ее новых рынков и секторов.</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40. При проведении мониторинга уполномоченный орган использует в том числе:</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 xml:space="preserve">а) результаты опросов субъектов предпринимательской деятельности, экспертов, потребителей товаров, работ, услуг, проводимых уполномоченным органом, общероссийскими общественными организациями (в том числе Общероссийской общественной организацией малого и среднего предпринимательства "ОПОРА РОССИИ", Общероссийской общественной организацией "Деловая Россия", Общероссийской общественной организацией "Российский союз промышленников и предпринимателей", Торгово-промышленной палатой Российской Федерации), ассоциациями (союзами) и </w:t>
      </w:r>
      <w:r w:rsidRPr="004901C8">
        <w:rPr>
          <w:rFonts w:ascii="Times New Roman" w:hAnsi="Times New Roman" w:cs="Times New Roman"/>
          <w:sz w:val="24"/>
          <w:szCs w:val="24"/>
        </w:rPr>
        <w:lastRenderedPageBreak/>
        <w:t>организациями, представляющими интересы потребителей;</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б) обращения субъектов предпринимательской деятельности, экспертов, потребителей товаров, работ, услуг, касающиеся состояния конкуренции, в органы исполнительной власти субъекта Российской Федерации, политические и общественные организации, в частности организации, представляющие интересы субъектов предпринимательской деятельности и потребителей товаров, работ, услуг;</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в) информацию о результатах деятельности территориальных органов федеральных органов исполнительной власти, в том числе Федеральной антимонопольной службы, Федеральной налоговой службы, Федеральной службы государственной статистики, Федеральной службы государственной регистрации, кадастра и картографии и Федеральной службы по надзору в сфере защиты прав потребителей и благополучия человека, с которыми для получения указанной информации предполагается заключение соответствующих соглашений;</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г) информацию научных, исследовательских, аналитических и проектных организаций, в том числе структурных подразделений федерального государственного бюджетного учреждения "Российская академия наук" в субъекте Российской Федерации (при наличии), экспертные оценки состояния товарных рынков и отраслей региональной экономики, информацию хозяйствующих субъектов об их деятельности, а также иные данные, в том числе данные, опубликованные в средствах массовой информации;</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д) информацию о результатах мониторинга, организация проведения которого </w:t>
      </w:r>
      <w:proofErr w:type="gramStart"/>
      <w:r w:rsidRPr="004901C8">
        <w:rPr>
          <w:rFonts w:ascii="Times New Roman" w:hAnsi="Times New Roman" w:cs="Times New Roman"/>
          <w:sz w:val="24"/>
          <w:szCs w:val="24"/>
        </w:rPr>
        <w:t>планируется в рамках соглашения и может</w:t>
      </w:r>
      <w:proofErr w:type="gramEnd"/>
      <w:r w:rsidRPr="004901C8">
        <w:rPr>
          <w:rFonts w:ascii="Times New Roman" w:hAnsi="Times New Roman" w:cs="Times New Roman"/>
          <w:sz w:val="24"/>
          <w:szCs w:val="24"/>
        </w:rPr>
        <w:t xml:space="preserve"> стать частью мероприятий, предусмотренных "дорожной картой", осуществляемого муниципальными образованиями;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е) показатели, характеризующие состояние экономики и социальной сферы каждого муниципального образования;</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ж) информацию о результатах </w:t>
      </w:r>
      <w:proofErr w:type="gramStart"/>
      <w:r w:rsidRPr="004901C8">
        <w:rPr>
          <w:rFonts w:ascii="Times New Roman" w:hAnsi="Times New Roman" w:cs="Times New Roman"/>
          <w:sz w:val="24"/>
          <w:szCs w:val="24"/>
        </w:rPr>
        <w:t>общественного</w:t>
      </w:r>
      <w:proofErr w:type="gramEnd"/>
      <w:r w:rsidRPr="004901C8">
        <w:rPr>
          <w:rFonts w:ascii="Times New Roman" w:hAnsi="Times New Roman" w:cs="Times New Roman"/>
          <w:sz w:val="24"/>
          <w:szCs w:val="24"/>
        </w:rPr>
        <w:t xml:space="preserve"> контроля за деятельностью субъектов естественных монополий;</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з) информацию о результатах анализа правоприменительной практики территориальных органов Федеральной антимонопольной службы, которая представляется Федеральной антимонопольной службой, в том числе о доле оспоренных в судах решений территориальных органов Федеральной антимонопольной службы, а также о доле их решений, вступивших в законную силу, с разбивкой по направлениям деятельности;</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и) информацию территориальных органов Федеральной антимонопольной службы, в том числе распространяемую в рамках выявления практик по содействию развитию конкуренции и по нарушению антимонопольного законодательства Российской Федерации органами государственной власти субъектов Российской Федерации и органами местного самоуправления.</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bookmarkStart w:id="3" w:name="P246"/>
      <w:bookmarkEnd w:id="3"/>
      <w:r w:rsidRPr="004901C8">
        <w:rPr>
          <w:rFonts w:ascii="Times New Roman" w:hAnsi="Times New Roman" w:cs="Times New Roman"/>
          <w:sz w:val="24"/>
          <w:szCs w:val="24"/>
        </w:rPr>
        <w:t>41. Уполномоченный орган вправе направить в территориальное учреждение Центрального банка Российской Федерации запрос о представлении следующей информации: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а) данные по ожидаемому потребителями темпу роста цен;</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б) перечни товарных рынков, на которых наблюдается значительное отклонение темпов роста цен в субъекте Российской Федерации в сравнении с уровнем цен в субъектах Российской Федерации, имеющих с таким субъектом Российской Федерации </w:t>
      </w:r>
      <w:r w:rsidRPr="004901C8">
        <w:rPr>
          <w:rFonts w:ascii="Times New Roman" w:hAnsi="Times New Roman" w:cs="Times New Roman"/>
          <w:sz w:val="24"/>
          <w:szCs w:val="24"/>
        </w:rPr>
        <w:lastRenderedPageBreak/>
        <w:t>общие территориальные границы, или среднероссийским уровнем;</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в) данные об оценке субъектами малого и среднего предпринимательства использования финансовых продуктов и услуг различных финансовых организаций в определенный период (за последний год до опроса) и на конец периода (на день опроса), а также использования различных способов доступа к финансовым услугам (в том числе дистанционным) и существующих барьеров для доступа к финансовым услугам;</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г) данные об удовлетворенности субъектами малого и среднего предпринимательства работой финансовых организаций, осуществляющих деятельность в субъекте Российской Федерации, и различными финансовыми продуктами и услугами;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д) данные об оценке субъектами малого и среднего предпринимательства своего уровня финансовой грамотности и навыков по использованию финансовых услуг и инструментов для развития бизнеса.</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42. Территориальное учреждение Центрального банка Российской Федерации вправе представить в уполномоченный орган указанную в </w:t>
      </w:r>
      <w:hyperlink w:anchor="P246" w:history="1">
        <w:r w:rsidRPr="004901C8">
          <w:rPr>
            <w:rFonts w:ascii="Times New Roman" w:hAnsi="Times New Roman" w:cs="Times New Roman"/>
            <w:color w:val="0000FF"/>
            <w:sz w:val="24"/>
            <w:szCs w:val="24"/>
          </w:rPr>
          <w:t>пункте 41</w:t>
        </w:r>
      </w:hyperlink>
      <w:r w:rsidRPr="004901C8">
        <w:rPr>
          <w:rFonts w:ascii="Times New Roman" w:hAnsi="Times New Roman" w:cs="Times New Roman"/>
          <w:sz w:val="24"/>
          <w:szCs w:val="24"/>
        </w:rPr>
        <w:t xml:space="preserve"> стандарта информацию.</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43. Министерство экономического развития Российской Федерации по согласованию с Федеральной антимонопольной службой, а также при участии Центрального банка Российской Федерации и автономной некоммерческой организации "Агентство </w:t>
      </w:r>
      <w:proofErr w:type="gramStart"/>
      <w:r w:rsidRPr="004901C8">
        <w:rPr>
          <w:rFonts w:ascii="Times New Roman" w:hAnsi="Times New Roman" w:cs="Times New Roman"/>
          <w:sz w:val="24"/>
          <w:szCs w:val="24"/>
        </w:rPr>
        <w:t>стратегических</w:t>
      </w:r>
      <w:proofErr w:type="gramEnd"/>
      <w:r w:rsidRPr="004901C8">
        <w:rPr>
          <w:rFonts w:ascii="Times New Roman" w:hAnsi="Times New Roman" w:cs="Times New Roman"/>
          <w:sz w:val="24"/>
          <w:szCs w:val="24"/>
        </w:rPr>
        <w:t xml:space="preserve"> инициатив по продвижению новых проектов" утверждает единую </w:t>
      </w:r>
      <w:hyperlink r:id="rId16" w:history="1">
        <w:r w:rsidRPr="004901C8">
          <w:rPr>
            <w:rFonts w:ascii="Times New Roman" w:hAnsi="Times New Roman" w:cs="Times New Roman"/>
            <w:color w:val="0000FF"/>
            <w:sz w:val="24"/>
            <w:szCs w:val="24"/>
          </w:rPr>
          <w:t>методику</w:t>
        </w:r>
      </w:hyperlink>
      <w:r w:rsidRPr="004901C8">
        <w:rPr>
          <w:rFonts w:ascii="Times New Roman" w:hAnsi="Times New Roman" w:cs="Times New Roman"/>
          <w:sz w:val="24"/>
          <w:szCs w:val="24"/>
        </w:rPr>
        <w:t xml:space="preserve"> мониторинга.</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Уполномоченный орган при отсутствии единой методики мониторинга товарных рынков вправе самостоятельно определить методику проведения мониторинга в соответствии с </w:t>
      </w:r>
      <w:hyperlink w:anchor="P204" w:history="1">
        <w:r w:rsidRPr="004901C8">
          <w:rPr>
            <w:rFonts w:ascii="Times New Roman" w:hAnsi="Times New Roman" w:cs="Times New Roman"/>
            <w:color w:val="0000FF"/>
            <w:sz w:val="24"/>
            <w:szCs w:val="24"/>
          </w:rPr>
          <w:t>пунктами 39</w:t>
        </w:r>
      </w:hyperlink>
      <w:r w:rsidRPr="004901C8">
        <w:rPr>
          <w:rFonts w:ascii="Times New Roman" w:hAnsi="Times New Roman" w:cs="Times New Roman"/>
          <w:sz w:val="24"/>
          <w:szCs w:val="24"/>
        </w:rPr>
        <w:t xml:space="preserve"> - </w:t>
      </w:r>
      <w:hyperlink w:anchor="P246" w:history="1">
        <w:r w:rsidRPr="004901C8">
          <w:rPr>
            <w:rFonts w:ascii="Times New Roman" w:hAnsi="Times New Roman" w:cs="Times New Roman"/>
            <w:color w:val="0000FF"/>
            <w:sz w:val="24"/>
            <w:szCs w:val="24"/>
          </w:rPr>
          <w:t>41</w:t>
        </w:r>
      </w:hyperlink>
      <w:r w:rsidRPr="004901C8">
        <w:rPr>
          <w:rFonts w:ascii="Times New Roman" w:hAnsi="Times New Roman" w:cs="Times New Roman"/>
          <w:sz w:val="24"/>
          <w:szCs w:val="24"/>
        </w:rPr>
        <w:t xml:space="preserve"> стандарта, а также установить критерии: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а) оценки состояния конкуренции субъектами предпринимательской деятельности;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б) установления наличия и уровня административных барьеров и их оценки субъектами предпринимательской деятельности;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в) удовлетворенности потребителей качеством товаров, работ, услуг на товарных рынках субъекта Российской Федерации, а также состоянием ценовой конкуренции;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г) иные критерии.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44. </w:t>
      </w:r>
      <w:proofErr w:type="gramStart"/>
      <w:r w:rsidRPr="004901C8">
        <w:rPr>
          <w:rFonts w:ascii="Times New Roman" w:hAnsi="Times New Roman" w:cs="Times New Roman"/>
          <w:sz w:val="24"/>
          <w:szCs w:val="24"/>
        </w:rPr>
        <w:t>На основе мониторинга наличия административных барьеров и оценки состояния конкуренции, результаты которых представляются субъектами предпринимательской деятельности, а также мониторинга удовлетворенности потребителей качеством товаров, работ, услуг на товарных рынках осуществляются формирование главных показателей для анализа деятельности и подготовка выводов и предложений по совершенствованию деятельности органов исполнительной власти субъекта Российской Федерации и органов местного самоуправления, которые могут быть включены в показатели деятельности</w:t>
      </w:r>
      <w:proofErr w:type="gramEnd"/>
      <w:r w:rsidRPr="004901C8">
        <w:rPr>
          <w:rFonts w:ascii="Times New Roman" w:hAnsi="Times New Roman" w:cs="Times New Roman"/>
          <w:sz w:val="24"/>
          <w:szCs w:val="24"/>
        </w:rPr>
        <w:t xml:space="preserve"> органов исполнительной власти субъекта Российской Федерации и органов местного самоуправления (в рамках соглашения).</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45. Результаты мониторинга наличия административных барьеров и оценки состояния конкуренции, представляемые субъектами предпринимательской деятельности, а также мониторинга удовлетворенности потребителей качеством товаров, работ, услуг на товарных рынках являются обязательными при анализе деятельности и планировании мероприятий по содействию развитию конкуренции и разработке показателей развития конкуренции на предстоящий период.</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lastRenderedPageBreak/>
        <w:t>46. По результатам мониторинга уполномоченный орган подготавливает проект доклада, содержащий в том числе:</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а) характеристику состояния конкуренции на товарных рынках, включенных в </w:t>
      </w:r>
      <w:hyperlink w:anchor="P323" w:history="1">
        <w:r w:rsidRPr="004901C8">
          <w:rPr>
            <w:rFonts w:ascii="Times New Roman" w:hAnsi="Times New Roman" w:cs="Times New Roman"/>
            <w:color w:val="0000FF"/>
            <w:sz w:val="24"/>
            <w:szCs w:val="24"/>
          </w:rPr>
          <w:t>перечень</w:t>
        </w:r>
      </w:hyperlink>
      <w:r w:rsidRPr="004901C8">
        <w:rPr>
          <w:rFonts w:ascii="Times New Roman" w:hAnsi="Times New Roman" w:cs="Times New Roman"/>
          <w:sz w:val="24"/>
          <w:szCs w:val="24"/>
        </w:rPr>
        <w:t xml:space="preserve"> товарных рынков, а также анализ факторов, ограничивающих конкуренцию;</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б) данные мониторинга наличия административных барьеров и оценки состояния конкуренции субъектами предпринимательской деятельности, а также мониторинга удовлетворенности потребителей качеством товаров, работ, услуг на товарных рынках субъекта Российской Федерации;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в) информацию о результатах </w:t>
      </w:r>
      <w:proofErr w:type="gramStart"/>
      <w:r w:rsidRPr="004901C8">
        <w:rPr>
          <w:rFonts w:ascii="Times New Roman" w:hAnsi="Times New Roman" w:cs="Times New Roman"/>
          <w:sz w:val="24"/>
          <w:szCs w:val="24"/>
        </w:rPr>
        <w:t>общественного</w:t>
      </w:r>
      <w:proofErr w:type="gramEnd"/>
      <w:r w:rsidRPr="004901C8">
        <w:rPr>
          <w:rFonts w:ascii="Times New Roman" w:hAnsi="Times New Roman" w:cs="Times New Roman"/>
          <w:sz w:val="24"/>
          <w:szCs w:val="24"/>
        </w:rPr>
        <w:t xml:space="preserve"> контроля за деятельностью субъектов естественных монополий, а также об эффективности контрольно-надзорной деятельности в субъекте Российской Федерации;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г) анализ результативности и эффективности </w:t>
      </w:r>
      <w:proofErr w:type="gramStart"/>
      <w:r w:rsidRPr="004901C8">
        <w:rPr>
          <w:rFonts w:ascii="Times New Roman" w:hAnsi="Times New Roman" w:cs="Times New Roman"/>
          <w:sz w:val="24"/>
          <w:szCs w:val="24"/>
        </w:rPr>
        <w:t>деятельности органов исполнительной власти субъекта Российской Федерации</w:t>
      </w:r>
      <w:proofErr w:type="gramEnd"/>
      <w:r w:rsidRPr="004901C8">
        <w:rPr>
          <w:rFonts w:ascii="Times New Roman" w:hAnsi="Times New Roman" w:cs="Times New Roman"/>
          <w:sz w:val="24"/>
          <w:szCs w:val="24"/>
        </w:rPr>
        <w:t xml:space="preserve"> и органов местного самоуправления по содействию развитию конкуренции, включая оценку результатов реализации мероприятий, предусмотренных "дорожной картой";</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д) предложения о повышении эффективности и результативности деятельности органов исполнительной власти субъекта Российской Федерации, органов местного самоуправления и территориальных органов федеральных органов исполнительной власти в области содействия развитию конкуренции, а также об улучшении качества (уровня доступности, полноты, скорости и удобства получения) официальной информации о деятельности территориальных органов федеральных органов исполнительной власти, в том числе Федеральной антимонопольной службы, Федеральной налоговой службы</w:t>
      </w:r>
      <w:proofErr w:type="gramEnd"/>
      <w:r w:rsidRPr="004901C8">
        <w:rPr>
          <w:rFonts w:ascii="Times New Roman" w:hAnsi="Times New Roman" w:cs="Times New Roman"/>
          <w:sz w:val="24"/>
          <w:szCs w:val="24"/>
        </w:rPr>
        <w:t>, Федеральной службы государственной статистики, Федеральной службы государственной регистрации, кадастра и картографии и Федеральной службы по надзору в сфере защиты прав потребителей и благополучия человека;</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е) оценку успешности и итогов реализации ведомственных приоритетных проектов, входящих в состав региональной приоритетной программы по внедрению стандарта, и оценку соответствия итогов реализации каждого ведомственного приоритетного проекта целям стандарта и задачам по его внедрению в субъекте Российской Федерации с указанием:</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доли достигнутых показателей в </w:t>
      </w:r>
      <w:proofErr w:type="gramStart"/>
      <w:r w:rsidRPr="004901C8">
        <w:rPr>
          <w:rFonts w:ascii="Times New Roman" w:hAnsi="Times New Roman" w:cs="Times New Roman"/>
          <w:sz w:val="24"/>
          <w:szCs w:val="24"/>
        </w:rPr>
        <w:t>общем</w:t>
      </w:r>
      <w:proofErr w:type="gramEnd"/>
      <w:r w:rsidRPr="004901C8">
        <w:rPr>
          <w:rFonts w:ascii="Times New Roman" w:hAnsi="Times New Roman" w:cs="Times New Roman"/>
          <w:sz w:val="24"/>
          <w:szCs w:val="24"/>
        </w:rPr>
        <w:t xml:space="preserve"> количестве показателей;</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средней суммы фактических значений достижения показателей (процентов плана);</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доли показателей, по которым приняты корректирующие решения, в </w:t>
      </w:r>
      <w:proofErr w:type="gramStart"/>
      <w:r w:rsidRPr="004901C8">
        <w:rPr>
          <w:rFonts w:ascii="Times New Roman" w:hAnsi="Times New Roman" w:cs="Times New Roman"/>
          <w:sz w:val="24"/>
          <w:szCs w:val="24"/>
        </w:rPr>
        <w:t>общем</w:t>
      </w:r>
      <w:proofErr w:type="gramEnd"/>
      <w:r w:rsidRPr="004901C8">
        <w:rPr>
          <w:rFonts w:ascii="Times New Roman" w:hAnsi="Times New Roman" w:cs="Times New Roman"/>
          <w:sz w:val="24"/>
          <w:szCs w:val="24"/>
        </w:rPr>
        <w:t xml:space="preserve"> количестве показателей региональной приоритетной программы по внедрению стандарта;</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доли достигнутых показателей, закрепленных за органом исполнительной власти субъекта Российской Федерации в установленной сфере ведения, в общем количестве показателей, по которым приняты корректирующие решения;</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доли выполненных мероприятий в </w:t>
      </w:r>
      <w:proofErr w:type="gramStart"/>
      <w:r w:rsidRPr="004901C8">
        <w:rPr>
          <w:rFonts w:ascii="Times New Roman" w:hAnsi="Times New Roman" w:cs="Times New Roman"/>
          <w:sz w:val="24"/>
          <w:szCs w:val="24"/>
        </w:rPr>
        <w:t>общем</w:t>
      </w:r>
      <w:proofErr w:type="gramEnd"/>
      <w:r w:rsidRPr="004901C8">
        <w:rPr>
          <w:rFonts w:ascii="Times New Roman" w:hAnsi="Times New Roman" w:cs="Times New Roman"/>
          <w:sz w:val="24"/>
          <w:szCs w:val="24"/>
        </w:rPr>
        <w:t xml:space="preserve"> количестве мероприятий;</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доли выполненных мероприятий в </w:t>
      </w:r>
      <w:proofErr w:type="gramStart"/>
      <w:r w:rsidRPr="004901C8">
        <w:rPr>
          <w:rFonts w:ascii="Times New Roman" w:hAnsi="Times New Roman" w:cs="Times New Roman"/>
          <w:sz w:val="24"/>
          <w:szCs w:val="24"/>
        </w:rPr>
        <w:t>общем</w:t>
      </w:r>
      <w:proofErr w:type="gramEnd"/>
      <w:r w:rsidRPr="004901C8">
        <w:rPr>
          <w:rFonts w:ascii="Times New Roman" w:hAnsi="Times New Roman" w:cs="Times New Roman"/>
          <w:sz w:val="24"/>
          <w:szCs w:val="24"/>
        </w:rPr>
        <w:t xml:space="preserve"> количестве мероприятий, по которым приняты корректирующие решения;</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доли показателей, достигнутых в запланированные сроки, в </w:t>
      </w:r>
      <w:proofErr w:type="gramStart"/>
      <w:r w:rsidRPr="004901C8">
        <w:rPr>
          <w:rFonts w:ascii="Times New Roman" w:hAnsi="Times New Roman" w:cs="Times New Roman"/>
          <w:sz w:val="24"/>
          <w:szCs w:val="24"/>
        </w:rPr>
        <w:t>общем</w:t>
      </w:r>
      <w:proofErr w:type="gramEnd"/>
      <w:r w:rsidRPr="004901C8">
        <w:rPr>
          <w:rFonts w:ascii="Times New Roman" w:hAnsi="Times New Roman" w:cs="Times New Roman"/>
          <w:sz w:val="24"/>
          <w:szCs w:val="24"/>
        </w:rPr>
        <w:t xml:space="preserve"> количестве показателей в соответствии с ключевыми этапами и контрольными точками.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lastRenderedPageBreak/>
        <w:t xml:space="preserve">47. Доклад </w:t>
      </w:r>
      <w:proofErr w:type="gramStart"/>
      <w:r w:rsidRPr="004901C8">
        <w:rPr>
          <w:rFonts w:ascii="Times New Roman" w:hAnsi="Times New Roman" w:cs="Times New Roman"/>
          <w:sz w:val="24"/>
          <w:szCs w:val="24"/>
        </w:rPr>
        <w:t>рассматривается и утверждается</w:t>
      </w:r>
      <w:proofErr w:type="gramEnd"/>
      <w:r w:rsidRPr="004901C8">
        <w:rPr>
          <w:rFonts w:ascii="Times New Roman" w:hAnsi="Times New Roman" w:cs="Times New Roman"/>
          <w:sz w:val="24"/>
          <w:szCs w:val="24"/>
        </w:rPr>
        <w:t xml:space="preserve"> коллегиальным органом и размещается на официальном сайте уполномоченного органа в сети "Интернет".</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48. Доклад направляется ежегодно, до 10 марта года, следующего за отчетным, уполномоченным органом в Министерство экономического развития Российской Федерации, Федеральную антимонопольную службу, Центральный банк Российской Федерации, а также автономной некоммерческой организации "Агентство </w:t>
      </w:r>
      <w:proofErr w:type="gramStart"/>
      <w:r w:rsidRPr="004901C8">
        <w:rPr>
          <w:rFonts w:ascii="Times New Roman" w:hAnsi="Times New Roman" w:cs="Times New Roman"/>
          <w:sz w:val="24"/>
          <w:szCs w:val="24"/>
        </w:rPr>
        <w:t>стратегических</w:t>
      </w:r>
      <w:proofErr w:type="gramEnd"/>
      <w:r w:rsidRPr="004901C8">
        <w:rPr>
          <w:rFonts w:ascii="Times New Roman" w:hAnsi="Times New Roman" w:cs="Times New Roman"/>
          <w:sz w:val="24"/>
          <w:szCs w:val="24"/>
        </w:rPr>
        <w:t xml:space="preserve"> инициатив по продвижению новых проектов".</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49. </w:t>
      </w:r>
      <w:proofErr w:type="gramStart"/>
      <w:r w:rsidRPr="004901C8">
        <w:rPr>
          <w:rFonts w:ascii="Times New Roman" w:hAnsi="Times New Roman" w:cs="Times New Roman"/>
          <w:sz w:val="24"/>
          <w:szCs w:val="24"/>
        </w:rPr>
        <w:t>Материалы доклада могут использоваться Министерством экономического развития Российской Федерации и Федеральной антимонопольной службой для формирования с участием Центрального банка Российской Федерации и автономной некоммерческой организации "Агентство стратегических инициатив по продвижению новых проектов" единой позиции при подготовке представляемых в Правительство Российской Федерации предложений о внесении в законодательство Российской Федерации изменений, направленных на развитие конкуренции и улучшение условий ведения предпринимательской деятельности в</w:t>
      </w:r>
      <w:proofErr w:type="gramEnd"/>
      <w:r w:rsidRPr="004901C8">
        <w:rPr>
          <w:rFonts w:ascii="Times New Roman" w:hAnsi="Times New Roman" w:cs="Times New Roman"/>
          <w:sz w:val="24"/>
          <w:szCs w:val="24"/>
        </w:rPr>
        <w:t xml:space="preserve"> Российской Федерации.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50. На основе предложений об улучшении деятельности в области содействия развитию конкуренции, содержащихся в докладе, коллегиальный орган вносит предложения о корректировке "дорожной карты".</w:t>
      </w:r>
    </w:p>
    <w:p w:rsidR="004901C8" w:rsidRPr="004901C8" w:rsidRDefault="004901C8">
      <w:pPr>
        <w:pStyle w:val="ConsPlusNormal"/>
        <w:ind w:firstLine="540"/>
        <w:jc w:val="both"/>
        <w:rPr>
          <w:rFonts w:ascii="Times New Roman" w:hAnsi="Times New Roman" w:cs="Times New Roman"/>
          <w:sz w:val="24"/>
          <w:szCs w:val="24"/>
        </w:rPr>
      </w:pPr>
    </w:p>
    <w:p w:rsidR="004901C8" w:rsidRPr="004901C8" w:rsidRDefault="004901C8">
      <w:pPr>
        <w:pStyle w:val="ConsPlusTitle"/>
        <w:jc w:val="center"/>
        <w:outlineLvl w:val="1"/>
        <w:rPr>
          <w:rFonts w:ascii="Times New Roman" w:hAnsi="Times New Roman" w:cs="Times New Roman"/>
          <w:sz w:val="24"/>
          <w:szCs w:val="24"/>
        </w:rPr>
      </w:pPr>
      <w:r w:rsidRPr="004901C8">
        <w:rPr>
          <w:rFonts w:ascii="Times New Roman" w:hAnsi="Times New Roman" w:cs="Times New Roman"/>
          <w:sz w:val="24"/>
          <w:szCs w:val="24"/>
        </w:rPr>
        <w:t xml:space="preserve">VII. Создание и реализация механизмов </w:t>
      </w:r>
      <w:proofErr w:type="gramStart"/>
      <w:r w:rsidRPr="004901C8">
        <w:rPr>
          <w:rFonts w:ascii="Times New Roman" w:hAnsi="Times New Roman" w:cs="Times New Roman"/>
          <w:sz w:val="24"/>
          <w:szCs w:val="24"/>
        </w:rPr>
        <w:t>общественного</w:t>
      </w:r>
      <w:proofErr w:type="gramEnd"/>
    </w:p>
    <w:p w:rsidR="004901C8" w:rsidRPr="004901C8" w:rsidRDefault="004901C8">
      <w:pPr>
        <w:pStyle w:val="ConsPlusTitle"/>
        <w:jc w:val="center"/>
        <w:rPr>
          <w:rFonts w:ascii="Times New Roman" w:hAnsi="Times New Roman" w:cs="Times New Roman"/>
          <w:sz w:val="24"/>
          <w:szCs w:val="24"/>
        </w:rPr>
      </w:pPr>
      <w:r w:rsidRPr="004901C8">
        <w:rPr>
          <w:rFonts w:ascii="Times New Roman" w:hAnsi="Times New Roman" w:cs="Times New Roman"/>
          <w:sz w:val="24"/>
          <w:szCs w:val="24"/>
        </w:rPr>
        <w:t>контроля за деятельностью субъектов естественных монополий</w:t>
      </w:r>
    </w:p>
    <w:p w:rsidR="004901C8" w:rsidRPr="004901C8" w:rsidRDefault="004901C8">
      <w:pPr>
        <w:pStyle w:val="ConsPlusNormal"/>
        <w:ind w:firstLine="540"/>
        <w:jc w:val="both"/>
        <w:rPr>
          <w:rFonts w:ascii="Times New Roman" w:hAnsi="Times New Roman" w:cs="Times New Roman"/>
          <w:sz w:val="24"/>
          <w:szCs w:val="24"/>
        </w:rPr>
      </w:pPr>
    </w:p>
    <w:p w:rsidR="004901C8" w:rsidRPr="004901C8" w:rsidRDefault="004901C8">
      <w:pPr>
        <w:pStyle w:val="ConsPlusNormal"/>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51. </w:t>
      </w:r>
      <w:proofErr w:type="gramStart"/>
      <w:r w:rsidRPr="004901C8">
        <w:rPr>
          <w:rFonts w:ascii="Times New Roman" w:hAnsi="Times New Roman" w:cs="Times New Roman"/>
          <w:sz w:val="24"/>
          <w:szCs w:val="24"/>
        </w:rPr>
        <w:t xml:space="preserve">Органами исполнительной власти субъекта Российской Федерации обеспечиваются создание и реализация механизмов общественного контроля за деятельностью субъектов естественных монополий в соответствии с </w:t>
      </w:r>
      <w:hyperlink r:id="rId17" w:history="1">
        <w:r w:rsidRPr="004901C8">
          <w:rPr>
            <w:rFonts w:ascii="Times New Roman" w:hAnsi="Times New Roman" w:cs="Times New Roman"/>
            <w:color w:val="0000FF"/>
            <w:sz w:val="24"/>
            <w:szCs w:val="24"/>
          </w:rPr>
          <w:t>Концепцией</w:t>
        </w:r>
      </w:hyperlink>
      <w:r w:rsidRPr="004901C8">
        <w:rPr>
          <w:rFonts w:ascii="Times New Roman" w:hAnsi="Times New Roman" w:cs="Times New Roman"/>
          <w:sz w:val="24"/>
          <w:szCs w:val="24"/>
        </w:rPr>
        <w:t xml:space="preserve"> создания и развития механизмов общественного контроля за деятельностью субъектов естественных монополий с участием потребителей, утвержденной распоряжением Правительства Российской Федерации от 19 сентября 2013 г. N 1689-р, а также внедрение механизма технологического и ценового аудита инвестиционных проектов субъектов естественных</w:t>
      </w:r>
      <w:proofErr w:type="gramEnd"/>
      <w:r w:rsidRPr="004901C8">
        <w:rPr>
          <w:rFonts w:ascii="Times New Roman" w:hAnsi="Times New Roman" w:cs="Times New Roman"/>
          <w:sz w:val="24"/>
          <w:szCs w:val="24"/>
        </w:rPr>
        <w:t xml:space="preserve"> монополий и крупных инвестиционных проектов с государственным участием, проведение которого целесообразно осуществлять в </w:t>
      </w:r>
      <w:proofErr w:type="gramStart"/>
      <w:r w:rsidRPr="004901C8">
        <w:rPr>
          <w:rFonts w:ascii="Times New Roman" w:hAnsi="Times New Roman" w:cs="Times New Roman"/>
          <w:sz w:val="24"/>
          <w:szCs w:val="24"/>
        </w:rPr>
        <w:t>отношении</w:t>
      </w:r>
      <w:proofErr w:type="gramEnd"/>
      <w:r w:rsidRPr="004901C8">
        <w:rPr>
          <w:rFonts w:ascii="Times New Roman" w:hAnsi="Times New Roman" w:cs="Times New Roman"/>
          <w:sz w:val="24"/>
          <w:szCs w:val="24"/>
        </w:rPr>
        <w:t xml:space="preserve"> объектов сметной стоимостью от 1 млрд. рублей.</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В рамках указанных механизмов обеспечивается учет мнения потребителей товаров, работ, услуг субъектов естественных монополий при осуществлении тарифного регулирования, а также при согласовании и утверждении схем территориального планирования субъектов Российской Федерации и муниципальных районов, генеральных планов поселений и городских округов.</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Также могут быть учтены мнения представителей потребителей товаров, работ, услуг, задействованных в механизмах общественного контроля за деятельностью субъектов естественных монополий, при согласовании и утверждении инвестиционных программ субъектов естественных монополий.</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Для частичного достижения этих целей органам исполнительной власти субъекта Российской Федерации в пределах установленной компетенции рекомендуется принять соответствующие правовые акты и провести информационные кампании, обеспечивающие донесение до всех участников общественного контроля информации о порядке проведения указанных процедур.</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 xml:space="preserve">Под учетом мнения потребителей товаров, работ, услуг понимается необходимость </w:t>
      </w:r>
      <w:r w:rsidRPr="004901C8">
        <w:rPr>
          <w:rFonts w:ascii="Times New Roman" w:hAnsi="Times New Roman" w:cs="Times New Roman"/>
          <w:sz w:val="24"/>
          <w:szCs w:val="24"/>
        </w:rPr>
        <w:lastRenderedPageBreak/>
        <w:t>на всех стадиях рассмотрения инвестиционных проектов (программ) субъектов естественных монополий, схем территориального планирования субъектов Российской Федерации и муниципальных районов, генеральных планов поселений и городских округов и принятия решений по тарифам получать мнения потребителей товаров, работ, услуг, предпринимателей и экспертов, задействованных в рамках общественного контроля за деятельностью субъектов естественных монополий, в случае</w:t>
      </w:r>
      <w:proofErr w:type="gramEnd"/>
      <w:r w:rsidRPr="004901C8">
        <w:rPr>
          <w:rFonts w:ascii="Times New Roman" w:hAnsi="Times New Roman" w:cs="Times New Roman"/>
          <w:sz w:val="24"/>
          <w:szCs w:val="24"/>
        </w:rPr>
        <w:t xml:space="preserve"> несогласия с мнениями указанных лиц давать в письменной форме развернутые обоснованные ответы на них с указанием причин несогласия, обеспечивать для представителей таких потребителей товаров, работ, услуг полноту доступа к информации, раскрытие которой предусмотрено законодательством Российской Федерации, а также открытость и публичность указанного взаимодействия.</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52. Органы исполнительной власти субъекта Российской Федерации в рамках полномочий, закрепленных за ними законодательством Российской Федерации, обеспечивают </w:t>
      </w:r>
      <w:proofErr w:type="gramStart"/>
      <w:r w:rsidRPr="004901C8">
        <w:rPr>
          <w:rFonts w:ascii="Times New Roman" w:hAnsi="Times New Roman" w:cs="Times New Roman"/>
          <w:sz w:val="24"/>
          <w:szCs w:val="24"/>
        </w:rPr>
        <w:t>контроль за</w:t>
      </w:r>
      <w:proofErr w:type="gramEnd"/>
      <w:r w:rsidRPr="004901C8">
        <w:rPr>
          <w:rFonts w:ascii="Times New Roman" w:hAnsi="Times New Roman" w:cs="Times New Roman"/>
          <w:sz w:val="24"/>
          <w:szCs w:val="24"/>
        </w:rPr>
        <w:t xml:space="preserve"> раскрытием информации и деятельностью субъектов естественных монополий. Высшее должностное лицо обеспечивает общественный </w:t>
      </w:r>
      <w:proofErr w:type="gramStart"/>
      <w:r w:rsidRPr="004901C8">
        <w:rPr>
          <w:rFonts w:ascii="Times New Roman" w:hAnsi="Times New Roman" w:cs="Times New Roman"/>
          <w:sz w:val="24"/>
          <w:szCs w:val="24"/>
        </w:rPr>
        <w:t>контроль за</w:t>
      </w:r>
      <w:proofErr w:type="gramEnd"/>
      <w:r w:rsidRPr="004901C8">
        <w:rPr>
          <w:rFonts w:ascii="Times New Roman" w:hAnsi="Times New Roman" w:cs="Times New Roman"/>
          <w:sz w:val="24"/>
          <w:szCs w:val="24"/>
        </w:rPr>
        <w:t xml:space="preserve"> деятельностью органов исполнительной власти субъекта Российской Федерации, осуществляющих регулирование деятельности субъектов естественных монополий и реализацию крупных инвестиционных проектов с государственным участием.</w:t>
      </w:r>
    </w:p>
    <w:p w:rsidR="004901C8" w:rsidRPr="004901C8" w:rsidRDefault="004901C8">
      <w:pPr>
        <w:pStyle w:val="ConsPlusNormal"/>
        <w:spacing w:before="220"/>
        <w:ind w:firstLine="540"/>
        <w:jc w:val="both"/>
        <w:rPr>
          <w:rFonts w:ascii="Times New Roman" w:hAnsi="Times New Roman" w:cs="Times New Roman"/>
          <w:sz w:val="24"/>
          <w:szCs w:val="24"/>
        </w:rPr>
      </w:pPr>
      <w:bookmarkStart w:id="4" w:name="P289"/>
      <w:bookmarkEnd w:id="4"/>
      <w:r w:rsidRPr="004901C8">
        <w:rPr>
          <w:rFonts w:ascii="Times New Roman" w:hAnsi="Times New Roman" w:cs="Times New Roman"/>
          <w:sz w:val="24"/>
          <w:szCs w:val="24"/>
        </w:rPr>
        <w:t>53. Субъектам естественных монополий, осуществляющим деятельность на территории субъекта Российской Федерации, необходимо размещать для общего сведения информацию о своей деятельности, обязательное раскрытие которой предусмотрено законодательством Российской Федерации, в том числе:</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а) информацию о реализуемых и планируемых к реализации на территории субъекта Российской Федерации инвестиционных программах, включая ключевые показатели эффективности реализации таких программ;</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б) информацию о результатах технологического и ценового аудита инвестиционных проектов с указанием экспертной организации, осуществляющей технологический и ценовой аудит, об условиях заключенного с такой экспертной организацией договора на проведение технологического и ценового аудита (техническом задании, цене договора, сроках исполнения этапов работ по договору), а также об итогах экспертного обсуждения результатов технологического и ценового аудита представителями потребителей товаров, работ, услуг, задействованными</w:t>
      </w:r>
      <w:proofErr w:type="gramEnd"/>
      <w:r w:rsidRPr="004901C8">
        <w:rPr>
          <w:rFonts w:ascii="Times New Roman" w:hAnsi="Times New Roman" w:cs="Times New Roman"/>
          <w:sz w:val="24"/>
          <w:szCs w:val="24"/>
        </w:rPr>
        <w:t xml:space="preserve"> в осуществлении </w:t>
      </w:r>
      <w:proofErr w:type="gramStart"/>
      <w:r w:rsidRPr="004901C8">
        <w:rPr>
          <w:rFonts w:ascii="Times New Roman" w:hAnsi="Times New Roman" w:cs="Times New Roman"/>
          <w:sz w:val="24"/>
          <w:szCs w:val="24"/>
        </w:rPr>
        <w:t>общественного</w:t>
      </w:r>
      <w:proofErr w:type="gramEnd"/>
      <w:r w:rsidRPr="004901C8">
        <w:rPr>
          <w:rFonts w:ascii="Times New Roman" w:hAnsi="Times New Roman" w:cs="Times New Roman"/>
          <w:sz w:val="24"/>
          <w:szCs w:val="24"/>
        </w:rPr>
        <w:t xml:space="preserve"> контроля за деятельностью субъектов естественных монополий;</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в) информацию о структуре тарифов на услуги (включая проект тарифной заявки), параметрах качества и надежности предоставляемых товаров, работ, услуг, стандартах качества товаров, работ, услуг (стандартах качества обслуживания потребителей товаров, работ, услуг) и процедурах предоставления товаров, работ, услуг потребителям, а также о наличии в составе инвестиционного комитета при совете директоров субъектов естественных монополий представителей потребителей товаров, работ, услуг субъектов естественных монополий</w:t>
      </w:r>
      <w:proofErr w:type="gramEnd"/>
      <w:r w:rsidRPr="004901C8">
        <w:rPr>
          <w:rFonts w:ascii="Times New Roman" w:hAnsi="Times New Roman" w:cs="Times New Roman"/>
          <w:sz w:val="24"/>
          <w:szCs w:val="24"/>
        </w:rPr>
        <w:t xml:space="preserve"> и независимых экспертов;</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г) иную информацию о своей деятельности, обязательное раскрытие которой предусмотрено законодательством Российской Федерации.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54. </w:t>
      </w:r>
      <w:proofErr w:type="gramStart"/>
      <w:r w:rsidRPr="004901C8">
        <w:rPr>
          <w:rFonts w:ascii="Times New Roman" w:hAnsi="Times New Roman" w:cs="Times New Roman"/>
          <w:sz w:val="24"/>
          <w:szCs w:val="24"/>
        </w:rPr>
        <w:t xml:space="preserve">Раскрытие информации, указанной в </w:t>
      </w:r>
      <w:hyperlink w:anchor="P289" w:history="1">
        <w:r w:rsidRPr="004901C8">
          <w:rPr>
            <w:rFonts w:ascii="Times New Roman" w:hAnsi="Times New Roman" w:cs="Times New Roman"/>
            <w:color w:val="0000FF"/>
            <w:sz w:val="24"/>
            <w:szCs w:val="24"/>
          </w:rPr>
          <w:t>пункте 53</w:t>
        </w:r>
      </w:hyperlink>
      <w:r w:rsidRPr="004901C8">
        <w:rPr>
          <w:rFonts w:ascii="Times New Roman" w:hAnsi="Times New Roman" w:cs="Times New Roman"/>
          <w:sz w:val="24"/>
          <w:szCs w:val="24"/>
        </w:rPr>
        <w:t xml:space="preserve"> стандарта, осуществляется в установленном законодательством Российской Федерации порядке на определяемом Правительством Российской Федерации интернет-портале, в том числе с помощью ссылок на указанную информацию, размещенную на официальных сайтах субъектов </w:t>
      </w:r>
      <w:r w:rsidRPr="004901C8">
        <w:rPr>
          <w:rFonts w:ascii="Times New Roman" w:hAnsi="Times New Roman" w:cs="Times New Roman"/>
          <w:sz w:val="24"/>
          <w:szCs w:val="24"/>
        </w:rPr>
        <w:lastRenderedPageBreak/>
        <w:t>естественных монополий и органов исполнительной власти субъекта Российской Федерации в сети "Интернет", включая интернет-портал субъекта Российской Федерации, созданный с целью информирования об инвестиционных возможностях субъекта Российской</w:t>
      </w:r>
      <w:proofErr w:type="gramEnd"/>
      <w:r w:rsidRPr="004901C8">
        <w:rPr>
          <w:rFonts w:ascii="Times New Roman" w:hAnsi="Times New Roman" w:cs="Times New Roman"/>
          <w:sz w:val="24"/>
          <w:szCs w:val="24"/>
        </w:rPr>
        <w:t xml:space="preserve"> Федерации.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55. При взаимодействии с органами исполнительной власти субъекта Российской Федерации субъектам естественных монополий рекомендуется обеспечить доступность и наглядность в сети "Интернет":</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 xml:space="preserve">а) информации о свободных резервах трансформаторной мощности с указанием и отображением на географической карте субъекта Российской Федерации ориентировочного места подключения (технологического присоединения) к сетям территориальных сетевых организаций 110-35 </w:t>
      </w:r>
      <w:proofErr w:type="spellStart"/>
      <w:r w:rsidRPr="004901C8">
        <w:rPr>
          <w:rFonts w:ascii="Times New Roman" w:hAnsi="Times New Roman" w:cs="Times New Roman"/>
          <w:sz w:val="24"/>
          <w:szCs w:val="24"/>
        </w:rPr>
        <w:t>кВ</w:t>
      </w:r>
      <w:proofErr w:type="spellEnd"/>
      <w:r w:rsidRPr="004901C8">
        <w:rPr>
          <w:rFonts w:ascii="Times New Roman" w:hAnsi="Times New Roman" w:cs="Times New Roman"/>
          <w:sz w:val="24"/>
          <w:szCs w:val="24"/>
        </w:rPr>
        <w:t xml:space="preserve"> с детализацией информации о количестве поданных заявок и заключенных договоров на технологическое присоединение, а также о планируемых сроках их строительства и реконструкции в соответствии с утвержденной инвестиционной программой;</w:t>
      </w:r>
      <w:proofErr w:type="gramEnd"/>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б) информации, отображающей на географической карте субъекта Российской Федерации ориентировочное место подключения (технологического присоединения) к сетям газораспределительных станций, включая информацию о проектной мощности (пропускной способности) газораспределительных станций и наличии свободных резервов мощности и размере этих резервов, а также о планируемых сроках строительства и реконструкции газораспределительных станций в соответствии с утвержденной инвестиционной программой (с указанием перспективной мощности газораспределительных станций по окончании</w:t>
      </w:r>
      <w:proofErr w:type="gramEnd"/>
      <w:r w:rsidRPr="004901C8">
        <w:rPr>
          <w:rFonts w:ascii="Times New Roman" w:hAnsi="Times New Roman" w:cs="Times New Roman"/>
          <w:sz w:val="24"/>
          <w:szCs w:val="24"/>
        </w:rPr>
        <w:t xml:space="preserve"> ее строительства, реконструкции);</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в) информации об услугах (подача заявки на технологическое присоединение, подача правоустанавливающих документов (по объекту, юридическому и физическому лицу, участку), подача заявки на заключение договора, расчет предположительной стоимости технологического присоединения, отслеживание (мониторинг) хода (статуса) технологического присоединения, получение условий технологического присоединения, заключение и получение договора о технологическом присоединении, внесение платежа по договору о технологическом присоединении, запись на прием для сдачи необходимой части</w:t>
      </w:r>
      <w:proofErr w:type="gramEnd"/>
      <w:r w:rsidRPr="004901C8">
        <w:rPr>
          <w:rFonts w:ascii="Times New Roman" w:hAnsi="Times New Roman" w:cs="Times New Roman"/>
          <w:sz w:val="24"/>
          <w:szCs w:val="24"/>
        </w:rPr>
        <w:t xml:space="preserve"> документов на бумажном носителе) по подключению (технологическому присоединению) к сетям газораспределения, к электрическим сетям, к системам теплоснабжения, к централизованным системам водоснабжения и водоотведения, оказываемых в электронном виде субъектами естественных монополий и </w:t>
      </w:r>
      <w:proofErr w:type="spellStart"/>
      <w:r w:rsidRPr="004901C8">
        <w:rPr>
          <w:rFonts w:ascii="Times New Roman" w:hAnsi="Times New Roman" w:cs="Times New Roman"/>
          <w:sz w:val="24"/>
          <w:szCs w:val="24"/>
        </w:rPr>
        <w:t>ресурсоснабжающими</w:t>
      </w:r>
      <w:proofErr w:type="spellEnd"/>
      <w:r w:rsidRPr="004901C8">
        <w:rPr>
          <w:rFonts w:ascii="Times New Roman" w:hAnsi="Times New Roman" w:cs="Times New Roman"/>
          <w:sz w:val="24"/>
          <w:szCs w:val="24"/>
        </w:rPr>
        <w:t xml:space="preserve"> организациями физическим и юридическим лицам.</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56. Объем и детализация раскрытия информации должны обеспечивать прозрачность формирования тарифов на услуги субъектов естественных монополий и отображать согласованность инвестиционных программ субъектов естественных монополий с планами территориального развития субъекта Российской Федерации и муниципальных образований, а также с иными документами стратегического планирования Российской Федерации.</w:t>
      </w:r>
    </w:p>
    <w:p w:rsidR="004901C8" w:rsidRPr="004901C8" w:rsidRDefault="004901C8">
      <w:pPr>
        <w:pStyle w:val="ConsPlusNormal"/>
        <w:jc w:val="center"/>
        <w:rPr>
          <w:rFonts w:ascii="Times New Roman" w:hAnsi="Times New Roman" w:cs="Times New Roman"/>
          <w:sz w:val="24"/>
          <w:szCs w:val="24"/>
        </w:rPr>
      </w:pPr>
    </w:p>
    <w:p w:rsidR="004901C8" w:rsidRPr="004901C8" w:rsidRDefault="004901C8">
      <w:pPr>
        <w:pStyle w:val="ConsPlusTitle"/>
        <w:jc w:val="center"/>
        <w:outlineLvl w:val="1"/>
        <w:rPr>
          <w:rFonts w:ascii="Times New Roman" w:hAnsi="Times New Roman" w:cs="Times New Roman"/>
          <w:sz w:val="24"/>
          <w:szCs w:val="24"/>
        </w:rPr>
      </w:pPr>
      <w:r w:rsidRPr="004901C8">
        <w:rPr>
          <w:rFonts w:ascii="Times New Roman" w:hAnsi="Times New Roman" w:cs="Times New Roman"/>
          <w:sz w:val="24"/>
          <w:szCs w:val="24"/>
        </w:rPr>
        <w:t>VIII. Повышение уровня информированности субъектов</w:t>
      </w:r>
    </w:p>
    <w:p w:rsidR="004901C8" w:rsidRPr="004901C8" w:rsidRDefault="004901C8">
      <w:pPr>
        <w:pStyle w:val="ConsPlusTitle"/>
        <w:jc w:val="center"/>
        <w:rPr>
          <w:rFonts w:ascii="Times New Roman" w:hAnsi="Times New Roman" w:cs="Times New Roman"/>
          <w:sz w:val="24"/>
          <w:szCs w:val="24"/>
        </w:rPr>
      </w:pPr>
      <w:r w:rsidRPr="004901C8">
        <w:rPr>
          <w:rFonts w:ascii="Times New Roman" w:hAnsi="Times New Roman" w:cs="Times New Roman"/>
          <w:sz w:val="24"/>
          <w:szCs w:val="24"/>
        </w:rPr>
        <w:t>предпринимательской деятельности и потребителей товаров,</w:t>
      </w:r>
    </w:p>
    <w:p w:rsidR="004901C8" w:rsidRPr="004901C8" w:rsidRDefault="004901C8">
      <w:pPr>
        <w:pStyle w:val="ConsPlusTitle"/>
        <w:jc w:val="center"/>
        <w:rPr>
          <w:rFonts w:ascii="Times New Roman" w:hAnsi="Times New Roman" w:cs="Times New Roman"/>
          <w:sz w:val="24"/>
          <w:szCs w:val="24"/>
        </w:rPr>
      </w:pPr>
      <w:r w:rsidRPr="004901C8">
        <w:rPr>
          <w:rFonts w:ascii="Times New Roman" w:hAnsi="Times New Roman" w:cs="Times New Roman"/>
          <w:sz w:val="24"/>
          <w:szCs w:val="24"/>
        </w:rPr>
        <w:t>работ, услуг о состоянии конкуренции и деятельности</w:t>
      </w:r>
    </w:p>
    <w:p w:rsidR="004901C8" w:rsidRPr="004901C8" w:rsidRDefault="004901C8">
      <w:pPr>
        <w:pStyle w:val="ConsPlusTitle"/>
        <w:jc w:val="center"/>
        <w:rPr>
          <w:rFonts w:ascii="Times New Roman" w:hAnsi="Times New Roman" w:cs="Times New Roman"/>
          <w:sz w:val="24"/>
          <w:szCs w:val="24"/>
        </w:rPr>
      </w:pPr>
      <w:r w:rsidRPr="004901C8">
        <w:rPr>
          <w:rFonts w:ascii="Times New Roman" w:hAnsi="Times New Roman" w:cs="Times New Roman"/>
          <w:sz w:val="24"/>
          <w:szCs w:val="24"/>
        </w:rPr>
        <w:t>по содействию развитию конкуренции</w:t>
      </w:r>
    </w:p>
    <w:p w:rsidR="004901C8" w:rsidRPr="004901C8" w:rsidRDefault="004901C8">
      <w:pPr>
        <w:pStyle w:val="ConsPlusNormal"/>
        <w:jc w:val="center"/>
        <w:rPr>
          <w:rFonts w:ascii="Times New Roman" w:hAnsi="Times New Roman" w:cs="Times New Roman"/>
          <w:sz w:val="24"/>
          <w:szCs w:val="24"/>
        </w:rPr>
      </w:pPr>
    </w:p>
    <w:p w:rsidR="004901C8" w:rsidRPr="004901C8" w:rsidRDefault="004901C8">
      <w:pPr>
        <w:pStyle w:val="ConsPlusNormal"/>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57. На официальном сайте уполномоченного органа в сети "Интернет" в отдельном разделе размещаются информация о выполнении требований стандарта и мероприятий, </w:t>
      </w:r>
      <w:r w:rsidRPr="004901C8">
        <w:rPr>
          <w:rFonts w:ascii="Times New Roman" w:hAnsi="Times New Roman" w:cs="Times New Roman"/>
          <w:sz w:val="24"/>
          <w:szCs w:val="24"/>
        </w:rPr>
        <w:lastRenderedPageBreak/>
        <w:t xml:space="preserve">предусмотренных "дорожной картой", документы, принимаемые во исполнение стандарта и "дорожной карты" и в целях содействия развитию конкуренции, а также сведения об эффекте, достигнутом при внедрении стандарта. Аналогичная информация размещается в отдельном </w:t>
      </w:r>
      <w:proofErr w:type="gramStart"/>
      <w:r w:rsidRPr="004901C8">
        <w:rPr>
          <w:rFonts w:ascii="Times New Roman" w:hAnsi="Times New Roman" w:cs="Times New Roman"/>
          <w:sz w:val="24"/>
          <w:szCs w:val="24"/>
        </w:rPr>
        <w:t>разделе</w:t>
      </w:r>
      <w:proofErr w:type="gramEnd"/>
      <w:r w:rsidRPr="004901C8">
        <w:rPr>
          <w:rFonts w:ascii="Times New Roman" w:hAnsi="Times New Roman" w:cs="Times New Roman"/>
          <w:sz w:val="24"/>
          <w:szCs w:val="24"/>
        </w:rPr>
        <w:t xml:space="preserve"> интернет-портала об инвестиционной деятельности в субъекте Российской Федерации.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Информация о деятельности органов исполнительной власти субъекта Российской Федерации и органов местного самоуправления (в рамках соглашения) по содействию развитию конкуренции также размещается для общего сведения в средствах массовой информации.</w:t>
      </w:r>
    </w:p>
    <w:p w:rsidR="004901C8" w:rsidRPr="004901C8" w:rsidRDefault="004901C8">
      <w:pPr>
        <w:pStyle w:val="ConsPlusNormal"/>
        <w:spacing w:before="220"/>
        <w:ind w:firstLine="540"/>
        <w:jc w:val="both"/>
        <w:rPr>
          <w:rFonts w:ascii="Times New Roman" w:hAnsi="Times New Roman" w:cs="Times New Roman"/>
          <w:sz w:val="24"/>
          <w:szCs w:val="24"/>
        </w:rPr>
      </w:pPr>
      <w:proofErr w:type="gramStart"/>
      <w:r w:rsidRPr="004901C8">
        <w:rPr>
          <w:rFonts w:ascii="Times New Roman" w:hAnsi="Times New Roman" w:cs="Times New Roman"/>
          <w:sz w:val="24"/>
          <w:szCs w:val="24"/>
        </w:rPr>
        <w:t>На официальном сайте уполномоченного органа в сети "Интернет" и интернет-портале об инвестиционной деятельности в субъекте Российской Федерации в отдельном разделе размещается информация о мерах и инфраструктуре поддержки субъектов малого и среднего предпринимательства (включая отдельный подраздел для производителей сельскохозяйственной продукции), систематизированная по приоритетам развития субъекта Российской Федерации и видам деятельности, с указанием порядка получения указанной поддержки (в том числе в виде</w:t>
      </w:r>
      <w:proofErr w:type="gramEnd"/>
      <w:r w:rsidRPr="004901C8">
        <w:rPr>
          <w:rFonts w:ascii="Times New Roman" w:hAnsi="Times New Roman" w:cs="Times New Roman"/>
          <w:sz w:val="24"/>
          <w:szCs w:val="24"/>
        </w:rPr>
        <w:t xml:space="preserve"> схемы) и показателей эффективности региональной программы, в рамках которой осуществляется эта деятельность.</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58. </w:t>
      </w:r>
      <w:proofErr w:type="gramStart"/>
      <w:r w:rsidRPr="004901C8">
        <w:rPr>
          <w:rFonts w:ascii="Times New Roman" w:hAnsi="Times New Roman" w:cs="Times New Roman"/>
          <w:sz w:val="24"/>
          <w:szCs w:val="24"/>
        </w:rPr>
        <w:t>Общественным организациям, представляющим интересы субъектов предпринимательской деятельности и потребителей товаров, работ, услуг, а также представителям потребителей товаров, работ, услуг, задействованным в механизмах общественного контроля за деятельностью субъектов естественных монополий (в том числе с учетом результатов технологического и ценового аудита инвестиционных проектов субъектов естественных монополий), должна обеспечиваться возможность размещения на официальном сайте уполномоченного органа в сети "Интернет" либо ином специализированном интернет-портале</w:t>
      </w:r>
      <w:proofErr w:type="gramEnd"/>
      <w:r w:rsidRPr="004901C8">
        <w:rPr>
          <w:rFonts w:ascii="Times New Roman" w:hAnsi="Times New Roman" w:cs="Times New Roman"/>
          <w:sz w:val="24"/>
          <w:szCs w:val="24"/>
        </w:rPr>
        <w:t>:</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а) информации о своей деятельности в сфере содействия развитию конкуренции и защиты прав субъектов предпринимательской деятельности и потребителей товаров, работ, услуг;</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 xml:space="preserve">б) экспертных заключений указанных общественных организаций (представителей потребителей товаров, работ, услуг) на </w:t>
      </w:r>
      <w:proofErr w:type="gramStart"/>
      <w:r w:rsidRPr="004901C8">
        <w:rPr>
          <w:rFonts w:ascii="Times New Roman" w:hAnsi="Times New Roman" w:cs="Times New Roman"/>
          <w:sz w:val="24"/>
          <w:szCs w:val="24"/>
        </w:rPr>
        <w:t>размещенные</w:t>
      </w:r>
      <w:proofErr w:type="gramEnd"/>
      <w:r w:rsidRPr="004901C8">
        <w:rPr>
          <w:rFonts w:ascii="Times New Roman" w:hAnsi="Times New Roman" w:cs="Times New Roman"/>
          <w:sz w:val="24"/>
          <w:szCs w:val="24"/>
        </w:rPr>
        <w:t xml:space="preserve"> на официальных сайтах органов исполнительной власти субъекта Российской Федерации и органов местного самоуправления в сети "Интернет" документы и информацию;</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в) вопросов и предложений, адресованных высшему должностному лицу и органам исполнительной власти субъекта Российской Федерации.</w:t>
      </w:r>
    </w:p>
    <w:p w:rsidR="004901C8" w:rsidRPr="004901C8" w:rsidRDefault="004901C8">
      <w:pPr>
        <w:pStyle w:val="ConsPlusNormal"/>
        <w:spacing w:before="220"/>
        <w:ind w:firstLine="540"/>
        <w:jc w:val="both"/>
        <w:rPr>
          <w:rFonts w:ascii="Times New Roman" w:hAnsi="Times New Roman" w:cs="Times New Roman"/>
          <w:sz w:val="24"/>
          <w:szCs w:val="24"/>
        </w:rPr>
      </w:pPr>
      <w:r w:rsidRPr="004901C8">
        <w:rPr>
          <w:rFonts w:ascii="Times New Roman" w:hAnsi="Times New Roman" w:cs="Times New Roman"/>
          <w:sz w:val="24"/>
          <w:szCs w:val="24"/>
        </w:rPr>
        <w:t>59. В целях общественного контроля за деятельностью органов исполнительной власти субъектов Российской Федерации и органов местного самоуправления по развитию конкуренции на заседаниях общественных советов при территориальных органах Федеральной антимонопольной службы, проводимых не реже 1 раза в 6 месяцев, обсуждаются вопросы достижения ключевых показателей развития конкуренции и внедрения стандарта.</w:t>
      </w:r>
    </w:p>
    <w:p w:rsidR="004901C8" w:rsidRPr="004901C8" w:rsidRDefault="004901C8">
      <w:pPr>
        <w:pStyle w:val="ConsPlusNormal"/>
        <w:ind w:firstLine="540"/>
        <w:jc w:val="both"/>
        <w:rPr>
          <w:rFonts w:ascii="Times New Roman" w:hAnsi="Times New Roman" w:cs="Times New Roman"/>
          <w:sz w:val="24"/>
          <w:szCs w:val="24"/>
        </w:rPr>
      </w:pPr>
    </w:p>
    <w:p w:rsidR="004901C8" w:rsidRPr="004901C8" w:rsidRDefault="004901C8">
      <w:pPr>
        <w:pStyle w:val="ConsPlusNormal"/>
        <w:ind w:firstLine="540"/>
        <w:jc w:val="both"/>
        <w:rPr>
          <w:rFonts w:ascii="Times New Roman" w:hAnsi="Times New Roman" w:cs="Times New Roman"/>
          <w:sz w:val="24"/>
          <w:szCs w:val="24"/>
        </w:rPr>
      </w:pPr>
    </w:p>
    <w:p w:rsidR="004901C8" w:rsidRPr="004901C8" w:rsidRDefault="004901C8">
      <w:pPr>
        <w:pStyle w:val="ConsPlusNormal"/>
        <w:ind w:firstLine="540"/>
        <w:jc w:val="both"/>
        <w:rPr>
          <w:rFonts w:ascii="Times New Roman" w:hAnsi="Times New Roman" w:cs="Times New Roman"/>
          <w:sz w:val="24"/>
          <w:szCs w:val="24"/>
        </w:rPr>
      </w:pPr>
    </w:p>
    <w:p w:rsidR="004901C8" w:rsidRPr="004901C8" w:rsidRDefault="004901C8">
      <w:pPr>
        <w:pStyle w:val="ConsPlusNormal"/>
        <w:ind w:firstLine="540"/>
        <w:jc w:val="both"/>
        <w:rPr>
          <w:rFonts w:ascii="Times New Roman" w:hAnsi="Times New Roman" w:cs="Times New Roman"/>
          <w:sz w:val="24"/>
          <w:szCs w:val="24"/>
        </w:rPr>
      </w:pPr>
    </w:p>
    <w:p w:rsidR="004901C8" w:rsidRPr="004901C8" w:rsidRDefault="004901C8">
      <w:pPr>
        <w:pStyle w:val="ConsPlusNormal"/>
        <w:ind w:firstLine="540"/>
        <w:jc w:val="both"/>
        <w:rPr>
          <w:rFonts w:ascii="Times New Roman" w:hAnsi="Times New Roman" w:cs="Times New Roman"/>
          <w:sz w:val="24"/>
          <w:szCs w:val="24"/>
        </w:rPr>
      </w:pPr>
    </w:p>
    <w:p w:rsidR="004901C8" w:rsidRPr="004901C8" w:rsidRDefault="004901C8">
      <w:pPr>
        <w:pStyle w:val="ConsPlusNormal"/>
        <w:jc w:val="right"/>
        <w:outlineLvl w:val="1"/>
        <w:rPr>
          <w:rFonts w:ascii="Times New Roman" w:hAnsi="Times New Roman" w:cs="Times New Roman"/>
          <w:sz w:val="24"/>
          <w:szCs w:val="24"/>
        </w:rPr>
      </w:pPr>
      <w:r w:rsidRPr="004901C8">
        <w:rPr>
          <w:rFonts w:ascii="Times New Roman" w:hAnsi="Times New Roman" w:cs="Times New Roman"/>
          <w:sz w:val="24"/>
          <w:szCs w:val="24"/>
        </w:rPr>
        <w:t>Приложение</w:t>
      </w:r>
    </w:p>
    <w:p w:rsidR="004901C8" w:rsidRPr="004901C8" w:rsidRDefault="004901C8">
      <w:pPr>
        <w:pStyle w:val="ConsPlusNormal"/>
        <w:jc w:val="right"/>
        <w:rPr>
          <w:rFonts w:ascii="Times New Roman" w:hAnsi="Times New Roman" w:cs="Times New Roman"/>
          <w:sz w:val="24"/>
          <w:szCs w:val="24"/>
        </w:rPr>
      </w:pPr>
      <w:r w:rsidRPr="004901C8">
        <w:rPr>
          <w:rFonts w:ascii="Times New Roman" w:hAnsi="Times New Roman" w:cs="Times New Roman"/>
          <w:sz w:val="24"/>
          <w:szCs w:val="24"/>
        </w:rPr>
        <w:t>к стандарту развития конкуренции</w:t>
      </w:r>
    </w:p>
    <w:p w:rsidR="004901C8" w:rsidRPr="004901C8" w:rsidRDefault="004901C8">
      <w:pPr>
        <w:pStyle w:val="ConsPlusNormal"/>
        <w:jc w:val="right"/>
        <w:rPr>
          <w:rFonts w:ascii="Times New Roman" w:hAnsi="Times New Roman" w:cs="Times New Roman"/>
          <w:sz w:val="24"/>
          <w:szCs w:val="24"/>
        </w:rPr>
      </w:pPr>
      <w:r w:rsidRPr="004901C8">
        <w:rPr>
          <w:rFonts w:ascii="Times New Roman" w:hAnsi="Times New Roman" w:cs="Times New Roman"/>
          <w:sz w:val="24"/>
          <w:szCs w:val="24"/>
        </w:rPr>
        <w:lastRenderedPageBreak/>
        <w:t xml:space="preserve">в </w:t>
      </w:r>
      <w:proofErr w:type="gramStart"/>
      <w:r w:rsidRPr="004901C8">
        <w:rPr>
          <w:rFonts w:ascii="Times New Roman" w:hAnsi="Times New Roman" w:cs="Times New Roman"/>
          <w:sz w:val="24"/>
          <w:szCs w:val="24"/>
        </w:rPr>
        <w:t>субъектах</w:t>
      </w:r>
      <w:proofErr w:type="gramEnd"/>
      <w:r w:rsidRPr="004901C8">
        <w:rPr>
          <w:rFonts w:ascii="Times New Roman" w:hAnsi="Times New Roman" w:cs="Times New Roman"/>
          <w:sz w:val="24"/>
          <w:szCs w:val="24"/>
        </w:rPr>
        <w:t xml:space="preserve"> Российской Федерации</w:t>
      </w:r>
    </w:p>
    <w:p w:rsidR="004901C8" w:rsidRPr="004901C8" w:rsidRDefault="004901C8">
      <w:pPr>
        <w:pStyle w:val="ConsPlusNormal"/>
        <w:jc w:val="center"/>
        <w:rPr>
          <w:rFonts w:ascii="Times New Roman" w:hAnsi="Times New Roman" w:cs="Times New Roman"/>
          <w:sz w:val="24"/>
          <w:szCs w:val="24"/>
        </w:rPr>
      </w:pPr>
    </w:p>
    <w:p w:rsidR="004901C8" w:rsidRPr="004901C8" w:rsidRDefault="004901C8">
      <w:pPr>
        <w:pStyle w:val="ConsPlusTitle"/>
        <w:jc w:val="center"/>
        <w:rPr>
          <w:rFonts w:ascii="Times New Roman" w:hAnsi="Times New Roman" w:cs="Times New Roman"/>
          <w:sz w:val="24"/>
          <w:szCs w:val="24"/>
        </w:rPr>
      </w:pPr>
      <w:bookmarkStart w:id="5" w:name="P323"/>
      <w:bookmarkEnd w:id="5"/>
      <w:r w:rsidRPr="004901C8">
        <w:rPr>
          <w:rFonts w:ascii="Times New Roman" w:hAnsi="Times New Roman" w:cs="Times New Roman"/>
          <w:sz w:val="24"/>
          <w:szCs w:val="24"/>
        </w:rPr>
        <w:t>ПЕРЕЧЕНЬ</w:t>
      </w:r>
    </w:p>
    <w:p w:rsidR="004901C8" w:rsidRPr="004901C8" w:rsidRDefault="004901C8">
      <w:pPr>
        <w:pStyle w:val="ConsPlusTitle"/>
        <w:jc w:val="center"/>
        <w:rPr>
          <w:rFonts w:ascii="Times New Roman" w:hAnsi="Times New Roman" w:cs="Times New Roman"/>
          <w:sz w:val="24"/>
          <w:szCs w:val="24"/>
        </w:rPr>
      </w:pPr>
      <w:r w:rsidRPr="004901C8">
        <w:rPr>
          <w:rFonts w:ascii="Times New Roman" w:hAnsi="Times New Roman" w:cs="Times New Roman"/>
          <w:sz w:val="24"/>
          <w:szCs w:val="24"/>
        </w:rPr>
        <w:t>ТОВАРНЫХ РЫНКОВ ДЛЯ СОДЕЙСТВИЯ РАЗВИТИЮ КОНКУРЕНЦИИ</w:t>
      </w:r>
    </w:p>
    <w:p w:rsidR="004901C8" w:rsidRPr="004901C8" w:rsidRDefault="004901C8">
      <w:pPr>
        <w:pStyle w:val="ConsPlusTitle"/>
        <w:jc w:val="center"/>
        <w:rPr>
          <w:rFonts w:ascii="Times New Roman" w:hAnsi="Times New Roman" w:cs="Times New Roman"/>
          <w:sz w:val="24"/>
          <w:szCs w:val="24"/>
        </w:rPr>
      </w:pPr>
      <w:r w:rsidRPr="004901C8">
        <w:rPr>
          <w:rFonts w:ascii="Times New Roman" w:hAnsi="Times New Roman" w:cs="Times New Roman"/>
          <w:sz w:val="24"/>
          <w:szCs w:val="24"/>
        </w:rPr>
        <w:t>В СУБЪЕКТЕ РОССИЙСКОЙ ФЕДЕРАЦИИ</w:t>
      </w:r>
    </w:p>
    <w:p w:rsidR="004901C8" w:rsidRPr="004901C8" w:rsidRDefault="004901C8">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154"/>
        <w:gridCol w:w="4535"/>
        <w:gridCol w:w="1870"/>
      </w:tblGrid>
      <w:tr w:rsidR="004901C8" w:rsidRPr="004901C8">
        <w:tc>
          <w:tcPr>
            <w:tcW w:w="510" w:type="dxa"/>
            <w:tcBorders>
              <w:top w:val="single" w:sz="4" w:space="0" w:color="auto"/>
              <w:left w:val="nil"/>
              <w:bottom w:val="single" w:sz="4" w:space="0" w:color="auto"/>
              <w:right w:val="nil"/>
            </w:tcBorders>
          </w:tcPr>
          <w:p w:rsidR="004901C8" w:rsidRPr="004901C8" w:rsidRDefault="004901C8">
            <w:pPr>
              <w:pStyle w:val="ConsPlusNormal"/>
              <w:jc w:val="center"/>
              <w:rPr>
                <w:rFonts w:ascii="Times New Roman" w:hAnsi="Times New Roman" w:cs="Times New Roman"/>
                <w:sz w:val="24"/>
                <w:szCs w:val="24"/>
              </w:rPr>
            </w:pPr>
          </w:p>
        </w:tc>
        <w:tc>
          <w:tcPr>
            <w:tcW w:w="2154" w:type="dxa"/>
            <w:tcBorders>
              <w:top w:val="single" w:sz="4" w:space="0" w:color="auto"/>
              <w:left w:val="nil"/>
              <w:bottom w:val="single" w:sz="4" w:space="0" w:color="auto"/>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Наименование товарного рынка</w:t>
            </w:r>
          </w:p>
        </w:tc>
        <w:tc>
          <w:tcPr>
            <w:tcW w:w="4535" w:type="dxa"/>
            <w:tcBorders>
              <w:top w:val="single" w:sz="4" w:space="0" w:color="auto"/>
              <w:bottom w:val="single" w:sz="4" w:space="0" w:color="auto"/>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Наименование ключевого показателя</w:t>
            </w:r>
          </w:p>
        </w:tc>
        <w:tc>
          <w:tcPr>
            <w:tcW w:w="1870" w:type="dxa"/>
            <w:tcBorders>
              <w:top w:val="single" w:sz="4" w:space="0" w:color="auto"/>
              <w:bottom w:val="single" w:sz="4" w:space="0" w:color="auto"/>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Минимальное значение ключевого показателя в 2022 году</w:t>
            </w:r>
          </w:p>
        </w:tc>
      </w:tr>
      <w:tr w:rsidR="004901C8" w:rsidRPr="004901C8">
        <w:tblPrEx>
          <w:tblBorders>
            <w:right w:val="none" w:sz="0" w:space="0" w:color="auto"/>
            <w:insideH w:val="none" w:sz="0" w:space="0" w:color="auto"/>
            <w:insideV w:val="none" w:sz="0" w:space="0" w:color="auto"/>
          </w:tblBorders>
        </w:tblPrEx>
        <w:tc>
          <w:tcPr>
            <w:tcW w:w="510" w:type="dxa"/>
            <w:tcBorders>
              <w:top w:val="single" w:sz="4" w:space="0" w:color="auto"/>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1.</w:t>
            </w:r>
          </w:p>
        </w:tc>
        <w:tc>
          <w:tcPr>
            <w:tcW w:w="2154" w:type="dxa"/>
            <w:tcBorders>
              <w:top w:val="single" w:sz="4" w:space="0" w:color="auto"/>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 xml:space="preserve">Рынок услуг </w:t>
            </w:r>
            <w:proofErr w:type="gramStart"/>
            <w:r w:rsidRPr="004901C8">
              <w:rPr>
                <w:rFonts w:ascii="Times New Roman" w:hAnsi="Times New Roman" w:cs="Times New Roman"/>
                <w:sz w:val="24"/>
                <w:szCs w:val="24"/>
              </w:rPr>
              <w:t>дошкольного</w:t>
            </w:r>
            <w:proofErr w:type="gramEnd"/>
            <w:r w:rsidRPr="004901C8">
              <w:rPr>
                <w:rFonts w:ascii="Times New Roman" w:hAnsi="Times New Roman" w:cs="Times New Roman"/>
                <w:sz w:val="24"/>
                <w:szCs w:val="24"/>
              </w:rPr>
              <w:t xml:space="preserve"> образования</w:t>
            </w:r>
          </w:p>
        </w:tc>
        <w:tc>
          <w:tcPr>
            <w:tcW w:w="4535" w:type="dxa"/>
            <w:tcBorders>
              <w:top w:val="single" w:sz="4" w:space="0" w:color="auto"/>
              <w:left w:val="nil"/>
              <w:bottom w:val="nil"/>
              <w:right w:val="nil"/>
            </w:tcBorders>
          </w:tcPr>
          <w:p w:rsidR="004901C8" w:rsidRPr="004901C8" w:rsidRDefault="004901C8">
            <w:pPr>
              <w:pStyle w:val="ConsPlusNormal"/>
              <w:rPr>
                <w:rFonts w:ascii="Times New Roman" w:hAnsi="Times New Roman" w:cs="Times New Roman"/>
                <w:sz w:val="24"/>
                <w:szCs w:val="24"/>
              </w:rPr>
            </w:pPr>
            <w:proofErr w:type="gramStart"/>
            <w:r w:rsidRPr="004901C8">
              <w:rPr>
                <w:rFonts w:ascii="Times New Roman" w:hAnsi="Times New Roman" w:cs="Times New Roman"/>
                <w:sz w:val="24"/>
                <w:szCs w:val="24"/>
              </w:rPr>
              <w:t>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процентов</w:t>
            </w:r>
            <w:proofErr w:type="gramEnd"/>
          </w:p>
        </w:tc>
        <w:tc>
          <w:tcPr>
            <w:tcW w:w="1870" w:type="dxa"/>
            <w:tcBorders>
              <w:top w:val="single" w:sz="4" w:space="0" w:color="auto"/>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1,6, но не менее 1 частной организации</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2.</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услуг общего образования</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1, но не менее 1 частной организации</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3.</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услуг среднего профессионального образования</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proofErr w:type="gramStart"/>
            <w:r w:rsidRPr="004901C8">
              <w:rPr>
                <w:rFonts w:ascii="Times New Roman" w:hAnsi="Times New Roman" w:cs="Times New Roman"/>
                <w:sz w:val="24"/>
                <w:szCs w:val="24"/>
              </w:rPr>
              <w:t xml:space="preserve">доля обучающихся в частных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 - образовательные программы </w:t>
            </w:r>
            <w:r w:rsidRPr="004901C8">
              <w:rPr>
                <w:rFonts w:ascii="Times New Roman" w:hAnsi="Times New Roman" w:cs="Times New Roman"/>
                <w:sz w:val="24"/>
                <w:szCs w:val="24"/>
              </w:rPr>
              <w:lastRenderedPageBreak/>
              <w:t>среднего профессионального образования, процентов</w:t>
            </w:r>
            <w:proofErr w:type="gramEnd"/>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lastRenderedPageBreak/>
              <w:t>5, но не менее 1 частной организации</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lastRenderedPageBreak/>
              <w:t>4.</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услуг дополнительного образования детей</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в сфере услуг дополнительного образования детей,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5</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5.</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услуг детского отдыха и оздоровления</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отдыха и оздоровления детей частной формы собственности,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20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6.</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 xml:space="preserve">Рынок </w:t>
            </w:r>
            <w:proofErr w:type="gramStart"/>
            <w:r w:rsidRPr="004901C8">
              <w:rPr>
                <w:rFonts w:ascii="Times New Roman" w:hAnsi="Times New Roman" w:cs="Times New Roman"/>
                <w:sz w:val="24"/>
                <w:szCs w:val="24"/>
              </w:rPr>
              <w:t>медицинских</w:t>
            </w:r>
            <w:proofErr w:type="gramEnd"/>
            <w:r w:rsidRPr="004901C8">
              <w:rPr>
                <w:rFonts w:ascii="Times New Roman" w:hAnsi="Times New Roman" w:cs="Times New Roman"/>
                <w:sz w:val="24"/>
                <w:szCs w:val="24"/>
              </w:rPr>
              <w:t xml:space="preserve"> услуг</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медицинских организаций частной системы здравоохранения, участвующих в реализации территориальных программ обязательного медицинского страхования,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10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7.</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 xml:space="preserve">Рынок услуг </w:t>
            </w:r>
            <w:proofErr w:type="gramStart"/>
            <w:r w:rsidRPr="004901C8">
              <w:rPr>
                <w:rFonts w:ascii="Times New Roman" w:hAnsi="Times New Roman" w:cs="Times New Roman"/>
                <w:sz w:val="24"/>
                <w:szCs w:val="24"/>
              </w:rPr>
              <w:t>розничной</w:t>
            </w:r>
            <w:proofErr w:type="gramEnd"/>
            <w:r w:rsidRPr="004901C8">
              <w:rPr>
                <w:rFonts w:ascii="Times New Roman" w:hAnsi="Times New Roman" w:cs="Times New Roman"/>
                <w:sz w:val="24"/>
                <w:szCs w:val="24"/>
              </w:rPr>
              <w:t xml:space="preserve"> торговли лекарственными препаратами, медицинскими изделиями и сопутствующими товарами</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60</w:t>
            </w:r>
          </w:p>
        </w:tc>
      </w:tr>
      <w:tr w:rsidR="004901C8" w:rsidRPr="004901C8">
        <w:tblPrEx>
          <w:tblBorders>
            <w:right w:val="none" w:sz="0" w:space="0" w:color="auto"/>
            <w:insideH w:val="none" w:sz="0" w:space="0" w:color="auto"/>
            <w:insideV w:val="none" w:sz="0" w:space="0" w:color="auto"/>
          </w:tblBorders>
        </w:tblPrEx>
        <w:tc>
          <w:tcPr>
            <w:tcW w:w="510" w:type="dxa"/>
            <w:vMerge w:val="restart"/>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8.</w:t>
            </w:r>
          </w:p>
        </w:tc>
        <w:tc>
          <w:tcPr>
            <w:tcW w:w="2154" w:type="dxa"/>
            <w:vMerge w:val="restart"/>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психолого-педагогического сопровождения детей с ограниченными возможностями здоровья</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в сфере услуг психолого-педагогического сопровождения детей с ограниченными возможностями здоровья,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3</w:t>
            </w:r>
          </w:p>
        </w:tc>
      </w:tr>
      <w:tr w:rsidR="004901C8" w:rsidRPr="004901C8">
        <w:tblPrEx>
          <w:tblBorders>
            <w:right w:val="none" w:sz="0" w:space="0" w:color="auto"/>
            <w:insideH w:val="none" w:sz="0" w:space="0" w:color="auto"/>
            <w:insideV w:val="none" w:sz="0" w:space="0" w:color="auto"/>
          </w:tblBorders>
        </w:tblPrEx>
        <w:tc>
          <w:tcPr>
            <w:tcW w:w="510" w:type="dxa"/>
            <w:vMerge/>
            <w:tcBorders>
              <w:top w:val="nil"/>
              <w:left w:val="nil"/>
              <w:bottom w:val="nil"/>
              <w:right w:val="nil"/>
            </w:tcBorders>
          </w:tcPr>
          <w:p w:rsidR="004901C8" w:rsidRPr="004901C8" w:rsidRDefault="004901C8">
            <w:pPr>
              <w:rPr>
                <w:rFonts w:ascii="Times New Roman" w:hAnsi="Times New Roman" w:cs="Times New Roman"/>
                <w:sz w:val="24"/>
                <w:szCs w:val="24"/>
              </w:rPr>
            </w:pPr>
          </w:p>
        </w:tc>
        <w:tc>
          <w:tcPr>
            <w:tcW w:w="2154" w:type="dxa"/>
            <w:vMerge/>
            <w:tcBorders>
              <w:top w:val="nil"/>
              <w:left w:val="nil"/>
              <w:bottom w:val="nil"/>
              <w:right w:val="nil"/>
            </w:tcBorders>
          </w:tcPr>
          <w:p w:rsidR="004901C8" w:rsidRPr="004901C8" w:rsidRDefault="004901C8">
            <w:pPr>
              <w:rPr>
                <w:rFonts w:ascii="Times New Roman" w:hAnsi="Times New Roman" w:cs="Times New Roman"/>
                <w:sz w:val="24"/>
                <w:szCs w:val="24"/>
              </w:rPr>
            </w:pP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proofErr w:type="gramStart"/>
            <w:r w:rsidRPr="004901C8">
              <w:rPr>
                <w:rFonts w:ascii="Times New Roman" w:hAnsi="Times New Roman" w:cs="Times New Roman"/>
                <w:sz w:val="24"/>
                <w:szCs w:val="24"/>
              </w:rPr>
              <w:t>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 процентов</w:t>
            </w:r>
            <w:proofErr w:type="gramEnd"/>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10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9.</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 xml:space="preserve">Рынок </w:t>
            </w:r>
            <w:proofErr w:type="gramStart"/>
            <w:r w:rsidRPr="004901C8">
              <w:rPr>
                <w:rFonts w:ascii="Times New Roman" w:hAnsi="Times New Roman" w:cs="Times New Roman"/>
                <w:sz w:val="24"/>
                <w:szCs w:val="24"/>
              </w:rPr>
              <w:t>социальных</w:t>
            </w:r>
            <w:proofErr w:type="gramEnd"/>
            <w:r w:rsidRPr="004901C8">
              <w:rPr>
                <w:rFonts w:ascii="Times New Roman" w:hAnsi="Times New Roman" w:cs="Times New Roman"/>
                <w:sz w:val="24"/>
                <w:szCs w:val="24"/>
              </w:rPr>
              <w:t xml:space="preserve"> услуг</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негосударственных организаций социального обслуживания, предоставляющих социальные услуги,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10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10.</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 xml:space="preserve">Рынок </w:t>
            </w:r>
            <w:proofErr w:type="gramStart"/>
            <w:r w:rsidRPr="004901C8">
              <w:rPr>
                <w:rFonts w:ascii="Times New Roman" w:hAnsi="Times New Roman" w:cs="Times New Roman"/>
                <w:sz w:val="24"/>
                <w:szCs w:val="24"/>
              </w:rPr>
              <w:t>ритуальных</w:t>
            </w:r>
            <w:proofErr w:type="gramEnd"/>
            <w:r w:rsidRPr="004901C8">
              <w:rPr>
                <w:rFonts w:ascii="Times New Roman" w:hAnsi="Times New Roman" w:cs="Times New Roman"/>
                <w:sz w:val="24"/>
                <w:szCs w:val="24"/>
              </w:rPr>
              <w:t xml:space="preserve"> услуг</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 xml:space="preserve">доля организаций частной формы собственности в сфере ритуальных услуг, </w:t>
            </w:r>
            <w:r w:rsidRPr="004901C8">
              <w:rPr>
                <w:rFonts w:ascii="Times New Roman" w:hAnsi="Times New Roman" w:cs="Times New Roman"/>
                <w:sz w:val="24"/>
                <w:szCs w:val="24"/>
              </w:rPr>
              <w:lastRenderedPageBreak/>
              <w:t>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lastRenderedPageBreak/>
              <w:t>20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lastRenderedPageBreak/>
              <w:t>11.</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теплоснабжения (производство тепловой энергии)</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в сфере теплоснабжения (производство тепловой энергии),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20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12.</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услуг по сбору и транспортированию твердых коммунальных отходов</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в сфере услуг по сбору и транспортированию твердых коммунальных отходов,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20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13.</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выполнения работ по благоустройству городской среды</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в сфере выполнения работ по благоустройству городской среды,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20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14.</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 xml:space="preserve">Рынок выполнения работ по содержанию и текущему ремонту общего имущества собственников помещений в многоквартирном </w:t>
            </w:r>
            <w:proofErr w:type="gramStart"/>
            <w:r w:rsidRPr="004901C8">
              <w:rPr>
                <w:rFonts w:ascii="Times New Roman" w:hAnsi="Times New Roman" w:cs="Times New Roman"/>
                <w:sz w:val="24"/>
                <w:szCs w:val="24"/>
              </w:rPr>
              <w:t>доме</w:t>
            </w:r>
            <w:proofErr w:type="gramEnd"/>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20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15.</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 xml:space="preserve">Рынок поставки сжиженного газа в </w:t>
            </w:r>
            <w:proofErr w:type="gramStart"/>
            <w:r w:rsidRPr="004901C8">
              <w:rPr>
                <w:rFonts w:ascii="Times New Roman" w:hAnsi="Times New Roman" w:cs="Times New Roman"/>
                <w:sz w:val="24"/>
                <w:szCs w:val="24"/>
              </w:rPr>
              <w:t>баллонах</w:t>
            </w:r>
            <w:proofErr w:type="gramEnd"/>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в сфере поставки сжиженного газа в баллонах,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50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16.</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купли-продажи электрической энергии (мощности) на розничном рынке электрической энергии (мощности)</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в сфере купли-продажи электрической энергии (мощности) на розничном рынке электрической энергии (мощности),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30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17.</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 xml:space="preserve">Рынок производства электрической энергии (мощности) на розничном рынке электрической энергии (мощности), включая </w:t>
            </w:r>
            <w:r w:rsidRPr="004901C8">
              <w:rPr>
                <w:rFonts w:ascii="Times New Roman" w:hAnsi="Times New Roman" w:cs="Times New Roman"/>
                <w:sz w:val="24"/>
                <w:szCs w:val="24"/>
              </w:rPr>
              <w:lastRenderedPageBreak/>
              <w:t xml:space="preserve">производство электрической энергии (мощности) в режиме </w:t>
            </w:r>
            <w:proofErr w:type="spellStart"/>
            <w:r w:rsidRPr="004901C8">
              <w:rPr>
                <w:rFonts w:ascii="Times New Roman" w:hAnsi="Times New Roman" w:cs="Times New Roman"/>
                <w:sz w:val="24"/>
                <w:szCs w:val="24"/>
              </w:rPr>
              <w:t>когенерации</w:t>
            </w:r>
            <w:proofErr w:type="spellEnd"/>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lastRenderedPageBreak/>
              <w:t xml:space="preserve">доля организаций частной формы собственности в сфере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rsidRPr="004901C8">
              <w:rPr>
                <w:rFonts w:ascii="Times New Roman" w:hAnsi="Times New Roman" w:cs="Times New Roman"/>
                <w:sz w:val="24"/>
                <w:szCs w:val="24"/>
              </w:rPr>
              <w:t>когенерации</w:t>
            </w:r>
            <w:proofErr w:type="spellEnd"/>
            <w:r w:rsidRPr="004901C8">
              <w:rPr>
                <w:rFonts w:ascii="Times New Roman" w:hAnsi="Times New Roman" w:cs="Times New Roman"/>
                <w:sz w:val="24"/>
                <w:szCs w:val="24"/>
              </w:rPr>
              <w:t>,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30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lastRenderedPageBreak/>
              <w:t>18.</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оказания услуг по перевозке пассажиров автомобильным транспортом по муниципальным маршрутам регулярных перевозок</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20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19.</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оказания услуг по перевозке пассажиров автомобильным транспортом по межмуниципальным маршрутам регулярных перевозок</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30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20.</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оказания услуг по перевозке пассажиров и багажа легковым такси на территории субъекта Российской Федерации</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в сфере оказания услуг по перевозке пассажиров и багажа легковым такси на территории субъекта Российской Федерации,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70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21.</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 xml:space="preserve">Рынок оказания услуг по ремонту </w:t>
            </w:r>
            <w:proofErr w:type="gramStart"/>
            <w:r w:rsidRPr="004901C8">
              <w:rPr>
                <w:rFonts w:ascii="Times New Roman" w:hAnsi="Times New Roman" w:cs="Times New Roman"/>
                <w:sz w:val="24"/>
                <w:szCs w:val="24"/>
              </w:rPr>
              <w:t>автотранспортных</w:t>
            </w:r>
            <w:proofErr w:type="gramEnd"/>
            <w:r w:rsidRPr="004901C8">
              <w:rPr>
                <w:rFonts w:ascii="Times New Roman" w:hAnsi="Times New Roman" w:cs="Times New Roman"/>
                <w:sz w:val="24"/>
                <w:szCs w:val="24"/>
              </w:rPr>
              <w:t xml:space="preserve"> средств</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в сфере оказания услуг по ремонту автотранспортных средств,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40</w:t>
            </w:r>
          </w:p>
        </w:tc>
      </w:tr>
      <w:tr w:rsidR="004901C8" w:rsidRPr="004901C8">
        <w:tblPrEx>
          <w:tblBorders>
            <w:right w:val="none" w:sz="0" w:space="0" w:color="auto"/>
            <w:insideH w:val="none" w:sz="0" w:space="0" w:color="auto"/>
            <w:insideV w:val="none" w:sz="0" w:space="0" w:color="auto"/>
          </w:tblBorders>
        </w:tblPrEx>
        <w:tc>
          <w:tcPr>
            <w:tcW w:w="510" w:type="dxa"/>
            <w:vMerge w:val="restart"/>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22.</w:t>
            </w:r>
          </w:p>
        </w:tc>
        <w:tc>
          <w:tcPr>
            <w:tcW w:w="2154" w:type="dxa"/>
            <w:vMerge w:val="restart"/>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услуг связи, в том числе услуг по предоставлению широкополосного доступа к информационно-телекоммуникационной сети "Интернет"</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 xml:space="preserve">увеличение количества объектов </w:t>
            </w:r>
            <w:proofErr w:type="gramStart"/>
            <w:r w:rsidRPr="004901C8">
              <w:rPr>
                <w:rFonts w:ascii="Times New Roman" w:hAnsi="Times New Roman" w:cs="Times New Roman"/>
                <w:sz w:val="24"/>
                <w:szCs w:val="24"/>
              </w:rPr>
              <w:t>государственной</w:t>
            </w:r>
            <w:proofErr w:type="gramEnd"/>
            <w:r w:rsidRPr="004901C8">
              <w:rPr>
                <w:rFonts w:ascii="Times New Roman" w:hAnsi="Times New Roman" w:cs="Times New Roman"/>
                <w:sz w:val="24"/>
                <w:szCs w:val="24"/>
              </w:rPr>
              <w:t xml:space="preserve">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20</w:t>
            </w:r>
          </w:p>
        </w:tc>
      </w:tr>
      <w:tr w:rsidR="004901C8" w:rsidRPr="004901C8">
        <w:tblPrEx>
          <w:tblBorders>
            <w:right w:val="none" w:sz="0" w:space="0" w:color="auto"/>
            <w:insideH w:val="none" w:sz="0" w:space="0" w:color="auto"/>
            <w:insideV w:val="none" w:sz="0" w:space="0" w:color="auto"/>
          </w:tblBorders>
        </w:tblPrEx>
        <w:tc>
          <w:tcPr>
            <w:tcW w:w="510" w:type="dxa"/>
            <w:vMerge/>
            <w:tcBorders>
              <w:top w:val="nil"/>
              <w:left w:val="nil"/>
              <w:bottom w:val="nil"/>
              <w:right w:val="nil"/>
            </w:tcBorders>
          </w:tcPr>
          <w:p w:rsidR="004901C8" w:rsidRPr="004901C8" w:rsidRDefault="004901C8">
            <w:pPr>
              <w:rPr>
                <w:rFonts w:ascii="Times New Roman" w:hAnsi="Times New Roman" w:cs="Times New Roman"/>
                <w:sz w:val="24"/>
                <w:szCs w:val="24"/>
              </w:rPr>
            </w:pPr>
          </w:p>
        </w:tc>
        <w:tc>
          <w:tcPr>
            <w:tcW w:w="2154" w:type="dxa"/>
            <w:vMerge/>
            <w:tcBorders>
              <w:top w:val="nil"/>
              <w:left w:val="nil"/>
              <w:bottom w:val="nil"/>
              <w:right w:val="nil"/>
            </w:tcBorders>
          </w:tcPr>
          <w:p w:rsidR="004901C8" w:rsidRPr="004901C8" w:rsidRDefault="004901C8">
            <w:pPr>
              <w:rPr>
                <w:rFonts w:ascii="Times New Roman" w:hAnsi="Times New Roman" w:cs="Times New Roman"/>
                <w:sz w:val="24"/>
                <w:szCs w:val="24"/>
              </w:rPr>
            </w:pP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 xml:space="preserve">доля организаций частной формы собственности в сфере оказания услуг по предоставлению широкополосного </w:t>
            </w:r>
            <w:r w:rsidRPr="004901C8">
              <w:rPr>
                <w:rFonts w:ascii="Times New Roman" w:hAnsi="Times New Roman" w:cs="Times New Roman"/>
                <w:sz w:val="24"/>
                <w:szCs w:val="24"/>
              </w:rPr>
              <w:lastRenderedPageBreak/>
              <w:t>доступа к информационно-телекоммуникационной сети "Интернет",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lastRenderedPageBreak/>
              <w:t>98</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lastRenderedPageBreak/>
              <w:t>23.</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 xml:space="preserve">Рынок жилищного строительства (за исключением </w:t>
            </w:r>
            <w:proofErr w:type="gramStart"/>
            <w:r w:rsidRPr="004901C8">
              <w:rPr>
                <w:rFonts w:ascii="Times New Roman" w:hAnsi="Times New Roman" w:cs="Times New Roman"/>
                <w:sz w:val="24"/>
                <w:szCs w:val="24"/>
              </w:rPr>
              <w:t>Московского</w:t>
            </w:r>
            <w:proofErr w:type="gramEnd"/>
            <w:r w:rsidRPr="004901C8">
              <w:rPr>
                <w:rFonts w:ascii="Times New Roman" w:hAnsi="Times New Roman" w:cs="Times New Roman"/>
                <w:sz w:val="24"/>
                <w:szCs w:val="24"/>
              </w:rPr>
              <w:t xml:space="preserve"> фонда реновации жилой застройки и индивидуального жилищного строительства)</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80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24.</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строительства объектов капитального строительства, за исключением жилищного и дорожного строительства</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80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25.</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дорожной деятельности (за исключением проектирования)</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в сфере дорожной деятельности (за исключением проектирования),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80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26.</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архитектурно-строительного проектирования</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в сфере архитектурно-строительного проектирования,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80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27.</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кадастровых и землеустроительных работ</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в сфере кадастровых и землеустроительных работ,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80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28.</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реализации сельскохозяйственной продукции</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 xml:space="preserve">доля сельскохозяйственных потребительских кооперативов в </w:t>
            </w:r>
            <w:proofErr w:type="gramStart"/>
            <w:r w:rsidRPr="004901C8">
              <w:rPr>
                <w:rFonts w:ascii="Times New Roman" w:hAnsi="Times New Roman" w:cs="Times New Roman"/>
                <w:sz w:val="24"/>
                <w:szCs w:val="24"/>
              </w:rPr>
              <w:t>общем</w:t>
            </w:r>
            <w:proofErr w:type="gramEnd"/>
            <w:r w:rsidRPr="004901C8">
              <w:rPr>
                <w:rFonts w:ascii="Times New Roman" w:hAnsi="Times New Roman" w:cs="Times New Roman"/>
                <w:sz w:val="24"/>
                <w:szCs w:val="24"/>
              </w:rPr>
              <w:t xml:space="preserve"> объеме реализации сельскохозяйственной продукции,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5</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29.</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лабораторных исследований для выдачи ветеринарных сопроводительных документов</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в сфере лабораторных исследований для выдачи ветеринарных сопроводительных документов,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20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30.</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племенного животноводства</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 xml:space="preserve">доля организаций частной формы собственности на рынке племенного </w:t>
            </w:r>
            <w:r w:rsidRPr="004901C8">
              <w:rPr>
                <w:rFonts w:ascii="Times New Roman" w:hAnsi="Times New Roman" w:cs="Times New Roman"/>
                <w:sz w:val="24"/>
                <w:szCs w:val="24"/>
              </w:rPr>
              <w:lastRenderedPageBreak/>
              <w:t>животноводства,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lastRenderedPageBreak/>
              <w:t>20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lastRenderedPageBreak/>
              <w:t>31.</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семеноводства</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на рынке семеноводства,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20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32.</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вылова водных биоресурсов</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на рынке вылова водных биоресурсов,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80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33.</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переработки водных биоресурсов</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на рынке переработки водных биоресурсов,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80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34.</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 xml:space="preserve">Рынок </w:t>
            </w:r>
            <w:proofErr w:type="gramStart"/>
            <w:r w:rsidRPr="004901C8">
              <w:rPr>
                <w:rFonts w:ascii="Times New Roman" w:hAnsi="Times New Roman" w:cs="Times New Roman"/>
                <w:sz w:val="24"/>
                <w:szCs w:val="24"/>
              </w:rPr>
              <w:t>товарной</w:t>
            </w:r>
            <w:proofErr w:type="gramEnd"/>
            <w:r w:rsidRPr="004901C8">
              <w:rPr>
                <w:rFonts w:ascii="Times New Roman" w:hAnsi="Times New Roman" w:cs="Times New Roman"/>
                <w:sz w:val="24"/>
                <w:szCs w:val="24"/>
              </w:rPr>
              <w:t xml:space="preserve"> </w:t>
            </w:r>
            <w:proofErr w:type="spellStart"/>
            <w:r w:rsidRPr="004901C8">
              <w:rPr>
                <w:rFonts w:ascii="Times New Roman" w:hAnsi="Times New Roman" w:cs="Times New Roman"/>
                <w:sz w:val="24"/>
                <w:szCs w:val="24"/>
              </w:rPr>
              <w:t>аквакультуры</w:t>
            </w:r>
            <w:proofErr w:type="spellEnd"/>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 xml:space="preserve">доля организаций частной формы собственности на рынке товарной </w:t>
            </w:r>
            <w:proofErr w:type="spellStart"/>
            <w:r w:rsidRPr="004901C8">
              <w:rPr>
                <w:rFonts w:ascii="Times New Roman" w:hAnsi="Times New Roman" w:cs="Times New Roman"/>
                <w:sz w:val="24"/>
                <w:szCs w:val="24"/>
              </w:rPr>
              <w:t>аквакультуры</w:t>
            </w:r>
            <w:proofErr w:type="spellEnd"/>
            <w:r w:rsidRPr="004901C8">
              <w:rPr>
                <w:rFonts w:ascii="Times New Roman" w:hAnsi="Times New Roman" w:cs="Times New Roman"/>
                <w:sz w:val="24"/>
                <w:szCs w:val="24"/>
              </w:rPr>
              <w:t>,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80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35.</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добычи общераспространенных полезных ископаемых на участках недр местного значения</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в сфере добычи общераспространенных полезных ископаемых на участках недр местного значения,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80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36.</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нефтепродуктов</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на рынке нефтепродуктов,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90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37.</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 xml:space="preserve">Рынок </w:t>
            </w:r>
            <w:proofErr w:type="gramStart"/>
            <w:r w:rsidRPr="004901C8">
              <w:rPr>
                <w:rFonts w:ascii="Times New Roman" w:hAnsi="Times New Roman" w:cs="Times New Roman"/>
                <w:sz w:val="24"/>
                <w:szCs w:val="24"/>
              </w:rPr>
              <w:t>легкой</w:t>
            </w:r>
            <w:proofErr w:type="gramEnd"/>
            <w:r w:rsidRPr="004901C8">
              <w:rPr>
                <w:rFonts w:ascii="Times New Roman" w:hAnsi="Times New Roman" w:cs="Times New Roman"/>
                <w:sz w:val="24"/>
                <w:szCs w:val="24"/>
              </w:rPr>
              <w:t xml:space="preserve"> промышленности</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в сфере легкой промышленности,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70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38.</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обработки древесины и производства изделий из дерева</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в сфере обработки древесины и производства изделий из дерева,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70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39.</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производства кирпича</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в сфере производства кирпича,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70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40.</w:t>
            </w:r>
          </w:p>
        </w:tc>
        <w:tc>
          <w:tcPr>
            <w:tcW w:w="2154"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Рынок производства бетона</w:t>
            </w:r>
          </w:p>
        </w:tc>
        <w:tc>
          <w:tcPr>
            <w:tcW w:w="4535" w:type="dxa"/>
            <w:tcBorders>
              <w:top w:val="nil"/>
              <w:left w:val="nil"/>
              <w:bottom w:val="nil"/>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в сфере производства бетона, процентов</w:t>
            </w:r>
          </w:p>
        </w:tc>
        <w:tc>
          <w:tcPr>
            <w:tcW w:w="1870" w:type="dxa"/>
            <w:tcBorders>
              <w:top w:val="nil"/>
              <w:left w:val="nil"/>
              <w:bottom w:val="nil"/>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70</w:t>
            </w:r>
          </w:p>
        </w:tc>
      </w:tr>
      <w:tr w:rsidR="004901C8" w:rsidRPr="004901C8">
        <w:tblPrEx>
          <w:tblBorders>
            <w:right w:val="none" w:sz="0" w:space="0" w:color="auto"/>
            <w:insideH w:val="none" w:sz="0" w:space="0" w:color="auto"/>
            <w:insideV w:val="none" w:sz="0" w:space="0" w:color="auto"/>
          </w:tblBorders>
        </w:tblPrEx>
        <w:tc>
          <w:tcPr>
            <w:tcW w:w="510" w:type="dxa"/>
            <w:tcBorders>
              <w:top w:val="nil"/>
              <w:left w:val="nil"/>
              <w:bottom w:val="single" w:sz="4" w:space="0" w:color="auto"/>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41.</w:t>
            </w:r>
          </w:p>
        </w:tc>
        <w:tc>
          <w:tcPr>
            <w:tcW w:w="2154" w:type="dxa"/>
            <w:tcBorders>
              <w:top w:val="nil"/>
              <w:left w:val="nil"/>
              <w:bottom w:val="single" w:sz="4" w:space="0" w:color="auto"/>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Сфера наружной рекламы</w:t>
            </w:r>
          </w:p>
        </w:tc>
        <w:tc>
          <w:tcPr>
            <w:tcW w:w="4535" w:type="dxa"/>
            <w:tcBorders>
              <w:top w:val="nil"/>
              <w:left w:val="nil"/>
              <w:bottom w:val="single" w:sz="4" w:space="0" w:color="auto"/>
              <w:right w:val="nil"/>
            </w:tcBorders>
          </w:tcPr>
          <w:p w:rsidR="004901C8" w:rsidRPr="004901C8" w:rsidRDefault="004901C8">
            <w:pPr>
              <w:pStyle w:val="ConsPlusNormal"/>
              <w:rPr>
                <w:rFonts w:ascii="Times New Roman" w:hAnsi="Times New Roman" w:cs="Times New Roman"/>
                <w:sz w:val="24"/>
                <w:szCs w:val="24"/>
              </w:rPr>
            </w:pPr>
            <w:r w:rsidRPr="004901C8">
              <w:rPr>
                <w:rFonts w:ascii="Times New Roman" w:hAnsi="Times New Roman" w:cs="Times New Roman"/>
                <w:sz w:val="24"/>
                <w:szCs w:val="24"/>
              </w:rPr>
              <w:t>доля организаций частной формы собственности в сфере наружной рекламы, процентов</w:t>
            </w:r>
          </w:p>
        </w:tc>
        <w:tc>
          <w:tcPr>
            <w:tcW w:w="1870" w:type="dxa"/>
            <w:tcBorders>
              <w:top w:val="nil"/>
              <w:left w:val="nil"/>
              <w:bottom w:val="single" w:sz="4" w:space="0" w:color="auto"/>
              <w:right w:val="nil"/>
            </w:tcBorders>
          </w:tcPr>
          <w:p w:rsidR="004901C8" w:rsidRPr="004901C8" w:rsidRDefault="004901C8">
            <w:pPr>
              <w:pStyle w:val="ConsPlusNormal"/>
              <w:jc w:val="center"/>
              <w:rPr>
                <w:rFonts w:ascii="Times New Roman" w:hAnsi="Times New Roman" w:cs="Times New Roman"/>
                <w:sz w:val="24"/>
                <w:szCs w:val="24"/>
              </w:rPr>
            </w:pPr>
            <w:r w:rsidRPr="004901C8">
              <w:rPr>
                <w:rFonts w:ascii="Times New Roman" w:hAnsi="Times New Roman" w:cs="Times New Roman"/>
                <w:sz w:val="24"/>
                <w:szCs w:val="24"/>
              </w:rPr>
              <w:t>100</w:t>
            </w:r>
          </w:p>
        </w:tc>
      </w:tr>
    </w:tbl>
    <w:p w:rsidR="004901C8" w:rsidRPr="004901C8" w:rsidRDefault="004901C8">
      <w:pPr>
        <w:pStyle w:val="ConsPlusNormal"/>
        <w:jc w:val="both"/>
        <w:rPr>
          <w:rFonts w:ascii="Times New Roman" w:hAnsi="Times New Roman" w:cs="Times New Roman"/>
          <w:sz w:val="24"/>
          <w:szCs w:val="24"/>
        </w:rPr>
      </w:pPr>
    </w:p>
    <w:p w:rsidR="004901C8" w:rsidRPr="004901C8" w:rsidRDefault="004901C8">
      <w:pPr>
        <w:pStyle w:val="ConsPlusNormal"/>
        <w:jc w:val="both"/>
        <w:rPr>
          <w:rFonts w:ascii="Times New Roman" w:hAnsi="Times New Roman" w:cs="Times New Roman"/>
          <w:sz w:val="24"/>
          <w:szCs w:val="24"/>
        </w:rPr>
      </w:pPr>
    </w:p>
    <w:p w:rsidR="004901C8" w:rsidRPr="004901C8" w:rsidRDefault="004901C8">
      <w:pPr>
        <w:pStyle w:val="ConsPlusNormal"/>
        <w:pBdr>
          <w:top w:val="single" w:sz="6" w:space="0" w:color="auto"/>
        </w:pBdr>
        <w:spacing w:before="100" w:after="100"/>
        <w:jc w:val="both"/>
        <w:rPr>
          <w:rFonts w:ascii="Times New Roman" w:hAnsi="Times New Roman" w:cs="Times New Roman"/>
          <w:sz w:val="24"/>
          <w:szCs w:val="24"/>
        </w:rPr>
      </w:pPr>
    </w:p>
    <w:p w:rsidR="00D10654" w:rsidRPr="004901C8" w:rsidRDefault="00D10654">
      <w:pPr>
        <w:rPr>
          <w:rFonts w:ascii="Times New Roman" w:hAnsi="Times New Roman" w:cs="Times New Roman"/>
          <w:sz w:val="24"/>
          <w:szCs w:val="24"/>
        </w:rPr>
      </w:pPr>
      <w:bookmarkStart w:id="6" w:name="_GoBack"/>
      <w:bookmarkEnd w:id="6"/>
    </w:p>
    <w:sectPr w:rsidR="00D10654" w:rsidRPr="004901C8" w:rsidSect="008917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1C8"/>
    <w:rsid w:val="004901C8"/>
    <w:rsid w:val="00D10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01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901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901C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01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901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901C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80A50A7A3189D620C213354913B08AA9C7F5BB3051242A5EDE4DD0C01C9B777FDADECEC59EA955790DC83B733E6870B2210FB42D5CD066I4w6M" TargetMode="External"/><Relationship Id="rId13" Type="http://schemas.openxmlformats.org/officeDocument/2006/relationships/hyperlink" Target="consultantplus://offline/ref=B580A50A7A3189D620C213354913B08AA8CAF7BD3850242A5EDE4DD0C01C9B776DDA86C2C597B75770189E6A35I6wB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580A50A7A3189D620C213354913B08AA9CFF4B43A5F242A5EDE4DD0C01C9B776DDA86C2C597B75770189E6A35I6wBM" TargetMode="External"/><Relationship Id="rId12" Type="http://schemas.openxmlformats.org/officeDocument/2006/relationships/hyperlink" Target="consultantplus://offline/ref=B580A50A7A3189D620C213354913B08AA8CAF7BD3850242A5EDE4DD0C01C9B776DDA86C2C597B75770189E6A35I6wBM" TargetMode="External"/><Relationship Id="rId17" Type="http://schemas.openxmlformats.org/officeDocument/2006/relationships/hyperlink" Target="consultantplus://offline/ref=B580A50A7A3189D620C213354913B08AA9CFF4BE3E50242A5EDE4DD0C01C9B777FDADECEC59EA957720DC83B733E6870B2210FB42D5CD066I4w6M" TargetMode="External"/><Relationship Id="rId2" Type="http://schemas.microsoft.com/office/2007/relationships/stylesWithEffects" Target="stylesWithEffects.xml"/><Relationship Id="rId16" Type="http://schemas.openxmlformats.org/officeDocument/2006/relationships/hyperlink" Target="consultantplus://offline/ref=B580A50A7A3189D620C213354913B08AA8CBF7B53C5E242A5EDE4DD0C01C9B777FDADECEC59EA956790DC83B733E6870B2210FB42D5CD066I4w6M" TargetMode="External"/><Relationship Id="rId1" Type="http://schemas.openxmlformats.org/officeDocument/2006/relationships/styles" Target="styles.xml"/><Relationship Id="rId6" Type="http://schemas.openxmlformats.org/officeDocument/2006/relationships/hyperlink" Target="consultantplus://offline/ref=B580A50A7A3189D620C213354913B08AA9CFF4B43151242A5EDE4DD0C01C9B776DDA86C2C597B75770189E6A35I6wBM" TargetMode="External"/><Relationship Id="rId11" Type="http://schemas.openxmlformats.org/officeDocument/2006/relationships/hyperlink" Target="consultantplus://offline/ref=B580A50A7A3189D620C213354913B08AA8CBF9B83B54242A5EDE4DD0C01C9B777FDADECEC59EA853720DC83B733E6870B2210FB42D5CD066I4w6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580A50A7A3189D620C213354913B08AAAC6F5BA3055242A5EDE4DD0C01C9B777FDADECEC59EA957790DC83B733E6870B2210FB42D5CD066I4w6M" TargetMode="External"/><Relationship Id="rId10" Type="http://schemas.openxmlformats.org/officeDocument/2006/relationships/hyperlink" Target="consultantplus://offline/ref=B580A50A7A3189D620C213354913B08AA8CBF9B83B54242A5EDE4DD0C01C9B777FDADECCC09CA2022042C96737627B71BA210CB531I5wE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580A50A7A3189D620C213354913B08AA9C7F5BB3051242A5EDE4DD0C01C9B777FDADECEC59EA952730DC83B733E6870B2210FB42D5CD066I4w6M" TargetMode="External"/><Relationship Id="rId14" Type="http://schemas.openxmlformats.org/officeDocument/2006/relationships/hyperlink" Target="consultantplus://offline/ref=B580A50A7A3189D620C213354913B08AA9C8F8B53954242A5EDE4DD0C01C9B777FDADECEC59EA957700DC83B733E6870B2210FB42D5CD066I4w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12744</Words>
  <Characters>72645</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Фищенко Анжела Михайловна</dc:creator>
  <cp:lastModifiedBy>Фищенко Анжела Михайловна</cp:lastModifiedBy>
  <cp:revision>1</cp:revision>
  <dcterms:created xsi:type="dcterms:W3CDTF">2020-11-09T12:48:00Z</dcterms:created>
  <dcterms:modified xsi:type="dcterms:W3CDTF">2020-11-09T12:49:00Z</dcterms:modified>
</cp:coreProperties>
</file>