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right"/>
        <w:rPr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  <w:sz w:val="28"/>
        </w:rPr>
        <w:t xml:space="preserve">Приложение к письму</w:t>
      </w:r>
      <w:r/>
    </w:p>
    <w:p>
      <w:pPr>
        <w:pStyle w:val="601"/>
        <w:jc w:val="right"/>
        <w:rPr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  <w:sz w:val="28"/>
        </w:rPr>
        <w:t xml:space="preserve">от _______ № ________</w:t>
      </w:r>
      <w:r/>
    </w:p>
    <w:p>
      <w:pPr>
        <w:pStyle w:val="601"/>
        <w:numPr>
          <w:ilvl w:val="0"/>
          <w:numId w:val="0"/>
        </w:numPr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1"/>
        <w:numPr>
          <w:ilvl w:val="0"/>
          <w:numId w:val="0"/>
        </w:numPr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/>
      <w:r/>
    </w:p>
    <w:p>
      <w:pPr>
        <w:pStyle w:val="601"/>
        <w:numPr>
          <w:ilvl w:val="0"/>
          <w:numId w:val="0"/>
        </w:numPr>
        <w:ind w:left="0" w:right="0" w:firstLine="0"/>
        <w:jc w:val="center"/>
        <w:spacing w:before="0" w:after="140" w:line="276" w:lineRule="auto"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  <w:r/>
    </w:p>
    <w:p>
      <w:pPr>
        <w:pStyle w:val="601"/>
        <w:numPr>
          <w:ilvl w:val="0"/>
          <w:numId w:val="0"/>
        </w:numPr>
        <w:ind w:left="0" w:right="0" w:firstLine="0"/>
        <w:jc w:val="center"/>
      </w:pPr>
      <w:r/>
      <w:r/>
    </w:p>
    <w:p>
      <w:pPr>
        <w:pStyle w:val="601"/>
        <w:jc w:val="both"/>
        <w:spacing w:before="0" w:after="140" w:line="276" w:lineRule="auto"/>
      </w:pPr>
      <w:r>
        <w:rPr>
          <w:rFonts w:ascii="Times New Roman" w:hAnsi="Times New Roman"/>
          <w:b w:val="0"/>
          <w:color w:val="000000"/>
          <w:sz w:val="28"/>
        </w:rPr>
        <w:t xml:space="preserve">1. Наименование инициативного проекта: </w:t>
      </w:r>
      <w:r>
        <w:rPr>
          <w:rFonts w:ascii="Times New Roman" w:hAnsi="Times New Roman" w:eastAsia="Droid Sans Fallback" w:cs="Droid Sans Devanagari"/>
          <w:b/>
          <w:color w:val="000000"/>
          <w:spacing w:val="0"/>
          <w:sz w:val="28"/>
          <w:szCs w:val="20"/>
          <w:lang w:val="ru-RU" w:eastAsia="zh-CN" w:bidi="hi-IN"/>
        </w:rPr>
        <w:t xml:space="preserve">«</w:t>
      </w:r>
      <w:r>
        <w:rPr>
          <w:rFonts w:ascii="Times New Roman" w:hAnsi="Times New Roman" w:eastAsia="Droid Sans Fallback" w:cs="Droid Sans Devanagari"/>
          <w:b/>
          <w:i w:val="0"/>
          <w:strike w:val="0"/>
          <w:color w:val="000000"/>
          <w:spacing w:val="0"/>
          <w:sz w:val="28"/>
          <w:szCs w:val="20"/>
          <w:u w:val="none"/>
          <w:lang w:val="ru-RU" w:eastAsia="zh-CN" w:bidi="hi-IN"/>
        </w:rPr>
      </w:r>
      <w:r>
        <w:rPr>
          <w:rFonts w:ascii="Times New Roman" w:hAnsi="Times New Roman" w:eastAsia="Droid Sans Fallback" w:cs="Droid Sans Devanagari"/>
          <w:b/>
          <w:i w:val="0"/>
          <w:strike w:val="0"/>
          <w:color w:val="000000"/>
          <w:spacing w:val="0"/>
          <w:sz w:val="28"/>
          <w:szCs w:val="20"/>
          <w:u w:val="none"/>
          <w:lang w:val="ru-RU" w:eastAsia="zh-CN" w:bidi="hi-IN"/>
        </w:rPr>
        <w:t xml:space="preserve">Благоустройство земельного участка у входа в МБОУ «Гимназия №2»</w:t>
      </w:r>
      <w:r>
        <w:rPr>
          <w:rFonts w:ascii="Times New Roman" w:hAnsi="Times New Roman" w:eastAsia="Droid Sans Fallback" w:cs="Droid Sans Devanagari"/>
          <w:b/>
          <w:i w:val="0"/>
          <w:strike w:val="0"/>
          <w:color w:val="000000"/>
          <w:spacing w:val="0"/>
          <w:sz w:val="28"/>
          <w:szCs w:val="20"/>
          <w:u w:val="none"/>
          <w:lang w:val="ru-RU" w:eastAsia="zh-CN" w:bidi="hi-IN"/>
        </w:rPr>
        <w:t xml:space="preserve">» </w:t>
      </w:r>
      <w:r>
        <w:rPr>
          <w:rFonts w:ascii="Times New Roman" w:hAnsi="Times New Roman" w:eastAsia="Droid Sans Fallback" w:cs="Droid Sans Devanagari"/>
          <w:b/>
          <w:color w:val="000000"/>
          <w:spacing w:val="0"/>
          <w:sz w:val="28"/>
          <w:szCs w:val="20"/>
          <w:lang w:val="ru-RU" w:eastAsia="zh-CN" w:bidi="hi-IN"/>
        </w:rPr>
        <w:t xml:space="preserve">(далее — Проект).</w:t>
      </w:r>
      <w:r/>
    </w:p>
    <w:p>
      <w:pPr>
        <w:pStyle w:val="601"/>
        <w:numPr>
          <w:ilvl w:val="0"/>
          <w:numId w:val="0"/>
        </w:numPr>
        <w:ind w:left="0" w:right="0" w:firstLine="0"/>
        <w:jc w:val="both"/>
        <w:spacing w:before="0" w:after="140" w:line="276" w:lineRule="auto"/>
      </w:pPr>
      <w:r>
        <w:rPr>
          <w:rFonts w:ascii="Times New Roman" w:hAnsi="Times New Roman"/>
          <w:sz w:val="28"/>
        </w:rPr>
        <w:t xml:space="preserve">Реализа</w:t>
      </w:r>
      <w:r>
        <w:rPr>
          <w:rFonts w:ascii="Times New Roman" w:hAnsi="Times New Roman"/>
          <w:b w:val="0"/>
          <w:sz w:val="28"/>
        </w:rPr>
        <w:t xml:space="preserve">ция </w:t>
      </w:r>
      <w:r>
        <w:rPr>
          <w:rFonts w:ascii="Times New Roman" w:hAnsi="Times New Roman"/>
          <w:b w:val="0"/>
          <w:color w:val="000000"/>
          <w:sz w:val="28"/>
        </w:rPr>
        <w:t xml:space="preserve">Проекта</w:t>
      </w:r>
      <w:r>
        <w:rPr>
          <w:rFonts w:ascii="Times New Roman" w:hAnsi="Times New Roman"/>
          <w:b w:val="0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  <w:r/>
    </w:p>
    <w:p>
      <w:pPr>
        <w:pStyle w:val="648"/>
        <w:jc w:val="both"/>
        <w:spacing w:before="0" w:after="14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</w:t>
        <w:tab/>
        <w:t xml:space="preserve">Дата начала и окончания реализации инициативного</w:t>
      </w:r>
      <w:r>
        <w:rPr>
          <w:rFonts w:ascii="Times New Roman" w:hAnsi="Times New Roman"/>
          <w:b w:val="0"/>
          <w:color w:val="000000"/>
          <w:sz w:val="28"/>
        </w:rPr>
        <w:t xml:space="preserve"> проекта: 05.06.2023 по </w:t>
      </w:r>
      <w:r>
        <w:rPr>
          <w:rFonts w:ascii="Times New Roman" w:hAnsi="Times New Roman"/>
          <w:b w:val="0"/>
          <w:color w:val="000000"/>
          <w:sz w:val="28"/>
        </w:rPr>
        <w:t xml:space="preserve">19.10.2023 (окончательный расчет по проекту).</w:t>
      </w:r>
      <w:r/>
    </w:p>
    <w:p>
      <w:pPr>
        <w:pStyle w:val="648"/>
        <w:jc w:val="both"/>
        <w:spacing w:before="0" w:after="14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</w:t>
        <w:tab/>
        <w:t xml:space="preserve">Сведения о выполненных работах, оказанных услугах в рамках реализации инициативного проекта:</w:t>
      </w:r>
      <w:r/>
    </w:p>
    <w:p>
      <w:pPr>
        <w:pStyle w:val="601"/>
        <w:jc w:val="both"/>
        <w:spacing w:before="0" w:after="14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Работы проводились  </w:t>
      </w:r>
      <w:r>
        <w:rPr>
          <w:rFonts w:ascii="Times New Roman" w:hAnsi="Times New Roman"/>
          <w:b w:val="0"/>
          <w:sz w:val="28"/>
        </w:rPr>
        <w:t xml:space="preserve">индивидуальным предпринимателем Семеновым А.Ю.</w:t>
      </w:r>
      <w:r>
        <w:rPr>
          <w:rFonts w:ascii="Times New Roman" w:hAnsi="Times New Roman" w:eastAsia="Droid Sans Fallback" w:cs="Droid Sans Devanagari"/>
          <w:b w:val="0"/>
          <w:color w:val="000000"/>
          <w:spacing w:val="0"/>
          <w:sz w:val="28"/>
          <w:szCs w:val="20"/>
          <w:lang w:val="ru-RU" w:eastAsia="zh-CN" w:bidi="hi-IN"/>
        </w:rPr>
      </w:r>
      <w:r/>
    </w:p>
    <w:p>
      <w:pPr>
        <w:pStyle w:val="601"/>
        <w:jc w:val="both"/>
        <w:spacing w:before="0" w:after="140"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eastAsia="Droid Sans Fallback" w:cs="Droid Sans Devanagari"/>
          <w:b w:val="0"/>
          <w:color w:val="000000"/>
          <w:spacing w:val="0"/>
          <w:sz w:val="28"/>
          <w:szCs w:val="20"/>
          <w:lang w:val="ru-RU" w:eastAsia="zh-CN" w:bidi="hi-IN"/>
        </w:rPr>
        <w:t xml:space="preserve">В рамках проекта произведено устройство нового тротуарного покрытия из брусчатки у входа в здание и ремонт крыльца. </w:t>
      </w:r>
      <w:r>
        <w:rPr>
          <w:rFonts w:ascii="Times New Roman" w:hAnsi="Times New Roman"/>
          <w:b w:val="0"/>
          <w:sz w:val="28"/>
        </w:rPr>
        <w:t xml:space="preserve">При реализации проекта все пожелания инициативной группы учтены. </w:t>
      </w:r>
      <w:r/>
    </w:p>
    <w:p>
      <w:pPr>
        <w:sectPr>
          <w:footnotePr/>
          <w:endnotePr/>
          <w:type w:val="continuous"/>
          <w:pgSz w:w="11906" w:h="16838" w:orient="portrait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/>
      <w:r/>
    </w:p>
    <w:p>
      <w:pPr>
        <w:pStyle w:val="648"/>
        <w:jc w:val="both"/>
      </w:pPr>
      <w:r>
        <w:rPr>
          <w:sz w:val="28"/>
        </w:rPr>
        <w:t xml:space="preserve">4. Сведения об имущественном и (или) трудовом участии физических и(или) юридических лиц, индивидуальных предпринимателей:</w:t>
      </w:r>
      <w:r/>
      <w:r/>
    </w:p>
    <w:p>
      <w:pPr>
        <w:pStyle w:val="648"/>
        <w:jc w:val="both"/>
      </w:pPr>
      <w:r>
        <w:rPr>
          <w:sz w:val="28"/>
        </w:rPr>
        <w:t xml:space="preserve">Количество граждан, принявших трудовое участие в реализации инициативного проекта: 1 человек. В рамках проекта предоставлен автотранспорт для вывоза строительного мусора.</w:t>
      </w:r>
      <w:r/>
      <w:r/>
    </w:p>
    <w:p>
      <w:pPr>
        <w:pStyle w:val="648"/>
        <w:jc w:val="both"/>
      </w:pPr>
      <w:r>
        <w:rPr>
          <w:sz w:val="28"/>
        </w:rPr>
        <w:tab/>
        <w:t xml:space="preserve">Имущественное участие не заявлено.</w:t>
      </w:r>
      <w:r/>
      <w:r/>
    </w:p>
    <w:p>
      <w:pPr>
        <w:pStyle w:val="648"/>
        <w:jc w:val="both"/>
        <w:spacing w:before="0" w:after="140" w:line="276" w:lineRule="auto"/>
        <w:rPr>
          <w:rFonts w:ascii="Times New Roman" w:hAnsi="Times New Roman"/>
          <w:b w:val="0"/>
          <w:bCs w:val="0"/>
          <w:i w:val="0"/>
          <w:strike w:val="0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5. Сведения о финансировании инициативного проекта:</w:t>
      </w:r>
      <w:r/>
    </w:p>
    <w:p>
      <w:pPr>
        <w:pStyle w:val="648"/>
        <w:contextualSpacing w:val="0"/>
        <w:jc w:val="right"/>
        <w:spacing w:before="0" w:after="57" w:line="276" w:lineRule="auto"/>
        <w:suppressLineNumbers w:val="0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none"/>
          <w:u w:val="none"/>
        </w:rPr>
      </w:r>
      <w:r>
        <w:rPr>
          <w:sz w:val="22"/>
          <w:szCs w:val="22"/>
        </w:rPr>
        <w:t xml:space="preserve">(руб.)</w:t>
      </w:r>
      <w:r/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none"/>
          <w:u w:val="none"/>
        </w:rPr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none"/>
          <w:u w:val="none"/>
        </w:rPr>
      </w:r>
    </w:p>
    <w:tbl>
      <w:tblPr>
        <w:tblStyle w:val="683"/>
        <w:tblW w:w="9694" w:type="dxa"/>
        <w:tblInd w:w="-34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573"/>
        <w:gridCol w:w="1603"/>
        <w:gridCol w:w="1652"/>
        <w:gridCol w:w="1529"/>
        <w:gridCol w:w="1390"/>
        <w:gridCol w:w="1946"/>
      </w:tblGrid>
      <w:tr>
        <w:trPr>
          <w:trHeight w:val="477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73" w:type="dxa"/>
            <w:vAlign w:val="center"/>
            <w:vMerge w:val="restart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0"/>
              </w:rPr>
              <w:t xml:space="preserve">С</w:t>
            </w:r>
            <w:r>
              <w:rPr>
                <w:b/>
                <w:spacing w:val="0"/>
                <w:sz w:val="20"/>
                <w:szCs w:val="20"/>
              </w:rPr>
              <w:t xml:space="preserve">тоимость проекта</w:t>
            </w:r>
            <w:r>
              <w:rPr>
                <w:spacing w:val="0"/>
                <w:sz w:val="20"/>
                <w:szCs w:val="20"/>
              </w:rPr>
              <w:br/>
            </w:r>
            <w:r>
              <w:rPr>
                <w:b/>
                <w:spacing w:val="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 xml:space="preserve">Цена контракта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390" w:type="dxa"/>
            <w:vAlign w:val="center"/>
            <w:vMerge w:val="restart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 xml:space="preserve">Экономия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46" w:type="dxa"/>
            <w:vAlign w:val="center"/>
            <w:vMerge w:val="restart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Cs w:val="20"/>
              </w:rPr>
            </w:pPr>
            <w:r>
              <w:rPr>
                <w:b/>
                <w:color w:val="000000"/>
                <w:spacing w:val="0"/>
                <w:sz w:val="24"/>
                <w:szCs w:val="20"/>
              </w:rPr>
              <w:t xml:space="preserve">Причины экономии</w:t>
            </w:r>
            <w:r/>
          </w:p>
        </w:tc>
      </w:tr>
      <w:tr>
        <w:trPr>
          <w:trHeight w:val="895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73" w:type="dxa"/>
            <w:vAlign w:val="center"/>
            <w:vMerge w:val="continue"/>
            <w:textDirection w:val="lrTb"/>
            <w:noWrap w:val="false"/>
          </w:tcPr>
          <w:p>
            <w:pPr>
              <w:pStyle w:val="601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03" w:type="dxa"/>
            <w:vAlign w:val="center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 xml:space="preserve">Бюджет МО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 xml:space="preserve">Соф-ние  (населения, юр.лиц, ИП)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29" w:type="dxa"/>
            <w:vAlign w:val="center"/>
            <w:vMerge w:val="continue"/>
            <w:textDirection w:val="lrTb"/>
            <w:noWrap w:val="false"/>
          </w:tcPr>
          <w:p>
            <w:pPr>
              <w:pStyle w:val="601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390" w:type="dxa"/>
            <w:vAlign w:val="center"/>
            <w:vMerge w:val="continue"/>
            <w:textDirection w:val="lrTb"/>
            <w:noWrap w:val="false"/>
          </w:tcPr>
          <w:p>
            <w:pPr>
              <w:pStyle w:val="601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46" w:type="dxa"/>
            <w:vAlign w:val="center"/>
            <w:vMerge w:val="continue"/>
            <w:textDirection w:val="lrTb"/>
            <w:noWrap w:val="false"/>
          </w:tcPr>
          <w:p>
            <w:pPr>
              <w:pStyle w:val="601"/>
              <w:ind w:left="0" w:right="0" w:firstLine="0"/>
              <w:jc w:val="left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  <w:r/>
          </w:p>
        </w:tc>
      </w:tr>
      <w:tr>
        <w:trPr>
          <w:trHeight w:val="668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573" w:type="dxa"/>
            <w:textDirection w:val="lrTb"/>
            <w:noWrap w:val="false"/>
          </w:tcPr>
          <w:p>
            <w:pPr>
              <w:pStyle w:val="673"/>
              <w:jc w:val="center"/>
              <w:spacing w:before="0" w:after="0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  <w:t xml:space="preserve">3404163,00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03" w:type="dxa"/>
            <w:textDirection w:val="lrTb"/>
            <w:noWrap w:val="false"/>
          </w:tcPr>
          <w:p>
            <w:pPr>
              <w:pStyle w:val="673"/>
              <w:jc w:val="center"/>
              <w:spacing w:before="0" w:after="0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  <w:t xml:space="preserve">3014163,00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2" w:type="dxa"/>
            <w:textDirection w:val="lrTb"/>
            <w:noWrap w:val="false"/>
          </w:tcPr>
          <w:p>
            <w:pPr>
              <w:pStyle w:val="673"/>
              <w:jc w:val="center"/>
              <w:spacing w:before="0" w:after="0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  <w:t xml:space="preserve">390000,00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529" w:type="dxa"/>
            <w:textDirection w:val="lrTb"/>
            <w:noWrap w:val="false"/>
          </w:tcPr>
          <w:p>
            <w:pPr>
              <w:pStyle w:val="673"/>
              <w:jc w:val="center"/>
              <w:spacing w:before="0" w:after="0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  <w:t xml:space="preserve">3404131,00</w:t>
            </w:r>
            <w:r>
              <w:rPr>
                <w:rFonts w:ascii="Times New Roman" w:hAnsi="Times New Roman" w:eastAsia="Droid Sans Fallback" w:cs="Droid Sans Devanagari"/>
                <w:color w:val="000000"/>
                <w:sz w:val="22"/>
                <w:szCs w:val="22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390" w:type="dxa"/>
            <w:textDirection w:val="lrTb"/>
            <w:noWrap w:val="false"/>
          </w:tcPr>
          <w:p>
            <w:pPr>
              <w:pStyle w:val="673"/>
              <w:jc w:val="center"/>
              <w:spacing w:before="0" w:after="0"/>
              <w:widowControl/>
              <w:rPr>
                <w:rFonts w:ascii="Times New Roman" w:hAnsi="Times New Roman" w:eastAsia="Droid Sans Fallback" w:cs="Droid Sans Devanagari"/>
                <w:color w:val="000000"/>
                <w:spacing w:val="0"/>
                <w:sz w:val="22"/>
                <w:szCs w:val="22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pacing w:val="0"/>
                <w:sz w:val="22"/>
                <w:szCs w:val="22"/>
                <w:lang w:val="ru-RU" w:eastAsia="zh-CN" w:bidi="hi-IN"/>
              </w:rPr>
              <w:t xml:space="preserve">32,00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46" w:type="dxa"/>
            <w:textDirection w:val="lrTb"/>
            <w:noWrap w:val="false"/>
          </w:tcPr>
          <w:p>
            <w:pPr>
              <w:pStyle w:val="601"/>
              <w:ind w:left="0" w:right="0" w:firstLine="0"/>
              <w:jc w:val="center"/>
              <w:spacing w:before="0" w:after="0" w:line="240" w:lineRule="auto"/>
              <w:widowControl w:val="off"/>
              <w:rPr>
                <w:spacing w:val="0"/>
                <w:sz w:val="20"/>
                <w:szCs w:val="20"/>
              </w:rPr>
            </w:pPr>
            <w:r>
              <w:rPr>
                <w:rFonts w:eastAsia="Droid Sans Fallback" w:cs="Droid Sans Devanagari"/>
                <w:color w:val="000000"/>
                <w:spacing w:val="0"/>
                <w:sz w:val="20"/>
                <w:szCs w:val="20"/>
                <w:lang w:val="ru-RU" w:eastAsia="zh-CN" w:bidi="hi-IN"/>
              </w:rPr>
              <w:t xml:space="preserve">Экономия сложилась по результатам проведенных торгов</w:t>
            </w:r>
            <w:r/>
          </w:p>
        </w:tc>
      </w:tr>
    </w:tbl>
    <w:p>
      <w:pPr>
        <w:pStyle w:val="601"/>
        <w:jc w:val="both"/>
        <w:spacing w:before="0" w:after="140" w:line="276" w:lineRule="auto"/>
      </w:pPr>
      <w:r/>
      <w:r/>
    </w:p>
    <w:p>
      <w:pPr>
        <w:pStyle w:val="648"/>
        <w:jc w:val="both"/>
        <w:spacing w:before="0" w:after="140" w:line="276" w:lineRule="auto"/>
      </w:pPr>
      <w:r>
        <w:rPr>
          <w:rFonts w:ascii="Times New Roman" w:hAnsi="Times New Roman"/>
          <w:sz w:val="28"/>
        </w:rPr>
        <w:tab/>
      </w:r>
      <w:r/>
    </w:p>
    <w:sectPr>
      <w:footnotePr/>
      <w:endnotePr/>
      <w:type w:val="continuous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Liberation Sans">
    <w:panose1 w:val="020B0604020202020204"/>
  </w:font>
  <w:font w:name="XO Thames">
    <w:panose1 w:val="02020603050405020304"/>
  </w:font>
  <w:font w:name="Liberation Serif">
    <w:panose1 w:val="020206030504050203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03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35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4"/>
    <w:link w:val="6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4"/>
    <w:link w:val="64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4"/>
    <w:link w:val="61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4"/>
    <w:link w:val="6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4"/>
    <w:link w:val="682"/>
    <w:uiPriority w:val="10"/>
    <w:rPr>
      <w:sz w:val="48"/>
      <w:szCs w:val="48"/>
    </w:rPr>
  </w:style>
  <w:style w:type="character" w:styleId="37">
    <w:name w:val="Subtitle Char"/>
    <w:basedOn w:val="664"/>
    <w:link w:val="680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4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4"/>
    <w:link w:val="44"/>
    <w:uiPriority w:val="99"/>
  </w:style>
  <w:style w:type="character" w:styleId="47">
    <w:name w:val="Caption Char"/>
    <w:basedOn w:val="663"/>
    <w:link w:val="44"/>
    <w:uiPriority w:val="99"/>
  </w:style>
  <w:style w:type="table" w:styleId="48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uiPriority w:val="0"/>
    <w:qFormat/>
    <w:pPr>
      <w:ind w:left="0" w:right="0" w:firstLine="0"/>
      <w:jc w:val="left"/>
      <w:spacing w:before="0" w:after="0" w:line="240" w:lineRule="auto"/>
      <w:widowControl/>
    </w:pPr>
    <w:rPr>
      <w:rFonts w:ascii="Liberation Serif" w:hAnsi="Liberation Serif" w:eastAsia="Droid Sans Fallback" w:cs="Droid Sans Devanagari"/>
      <w:color w:val="000000"/>
      <w:spacing w:val="0"/>
      <w:sz w:val="24"/>
      <w:szCs w:val="20"/>
      <w:lang w:val="ru-RU" w:eastAsia="zh-CN" w:bidi="hi-IN"/>
    </w:rPr>
  </w:style>
  <w:style w:type="paragraph" w:styleId="602">
    <w:name w:val="Heading 1"/>
    <w:next w:val="601"/>
    <w:uiPriority w:val="9"/>
    <w:qFormat/>
    <w:pPr>
      <w:ind w:left="0" w:right="0" w:firstLine="0"/>
      <w:jc w:val="left"/>
      <w:spacing w:before="120" w:after="120" w:line="240" w:lineRule="auto"/>
      <w:widowControl/>
      <w:outlineLvl w:val="0"/>
    </w:pPr>
    <w:rPr>
      <w:rFonts w:ascii="XO Thames" w:hAnsi="XO Thames" w:eastAsia="Droid Sans Fallback" w:cs="Droid Sans Devanagari"/>
      <w:b/>
      <w:color w:val="000000"/>
      <w:spacing w:val="0"/>
      <w:sz w:val="32"/>
      <w:szCs w:val="20"/>
      <w:lang w:val="ru-RU" w:eastAsia="zh-CN" w:bidi="hi-IN"/>
    </w:rPr>
  </w:style>
  <w:style w:type="paragraph" w:styleId="603">
    <w:name w:val="Heading 2"/>
    <w:basedOn w:val="647"/>
    <w:next w:val="648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604">
    <w:name w:val="Heading 3"/>
    <w:next w:val="601"/>
    <w:uiPriority w:val="9"/>
    <w:qFormat/>
    <w:pPr>
      <w:ind w:left="0" w:right="0" w:firstLine="0"/>
      <w:jc w:val="left"/>
      <w:spacing w:before="0" w:after="0" w:line="240" w:lineRule="auto"/>
      <w:widowControl/>
      <w:outlineLvl w:val="2"/>
    </w:pPr>
    <w:rPr>
      <w:rFonts w:ascii="XO Thames" w:hAnsi="XO Thames" w:eastAsia="Droid Sans Fallback" w:cs="Droid Sans Devanagari"/>
      <w:b/>
      <w:i/>
      <w:color w:val="000000"/>
      <w:spacing w:val="0"/>
      <w:sz w:val="20"/>
      <w:szCs w:val="20"/>
      <w:lang w:val="ru-RU" w:eastAsia="zh-CN" w:bidi="hi-IN"/>
    </w:rPr>
  </w:style>
  <w:style w:type="paragraph" w:styleId="605">
    <w:name w:val="Heading 4"/>
    <w:next w:val="601"/>
    <w:uiPriority w:val="9"/>
    <w:qFormat/>
    <w:pPr>
      <w:ind w:left="0" w:right="0" w:firstLine="0"/>
      <w:jc w:val="left"/>
      <w:spacing w:before="120" w:after="120" w:line="240" w:lineRule="auto"/>
      <w:widowControl/>
      <w:outlineLvl w:val="3"/>
    </w:pPr>
    <w:rPr>
      <w:rFonts w:ascii="XO Thames" w:hAnsi="XO Thames" w:eastAsia="Droid Sans Fallback" w:cs="Droid Sans Devanagari"/>
      <w:b/>
      <w:color w:val="595959"/>
      <w:spacing w:val="0"/>
      <w:sz w:val="26"/>
      <w:szCs w:val="20"/>
      <w:lang w:val="ru-RU" w:eastAsia="zh-CN" w:bidi="hi-IN"/>
    </w:rPr>
  </w:style>
  <w:style w:type="paragraph" w:styleId="606">
    <w:name w:val="Heading 5"/>
    <w:next w:val="601"/>
    <w:uiPriority w:val="9"/>
    <w:qFormat/>
    <w:pPr>
      <w:ind w:left="0" w:right="0" w:firstLine="0"/>
      <w:jc w:val="left"/>
      <w:spacing w:before="120" w:after="120" w:line="240" w:lineRule="auto"/>
      <w:widowControl/>
      <w:outlineLvl w:val="4"/>
    </w:pPr>
    <w:rPr>
      <w:rFonts w:ascii="XO Thames" w:hAnsi="XO Thames" w:eastAsia="Droid Sans Fallback" w:cs="Droid Sans Devanagari"/>
      <w:b/>
      <w:color w:val="000000"/>
      <w:spacing w:val="0"/>
      <w:sz w:val="22"/>
      <w:szCs w:val="20"/>
      <w:lang w:val="ru-RU" w:eastAsia="zh-CN" w:bidi="hi-IN"/>
    </w:rPr>
  </w:style>
  <w:style w:type="character" w:styleId="607">
    <w:name w:val="Contents 2"/>
    <w:qFormat/>
  </w:style>
  <w:style w:type="character" w:styleId="608">
    <w:name w:val="Contents 4"/>
    <w:qFormat/>
  </w:style>
  <w:style w:type="character" w:styleId="609">
    <w:name w:val="Contents 6"/>
    <w:qFormat/>
  </w:style>
  <w:style w:type="character" w:styleId="610">
    <w:name w:val="Contents 7"/>
    <w:qFormat/>
  </w:style>
  <w:style w:type="character" w:styleId="611">
    <w:name w:val="Heading 3"/>
    <w:qFormat/>
    <w:rPr>
      <w:rFonts w:ascii="XO Thames" w:hAnsi="XO Thames"/>
      <w:b/>
      <w:i/>
      <w:color w:val="000000"/>
    </w:rPr>
  </w:style>
  <w:style w:type="character" w:styleId="612">
    <w:name w:val="WW8Num1z7"/>
    <w:qFormat/>
  </w:style>
  <w:style w:type="character" w:styleId="613">
    <w:name w:val="Strong"/>
    <w:qFormat/>
    <w:rPr>
      <w:b/>
    </w:rPr>
  </w:style>
  <w:style w:type="character" w:styleId="614">
    <w:name w:val="WW8Num1z6"/>
    <w:qFormat/>
  </w:style>
  <w:style w:type="character" w:styleId="615">
    <w:name w:val="WW8Num1z4"/>
    <w:qFormat/>
  </w:style>
  <w:style w:type="character" w:styleId="616">
    <w:name w:val="Contents 3"/>
    <w:qFormat/>
  </w:style>
  <w:style w:type="character" w:styleId="617">
    <w:name w:val="WW8Num1z0"/>
    <w:qFormat/>
  </w:style>
  <w:style w:type="character" w:styleId="618">
    <w:name w:val="WW8Num1z2"/>
    <w:qFormat/>
  </w:style>
  <w:style w:type="character" w:styleId="619">
    <w:name w:val="Caption"/>
    <w:qFormat/>
    <w:rPr>
      <w:i/>
      <w:sz w:val="24"/>
    </w:rPr>
  </w:style>
  <w:style w:type="character" w:styleId="620">
    <w:name w:val="List"/>
    <w:basedOn w:val="640"/>
    <w:qFormat/>
  </w:style>
  <w:style w:type="character" w:styleId="621">
    <w:name w:val="Heading 5"/>
    <w:qFormat/>
    <w:rPr>
      <w:rFonts w:ascii="XO Thames" w:hAnsi="XO Thames"/>
      <w:b/>
      <w:color w:val="000000"/>
      <w:sz w:val="22"/>
    </w:rPr>
  </w:style>
  <w:style w:type="character" w:styleId="622">
    <w:name w:val="Heading 1"/>
    <w:qFormat/>
    <w:rPr>
      <w:rFonts w:ascii="XO Thames" w:hAnsi="XO Thames"/>
      <w:b/>
      <w:sz w:val="32"/>
    </w:rPr>
  </w:style>
  <w:style w:type="character" w:styleId="623">
    <w:name w:val="Default Paragraph Font"/>
    <w:qFormat/>
  </w:style>
  <w:style w:type="character" w:styleId="624">
    <w:name w:val="Интернет-ссылка"/>
    <w:rPr>
      <w:color w:val="000080"/>
      <w:u w:val="single"/>
    </w:rPr>
  </w:style>
  <w:style w:type="character" w:styleId="625">
    <w:name w:val="Footnote"/>
    <w:qFormat/>
    <w:rPr>
      <w:rFonts w:ascii="XO Thames" w:hAnsi="XO Thames"/>
      <w:sz w:val="22"/>
    </w:rPr>
  </w:style>
  <w:style w:type="character" w:styleId="626">
    <w:name w:val="WW8Num1z5"/>
    <w:qFormat/>
  </w:style>
  <w:style w:type="character" w:styleId="627">
    <w:name w:val="Contents 1"/>
    <w:qFormat/>
    <w:rPr>
      <w:rFonts w:ascii="XO Thames" w:hAnsi="XO Thames"/>
      <w:b/>
    </w:rPr>
  </w:style>
  <w:style w:type="character" w:styleId="628">
    <w:name w:val="Header and Footer"/>
    <w:qFormat/>
    <w:rPr>
      <w:rFonts w:ascii="XO Thames" w:hAnsi="XO Thames"/>
      <w:sz w:val="20"/>
    </w:rPr>
  </w:style>
  <w:style w:type="character" w:styleId="629">
    <w:name w:val="WW8Num1z1"/>
    <w:qFormat/>
  </w:style>
  <w:style w:type="character" w:styleId="630">
    <w:name w:val="Contents 9"/>
    <w:qFormat/>
  </w:style>
  <w:style w:type="character" w:styleId="631">
    <w:name w:val="WW8Num1z3"/>
    <w:qFormat/>
  </w:style>
  <w:style w:type="character" w:styleId="632">
    <w:name w:val="Содержимое таблицы"/>
    <w:qFormat/>
  </w:style>
  <w:style w:type="character" w:styleId="633">
    <w:name w:val="Заголовок"/>
    <w:qFormat/>
    <w:rPr>
      <w:rFonts w:ascii="Liberation Sans" w:hAnsi="Liberation Sans"/>
      <w:sz w:val="28"/>
    </w:rPr>
  </w:style>
  <w:style w:type="character" w:styleId="634">
    <w:name w:val="WW8Num1z8"/>
    <w:qFormat/>
  </w:style>
  <w:style w:type="character" w:styleId="635">
    <w:name w:val="Маркеры"/>
    <w:qFormat/>
    <w:rPr>
      <w:rFonts w:ascii="OpenSymbol" w:hAnsi="OpenSymbol"/>
    </w:rPr>
  </w:style>
  <w:style w:type="character" w:styleId="636">
    <w:name w:val="Contents 8"/>
    <w:qFormat/>
  </w:style>
  <w:style w:type="character" w:styleId="637">
    <w:name w:val="Заголовок таблицы"/>
    <w:basedOn w:val="632"/>
    <w:qFormat/>
    <w:rPr>
      <w:b/>
    </w:rPr>
  </w:style>
  <w:style w:type="character" w:styleId="638">
    <w:name w:val="Contents 5"/>
    <w:qFormat/>
  </w:style>
  <w:style w:type="character" w:styleId="639">
    <w:name w:val="Выделение"/>
    <w:qFormat/>
    <w:rPr>
      <w:i/>
    </w:rPr>
  </w:style>
  <w:style w:type="character" w:styleId="640">
    <w:name w:val="Text body"/>
    <w:qFormat/>
  </w:style>
  <w:style w:type="character" w:styleId="641">
    <w:name w:val="Subtitle"/>
    <w:qFormat/>
    <w:rPr>
      <w:rFonts w:ascii="XO Thames" w:hAnsi="XO Thames"/>
      <w:i/>
      <w:color w:val="616161"/>
      <w:sz w:val="24"/>
    </w:rPr>
  </w:style>
  <w:style w:type="character" w:styleId="642">
    <w:name w:val="toc 10"/>
    <w:qFormat/>
  </w:style>
  <w:style w:type="character" w:styleId="643">
    <w:name w:val="Title"/>
    <w:qFormat/>
    <w:rPr>
      <w:rFonts w:ascii="XO Thames" w:hAnsi="XO Thames"/>
      <w:b/>
      <w:sz w:val="52"/>
    </w:rPr>
  </w:style>
  <w:style w:type="character" w:styleId="644">
    <w:name w:val="Heading 4"/>
    <w:qFormat/>
    <w:rPr>
      <w:rFonts w:ascii="XO Thames" w:hAnsi="XO Thames"/>
      <w:b/>
      <w:color w:val="595959"/>
      <w:sz w:val="26"/>
    </w:rPr>
  </w:style>
  <w:style w:type="character" w:styleId="645">
    <w:name w:val="Указатель"/>
    <w:qFormat/>
  </w:style>
  <w:style w:type="character" w:styleId="646">
    <w:name w:val="Heading 2"/>
    <w:basedOn w:val="633"/>
    <w:qFormat/>
    <w:rPr>
      <w:rFonts w:ascii="Liberation Serif" w:hAnsi="Liberation Serif"/>
      <w:b/>
      <w:sz w:val="36"/>
    </w:rPr>
  </w:style>
  <w:style w:type="paragraph" w:styleId="647">
    <w:name w:val="Заголовок"/>
    <w:basedOn w:val="601"/>
    <w:next w:val="648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648">
    <w:name w:val="Body Text"/>
    <w:basedOn w:val="601"/>
    <w:pPr>
      <w:spacing w:before="0" w:after="140" w:line="276" w:lineRule="auto"/>
    </w:pPr>
  </w:style>
  <w:style w:type="paragraph" w:styleId="649">
    <w:name w:val="List"/>
    <w:basedOn w:val="648"/>
  </w:style>
  <w:style w:type="paragraph" w:styleId="650">
    <w:name w:val="Caption"/>
    <w:basedOn w:val="601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51">
    <w:name w:val="Указатель"/>
    <w:basedOn w:val="601"/>
    <w:qFormat/>
  </w:style>
  <w:style w:type="paragraph" w:styleId="652">
    <w:name w:val="toc 2"/>
    <w:next w:val="601"/>
    <w:uiPriority w:val="39"/>
    <w:pPr>
      <w:ind w:left="2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3">
    <w:name w:val="toc 4"/>
    <w:next w:val="601"/>
    <w:uiPriority w:val="39"/>
    <w:pPr>
      <w:ind w:left="6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4">
    <w:name w:val="toc 6"/>
    <w:next w:val="601"/>
    <w:uiPriority w:val="39"/>
    <w:pPr>
      <w:ind w:left="10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5">
    <w:name w:val="toc 7"/>
    <w:next w:val="601"/>
    <w:uiPriority w:val="39"/>
    <w:pPr>
      <w:ind w:left="12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6">
    <w:name w:val="WW8Num1z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7">
    <w:name w:val="Strong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b/>
      <w:color w:val="000000"/>
      <w:spacing w:val="0"/>
      <w:sz w:val="20"/>
      <w:szCs w:val="20"/>
      <w:lang w:val="ru-RU" w:eastAsia="zh-CN" w:bidi="hi-IN"/>
    </w:rPr>
  </w:style>
  <w:style w:type="paragraph" w:styleId="658">
    <w:name w:val="WW8Num1z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59">
    <w:name w:val="WW8Num1z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0">
    <w:name w:val="toc 3"/>
    <w:next w:val="601"/>
    <w:uiPriority w:val="39"/>
    <w:pPr>
      <w:ind w:left="4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1">
    <w:name w:val="WW8Num1z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2">
    <w:name w:val="WW8Num1z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3">
    <w:name w:val="Caption"/>
    <w:basedOn w:val="601"/>
    <w:qFormat/>
    <w:pPr>
      <w:spacing w:before="120" w:after="120"/>
    </w:pPr>
    <w:rPr>
      <w:i/>
      <w:sz w:val="24"/>
    </w:rPr>
  </w:style>
  <w:style w:type="paragraph" w:styleId="664">
    <w:name w:val="Default Paragraph Font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5">
    <w:name w:val="Hyperlink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80"/>
      <w:spacing w:val="0"/>
      <w:sz w:val="20"/>
      <w:szCs w:val="20"/>
      <w:u w:val="single"/>
      <w:lang w:val="ru-RU" w:eastAsia="zh-CN" w:bidi="hi-IN"/>
    </w:rPr>
  </w:style>
  <w:style w:type="paragraph" w:styleId="666">
    <w:name w:val="Footnote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color w:val="000000"/>
      <w:spacing w:val="0"/>
      <w:sz w:val="22"/>
      <w:szCs w:val="20"/>
      <w:lang w:val="ru-RU" w:eastAsia="zh-CN" w:bidi="hi-IN"/>
    </w:rPr>
  </w:style>
  <w:style w:type="paragraph" w:styleId="667">
    <w:name w:val="WW8Num1z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68">
    <w:name w:val="toc 1"/>
    <w:next w:val="601"/>
    <w:uiPriority w:val="39"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b/>
      <w:color w:val="000000"/>
      <w:spacing w:val="0"/>
      <w:sz w:val="20"/>
      <w:szCs w:val="20"/>
      <w:lang w:val="ru-RU" w:eastAsia="zh-CN" w:bidi="hi-IN"/>
    </w:rPr>
  </w:style>
  <w:style w:type="paragraph" w:styleId="669">
    <w:name w:val="Верхний и нижний колонтитулы"/>
    <w:qFormat/>
    <w:pPr>
      <w:ind w:left="0" w:right="0" w:firstLine="0"/>
      <w:jc w:val="left"/>
      <w:spacing w:before="0" w:after="0" w:line="360" w:lineRule="auto"/>
      <w:widowControl/>
    </w:pPr>
    <w:rPr>
      <w:rFonts w:ascii="XO Thames" w:hAnsi="XO Thames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0">
    <w:name w:val="WW8Num1z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1">
    <w:name w:val="toc 9"/>
    <w:next w:val="601"/>
    <w:uiPriority w:val="39"/>
    <w:pPr>
      <w:ind w:left="16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2">
    <w:name w:val="WW8Num1z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3">
    <w:name w:val="Содержимое таблицы"/>
    <w:basedOn w:val="601"/>
    <w:qFormat/>
    <w:pPr>
      <w:widowControl w:val="off"/>
    </w:pPr>
  </w:style>
  <w:style w:type="paragraph" w:styleId="674">
    <w:name w:val="WW8Num1z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5">
    <w:name w:val="Маркеры"/>
    <w:qFormat/>
    <w:pPr>
      <w:ind w:left="0" w:right="0" w:firstLine="0"/>
      <w:jc w:val="left"/>
      <w:spacing w:before="0" w:after="0" w:line="240" w:lineRule="auto"/>
      <w:widowControl/>
    </w:pPr>
    <w:rPr>
      <w:rFonts w:ascii="OpenSymbol" w:hAnsi="OpenSymbol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6">
    <w:name w:val="toc 8"/>
    <w:next w:val="601"/>
    <w:uiPriority w:val="39"/>
    <w:pPr>
      <w:ind w:left="14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7">
    <w:name w:val="Заголовок таблицы"/>
    <w:basedOn w:val="673"/>
    <w:qFormat/>
    <w:pPr>
      <w:jc w:val="center"/>
    </w:pPr>
    <w:rPr>
      <w:b/>
    </w:rPr>
  </w:style>
  <w:style w:type="paragraph" w:styleId="678">
    <w:name w:val="toc 5"/>
    <w:next w:val="601"/>
    <w:uiPriority w:val="39"/>
    <w:pPr>
      <w:ind w:left="8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79">
    <w:name w:val="Emphasis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i/>
      <w:color w:val="000000"/>
      <w:spacing w:val="0"/>
      <w:sz w:val="20"/>
      <w:szCs w:val="20"/>
      <w:lang w:val="ru-RU" w:eastAsia="zh-CN" w:bidi="hi-IN"/>
    </w:rPr>
  </w:style>
  <w:style w:type="paragraph" w:styleId="680">
    <w:name w:val="Subtitle"/>
    <w:next w:val="601"/>
    <w:uiPriority w:val="11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i/>
      <w:color w:val="616161"/>
      <w:spacing w:val="0"/>
      <w:sz w:val="24"/>
      <w:szCs w:val="20"/>
      <w:lang w:val="ru-RU" w:eastAsia="zh-CN" w:bidi="hi-IN"/>
    </w:rPr>
  </w:style>
  <w:style w:type="paragraph" w:styleId="681">
    <w:name w:val="toc 10"/>
    <w:next w:val="601"/>
    <w:uiPriority w:val="39"/>
    <w:qFormat/>
    <w:pPr>
      <w:ind w:left="18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682">
    <w:name w:val="Title"/>
    <w:next w:val="601"/>
    <w:uiPriority w:val="10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b/>
      <w:color w:val="000000"/>
      <w:spacing w:val="0"/>
      <w:sz w:val="52"/>
      <w:szCs w:val="20"/>
      <w:lang w:val="ru-RU" w:eastAsia="zh-CN" w:bidi="hi-IN"/>
    </w:rPr>
  </w:style>
  <w:style w:type="table" w:styleId="683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9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modified xsi:type="dcterms:W3CDTF">2023-11-09T07:52:42Z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