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sz w:val="28"/>
          <w:szCs w:val="28"/>
        </w:rPr>
        <w:t xml:space="preserve">АДМИНИСТРАЦИЯ ГОРОДА </w:t>
      </w:r>
      <w:r>
        <w:rPr>
          <w:rFonts w:ascii="Times New Roman" w:hAnsi="Times New Roman" w:cs="Times New Roman"/>
          <w:sz w:val="28"/>
          <w:szCs w:val="28"/>
        </w:rPr>
        <w:t>НИЖНЕВАРТОВСК</w:t>
      </w:r>
      <w:r w:rsidRPr="00511AA8">
        <w:rPr>
          <w:rFonts w:ascii="Times New Roman" w:hAnsi="Times New Roman" w:cs="Times New Roman"/>
          <w:sz w:val="28"/>
          <w:szCs w:val="28"/>
        </w:rPr>
        <w:t>А</w:t>
      </w:r>
    </w:p>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b/>
          <w:bCs/>
          <w:sz w:val="28"/>
          <w:szCs w:val="28"/>
        </w:rPr>
        <w:t>ПРОТОКОЛ</w:t>
      </w:r>
    </w:p>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b/>
          <w:bCs/>
          <w:sz w:val="28"/>
          <w:szCs w:val="28"/>
        </w:rPr>
        <w:t xml:space="preserve">заседания комиссии по вопросам </w:t>
      </w:r>
      <w:r>
        <w:rPr>
          <w:rFonts w:ascii="Times New Roman" w:hAnsi="Times New Roman" w:cs="Times New Roman"/>
          <w:b/>
          <w:bCs/>
          <w:sz w:val="28"/>
          <w:szCs w:val="28"/>
        </w:rPr>
        <w:t>внешнего оформления городских территорий в сфере размещения средств наружной рекламы и информационных конструкций города Нижневартовска</w:t>
      </w:r>
    </w:p>
    <w:p w:rsidR="00FC72C0" w:rsidRPr="00511AA8" w:rsidRDefault="00DE52F5" w:rsidP="00FC72C0">
      <w:pPr>
        <w:ind w:left="851"/>
        <w:jc w:val="right"/>
        <w:rPr>
          <w:rFonts w:ascii="Times New Roman" w:hAnsi="Times New Roman" w:cs="Times New Roman"/>
          <w:sz w:val="28"/>
          <w:szCs w:val="28"/>
        </w:rPr>
      </w:pPr>
      <w:r>
        <w:rPr>
          <w:rFonts w:ascii="Times New Roman" w:hAnsi="Times New Roman" w:cs="Times New Roman"/>
          <w:b/>
          <w:bCs/>
          <w:sz w:val="28"/>
          <w:szCs w:val="28"/>
        </w:rPr>
        <w:t>21.07.2022</w:t>
      </w:r>
      <w:r w:rsidR="00FC72C0" w:rsidRPr="00511AA8">
        <w:rPr>
          <w:rFonts w:ascii="Times New Roman" w:hAnsi="Times New Roman" w:cs="Times New Roman"/>
          <w:b/>
          <w:bCs/>
          <w:sz w:val="28"/>
          <w:szCs w:val="28"/>
        </w:rPr>
        <w:t xml:space="preserve"> № </w:t>
      </w:r>
      <w:r>
        <w:rPr>
          <w:rFonts w:ascii="Times New Roman" w:hAnsi="Times New Roman" w:cs="Times New Roman"/>
          <w:b/>
          <w:bCs/>
          <w:sz w:val="28"/>
          <w:szCs w:val="28"/>
        </w:rPr>
        <w:t>02</w:t>
      </w:r>
      <w:r w:rsidR="00B67619">
        <w:rPr>
          <w:rFonts w:ascii="Times New Roman" w:hAnsi="Times New Roman" w:cs="Times New Roman"/>
          <w:b/>
          <w:bCs/>
          <w:sz w:val="28"/>
          <w:szCs w:val="28"/>
        </w:rPr>
        <w:t>/202</w:t>
      </w:r>
      <w:r>
        <w:rPr>
          <w:rFonts w:ascii="Times New Roman" w:hAnsi="Times New Roman" w:cs="Times New Roman"/>
          <w:b/>
          <w:bCs/>
          <w:sz w:val="28"/>
          <w:szCs w:val="28"/>
        </w:rPr>
        <w:t>2</w:t>
      </w:r>
      <w:r w:rsidR="00FC72C0" w:rsidRPr="00511AA8">
        <w:rPr>
          <w:rFonts w:ascii="Times New Roman" w:hAnsi="Times New Roman" w:cs="Times New Roman"/>
          <w:b/>
          <w:bCs/>
          <w:sz w:val="28"/>
          <w:szCs w:val="28"/>
        </w:rPr>
        <w:t xml:space="preserve"> </w:t>
      </w:r>
    </w:p>
    <w:p w:rsidR="00FC72C0" w:rsidRPr="00511AA8" w:rsidRDefault="00FC72C0" w:rsidP="00FC72C0">
      <w:pPr>
        <w:ind w:left="851"/>
        <w:rPr>
          <w:rFonts w:ascii="Times New Roman" w:hAnsi="Times New Roman" w:cs="Times New Roman"/>
          <w:sz w:val="28"/>
          <w:szCs w:val="28"/>
        </w:rPr>
      </w:pPr>
      <w:r w:rsidRPr="00511AA8">
        <w:rPr>
          <w:rFonts w:ascii="Times New Roman" w:hAnsi="Times New Roman" w:cs="Times New Roman"/>
          <w:b/>
          <w:bCs/>
          <w:sz w:val="28"/>
          <w:szCs w:val="28"/>
        </w:rPr>
        <w:t xml:space="preserve">Присутствовали: </w:t>
      </w:r>
    </w:p>
    <w:p w:rsidR="00FC72C0" w:rsidRDefault="00FC72C0" w:rsidP="00FC72C0">
      <w:pPr>
        <w:ind w:left="851" w:firstLine="708"/>
        <w:jc w:val="both"/>
        <w:rPr>
          <w:rFonts w:ascii="Times New Roman" w:hAnsi="Times New Roman" w:cs="Times New Roman"/>
          <w:sz w:val="28"/>
          <w:szCs w:val="28"/>
        </w:rPr>
      </w:pPr>
      <w:r w:rsidRPr="00511AA8">
        <w:rPr>
          <w:rFonts w:ascii="Times New Roman" w:hAnsi="Times New Roman" w:cs="Times New Roman"/>
          <w:b/>
          <w:sz w:val="28"/>
          <w:szCs w:val="28"/>
        </w:rPr>
        <w:t>Н.В. Лукаш</w:t>
      </w:r>
      <w:r>
        <w:rPr>
          <w:rFonts w:ascii="Times New Roman" w:hAnsi="Times New Roman" w:cs="Times New Roman"/>
          <w:sz w:val="28"/>
          <w:szCs w:val="28"/>
        </w:rPr>
        <w:t>,</w:t>
      </w:r>
      <w:r w:rsidRPr="00511AA8">
        <w:rPr>
          <w:rFonts w:ascii="Times New Roman" w:hAnsi="Times New Roman" w:cs="Times New Roman"/>
          <w:sz w:val="28"/>
          <w:szCs w:val="28"/>
        </w:rPr>
        <w:t xml:space="preserve"> </w:t>
      </w:r>
      <w:r>
        <w:rPr>
          <w:rFonts w:ascii="Times New Roman" w:hAnsi="Times New Roman" w:cs="Times New Roman"/>
          <w:sz w:val="28"/>
          <w:szCs w:val="28"/>
        </w:rPr>
        <w:t>заместитель главы города, курирующий управление муниципального контроля администрации города, председатель комиссии;</w:t>
      </w:r>
    </w:p>
    <w:p w:rsidR="00FC72C0" w:rsidRPr="00DD3965" w:rsidRDefault="00FC72C0" w:rsidP="00FC72C0">
      <w:pPr>
        <w:ind w:left="851" w:firstLine="708"/>
        <w:jc w:val="both"/>
        <w:rPr>
          <w:rFonts w:ascii="Times New Roman" w:hAnsi="Times New Roman" w:cs="Times New Roman"/>
          <w:b/>
          <w:sz w:val="28"/>
          <w:szCs w:val="28"/>
        </w:rPr>
      </w:pPr>
      <w:r w:rsidRPr="00DD3965">
        <w:rPr>
          <w:rFonts w:ascii="Times New Roman" w:hAnsi="Times New Roman" w:cs="Times New Roman"/>
          <w:b/>
          <w:sz w:val="28"/>
          <w:szCs w:val="28"/>
        </w:rPr>
        <w:t xml:space="preserve">В.П. Ситников, </w:t>
      </w:r>
      <w:r w:rsidRPr="00404318">
        <w:rPr>
          <w:rFonts w:ascii="Times New Roman" w:hAnsi="Times New Roman" w:cs="Times New Roman"/>
          <w:sz w:val="28"/>
          <w:szCs w:val="28"/>
        </w:rPr>
        <w:t>заместитель главы</w:t>
      </w:r>
      <w:r>
        <w:rPr>
          <w:rFonts w:ascii="Times New Roman" w:hAnsi="Times New Roman" w:cs="Times New Roman"/>
          <w:sz w:val="28"/>
          <w:szCs w:val="28"/>
        </w:rPr>
        <w:t>, директор департамента строительства администрации города</w:t>
      </w:r>
      <w:r w:rsidRPr="00404318">
        <w:rPr>
          <w:rFonts w:ascii="Times New Roman" w:hAnsi="Times New Roman" w:cs="Times New Roman"/>
          <w:sz w:val="28"/>
          <w:szCs w:val="28"/>
        </w:rPr>
        <w:t>, заместитель председателя комиссии</w:t>
      </w:r>
      <w:r w:rsidRPr="00DD3965">
        <w:rPr>
          <w:rFonts w:ascii="Times New Roman" w:hAnsi="Times New Roman" w:cs="Times New Roman"/>
          <w:b/>
          <w:sz w:val="28"/>
          <w:szCs w:val="28"/>
        </w:rPr>
        <w:t xml:space="preserve">; </w:t>
      </w:r>
    </w:p>
    <w:p w:rsidR="00FC72C0" w:rsidRDefault="00FC72C0" w:rsidP="00FC72C0">
      <w:pPr>
        <w:ind w:left="851" w:firstLine="708"/>
        <w:jc w:val="both"/>
        <w:rPr>
          <w:rFonts w:ascii="Times New Roman" w:hAnsi="Times New Roman" w:cs="Times New Roman"/>
          <w:sz w:val="28"/>
          <w:szCs w:val="28"/>
        </w:rPr>
      </w:pPr>
      <w:r w:rsidRPr="00511AA8">
        <w:rPr>
          <w:rFonts w:ascii="Times New Roman" w:hAnsi="Times New Roman" w:cs="Times New Roman"/>
          <w:b/>
          <w:sz w:val="28"/>
          <w:szCs w:val="28"/>
        </w:rPr>
        <w:t>В.А. Медведева</w:t>
      </w:r>
      <w:r>
        <w:rPr>
          <w:rFonts w:ascii="Times New Roman" w:hAnsi="Times New Roman" w:cs="Times New Roman"/>
          <w:sz w:val="28"/>
          <w:szCs w:val="28"/>
        </w:rPr>
        <w:t>, начальник службы наружной рекламы управления муниципального контроля администрации города, секретарь комиссии по вопросам размещения рекламных конструкций на территории города.</w:t>
      </w:r>
    </w:p>
    <w:p w:rsidR="00FC72C0" w:rsidRPr="00511AA8" w:rsidRDefault="00FC72C0" w:rsidP="00FC72C0">
      <w:pPr>
        <w:ind w:left="851"/>
        <w:jc w:val="both"/>
        <w:rPr>
          <w:rFonts w:ascii="Times New Roman" w:hAnsi="Times New Roman" w:cs="Times New Roman"/>
          <w:sz w:val="28"/>
          <w:szCs w:val="28"/>
        </w:rPr>
      </w:pPr>
      <w:r w:rsidRPr="00511AA8">
        <w:rPr>
          <w:rFonts w:ascii="Times New Roman" w:hAnsi="Times New Roman" w:cs="Times New Roman"/>
          <w:b/>
          <w:sz w:val="28"/>
          <w:szCs w:val="28"/>
        </w:rPr>
        <w:t>Члены Комиссии</w:t>
      </w:r>
      <w:r w:rsidRPr="00511AA8">
        <w:rPr>
          <w:rFonts w:ascii="Times New Roman" w:hAnsi="Times New Roman" w:cs="Times New Roman"/>
          <w:sz w:val="28"/>
          <w:szCs w:val="28"/>
        </w:rPr>
        <w:t xml:space="preserve">: </w:t>
      </w:r>
    </w:p>
    <w:p w:rsidR="004D157E" w:rsidRPr="00210CFF" w:rsidRDefault="00210CFF" w:rsidP="00210CFF">
      <w:pPr>
        <w:ind w:left="709" w:firstLine="284"/>
        <w:jc w:val="center"/>
        <w:rPr>
          <w:rFonts w:ascii="Times New Roman" w:hAnsi="Times New Roman" w:cs="Times New Roman"/>
          <w:bCs/>
          <w:sz w:val="28"/>
          <w:szCs w:val="28"/>
        </w:rPr>
      </w:pPr>
      <w:r w:rsidRPr="00210CFF">
        <w:rPr>
          <w:rFonts w:ascii="Times New Roman" w:hAnsi="Times New Roman" w:cs="Times New Roman"/>
          <w:b/>
          <w:sz w:val="28"/>
          <w:szCs w:val="28"/>
        </w:rPr>
        <w:t>Чеботарев С.В.</w:t>
      </w:r>
      <w:r w:rsidRPr="00210CFF">
        <w:rPr>
          <w:rFonts w:ascii="Times New Roman" w:hAnsi="Times New Roman" w:cs="Times New Roman"/>
          <w:sz w:val="28"/>
          <w:szCs w:val="28"/>
        </w:rPr>
        <w:t xml:space="preserve"> – заместитель директ</w:t>
      </w:r>
      <w:r>
        <w:rPr>
          <w:rFonts w:ascii="Times New Roman" w:hAnsi="Times New Roman" w:cs="Times New Roman"/>
          <w:sz w:val="28"/>
          <w:szCs w:val="28"/>
        </w:rPr>
        <w:t xml:space="preserve">ора департамента строительства, </w:t>
      </w:r>
      <w:r w:rsidRPr="00210CFF">
        <w:rPr>
          <w:rFonts w:ascii="Times New Roman" w:hAnsi="Times New Roman" w:cs="Times New Roman"/>
          <w:sz w:val="28"/>
          <w:szCs w:val="28"/>
        </w:rPr>
        <w:t>начальник управления архитектуры и градостроительства администрации города.</w:t>
      </w:r>
    </w:p>
    <w:p w:rsidR="002A07A6" w:rsidRPr="00AE6E64" w:rsidRDefault="002A07A6" w:rsidP="002A07A6">
      <w:pPr>
        <w:ind w:left="851"/>
        <w:jc w:val="center"/>
        <w:rPr>
          <w:rFonts w:ascii="Times New Roman" w:hAnsi="Times New Roman" w:cs="Times New Roman"/>
          <w:b/>
          <w:bCs/>
          <w:sz w:val="28"/>
          <w:szCs w:val="28"/>
        </w:rPr>
      </w:pPr>
      <w:r w:rsidRPr="00AE6E64">
        <w:rPr>
          <w:rFonts w:ascii="Times New Roman" w:hAnsi="Times New Roman" w:cs="Times New Roman"/>
          <w:b/>
          <w:bCs/>
          <w:sz w:val="28"/>
          <w:szCs w:val="28"/>
        </w:rPr>
        <w:t>ПОВЕСТКА ДНЯ:</w:t>
      </w:r>
    </w:p>
    <w:p w:rsidR="00B67619" w:rsidRPr="00B67619" w:rsidRDefault="00B67619" w:rsidP="00B67619">
      <w:pPr>
        <w:pStyle w:val="a7"/>
        <w:ind w:left="993" w:firstLine="567"/>
        <w:jc w:val="both"/>
        <w:rPr>
          <w:rFonts w:ascii="Times New Roman" w:hAnsi="Times New Roman" w:cs="Times New Roman"/>
          <w:bCs/>
          <w:sz w:val="28"/>
          <w:szCs w:val="28"/>
        </w:rPr>
      </w:pPr>
      <w:r w:rsidRPr="00B67619">
        <w:rPr>
          <w:rFonts w:ascii="Times New Roman" w:hAnsi="Times New Roman" w:cs="Times New Roman"/>
          <w:bCs/>
          <w:sz w:val="28"/>
          <w:szCs w:val="28"/>
        </w:rPr>
        <w:t>1.</w:t>
      </w:r>
      <w:r w:rsidRPr="00B67619">
        <w:rPr>
          <w:rFonts w:ascii="Times New Roman" w:hAnsi="Times New Roman" w:cs="Times New Roman"/>
          <w:bCs/>
          <w:sz w:val="28"/>
          <w:szCs w:val="28"/>
        </w:rPr>
        <w:tab/>
        <w:t>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 согласно приложению 1.</w:t>
      </w:r>
    </w:p>
    <w:p w:rsidR="003B4419" w:rsidRDefault="00B67619" w:rsidP="00B67619">
      <w:pPr>
        <w:pStyle w:val="a7"/>
        <w:ind w:left="993" w:firstLine="567"/>
        <w:jc w:val="both"/>
        <w:rPr>
          <w:rFonts w:ascii="Times New Roman" w:hAnsi="Times New Roman" w:cs="Times New Roman"/>
          <w:bCs/>
          <w:sz w:val="28"/>
          <w:szCs w:val="28"/>
        </w:rPr>
      </w:pPr>
      <w:r w:rsidRPr="00B67619">
        <w:rPr>
          <w:rFonts w:ascii="Times New Roman" w:hAnsi="Times New Roman" w:cs="Times New Roman"/>
          <w:bCs/>
          <w:sz w:val="28"/>
          <w:szCs w:val="28"/>
        </w:rPr>
        <w:t xml:space="preserve">2.  Разное. </w:t>
      </w:r>
    </w:p>
    <w:p w:rsidR="004D157E" w:rsidRPr="004D157E" w:rsidRDefault="004D157E" w:rsidP="004D157E">
      <w:pPr>
        <w:rPr>
          <w:rFonts w:ascii="Times New Roman" w:hAnsi="Times New Roman" w:cs="Times New Roman"/>
          <w:sz w:val="28"/>
          <w:szCs w:val="28"/>
        </w:rPr>
      </w:pPr>
    </w:p>
    <w:p w:rsidR="004D157E" w:rsidRPr="004D157E" w:rsidRDefault="004D157E" w:rsidP="004D157E">
      <w:pPr>
        <w:rPr>
          <w:rFonts w:ascii="Times New Roman" w:hAnsi="Times New Roman" w:cs="Times New Roman"/>
          <w:sz w:val="28"/>
          <w:szCs w:val="28"/>
        </w:rPr>
      </w:pPr>
    </w:p>
    <w:p w:rsidR="004D157E" w:rsidRPr="004D157E" w:rsidRDefault="004D157E" w:rsidP="004D157E">
      <w:pPr>
        <w:rPr>
          <w:rFonts w:ascii="Times New Roman" w:hAnsi="Times New Roman" w:cs="Times New Roman"/>
          <w:sz w:val="28"/>
          <w:szCs w:val="28"/>
        </w:rPr>
      </w:pPr>
    </w:p>
    <w:p w:rsidR="002A07A6" w:rsidRPr="004D157E" w:rsidRDefault="002A07A6" w:rsidP="004D157E">
      <w:pPr>
        <w:tabs>
          <w:tab w:val="left" w:pos="1845"/>
        </w:tabs>
        <w:rPr>
          <w:rFonts w:ascii="Times New Roman" w:hAnsi="Times New Roman" w:cs="Times New Roman"/>
          <w:sz w:val="28"/>
          <w:szCs w:val="28"/>
        </w:rPr>
        <w:sectPr w:rsidR="002A07A6" w:rsidRPr="004D157E" w:rsidSect="00BC5EE7">
          <w:pgSz w:w="11906" w:h="16838"/>
          <w:pgMar w:top="1134" w:right="850" w:bottom="1134" w:left="426" w:header="708" w:footer="708" w:gutter="0"/>
          <w:cols w:space="708"/>
          <w:docGrid w:linePitch="360"/>
        </w:sectPr>
      </w:pPr>
    </w:p>
    <w:p w:rsidR="00FC72C0" w:rsidRDefault="00FC72C0" w:rsidP="004D157E">
      <w:pPr>
        <w:jc w:val="both"/>
        <w:rPr>
          <w:rFonts w:ascii="Times New Roman" w:hAnsi="Times New Roman" w:cs="Times New Roman"/>
          <w:sz w:val="28"/>
          <w:szCs w:val="28"/>
        </w:rPr>
      </w:pPr>
    </w:p>
    <w:p w:rsidR="00FD41CF" w:rsidRDefault="00FC72C0" w:rsidP="004C3469">
      <w:pPr>
        <w:ind w:left="851" w:firstLine="708"/>
        <w:jc w:val="both"/>
        <w:rPr>
          <w:rFonts w:ascii="Times New Roman" w:hAnsi="Times New Roman" w:cs="Times New Roman"/>
          <w:b/>
          <w:bCs/>
          <w:sz w:val="28"/>
          <w:szCs w:val="28"/>
        </w:rPr>
      </w:pPr>
      <w:r w:rsidRPr="00511AA8">
        <w:rPr>
          <w:rFonts w:ascii="Times New Roman" w:hAnsi="Times New Roman" w:cs="Times New Roman"/>
          <w:sz w:val="28"/>
          <w:szCs w:val="28"/>
        </w:rPr>
        <w:t xml:space="preserve">Рассмотрев представленные материалы, Комиссия </w:t>
      </w:r>
      <w:r w:rsidRPr="005A7867">
        <w:rPr>
          <w:rFonts w:ascii="Times New Roman" w:hAnsi="Times New Roman" w:cs="Times New Roman"/>
          <w:bCs/>
          <w:sz w:val="28"/>
          <w:szCs w:val="28"/>
        </w:rPr>
        <w:t>по вопросам внешнего оформления городских территорий в сфере размещения средств нару</w:t>
      </w:r>
      <w:r>
        <w:rPr>
          <w:rFonts w:ascii="Times New Roman" w:hAnsi="Times New Roman" w:cs="Times New Roman"/>
          <w:bCs/>
          <w:sz w:val="28"/>
          <w:szCs w:val="28"/>
        </w:rPr>
        <w:t>жной рекламы и информационных ко</w:t>
      </w:r>
      <w:r w:rsidRPr="005A7867">
        <w:rPr>
          <w:rFonts w:ascii="Times New Roman" w:hAnsi="Times New Roman" w:cs="Times New Roman"/>
          <w:bCs/>
          <w:sz w:val="28"/>
          <w:szCs w:val="28"/>
        </w:rPr>
        <w:t>нструкций города Нижневартовска</w:t>
      </w:r>
      <w:r w:rsidRPr="00511AA8">
        <w:rPr>
          <w:rFonts w:ascii="Times New Roman" w:hAnsi="Times New Roman" w:cs="Times New Roman"/>
          <w:sz w:val="28"/>
          <w:szCs w:val="28"/>
        </w:rPr>
        <w:t xml:space="preserve"> </w:t>
      </w:r>
      <w:r>
        <w:rPr>
          <w:rFonts w:ascii="Times New Roman" w:hAnsi="Times New Roman" w:cs="Times New Roman"/>
          <w:sz w:val="28"/>
          <w:szCs w:val="28"/>
        </w:rPr>
        <w:t>(</w:t>
      </w:r>
      <w:r w:rsidRPr="00511AA8">
        <w:rPr>
          <w:rFonts w:ascii="Times New Roman" w:hAnsi="Times New Roman" w:cs="Times New Roman"/>
          <w:sz w:val="28"/>
          <w:szCs w:val="28"/>
        </w:rPr>
        <w:t>СНРИ</w:t>
      </w:r>
      <w:r>
        <w:rPr>
          <w:rFonts w:ascii="Times New Roman" w:hAnsi="Times New Roman" w:cs="Times New Roman"/>
          <w:sz w:val="28"/>
          <w:szCs w:val="28"/>
        </w:rPr>
        <w:t>)</w:t>
      </w:r>
      <w:r w:rsidRPr="00511AA8">
        <w:rPr>
          <w:rFonts w:ascii="Times New Roman" w:hAnsi="Times New Roman" w:cs="Times New Roman"/>
          <w:sz w:val="28"/>
          <w:szCs w:val="28"/>
        </w:rPr>
        <w:t xml:space="preserve"> </w:t>
      </w:r>
      <w:r w:rsidRPr="00511AA8">
        <w:rPr>
          <w:rFonts w:ascii="Times New Roman" w:hAnsi="Times New Roman" w:cs="Times New Roman"/>
          <w:b/>
          <w:bCs/>
          <w:sz w:val="28"/>
          <w:szCs w:val="28"/>
        </w:rPr>
        <w:t>решила:</w:t>
      </w:r>
    </w:p>
    <w:p w:rsidR="00EF4DE5" w:rsidRDefault="00EF4DE5" w:rsidP="003B4419">
      <w:pPr>
        <w:ind w:left="851" w:firstLine="708"/>
        <w:jc w:val="both"/>
        <w:rPr>
          <w:rFonts w:ascii="Times New Roman" w:hAnsi="Times New Roman" w:cs="Times New Roman"/>
          <w:bCs/>
          <w:sz w:val="28"/>
          <w:szCs w:val="28"/>
        </w:rPr>
      </w:pPr>
      <w:r>
        <w:rPr>
          <w:rFonts w:ascii="Times New Roman" w:hAnsi="Times New Roman" w:cs="Times New Roman"/>
          <w:bCs/>
          <w:sz w:val="28"/>
          <w:szCs w:val="28"/>
        </w:rPr>
        <w:t>В</w:t>
      </w:r>
      <w:r w:rsidR="003B4419" w:rsidRPr="003B4419">
        <w:rPr>
          <w:rFonts w:ascii="Times New Roman" w:hAnsi="Times New Roman" w:cs="Times New Roman"/>
          <w:bCs/>
          <w:sz w:val="28"/>
          <w:szCs w:val="28"/>
        </w:rPr>
        <w:t xml:space="preserve"> соответствии с пунктом 3.2 распоряжения администрации города от 29.01.2018 №81-р «О комиссии по вопросам внешнего оформления городских территорий в сфере размещения средств наружной рекламы и информационных конструкций» (с изменениями)</w:t>
      </w:r>
      <w:r>
        <w:rPr>
          <w:rFonts w:ascii="Times New Roman" w:hAnsi="Times New Roman" w:cs="Times New Roman"/>
          <w:bCs/>
          <w:sz w:val="28"/>
          <w:szCs w:val="28"/>
        </w:rPr>
        <w:t>:</w:t>
      </w:r>
    </w:p>
    <w:p w:rsidR="00EF4DE5" w:rsidRDefault="00EF4DE5" w:rsidP="00EF4DE5">
      <w:pPr>
        <w:ind w:left="851" w:firstLine="708"/>
        <w:jc w:val="both"/>
        <w:rPr>
          <w:rFonts w:ascii="Times New Roman" w:hAnsi="Times New Roman" w:cs="Times New Roman"/>
          <w:bCs/>
          <w:sz w:val="28"/>
          <w:szCs w:val="28"/>
        </w:rPr>
      </w:pPr>
      <w:r>
        <w:rPr>
          <w:rFonts w:ascii="Times New Roman" w:hAnsi="Times New Roman" w:cs="Times New Roman"/>
          <w:bCs/>
          <w:sz w:val="28"/>
          <w:szCs w:val="28"/>
        </w:rPr>
        <w:t>- с</w:t>
      </w:r>
      <w:r w:rsidRPr="00EF4DE5">
        <w:rPr>
          <w:rFonts w:ascii="Times New Roman" w:hAnsi="Times New Roman" w:cs="Times New Roman"/>
          <w:bCs/>
          <w:sz w:val="28"/>
          <w:szCs w:val="28"/>
        </w:rPr>
        <w:t xml:space="preserve">огласовать </w:t>
      </w:r>
      <w:r>
        <w:rPr>
          <w:rFonts w:ascii="Times New Roman" w:hAnsi="Times New Roman" w:cs="Times New Roman"/>
          <w:bCs/>
          <w:sz w:val="28"/>
          <w:szCs w:val="28"/>
        </w:rPr>
        <w:t>представленные материалы по размещению информационных</w:t>
      </w:r>
      <w:r w:rsidR="00210CFF">
        <w:rPr>
          <w:rFonts w:ascii="Times New Roman" w:hAnsi="Times New Roman" w:cs="Times New Roman"/>
          <w:bCs/>
          <w:sz w:val="28"/>
          <w:szCs w:val="28"/>
        </w:rPr>
        <w:t xml:space="preserve"> и рекламных</w:t>
      </w:r>
      <w:r>
        <w:rPr>
          <w:rFonts w:ascii="Times New Roman" w:hAnsi="Times New Roman" w:cs="Times New Roman"/>
          <w:bCs/>
          <w:sz w:val="28"/>
          <w:szCs w:val="28"/>
        </w:rPr>
        <w:t xml:space="preserve"> конструкций</w:t>
      </w:r>
      <w:r w:rsidRPr="00EF4DE5">
        <w:rPr>
          <w:rFonts w:ascii="Times New Roman" w:hAnsi="Times New Roman" w:cs="Times New Roman"/>
          <w:bCs/>
          <w:sz w:val="28"/>
          <w:szCs w:val="28"/>
        </w:rPr>
        <w:t>, согласно прил</w:t>
      </w:r>
      <w:r>
        <w:rPr>
          <w:rFonts w:ascii="Times New Roman" w:hAnsi="Times New Roman" w:cs="Times New Roman"/>
          <w:bCs/>
          <w:sz w:val="28"/>
          <w:szCs w:val="28"/>
        </w:rPr>
        <w:t>ожению 1 к настоящему протоколу;</w:t>
      </w:r>
    </w:p>
    <w:p w:rsidR="003B4419" w:rsidRPr="003B4419" w:rsidRDefault="00EF4DE5" w:rsidP="003B4419">
      <w:pPr>
        <w:ind w:left="851" w:firstLine="708"/>
        <w:jc w:val="both"/>
        <w:rPr>
          <w:rFonts w:ascii="Times New Roman" w:hAnsi="Times New Roman" w:cs="Times New Roman"/>
          <w:bCs/>
          <w:sz w:val="28"/>
          <w:szCs w:val="28"/>
        </w:rPr>
      </w:pPr>
      <w:r>
        <w:rPr>
          <w:rFonts w:ascii="Times New Roman" w:hAnsi="Times New Roman" w:cs="Times New Roman"/>
          <w:bCs/>
          <w:sz w:val="28"/>
          <w:szCs w:val="28"/>
        </w:rPr>
        <w:t xml:space="preserve"> - о</w:t>
      </w:r>
      <w:r w:rsidRPr="003B4419">
        <w:rPr>
          <w:rFonts w:ascii="Times New Roman" w:hAnsi="Times New Roman" w:cs="Times New Roman"/>
          <w:bCs/>
          <w:sz w:val="28"/>
          <w:szCs w:val="28"/>
        </w:rPr>
        <w:t xml:space="preserve">тказать в согласовании </w:t>
      </w:r>
      <w:r>
        <w:rPr>
          <w:rFonts w:ascii="Times New Roman" w:hAnsi="Times New Roman" w:cs="Times New Roman"/>
          <w:bCs/>
          <w:sz w:val="28"/>
          <w:szCs w:val="28"/>
        </w:rPr>
        <w:t>представленных материалов по размещению</w:t>
      </w:r>
      <w:r w:rsidRPr="003B4419">
        <w:rPr>
          <w:rFonts w:ascii="Times New Roman" w:hAnsi="Times New Roman" w:cs="Times New Roman"/>
          <w:bCs/>
          <w:sz w:val="28"/>
          <w:szCs w:val="28"/>
        </w:rPr>
        <w:t xml:space="preserve"> рекламных </w:t>
      </w:r>
      <w:r>
        <w:rPr>
          <w:rFonts w:ascii="Times New Roman" w:hAnsi="Times New Roman" w:cs="Times New Roman"/>
          <w:bCs/>
          <w:sz w:val="28"/>
          <w:szCs w:val="28"/>
        </w:rPr>
        <w:t xml:space="preserve">и информационных </w:t>
      </w:r>
      <w:r w:rsidRPr="003B4419">
        <w:rPr>
          <w:rFonts w:ascii="Times New Roman" w:hAnsi="Times New Roman" w:cs="Times New Roman"/>
          <w:bCs/>
          <w:sz w:val="28"/>
          <w:szCs w:val="28"/>
        </w:rPr>
        <w:t>конструкций</w:t>
      </w:r>
      <w:r w:rsidR="003B4419">
        <w:rPr>
          <w:rFonts w:ascii="Times New Roman" w:hAnsi="Times New Roman" w:cs="Times New Roman"/>
          <w:bCs/>
          <w:sz w:val="28"/>
          <w:szCs w:val="28"/>
        </w:rPr>
        <w:t>, согласно приложению</w:t>
      </w:r>
      <w:r>
        <w:rPr>
          <w:rFonts w:ascii="Times New Roman" w:hAnsi="Times New Roman" w:cs="Times New Roman"/>
          <w:bCs/>
          <w:sz w:val="28"/>
          <w:szCs w:val="28"/>
        </w:rPr>
        <w:t xml:space="preserve"> 2</w:t>
      </w:r>
      <w:r w:rsidR="003B4419" w:rsidRPr="003B4419">
        <w:rPr>
          <w:rFonts w:ascii="Times New Roman" w:hAnsi="Times New Roman" w:cs="Times New Roman"/>
          <w:bCs/>
          <w:sz w:val="28"/>
          <w:szCs w:val="28"/>
        </w:rPr>
        <w:t xml:space="preserve"> к настоящему протоколу.</w:t>
      </w:r>
    </w:p>
    <w:p w:rsidR="003B4419" w:rsidRDefault="003B4419" w:rsidP="003B4419">
      <w:pPr>
        <w:jc w:val="both"/>
        <w:rPr>
          <w:rFonts w:ascii="Times New Roman" w:hAnsi="Times New Roman" w:cs="Times New Roman"/>
          <w:sz w:val="28"/>
          <w:szCs w:val="28"/>
        </w:rPr>
      </w:pPr>
    </w:p>
    <w:p w:rsidR="003B4419" w:rsidRDefault="003B4419" w:rsidP="003B4419">
      <w:pPr>
        <w:jc w:val="both"/>
        <w:rPr>
          <w:rFonts w:ascii="Times New Roman" w:hAnsi="Times New Roman" w:cs="Times New Roman"/>
          <w:sz w:val="28"/>
          <w:szCs w:val="28"/>
        </w:rPr>
      </w:pPr>
    </w:p>
    <w:p w:rsidR="003B4419" w:rsidRPr="008B6F09" w:rsidRDefault="003B4419" w:rsidP="003B4419">
      <w:pPr>
        <w:jc w:val="both"/>
        <w:rPr>
          <w:rFonts w:ascii="Times New Roman" w:hAnsi="Times New Roman" w:cs="Times New Roman"/>
          <w:sz w:val="28"/>
          <w:szCs w:val="28"/>
        </w:rPr>
      </w:pPr>
    </w:p>
    <w:p w:rsidR="003B4419" w:rsidRDefault="003B4419" w:rsidP="003B4419">
      <w:pPr>
        <w:ind w:left="851" w:firstLine="565"/>
        <w:jc w:val="both"/>
        <w:rPr>
          <w:rFonts w:ascii="Times New Roman" w:hAnsi="Times New Roman" w:cs="Times New Roman"/>
          <w:sz w:val="28"/>
          <w:szCs w:val="28"/>
        </w:rPr>
      </w:pPr>
      <w:r w:rsidRPr="008F363B">
        <w:rPr>
          <w:rFonts w:ascii="Times New Roman" w:hAnsi="Times New Roman" w:cs="Times New Roman"/>
          <w:sz w:val="28"/>
          <w:szCs w:val="28"/>
        </w:rPr>
        <w:t>Пр</w:t>
      </w:r>
      <w:r>
        <w:rPr>
          <w:rFonts w:ascii="Times New Roman" w:hAnsi="Times New Roman" w:cs="Times New Roman"/>
          <w:sz w:val="28"/>
          <w:szCs w:val="28"/>
        </w:rPr>
        <w:t xml:space="preserve">едседатель комиссии       </w:t>
      </w:r>
      <w:r w:rsidRPr="008F36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363B">
        <w:rPr>
          <w:rFonts w:ascii="Times New Roman" w:hAnsi="Times New Roman" w:cs="Times New Roman"/>
          <w:sz w:val="28"/>
          <w:szCs w:val="28"/>
        </w:rPr>
        <w:t xml:space="preserve">  Н.В. Лукаш               </w:t>
      </w:r>
      <w:r w:rsidRPr="008F363B">
        <w:rPr>
          <w:rFonts w:ascii="Times New Roman" w:hAnsi="Times New Roman" w:cs="Times New Roman"/>
          <w:sz w:val="28"/>
          <w:szCs w:val="28"/>
        </w:rPr>
        <w:tab/>
      </w:r>
      <w:r w:rsidRPr="008F363B">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3B4419" w:rsidRDefault="003B4419" w:rsidP="003B4419">
      <w:pPr>
        <w:ind w:left="851" w:firstLine="565"/>
        <w:jc w:val="both"/>
        <w:rPr>
          <w:rFonts w:ascii="Times New Roman" w:hAnsi="Times New Roman" w:cs="Times New Roman"/>
          <w:sz w:val="28"/>
          <w:szCs w:val="28"/>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Pr="008F363B" w:rsidRDefault="003B4419" w:rsidP="003B4419">
      <w:pPr>
        <w:spacing w:after="0" w:line="240" w:lineRule="auto"/>
        <w:jc w:val="both"/>
        <w:rPr>
          <w:rFonts w:ascii="Times New Roman" w:eastAsia="Calibri" w:hAnsi="Times New Roman" w:cs="Times New Roman"/>
          <w:sz w:val="18"/>
          <w:szCs w:val="18"/>
        </w:rPr>
      </w:pP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Исполнитель:</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секретарь комиссии</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Медведева Валентина Александровна</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тел.: (3466)</w:t>
      </w:r>
      <w:r w:rsidRPr="003B4004">
        <w:rPr>
          <w:rFonts w:ascii="Times New Roman" w:eastAsia="Times New Roman" w:hAnsi="Times New Roman" w:cs="Times New Roman"/>
          <w:sz w:val="16"/>
          <w:szCs w:val="16"/>
          <w:lang w:eastAsia="ru-RU"/>
        </w:rPr>
        <w:t xml:space="preserve"> 43-41-63</w:t>
      </w:r>
    </w:p>
    <w:p w:rsidR="002C2985" w:rsidRPr="008B6F09" w:rsidRDefault="002C2985" w:rsidP="008B6F09">
      <w:pPr>
        <w:tabs>
          <w:tab w:val="left" w:pos="2925"/>
        </w:tabs>
        <w:sectPr w:rsidR="002C2985" w:rsidRPr="008B6F09" w:rsidSect="00FC72C0">
          <w:pgSz w:w="11906" w:h="16838"/>
          <w:pgMar w:top="709" w:right="850" w:bottom="1134" w:left="426" w:header="708" w:footer="708" w:gutter="0"/>
          <w:cols w:space="708"/>
          <w:docGrid w:linePitch="360"/>
        </w:sectPr>
      </w:pPr>
    </w:p>
    <w:p w:rsidR="00A86488" w:rsidRDefault="00A86488" w:rsidP="000A3C14">
      <w:pPr>
        <w:pStyle w:val="a4"/>
        <w:rPr>
          <w:rFonts w:ascii="Times New Roman" w:hAnsi="Times New Roman" w:cs="Times New Roman"/>
        </w:rPr>
      </w:pPr>
    </w:p>
    <w:p w:rsidR="00A02ABE" w:rsidRDefault="00A02ABE" w:rsidP="00A02ABE">
      <w:pPr>
        <w:pStyle w:val="a4"/>
        <w:tabs>
          <w:tab w:val="left" w:pos="495"/>
        </w:tabs>
        <w:rPr>
          <w:rFonts w:ascii="Times New Roman" w:hAnsi="Times New Roman" w:cs="Times New Roman"/>
        </w:rPr>
      </w:pPr>
    </w:p>
    <w:p w:rsidR="003B4419" w:rsidRPr="00262B14" w:rsidRDefault="003B4419" w:rsidP="003B4419">
      <w:pPr>
        <w:pStyle w:val="a4"/>
        <w:jc w:val="right"/>
        <w:rPr>
          <w:rFonts w:ascii="Times New Roman" w:hAnsi="Times New Roman" w:cs="Times New Roman"/>
        </w:rPr>
      </w:pPr>
      <w:r>
        <w:rPr>
          <w:rFonts w:ascii="Times New Roman" w:hAnsi="Times New Roman" w:cs="Times New Roman"/>
        </w:rPr>
        <w:tab/>
      </w:r>
      <w:r w:rsidRPr="00262B14">
        <w:rPr>
          <w:rFonts w:ascii="Times New Roman" w:hAnsi="Times New Roman" w:cs="Times New Roman"/>
        </w:rPr>
        <w:t>Приложение 1 к протоколу заседания комиссии</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 по вопросам внешнего оформления городских </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территорий в сфере размещения средств </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наружной рекламы и информационных </w:t>
      </w:r>
    </w:p>
    <w:p w:rsidR="00A02ABE" w:rsidRDefault="003B4419" w:rsidP="00D42CE9">
      <w:pPr>
        <w:pStyle w:val="a4"/>
        <w:jc w:val="right"/>
        <w:rPr>
          <w:rFonts w:ascii="Times New Roman" w:hAnsi="Times New Roman" w:cs="Times New Roman"/>
        </w:rPr>
      </w:pPr>
      <w:r w:rsidRPr="00262B14">
        <w:rPr>
          <w:rFonts w:ascii="Times New Roman" w:hAnsi="Times New Roman" w:cs="Times New Roman"/>
        </w:rPr>
        <w:t>констр</w:t>
      </w:r>
      <w:r>
        <w:rPr>
          <w:rFonts w:ascii="Times New Roman" w:hAnsi="Times New Roman" w:cs="Times New Roman"/>
        </w:rPr>
        <w:t xml:space="preserve">укций города Нижневартовска № </w:t>
      </w:r>
      <w:r w:rsidR="00DE52F5">
        <w:rPr>
          <w:rFonts w:ascii="Times New Roman" w:hAnsi="Times New Roman" w:cs="Times New Roman"/>
        </w:rPr>
        <w:t>02</w:t>
      </w:r>
      <w:r w:rsidR="003F1B0D">
        <w:rPr>
          <w:rFonts w:ascii="Times New Roman" w:hAnsi="Times New Roman" w:cs="Times New Roman"/>
        </w:rPr>
        <w:t>/202</w:t>
      </w:r>
      <w:r w:rsidR="00DE52F5">
        <w:rPr>
          <w:rFonts w:ascii="Times New Roman" w:hAnsi="Times New Roman" w:cs="Times New Roman"/>
        </w:rPr>
        <w:t>2</w:t>
      </w:r>
    </w:p>
    <w:p w:rsidR="00A02ABE" w:rsidRDefault="00A02ABE" w:rsidP="003260BC">
      <w:pPr>
        <w:pStyle w:val="a4"/>
        <w:jc w:val="right"/>
        <w:rPr>
          <w:rFonts w:ascii="Times New Roman" w:hAnsi="Times New Roman" w:cs="Times New Roman"/>
        </w:rPr>
      </w:pPr>
    </w:p>
    <w:p w:rsidR="003B4419" w:rsidRDefault="003B4419" w:rsidP="003B4419">
      <w:pPr>
        <w:pStyle w:val="a4"/>
        <w:tabs>
          <w:tab w:val="left" w:pos="1290"/>
        </w:tabs>
        <w:rPr>
          <w:rFonts w:ascii="Times New Roman" w:hAnsi="Times New Roman" w:cs="Times New Roman"/>
        </w:rPr>
      </w:pPr>
      <w:r>
        <w:rPr>
          <w:rFonts w:ascii="Times New Roman" w:hAnsi="Times New Roman" w:cs="Times New Roman"/>
        </w:rPr>
        <w:tab/>
      </w:r>
    </w:p>
    <w:tbl>
      <w:tblPr>
        <w:tblStyle w:val="a3"/>
        <w:tblW w:w="4927" w:type="pct"/>
        <w:tblLook w:val="04A0" w:firstRow="1" w:lastRow="0" w:firstColumn="1" w:lastColumn="0" w:noHBand="0" w:noVBand="1"/>
      </w:tblPr>
      <w:tblGrid>
        <w:gridCol w:w="531"/>
        <w:gridCol w:w="8679"/>
        <w:gridCol w:w="5587"/>
      </w:tblGrid>
      <w:tr w:rsidR="003B4419" w:rsidRPr="003B4419" w:rsidTr="00431519">
        <w:trPr>
          <w:trHeight w:val="1812"/>
        </w:trPr>
        <w:tc>
          <w:tcPr>
            <w:tcW w:w="179" w:type="pct"/>
            <w:vAlign w:val="center"/>
          </w:tcPr>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w:t>
            </w:r>
          </w:p>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п/п</w:t>
            </w:r>
          </w:p>
        </w:tc>
        <w:tc>
          <w:tcPr>
            <w:tcW w:w="2933" w:type="pct"/>
            <w:vAlign w:val="center"/>
          </w:tcPr>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Место размещения конструкции/кол-во конструкций</w:t>
            </w:r>
            <w:r>
              <w:rPr>
                <w:rFonts w:ascii="Times New Roman" w:hAnsi="Times New Roman" w:cs="Times New Roman"/>
                <w:b/>
              </w:rPr>
              <w:t>/</w:t>
            </w:r>
            <w:r>
              <w:t xml:space="preserve"> </w:t>
            </w:r>
            <w:r w:rsidRPr="003B4419">
              <w:rPr>
                <w:rFonts w:ascii="Times New Roman" w:hAnsi="Times New Roman" w:cs="Times New Roman"/>
                <w:b/>
              </w:rPr>
              <w:t>Заявитель</w:t>
            </w:r>
            <w:r>
              <w:rPr>
                <w:rFonts w:ascii="Times New Roman" w:hAnsi="Times New Roman" w:cs="Times New Roman"/>
                <w:b/>
              </w:rPr>
              <w:t>/</w:t>
            </w:r>
            <w:r>
              <w:t xml:space="preserve"> </w:t>
            </w:r>
            <w:r w:rsidRPr="003B4419">
              <w:rPr>
                <w:rFonts w:ascii="Times New Roman" w:hAnsi="Times New Roman" w:cs="Times New Roman"/>
                <w:b/>
              </w:rPr>
              <w:t>Вид/Тип конструкции/Содержание информации</w:t>
            </w:r>
          </w:p>
        </w:tc>
        <w:tc>
          <w:tcPr>
            <w:tcW w:w="1888" w:type="pct"/>
            <w:vAlign w:val="center"/>
          </w:tcPr>
          <w:p w:rsidR="003B4419" w:rsidRPr="003B4419" w:rsidRDefault="003B4419" w:rsidP="003B4419">
            <w:pPr>
              <w:pStyle w:val="a4"/>
              <w:tabs>
                <w:tab w:val="left" w:pos="1290"/>
              </w:tabs>
              <w:jc w:val="center"/>
              <w:rPr>
                <w:rFonts w:ascii="Times New Roman" w:hAnsi="Times New Roman" w:cs="Times New Roman"/>
                <w:b/>
              </w:rPr>
            </w:pPr>
            <w:r w:rsidRPr="003B4419">
              <w:rPr>
                <w:rFonts w:ascii="Times New Roman" w:hAnsi="Times New Roman" w:cs="Times New Roman"/>
                <w:b/>
              </w:rPr>
              <w:t>Заключение комиссии</w:t>
            </w:r>
          </w:p>
        </w:tc>
      </w:tr>
      <w:tr w:rsidR="003B4419" w:rsidRPr="003B4419" w:rsidTr="00431519">
        <w:tc>
          <w:tcPr>
            <w:tcW w:w="179" w:type="pct"/>
          </w:tcPr>
          <w:p w:rsidR="003B4419" w:rsidRPr="003B4419" w:rsidRDefault="003B4419" w:rsidP="003B4419">
            <w:pPr>
              <w:pStyle w:val="a4"/>
              <w:tabs>
                <w:tab w:val="left" w:pos="1290"/>
              </w:tabs>
              <w:rPr>
                <w:rFonts w:ascii="Times New Roman" w:hAnsi="Times New Roman" w:cs="Times New Roman"/>
              </w:rPr>
            </w:pPr>
            <w:r w:rsidRPr="003B4419">
              <w:rPr>
                <w:rFonts w:ascii="Times New Roman" w:hAnsi="Times New Roman" w:cs="Times New Roman"/>
              </w:rPr>
              <w:t>1</w:t>
            </w:r>
          </w:p>
        </w:tc>
        <w:tc>
          <w:tcPr>
            <w:tcW w:w="2933" w:type="pct"/>
          </w:tcPr>
          <w:p w:rsidR="00DE52F5" w:rsidRDefault="00DE52F5" w:rsidP="00DE52F5">
            <w:pPr>
              <w:rPr>
                <w:rFonts w:ascii="Times New Roman" w:hAnsi="Times New Roman" w:cs="Times New Roman"/>
              </w:rPr>
            </w:pPr>
            <w:r w:rsidRPr="00DE52F5">
              <w:rPr>
                <w:rFonts w:ascii="Times New Roman" w:hAnsi="Times New Roman" w:cs="Times New Roman"/>
              </w:rPr>
              <w:t xml:space="preserve">ул. Интернациональная, д.45Б </w:t>
            </w:r>
          </w:p>
          <w:p w:rsidR="00DE52F5" w:rsidRPr="00DE52F5" w:rsidRDefault="00DE52F5" w:rsidP="00DE52F5">
            <w:pPr>
              <w:rPr>
                <w:rFonts w:ascii="Times New Roman" w:hAnsi="Times New Roman" w:cs="Times New Roman"/>
              </w:rPr>
            </w:pPr>
            <w:r w:rsidRPr="00DE52F5">
              <w:rPr>
                <w:rFonts w:ascii="Times New Roman" w:hAnsi="Times New Roman" w:cs="Times New Roman"/>
              </w:rPr>
              <w:t>ООО «</w:t>
            </w:r>
            <w:proofErr w:type="spellStart"/>
            <w:r w:rsidRPr="00DE52F5">
              <w:rPr>
                <w:rFonts w:ascii="Times New Roman" w:hAnsi="Times New Roman" w:cs="Times New Roman"/>
              </w:rPr>
              <w:t>Ригла</w:t>
            </w:r>
            <w:proofErr w:type="spellEnd"/>
            <w:r w:rsidRPr="00DE52F5">
              <w:rPr>
                <w:rFonts w:ascii="Times New Roman" w:hAnsi="Times New Roman" w:cs="Times New Roman"/>
              </w:rPr>
              <w:t>»</w:t>
            </w:r>
          </w:p>
          <w:p w:rsidR="00DE52F5" w:rsidRDefault="00DE52F5" w:rsidP="00DE52F5">
            <w:pPr>
              <w:rPr>
                <w:rFonts w:ascii="Times New Roman" w:hAnsi="Times New Roman" w:cs="Times New Roman"/>
              </w:rPr>
            </w:pPr>
            <w:r w:rsidRPr="00DE52F5">
              <w:rPr>
                <w:rFonts w:ascii="Times New Roman" w:hAnsi="Times New Roman" w:cs="Times New Roman"/>
              </w:rPr>
              <w:t>(о согласовании информационных конструкций)</w:t>
            </w:r>
          </w:p>
          <w:p w:rsidR="00DE52F5" w:rsidRPr="00DE52F5" w:rsidRDefault="00DE52F5" w:rsidP="00DE52F5">
            <w:pPr>
              <w:rPr>
                <w:rFonts w:ascii="Times New Roman" w:hAnsi="Times New Roman" w:cs="Times New Roman"/>
              </w:rPr>
            </w:pPr>
            <w:r w:rsidRPr="00DE52F5">
              <w:rPr>
                <w:rFonts w:ascii="Times New Roman" w:hAnsi="Times New Roman" w:cs="Times New Roman"/>
              </w:rPr>
              <w:t>Объемные световые буквы на композитной подложке (0,6*4,19м);</w:t>
            </w:r>
          </w:p>
          <w:p w:rsidR="00DE52F5" w:rsidRPr="00DE52F5" w:rsidRDefault="00DE52F5" w:rsidP="00DE52F5">
            <w:pPr>
              <w:rPr>
                <w:rFonts w:ascii="Times New Roman" w:hAnsi="Times New Roman" w:cs="Times New Roman"/>
              </w:rPr>
            </w:pPr>
            <w:r w:rsidRPr="00DE52F5">
              <w:rPr>
                <w:rFonts w:ascii="Times New Roman" w:hAnsi="Times New Roman" w:cs="Times New Roman"/>
              </w:rPr>
              <w:t>Объемные световые буквы на композитной подложке (0,7*2,14м);</w:t>
            </w:r>
          </w:p>
          <w:p w:rsidR="00DE52F5" w:rsidRPr="00DE52F5" w:rsidRDefault="00DE52F5" w:rsidP="00DE52F5">
            <w:pPr>
              <w:rPr>
                <w:rFonts w:ascii="Times New Roman" w:hAnsi="Times New Roman" w:cs="Times New Roman"/>
              </w:rPr>
            </w:pPr>
            <w:r w:rsidRPr="00DE52F5">
              <w:rPr>
                <w:rFonts w:ascii="Times New Roman" w:hAnsi="Times New Roman" w:cs="Times New Roman"/>
              </w:rPr>
              <w:t>Знак «крест» панель кронштейн (0,6*0,6м).</w:t>
            </w:r>
          </w:p>
          <w:p w:rsidR="00315A5C" w:rsidRPr="00315A5C" w:rsidRDefault="00315A5C" w:rsidP="00315A5C">
            <w:pPr>
              <w:rPr>
                <w:rFonts w:ascii="Times New Roman" w:hAnsi="Times New Roman" w:cs="Times New Roman"/>
              </w:rPr>
            </w:pPr>
          </w:p>
        </w:tc>
        <w:tc>
          <w:tcPr>
            <w:tcW w:w="1888" w:type="pct"/>
          </w:tcPr>
          <w:p w:rsidR="003B4419" w:rsidRPr="003B4419" w:rsidRDefault="00DE52F5" w:rsidP="00D42CE9">
            <w:pPr>
              <w:pStyle w:val="a4"/>
              <w:tabs>
                <w:tab w:val="left" w:pos="1290"/>
              </w:tabs>
              <w:ind w:firstLine="392"/>
              <w:jc w:val="center"/>
              <w:rPr>
                <w:rFonts w:ascii="Times New Roman" w:hAnsi="Times New Roman" w:cs="Times New Roman"/>
              </w:rPr>
            </w:pPr>
            <w:r>
              <w:rPr>
                <w:rFonts w:ascii="Times New Roman" w:hAnsi="Times New Roman" w:cs="Times New Roman"/>
              </w:rPr>
              <w:t>согласовано</w:t>
            </w:r>
          </w:p>
        </w:tc>
      </w:tr>
      <w:tr w:rsidR="0076367B" w:rsidRPr="003B4419" w:rsidTr="00431519">
        <w:tc>
          <w:tcPr>
            <w:tcW w:w="179" w:type="pct"/>
          </w:tcPr>
          <w:p w:rsidR="0076367B" w:rsidRPr="003B4419" w:rsidRDefault="0076367B" w:rsidP="0076367B">
            <w:pPr>
              <w:pStyle w:val="a4"/>
              <w:tabs>
                <w:tab w:val="left" w:pos="1290"/>
              </w:tabs>
              <w:rPr>
                <w:rFonts w:ascii="Times New Roman" w:hAnsi="Times New Roman" w:cs="Times New Roman"/>
              </w:rPr>
            </w:pPr>
            <w:bookmarkStart w:id="0" w:name="_GoBack" w:colFirst="2" w:colLast="2"/>
            <w:r w:rsidRPr="003B4419">
              <w:rPr>
                <w:rFonts w:ascii="Times New Roman" w:hAnsi="Times New Roman" w:cs="Times New Roman"/>
              </w:rPr>
              <w:t>2</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Мира, д.12, пом.1004</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ООО «Апрель Рязань»</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информационных конструкций)</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световые буквы (0,46*2,745м);</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световые (0,38*2,24м);</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световые буквы (0,46*2,745м).</w:t>
            </w:r>
          </w:p>
          <w:p w:rsidR="0076367B" w:rsidRPr="003B4419" w:rsidRDefault="0076367B" w:rsidP="0076367B">
            <w:pPr>
              <w:pStyle w:val="a4"/>
              <w:tabs>
                <w:tab w:val="left" w:pos="1290"/>
              </w:tabs>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Pr="003B4419" w:rsidRDefault="0076367B" w:rsidP="0076367B">
            <w:pPr>
              <w:pStyle w:val="a4"/>
              <w:tabs>
                <w:tab w:val="left" w:pos="1290"/>
              </w:tabs>
              <w:rPr>
                <w:rFonts w:ascii="Times New Roman" w:hAnsi="Times New Roman" w:cs="Times New Roman"/>
              </w:rPr>
            </w:pPr>
            <w:r w:rsidRPr="003B4419">
              <w:rPr>
                <w:rFonts w:ascii="Times New Roman" w:hAnsi="Times New Roman" w:cs="Times New Roman"/>
              </w:rPr>
              <w:t>3</w:t>
            </w:r>
          </w:p>
        </w:tc>
        <w:tc>
          <w:tcPr>
            <w:tcW w:w="2933" w:type="pct"/>
          </w:tcPr>
          <w:p w:rsidR="0076367B" w:rsidRDefault="0076367B" w:rsidP="0076367B">
            <w:pPr>
              <w:rPr>
                <w:rFonts w:ascii="Times New Roman" w:hAnsi="Times New Roman" w:cs="Times New Roman"/>
              </w:rPr>
            </w:pPr>
            <w:r w:rsidRPr="00DE52F5">
              <w:rPr>
                <w:rFonts w:ascii="Times New Roman" w:hAnsi="Times New Roman" w:cs="Times New Roman"/>
              </w:rPr>
              <w:t>ул. Маршала Жукова, д.7</w:t>
            </w:r>
          </w:p>
          <w:p w:rsidR="0076367B" w:rsidRPr="00DE52F5" w:rsidRDefault="0076367B" w:rsidP="0076367B">
            <w:pPr>
              <w:rPr>
                <w:rFonts w:ascii="Times New Roman" w:hAnsi="Times New Roman" w:cs="Times New Roman"/>
              </w:rPr>
            </w:pPr>
            <w:r w:rsidRPr="00DE52F5">
              <w:rPr>
                <w:rFonts w:ascii="Times New Roman" w:hAnsi="Times New Roman" w:cs="Times New Roman"/>
              </w:rPr>
              <w:t>ООО «Апрель Рязань»</w:t>
            </w:r>
          </w:p>
          <w:p w:rsidR="0076367B" w:rsidRPr="00DE52F5" w:rsidRDefault="0076367B" w:rsidP="0076367B">
            <w:pPr>
              <w:rPr>
                <w:rFonts w:ascii="Times New Roman" w:hAnsi="Times New Roman" w:cs="Times New Roman"/>
              </w:rPr>
            </w:pPr>
            <w:r w:rsidRPr="00DE52F5">
              <w:rPr>
                <w:rFonts w:ascii="Times New Roman" w:hAnsi="Times New Roman" w:cs="Times New Roman"/>
              </w:rPr>
              <w:t>(о согласовании информационных конструкций)</w:t>
            </w:r>
          </w:p>
          <w:p w:rsidR="0076367B" w:rsidRPr="00DE52F5" w:rsidRDefault="0076367B" w:rsidP="0076367B">
            <w:pPr>
              <w:rPr>
                <w:rFonts w:ascii="Times New Roman" w:hAnsi="Times New Roman" w:cs="Times New Roman"/>
              </w:rPr>
            </w:pPr>
            <w:r w:rsidRPr="00DE52F5">
              <w:rPr>
                <w:rFonts w:ascii="Times New Roman" w:hAnsi="Times New Roman" w:cs="Times New Roman"/>
              </w:rPr>
              <w:t>Объемные световые буквы (0,46*2,711м);</w:t>
            </w:r>
          </w:p>
          <w:p w:rsidR="0076367B" w:rsidRPr="00DE52F5" w:rsidRDefault="0076367B" w:rsidP="0076367B">
            <w:pPr>
              <w:rPr>
                <w:rFonts w:ascii="Times New Roman" w:hAnsi="Times New Roman" w:cs="Times New Roman"/>
              </w:rPr>
            </w:pPr>
            <w:r w:rsidRPr="00DE52F5">
              <w:rPr>
                <w:rFonts w:ascii="Times New Roman" w:hAnsi="Times New Roman" w:cs="Times New Roman"/>
              </w:rPr>
              <w:t>Объемные световые (0,46*2,745м);</w:t>
            </w:r>
          </w:p>
          <w:p w:rsidR="0076367B" w:rsidRDefault="0076367B" w:rsidP="0076367B">
            <w:pPr>
              <w:rPr>
                <w:rFonts w:ascii="Times New Roman" w:hAnsi="Times New Roman" w:cs="Times New Roman"/>
              </w:rPr>
            </w:pPr>
            <w:r w:rsidRPr="00DE52F5">
              <w:rPr>
                <w:rFonts w:ascii="Times New Roman" w:hAnsi="Times New Roman" w:cs="Times New Roman"/>
              </w:rPr>
              <w:t>Логотип (0,46мм).</w:t>
            </w:r>
          </w:p>
          <w:p w:rsidR="0076367B" w:rsidRPr="003B4419" w:rsidRDefault="0076367B" w:rsidP="0076367B">
            <w:pPr>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Pr="003B4419" w:rsidRDefault="0076367B" w:rsidP="0076367B">
            <w:pPr>
              <w:pStyle w:val="a4"/>
              <w:tabs>
                <w:tab w:val="left" w:pos="1290"/>
              </w:tabs>
              <w:rPr>
                <w:rFonts w:ascii="Times New Roman" w:hAnsi="Times New Roman" w:cs="Times New Roman"/>
              </w:rPr>
            </w:pPr>
            <w:r>
              <w:rPr>
                <w:rFonts w:ascii="Times New Roman" w:hAnsi="Times New Roman" w:cs="Times New Roman"/>
              </w:rPr>
              <w:t>4</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Менделеева, зд.8</w:t>
            </w:r>
          </w:p>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еАптека</w:t>
            </w:r>
            <w:proofErr w:type="spellEnd"/>
            <w:r>
              <w:rPr>
                <w:rFonts w:ascii="Times New Roman" w:hAnsi="Times New Roman" w:cs="Times New Roman"/>
              </w:rPr>
              <w:t>»</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информационных конструкций)</w:t>
            </w:r>
          </w:p>
          <w:p w:rsidR="0076367B" w:rsidRPr="00DE52F5" w:rsidRDefault="0076367B" w:rsidP="0076367B">
            <w:pPr>
              <w:pStyle w:val="a4"/>
              <w:tabs>
                <w:tab w:val="left" w:pos="1290"/>
              </w:tabs>
              <w:ind w:firstLine="708"/>
              <w:rPr>
                <w:rFonts w:ascii="Times New Roman" w:hAnsi="Times New Roman" w:cs="Times New Roman"/>
              </w:rPr>
            </w:pPr>
          </w:p>
          <w:p w:rsidR="0076367B" w:rsidRPr="00D42CE9"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lastRenderedPageBreak/>
              <w:t>Объемные буквы на композитной подложке (5,3*0,72м) со знаком «крест» панель кронштейн (0,5*0,5м).</w:t>
            </w:r>
          </w:p>
        </w:tc>
        <w:tc>
          <w:tcPr>
            <w:tcW w:w="1888" w:type="pct"/>
          </w:tcPr>
          <w:p w:rsidR="0076367B" w:rsidRDefault="0076367B" w:rsidP="0076367B">
            <w:pPr>
              <w:jc w:val="center"/>
            </w:pPr>
            <w:r w:rsidRPr="00AF404A">
              <w:rPr>
                <w:rFonts w:ascii="Times New Roman" w:hAnsi="Times New Roman" w:cs="Times New Roman"/>
              </w:rPr>
              <w:lastRenderedPageBreak/>
              <w:t>согласовано</w:t>
            </w:r>
          </w:p>
        </w:tc>
      </w:tr>
      <w:tr w:rsidR="0076367B" w:rsidRPr="003B4419" w:rsidTr="00431519">
        <w:trPr>
          <w:trHeight w:val="658"/>
        </w:trPr>
        <w:tc>
          <w:tcPr>
            <w:tcW w:w="179" w:type="pct"/>
          </w:tcPr>
          <w:p w:rsidR="0076367B" w:rsidRPr="003B4419" w:rsidRDefault="0076367B" w:rsidP="0076367B">
            <w:pPr>
              <w:pStyle w:val="a4"/>
              <w:tabs>
                <w:tab w:val="left" w:pos="1290"/>
              </w:tabs>
              <w:rPr>
                <w:rFonts w:ascii="Times New Roman" w:hAnsi="Times New Roman" w:cs="Times New Roman"/>
              </w:rPr>
            </w:pPr>
            <w:r>
              <w:rPr>
                <w:rFonts w:ascii="Times New Roman" w:hAnsi="Times New Roman" w:cs="Times New Roman"/>
              </w:rPr>
              <w:t>5</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Мира, д.72</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ООО «Тюмень-Торг»</w:t>
            </w:r>
          </w:p>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информационной конструкции)</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Световой короб (6,0*0,9м)</w:t>
            </w:r>
          </w:p>
          <w:p w:rsidR="0076367B" w:rsidRPr="00D42CE9" w:rsidRDefault="0076367B" w:rsidP="0076367B">
            <w:pPr>
              <w:pStyle w:val="a4"/>
              <w:tabs>
                <w:tab w:val="left" w:pos="1290"/>
              </w:tabs>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Pr="003B4419" w:rsidRDefault="0076367B" w:rsidP="0076367B">
            <w:pPr>
              <w:pStyle w:val="a4"/>
              <w:tabs>
                <w:tab w:val="left" w:pos="1290"/>
              </w:tabs>
              <w:rPr>
                <w:rFonts w:ascii="Times New Roman" w:hAnsi="Times New Roman" w:cs="Times New Roman"/>
              </w:rPr>
            </w:pPr>
            <w:r>
              <w:rPr>
                <w:rFonts w:ascii="Times New Roman" w:hAnsi="Times New Roman" w:cs="Times New Roman"/>
              </w:rPr>
              <w:t>6</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Осенняя, зд.3А</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ООО «Тюмень-Торг»</w:t>
            </w:r>
          </w:p>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информационной конструкции)</w:t>
            </w:r>
          </w:p>
          <w:p w:rsidR="0076367B" w:rsidRPr="00D42CE9"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световые буквы на композитной подложке (1,5*4,85м)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Pr="003B4419" w:rsidRDefault="0076367B" w:rsidP="0076367B">
            <w:pPr>
              <w:pStyle w:val="a4"/>
              <w:tabs>
                <w:tab w:val="left" w:pos="1290"/>
              </w:tabs>
              <w:rPr>
                <w:rFonts w:ascii="Times New Roman" w:hAnsi="Times New Roman" w:cs="Times New Roman"/>
              </w:rPr>
            </w:pPr>
            <w:r>
              <w:rPr>
                <w:rFonts w:ascii="Times New Roman" w:hAnsi="Times New Roman" w:cs="Times New Roman"/>
              </w:rPr>
              <w:t>7</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Чапаева, д.5</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ООО «Медтехника-НВ»</w:t>
            </w:r>
          </w:p>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рекламной конструкции)</w:t>
            </w:r>
          </w:p>
          <w:p w:rsidR="0076367B" w:rsidRPr="00D42CE9"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Светодиодный дисплей (бегущая строка) (2,29*0,37м)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8</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 xml:space="preserve">ул. Маршала Жукова, д.40а </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ООО «Премьер»</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рекламной конструкции)</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буквы на композитной подложке (20,0*2,0м)</w:t>
            </w:r>
          </w:p>
          <w:p w:rsidR="0076367B" w:rsidRPr="0066277A" w:rsidRDefault="0076367B" w:rsidP="0076367B">
            <w:pPr>
              <w:pStyle w:val="a4"/>
              <w:tabs>
                <w:tab w:val="left" w:pos="1290"/>
              </w:tabs>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9</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Северная 5П, стр.1</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Попов Андрей Николаевич</w:t>
            </w:r>
          </w:p>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 согласовании рекламной конструкции)</w:t>
            </w:r>
          </w:p>
          <w:p w:rsidR="0076367B" w:rsidRPr="0066277A"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Светодиодный дисплей (бегущая строка) (7,0*0,6м)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10</w:t>
            </w:r>
          </w:p>
        </w:tc>
        <w:tc>
          <w:tcPr>
            <w:tcW w:w="2933" w:type="pct"/>
          </w:tcPr>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ул. Мира, д.4б</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АО «Тандер»</w:t>
            </w:r>
          </w:p>
          <w:p w:rsidR="0076367B"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(согласование информационных конструкций)</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Объемные световые буквы "МАГНИТ КОСМЕТИК" (0,39*6,73м) с логотипом в виде «бабочки» (0,6*0,6м);</w:t>
            </w:r>
          </w:p>
          <w:p w:rsidR="0076367B" w:rsidRPr="00DE52F5" w:rsidRDefault="0076367B" w:rsidP="0076367B">
            <w:pPr>
              <w:pStyle w:val="a4"/>
              <w:tabs>
                <w:tab w:val="left" w:pos="1290"/>
              </w:tabs>
              <w:rPr>
                <w:rFonts w:ascii="Times New Roman" w:hAnsi="Times New Roman" w:cs="Times New Roman"/>
              </w:rPr>
            </w:pPr>
            <w:r w:rsidRPr="00DE52F5">
              <w:rPr>
                <w:rFonts w:ascii="Times New Roman" w:hAnsi="Times New Roman" w:cs="Times New Roman"/>
              </w:rPr>
              <w:t>Логотип в виде «бабочки» (0,6*0,6м).</w:t>
            </w:r>
          </w:p>
          <w:p w:rsidR="0076367B" w:rsidRPr="0066277A" w:rsidRDefault="0076367B" w:rsidP="0076367B">
            <w:pPr>
              <w:pStyle w:val="a4"/>
              <w:tabs>
                <w:tab w:val="left" w:pos="1290"/>
              </w:tabs>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11</w:t>
            </w:r>
          </w:p>
        </w:tc>
        <w:tc>
          <w:tcPr>
            <w:tcW w:w="2933" w:type="pct"/>
          </w:tcPr>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ул. Ленина, д.46, пом.1022</w:t>
            </w:r>
          </w:p>
          <w:p w:rsidR="0076367B" w:rsidRPr="009C0B23"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ООО «</w:t>
            </w:r>
            <w:proofErr w:type="spellStart"/>
            <w:r w:rsidRPr="009C0B23">
              <w:rPr>
                <w:rFonts w:ascii="Times New Roman" w:hAnsi="Times New Roman" w:cs="Times New Roman"/>
              </w:rPr>
              <w:t>Купишуз</w:t>
            </w:r>
            <w:proofErr w:type="spellEnd"/>
            <w:r w:rsidRPr="009C0B23">
              <w:rPr>
                <w:rFonts w:ascii="Times New Roman" w:hAnsi="Times New Roman" w:cs="Times New Roman"/>
              </w:rPr>
              <w:t xml:space="preserve">» </w:t>
            </w:r>
          </w:p>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(согласование информационных конструкций)</w:t>
            </w:r>
          </w:p>
          <w:p w:rsidR="0076367B" w:rsidRPr="009C0B23"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Объемные световые буквы на композитной подложке (4,0*0,67м);</w:t>
            </w:r>
          </w:p>
          <w:p w:rsidR="0076367B" w:rsidRPr="0066277A"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Логотип – кронштейн (0,5*0,5м).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12</w:t>
            </w:r>
          </w:p>
        </w:tc>
        <w:tc>
          <w:tcPr>
            <w:tcW w:w="2933" w:type="pct"/>
          </w:tcPr>
          <w:p w:rsidR="0076367B" w:rsidRDefault="0076367B" w:rsidP="0076367B">
            <w:pPr>
              <w:rPr>
                <w:rFonts w:ascii="Times New Roman" w:hAnsi="Times New Roman" w:cs="Times New Roman"/>
              </w:rPr>
            </w:pPr>
            <w:r w:rsidRPr="009C0B23">
              <w:rPr>
                <w:rFonts w:ascii="Times New Roman" w:hAnsi="Times New Roman" w:cs="Times New Roman"/>
              </w:rPr>
              <w:t>ул. Интернациональная, д.23</w:t>
            </w:r>
          </w:p>
          <w:p w:rsidR="0076367B" w:rsidRPr="009C0B23" w:rsidRDefault="0076367B" w:rsidP="0076367B">
            <w:pPr>
              <w:rPr>
                <w:rFonts w:ascii="Times New Roman" w:hAnsi="Times New Roman" w:cs="Times New Roman"/>
              </w:rPr>
            </w:pPr>
            <w:r w:rsidRPr="009C0B23">
              <w:rPr>
                <w:rFonts w:ascii="Times New Roman" w:hAnsi="Times New Roman" w:cs="Times New Roman"/>
              </w:rPr>
              <w:t>Османов М.Ш.</w:t>
            </w:r>
          </w:p>
          <w:p w:rsidR="0076367B" w:rsidRPr="009C0B23" w:rsidRDefault="0076367B" w:rsidP="0076367B">
            <w:pPr>
              <w:rPr>
                <w:rFonts w:ascii="Times New Roman" w:hAnsi="Times New Roman" w:cs="Times New Roman"/>
              </w:rPr>
            </w:pPr>
            <w:r w:rsidRPr="009C0B23">
              <w:rPr>
                <w:rFonts w:ascii="Times New Roman" w:hAnsi="Times New Roman" w:cs="Times New Roman"/>
              </w:rPr>
              <w:t>(о согласовании информационной конструкции)</w:t>
            </w:r>
          </w:p>
          <w:p w:rsidR="0076367B" w:rsidRPr="009C0B23" w:rsidRDefault="0076367B" w:rsidP="0076367B">
            <w:pPr>
              <w:rPr>
                <w:rFonts w:ascii="Times New Roman" w:hAnsi="Times New Roman" w:cs="Times New Roman"/>
              </w:rPr>
            </w:pPr>
            <w:r w:rsidRPr="009C0B23">
              <w:rPr>
                <w:rFonts w:ascii="Times New Roman" w:hAnsi="Times New Roman" w:cs="Times New Roman"/>
              </w:rPr>
              <w:t>Объемные буквы на композитной подложке с логотипом (8,5*0,99м)</w:t>
            </w:r>
          </w:p>
          <w:p w:rsidR="0076367B" w:rsidRPr="0066277A" w:rsidRDefault="0076367B" w:rsidP="0076367B">
            <w:pPr>
              <w:rPr>
                <w:rFonts w:ascii="Times New Roman" w:hAnsi="Times New Roman" w:cs="Times New Roman"/>
              </w:rPr>
            </w:pP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lastRenderedPageBreak/>
              <w:t>13</w:t>
            </w:r>
          </w:p>
        </w:tc>
        <w:tc>
          <w:tcPr>
            <w:tcW w:w="2933" w:type="pct"/>
          </w:tcPr>
          <w:p w:rsidR="0076367B" w:rsidRDefault="0076367B" w:rsidP="0076367B">
            <w:pPr>
              <w:pStyle w:val="a4"/>
              <w:tabs>
                <w:tab w:val="left" w:pos="1290"/>
              </w:tabs>
              <w:rPr>
                <w:rFonts w:ascii="Times New Roman" w:hAnsi="Times New Roman" w:cs="Times New Roman"/>
              </w:rPr>
            </w:pPr>
            <w:proofErr w:type="spellStart"/>
            <w:r w:rsidRPr="009C0B23">
              <w:rPr>
                <w:rFonts w:ascii="Times New Roman" w:hAnsi="Times New Roman" w:cs="Times New Roman"/>
              </w:rPr>
              <w:t>ул</w:t>
            </w:r>
            <w:proofErr w:type="spellEnd"/>
            <w:r w:rsidRPr="009C0B23">
              <w:rPr>
                <w:rFonts w:ascii="Times New Roman" w:hAnsi="Times New Roman" w:cs="Times New Roman"/>
              </w:rPr>
              <w:t>, проспект Победы, д.2</w:t>
            </w:r>
          </w:p>
          <w:p w:rsidR="0076367B" w:rsidRPr="009C0B23"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ООО «Основа»</w:t>
            </w:r>
          </w:p>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(согласование информационной конструкции в составе архитектурного паспорта (шифр проекта 226/0-22ПОФ))</w:t>
            </w:r>
          </w:p>
          <w:p w:rsidR="0076367B" w:rsidRPr="0066277A"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Объемные буквы (2,4*0,4м)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14</w:t>
            </w:r>
          </w:p>
        </w:tc>
        <w:tc>
          <w:tcPr>
            <w:tcW w:w="2933" w:type="pct"/>
          </w:tcPr>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ул. Интернациональная, д.8б/П</w:t>
            </w:r>
          </w:p>
          <w:p w:rsidR="0076367B" w:rsidRPr="009C0B23"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ООО «НПАТП №1»</w:t>
            </w:r>
          </w:p>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(согласование информационной конструкции в составе проектной документации (шифр: 198-86-32-33-203-21-АР))</w:t>
            </w:r>
          </w:p>
          <w:p w:rsidR="0076367B" w:rsidRPr="0066277A"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Объемные буквы (1,6*0,35м)</w:t>
            </w:r>
          </w:p>
        </w:tc>
        <w:tc>
          <w:tcPr>
            <w:tcW w:w="1888" w:type="pct"/>
          </w:tcPr>
          <w:p w:rsidR="0076367B" w:rsidRDefault="0076367B" w:rsidP="0076367B">
            <w:pPr>
              <w:jc w:val="center"/>
            </w:pPr>
            <w:r w:rsidRPr="00AF404A">
              <w:rPr>
                <w:rFonts w:ascii="Times New Roman" w:hAnsi="Times New Roman" w:cs="Times New Roman"/>
              </w:rPr>
              <w:t>согласовано</w:t>
            </w:r>
          </w:p>
        </w:tc>
      </w:tr>
      <w:tr w:rsidR="0076367B" w:rsidRPr="003B4419" w:rsidTr="00431519">
        <w:trPr>
          <w:trHeight w:val="658"/>
        </w:trPr>
        <w:tc>
          <w:tcPr>
            <w:tcW w:w="179" w:type="pct"/>
          </w:tcPr>
          <w:p w:rsidR="0076367B" w:rsidRDefault="0076367B" w:rsidP="0076367B">
            <w:pPr>
              <w:pStyle w:val="a4"/>
              <w:tabs>
                <w:tab w:val="left" w:pos="1290"/>
              </w:tabs>
              <w:rPr>
                <w:rFonts w:ascii="Times New Roman" w:hAnsi="Times New Roman" w:cs="Times New Roman"/>
              </w:rPr>
            </w:pPr>
            <w:r>
              <w:rPr>
                <w:rFonts w:ascii="Times New Roman" w:hAnsi="Times New Roman" w:cs="Times New Roman"/>
              </w:rPr>
              <w:t>15</w:t>
            </w:r>
          </w:p>
        </w:tc>
        <w:tc>
          <w:tcPr>
            <w:tcW w:w="2933" w:type="pct"/>
          </w:tcPr>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ул. 18, севернее 10В микрорайона</w:t>
            </w:r>
          </w:p>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ИП ОСАДЧИЙ З.Ю.</w:t>
            </w:r>
          </w:p>
          <w:p w:rsidR="0076367B"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 согласовании рекламно-информационных конструкций в составе архитектурного паспорта)</w:t>
            </w:r>
          </w:p>
          <w:p w:rsidR="0076367B" w:rsidRPr="009C0B23"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Объемные буквы вывеска (4,5*0,5м)</w:t>
            </w:r>
          </w:p>
          <w:p w:rsidR="0076367B" w:rsidRPr="0066277A" w:rsidRDefault="0076367B" w:rsidP="0076367B">
            <w:pPr>
              <w:pStyle w:val="a4"/>
              <w:tabs>
                <w:tab w:val="left" w:pos="1290"/>
              </w:tabs>
              <w:rPr>
                <w:rFonts w:ascii="Times New Roman" w:hAnsi="Times New Roman" w:cs="Times New Roman"/>
              </w:rPr>
            </w:pPr>
            <w:r w:rsidRPr="009C0B23">
              <w:rPr>
                <w:rFonts w:ascii="Times New Roman" w:hAnsi="Times New Roman" w:cs="Times New Roman"/>
              </w:rPr>
              <w:t>Настенные конструкции (6 позиций) (2,5*1м)</w:t>
            </w:r>
          </w:p>
        </w:tc>
        <w:tc>
          <w:tcPr>
            <w:tcW w:w="1888" w:type="pct"/>
          </w:tcPr>
          <w:p w:rsidR="0076367B" w:rsidRDefault="0076367B" w:rsidP="0076367B">
            <w:pPr>
              <w:jc w:val="center"/>
            </w:pPr>
            <w:r w:rsidRPr="00AF404A">
              <w:rPr>
                <w:rFonts w:ascii="Times New Roman" w:hAnsi="Times New Roman" w:cs="Times New Roman"/>
              </w:rPr>
              <w:t>согласовано</w:t>
            </w:r>
          </w:p>
        </w:tc>
      </w:tr>
      <w:bookmarkEnd w:id="0"/>
    </w:tbl>
    <w:p w:rsidR="00713C44" w:rsidRDefault="00713C44" w:rsidP="00620C13">
      <w:pPr>
        <w:pStyle w:val="a4"/>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9C0B23" w:rsidRDefault="009C0B23" w:rsidP="00D42CE9">
      <w:pPr>
        <w:pStyle w:val="a4"/>
        <w:jc w:val="right"/>
        <w:rPr>
          <w:rFonts w:ascii="Times New Roman" w:hAnsi="Times New Roman" w:cs="Times New Roman"/>
        </w:rPr>
      </w:pPr>
    </w:p>
    <w:p w:rsidR="00D42CE9" w:rsidRPr="00D42CE9" w:rsidRDefault="00D42CE9" w:rsidP="00D42CE9">
      <w:pPr>
        <w:pStyle w:val="a4"/>
        <w:jc w:val="right"/>
        <w:rPr>
          <w:rFonts w:ascii="Times New Roman" w:hAnsi="Times New Roman" w:cs="Times New Roman"/>
        </w:rPr>
      </w:pPr>
      <w:r>
        <w:rPr>
          <w:rFonts w:ascii="Times New Roman" w:hAnsi="Times New Roman" w:cs="Times New Roman"/>
        </w:rPr>
        <w:t>Приложение 2</w:t>
      </w:r>
      <w:r w:rsidRPr="00D42CE9">
        <w:rPr>
          <w:rFonts w:ascii="Times New Roman" w:hAnsi="Times New Roman" w:cs="Times New Roman"/>
        </w:rPr>
        <w:t xml:space="preserve"> к протоколу заседания комиссии</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 по вопросам внешнего оформления городских </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территорий в сфере размещения средств </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наружной рекламы и информационных </w:t>
      </w:r>
    </w:p>
    <w:p w:rsidR="00A02ABE" w:rsidRDefault="00D42CE9" w:rsidP="00D42CE9">
      <w:pPr>
        <w:pStyle w:val="a4"/>
        <w:jc w:val="right"/>
        <w:rPr>
          <w:rFonts w:ascii="Times New Roman" w:hAnsi="Times New Roman" w:cs="Times New Roman"/>
        </w:rPr>
      </w:pPr>
      <w:r w:rsidRPr="00D42CE9">
        <w:rPr>
          <w:rFonts w:ascii="Times New Roman" w:hAnsi="Times New Roman" w:cs="Times New Roman"/>
        </w:rPr>
        <w:t>конст</w:t>
      </w:r>
      <w:r w:rsidR="00173DD5">
        <w:rPr>
          <w:rFonts w:ascii="Times New Roman" w:hAnsi="Times New Roman" w:cs="Times New Roman"/>
        </w:rPr>
        <w:t>р</w:t>
      </w:r>
      <w:r w:rsidR="009C0B23">
        <w:rPr>
          <w:rFonts w:ascii="Times New Roman" w:hAnsi="Times New Roman" w:cs="Times New Roman"/>
        </w:rPr>
        <w:t>укций города Нижневартовска № 02/2022</w:t>
      </w:r>
    </w:p>
    <w:p w:rsidR="001539F1" w:rsidRDefault="001539F1" w:rsidP="002960C6">
      <w:pPr>
        <w:pStyle w:val="a4"/>
        <w:rPr>
          <w:rFonts w:ascii="Times New Roman" w:hAnsi="Times New Roman" w:cs="Times New Roman"/>
        </w:rPr>
      </w:pPr>
    </w:p>
    <w:p w:rsidR="00F84120" w:rsidRDefault="00F84120" w:rsidP="003E55CB">
      <w:pPr>
        <w:pStyle w:val="a4"/>
        <w:jc w:val="right"/>
        <w:rPr>
          <w:rFonts w:ascii="Times New Roman" w:hAnsi="Times New Roman" w:cs="Times New Roman"/>
        </w:rPr>
      </w:pPr>
    </w:p>
    <w:tbl>
      <w:tblPr>
        <w:tblStyle w:val="a3"/>
        <w:tblW w:w="5000" w:type="pct"/>
        <w:tblLook w:val="04A0" w:firstRow="1" w:lastRow="0" w:firstColumn="1" w:lastColumn="0" w:noHBand="0" w:noVBand="1"/>
      </w:tblPr>
      <w:tblGrid>
        <w:gridCol w:w="595"/>
        <w:gridCol w:w="3006"/>
        <w:gridCol w:w="11415"/>
      </w:tblGrid>
      <w:tr w:rsidR="00D42CE9" w:rsidRPr="003B4419" w:rsidTr="0054654B">
        <w:trPr>
          <w:trHeight w:val="1812"/>
        </w:trPr>
        <w:tc>
          <w:tcPr>
            <w:tcW w:w="198" w:type="pct"/>
            <w:vAlign w:val="center"/>
          </w:tcPr>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w:t>
            </w:r>
          </w:p>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п/п</w:t>
            </w:r>
          </w:p>
        </w:tc>
        <w:tc>
          <w:tcPr>
            <w:tcW w:w="1001" w:type="pct"/>
            <w:vAlign w:val="center"/>
          </w:tcPr>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Место размещения конструкции/кол-во конструкций</w:t>
            </w:r>
            <w:r>
              <w:rPr>
                <w:rFonts w:ascii="Times New Roman" w:hAnsi="Times New Roman" w:cs="Times New Roman"/>
                <w:b/>
              </w:rPr>
              <w:t>/</w:t>
            </w:r>
            <w:r>
              <w:t xml:space="preserve"> </w:t>
            </w:r>
            <w:r w:rsidRPr="003B4419">
              <w:rPr>
                <w:rFonts w:ascii="Times New Roman" w:hAnsi="Times New Roman" w:cs="Times New Roman"/>
                <w:b/>
              </w:rPr>
              <w:t>Заявитель</w:t>
            </w:r>
            <w:r>
              <w:rPr>
                <w:rFonts w:ascii="Times New Roman" w:hAnsi="Times New Roman" w:cs="Times New Roman"/>
                <w:b/>
              </w:rPr>
              <w:t>/</w:t>
            </w:r>
            <w:r>
              <w:t xml:space="preserve"> </w:t>
            </w:r>
            <w:r w:rsidRPr="003B4419">
              <w:rPr>
                <w:rFonts w:ascii="Times New Roman" w:hAnsi="Times New Roman" w:cs="Times New Roman"/>
                <w:b/>
              </w:rPr>
              <w:t>Вид/Тип конструкции/Содержание информации</w:t>
            </w:r>
          </w:p>
        </w:tc>
        <w:tc>
          <w:tcPr>
            <w:tcW w:w="3801" w:type="pct"/>
            <w:vAlign w:val="center"/>
          </w:tcPr>
          <w:p w:rsidR="00D42CE9" w:rsidRPr="003B4419" w:rsidRDefault="00D42CE9" w:rsidP="0054654B">
            <w:pPr>
              <w:pStyle w:val="a4"/>
              <w:tabs>
                <w:tab w:val="left" w:pos="1290"/>
              </w:tabs>
              <w:jc w:val="center"/>
              <w:rPr>
                <w:rFonts w:ascii="Times New Roman" w:hAnsi="Times New Roman" w:cs="Times New Roman"/>
                <w:b/>
              </w:rPr>
            </w:pPr>
            <w:r w:rsidRPr="003B4419">
              <w:rPr>
                <w:rFonts w:ascii="Times New Roman" w:hAnsi="Times New Roman" w:cs="Times New Roman"/>
                <w:b/>
              </w:rPr>
              <w:t>Заключение комиссии</w:t>
            </w:r>
          </w:p>
        </w:tc>
      </w:tr>
      <w:tr w:rsidR="00D42CE9" w:rsidRPr="003B4419" w:rsidTr="0054654B">
        <w:tc>
          <w:tcPr>
            <w:tcW w:w="198" w:type="pct"/>
          </w:tcPr>
          <w:p w:rsidR="00D42CE9" w:rsidRPr="003B4419" w:rsidRDefault="00D42CE9" w:rsidP="0054654B">
            <w:pPr>
              <w:pStyle w:val="a4"/>
              <w:tabs>
                <w:tab w:val="left" w:pos="1290"/>
              </w:tabs>
              <w:rPr>
                <w:rFonts w:ascii="Times New Roman" w:hAnsi="Times New Roman" w:cs="Times New Roman"/>
              </w:rPr>
            </w:pPr>
            <w:r w:rsidRPr="003B4419">
              <w:rPr>
                <w:rFonts w:ascii="Times New Roman" w:hAnsi="Times New Roman" w:cs="Times New Roman"/>
              </w:rPr>
              <w:t>1</w:t>
            </w:r>
          </w:p>
        </w:tc>
        <w:tc>
          <w:tcPr>
            <w:tcW w:w="1001" w:type="pct"/>
          </w:tcPr>
          <w:p w:rsidR="009C0B23" w:rsidRDefault="009C0B23" w:rsidP="009C0B23">
            <w:pPr>
              <w:pStyle w:val="a4"/>
              <w:tabs>
                <w:tab w:val="left" w:pos="1290"/>
              </w:tabs>
              <w:rPr>
                <w:rFonts w:ascii="Times New Roman" w:hAnsi="Times New Roman" w:cs="Times New Roman"/>
              </w:rPr>
            </w:pPr>
            <w:r>
              <w:rPr>
                <w:rFonts w:ascii="Times New Roman" w:hAnsi="Times New Roman" w:cs="Times New Roman"/>
              </w:rPr>
              <w:t>ул. Мира, д.5П, строение 2</w:t>
            </w:r>
          </w:p>
          <w:p w:rsidR="009C0B23" w:rsidRPr="009C0B23" w:rsidRDefault="009C0B23" w:rsidP="009C0B23">
            <w:pPr>
              <w:pStyle w:val="a4"/>
              <w:tabs>
                <w:tab w:val="left" w:pos="1290"/>
              </w:tabs>
              <w:rPr>
                <w:rFonts w:ascii="Times New Roman" w:hAnsi="Times New Roman" w:cs="Times New Roman"/>
              </w:rPr>
            </w:pPr>
            <w:r w:rsidRPr="009C0B23">
              <w:rPr>
                <w:rFonts w:ascii="Times New Roman" w:hAnsi="Times New Roman" w:cs="Times New Roman"/>
              </w:rPr>
              <w:t>ООО «Гиппократ»</w:t>
            </w:r>
          </w:p>
          <w:p w:rsidR="009C0B23" w:rsidRDefault="009C0B23" w:rsidP="009C0B23">
            <w:pPr>
              <w:pStyle w:val="a4"/>
              <w:tabs>
                <w:tab w:val="left" w:pos="1290"/>
              </w:tabs>
              <w:rPr>
                <w:rFonts w:ascii="Times New Roman" w:hAnsi="Times New Roman" w:cs="Times New Roman"/>
              </w:rPr>
            </w:pPr>
            <w:r w:rsidRPr="009C0B23">
              <w:rPr>
                <w:rFonts w:ascii="Times New Roman" w:hAnsi="Times New Roman" w:cs="Times New Roman"/>
              </w:rPr>
              <w:t>(о согласовании рекламной конструкции)</w:t>
            </w:r>
          </w:p>
          <w:p w:rsidR="00535878" w:rsidRPr="0018612E" w:rsidRDefault="009C0B23" w:rsidP="009C0B23">
            <w:pPr>
              <w:pStyle w:val="a4"/>
              <w:tabs>
                <w:tab w:val="left" w:pos="1290"/>
              </w:tabs>
              <w:rPr>
                <w:rFonts w:ascii="Times New Roman" w:hAnsi="Times New Roman" w:cs="Times New Roman"/>
              </w:rPr>
            </w:pPr>
            <w:r w:rsidRPr="009C0B23">
              <w:rPr>
                <w:rFonts w:ascii="Times New Roman" w:hAnsi="Times New Roman" w:cs="Times New Roman"/>
              </w:rPr>
              <w:t>Объемная надувная фигура (3,5*2,0*0,8м)</w:t>
            </w:r>
          </w:p>
        </w:tc>
        <w:tc>
          <w:tcPr>
            <w:tcW w:w="3801" w:type="pct"/>
          </w:tcPr>
          <w:p w:rsidR="006E4E0F" w:rsidRPr="006E4E0F" w:rsidRDefault="006E4E0F" w:rsidP="006E4E0F">
            <w:pPr>
              <w:pStyle w:val="a4"/>
              <w:tabs>
                <w:tab w:val="left" w:pos="1290"/>
              </w:tabs>
              <w:ind w:firstLine="392"/>
              <w:jc w:val="both"/>
              <w:rPr>
                <w:rFonts w:ascii="Times New Roman" w:hAnsi="Times New Roman" w:cs="Times New Roman"/>
              </w:rPr>
            </w:pPr>
            <w:r w:rsidRPr="006E4E0F">
              <w:rPr>
                <w:rFonts w:ascii="Times New Roman" w:hAnsi="Times New Roman" w:cs="Times New Roman"/>
              </w:rPr>
              <w:t>Представленны</w:t>
            </w:r>
            <w:r w:rsidR="009C0B23">
              <w:rPr>
                <w:rFonts w:ascii="Times New Roman" w:hAnsi="Times New Roman" w:cs="Times New Roman"/>
              </w:rPr>
              <w:t>й</w:t>
            </w:r>
            <w:r w:rsidR="00431519">
              <w:rPr>
                <w:rFonts w:ascii="Times New Roman" w:hAnsi="Times New Roman" w:cs="Times New Roman"/>
              </w:rPr>
              <w:t xml:space="preserve"> на согласование эскиз не соответствуе</w:t>
            </w:r>
            <w:r w:rsidRPr="006E4E0F">
              <w:rPr>
                <w:rFonts w:ascii="Times New Roman" w:hAnsi="Times New Roman" w:cs="Times New Roman"/>
              </w:rPr>
              <w:t>т нормам Положения о порядке установки и эксплуатации рекламных конструкций на территории города Нижневартовска, утвержденного постановлением администрации города от 22.12.2017 №1896 (с изменениями) (далее – Положение).</w:t>
            </w:r>
          </w:p>
          <w:p w:rsidR="006E4E0F" w:rsidRPr="006E4E0F" w:rsidRDefault="006E4E0F" w:rsidP="006E4E0F">
            <w:pPr>
              <w:pStyle w:val="a4"/>
              <w:tabs>
                <w:tab w:val="left" w:pos="1290"/>
              </w:tabs>
              <w:ind w:firstLine="392"/>
              <w:jc w:val="both"/>
              <w:rPr>
                <w:rFonts w:ascii="Times New Roman" w:hAnsi="Times New Roman" w:cs="Times New Roman"/>
              </w:rPr>
            </w:pPr>
            <w:r w:rsidRPr="006E4E0F">
              <w:rPr>
                <w:rFonts w:ascii="Times New Roman" w:hAnsi="Times New Roman" w:cs="Times New Roman"/>
              </w:rPr>
              <w:t>Представленны</w:t>
            </w:r>
            <w:r w:rsidR="009C0B23">
              <w:rPr>
                <w:rFonts w:ascii="Times New Roman" w:hAnsi="Times New Roman" w:cs="Times New Roman"/>
              </w:rPr>
              <w:t>й к рассмотрению эскиз места размещения рекламной</w:t>
            </w:r>
            <w:r w:rsidR="007F3E37">
              <w:rPr>
                <w:rFonts w:ascii="Times New Roman" w:hAnsi="Times New Roman" w:cs="Times New Roman"/>
              </w:rPr>
              <w:t xml:space="preserve"> конструкци</w:t>
            </w:r>
            <w:r w:rsidR="009C0B23">
              <w:rPr>
                <w:rFonts w:ascii="Times New Roman" w:hAnsi="Times New Roman" w:cs="Times New Roman"/>
              </w:rPr>
              <w:t>и</w:t>
            </w:r>
            <w:r w:rsidR="00431519">
              <w:rPr>
                <w:rFonts w:ascii="Times New Roman" w:hAnsi="Times New Roman" w:cs="Times New Roman"/>
              </w:rPr>
              <w:t xml:space="preserve"> </w:t>
            </w:r>
            <w:r w:rsidRPr="006E4E0F">
              <w:rPr>
                <w:rFonts w:ascii="Times New Roman" w:hAnsi="Times New Roman" w:cs="Times New Roman"/>
              </w:rPr>
              <w:t>не соответству</w:t>
            </w:r>
            <w:r w:rsidR="007F3E37">
              <w:rPr>
                <w:rFonts w:ascii="Times New Roman" w:hAnsi="Times New Roman" w:cs="Times New Roman"/>
              </w:rPr>
              <w:t>ю</w:t>
            </w:r>
            <w:r w:rsidRPr="006E4E0F">
              <w:rPr>
                <w:rFonts w:ascii="Times New Roman" w:hAnsi="Times New Roman" w:cs="Times New Roman"/>
              </w:rPr>
              <w:t>т установленным требованиям в связи со следующим:</w:t>
            </w:r>
          </w:p>
          <w:p w:rsidR="00FB2CFF" w:rsidRPr="00FB2CFF" w:rsidRDefault="006E4E0F" w:rsidP="00FB2CFF">
            <w:pPr>
              <w:pStyle w:val="a4"/>
              <w:tabs>
                <w:tab w:val="left" w:pos="1290"/>
              </w:tabs>
              <w:ind w:firstLine="392"/>
              <w:jc w:val="both"/>
              <w:rPr>
                <w:rFonts w:ascii="Times New Roman" w:hAnsi="Times New Roman" w:cs="Times New Roman"/>
              </w:rPr>
            </w:pPr>
            <w:r w:rsidRPr="006E4E0F">
              <w:rPr>
                <w:rFonts w:ascii="Times New Roman" w:hAnsi="Times New Roman" w:cs="Times New Roman"/>
              </w:rPr>
              <w:t xml:space="preserve"> </w:t>
            </w:r>
            <w:r w:rsidR="00FB2CFF" w:rsidRPr="00FB2CFF">
              <w:rPr>
                <w:rFonts w:ascii="Times New Roman" w:hAnsi="Times New Roman" w:cs="Times New Roman"/>
              </w:rPr>
              <w:t>В соответствии с п. 4.6.5 Положения крышные рекламные конструкции - рекламные конструкции среднего, большого и сверхбольшого форматов, присоединяемые к объектам, размещаемые полностью или частично выше уровня карниза объекта либо на крыше.</w:t>
            </w:r>
          </w:p>
          <w:p w:rsidR="00FB2CFF" w:rsidRP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Крышные рекламные конструкции выполняются в виде плоской панели, оборудованной исключительно внутренним подсветом, или в виде отдельных букв и логотипов, состоящих из отдельно стоящих символов, без фона с внутренним подсветом.</w:t>
            </w:r>
          </w:p>
          <w:p w:rsidR="00FB2CFF" w:rsidRP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Размер крышной рекламной конструкции определяется индивидуально в зависимости от размера и архитектурных особенностей объектов.</w:t>
            </w:r>
          </w:p>
          <w:p w:rsidR="00FB2CFF" w:rsidRP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Высота крышных рекламных конструкций должна быть не более одной десятой части от высоты фасада объекта (от цоколя до кровли), со стороны которого размещается рекламная конструкция. Площадь информационного поля указанного вида рекламной конструкции определяется расчетным путем.</w:t>
            </w:r>
          </w:p>
          <w:p w:rsidR="00FB2CFF" w:rsidRP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Для крышных рекламных конструкций в обязательном порядке разрабатывается индивидуальный проект рекламной конструкции с целью обеспечения безопасности при установке, монтаже и эксплуатации.</w:t>
            </w:r>
          </w:p>
          <w:p w:rsidR="00FB2CFF" w:rsidRP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Крышные рекламные конструкции должны быть оборудованы системой аварийного отключения от сети электропитания. При разработке проектов крышных рекламных конструкций в обязательном порядке должны быть учтены требования безопасности, проведены работы по обследованию несущей способности крыши, восстановлению кровли после установки рекламной конструкции.</w:t>
            </w:r>
          </w:p>
          <w:p w:rsidR="00FB2CFF"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Количество сторон крышной рекламной конструкции не может быть более одной.</w:t>
            </w:r>
          </w:p>
          <w:p w:rsidR="008F1FAA" w:rsidRPr="003B4419" w:rsidRDefault="00FB2CFF" w:rsidP="00FB2CFF">
            <w:pPr>
              <w:pStyle w:val="a4"/>
              <w:tabs>
                <w:tab w:val="left" w:pos="1290"/>
              </w:tabs>
              <w:ind w:firstLine="392"/>
              <w:jc w:val="both"/>
              <w:rPr>
                <w:rFonts w:ascii="Times New Roman" w:hAnsi="Times New Roman" w:cs="Times New Roman"/>
              </w:rPr>
            </w:pPr>
            <w:r w:rsidRPr="00FB2CFF">
              <w:rPr>
                <w:rFonts w:ascii="Times New Roman" w:hAnsi="Times New Roman" w:cs="Times New Roman"/>
              </w:rPr>
              <w:t>Фактически высота предполагаемой к размещению конструкции в 3,5 м превышает высоту строения, на котором предполагается разместить рекламную конструкцию</w:t>
            </w:r>
            <w:r>
              <w:rPr>
                <w:rFonts w:ascii="Times New Roman" w:hAnsi="Times New Roman" w:cs="Times New Roman"/>
              </w:rPr>
              <w:t>, с</w:t>
            </w:r>
            <w:r w:rsidRPr="00FB2CFF">
              <w:rPr>
                <w:rFonts w:ascii="Times New Roman" w:hAnsi="Times New Roman" w:cs="Times New Roman"/>
              </w:rPr>
              <w:t>ледовательно представленный на согласование эскиз не может быть одобрен (согласован).</w:t>
            </w:r>
          </w:p>
        </w:tc>
      </w:tr>
    </w:tbl>
    <w:p w:rsidR="00D42CE9" w:rsidRDefault="00D42CE9" w:rsidP="003E55CB">
      <w:pPr>
        <w:pStyle w:val="a4"/>
        <w:jc w:val="right"/>
        <w:rPr>
          <w:rFonts w:ascii="Times New Roman" w:hAnsi="Times New Roman" w:cs="Times New Roman"/>
        </w:rPr>
      </w:pPr>
    </w:p>
    <w:p w:rsidR="00F84120" w:rsidRPr="00D42CE9" w:rsidRDefault="00D42CE9" w:rsidP="00D42CE9">
      <w:pPr>
        <w:tabs>
          <w:tab w:val="left" w:pos="1530"/>
        </w:tabs>
      </w:pPr>
      <w:r>
        <w:tab/>
      </w:r>
    </w:p>
    <w:sectPr w:rsidR="00F84120" w:rsidRPr="00D42CE9" w:rsidSect="00985863">
      <w:pgSz w:w="16838" w:h="11906" w:orient="landscape"/>
      <w:pgMar w:top="426"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B89"/>
    <w:multiLevelType w:val="hybridMultilevel"/>
    <w:tmpl w:val="25B6343A"/>
    <w:lvl w:ilvl="0" w:tplc="B71C3C64">
      <w:start w:val="3"/>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48D5494D"/>
    <w:multiLevelType w:val="hybridMultilevel"/>
    <w:tmpl w:val="7E1A2C30"/>
    <w:lvl w:ilvl="0" w:tplc="5596D23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58A86966"/>
    <w:multiLevelType w:val="hybridMultilevel"/>
    <w:tmpl w:val="25B6343A"/>
    <w:lvl w:ilvl="0" w:tplc="B71C3C64">
      <w:start w:val="3"/>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 w15:restartNumberingAfterBreak="0">
    <w:nsid w:val="6C780F11"/>
    <w:multiLevelType w:val="hybridMultilevel"/>
    <w:tmpl w:val="F81AA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3E2969"/>
    <w:multiLevelType w:val="hybridMultilevel"/>
    <w:tmpl w:val="F0628812"/>
    <w:lvl w:ilvl="0" w:tplc="49B6575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33"/>
    <w:rsid w:val="00004F25"/>
    <w:rsid w:val="00026DAB"/>
    <w:rsid w:val="0003199E"/>
    <w:rsid w:val="00060D2E"/>
    <w:rsid w:val="000652B6"/>
    <w:rsid w:val="00076296"/>
    <w:rsid w:val="000838DA"/>
    <w:rsid w:val="00083F27"/>
    <w:rsid w:val="0008403C"/>
    <w:rsid w:val="000919EA"/>
    <w:rsid w:val="000947DF"/>
    <w:rsid w:val="0009607E"/>
    <w:rsid w:val="000A3B3D"/>
    <w:rsid w:val="000A3C14"/>
    <w:rsid w:val="000B0011"/>
    <w:rsid w:val="000D3CBD"/>
    <w:rsid w:val="000D3E7F"/>
    <w:rsid w:val="000D7A32"/>
    <w:rsid w:val="000E241A"/>
    <w:rsid w:val="000E5D0F"/>
    <w:rsid w:val="000F6315"/>
    <w:rsid w:val="00105431"/>
    <w:rsid w:val="00130851"/>
    <w:rsid w:val="00145952"/>
    <w:rsid w:val="00151DE5"/>
    <w:rsid w:val="001539F1"/>
    <w:rsid w:val="00154C75"/>
    <w:rsid w:val="00161C23"/>
    <w:rsid w:val="00164800"/>
    <w:rsid w:val="00173DD5"/>
    <w:rsid w:val="0018612E"/>
    <w:rsid w:val="00192E33"/>
    <w:rsid w:val="001953FE"/>
    <w:rsid w:val="001A2012"/>
    <w:rsid w:val="001A2E75"/>
    <w:rsid w:val="001C679C"/>
    <w:rsid w:val="001E48A6"/>
    <w:rsid w:val="001E7487"/>
    <w:rsid w:val="001F6017"/>
    <w:rsid w:val="00203959"/>
    <w:rsid w:val="0020506E"/>
    <w:rsid w:val="00206AA5"/>
    <w:rsid w:val="00210CFF"/>
    <w:rsid w:val="00221964"/>
    <w:rsid w:val="0022245B"/>
    <w:rsid w:val="00233B08"/>
    <w:rsid w:val="00235897"/>
    <w:rsid w:val="00250050"/>
    <w:rsid w:val="00275F1A"/>
    <w:rsid w:val="00280F8E"/>
    <w:rsid w:val="00291F89"/>
    <w:rsid w:val="002960C6"/>
    <w:rsid w:val="002A07A6"/>
    <w:rsid w:val="002A14CD"/>
    <w:rsid w:val="002A7D3A"/>
    <w:rsid w:val="002B4A77"/>
    <w:rsid w:val="002C2985"/>
    <w:rsid w:val="002C580E"/>
    <w:rsid w:val="002C6C08"/>
    <w:rsid w:val="002E4612"/>
    <w:rsid w:val="002E79DC"/>
    <w:rsid w:val="002E7EE2"/>
    <w:rsid w:val="002F5BA0"/>
    <w:rsid w:val="0030368C"/>
    <w:rsid w:val="003151BA"/>
    <w:rsid w:val="00315422"/>
    <w:rsid w:val="00315A5C"/>
    <w:rsid w:val="003245A7"/>
    <w:rsid w:val="003260BC"/>
    <w:rsid w:val="00327E05"/>
    <w:rsid w:val="0034160E"/>
    <w:rsid w:val="00344EE5"/>
    <w:rsid w:val="0039467A"/>
    <w:rsid w:val="0039678B"/>
    <w:rsid w:val="003B4419"/>
    <w:rsid w:val="003B6BF6"/>
    <w:rsid w:val="003B7266"/>
    <w:rsid w:val="003E55CB"/>
    <w:rsid w:val="003F1B0D"/>
    <w:rsid w:val="003F3E31"/>
    <w:rsid w:val="00400643"/>
    <w:rsid w:val="00410BEE"/>
    <w:rsid w:val="00420439"/>
    <w:rsid w:val="00431519"/>
    <w:rsid w:val="00437AD8"/>
    <w:rsid w:val="00446ED8"/>
    <w:rsid w:val="00460CF8"/>
    <w:rsid w:val="0046158B"/>
    <w:rsid w:val="0046734E"/>
    <w:rsid w:val="00467E5D"/>
    <w:rsid w:val="004701F8"/>
    <w:rsid w:val="00475C4D"/>
    <w:rsid w:val="00480976"/>
    <w:rsid w:val="004846A8"/>
    <w:rsid w:val="00484DF4"/>
    <w:rsid w:val="004918D9"/>
    <w:rsid w:val="00492B03"/>
    <w:rsid w:val="004B07C8"/>
    <w:rsid w:val="004B3B5A"/>
    <w:rsid w:val="004C0123"/>
    <w:rsid w:val="004C1070"/>
    <w:rsid w:val="004C3469"/>
    <w:rsid w:val="004D157E"/>
    <w:rsid w:val="004D7EE0"/>
    <w:rsid w:val="004E545D"/>
    <w:rsid w:val="004F259F"/>
    <w:rsid w:val="004F760F"/>
    <w:rsid w:val="00501809"/>
    <w:rsid w:val="0051095B"/>
    <w:rsid w:val="00511AA8"/>
    <w:rsid w:val="00521BD0"/>
    <w:rsid w:val="00527BD3"/>
    <w:rsid w:val="00535878"/>
    <w:rsid w:val="005613C8"/>
    <w:rsid w:val="00585EF9"/>
    <w:rsid w:val="00591743"/>
    <w:rsid w:val="00595316"/>
    <w:rsid w:val="005A559E"/>
    <w:rsid w:val="005A7867"/>
    <w:rsid w:val="005C0D5C"/>
    <w:rsid w:val="005D203D"/>
    <w:rsid w:val="00610479"/>
    <w:rsid w:val="0061560A"/>
    <w:rsid w:val="00620C13"/>
    <w:rsid w:val="00642C78"/>
    <w:rsid w:val="00646EE0"/>
    <w:rsid w:val="0066277A"/>
    <w:rsid w:val="0067014B"/>
    <w:rsid w:val="00675FC3"/>
    <w:rsid w:val="00694E77"/>
    <w:rsid w:val="006B1E3B"/>
    <w:rsid w:val="006C0556"/>
    <w:rsid w:val="006C71BD"/>
    <w:rsid w:val="006D12E7"/>
    <w:rsid w:val="006D6DB5"/>
    <w:rsid w:val="006E1F67"/>
    <w:rsid w:val="006E380C"/>
    <w:rsid w:val="006E4E0F"/>
    <w:rsid w:val="006F6A54"/>
    <w:rsid w:val="007106FD"/>
    <w:rsid w:val="00712F39"/>
    <w:rsid w:val="00713C44"/>
    <w:rsid w:val="00714EF5"/>
    <w:rsid w:val="00715082"/>
    <w:rsid w:val="00743E00"/>
    <w:rsid w:val="00745222"/>
    <w:rsid w:val="0076367B"/>
    <w:rsid w:val="00764EE2"/>
    <w:rsid w:val="00766F7F"/>
    <w:rsid w:val="0077396C"/>
    <w:rsid w:val="0077559B"/>
    <w:rsid w:val="00777320"/>
    <w:rsid w:val="007879A0"/>
    <w:rsid w:val="007957C3"/>
    <w:rsid w:val="007A38FD"/>
    <w:rsid w:val="007A71F8"/>
    <w:rsid w:val="007D6A0E"/>
    <w:rsid w:val="007E72E0"/>
    <w:rsid w:val="007F01C6"/>
    <w:rsid w:val="007F3E37"/>
    <w:rsid w:val="00804C28"/>
    <w:rsid w:val="00807290"/>
    <w:rsid w:val="00807939"/>
    <w:rsid w:val="00814D83"/>
    <w:rsid w:val="00822F6C"/>
    <w:rsid w:val="00824505"/>
    <w:rsid w:val="00827AF5"/>
    <w:rsid w:val="008309D9"/>
    <w:rsid w:val="008332D6"/>
    <w:rsid w:val="00835332"/>
    <w:rsid w:val="00846758"/>
    <w:rsid w:val="00873744"/>
    <w:rsid w:val="00881C46"/>
    <w:rsid w:val="008B51C4"/>
    <w:rsid w:val="008B6F09"/>
    <w:rsid w:val="008D64B0"/>
    <w:rsid w:val="008E10F5"/>
    <w:rsid w:val="008F1FAA"/>
    <w:rsid w:val="008F2E59"/>
    <w:rsid w:val="008F3DA4"/>
    <w:rsid w:val="009017BA"/>
    <w:rsid w:val="00932BC2"/>
    <w:rsid w:val="00935175"/>
    <w:rsid w:val="00936204"/>
    <w:rsid w:val="009542B3"/>
    <w:rsid w:val="00961DFD"/>
    <w:rsid w:val="00985863"/>
    <w:rsid w:val="00987E2E"/>
    <w:rsid w:val="009B5715"/>
    <w:rsid w:val="009C0B23"/>
    <w:rsid w:val="009C7677"/>
    <w:rsid w:val="009D6B52"/>
    <w:rsid w:val="009E5308"/>
    <w:rsid w:val="009F0442"/>
    <w:rsid w:val="009F4477"/>
    <w:rsid w:val="00A02ABE"/>
    <w:rsid w:val="00A13D43"/>
    <w:rsid w:val="00A2138F"/>
    <w:rsid w:val="00A43DC8"/>
    <w:rsid w:val="00A520BB"/>
    <w:rsid w:val="00A600FA"/>
    <w:rsid w:val="00A61085"/>
    <w:rsid w:val="00A656BA"/>
    <w:rsid w:val="00A74A65"/>
    <w:rsid w:val="00A81187"/>
    <w:rsid w:val="00A86488"/>
    <w:rsid w:val="00A92945"/>
    <w:rsid w:val="00AA4306"/>
    <w:rsid w:val="00AB0598"/>
    <w:rsid w:val="00AC3874"/>
    <w:rsid w:val="00AC565E"/>
    <w:rsid w:val="00AC657C"/>
    <w:rsid w:val="00AD06DA"/>
    <w:rsid w:val="00AD2528"/>
    <w:rsid w:val="00AE1007"/>
    <w:rsid w:val="00AE3018"/>
    <w:rsid w:val="00AE52F2"/>
    <w:rsid w:val="00AE6E64"/>
    <w:rsid w:val="00B00072"/>
    <w:rsid w:val="00B032D9"/>
    <w:rsid w:val="00B03FFD"/>
    <w:rsid w:val="00B07D6A"/>
    <w:rsid w:val="00B10194"/>
    <w:rsid w:val="00B20FDE"/>
    <w:rsid w:val="00B336C2"/>
    <w:rsid w:val="00B37B6A"/>
    <w:rsid w:val="00B41077"/>
    <w:rsid w:val="00B44BC7"/>
    <w:rsid w:val="00B50908"/>
    <w:rsid w:val="00B50FC2"/>
    <w:rsid w:val="00B5556F"/>
    <w:rsid w:val="00B56EE3"/>
    <w:rsid w:val="00B657CE"/>
    <w:rsid w:val="00B67619"/>
    <w:rsid w:val="00B8247C"/>
    <w:rsid w:val="00B8275A"/>
    <w:rsid w:val="00B9536C"/>
    <w:rsid w:val="00B97588"/>
    <w:rsid w:val="00BB409F"/>
    <w:rsid w:val="00BC5EE7"/>
    <w:rsid w:val="00BD70EC"/>
    <w:rsid w:val="00BE63E1"/>
    <w:rsid w:val="00BF1277"/>
    <w:rsid w:val="00BF2AD8"/>
    <w:rsid w:val="00C043F9"/>
    <w:rsid w:val="00C06BEC"/>
    <w:rsid w:val="00C120BF"/>
    <w:rsid w:val="00C127EE"/>
    <w:rsid w:val="00C16B4B"/>
    <w:rsid w:val="00C26B66"/>
    <w:rsid w:val="00C4148E"/>
    <w:rsid w:val="00C42253"/>
    <w:rsid w:val="00C44C8B"/>
    <w:rsid w:val="00C57B82"/>
    <w:rsid w:val="00C66B16"/>
    <w:rsid w:val="00C807FF"/>
    <w:rsid w:val="00C939CE"/>
    <w:rsid w:val="00CA78A5"/>
    <w:rsid w:val="00CB1729"/>
    <w:rsid w:val="00CB23D8"/>
    <w:rsid w:val="00CC01B0"/>
    <w:rsid w:val="00CC0E3F"/>
    <w:rsid w:val="00CC17C1"/>
    <w:rsid w:val="00CE039F"/>
    <w:rsid w:val="00CF24D7"/>
    <w:rsid w:val="00CF46FF"/>
    <w:rsid w:val="00D23A88"/>
    <w:rsid w:val="00D412EE"/>
    <w:rsid w:val="00D42CE9"/>
    <w:rsid w:val="00D6297D"/>
    <w:rsid w:val="00D76415"/>
    <w:rsid w:val="00D84539"/>
    <w:rsid w:val="00D924A2"/>
    <w:rsid w:val="00D94C30"/>
    <w:rsid w:val="00DA2EB7"/>
    <w:rsid w:val="00DB023B"/>
    <w:rsid w:val="00DB0EB3"/>
    <w:rsid w:val="00DD4155"/>
    <w:rsid w:val="00DE3FEE"/>
    <w:rsid w:val="00DE4339"/>
    <w:rsid w:val="00DE52F5"/>
    <w:rsid w:val="00E06281"/>
    <w:rsid w:val="00E06A19"/>
    <w:rsid w:val="00E20E4C"/>
    <w:rsid w:val="00E31F97"/>
    <w:rsid w:val="00E32743"/>
    <w:rsid w:val="00E4699D"/>
    <w:rsid w:val="00E47E96"/>
    <w:rsid w:val="00E47FF7"/>
    <w:rsid w:val="00E5469F"/>
    <w:rsid w:val="00E67275"/>
    <w:rsid w:val="00E70BCB"/>
    <w:rsid w:val="00E732B9"/>
    <w:rsid w:val="00E77594"/>
    <w:rsid w:val="00E83C31"/>
    <w:rsid w:val="00EC2BD5"/>
    <w:rsid w:val="00EC502D"/>
    <w:rsid w:val="00EC697D"/>
    <w:rsid w:val="00ED5D43"/>
    <w:rsid w:val="00EE462D"/>
    <w:rsid w:val="00EE6CEE"/>
    <w:rsid w:val="00EF0661"/>
    <w:rsid w:val="00EF4DE5"/>
    <w:rsid w:val="00EF7397"/>
    <w:rsid w:val="00F03B9E"/>
    <w:rsid w:val="00F151BC"/>
    <w:rsid w:val="00F1715E"/>
    <w:rsid w:val="00F37823"/>
    <w:rsid w:val="00F40518"/>
    <w:rsid w:val="00F44F33"/>
    <w:rsid w:val="00F647DD"/>
    <w:rsid w:val="00F650A4"/>
    <w:rsid w:val="00F65242"/>
    <w:rsid w:val="00F726BD"/>
    <w:rsid w:val="00F73538"/>
    <w:rsid w:val="00F84120"/>
    <w:rsid w:val="00F87023"/>
    <w:rsid w:val="00F9117C"/>
    <w:rsid w:val="00F9145E"/>
    <w:rsid w:val="00F93677"/>
    <w:rsid w:val="00FA4E03"/>
    <w:rsid w:val="00FA78DE"/>
    <w:rsid w:val="00FB0B79"/>
    <w:rsid w:val="00FB2CFF"/>
    <w:rsid w:val="00FC72C0"/>
    <w:rsid w:val="00FC7430"/>
    <w:rsid w:val="00FC7BD1"/>
    <w:rsid w:val="00FD0062"/>
    <w:rsid w:val="00FD175C"/>
    <w:rsid w:val="00FD41CF"/>
    <w:rsid w:val="00FD54A0"/>
    <w:rsid w:val="00FD5534"/>
    <w:rsid w:val="00FE4F74"/>
    <w:rsid w:val="00FE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364B"/>
  <w15:chartTrackingRefBased/>
  <w15:docId w15:val="{CED0BE86-5C81-4F7E-9943-9397D9C4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C5EE7"/>
    <w:pPr>
      <w:spacing w:after="0" w:line="240" w:lineRule="auto"/>
    </w:pPr>
  </w:style>
  <w:style w:type="paragraph" w:customStyle="1" w:styleId="Default">
    <w:name w:val="Default"/>
    <w:rsid w:val="00BC5E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39"/>
    <w:rsid w:val="000919E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E06A1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62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6204"/>
    <w:rPr>
      <w:rFonts w:ascii="Segoe UI" w:hAnsi="Segoe UI" w:cs="Segoe UI"/>
      <w:sz w:val="18"/>
      <w:szCs w:val="18"/>
    </w:rPr>
  </w:style>
  <w:style w:type="paragraph" w:styleId="a7">
    <w:name w:val="List Paragraph"/>
    <w:basedOn w:val="a"/>
    <w:uiPriority w:val="34"/>
    <w:qFormat/>
    <w:rsid w:val="00804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A27F-2A54-4673-AD18-6627CBE4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7</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Валентина Александровна</dc:creator>
  <cp:keywords/>
  <dc:description/>
  <cp:lastModifiedBy>Медведева Валентина Александровна</cp:lastModifiedBy>
  <cp:revision>10</cp:revision>
  <cp:lastPrinted>2019-12-26T05:53:00Z</cp:lastPrinted>
  <dcterms:created xsi:type="dcterms:W3CDTF">2020-09-24T10:08:00Z</dcterms:created>
  <dcterms:modified xsi:type="dcterms:W3CDTF">2022-07-21T10:41:00Z</dcterms:modified>
</cp:coreProperties>
</file>