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hd w:val="clear" w:color="auto" w:fill="FFFFFF"/>
        <w:tabs>
          <w:tab w:val="clear" w:pos="708"/>
          <w:tab w:val="left" w:pos="7088" w:leader="none"/>
        </w:tabs>
        <w:suppressAutoHyphens w:val="true"/>
        <w:bidi w:val="0"/>
        <w:spacing w:lineRule="auto" w:line="216" w:before="0" w:after="0"/>
        <w:ind w:left="0" w:right="0" w:hanging="0"/>
        <w:jc w:val="righ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Вопрос </w:t>
      </w:r>
      <w:r>
        <w:rPr>
          <w:rFonts w:ascii="Times New Roman" w:hAnsi="Times New Roman"/>
          <w:b w:val="false"/>
          <w:bCs w:val="false"/>
          <w:sz w:val="28"/>
          <w:szCs w:val="28"/>
        </w:rPr>
        <w:t>5</w:t>
      </w:r>
    </w:p>
    <w:p>
      <w:pPr>
        <w:pStyle w:val="Normal"/>
        <w:widowControl/>
        <w:shd w:val="clear" w:color="auto" w:fill="FFFFFF"/>
        <w:tabs>
          <w:tab w:val="clear" w:pos="708"/>
          <w:tab w:val="left" w:pos="7088" w:leader="none"/>
        </w:tabs>
        <w:suppressAutoHyphens w:val="true"/>
        <w:bidi w:val="0"/>
        <w:spacing w:lineRule="auto" w:line="216" w:before="0" w:after="0"/>
        <w:ind w:left="0" w:right="0" w:hanging="0"/>
        <w:jc w:val="right"/>
        <w:rPr>
          <w:sz w:val="28"/>
          <w:szCs w:val="28"/>
        </w:rPr>
      </w:pPr>
      <w:r>
        <w:rPr/>
      </w:r>
    </w:p>
    <w:p>
      <w:pPr>
        <w:pStyle w:val="Normal"/>
        <w:widowControl/>
        <w:shd w:val="clear" w:color="auto" w:fill="FFFFFF"/>
        <w:tabs>
          <w:tab w:val="clear" w:pos="708"/>
          <w:tab w:val="left" w:pos="7088" w:leader="none"/>
        </w:tabs>
        <w:suppressAutoHyphens w:val="true"/>
        <w:bidi w:val="0"/>
        <w:spacing w:lineRule="auto" w:line="216" w:before="0" w:after="0"/>
        <w:ind w:left="0" w:right="0" w:hanging="0"/>
        <w:jc w:val="right"/>
        <w:rPr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заседания Совета по вопросам развития </w:t>
      </w:r>
    </w:p>
    <w:p>
      <w:pPr>
        <w:pStyle w:val="Normal"/>
        <w:widowControl/>
        <w:shd w:val="clear" w:color="auto" w:fill="FFFFFF"/>
        <w:tabs>
          <w:tab w:val="clear" w:pos="708"/>
          <w:tab w:val="left" w:pos="7088" w:leader="none"/>
        </w:tabs>
        <w:suppressAutoHyphens w:val="true"/>
        <w:bidi w:val="0"/>
        <w:spacing w:lineRule="auto" w:line="216" w:before="0" w:after="0"/>
        <w:ind w:left="0" w:right="0" w:hanging="0"/>
        <w:jc w:val="right"/>
        <w:rPr>
          <w:b w:val="false"/>
          <w:b w:val="false"/>
          <w:bCs w:val="false"/>
          <w:u w:val="non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>инвестиционной деятельности в городе Нижневартовске 28.04.2022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Добрый день, Уважаемый Дмитрий Александрович, участники инвестиционного совета, присутствующие!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Позвольте представить Вам презентацию инвестиционного проекта «Организация производства изделий из переработанного пластика и стекла».</w:t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Слайд №1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Коротко о предприятии, общество с ограниченной ответственностью «Нижневартовская проектно-производственная компания» развивает свою деятельность по следующим направлениям: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проектирование зданий, сооружений промышленного и гражданского назначения;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поставка оборудования и материалов промышленного и гражданского назначения;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строительство зданий, сооружений промышленного и гражданского назначения;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переработка вторичных материалов из смешанного пластика и стекла;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производство экологически безопасных строительных материалов и малых архитектурных форм для благоустройства придомовых, городских, парковых территорий и изделий промышленного назначения.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данной презентации это две последние позиции, а именно переработка вторичных материалов из смешанного пластика, стекла и производство экологически безопасных строительных материалов, малых архитектурных форм для благоустройства придомовых, городских, парковых территорий и изделий промышленного назначения.</w:t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Слайд №2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Целью реализации данного проекта является вовлечение производимых населением непищевых отходов, получаемых в результате повседневной жизнедеятельности, в переработку и производство изделий, которыми могут пользоваться жители города Нижневартовска вне зависимости от того, где они находятся, дома, на работе, на отдыхе в парке либо на придомовой территории в микрорайонах города.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Такими отходами в рассматриваемом производстве являются: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крышки от пластиковых бутылок;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пластиковые бутылки из-под шампуней, бальзамов ополаскивателей, канистры из-под жидкого мыла;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пластиковые ящики из-под овощей и фруктов;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стрейч пленка, пакеты, бахилы;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стеклянные бутылки и оконное стекло.</w:t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Слайд №3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Подготовив отходы пластика и стекла к дальнейшей переработке, а именно прогрева и получения однородной полимерной массы, дельнейшей формовке, обработке и сборке можно получить готовые изделия для общего пользования жителей города, а именно лавочки, урны, уличные диваны, ограждения для деревьев, кустарников, мусорных баков, столы, стулья, разносы, таблички, всевозможные подставки и т.д. </w:t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Слайд №4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реализации представленного проекта «Создание производства для изделий из переработанного пластика и стекла» на сегодняшний день проделана следующая работа: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выбрано основное и вспомогательное оборудование;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утвержден необходимый штат работников производства;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рассмотрены возможные варианты размещения производства;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определены поставщики основного и вспомогательного оборудования;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разработана финансовая модель.</w:t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Слайд №5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следующем слайде представлены возможные варианты размещения производственного цеха. Рассматриваются различные варианты аренды с учетом моментов взаимовыгодного сотрудничества с собственниками помещений.</w:t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Слайд №6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следующем слайде показан требуемый объем инвестиций и указан расчетный срок окупаемости инвестиционного проекта.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Привлечение денежных средств запланировано с учетом инвестиционного кредита ФРЮ и собственных средств в соотношении 70% заемный капитал 30% собственные средства.</w:t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Слайд №7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слайде №7 показаны планируемые сроки закупки оборудования и запуска производства </w:t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Слайд №8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Продукция производится на оборудовании преимущественно Российского производства. Основное оборудование такое как экструдер, гидравлический пресс, станок ЧПУ, плавильная печь, пресс-формы, агломератор, усадочный стол, компрессор производится отечественным производителем.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Дробилка пластика, стекла и вспомогательное оборудование такое как шлифовальная машина, торцевая пила, сверлильный станок </w:t>
      </w:r>
      <w:r>
        <w:rPr>
          <w:rFonts w:cs="Times New Roman" w:ascii="Times New Roman" w:hAnsi="Times New Roman"/>
          <w:color w:val="C9211E"/>
          <w:sz w:val="28"/>
          <w:szCs w:val="28"/>
        </w:rPr>
        <w:t xml:space="preserve">страна закупить производитель Китай. 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настоящее время прорабатывается вопрос замены дробилок китайского производства на Российский аналог.</w:t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Слайд №9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Коротко расскажу о процессе производства: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Полученное сырье в виде крышек от бутылок, бутылок из-под шампуней, ящики отправляется в дробилку и полученный дробленый пластик фракцией 3-7 мм готов к смешению с просеянным песком либо с измельченным до размеров фракции песка стеклом. Пакеты и бахилы отправляются в агломератор где сырье измельчается и под воздействием температуры получается гранула фракции 3-5 мм, которая в дальнейшем так же смешивается с песком либо со стеклом.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Далее полученная смесь песка либо стекла с пластиком направляется в экструдер, где происходит процесс перемешивания и нагрева исходной сыпучей смеси. После завершения процесса нагрева и перемешивания на выходе из экструдера получаем однородную пластичную массу, которая в последующем загружается в пресс-форму и прессуется. Далее полученная деталь перекладывается в усадочный стол, где происходит её остывание. После, при необходимости деталь шлифуется и красится. Возможен вариант окраски изделия в массе. 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Процесс изготовления изделий промышленного назначения аналогичен.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Изготовление предметов внутреннего интерьера происходит по следующей схеме. </w:t>
      </w:r>
      <w:r>
        <w:rPr>
          <w:color w:val="C9211E"/>
          <w:sz w:val="28"/>
          <w:szCs w:val="28"/>
        </w:rPr>
        <w:t>Сыр</w:t>
      </w:r>
      <w:r>
        <w:rPr>
          <w:color w:val="C9211E"/>
          <w:sz w:val="28"/>
          <w:szCs w:val="28"/>
        </w:rPr>
        <w:t>ь</w:t>
      </w:r>
      <w:r>
        <w:rPr>
          <w:color w:val="C9211E"/>
          <w:sz w:val="28"/>
          <w:szCs w:val="28"/>
        </w:rPr>
        <w:t>е</w:t>
      </w:r>
      <w:r>
        <w:rPr>
          <w:sz w:val="28"/>
          <w:szCs w:val="28"/>
        </w:rPr>
        <w:t xml:space="preserve"> расплавляется в специальной печи и после формуется в пресс-форме размером 1 метр на 1 метр и толщиной от 1 см до 5 см. Далее станок ЧПУ вырезает изделие, электронный формат которого предварительно создается в специальном программном продукте.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Далее сбыт готовых изделий осуществляется по стандартным схемам.</w:t>
      </w:r>
    </w:p>
    <w:p>
      <w:pPr>
        <w:pStyle w:val="ListParagraph"/>
        <w:ind w:left="121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416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Слайд №10</w:t>
      </w:r>
    </w:p>
    <w:p>
      <w:pPr>
        <w:pStyle w:val="ListParagraph"/>
        <w:ind w:left="1211" w:hanging="0"/>
        <w:jc w:val="both"/>
        <w:rPr>
          <w:sz w:val="28"/>
          <w:szCs w:val="28"/>
        </w:rPr>
      </w:pPr>
      <w:r>
        <w:rPr>
          <w:sz w:val="28"/>
          <w:szCs w:val="28"/>
        </w:rPr>
        <w:t>На следующем слайде представлены преимущества использования изделий из переработанных отходов пластика и стекла.</w:t>
      </w:r>
    </w:p>
    <w:p>
      <w:pPr>
        <w:pStyle w:val="Normal"/>
        <w:ind w:left="1416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Слайд №11</w:t>
      </w:r>
    </w:p>
    <w:p>
      <w:pPr>
        <w:pStyle w:val="ListParagraph"/>
        <w:ind w:left="1211" w:hanging="0"/>
        <w:jc w:val="both"/>
        <w:rPr>
          <w:sz w:val="28"/>
          <w:szCs w:val="28"/>
        </w:rPr>
      </w:pPr>
      <w:r>
        <w:rPr>
          <w:sz w:val="28"/>
          <w:szCs w:val="28"/>
        </w:rPr>
        <w:t>На слайде №11 представлены экономические параметры инвестиционного проекта</w:t>
      </w:r>
    </w:p>
    <w:p>
      <w:pPr>
        <w:pStyle w:val="ListParagraph"/>
        <w:ind w:left="121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21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21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211" w:hanging="0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внимание, готов ответить на имеющиеся вопросы</w:t>
      </w:r>
    </w:p>
    <w:sectPr>
      <w:type w:val="nextPage"/>
      <w:pgSz w:w="11906" w:h="16838"/>
      <w:pgMar w:left="1701" w:right="68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ind w:left="131" w:hanging="360"/>
      </w:pPr>
    </w:lvl>
    <w:lvl w:ilvl="1">
      <w:start w:val="1"/>
      <w:numFmt w:val="lowerLetter"/>
      <w:lvlText w:val="%2."/>
      <w:lvlJc w:val="left"/>
      <w:pPr>
        <w:ind w:left="851" w:hanging="360"/>
      </w:pPr>
    </w:lvl>
    <w:lvl w:ilvl="2">
      <w:start w:val="1"/>
      <w:numFmt w:val="lowerRoman"/>
      <w:lvlText w:val="%3."/>
      <w:lvlJc w:val="right"/>
      <w:pPr>
        <w:ind w:left="1571" w:hanging="180"/>
      </w:pPr>
    </w:lvl>
    <w:lvl w:ilvl="3">
      <w:start w:val="1"/>
      <w:numFmt w:val="decimal"/>
      <w:lvlText w:val="%4."/>
      <w:lvlJc w:val="left"/>
      <w:pPr>
        <w:ind w:left="2291" w:hanging="360"/>
      </w:pPr>
    </w:lvl>
    <w:lvl w:ilvl="4">
      <w:start w:val="1"/>
      <w:numFmt w:val="lowerLetter"/>
      <w:lvlText w:val="%5."/>
      <w:lvlJc w:val="left"/>
      <w:pPr>
        <w:ind w:left="3011" w:hanging="360"/>
      </w:pPr>
    </w:lvl>
    <w:lvl w:ilvl="5">
      <w:start w:val="1"/>
      <w:numFmt w:val="lowerRoman"/>
      <w:lvlText w:val="%6."/>
      <w:lvlJc w:val="right"/>
      <w:pPr>
        <w:ind w:left="3731" w:hanging="180"/>
      </w:pPr>
    </w:lvl>
    <w:lvl w:ilvl="6">
      <w:start w:val="1"/>
      <w:numFmt w:val="decimal"/>
      <w:lvlText w:val="%7."/>
      <w:lvlJc w:val="left"/>
      <w:pPr>
        <w:ind w:left="4451" w:hanging="360"/>
      </w:pPr>
    </w:lvl>
    <w:lvl w:ilvl="7">
      <w:start w:val="1"/>
      <w:numFmt w:val="lowerLetter"/>
      <w:lvlText w:val="%8."/>
      <w:lvlJc w:val="left"/>
      <w:pPr>
        <w:ind w:left="5171" w:hanging="360"/>
      </w:pPr>
    </w:lvl>
    <w:lvl w:ilvl="8">
      <w:start w:val="1"/>
      <w:numFmt w:val="lowerRoman"/>
      <w:lvlText w:val="%9."/>
      <w:lvlJc w:val="right"/>
      <w:pPr>
        <w:ind w:left="589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NormalWeb">
    <w:name w:val="Normal (Web)"/>
    <w:basedOn w:val="Normal"/>
    <w:uiPriority w:val="99"/>
    <w:semiHidden/>
    <w:unhideWhenUsed/>
    <w:qFormat/>
    <w:rsid w:val="00a10ae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d76fc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LibreOffice/7.0.6.2$Linux_X86_64 LibreOffice_project/00$Build-2</Application>
  <AppVersion>15.0000</AppVersion>
  <DocSecurity>0</DocSecurity>
  <Pages>4</Pages>
  <Words>699</Words>
  <Characters>5013</Characters>
  <CharactersWithSpaces>5659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2022-04-26T02:26:00Z</dcterms:created>
  <dc:creator>Сергей Солдатов</dc:creator>
  <dc:description/>
  <dc:language>ru-RU</dc:language>
  <cp:lastModifiedBy/>
  <dcterms:modified xsi:type="dcterms:W3CDTF">2022-04-27T15:31:42Z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