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53" w:rsidRPr="00BD5BFF" w:rsidRDefault="00C95453" w:rsidP="00C95453">
      <w:pPr>
        <w:pStyle w:val="aa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BD5BFF">
        <w:rPr>
          <w:rFonts w:ascii="Times New Roman" w:hAnsi="Times New Roman"/>
          <w:b/>
          <w:sz w:val="28"/>
          <w:szCs w:val="28"/>
        </w:rPr>
        <w:t>Информация</w:t>
      </w:r>
      <w:r w:rsidRPr="00BD5BFF">
        <w:rPr>
          <w:rFonts w:ascii="Times New Roman" w:hAnsi="Times New Roman"/>
          <w:b/>
          <w:sz w:val="28"/>
        </w:rPr>
        <w:t xml:space="preserve"> о ходе выполнения </w:t>
      </w:r>
    </w:p>
    <w:p w:rsidR="00C95453" w:rsidRDefault="00C95453" w:rsidP="00C95453">
      <w:pPr>
        <w:pStyle w:val="ac"/>
        <w:tabs>
          <w:tab w:val="left" w:pos="993"/>
        </w:tabs>
        <w:spacing w:before="0" w:beforeAutospacing="0" w:after="0" w:afterAutospacing="0"/>
        <w:jc w:val="center"/>
        <w:rPr>
          <w:b/>
          <w:sz w:val="28"/>
        </w:rPr>
      </w:pPr>
      <w:r w:rsidRPr="00BD5BFF">
        <w:rPr>
          <w:b/>
          <w:sz w:val="28"/>
        </w:rPr>
        <w:t xml:space="preserve">распоряжения администрации города от </w:t>
      </w:r>
      <w:r>
        <w:rPr>
          <w:b/>
          <w:sz w:val="28"/>
        </w:rPr>
        <w:t>10</w:t>
      </w:r>
      <w:r w:rsidRPr="00BD5BFF">
        <w:rPr>
          <w:b/>
          <w:sz w:val="28"/>
        </w:rPr>
        <w:t>.</w:t>
      </w:r>
      <w:r>
        <w:rPr>
          <w:b/>
          <w:sz w:val="28"/>
        </w:rPr>
        <w:t>11</w:t>
      </w:r>
      <w:r w:rsidRPr="00BD5BFF">
        <w:rPr>
          <w:b/>
          <w:sz w:val="28"/>
        </w:rPr>
        <w:t>.20</w:t>
      </w:r>
      <w:r>
        <w:rPr>
          <w:b/>
          <w:sz w:val="28"/>
        </w:rPr>
        <w:t>20</w:t>
      </w:r>
      <w:r w:rsidRPr="00BD5BFF">
        <w:rPr>
          <w:b/>
          <w:sz w:val="28"/>
        </w:rPr>
        <w:t xml:space="preserve"> №</w:t>
      </w:r>
      <w:r>
        <w:rPr>
          <w:b/>
          <w:sz w:val="28"/>
        </w:rPr>
        <w:t>967</w:t>
      </w:r>
      <w:r w:rsidRPr="00BD5BFF">
        <w:rPr>
          <w:b/>
          <w:sz w:val="28"/>
        </w:rPr>
        <w:t xml:space="preserve">-р </w:t>
      </w:r>
      <w:r>
        <w:rPr>
          <w:b/>
          <w:sz w:val="28"/>
        </w:rPr>
        <w:t xml:space="preserve">                     </w:t>
      </w:r>
      <w:r w:rsidR="001B0D2E">
        <w:rPr>
          <w:b/>
          <w:sz w:val="28"/>
        </w:rPr>
        <w:t xml:space="preserve">        </w:t>
      </w:r>
      <w:proofErr w:type="gramStart"/>
      <w:r w:rsidR="001B0D2E">
        <w:rPr>
          <w:b/>
          <w:sz w:val="28"/>
        </w:rPr>
        <w:t xml:space="preserve">  </w:t>
      </w:r>
      <w:r>
        <w:rPr>
          <w:b/>
          <w:sz w:val="28"/>
        </w:rPr>
        <w:t xml:space="preserve"> «</w:t>
      </w:r>
      <w:proofErr w:type="gramEnd"/>
      <w:r>
        <w:rPr>
          <w:b/>
          <w:sz w:val="28"/>
        </w:rPr>
        <w:t xml:space="preserve">О </w:t>
      </w:r>
      <w:r w:rsidRPr="00BD5BFF">
        <w:rPr>
          <w:b/>
          <w:sz w:val="28"/>
        </w:rPr>
        <w:t xml:space="preserve">мероприятиях по содействию трудовой адаптации </w:t>
      </w:r>
      <w:r>
        <w:rPr>
          <w:b/>
          <w:sz w:val="28"/>
        </w:rPr>
        <w:t xml:space="preserve">                                       </w:t>
      </w:r>
      <w:r w:rsidRPr="00BD5BFF">
        <w:rPr>
          <w:b/>
          <w:sz w:val="28"/>
        </w:rPr>
        <w:t>несовершеннолетних граждан в возрасте от 14 до 18 лет в свободное от учебы время на территории города Нижневартовска в 20</w:t>
      </w:r>
      <w:r>
        <w:rPr>
          <w:b/>
          <w:sz w:val="28"/>
        </w:rPr>
        <w:t>20</w:t>
      </w:r>
      <w:r w:rsidRPr="00BD5BFF">
        <w:rPr>
          <w:b/>
          <w:sz w:val="28"/>
        </w:rPr>
        <w:t xml:space="preserve"> – 20</w:t>
      </w:r>
      <w:r>
        <w:rPr>
          <w:b/>
          <w:sz w:val="28"/>
        </w:rPr>
        <w:t>3</w:t>
      </w:r>
      <w:r w:rsidRPr="00BD5BFF">
        <w:rPr>
          <w:b/>
          <w:sz w:val="28"/>
        </w:rPr>
        <w:t>0 годах»</w:t>
      </w:r>
      <w:r>
        <w:rPr>
          <w:b/>
          <w:sz w:val="28"/>
        </w:rPr>
        <w:t xml:space="preserve"> </w:t>
      </w:r>
    </w:p>
    <w:p w:rsidR="00C95453" w:rsidRDefault="00C95453" w:rsidP="00C95453">
      <w:pPr>
        <w:pStyle w:val="ac"/>
        <w:tabs>
          <w:tab w:val="left" w:pos="993"/>
        </w:tabs>
        <w:spacing w:before="0" w:beforeAutospacing="0" w:after="0" w:afterAutospacing="0"/>
        <w:jc w:val="center"/>
        <w:rPr>
          <w:b/>
          <w:sz w:val="28"/>
        </w:rPr>
      </w:pPr>
    </w:p>
    <w:p w:rsidR="00C95453" w:rsidRPr="00482262" w:rsidRDefault="00C95453" w:rsidP="00C95453">
      <w:pPr>
        <w:ind w:firstLine="709"/>
        <w:jc w:val="both"/>
        <w:rPr>
          <w:sz w:val="28"/>
          <w:szCs w:val="28"/>
        </w:rPr>
      </w:pPr>
      <w:r w:rsidRPr="00482262">
        <w:rPr>
          <w:sz w:val="28"/>
          <w:szCs w:val="28"/>
        </w:rPr>
        <w:t>В целях </w:t>
      </w:r>
      <w:r>
        <w:rPr>
          <w:sz w:val="28"/>
          <w:szCs w:val="28"/>
        </w:rPr>
        <w:t xml:space="preserve"> </w:t>
      </w:r>
      <w:r w:rsidRPr="00482262">
        <w:rPr>
          <w:sz w:val="28"/>
          <w:szCs w:val="28"/>
        </w:rPr>
        <w:t>создания </w:t>
      </w:r>
      <w:r>
        <w:rPr>
          <w:sz w:val="28"/>
          <w:szCs w:val="28"/>
        </w:rPr>
        <w:t xml:space="preserve"> </w:t>
      </w:r>
      <w:r w:rsidRPr="00482262">
        <w:rPr>
          <w:sz w:val="28"/>
          <w:szCs w:val="28"/>
        </w:rPr>
        <w:t xml:space="preserve">условий   для   обеспечения   занятости </w:t>
      </w:r>
      <w:r>
        <w:rPr>
          <w:sz w:val="28"/>
          <w:szCs w:val="28"/>
        </w:rPr>
        <w:t xml:space="preserve">                                  </w:t>
      </w:r>
      <w:r w:rsidRPr="00482262">
        <w:rPr>
          <w:sz w:val="28"/>
          <w:szCs w:val="28"/>
        </w:rPr>
        <w:t xml:space="preserve">несовершеннолетних граждан в свободное от учебы время, профилактике </w:t>
      </w:r>
      <w:r w:rsidR="001B0D2E">
        <w:rPr>
          <w:sz w:val="28"/>
          <w:szCs w:val="28"/>
        </w:rPr>
        <w:t xml:space="preserve">                 </w:t>
      </w:r>
      <w:r w:rsidRPr="00482262">
        <w:rPr>
          <w:sz w:val="28"/>
          <w:szCs w:val="28"/>
        </w:rPr>
        <w:t xml:space="preserve">безнадзорности, правонарушений и преступлений в молодежной среде, </w:t>
      </w:r>
      <w:r>
        <w:rPr>
          <w:sz w:val="28"/>
          <w:szCs w:val="28"/>
        </w:rPr>
        <w:t xml:space="preserve">                           </w:t>
      </w:r>
      <w:r w:rsidRPr="00482262">
        <w:rPr>
          <w:sz w:val="28"/>
          <w:szCs w:val="28"/>
        </w:rPr>
        <w:t xml:space="preserve">повышения уровня занятости несовершеннолетних, находящихся в социально опасном положении или иной трудной жизненной ситуации, </w:t>
      </w:r>
      <w:r>
        <w:rPr>
          <w:sz w:val="28"/>
          <w:szCs w:val="28"/>
        </w:rPr>
        <w:t xml:space="preserve">администрация </w:t>
      </w:r>
      <w:r w:rsidR="001B0D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города Нижневартовска </w:t>
      </w:r>
      <w:r w:rsidRPr="00482262">
        <w:rPr>
          <w:sz w:val="28"/>
          <w:szCs w:val="28"/>
        </w:rPr>
        <w:t>содейству</w:t>
      </w:r>
      <w:r>
        <w:rPr>
          <w:sz w:val="28"/>
          <w:szCs w:val="28"/>
        </w:rPr>
        <w:t>е</w:t>
      </w:r>
      <w:r w:rsidRPr="00482262">
        <w:rPr>
          <w:sz w:val="28"/>
          <w:szCs w:val="28"/>
        </w:rPr>
        <w:t xml:space="preserve">т в реализации мероприятий по </w:t>
      </w:r>
      <w:r>
        <w:rPr>
          <w:sz w:val="28"/>
          <w:szCs w:val="28"/>
        </w:rPr>
        <w:t xml:space="preserve">                                 </w:t>
      </w:r>
      <w:r w:rsidRPr="00482262">
        <w:rPr>
          <w:sz w:val="28"/>
          <w:szCs w:val="28"/>
        </w:rPr>
        <w:t>организации временных рабочих </w:t>
      </w:r>
      <w:r>
        <w:rPr>
          <w:sz w:val="28"/>
          <w:szCs w:val="28"/>
        </w:rPr>
        <w:t xml:space="preserve"> </w:t>
      </w:r>
      <w:r w:rsidRPr="00482262">
        <w:rPr>
          <w:sz w:val="28"/>
          <w:szCs w:val="28"/>
        </w:rPr>
        <w:t>мест </w:t>
      </w:r>
      <w:r>
        <w:rPr>
          <w:sz w:val="28"/>
          <w:szCs w:val="28"/>
        </w:rPr>
        <w:t xml:space="preserve"> </w:t>
      </w:r>
      <w:r w:rsidRPr="00482262">
        <w:rPr>
          <w:sz w:val="28"/>
          <w:szCs w:val="28"/>
        </w:rPr>
        <w:t xml:space="preserve">для трудоустройства </w:t>
      </w:r>
      <w:r>
        <w:rPr>
          <w:sz w:val="28"/>
          <w:szCs w:val="28"/>
        </w:rPr>
        <w:t xml:space="preserve">                                         </w:t>
      </w:r>
      <w:r w:rsidRPr="00482262">
        <w:rPr>
          <w:sz w:val="28"/>
          <w:szCs w:val="28"/>
        </w:rPr>
        <w:t>несовершеннолетних граждан.</w:t>
      </w:r>
      <w:r>
        <w:rPr>
          <w:sz w:val="28"/>
          <w:szCs w:val="28"/>
        </w:rPr>
        <w:t xml:space="preserve"> </w:t>
      </w:r>
    </w:p>
    <w:p w:rsidR="00C95453" w:rsidRPr="00365A28" w:rsidRDefault="00C95453" w:rsidP="00C9545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65A28">
        <w:rPr>
          <w:rFonts w:ascii="Times New Roman" w:hAnsi="Times New Roman"/>
          <w:sz w:val="28"/>
          <w:szCs w:val="28"/>
        </w:rPr>
        <w:t xml:space="preserve">Организация деятельности по содействию временной занятости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65A28">
        <w:rPr>
          <w:rFonts w:ascii="Times New Roman" w:hAnsi="Times New Roman"/>
          <w:sz w:val="28"/>
          <w:szCs w:val="28"/>
        </w:rPr>
        <w:t>несовершеннолетних граждан в возрасте от 14 лет до 18 лет в свободное от учебы время</w:t>
      </w:r>
      <w:r w:rsidRPr="00793E70">
        <w:rPr>
          <w:rFonts w:ascii="Times New Roman" w:hAnsi="Times New Roman"/>
          <w:sz w:val="28"/>
          <w:szCs w:val="28"/>
        </w:rPr>
        <w:t xml:space="preserve"> осуществляется в рамках:  </w:t>
      </w:r>
    </w:p>
    <w:p w:rsidR="00C95453" w:rsidRPr="00BD6EA4" w:rsidRDefault="00C95453" w:rsidP="00C95453">
      <w:pPr>
        <w:pStyle w:val="HTML"/>
        <w:tabs>
          <w:tab w:val="clear" w:pos="916"/>
          <w:tab w:val="clear" w:pos="7328"/>
          <w:tab w:val="left" w:pos="709"/>
          <w:tab w:val="left" w:pos="7689"/>
          <w:tab w:val="left" w:pos="7722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EA4">
        <w:rPr>
          <w:rFonts w:ascii="Times New Roman" w:hAnsi="Times New Roman" w:cs="Times New Roman"/>
          <w:color w:val="000000" w:themeColor="text1"/>
          <w:sz w:val="28"/>
          <w:szCs w:val="28"/>
        </w:rPr>
        <w:t>-  соглашения о предоставлении иного межбюджетного трансферта       местному бюджету из бюджета Ханты-Мансийского автономного                             округа – Югры</w:t>
      </w:r>
      <w:r w:rsidR="00BD6EA4" w:rsidRPr="00BD6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2023-2025 годы от 09.01.2023</w:t>
      </w:r>
      <w:r w:rsidRPr="00BD6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D6EA4" w:rsidRPr="00BD6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5453" w:rsidRPr="00EC113F" w:rsidRDefault="00C95453" w:rsidP="00BD6EA4">
      <w:pPr>
        <w:pStyle w:val="HTML"/>
        <w:tabs>
          <w:tab w:val="clear" w:pos="916"/>
          <w:tab w:val="clear" w:pos="7328"/>
          <w:tab w:val="left" w:pos="709"/>
          <w:tab w:val="left" w:pos="7689"/>
          <w:tab w:val="left" w:pos="7722"/>
        </w:tabs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постановления Правительства Ханты-Мансийского автономного </w:t>
      </w:r>
      <w:r w:rsidR="001B0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C1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– Югры от 24.12.2021 №578-П «О мерах по реализации государственной </w:t>
      </w:r>
      <w:r w:rsidR="001B0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EC1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Ханты-Мансийского автономного округа – Югры «Поддержка </w:t>
      </w:r>
      <w:r w:rsidR="001B0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C1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занятости населения»;  </w:t>
      </w:r>
    </w:p>
    <w:p w:rsidR="00D75CF6" w:rsidRPr="00D75CF6" w:rsidRDefault="00D75CF6" w:rsidP="00C95453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D75C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D75CF6">
        <w:rPr>
          <w:rFonts w:ascii="Times New Roman" w:hAnsi="Times New Roman" w:cs="Times New Roman"/>
          <w:b w:val="0"/>
          <w:iCs/>
          <w:sz w:val="28"/>
          <w:szCs w:val="28"/>
        </w:rPr>
        <w:t xml:space="preserve">распоряжения Департамента труда и занятости населения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                         </w:t>
      </w:r>
      <w:r w:rsidRPr="00D75CF6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анты-Мансийского автономного округа</w:t>
      </w:r>
      <w:r w:rsidRPr="00D75CF6">
        <w:rPr>
          <w:rFonts w:ascii="Times New Roman" w:hAnsi="Times New Roman" w:cs="Times New Roman"/>
          <w:b w:val="0"/>
          <w:iCs/>
          <w:sz w:val="28"/>
          <w:szCs w:val="28"/>
        </w:rPr>
        <w:t xml:space="preserve">-Югры от 28.12.2022 №17-Р-390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  </w:t>
      </w:r>
      <w:r w:rsidRPr="00D75CF6">
        <w:rPr>
          <w:rFonts w:ascii="Times New Roman" w:hAnsi="Times New Roman" w:cs="Times New Roman"/>
          <w:b w:val="0"/>
          <w:iCs/>
          <w:sz w:val="28"/>
          <w:szCs w:val="28"/>
        </w:rPr>
        <w:t>«</w:t>
      </w:r>
      <w:proofErr w:type="gramEnd"/>
      <w:r w:rsidRPr="00D75CF6">
        <w:rPr>
          <w:rFonts w:ascii="Times New Roman" w:hAnsi="Times New Roman" w:cs="Times New Roman"/>
          <w:b w:val="0"/>
          <w:iCs/>
          <w:sz w:val="28"/>
          <w:szCs w:val="28"/>
        </w:rPr>
        <w:t>Об установлении контрольных показателей на 2023 год»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;</w:t>
      </w:r>
    </w:p>
    <w:p w:rsidR="00C95453" w:rsidRPr="00654AB0" w:rsidRDefault="00C95453" w:rsidP="00C95453">
      <w:pPr>
        <w:pStyle w:val="ConsPlusTitle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54A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решения Думы города от 23.05.2017 №193 «О реализации права на                  участие в осуществлении полномочий по организации и финансированию                временного трудоустройства несовершеннолетних»; </w:t>
      </w:r>
    </w:p>
    <w:p w:rsidR="00C95453" w:rsidRPr="00D75CF6" w:rsidRDefault="00C95453" w:rsidP="00C95453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D75CF6">
        <w:rPr>
          <w:color w:val="000000" w:themeColor="text1"/>
          <w:sz w:val="28"/>
          <w:szCs w:val="28"/>
        </w:rPr>
        <w:t xml:space="preserve">- трехстороннего </w:t>
      </w:r>
      <w:hyperlink r:id="rId6" w:history="1">
        <w:r w:rsidRPr="00D75CF6">
          <w:rPr>
            <w:color w:val="000000" w:themeColor="text1"/>
            <w:sz w:val="28"/>
            <w:szCs w:val="28"/>
          </w:rPr>
          <w:t>соглашения</w:t>
        </w:r>
      </w:hyperlink>
      <w:r w:rsidRPr="00D75CF6">
        <w:rPr>
          <w:color w:val="000000" w:themeColor="text1"/>
          <w:sz w:val="28"/>
          <w:szCs w:val="28"/>
        </w:rPr>
        <w:t xml:space="preserve"> между органами местного самоуправления города Нижневартовска, </w:t>
      </w:r>
      <w:proofErr w:type="spellStart"/>
      <w:r w:rsidRPr="00D75CF6">
        <w:rPr>
          <w:color w:val="000000" w:themeColor="text1"/>
          <w:sz w:val="28"/>
          <w:szCs w:val="28"/>
        </w:rPr>
        <w:t>Нижневартовским</w:t>
      </w:r>
      <w:proofErr w:type="spellEnd"/>
      <w:r w:rsidRPr="00D75CF6">
        <w:rPr>
          <w:color w:val="000000" w:themeColor="text1"/>
          <w:sz w:val="28"/>
          <w:szCs w:val="28"/>
        </w:rPr>
        <w:t xml:space="preserve"> территориальным объединением работодателей и Объединением организаций (Ассоциацией) профсоюзов                   города Нижневартовска</w:t>
      </w:r>
      <w:r w:rsidR="00D75CF6" w:rsidRPr="00D75CF6">
        <w:rPr>
          <w:color w:val="000000" w:themeColor="text1"/>
          <w:sz w:val="28"/>
          <w:szCs w:val="28"/>
        </w:rPr>
        <w:t xml:space="preserve"> на 2023-2025 годы</w:t>
      </w:r>
      <w:r w:rsidRPr="00D75CF6">
        <w:rPr>
          <w:color w:val="000000" w:themeColor="text1"/>
          <w:sz w:val="28"/>
          <w:szCs w:val="28"/>
        </w:rPr>
        <w:t>;</w:t>
      </w:r>
      <w:r w:rsidRPr="00D75CF6">
        <w:rPr>
          <w:color w:val="000000" w:themeColor="text1"/>
        </w:rPr>
        <w:t xml:space="preserve"> </w:t>
      </w:r>
    </w:p>
    <w:p w:rsidR="00C95453" w:rsidRPr="00D75CF6" w:rsidRDefault="00C95453" w:rsidP="00C95453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5CF6">
        <w:rPr>
          <w:rFonts w:ascii="Times New Roman" w:hAnsi="Times New Roman"/>
          <w:color w:val="000000" w:themeColor="text1"/>
          <w:sz w:val="28"/>
          <w:szCs w:val="28"/>
        </w:rPr>
        <w:t>- муниципальной программы «Развитие образования города                                Нижневартовска»;</w:t>
      </w:r>
    </w:p>
    <w:p w:rsidR="00C95453" w:rsidRPr="00EC113F" w:rsidRDefault="00C95453" w:rsidP="00C95453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13F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постановления администрации города от 04.02.2021 №76 </w:t>
      </w:r>
      <w:r w:rsidRPr="00EC113F">
        <w:rPr>
          <w:rFonts w:ascii="Times New Roman" w:hAnsi="Times New Roman"/>
          <w:color w:val="000000" w:themeColor="text1"/>
          <w:sz w:val="28"/>
          <w:szCs w:val="28"/>
        </w:rPr>
        <w:br/>
        <w:t>«Об утверждении Порядка осуществления полномочий по организации                              и финансированию временного трудоустройства несовершеннолетних                          граждан в возрасте от 14 до 18 лет в свободное от учебы время в городе                     Нижневартовске в учреждения и организации всех форм собственности»;</w:t>
      </w:r>
    </w:p>
    <w:p w:rsidR="00EC113F" w:rsidRPr="00EC113F" w:rsidRDefault="00C95453" w:rsidP="00C95453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C113F">
        <w:rPr>
          <w:color w:val="000000" w:themeColor="text1"/>
          <w:sz w:val="28"/>
          <w:szCs w:val="28"/>
        </w:rPr>
        <w:t xml:space="preserve">-  </w:t>
      </w:r>
      <w:r w:rsidRPr="00EC113F">
        <w:rPr>
          <w:color w:val="000000" w:themeColor="text1"/>
          <w:sz w:val="28"/>
        </w:rPr>
        <w:t xml:space="preserve">распоряжения администрации города от 10.11.2020 №967-р </w:t>
      </w:r>
      <w:r w:rsidRPr="00EC113F">
        <w:rPr>
          <w:color w:val="000000" w:themeColor="text1"/>
          <w:sz w:val="28"/>
        </w:rPr>
        <w:br/>
        <w:t>«О мероприятиях по содействию трудовой адаптации несовершеннолетних граждан в возрасте от 14 до 18 лет в свободное от учебы время на территории города Нижневартовска в 2020-2030 годах».</w:t>
      </w:r>
      <w:r w:rsidRPr="00EC113F">
        <w:rPr>
          <w:color w:val="000000" w:themeColor="text1"/>
          <w:sz w:val="28"/>
          <w:szCs w:val="28"/>
        </w:rPr>
        <w:t xml:space="preserve">      </w:t>
      </w:r>
    </w:p>
    <w:p w:rsidR="00C95453" w:rsidRPr="00C95453" w:rsidRDefault="00C95453" w:rsidP="00C95453">
      <w:pPr>
        <w:pStyle w:val="HTML"/>
        <w:tabs>
          <w:tab w:val="clear" w:pos="7328"/>
          <w:tab w:val="left" w:pos="7689"/>
          <w:tab w:val="left" w:pos="7722"/>
        </w:tabs>
        <w:spacing w:line="228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9545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рамках мероприятия «Организация временного трудоустройства </w:t>
      </w:r>
      <w:r w:rsidR="001B0D2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C95453">
        <w:rPr>
          <w:rFonts w:ascii="Times New Roman" w:hAnsi="Times New Roman"/>
          <w:color w:val="000000" w:themeColor="text1"/>
          <w:sz w:val="28"/>
          <w:szCs w:val="28"/>
        </w:rPr>
        <w:t>несовершеннолетних граждан в возрасте от 14 до 18 лет в свободное от учебы время» заключено 89 договоров, из них 81 с муниципальными организациями</w:t>
      </w:r>
      <w:r w:rsidRPr="00C954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95453">
        <w:rPr>
          <w:rFonts w:ascii="Times New Roman" w:hAnsi="Times New Roman"/>
          <w:color w:val="000000" w:themeColor="text1"/>
          <w:sz w:val="28"/>
          <w:szCs w:val="28"/>
        </w:rPr>
        <w:t xml:space="preserve">(69 договоров с учреждениями, подведомственными департаменту                               образования; 12 договоров  с учреждениями, подведомственными                                 департаменту по социальной политике, из них: 8 учреждения культуры, </w:t>
      </w:r>
      <w:r w:rsidRPr="00C95453">
        <w:rPr>
          <w:rFonts w:ascii="Times New Roman" w:hAnsi="Times New Roman"/>
          <w:color w:val="000000" w:themeColor="text1"/>
          <w:sz w:val="28"/>
          <w:szCs w:val="28"/>
        </w:rPr>
        <w:br/>
        <w:t>4 учреждений спорта). В</w:t>
      </w:r>
      <w:r w:rsidRPr="00C954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рамках заключенных договоров трудоустроено 1370 несовершеннолетних граждан, что составляет 101,8% от установленного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контрольного показателя </w:t>
      </w:r>
      <w:r w:rsidR="00B341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1 346 человек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на 2023 год</w:t>
      </w:r>
      <w:r w:rsidR="00B341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мероприятию </w:t>
      </w:r>
      <w:r w:rsidR="00B341DE">
        <w:rPr>
          <w:rFonts w:ascii="Times New Roman" w:hAnsi="Times New Roman"/>
          <w:sz w:val="28"/>
          <w:szCs w:val="28"/>
        </w:rPr>
        <w:t xml:space="preserve">               </w:t>
      </w:r>
      <w:r w:rsidR="001B0D2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«Организация временного трудоустройства несовершеннолетних граждан </w:t>
      </w:r>
      <w:r w:rsidR="00B341DE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 возрасте от 14 до 18 лет  в свободное от учебы время»,</w:t>
      </w:r>
      <w:r w:rsidRPr="00ED574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согласно </w:t>
      </w:r>
      <w:r w:rsidR="00D75CF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распоряжения Департамента труда и занятости населения ХМАО-Югры от 28.12.2022 №17-Р-390 «Об установлении контрольных показателей на 2023 год»).</w:t>
      </w:r>
    </w:p>
    <w:p w:rsidR="00C95453" w:rsidRPr="00D14B02" w:rsidRDefault="00C95453" w:rsidP="00C95453">
      <w:pPr>
        <w:ind w:firstLine="709"/>
        <w:jc w:val="both"/>
        <w:rPr>
          <w:color w:val="000000" w:themeColor="text1"/>
          <w:sz w:val="28"/>
          <w:szCs w:val="28"/>
        </w:rPr>
      </w:pPr>
      <w:r w:rsidRPr="00D14B02">
        <w:rPr>
          <w:color w:val="000000" w:themeColor="text1"/>
          <w:sz w:val="28"/>
          <w:szCs w:val="28"/>
        </w:rPr>
        <w:t>Затраты на создание одного временного рабочего места в 202</w:t>
      </w:r>
      <w:r w:rsidR="00D14B02" w:rsidRPr="00D14B02">
        <w:rPr>
          <w:color w:val="000000" w:themeColor="text1"/>
          <w:sz w:val="28"/>
          <w:szCs w:val="28"/>
        </w:rPr>
        <w:t>3</w:t>
      </w:r>
      <w:r w:rsidRPr="00D14B02">
        <w:rPr>
          <w:color w:val="000000" w:themeColor="text1"/>
          <w:sz w:val="28"/>
          <w:szCs w:val="28"/>
        </w:rPr>
        <w:t xml:space="preserve"> году               составляли 6</w:t>
      </w:r>
      <w:r w:rsidR="00D14B02" w:rsidRPr="00D14B02">
        <w:rPr>
          <w:color w:val="000000" w:themeColor="text1"/>
          <w:sz w:val="28"/>
          <w:szCs w:val="28"/>
        </w:rPr>
        <w:t>234,41</w:t>
      </w:r>
      <w:r w:rsidRPr="00D14B02">
        <w:rPr>
          <w:color w:val="000000" w:themeColor="text1"/>
          <w:sz w:val="28"/>
          <w:szCs w:val="28"/>
        </w:rPr>
        <w:t xml:space="preserve"> руб. Расчет затрат производится с применением статьи 93 Трудового кодекса РФ «Неполное рабочее время» пропорционально 1,27 часа </w:t>
      </w:r>
      <w:r w:rsidRPr="00D14B02">
        <w:rPr>
          <w:color w:val="000000" w:themeColor="text1"/>
          <w:sz w:val="28"/>
          <w:szCs w:val="28"/>
        </w:rPr>
        <w:br/>
        <w:t xml:space="preserve">в день. Работодатель может принять несовершеннолетнего гражданина на                   неполную продолжительность рабочего дня без дополнительных затрат или </w:t>
      </w:r>
      <w:r w:rsidR="001B0D2E">
        <w:rPr>
          <w:color w:val="000000" w:themeColor="text1"/>
          <w:sz w:val="28"/>
          <w:szCs w:val="28"/>
        </w:rPr>
        <w:t xml:space="preserve">          </w:t>
      </w:r>
      <w:r w:rsidRPr="00D14B02">
        <w:rPr>
          <w:color w:val="000000" w:themeColor="text1"/>
          <w:sz w:val="28"/>
          <w:szCs w:val="28"/>
        </w:rPr>
        <w:t xml:space="preserve">увеличить продолжительность рабочего времени согласно </w:t>
      </w:r>
      <w:r w:rsidRPr="00D14B02">
        <w:rPr>
          <w:color w:val="000000" w:themeColor="text1"/>
          <w:sz w:val="28"/>
          <w:szCs w:val="28"/>
        </w:rPr>
        <w:br/>
        <w:t xml:space="preserve">статье 92 Трудового кодекса РФ «Сокращенная продолжительность рабочего времени», с доплатой из собственных средств учреждения. </w:t>
      </w:r>
    </w:p>
    <w:p w:rsidR="00C95453" w:rsidRPr="00AD358E" w:rsidRDefault="00C95453" w:rsidP="00C95453">
      <w:pPr>
        <w:ind w:firstLine="709"/>
        <w:jc w:val="both"/>
        <w:rPr>
          <w:color w:val="000000" w:themeColor="text1"/>
        </w:rPr>
      </w:pPr>
      <w:r w:rsidRPr="00AD358E">
        <w:rPr>
          <w:color w:val="000000" w:themeColor="text1"/>
          <w:sz w:val="28"/>
          <w:szCs w:val="28"/>
        </w:rPr>
        <w:t>В 202</w:t>
      </w:r>
      <w:r w:rsidR="00AD358E" w:rsidRPr="00AD358E">
        <w:rPr>
          <w:color w:val="000000" w:themeColor="text1"/>
          <w:sz w:val="28"/>
          <w:szCs w:val="28"/>
        </w:rPr>
        <w:t>3</w:t>
      </w:r>
      <w:r w:rsidRPr="00AD358E">
        <w:rPr>
          <w:color w:val="000000" w:themeColor="text1"/>
          <w:sz w:val="28"/>
          <w:szCs w:val="28"/>
        </w:rPr>
        <w:t xml:space="preserve"> году компенсация расходов работодателям по оплате труда                    несовершеннолетних граждан в свободное от учебы время составила 10 тысяч                 рублей в месяц (за полный отработанный месяц на 1 несовершеннолетнего </w:t>
      </w:r>
      <w:r w:rsidRPr="00AD358E">
        <w:rPr>
          <w:color w:val="000000" w:themeColor="text1"/>
          <w:sz w:val="28"/>
          <w:szCs w:val="28"/>
        </w:rPr>
        <w:br/>
        <w:t xml:space="preserve">с учетом страховых взносов). </w:t>
      </w:r>
    </w:p>
    <w:p w:rsidR="00C95453" w:rsidRPr="00AD358E" w:rsidRDefault="00C95453" w:rsidP="00C95453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AD358E">
        <w:rPr>
          <w:bCs/>
          <w:color w:val="000000" w:themeColor="text1"/>
          <w:sz w:val="28"/>
          <w:szCs w:val="28"/>
        </w:rPr>
        <w:t xml:space="preserve">Основные профессии трудоустройства несовершеннолетних граждан: дворник, подсобный рабочий, уборщик производственных и служебных          </w:t>
      </w:r>
      <w:r w:rsidR="001B0D2E">
        <w:rPr>
          <w:bCs/>
          <w:color w:val="000000" w:themeColor="text1"/>
          <w:sz w:val="28"/>
          <w:szCs w:val="28"/>
        </w:rPr>
        <w:t xml:space="preserve">          </w:t>
      </w:r>
      <w:r w:rsidRPr="00AD358E">
        <w:rPr>
          <w:bCs/>
          <w:color w:val="000000" w:themeColor="text1"/>
          <w:sz w:val="28"/>
          <w:szCs w:val="28"/>
        </w:rPr>
        <w:t xml:space="preserve"> помещений, </w:t>
      </w:r>
      <w:r w:rsidRPr="00AD358E">
        <w:rPr>
          <w:color w:val="000000" w:themeColor="text1"/>
          <w:sz w:val="28"/>
          <w:szCs w:val="28"/>
        </w:rPr>
        <w:t>помощник делопроизводителя и т.д.</w:t>
      </w: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p w:rsidR="00C95453" w:rsidRDefault="00C95453" w:rsidP="002F47E3">
      <w:pPr>
        <w:tabs>
          <w:tab w:val="left" w:pos="851"/>
        </w:tabs>
        <w:jc w:val="both"/>
        <w:rPr>
          <w:sz w:val="16"/>
          <w:szCs w:val="16"/>
        </w:rPr>
      </w:pPr>
    </w:p>
    <w:sectPr w:rsidR="00C95453" w:rsidSect="001B0D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2459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B6BFF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D2E"/>
    <w:rsid w:val="001B3763"/>
    <w:rsid w:val="001B475F"/>
    <w:rsid w:val="001B61B0"/>
    <w:rsid w:val="001C0352"/>
    <w:rsid w:val="001C09DD"/>
    <w:rsid w:val="001C23D5"/>
    <w:rsid w:val="001C2CE7"/>
    <w:rsid w:val="001C3762"/>
    <w:rsid w:val="001C4538"/>
    <w:rsid w:val="001C4B1B"/>
    <w:rsid w:val="001C5A6E"/>
    <w:rsid w:val="001C739E"/>
    <w:rsid w:val="001D0B0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46BA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74E5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157E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9E6"/>
    <w:rsid w:val="00450D7A"/>
    <w:rsid w:val="00452E72"/>
    <w:rsid w:val="00453AF6"/>
    <w:rsid w:val="00453E61"/>
    <w:rsid w:val="00455116"/>
    <w:rsid w:val="00456C13"/>
    <w:rsid w:val="00457862"/>
    <w:rsid w:val="00461CE1"/>
    <w:rsid w:val="004661AB"/>
    <w:rsid w:val="00467517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B33"/>
    <w:rsid w:val="00500F32"/>
    <w:rsid w:val="005061D4"/>
    <w:rsid w:val="0051292A"/>
    <w:rsid w:val="005138ED"/>
    <w:rsid w:val="00514068"/>
    <w:rsid w:val="0051545C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58AC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57C"/>
    <w:rsid w:val="00641F01"/>
    <w:rsid w:val="0064407D"/>
    <w:rsid w:val="00647CC4"/>
    <w:rsid w:val="00654AB0"/>
    <w:rsid w:val="006552FA"/>
    <w:rsid w:val="00657FB8"/>
    <w:rsid w:val="00660348"/>
    <w:rsid w:val="0067080F"/>
    <w:rsid w:val="00670C7B"/>
    <w:rsid w:val="00671378"/>
    <w:rsid w:val="006772F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6402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36FC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29B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6C8D"/>
    <w:rsid w:val="009D75F9"/>
    <w:rsid w:val="009E028D"/>
    <w:rsid w:val="009E2674"/>
    <w:rsid w:val="009E4510"/>
    <w:rsid w:val="009E56A8"/>
    <w:rsid w:val="009E73F5"/>
    <w:rsid w:val="009F0330"/>
    <w:rsid w:val="009F0DCB"/>
    <w:rsid w:val="009F367F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55887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358E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41DE"/>
    <w:rsid w:val="00B350C7"/>
    <w:rsid w:val="00B43CE6"/>
    <w:rsid w:val="00B4663F"/>
    <w:rsid w:val="00B477AF"/>
    <w:rsid w:val="00B47F22"/>
    <w:rsid w:val="00B47F79"/>
    <w:rsid w:val="00B527DF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D6EA4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25F02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2A95"/>
    <w:rsid w:val="00C6408B"/>
    <w:rsid w:val="00C64CA9"/>
    <w:rsid w:val="00C707E3"/>
    <w:rsid w:val="00C73A98"/>
    <w:rsid w:val="00C75372"/>
    <w:rsid w:val="00C926C7"/>
    <w:rsid w:val="00C93E3C"/>
    <w:rsid w:val="00C95453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A4B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4B02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001C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5CF6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2E83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13F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0A90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687C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0383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aliases w:val="Адресат_1,Мой- сми"/>
    <w:link w:val="ab"/>
    <w:uiPriority w:val="1"/>
    <w:qFormat/>
    <w:rsid w:val="009B36A6"/>
    <w:rPr>
      <w:sz w:val="22"/>
      <w:szCs w:val="22"/>
      <w:lang w:eastAsia="en-US"/>
    </w:rPr>
  </w:style>
  <w:style w:type="paragraph" w:styleId="ac">
    <w:name w:val="Normal (Web)"/>
    <w:aliases w:val="Обычный (Web),Знак Char,Знак,Знак Char Char Char,Знак Знак,Знак Знак1,Обычный (веб) Знак1"/>
    <w:basedOn w:val="a"/>
    <w:link w:val="ad"/>
    <w:rsid w:val="00467517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Обычный (Web) Знак,Знак Char Знак,Знак Знак2,Знак Char Char Char Знак,Знак Знак Знак,Знак Знак1 Знак,Обычный (веб) Знак1 Знак"/>
    <w:link w:val="ac"/>
    <w:locked/>
    <w:rsid w:val="00467517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">
    <w:name w:val="Без интервала Знак"/>
    <w:aliases w:val="Адресат_1 Знак,Мой- сми Знак"/>
    <w:link w:val="aa"/>
    <w:uiPriority w:val="1"/>
    <w:locked/>
    <w:rsid w:val="00C95453"/>
    <w:rPr>
      <w:sz w:val="22"/>
      <w:szCs w:val="22"/>
      <w:lang w:eastAsia="en-US"/>
    </w:rPr>
  </w:style>
  <w:style w:type="paragraph" w:styleId="HTML">
    <w:name w:val="HTML Preformatted"/>
    <w:basedOn w:val="a"/>
    <w:link w:val="HTML0"/>
    <w:rsid w:val="00C95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5453"/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54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BD6E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03867&amp;date=28.12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E572-E7D3-428F-9060-B4742704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Зубкова Ёланна Владимировна</cp:lastModifiedBy>
  <cp:revision>26</cp:revision>
  <cp:lastPrinted>2023-12-07T10:25:00Z</cp:lastPrinted>
  <dcterms:created xsi:type="dcterms:W3CDTF">2022-10-31T04:56:00Z</dcterms:created>
  <dcterms:modified xsi:type="dcterms:W3CDTF">2024-02-21T07:07:00Z</dcterms:modified>
</cp:coreProperties>
</file>