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AE" w:rsidRDefault="005A3E0A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21.10.2016 №1532</w:t>
      </w:r>
    </w:p>
    <w:p w:rsidR="003D5BAE" w:rsidRDefault="003D5BAE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2F9" w:rsidRPr="003D5BAE" w:rsidRDefault="00324E5A" w:rsidP="003D5BAE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П</w:t>
      </w:r>
      <w:r w:rsidR="004B72F9" w:rsidRPr="003D5BAE">
        <w:rPr>
          <w:rFonts w:ascii="Times New Roman" w:hAnsi="Times New Roman" w:cs="Times New Roman"/>
          <w:sz w:val="28"/>
          <w:szCs w:val="28"/>
        </w:rPr>
        <w:t>орядка определения размера арендной платы за земельные участки, находящиеся в муниципальной собственности города Нижневартовска, предоставленные в ар</w:t>
      </w:r>
      <w:r w:rsidR="00054728" w:rsidRPr="003D5BAE">
        <w:rPr>
          <w:rFonts w:ascii="Times New Roman" w:hAnsi="Times New Roman" w:cs="Times New Roman"/>
          <w:sz w:val="28"/>
          <w:szCs w:val="28"/>
        </w:rPr>
        <w:t>енду без торгов</w:t>
      </w:r>
    </w:p>
    <w:p w:rsidR="004B72F9" w:rsidRPr="003D5BAE" w:rsidRDefault="004B72F9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2F9" w:rsidRDefault="004B72F9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BAE" w:rsidRPr="003D5BAE" w:rsidRDefault="003D5BAE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2F9" w:rsidRPr="003D5BAE" w:rsidRDefault="003C7142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На основании статьи 39.7</w:t>
      </w:r>
      <w:r w:rsidR="004B72F9" w:rsidRPr="003D5BAE">
        <w:rPr>
          <w:rFonts w:ascii="Times New Roman" w:hAnsi="Times New Roman" w:cs="Times New Roman"/>
          <w:sz w:val="28"/>
          <w:szCs w:val="28"/>
        </w:rPr>
        <w:t xml:space="preserve"> Земель</w:t>
      </w:r>
      <w:r w:rsidR="00C2031F" w:rsidRPr="003D5BAE">
        <w:rPr>
          <w:rFonts w:ascii="Times New Roman" w:hAnsi="Times New Roman" w:cs="Times New Roman"/>
          <w:sz w:val="28"/>
          <w:szCs w:val="28"/>
        </w:rPr>
        <w:t>н</w:t>
      </w:r>
      <w:r w:rsidRPr="003D5BAE">
        <w:rPr>
          <w:rFonts w:ascii="Times New Roman" w:hAnsi="Times New Roman" w:cs="Times New Roman"/>
          <w:sz w:val="28"/>
          <w:szCs w:val="28"/>
        </w:rPr>
        <w:t>ого</w:t>
      </w:r>
      <w:r w:rsidR="00C2031F" w:rsidRPr="003D5BAE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3D5BAE">
        <w:rPr>
          <w:rFonts w:ascii="Times New Roman" w:hAnsi="Times New Roman" w:cs="Times New Roman"/>
          <w:sz w:val="28"/>
          <w:szCs w:val="28"/>
        </w:rPr>
        <w:t>а</w:t>
      </w:r>
      <w:r w:rsidR="00C2031F" w:rsidRPr="003D5BAE">
        <w:rPr>
          <w:rFonts w:ascii="Times New Roman" w:hAnsi="Times New Roman" w:cs="Times New Roman"/>
          <w:sz w:val="28"/>
          <w:szCs w:val="28"/>
        </w:rPr>
        <w:t xml:space="preserve"> Российск</w:t>
      </w:r>
      <w:r w:rsidRPr="003D5BAE">
        <w:rPr>
          <w:rFonts w:ascii="Times New Roman" w:hAnsi="Times New Roman" w:cs="Times New Roman"/>
          <w:sz w:val="28"/>
          <w:szCs w:val="28"/>
        </w:rPr>
        <w:t>ой Федерации</w:t>
      </w:r>
      <w:r w:rsidR="004B72F9" w:rsidRPr="003D5BAE">
        <w:rPr>
          <w:rFonts w:ascii="Times New Roman" w:hAnsi="Times New Roman" w:cs="Times New Roman"/>
          <w:sz w:val="28"/>
          <w:szCs w:val="28"/>
        </w:rPr>
        <w:t>:</w:t>
      </w:r>
    </w:p>
    <w:p w:rsidR="004B72F9" w:rsidRPr="003D5BAE" w:rsidRDefault="004B72F9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F9" w:rsidRPr="003D5BAE" w:rsidRDefault="00F46D2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1. </w:t>
      </w:r>
      <w:r w:rsidR="007A61F8" w:rsidRPr="003D5BAE">
        <w:rPr>
          <w:rFonts w:ascii="Times New Roman" w:hAnsi="Times New Roman" w:cs="Times New Roman"/>
          <w:sz w:val="28"/>
          <w:szCs w:val="28"/>
        </w:rPr>
        <w:t>Установ</w:t>
      </w:r>
      <w:r w:rsidR="00AE51E7" w:rsidRPr="003D5BAE">
        <w:rPr>
          <w:rFonts w:ascii="Times New Roman" w:hAnsi="Times New Roman" w:cs="Times New Roman"/>
          <w:sz w:val="28"/>
          <w:szCs w:val="28"/>
        </w:rPr>
        <w:t>и</w:t>
      </w:r>
      <w:r w:rsidR="007A61F8" w:rsidRPr="003D5BAE">
        <w:rPr>
          <w:rFonts w:ascii="Times New Roman" w:hAnsi="Times New Roman" w:cs="Times New Roman"/>
          <w:sz w:val="28"/>
          <w:szCs w:val="28"/>
        </w:rPr>
        <w:t>ть</w:t>
      </w:r>
      <w:r w:rsidR="00AE51E7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7A61F8" w:rsidRPr="003D5BAE">
        <w:rPr>
          <w:rFonts w:ascii="Times New Roman" w:hAnsi="Times New Roman" w:cs="Times New Roman"/>
          <w:sz w:val="28"/>
          <w:szCs w:val="28"/>
        </w:rPr>
        <w:t>П</w:t>
      </w:r>
      <w:r w:rsidR="00AE51E7" w:rsidRPr="003D5BAE">
        <w:rPr>
          <w:rFonts w:ascii="Times New Roman" w:hAnsi="Times New Roman" w:cs="Times New Roman"/>
          <w:sz w:val="28"/>
          <w:szCs w:val="28"/>
        </w:rPr>
        <w:t>оряд</w:t>
      </w:r>
      <w:r w:rsidR="007A61F8" w:rsidRPr="003D5BAE">
        <w:rPr>
          <w:rFonts w:ascii="Times New Roman" w:hAnsi="Times New Roman" w:cs="Times New Roman"/>
          <w:sz w:val="28"/>
          <w:szCs w:val="28"/>
        </w:rPr>
        <w:t>ок</w:t>
      </w:r>
      <w:r w:rsidR="00AE51E7" w:rsidRPr="003D5BAE">
        <w:rPr>
          <w:rFonts w:ascii="Times New Roman" w:hAnsi="Times New Roman" w:cs="Times New Roman"/>
          <w:sz w:val="28"/>
          <w:szCs w:val="28"/>
        </w:rPr>
        <w:t xml:space="preserve"> опр</w:t>
      </w:r>
      <w:r w:rsidR="00C2031F" w:rsidRPr="003D5BAE">
        <w:rPr>
          <w:rFonts w:ascii="Times New Roman" w:hAnsi="Times New Roman" w:cs="Times New Roman"/>
          <w:sz w:val="28"/>
          <w:szCs w:val="28"/>
        </w:rPr>
        <w:t>еделения раз</w:t>
      </w:r>
      <w:r w:rsidR="005675EE" w:rsidRPr="003D5BAE">
        <w:rPr>
          <w:rFonts w:ascii="Times New Roman" w:hAnsi="Times New Roman" w:cs="Times New Roman"/>
          <w:sz w:val="28"/>
          <w:szCs w:val="28"/>
        </w:rPr>
        <w:t>мера арендной платы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AE51E7" w:rsidRPr="003D5BAE">
        <w:rPr>
          <w:rFonts w:ascii="Times New Roman" w:hAnsi="Times New Roman" w:cs="Times New Roman"/>
          <w:sz w:val="28"/>
          <w:szCs w:val="28"/>
        </w:rPr>
        <w:t>за земел</w:t>
      </w:r>
      <w:r w:rsidR="00AE51E7" w:rsidRPr="003D5BAE">
        <w:rPr>
          <w:rFonts w:ascii="Times New Roman" w:hAnsi="Times New Roman" w:cs="Times New Roman"/>
          <w:sz w:val="28"/>
          <w:szCs w:val="28"/>
        </w:rPr>
        <w:t>ь</w:t>
      </w:r>
      <w:r w:rsidR="00AE51E7" w:rsidRPr="003D5BAE">
        <w:rPr>
          <w:rFonts w:ascii="Times New Roman" w:hAnsi="Times New Roman" w:cs="Times New Roman"/>
          <w:sz w:val="28"/>
          <w:szCs w:val="28"/>
        </w:rPr>
        <w:t>ные участки, находящиеся в муниципальной собственности города Нижнева</w:t>
      </w:r>
      <w:r w:rsidR="00AE51E7" w:rsidRPr="003D5BAE">
        <w:rPr>
          <w:rFonts w:ascii="Times New Roman" w:hAnsi="Times New Roman" w:cs="Times New Roman"/>
          <w:sz w:val="28"/>
          <w:szCs w:val="28"/>
        </w:rPr>
        <w:t>р</w:t>
      </w:r>
      <w:r w:rsidR="00AE51E7" w:rsidRPr="003D5BAE">
        <w:rPr>
          <w:rFonts w:ascii="Times New Roman" w:hAnsi="Times New Roman" w:cs="Times New Roman"/>
          <w:sz w:val="28"/>
          <w:szCs w:val="28"/>
        </w:rPr>
        <w:t>товска, предоставленные в аренду без торгов</w:t>
      </w:r>
      <w:r w:rsidR="007A61F8" w:rsidRPr="003D5BAE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5675EE" w:rsidRPr="003D5BAE">
        <w:rPr>
          <w:rFonts w:ascii="Times New Roman" w:hAnsi="Times New Roman" w:cs="Times New Roman"/>
          <w:sz w:val="28"/>
          <w:szCs w:val="28"/>
        </w:rPr>
        <w:t>ю</w:t>
      </w:r>
      <w:r w:rsidR="004B72F9" w:rsidRPr="003D5BAE">
        <w:rPr>
          <w:rFonts w:ascii="Times New Roman" w:hAnsi="Times New Roman" w:cs="Times New Roman"/>
          <w:sz w:val="28"/>
          <w:szCs w:val="28"/>
        </w:rPr>
        <w:t>.</w:t>
      </w:r>
    </w:p>
    <w:p w:rsidR="003D5BAE" w:rsidRDefault="003D5BAE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</w:p>
    <w:p w:rsidR="007A61F8" w:rsidRPr="003D5BAE" w:rsidRDefault="004B72F9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2. </w:t>
      </w:r>
      <w:r w:rsidR="007A61F8" w:rsidRPr="003D5BAE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города:</w:t>
      </w:r>
    </w:p>
    <w:p w:rsidR="007A61F8" w:rsidRPr="003D5BAE" w:rsidRDefault="007A61F8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- от 17.05.2011 №521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="00D12109" w:rsidRPr="003D5BAE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Нижневартовска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="00D12109" w:rsidRPr="003D5BAE">
        <w:rPr>
          <w:rFonts w:ascii="Times New Roman" w:hAnsi="Times New Roman" w:cs="Times New Roman"/>
          <w:sz w:val="28"/>
          <w:szCs w:val="28"/>
        </w:rPr>
        <w:t>;</w:t>
      </w:r>
    </w:p>
    <w:p w:rsidR="00C23FA7" w:rsidRPr="003D5BAE" w:rsidRDefault="00C23FA7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- от 10.01.2012 №1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О внесении изменений в приложение к постановл</w:t>
      </w:r>
      <w:r w:rsidRPr="003D5BAE">
        <w:rPr>
          <w:rFonts w:ascii="Times New Roman" w:hAnsi="Times New Roman" w:cs="Times New Roman"/>
          <w:sz w:val="28"/>
          <w:szCs w:val="28"/>
        </w:rPr>
        <w:t>е</w:t>
      </w:r>
      <w:r w:rsidRPr="003D5BAE">
        <w:rPr>
          <w:rFonts w:ascii="Times New Roman" w:hAnsi="Times New Roman" w:cs="Times New Roman"/>
          <w:sz w:val="28"/>
          <w:szCs w:val="28"/>
        </w:rPr>
        <w:t xml:space="preserve">нию администрации города от 17.05.2011 №521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Нижневартовска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;</w:t>
      </w:r>
    </w:p>
    <w:p w:rsidR="00C23FA7" w:rsidRPr="003D5BAE" w:rsidRDefault="00C23FA7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- от 14.11.2014 №2341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О внесении изменений в приложение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к постано</w:t>
      </w:r>
      <w:r w:rsidRPr="003D5BAE">
        <w:rPr>
          <w:rFonts w:ascii="Times New Roman" w:hAnsi="Times New Roman" w:cs="Times New Roman"/>
          <w:sz w:val="28"/>
          <w:szCs w:val="28"/>
        </w:rPr>
        <w:t>в</w:t>
      </w:r>
      <w:r w:rsidRPr="003D5BAE">
        <w:rPr>
          <w:rFonts w:ascii="Times New Roman" w:hAnsi="Times New Roman" w:cs="Times New Roman"/>
          <w:sz w:val="28"/>
          <w:szCs w:val="28"/>
        </w:rPr>
        <w:t xml:space="preserve">лению администрации города от 17.05.2011 №521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Нижневартовска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 xml:space="preserve"> (с изменениями от 10.01.2012 №1)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="005C7C54" w:rsidRPr="003D5BAE">
        <w:rPr>
          <w:rFonts w:ascii="Times New Roman" w:hAnsi="Times New Roman" w:cs="Times New Roman"/>
          <w:sz w:val="28"/>
          <w:szCs w:val="28"/>
        </w:rPr>
        <w:t>;</w:t>
      </w:r>
    </w:p>
    <w:p w:rsidR="005C7C54" w:rsidRPr="003D5BAE" w:rsidRDefault="005C7C5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- от 13.11.2015 №2016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</w:t>
      </w:r>
      <w:r w:rsidRPr="003D5BAE">
        <w:rPr>
          <w:rFonts w:ascii="Times New Roman" w:hAnsi="Times New Roman" w:cs="Times New Roman"/>
          <w:sz w:val="28"/>
          <w:szCs w:val="28"/>
        </w:rPr>
        <w:t>и</w:t>
      </w:r>
      <w:r w:rsidRPr="003D5BAE">
        <w:rPr>
          <w:rFonts w:ascii="Times New Roman" w:hAnsi="Times New Roman" w:cs="Times New Roman"/>
          <w:sz w:val="28"/>
          <w:szCs w:val="28"/>
        </w:rPr>
        <w:t xml:space="preserve">страции города от 17.05.2011 №521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арендной платы, порядка, условий и сроков внесения арендной платы за земли, находящиеся в муниципальной собственности города Нижневарто</w:t>
      </w:r>
      <w:r w:rsidRPr="003D5BAE">
        <w:rPr>
          <w:rFonts w:ascii="Times New Roman" w:hAnsi="Times New Roman" w:cs="Times New Roman"/>
          <w:sz w:val="28"/>
          <w:szCs w:val="28"/>
        </w:rPr>
        <w:t>в</w:t>
      </w:r>
      <w:r w:rsidRPr="003D5BAE">
        <w:rPr>
          <w:rFonts w:ascii="Times New Roman" w:hAnsi="Times New Roman" w:cs="Times New Roman"/>
          <w:sz w:val="28"/>
          <w:szCs w:val="28"/>
        </w:rPr>
        <w:t>ска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 xml:space="preserve"> (с изменениями от 10.01.2012 №1, 14.11.2014 №2341)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.</w:t>
      </w:r>
    </w:p>
    <w:p w:rsidR="003D5BAE" w:rsidRDefault="003D5BAE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F9" w:rsidRPr="003D5BAE" w:rsidRDefault="007A61F8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3. </w:t>
      </w:r>
      <w:r w:rsidR="005D74A1" w:rsidRPr="003D5BAE">
        <w:rPr>
          <w:rFonts w:ascii="Times New Roman" w:hAnsi="Times New Roman" w:cs="Times New Roman"/>
          <w:sz w:val="28"/>
          <w:szCs w:val="28"/>
        </w:rPr>
        <w:t xml:space="preserve">Управлению по информационной политике </w:t>
      </w:r>
      <w:r w:rsidR="004B72F9" w:rsidRPr="003D5BAE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094FE1" w:rsidRPr="003D5BAE">
        <w:rPr>
          <w:rFonts w:ascii="Times New Roman" w:hAnsi="Times New Roman" w:cs="Times New Roman"/>
          <w:sz w:val="28"/>
          <w:szCs w:val="28"/>
        </w:rPr>
        <w:t>С.В. Селиванова</w:t>
      </w:r>
      <w:r w:rsidR="004B72F9" w:rsidRPr="003D5BAE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постановления.</w:t>
      </w:r>
    </w:p>
    <w:p w:rsidR="003D5BAE" w:rsidRDefault="003D5BAE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</w:p>
    <w:p w:rsidR="004B72F9" w:rsidRPr="003D5BAE" w:rsidRDefault="005C7C5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4</w:t>
      </w:r>
      <w:r w:rsidR="004B72F9" w:rsidRPr="003D5BAE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</w:t>
      </w:r>
      <w:r w:rsidR="004B72F9" w:rsidRPr="003D5BAE">
        <w:rPr>
          <w:rFonts w:ascii="Times New Roman" w:hAnsi="Times New Roman" w:cs="Times New Roman"/>
          <w:sz w:val="28"/>
          <w:szCs w:val="28"/>
        </w:rPr>
        <w:t>а</w:t>
      </w:r>
      <w:r w:rsidR="004B72F9" w:rsidRPr="003D5BAE">
        <w:rPr>
          <w:rFonts w:ascii="Times New Roman" w:hAnsi="Times New Roman" w:cs="Times New Roman"/>
          <w:sz w:val="28"/>
          <w:szCs w:val="28"/>
        </w:rPr>
        <w:t>ния.</w:t>
      </w:r>
    </w:p>
    <w:p w:rsidR="003D5BAE" w:rsidRDefault="003D5BAE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72F9" w:rsidRPr="003D5BAE" w:rsidRDefault="005C7C5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директора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5BAE">
        <w:rPr>
          <w:rFonts w:ascii="Times New Roman" w:hAnsi="Times New Roman" w:cs="Times New Roman"/>
          <w:sz w:val="28"/>
          <w:szCs w:val="28"/>
        </w:rPr>
        <w:t xml:space="preserve"> департамента муниципальной собственности и земельных ресурсов админ</w:t>
      </w:r>
      <w:r w:rsidRPr="003D5BAE">
        <w:rPr>
          <w:rFonts w:ascii="Times New Roman" w:hAnsi="Times New Roman" w:cs="Times New Roman"/>
          <w:sz w:val="28"/>
          <w:szCs w:val="28"/>
        </w:rPr>
        <w:t>и</w:t>
      </w:r>
      <w:r w:rsidRPr="003D5BAE">
        <w:rPr>
          <w:rFonts w:ascii="Times New Roman" w:hAnsi="Times New Roman" w:cs="Times New Roman"/>
          <w:sz w:val="28"/>
          <w:szCs w:val="28"/>
        </w:rPr>
        <w:t>страции города В.В. Тихонова</w:t>
      </w:r>
      <w:bookmarkEnd w:id="2"/>
      <w:r w:rsidRPr="003D5BAE">
        <w:rPr>
          <w:rFonts w:ascii="Times New Roman" w:hAnsi="Times New Roman" w:cs="Times New Roman"/>
          <w:sz w:val="28"/>
          <w:szCs w:val="28"/>
        </w:rPr>
        <w:t>.</w:t>
      </w:r>
    </w:p>
    <w:p w:rsidR="004B72F9" w:rsidRPr="003D5BAE" w:rsidRDefault="004B72F9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C54" w:rsidRDefault="005C7C54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5BAE" w:rsidRPr="003D5BAE" w:rsidRDefault="003D5BAE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142" w:rsidRPr="003D5BAE" w:rsidRDefault="00BA7B00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AE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B72F9" w:rsidRPr="003D5BAE" w:rsidRDefault="00BA7B00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г</w:t>
      </w:r>
      <w:r w:rsidR="004B72F9" w:rsidRPr="003D5BAE">
        <w:rPr>
          <w:rFonts w:ascii="Times New Roman" w:hAnsi="Times New Roman" w:cs="Times New Roman"/>
          <w:sz w:val="28"/>
          <w:szCs w:val="28"/>
        </w:rPr>
        <w:t>лав</w:t>
      </w:r>
      <w:r w:rsidRPr="003D5BAE">
        <w:rPr>
          <w:rFonts w:ascii="Times New Roman" w:hAnsi="Times New Roman" w:cs="Times New Roman"/>
          <w:sz w:val="28"/>
          <w:szCs w:val="28"/>
        </w:rPr>
        <w:t>ы</w:t>
      </w:r>
      <w:r w:rsidR="004B72F9" w:rsidRPr="003D5BAE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3D5BAE">
        <w:rPr>
          <w:rFonts w:ascii="Times New Roman" w:hAnsi="Times New Roman" w:cs="Times New Roman"/>
          <w:sz w:val="28"/>
          <w:szCs w:val="28"/>
        </w:rPr>
        <w:t>С.А. Левкин</w:t>
      </w:r>
    </w:p>
    <w:p w:rsidR="003D5BAE" w:rsidRPr="003D5BAE" w:rsidRDefault="003D5BAE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br w:type="page"/>
      </w:r>
    </w:p>
    <w:p w:rsidR="00AE51E7" w:rsidRPr="003D5BAE" w:rsidRDefault="00AE51E7" w:rsidP="003D5BA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65FDC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E51E7" w:rsidRPr="003D5BAE" w:rsidRDefault="00AE51E7" w:rsidP="003D5BA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E51E7" w:rsidRPr="003D5BAE" w:rsidRDefault="005A3E0A" w:rsidP="003D5BAE">
      <w:pPr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5A3E0A">
        <w:rPr>
          <w:rFonts w:ascii="Times New Roman" w:hAnsi="Times New Roman" w:cs="Times New Roman"/>
          <w:sz w:val="28"/>
          <w:szCs w:val="28"/>
        </w:rPr>
        <w:t>от 21.10.2016 №1532</w:t>
      </w:r>
    </w:p>
    <w:p w:rsidR="00AE51E7" w:rsidRPr="003D5BAE" w:rsidRDefault="00AE51E7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1E7" w:rsidRDefault="00AE51E7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E14" w:rsidRPr="003D5BAE" w:rsidRDefault="007F1E14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BAE" w:rsidRDefault="0081218E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35"/>
      <w:bookmarkEnd w:id="3"/>
      <w:r w:rsidRPr="003D5BAE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3D5BAE" w:rsidRDefault="0081218E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AE">
        <w:rPr>
          <w:rFonts w:ascii="Times New Roman" w:hAnsi="Times New Roman" w:cs="Times New Roman"/>
          <w:b/>
          <w:sz w:val="28"/>
          <w:szCs w:val="28"/>
        </w:rPr>
        <w:t>определения размера арен</w:t>
      </w:r>
      <w:r w:rsidR="00D92801" w:rsidRPr="003D5BAE">
        <w:rPr>
          <w:rFonts w:ascii="Times New Roman" w:hAnsi="Times New Roman" w:cs="Times New Roman"/>
          <w:b/>
          <w:sz w:val="28"/>
          <w:szCs w:val="28"/>
        </w:rPr>
        <w:t>дной платы за земельные участки</w:t>
      </w:r>
      <w:r w:rsidR="00093870" w:rsidRPr="003D5BAE">
        <w:rPr>
          <w:rFonts w:ascii="Times New Roman" w:hAnsi="Times New Roman" w:cs="Times New Roman"/>
          <w:b/>
          <w:sz w:val="28"/>
          <w:szCs w:val="28"/>
        </w:rPr>
        <w:t>,</w:t>
      </w:r>
    </w:p>
    <w:p w:rsidR="003D5BAE" w:rsidRDefault="00093870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AE">
        <w:rPr>
          <w:rFonts w:ascii="Times New Roman" w:hAnsi="Times New Roman" w:cs="Times New Roman"/>
          <w:b/>
          <w:sz w:val="28"/>
          <w:szCs w:val="28"/>
        </w:rPr>
        <w:t>находящи</w:t>
      </w:r>
      <w:r w:rsidR="002A14E5" w:rsidRPr="003D5BAE">
        <w:rPr>
          <w:rFonts w:ascii="Times New Roman" w:hAnsi="Times New Roman" w:cs="Times New Roman"/>
          <w:b/>
          <w:sz w:val="28"/>
          <w:szCs w:val="28"/>
        </w:rPr>
        <w:t>е</w:t>
      </w:r>
      <w:r w:rsidRPr="003D5BAE">
        <w:rPr>
          <w:rFonts w:ascii="Times New Roman" w:hAnsi="Times New Roman" w:cs="Times New Roman"/>
          <w:b/>
          <w:sz w:val="28"/>
          <w:szCs w:val="28"/>
        </w:rPr>
        <w:t xml:space="preserve">ся в муниципальной собственности города Нижневартовска, </w:t>
      </w:r>
    </w:p>
    <w:p w:rsidR="00127074" w:rsidRPr="003D5BAE" w:rsidRDefault="00093870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D5BAE">
        <w:rPr>
          <w:rFonts w:ascii="Times New Roman" w:hAnsi="Times New Roman" w:cs="Times New Roman"/>
          <w:b/>
          <w:sz w:val="28"/>
          <w:szCs w:val="28"/>
        </w:rPr>
        <w:t>предоставленны</w:t>
      </w:r>
      <w:r w:rsidR="00347E06" w:rsidRPr="003D5BAE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3D5BAE">
        <w:rPr>
          <w:rFonts w:ascii="Times New Roman" w:hAnsi="Times New Roman" w:cs="Times New Roman"/>
          <w:b/>
          <w:sz w:val="28"/>
          <w:szCs w:val="28"/>
        </w:rPr>
        <w:t xml:space="preserve"> в аренду без торгов</w:t>
      </w:r>
    </w:p>
    <w:p w:rsidR="006574D6" w:rsidRPr="003D5BAE" w:rsidRDefault="006574D6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74" w:rsidRPr="003D5BAE" w:rsidRDefault="00127074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AE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27074" w:rsidRPr="003D5BAE" w:rsidRDefault="00127074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установления общих правил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и порядка определения размера арендной платы за использование земельных участков, находящи</w:t>
      </w:r>
      <w:r w:rsidR="00FB29BA">
        <w:rPr>
          <w:rFonts w:ascii="Times New Roman" w:hAnsi="Times New Roman" w:cs="Times New Roman"/>
          <w:sz w:val="28"/>
          <w:szCs w:val="28"/>
        </w:rPr>
        <w:t>х</w:t>
      </w:r>
      <w:r w:rsidRPr="003D5BAE">
        <w:rPr>
          <w:rFonts w:ascii="Times New Roman" w:hAnsi="Times New Roman" w:cs="Times New Roman"/>
          <w:sz w:val="28"/>
          <w:szCs w:val="28"/>
        </w:rPr>
        <w:t>ся в муниципальной собственности города Нижневарто</w:t>
      </w:r>
      <w:r w:rsidRPr="003D5BAE">
        <w:rPr>
          <w:rFonts w:ascii="Times New Roman" w:hAnsi="Times New Roman" w:cs="Times New Roman"/>
          <w:sz w:val="28"/>
          <w:szCs w:val="28"/>
        </w:rPr>
        <w:t>в</w:t>
      </w:r>
      <w:r w:rsidRPr="003D5BAE">
        <w:rPr>
          <w:rFonts w:ascii="Times New Roman" w:hAnsi="Times New Roman" w:cs="Times New Roman"/>
          <w:sz w:val="28"/>
          <w:szCs w:val="28"/>
        </w:rPr>
        <w:t>ска, предоставленных в аренду без торгов.</w:t>
      </w:r>
    </w:p>
    <w:p w:rsidR="00127074" w:rsidRPr="003D5BAE" w:rsidRDefault="00127074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74" w:rsidRPr="003D5BAE" w:rsidRDefault="00127074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BAE">
        <w:rPr>
          <w:rFonts w:ascii="Times New Roman" w:hAnsi="Times New Roman" w:cs="Times New Roman"/>
          <w:b/>
          <w:sz w:val="28"/>
          <w:szCs w:val="28"/>
        </w:rPr>
        <w:t>II. Порядок определения размера арендной платы</w:t>
      </w:r>
    </w:p>
    <w:p w:rsidR="00127074" w:rsidRPr="003D5BAE" w:rsidRDefault="00127074" w:rsidP="003D5B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0DAC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1"/>
      <w:bookmarkEnd w:id="4"/>
      <w:r w:rsidRPr="003D5BAE">
        <w:rPr>
          <w:rFonts w:ascii="Times New Roman" w:hAnsi="Times New Roman" w:cs="Times New Roman"/>
          <w:sz w:val="28"/>
          <w:szCs w:val="28"/>
        </w:rPr>
        <w:t>2.1. Размер арендной платы за использование земельного участка уст</w:t>
      </w:r>
      <w:r w:rsidRPr="003D5BAE">
        <w:rPr>
          <w:rFonts w:ascii="Times New Roman" w:hAnsi="Times New Roman" w:cs="Times New Roman"/>
          <w:sz w:val="28"/>
          <w:szCs w:val="28"/>
        </w:rPr>
        <w:t>а</w:t>
      </w:r>
      <w:r w:rsidRPr="003D5BAE">
        <w:rPr>
          <w:rFonts w:ascii="Times New Roman" w:hAnsi="Times New Roman" w:cs="Times New Roman"/>
          <w:sz w:val="28"/>
          <w:szCs w:val="28"/>
        </w:rPr>
        <w:t xml:space="preserve">навливается 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аренды земельного участка и, если настоящим Поря</w:t>
      </w:r>
      <w:r w:rsidRPr="003D5BAE">
        <w:rPr>
          <w:rFonts w:ascii="Times New Roman" w:hAnsi="Times New Roman" w:cs="Times New Roman"/>
          <w:sz w:val="28"/>
          <w:szCs w:val="28"/>
        </w:rPr>
        <w:t>д</w:t>
      </w:r>
      <w:r w:rsidRPr="003D5BAE">
        <w:rPr>
          <w:rFonts w:ascii="Times New Roman" w:hAnsi="Times New Roman" w:cs="Times New Roman"/>
          <w:sz w:val="28"/>
          <w:szCs w:val="28"/>
        </w:rPr>
        <w:t>ком не предусмотрено иное, определяется по формуле:</w:t>
      </w:r>
    </w:p>
    <w:p w:rsidR="00127074" w:rsidRDefault="00127074" w:rsidP="003D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А = КС x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/ 100 x </w:t>
      </w: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Кст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Ксп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Кпр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Ксз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>,</w:t>
      </w:r>
      <w:r w:rsidR="00093870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где: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А - годовой размер аренд</w:t>
      </w:r>
      <w:r w:rsidR="003D5BAE">
        <w:rPr>
          <w:rFonts w:ascii="Times New Roman" w:hAnsi="Times New Roman" w:cs="Times New Roman"/>
          <w:sz w:val="28"/>
          <w:szCs w:val="28"/>
        </w:rPr>
        <w:t>ной платы за земельный участок (</w:t>
      </w:r>
      <w:r w:rsidRPr="003D5BAE">
        <w:rPr>
          <w:rFonts w:ascii="Times New Roman" w:hAnsi="Times New Roman" w:cs="Times New Roman"/>
          <w:sz w:val="28"/>
          <w:szCs w:val="28"/>
        </w:rPr>
        <w:t>руб.</w:t>
      </w:r>
      <w:r w:rsidR="003D5BAE">
        <w:rPr>
          <w:rFonts w:ascii="Times New Roman" w:hAnsi="Times New Roman" w:cs="Times New Roman"/>
          <w:sz w:val="28"/>
          <w:szCs w:val="28"/>
        </w:rPr>
        <w:t>)</w:t>
      </w:r>
      <w:r w:rsidRPr="003D5BAE">
        <w:rPr>
          <w:rFonts w:ascii="Times New Roman" w:hAnsi="Times New Roman" w:cs="Times New Roman"/>
          <w:sz w:val="28"/>
          <w:szCs w:val="28"/>
        </w:rPr>
        <w:t>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КС - кадастров</w:t>
      </w:r>
      <w:r w:rsidR="003D5BAE">
        <w:rPr>
          <w:rFonts w:ascii="Times New Roman" w:hAnsi="Times New Roman" w:cs="Times New Roman"/>
          <w:sz w:val="28"/>
          <w:szCs w:val="28"/>
        </w:rPr>
        <w:t>ая стоимость земельного участка</w:t>
      </w:r>
      <w:r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3D5BAE">
        <w:rPr>
          <w:rFonts w:ascii="Times New Roman" w:hAnsi="Times New Roman" w:cs="Times New Roman"/>
          <w:sz w:val="28"/>
          <w:szCs w:val="28"/>
        </w:rPr>
        <w:t>(</w:t>
      </w:r>
      <w:r w:rsidRPr="003D5BAE">
        <w:rPr>
          <w:rFonts w:ascii="Times New Roman" w:hAnsi="Times New Roman" w:cs="Times New Roman"/>
          <w:sz w:val="28"/>
          <w:szCs w:val="28"/>
        </w:rPr>
        <w:t>руб.</w:t>
      </w:r>
      <w:r w:rsidR="003D5BAE">
        <w:rPr>
          <w:rFonts w:ascii="Times New Roman" w:hAnsi="Times New Roman" w:cs="Times New Roman"/>
          <w:sz w:val="28"/>
          <w:szCs w:val="28"/>
        </w:rPr>
        <w:t>)</w:t>
      </w:r>
      <w:r w:rsidRPr="003D5BAE">
        <w:rPr>
          <w:rFonts w:ascii="Times New Roman" w:hAnsi="Times New Roman" w:cs="Times New Roman"/>
          <w:sz w:val="28"/>
          <w:szCs w:val="28"/>
        </w:rPr>
        <w:t>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- ставка арендной платы, определяемая в соответствии с </w:t>
      </w:r>
      <w:hyperlink w:anchor="P153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разделом IV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Кп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- коэффициент переходного периода;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Кст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- коэффициент строительства;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Ксп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- коэффициент субъектов малого</w:t>
      </w:r>
      <w:r w:rsidR="003D5BAE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</w:t>
      </w:r>
      <w:r w:rsidR="00510DAC">
        <w:rPr>
          <w:rFonts w:ascii="Times New Roman" w:hAnsi="Times New Roman" w:cs="Times New Roman"/>
          <w:sz w:val="28"/>
          <w:szCs w:val="28"/>
        </w:rPr>
        <w:t>,</w:t>
      </w:r>
      <w:r w:rsidRPr="003D5BAE">
        <w:rPr>
          <w:rFonts w:ascii="Times New Roman" w:hAnsi="Times New Roman" w:cs="Times New Roman"/>
          <w:sz w:val="28"/>
          <w:szCs w:val="28"/>
        </w:rPr>
        <w:t xml:space="preserve"> устанавливается равным 0,5;</w:t>
      </w:r>
    </w:p>
    <w:p w:rsidR="00127074" w:rsidRPr="003D5BAE" w:rsidRDefault="00FB29BA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коэффициент приоритета</w:t>
      </w:r>
      <w:r w:rsidR="00510DAC">
        <w:rPr>
          <w:rFonts w:ascii="Times New Roman" w:hAnsi="Times New Roman" w:cs="Times New Roman"/>
          <w:sz w:val="28"/>
          <w:szCs w:val="28"/>
        </w:rPr>
        <w:t>,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устанавливается равным 0,</w:t>
      </w:r>
      <w:r w:rsidR="00093870" w:rsidRPr="003D5BAE">
        <w:rPr>
          <w:rFonts w:ascii="Times New Roman" w:hAnsi="Times New Roman" w:cs="Times New Roman"/>
          <w:sz w:val="28"/>
          <w:szCs w:val="28"/>
        </w:rPr>
        <w:t>5</w:t>
      </w:r>
      <w:r w:rsidR="00127074" w:rsidRPr="003D5BAE">
        <w:rPr>
          <w:rFonts w:ascii="Times New Roman" w:hAnsi="Times New Roman" w:cs="Times New Roman"/>
          <w:sz w:val="28"/>
          <w:szCs w:val="28"/>
        </w:rPr>
        <w:t>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Ксз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- коэффициент сезонности работ</w:t>
      </w:r>
      <w:r w:rsidR="00510DAC">
        <w:rPr>
          <w:rFonts w:ascii="Times New Roman" w:hAnsi="Times New Roman" w:cs="Times New Roman"/>
          <w:sz w:val="28"/>
          <w:szCs w:val="28"/>
        </w:rPr>
        <w:t>,</w:t>
      </w:r>
      <w:r w:rsidRPr="003D5BAE">
        <w:rPr>
          <w:rFonts w:ascii="Times New Roman" w:hAnsi="Times New Roman" w:cs="Times New Roman"/>
          <w:sz w:val="28"/>
          <w:szCs w:val="28"/>
        </w:rPr>
        <w:t xml:space="preserve"> устанавливается равным 0,5.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AE">
        <w:rPr>
          <w:rFonts w:ascii="Times New Roman" w:hAnsi="Times New Roman" w:cs="Times New Roman"/>
          <w:sz w:val="28"/>
          <w:szCs w:val="28"/>
        </w:rPr>
        <w:t>Коэффициент переходного периода</w:t>
      </w:r>
      <w:r w:rsidR="00FE168B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для каждого вида или подвида разр</w:t>
      </w:r>
      <w:r w:rsidRPr="003D5BAE">
        <w:rPr>
          <w:rFonts w:ascii="Times New Roman" w:hAnsi="Times New Roman" w:cs="Times New Roman"/>
          <w:sz w:val="28"/>
          <w:szCs w:val="28"/>
        </w:rPr>
        <w:t>е</w:t>
      </w:r>
      <w:r w:rsidRPr="003D5BAE">
        <w:rPr>
          <w:rFonts w:ascii="Times New Roman" w:hAnsi="Times New Roman" w:cs="Times New Roman"/>
          <w:sz w:val="28"/>
          <w:szCs w:val="28"/>
        </w:rPr>
        <w:t>шенного использования земельн</w:t>
      </w:r>
      <w:r w:rsidR="00093870" w:rsidRPr="003D5BAE">
        <w:rPr>
          <w:rFonts w:ascii="Times New Roman" w:hAnsi="Times New Roman" w:cs="Times New Roman"/>
          <w:sz w:val="28"/>
          <w:szCs w:val="28"/>
        </w:rPr>
        <w:t>ого</w:t>
      </w:r>
      <w:r w:rsidRPr="003D5BA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93870" w:rsidRPr="003D5BAE">
        <w:rPr>
          <w:rFonts w:ascii="Times New Roman" w:hAnsi="Times New Roman" w:cs="Times New Roman"/>
          <w:sz w:val="28"/>
          <w:szCs w:val="28"/>
        </w:rPr>
        <w:t>а</w:t>
      </w:r>
      <w:r w:rsidRPr="003D5BAE">
        <w:rPr>
          <w:rFonts w:ascii="Times New Roman" w:hAnsi="Times New Roman" w:cs="Times New Roman"/>
          <w:sz w:val="28"/>
          <w:szCs w:val="28"/>
        </w:rPr>
        <w:t>, указанн</w:t>
      </w:r>
      <w:r w:rsidR="00093870" w:rsidRPr="003D5BAE">
        <w:rPr>
          <w:rFonts w:ascii="Times New Roman" w:hAnsi="Times New Roman" w:cs="Times New Roman"/>
          <w:sz w:val="28"/>
          <w:szCs w:val="28"/>
        </w:rPr>
        <w:t>ого</w:t>
      </w:r>
      <w:r w:rsidRPr="003D5BAE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53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IV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3D5BAE">
        <w:rPr>
          <w:rFonts w:ascii="Times New Roman" w:hAnsi="Times New Roman" w:cs="Times New Roman"/>
          <w:sz w:val="28"/>
          <w:szCs w:val="28"/>
        </w:rPr>
        <w:t>е</w:t>
      </w:r>
      <w:r w:rsidRPr="003D5BAE">
        <w:rPr>
          <w:rFonts w:ascii="Times New Roman" w:hAnsi="Times New Roman" w:cs="Times New Roman"/>
          <w:sz w:val="28"/>
          <w:szCs w:val="28"/>
        </w:rPr>
        <w:t>го Порядка, устанавливается в размере, определенном нормативным правовым актом главы администрации города.</w:t>
      </w:r>
      <w:proofErr w:type="gramEnd"/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AE">
        <w:rPr>
          <w:rFonts w:ascii="Times New Roman" w:hAnsi="Times New Roman" w:cs="Times New Roman"/>
          <w:sz w:val="28"/>
          <w:szCs w:val="28"/>
        </w:rPr>
        <w:t xml:space="preserve">Коэффициент переходного периода не применяется в случае определения размера арендной платы в соответствии с </w:t>
      </w:r>
      <w:hyperlink w:anchor="P111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2.5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5BAE">
        <w:rPr>
          <w:rFonts w:ascii="Times New Roman" w:hAnsi="Times New Roman" w:cs="Times New Roman"/>
          <w:sz w:val="28"/>
          <w:szCs w:val="28"/>
        </w:rPr>
        <w:t>а также в случае определения размера арендной платы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участка, кадастровая стоимость которого установлена в размере, равном 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5BAE">
        <w:rPr>
          <w:rFonts w:ascii="Times New Roman" w:hAnsi="Times New Roman" w:cs="Times New Roman"/>
          <w:sz w:val="28"/>
          <w:szCs w:val="28"/>
        </w:rPr>
        <w:t>рыночной стоимости.</w:t>
      </w:r>
      <w:proofErr w:type="gramEnd"/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Коэффициент строительства применяется при передаче в аренду земел</w:t>
      </w:r>
      <w:r w:rsidRPr="003D5BAE">
        <w:rPr>
          <w:rFonts w:ascii="Times New Roman" w:hAnsi="Times New Roman" w:cs="Times New Roman"/>
          <w:sz w:val="28"/>
          <w:szCs w:val="28"/>
        </w:rPr>
        <w:t>ь</w:t>
      </w:r>
      <w:r w:rsidRPr="003D5BAE">
        <w:rPr>
          <w:rFonts w:ascii="Times New Roman" w:hAnsi="Times New Roman" w:cs="Times New Roman"/>
          <w:sz w:val="28"/>
          <w:szCs w:val="28"/>
        </w:rPr>
        <w:t>ного участка для строительства и устанавливается: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="0017343A" w:rsidRPr="003D5BAE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="0017343A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0,1 - в течение первого года;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7343A" w:rsidRPr="003D5BAE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="0017343A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0,5 - в течение второго года;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343A" w:rsidRPr="003D5BAE">
        <w:rPr>
          <w:rFonts w:ascii="Times New Roman" w:hAnsi="Times New Roman" w:cs="Times New Roman"/>
          <w:sz w:val="28"/>
          <w:szCs w:val="28"/>
        </w:rPr>
        <w:t xml:space="preserve">равным 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1 - </w:t>
      </w:r>
      <w:proofErr w:type="gramStart"/>
      <w:r w:rsidR="00127074" w:rsidRPr="003D5BAE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договора аренды до даты подачи аренд</w:t>
      </w:r>
      <w:r w:rsidR="00127074" w:rsidRPr="003D5BAE">
        <w:rPr>
          <w:rFonts w:ascii="Times New Roman" w:hAnsi="Times New Roman" w:cs="Times New Roman"/>
          <w:sz w:val="28"/>
          <w:szCs w:val="28"/>
        </w:rPr>
        <w:t>а</w:t>
      </w:r>
      <w:r w:rsidR="00127074" w:rsidRPr="003D5BAE">
        <w:rPr>
          <w:rFonts w:ascii="Times New Roman" w:hAnsi="Times New Roman" w:cs="Times New Roman"/>
          <w:sz w:val="28"/>
          <w:szCs w:val="28"/>
        </w:rPr>
        <w:t>тором заявления о применении коэффициента строительства с приложением разрешения на строительство, а также в течение третьего года и следующих лет в пределах нормативного срока строительства, указанного в разрешении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7343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074" w:rsidRPr="003D5BAE">
        <w:rPr>
          <w:rFonts w:ascii="Times New Roman" w:hAnsi="Times New Roman" w:cs="Times New Roman"/>
          <w:sz w:val="28"/>
          <w:szCs w:val="28"/>
        </w:rPr>
        <w:t>на строительство;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17343A" w:rsidRPr="003D5BAE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="0017343A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2 - при превышении нормативного срока строительства, указа</w:t>
      </w:r>
      <w:r w:rsidR="00127074" w:rsidRPr="003D5BAE">
        <w:rPr>
          <w:rFonts w:ascii="Times New Roman" w:hAnsi="Times New Roman" w:cs="Times New Roman"/>
          <w:sz w:val="28"/>
          <w:szCs w:val="28"/>
        </w:rPr>
        <w:t>н</w:t>
      </w:r>
      <w:r w:rsidR="00127074" w:rsidRPr="003D5BAE">
        <w:rPr>
          <w:rFonts w:ascii="Times New Roman" w:hAnsi="Times New Roman" w:cs="Times New Roman"/>
          <w:sz w:val="28"/>
          <w:szCs w:val="28"/>
        </w:rPr>
        <w:t>ного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в разрешении на строительство, в том числе в случае продления срока действия разрешения на строительство.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Со дня ввода в эксплуатацию объекта, возведенного 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границах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аренду</w:t>
      </w:r>
      <w:r w:rsidRPr="003D5BAE">
        <w:rPr>
          <w:rFonts w:ascii="Times New Roman" w:hAnsi="Times New Roman" w:cs="Times New Roman"/>
          <w:sz w:val="28"/>
          <w:szCs w:val="28"/>
        </w:rPr>
        <w:t>е</w:t>
      </w:r>
      <w:r w:rsidRPr="003D5BAE">
        <w:rPr>
          <w:rFonts w:ascii="Times New Roman" w:hAnsi="Times New Roman" w:cs="Times New Roman"/>
          <w:sz w:val="28"/>
          <w:szCs w:val="28"/>
        </w:rPr>
        <w:t>мого земельного уча</w:t>
      </w:r>
      <w:r w:rsidR="00C2031F" w:rsidRPr="003D5BAE">
        <w:rPr>
          <w:rFonts w:ascii="Times New Roman" w:hAnsi="Times New Roman" w:cs="Times New Roman"/>
          <w:sz w:val="28"/>
          <w:szCs w:val="28"/>
        </w:rPr>
        <w:t>стка, коэффициент строительства</w:t>
      </w:r>
      <w:r w:rsidR="00D05BAB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при определении размера арендной платы не применяется при соблюдении арендатором следующих условий: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- осуществление государственной регистрации права на возведенный объект в течение 90 дней со дня ввода объекта в эксплуатацию;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- уведомление арендодателя о государственной регистрации права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на во</w:t>
      </w:r>
      <w:r w:rsidRPr="003D5BAE">
        <w:rPr>
          <w:rFonts w:ascii="Times New Roman" w:hAnsi="Times New Roman" w:cs="Times New Roman"/>
          <w:sz w:val="28"/>
          <w:szCs w:val="28"/>
        </w:rPr>
        <w:t>з</w:t>
      </w:r>
      <w:r w:rsidRPr="003D5BAE">
        <w:rPr>
          <w:rFonts w:ascii="Times New Roman" w:hAnsi="Times New Roman" w:cs="Times New Roman"/>
          <w:sz w:val="28"/>
          <w:szCs w:val="28"/>
        </w:rPr>
        <w:t xml:space="preserve">веденный объект в течение 30 дней со дня государственной регистрации права с приложением копии </w:t>
      </w: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правоудостоверяющего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документа.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В случае несоблюдения арендатором вышеуказанных условий коэффиц</w:t>
      </w:r>
      <w:r w:rsidRPr="003D5BAE">
        <w:rPr>
          <w:rFonts w:ascii="Times New Roman" w:hAnsi="Times New Roman" w:cs="Times New Roman"/>
          <w:sz w:val="28"/>
          <w:szCs w:val="28"/>
        </w:rPr>
        <w:t>и</w:t>
      </w:r>
      <w:r w:rsidRPr="003D5BAE">
        <w:rPr>
          <w:rFonts w:ascii="Times New Roman" w:hAnsi="Times New Roman" w:cs="Times New Roman"/>
          <w:sz w:val="28"/>
          <w:szCs w:val="28"/>
        </w:rPr>
        <w:t>ент строительства при определении размера арендной платы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не применяется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D5BAE">
        <w:rPr>
          <w:rFonts w:ascii="Times New Roman" w:hAnsi="Times New Roman" w:cs="Times New Roman"/>
          <w:sz w:val="28"/>
          <w:szCs w:val="28"/>
        </w:rPr>
        <w:t xml:space="preserve"> со дня уведо</w:t>
      </w:r>
      <w:r w:rsidR="00C2031F" w:rsidRPr="003D5BAE">
        <w:rPr>
          <w:rFonts w:ascii="Times New Roman" w:hAnsi="Times New Roman" w:cs="Times New Roman"/>
          <w:sz w:val="28"/>
          <w:szCs w:val="28"/>
        </w:rPr>
        <w:t>мления арендатором арендодателя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о государственной регистрации права на возведенный объект.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Для целей применения коэффициента строительства первым годом явл</w:t>
      </w:r>
      <w:r w:rsidRPr="003D5BAE">
        <w:rPr>
          <w:rFonts w:ascii="Times New Roman" w:hAnsi="Times New Roman" w:cs="Times New Roman"/>
          <w:sz w:val="28"/>
          <w:szCs w:val="28"/>
        </w:rPr>
        <w:t>я</w:t>
      </w:r>
      <w:r w:rsidRPr="003D5BAE">
        <w:rPr>
          <w:rFonts w:ascii="Times New Roman" w:hAnsi="Times New Roman" w:cs="Times New Roman"/>
          <w:sz w:val="28"/>
          <w:szCs w:val="28"/>
        </w:rPr>
        <w:t xml:space="preserve">ются двенадцать месяцев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арендатором заявления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о применении коэффициента строительства с приложением разрешения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на строительство.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При заключении нового дог</w:t>
      </w:r>
      <w:r w:rsidR="00C2031F" w:rsidRPr="003D5BAE">
        <w:rPr>
          <w:rFonts w:ascii="Times New Roman" w:hAnsi="Times New Roman" w:cs="Times New Roman"/>
          <w:sz w:val="28"/>
          <w:szCs w:val="28"/>
        </w:rPr>
        <w:t>овора аренды земельного участка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без пров</w:t>
      </w:r>
      <w:r w:rsidRPr="003D5BAE">
        <w:rPr>
          <w:rFonts w:ascii="Times New Roman" w:hAnsi="Times New Roman" w:cs="Times New Roman"/>
          <w:sz w:val="28"/>
          <w:szCs w:val="28"/>
        </w:rPr>
        <w:t>е</w:t>
      </w:r>
      <w:r w:rsidRPr="003D5BAE">
        <w:rPr>
          <w:rFonts w:ascii="Times New Roman" w:hAnsi="Times New Roman" w:cs="Times New Roman"/>
          <w:sz w:val="28"/>
          <w:szCs w:val="28"/>
        </w:rPr>
        <w:t xml:space="preserve">дения торгов в соответствии с </w:t>
      </w:r>
      <w:hyperlink r:id="rId8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3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 статьи 39.6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для целей применения коэффициента строительства</w:t>
      </w:r>
      <w:r w:rsidR="003D5BAE">
        <w:rPr>
          <w:rFonts w:ascii="Times New Roman" w:hAnsi="Times New Roman" w:cs="Times New Roman"/>
          <w:sz w:val="28"/>
          <w:szCs w:val="28"/>
        </w:rPr>
        <w:t xml:space="preserve">  </w:t>
      </w:r>
      <w:r w:rsidRPr="003D5BAE">
        <w:rPr>
          <w:rFonts w:ascii="Times New Roman" w:hAnsi="Times New Roman" w:cs="Times New Roman"/>
          <w:sz w:val="28"/>
          <w:szCs w:val="28"/>
        </w:rPr>
        <w:t xml:space="preserve"> период пользования </w:t>
      </w:r>
      <w:r w:rsidR="00C2031F" w:rsidRPr="003D5BAE">
        <w:rPr>
          <w:rFonts w:ascii="Times New Roman" w:hAnsi="Times New Roman" w:cs="Times New Roman"/>
          <w:sz w:val="28"/>
          <w:szCs w:val="28"/>
        </w:rPr>
        <w:t>земельным участком определяется</w:t>
      </w:r>
      <w:r w:rsidR="00D05BAB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с учетом всех ранее установленных периодов его использования.</w:t>
      </w:r>
    </w:p>
    <w:p w:rsidR="00D85F23" w:rsidRPr="003D5BAE" w:rsidRDefault="00FE168B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AE">
        <w:rPr>
          <w:rFonts w:ascii="Times New Roman" w:hAnsi="Times New Roman" w:cs="Times New Roman"/>
          <w:sz w:val="28"/>
          <w:szCs w:val="28"/>
        </w:rPr>
        <w:t>Коэффициент субъектов малого и среднего предпринимательства аренд</w:t>
      </w:r>
      <w:r w:rsidRPr="003D5BAE">
        <w:rPr>
          <w:rFonts w:ascii="Times New Roman" w:hAnsi="Times New Roman" w:cs="Times New Roman"/>
          <w:sz w:val="28"/>
          <w:szCs w:val="28"/>
        </w:rPr>
        <w:t>о</w:t>
      </w:r>
      <w:r w:rsidRPr="003D5BAE">
        <w:rPr>
          <w:rFonts w:ascii="Times New Roman" w:hAnsi="Times New Roman" w:cs="Times New Roman"/>
          <w:sz w:val="28"/>
          <w:szCs w:val="28"/>
        </w:rPr>
        <w:t xml:space="preserve">датель применяет при передаче в аренду земельных участков субъектам малого и среднего предпринимательства в случае, если указанные хозяйствующие субъекты соответствуют требованиям, установленным Федеральным законом от 24.07.2007 </w:t>
      </w:r>
      <w:r w:rsidR="00D85F23" w:rsidRPr="003D5BAE">
        <w:rPr>
          <w:rFonts w:ascii="Times New Roman" w:hAnsi="Times New Roman" w:cs="Times New Roman"/>
          <w:sz w:val="28"/>
          <w:szCs w:val="28"/>
        </w:rPr>
        <w:t>№</w:t>
      </w:r>
      <w:r w:rsidRPr="003D5BAE">
        <w:rPr>
          <w:rFonts w:ascii="Times New Roman" w:hAnsi="Times New Roman" w:cs="Times New Roman"/>
          <w:sz w:val="28"/>
          <w:szCs w:val="28"/>
        </w:rPr>
        <w:t xml:space="preserve">209-ФЗ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="00C2031F" w:rsidRPr="003D5BAE">
        <w:rPr>
          <w:rFonts w:ascii="Times New Roman" w:hAnsi="Times New Roman" w:cs="Times New Roman"/>
          <w:sz w:val="28"/>
          <w:szCs w:val="28"/>
        </w:rPr>
        <w:t>О развитии малого</w:t>
      </w:r>
      <w:r w:rsidR="00D05BAB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D5BAE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, при условии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их подтверждения арендатором до даты заключения договора аренды.</w:t>
      </w:r>
      <w:proofErr w:type="gramEnd"/>
    </w:p>
    <w:p w:rsidR="00FE168B" w:rsidRPr="003D5BAE" w:rsidRDefault="00FE168B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AE">
        <w:rPr>
          <w:rFonts w:ascii="Times New Roman" w:hAnsi="Times New Roman" w:cs="Times New Roman"/>
          <w:sz w:val="28"/>
          <w:szCs w:val="28"/>
        </w:rPr>
        <w:t>В отношении действующих договоров аренды земельных участков, ра</w:t>
      </w:r>
      <w:r w:rsidRPr="003D5BAE">
        <w:rPr>
          <w:rFonts w:ascii="Times New Roman" w:hAnsi="Times New Roman" w:cs="Times New Roman"/>
          <w:sz w:val="28"/>
          <w:szCs w:val="28"/>
        </w:rPr>
        <w:t>з</w:t>
      </w:r>
      <w:r w:rsidRPr="003D5BAE">
        <w:rPr>
          <w:rFonts w:ascii="Times New Roman" w:hAnsi="Times New Roman" w:cs="Times New Roman"/>
          <w:sz w:val="28"/>
          <w:szCs w:val="28"/>
        </w:rPr>
        <w:t>мер арендной платы за которые был рассчитан арендодателем без учета коэ</w:t>
      </w:r>
      <w:r w:rsidRPr="003D5BAE">
        <w:rPr>
          <w:rFonts w:ascii="Times New Roman" w:hAnsi="Times New Roman" w:cs="Times New Roman"/>
          <w:sz w:val="28"/>
          <w:szCs w:val="28"/>
        </w:rPr>
        <w:t>ф</w:t>
      </w:r>
      <w:r w:rsidRPr="003D5BAE">
        <w:rPr>
          <w:rFonts w:ascii="Times New Roman" w:hAnsi="Times New Roman" w:cs="Times New Roman"/>
          <w:sz w:val="28"/>
          <w:szCs w:val="28"/>
        </w:rPr>
        <w:t>фициента субъектов малого и ср</w:t>
      </w:r>
      <w:r w:rsidR="00D85F23" w:rsidRPr="003D5BAE">
        <w:rPr>
          <w:rFonts w:ascii="Times New Roman" w:hAnsi="Times New Roman" w:cs="Times New Roman"/>
          <w:sz w:val="28"/>
          <w:szCs w:val="28"/>
        </w:rPr>
        <w:t>еднего предпринимательства</w:t>
      </w:r>
      <w:r w:rsidRPr="003D5BAE">
        <w:rPr>
          <w:rFonts w:ascii="Times New Roman" w:hAnsi="Times New Roman" w:cs="Times New Roman"/>
          <w:sz w:val="28"/>
          <w:szCs w:val="28"/>
        </w:rPr>
        <w:t xml:space="preserve">, арендодатель </w:t>
      </w:r>
      <w:r w:rsid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изменяет с учетом применения указанного коэффициента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на основании заявл</w:t>
      </w:r>
      <w:r w:rsidRPr="003D5BAE">
        <w:rPr>
          <w:rFonts w:ascii="Times New Roman" w:hAnsi="Times New Roman" w:cs="Times New Roman"/>
          <w:sz w:val="28"/>
          <w:szCs w:val="28"/>
        </w:rPr>
        <w:t>е</w:t>
      </w:r>
      <w:r w:rsidRPr="003D5BAE">
        <w:rPr>
          <w:rFonts w:ascii="Times New Roman" w:hAnsi="Times New Roman" w:cs="Times New Roman"/>
          <w:sz w:val="28"/>
          <w:szCs w:val="28"/>
        </w:rPr>
        <w:t>ния арендатора и приложенных документов, подтверждающих соответствие требованиям, установл</w:t>
      </w:r>
      <w:r w:rsidR="00D85F23" w:rsidRPr="003D5BAE">
        <w:rPr>
          <w:rFonts w:ascii="Times New Roman" w:hAnsi="Times New Roman" w:cs="Times New Roman"/>
          <w:sz w:val="28"/>
          <w:szCs w:val="28"/>
        </w:rPr>
        <w:t>енным Федеральным законом от 24.07.</w:t>
      </w:r>
      <w:r w:rsidRPr="003D5BAE">
        <w:rPr>
          <w:rFonts w:ascii="Times New Roman" w:hAnsi="Times New Roman" w:cs="Times New Roman"/>
          <w:sz w:val="28"/>
          <w:szCs w:val="28"/>
        </w:rPr>
        <w:t xml:space="preserve">2007 </w:t>
      </w:r>
      <w:r w:rsidR="00D85F23" w:rsidRPr="003D5BAE">
        <w:rPr>
          <w:rFonts w:ascii="Times New Roman" w:hAnsi="Times New Roman" w:cs="Times New Roman"/>
          <w:sz w:val="28"/>
          <w:szCs w:val="28"/>
        </w:rPr>
        <w:t>№</w:t>
      </w:r>
      <w:r w:rsidRPr="003D5BAE">
        <w:rPr>
          <w:rFonts w:ascii="Times New Roman" w:hAnsi="Times New Roman" w:cs="Times New Roman"/>
          <w:sz w:val="28"/>
          <w:szCs w:val="28"/>
        </w:rPr>
        <w:t xml:space="preserve">209-ФЗ </w:t>
      </w:r>
      <w:r w:rsidR="003D5BAE">
        <w:rPr>
          <w:rFonts w:ascii="Times New Roman" w:hAnsi="Times New Roman" w:cs="Times New Roman"/>
          <w:sz w:val="28"/>
          <w:szCs w:val="28"/>
        </w:rPr>
        <w:t xml:space="preserve">  </w:t>
      </w:r>
      <w:r w:rsidR="003D5BAE" w:rsidRPr="003D5BAE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3D5BAE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</w:t>
      </w:r>
      <w:r w:rsidRPr="003D5BAE">
        <w:rPr>
          <w:rFonts w:ascii="Times New Roman" w:hAnsi="Times New Roman" w:cs="Times New Roman"/>
          <w:sz w:val="28"/>
          <w:szCs w:val="28"/>
        </w:rPr>
        <w:t>а</w:t>
      </w:r>
      <w:r w:rsidRPr="003D5BAE">
        <w:rPr>
          <w:rFonts w:ascii="Times New Roman" w:hAnsi="Times New Roman" w:cs="Times New Roman"/>
          <w:sz w:val="28"/>
          <w:szCs w:val="28"/>
        </w:rPr>
        <w:t>ции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, с даты подачи указанного заявления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и документов.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Коэффициент приоритета применяется при передаче в аренду земельного участка: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- региональным или муниципальным социально ориентированным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D5BAE">
        <w:rPr>
          <w:rFonts w:ascii="Times New Roman" w:hAnsi="Times New Roman" w:cs="Times New Roman"/>
          <w:sz w:val="28"/>
          <w:szCs w:val="28"/>
        </w:rPr>
        <w:t>некоммерческим организация</w:t>
      </w:r>
      <w:r w:rsidR="00C2031F" w:rsidRPr="003D5BAE">
        <w:rPr>
          <w:rFonts w:ascii="Times New Roman" w:hAnsi="Times New Roman" w:cs="Times New Roman"/>
          <w:sz w:val="28"/>
          <w:szCs w:val="28"/>
        </w:rPr>
        <w:t>м при условии осуществления ими</w:t>
      </w:r>
      <w:r w:rsidR="00D05BAB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на переданном земельном участке в соответствии с учредительными документами видов де</w:t>
      </w:r>
      <w:r w:rsidRPr="003D5BAE">
        <w:rPr>
          <w:rFonts w:ascii="Times New Roman" w:hAnsi="Times New Roman" w:cs="Times New Roman"/>
          <w:sz w:val="28"/>
          <w:szCs w:val="28"/>
        </w:rPr>
        <w:t>я</w:t>
      </w:r>
      <w:r w:rsidRPr="003D5BAE">
        <w:rPr>
          <w:rFonts w:ascii="Times New Roman" w:hAnsi="Times New Roman" w:cs="Times New Roman"/>
          <w:sz w:val="28"/>
          <w:szCs w:val="28"/>
        </w:rPr>
        <w:t xml:space="preserve">тельности, определенных </w:t>
      </w:r>
      <w:hyperlink r:id="rId10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</w:t>
      </w:r>
      <w:r w:rsidR="002A14E5" w:rsidRPr="003D5BAE">
        <w:rPr>
          <w:rFonts w:ascii="Times New Roman" w:hAnsi="Times New Roman" w:cs="Times New Roman"/>
          <w:sz w:val="28"/>
          <w:szCs w:val="28"/>
        </w:rPr>
        <w:t>о округа - Югры от 16.12.2010 №</w:t>
      </w:r>
      <w:r w:rsidRPr="003D5BAE">
        <w:rPr>
          <w:rFonts w:ascii="Times New Roman" w:hAnsi="Times New Roman" w:cs="Times New Roman"/>
          <w:sz w:val="28"/>
          <w:szCs w:val="28"/>
        </w:rPr>
        <w:t>229-оз</w:t>
      </w:r>
      <w:r w:rsidR="00D05BAB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О поддержке региональных социально ориент</w:t>
      </w:r>
      <w:r w:rsidRPr="003D5BAE">
        <w:rPr>
          <w:rFonts w:ascii="Times New Roman" w:hAnsi="Times New Roman" w:cs="Times New Roman"/>
          <w:sz w:val="28"/>
          <w:szCs w:val="28"/>
        </w:rPr>
        <w:t>и</w:t>
      </w:r>
      <w:r w:rsidRPr="003D5BAE">
        <w:rPr>
          <w:rFonts w:ascii="Times New Roman" w:hAnsi="Times New Roman" w:cs="Times New Roman"/>
          <w:sz w:val="28"/>
          <w:szCs w:val="28"/>
        </w:rPr>
        <w:t>рованных некоммерческих организаций, осуществляющих деятельность в Ха</w:t>
      </w:r>
      <w:r w:rsidRPr="003D5BAE">
        <w:rPr>
          <w:rFonts w:ascii="Times New Roman" w:hAnsi="Times New Roman" w:cs="Times New Roman"/>
          <w:sz w:val="28"/>
          <w:szCs w:val="28"/>
        </w:rPr>
        <w:t>н</w:t>
      </w:r>
      <w:r w:rsidRPr="003D5BAE">
        <w:rPr>
          <w:rFonts w:ascii="Times New Roman" w:hAnsi="Times New Roman" w:cs="Times New Roman"/>
          <w:sz w:val="28"/>
          <w:szCs w:val="28"/>
        </w:rPr>
        <w:t>ты-Мансийском автономном округе - Югре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;</w:t>
      </w:r>
    </w:p>
    <w:p w:rsidR="00D85F23" w:rsidRPr="003D5BAE" w:rsidRDefault="00D85F23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- лицу, реализующему на переданном земельном участке инвестиционные проекты по созданию индустриальных (промышленных) парков;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- лицу, реализующему на переданном земельном участке проекты, вкл</w:t>
      </w:r>
      <w:r w:rsidRPr="003D5BAE">
        <w:rPr>
          <w:rFonts w:ascii="Times New Roman" w:hAnsi="Times New Roman" w:cs="Times New Roman"/>
          <w:sz w:val="28"/>
          <w:szCs w:val="28"/>
        </w:rPr>
        <w:t>ю</w:t>
      </w:r>
      <w:r w:rsidRPr="003D5BAE">
        <w:rPr>
          <w:rFonts w:ascii="Times New Roman" w:hAnsi="Times New Roman" w:cs="Times New Roman"/>
          <w:sz w:val="28"/>
          <w:szCs w:val="28"/>
        </w:rPr>
        <w:t>ченные в реестр приоритетных инвестиционных проектов Ханты-Мансийского автономного округа - Югры.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Коэффициент сезонности работ применяется в случае передачи в аренду земельного участка на срок от одного года и более, предоставляемого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для орг</w:t>
      </w:r>
      <w:r w:rsidRPr="003D5BAE">
        <w:rPr>
          <w:rFonts w:ascii="Times New Roman" w:hAnsi="Times New Roman" w:cs="Times New Roman"/>
          <w:sz w:val="28"/>
          <w:szCs w:val="28"/>
        </w:rPr>
        <w:t>а</w:t>
      </w:r>
      <w:r w:rsidRPr="003D5BAE">
        <w:rPr>
          <w:rFonts w:ascii="Times New Roman" w:hAnsi="Times New Roman" w:cs="Times New Roman"/>
          <w:sz w:val="28"/>
          <w:szCs w:val="28"/>
        </w:rPr>
        <w:t>низации отстоя флота, размещения лодочных станций, речных причалов, пр</w:t>
      </w:r>
      <w:r w:rsidRPr="003D5BAE">
        <w:rPr>
          <w:rFonts w:ascii="Times New Roman" w:hAnsi="Times New Roman" w:cs="Times New Roman"/>
          <w:sz w:val="28"/>
          <w:szCs w:val="28"/>
        </w:rPr>
        <w:t>и</w:t>
      </w:r>
      <w:r w:rsidRPr="003D5BAE">
        <w:rPr>
          <w:rFonts w:ascii="Times New Roman" w:hAnsi="Times New Roman" w:cs="Times New Roman"/>
          <w:sz w:val="28"/>
          <w:szCs w:val="28"/>
        </w:rPr>
        <w:t>станей, зимних автодорог (зимников), летних кафе, разработки полезных иск</w:t>
      </w:r>
      <w:r w:rsidRPr="003D5BAE">
        <w:rPr>
          <w:rFonts w:ascii="Times New Roman" w:hAnsi="Times New Roman" w:cs="Times New Roman"/>
          <w:sz w:val="28"/>
          <w:szCs w:val="28"/>
        </w:rPr>
        <w:t>о</w:t>
      </w:r>
      <w:r w:rsidRPr="003D5BAE">
        <w:rPr>
          <w:rFonts w:ascii="Times New Roman" w:hAnsi="Times New Roman" w:cs="Times New Roman"/>
          <w:sz w:val="28"/>
          <w:szCs w:val="28"/>
        </w:rPr>
        <w:t xml:space="preserve">паемых </w:t>
      </w: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гидромеханизированным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способом, организации площадок под склад</w:t>
      </w:r>
      <w:r w:rsidRPr="003D5BAE">
        <w:rPr>
          <w:rFonts w:ascii="Times New Roman" w:hAnsi="Times New Roman" w:cs="Times New Roman"/>
          <w:sz w:val="28"/>
          <w:szCs w:val="28"/>
        </w:rPr>
        <w:t>и</w:t>
      </w:r>
      <w:r w:rsidRPr="003D5BAE">
        <w:rPr>
          <w:rFonts w:ascii="Times New Roman" w:hAnsi="Times New Roman" w:cs="Times New Roman"/>
          <w:sz w:val="28"/>
          <w:szCs w:val="28"/>
        </w:rPr>
        <w:t>рование снега.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7"/>
      <w:bookmarkEnd w:id="5"/>
      <w:r w:rsidRPr="003D5BAE">
        <w:rPr>
          <w:rFonts w:ascii="Times New Roman" w:hAnsi="Times New Roman" w:cs="Times New Roman"/>
          <w:sz w:val="28"/>
          <w:szCs w:val="28"/>
        </w:rPr>
        <w:t xml:space="preserve">2.2. Размер арендной платы 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hyperlink r:id="rId11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 статьи 39.7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897133" w:rsidRPr="003D5BAE">
        <w:rPr>
          <w:rFonts w:ascii="Times New Roman" w:hAnsi="Times New Roman" w:cs="Times New Roman"/>
          <w:sz w:val="28"/>
          <w:szCs w:val="28"/>
        </w:rPr>
        <w:t>а также</w:t>
      </w:r>
      <w:r w:rsidR="00EF2D63" w:rsidRPr="003D5BAE">
        <w:rPr>
          <w:rFonts w:ascii="Times New Roman" w:hAnsi="Times New Roman" w:cs="Times New Roman"/>
          <w:sz w:val="28"/>
          <w:szCs w:val="28"/>
        </w:rPr>
        <w:t xml:space="preserve"> в случаях</w:t>
      </w:r>
      <w:r w:rsidRPr="003D5BAE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EF2D63" w:rsidRPr="003D5BAE">
        <w:rPr>
          <w:rFonts w:ascii="Times New Roman" w:hAnsi="Times New Roman" w:cs="Times New Roman"/>
          <w:sz w:val="28"/>
          <w:szCs w:val="28"/>
        </w:rPr>
        <w:t>я</w:t>
      </w:r>
      <w:r w:rsidRPr="003D5BAE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4C4C2D" w:rsidRPr="003D5BAE">
        <w:rPr>
          <w:rFonts w:ascii="Times New Roman" w:hAnsi="Times New Roman" w:cs="Times New Roman"/>
          <w:sz w:val="28"/>
          <w:szCs w:val="28"/>
        </w:rPr>
        <w:t>ого</w:t>
      </w:r>
      <w:r w:rsidRPr="003D5BA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C4C2D" w:rsidRPr="003D5BAE">
        <w:rPr>
          <w:rFonts w:ascii="Times New Roman" w:hAnsi="Times New Roman" w:cs="Times New Roman"/>
          <w:sz w:val="28"/>
          <w:szCs w:val="28"/>
        </w:rPr>
        <w:t>а</w:t>
      </w:r>
      <w:r w:rsidRPr="003D5BAE">
        <w:rPr>
          <w:rFonts w:ascii="Times New Roman" w:hAnsi="Times New Roman" w:cs="Times New Roman"/>
          <w:sz w:val="28"/>
          <w:szCs w:val="28"/>
        </w:rPr>
        <w:t xml:space="preserve"> с видом разрешенного использования: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7074" w:rsidRPr="003D5BAE">
        <w:rPr>
          <w:rFonts w:ascii="Times New Roman" w:hAnsi="Times New Roman" w:cs="Times New Roman"/>
          <w:sz w:val="28"/>
          <w:szCs w:val="28"/>
        </w:rPr>
        <w:t>занят</w:t>
      </w:r>
      <w:r w:rsidR="004C4C2D" w:rsidRPr="003D5BAE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особо охраняемыми территориями и объектами, городскими лесами, скверами, парками, городскими садами;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предназначенн</w:t>
      </w:r>
      <w:r w:rsidR="00751697" w:rsidRPr="003D5BAE">
        <w:rPr>
          <w:rFonts w:ascii="Times New Roman" w:hAnsi="Times New Roman" w:cs="Times New Roman"/>
          <w:sz w:val="28"/>
          <w:szCs w:val="28"/>
        </w:rPr>
        <w:t>ого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для сельскохозяйственного использования;</w:t>
      </w:r>
      <w:proofErr w:type="gramEnd"/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улицы, проспекты, площади, шоссе, аллеи, бульвары, заставы, переулки, проезды, тупики; земельные участки земель резерва; земельные участки,</w:t>
      </w:r>
      <w:r w:rsid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зан</w:t>
      </w:r>
      <w:r w:rsidR="00127074" w:rsidRPr="003D5BAE">
        <w:rPr>
          <w:rFonts w:ascii="Times New Roman" w:hAnsi="Times New Roman" w:cs="Times New Roman"/>
          <w:sz w:val="28"/>
          <w:szCs w:val="28"/>
        </w:rPr>
        <w:t>я</w:t>
      </w:r>
      <w:r w:rsidR="00127074" w:rsidRPr="003D5BAE">
        <w:rPr>
          <w:rFonts w:ascii="Times New Roman" w:hAnsi="Times New Roman" w:cs="Times New Roman"/>
          <w:sz w:val="28"/>
          <w:szCs w:val="28"/>
        </w:rPr>
        <w:t>тые водными объектами, изъятыми из оборота</w:t>
      </w:r>
      <w:r w:rsidR="00D05BAB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или ограниченными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в обороте </w:t>
      </w:r>
      <w:r w:rsidR="0017343A">
        <w:rPr>
          <w:rFonts w:ascii="Times New Roman" w:hAnsi="Times New Roman" w:cs="Times New Roman"/>
          <w:sz w:val="28"/>
          <w:szCs w:val="28"/>
        </w:rPr>
        <w:t xml:space="preserve">   </w:t>
      </w:r>
      <w:r w:rsidR="00127074" w:rsidRPr="003D5BA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 земельные участки под полосами отвода водоемов, каналов и коллекторов, набережные</w:t>
      </w:r>
      <w:r w:rsidR="004C4C2D" w:rsidRPr="003D5BAE">
        <w:rPr>
          <w:rFonts w:ascii="Times New Roman" w:hAnsi="Times New Roman" w:cs="Times New Roman"/>
          <w:sz w:val="28"/>
          <w:szCs w:val="28"/>
        </w:rPr>
        <w:t>, -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опред</w:t>
      </w:r>
      <w:r w:rsidR="00127074" w:rsidRPr="003D5BAE">
        <w:rPr>
          <w:rFonts w:ascii="Times New Roman" w:hAnsi="Times New Roman" w:cs="Times New Roman"/>
          <w:sz w:val="28"/>
          <w:szCs w:val="28"/>
        </w:rPr>
        <w:t>е</w:t>
      </w:r>
      <w:r w:rsidR="00127074" w:rsidRPr="003D5BAE">
        <w:rPr>
          <w:rFonts w:ascii="Times New Roman" w:hAnsi="Times New Roman" w:cs="Times New Roman"/>
          <w:sz w:val="28"/>
          <w:szCs w:val="28"/>
        </w:rPr>
        <w:t>ляется по формуле:</w:t>
      </w:r>
      <w:proofErr w:type="gramEnd"/>
    </w:p>
    <w:p w:rsidR="00127074" w:rsidRPr="003D5BAE" w:rsidRDefault="00127074" w:rsidP="003D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А = КС x </w:t>
      </w: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Нс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>, где: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А - годовой размер арен</w:t>
      </w:r>
      <w:r w:rsidR="003D5BAE">
        <w:rPr>
          <w:rFonts w:ascii="Times New Roman" w:hAnsi="Times New Roman" w:cs="Times New Roman"/>
          <w:sz w:val="28"/>
          <w:szCs w:val="28"/>
        </w:rPr>
        <w:t>дной платы за земельный участок</w:t>
      </w:r>
      <w:r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3D5BAE">
        <w:rPr>
          <w:rFonts w:ascii="Times New Roman" w:hAnsi="Times New Roman" w:cs="Times New Roman"/>
          <w:sz w:val="28"/>
          <w:szCs w:val="28"/>
        </w:rPr>
        <w:t>(</w:t>
      </w:r>
      <w:r w:rsidRPr="003D5BAE">
        <w:rPr>
          <w:rFonts w:ascii="Times New Roman" w:hAnsi="Times New Roman" w:cs="Times New Roman"/>
          <w:sz w:val="28"/>
          <w:szCs w:val="28"/>
        </w:rPr>
        <w:t>руб.</w:t>
      </w:r>
      <w:r w:rsidR="003D5BAE">
        <w:rPr>
          <w:rFonts w:ascii="Times New Roman" w:hAnsi="Times New Roman" w:cs="Times New Roman"/>
          <w:sz w:val="28"/>
          <w:szCs w:val="28"/>
        </w:rPr>
        <w:t>)</w:t>
      </w:r>
      <w:r w:rsidRPr="003D5BAE">
        <w:rPr>
          <w:rFonts w:ascii="Times New Roman" w:hAnsi="Times New Roman" w:cs="Times New Roman"/>
          <w:sz w:val="28"/>
          <w:szCs w:val="28"/>
        </w:rPr>
        <w:t>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КС - кадастров</w:t>
      </w:r>
      <w:r w:rsidR="003D5BAE">
        <w:rPr>
          <w:rFonts w:ascii="Times New Roman" w:hAnsi="Times New Roman" w:cs="Times New Roman"/>
          <w:sz w:val="28"/>
          <w:szCs w:val="28"/>
        </w:rPr>
        <w:t>ая стоимость земельного участка</w:t>
      </w:r>
      <w:r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3D5BAE">
        <w:rPr>
          <w:rFonts w:ascii="Times New Roman" w:hAnsi="Times New Roman" w:cs="Times New Roman"/>
          <w:sz w:val="28"/>
          <w:szCs w:val="28"/>
        </w:rPr>
        <w:t>(</w:t>
      </w:r>
      <w:r w:rsidRPr="003D5BAE">
        <w:rPr>
          <w:rFonts w:ascii="Times New Roman" w:hAnsi="Times New Roman" w:cs="Times New Roman"/>
          <w:sz w:val="28"/>
          <w:szCs w:val="28"/>
        </w:rPr>
        <w:t>руб.</w:t>
      </w:r>
      <w:r w:rsidR="003D5BAE">
        <w:rPr>
          <w:rFonts w:ascii="Times New Roman" w:hAnsi="Times New Roman" w:cs="Times New Roman"/>
          <w:sz w:val="28"/>
          <w:szCs w:val="28"/>
        </w:rPr>
        <w:t>)</w:t>
      </w:r>
      <w:r w:rsidRPr="003D5BAE">
        <w:rPr>
          <w:rFonts w:ascii="Times New Roman" w:hAnsi="Times New Roman" w:cs="Times New Roman"/>
          <w:sz w:val="28"/>
          <w:szCs w:val="28"/>
        </w:rPr>
        <w:t>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BAE">
        <w:rPr>
          <w:rFonts w:ascii="Times New Roman" w:hAnsi="Times New Roman" w:cs="Times New Roman"/>
          <w:sz w:val="28"/>
          <w:szCs w:val="28"/>
        </w:rPr>
        <w:t>Нс</w:t>
      </w:r>
      <w:proofErr w:type="spellEnd"/>
      <w:r w:rsidRPr="003D5BAE">
        <w:rPr>
          <w:rFonts w:ascii="Times New Roman" w:hAnsi="Times New Roman" w:cs="Times New Roman"/>
          <w:sz w:val="28"/>
          <w:szCs w:val="28"/>
        </w:rPr>
        <w:t xml:space="preserve"> - ставка земельного налога на соответствующий земельный участок.</w:t>
      </w:r>
    </w:p>
    <w:p w:rsidR="00D85F23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2.3. </w:t>
      </w:r>
      <w:r w:rsidR="00D85F23" w:rsidRPr="003D5BAE">
        <w:rPr>
          <w:rFonts w:ascii="Times New Roman" w:hAnsi="Times New Roman" w:cs="Times New Roman"/>
          <w:sz w:val="28"/>
          <w:szCs w:val="28"/>
        </w:rPr>
        <w:t>Размер арендной платы за использование земельного участка, пред</w:t>
      </w:r>
      <w:r w:rsidR="00D85F23" w:rsidRPr="003D5BAE">
        <w:rPr>
          <w:rFonts w:ascii="Times New Roman" w:hAnsi="Times New Roman" w:cs="Times New Roman"/>
          <w:sz w:val="28"/>
          <w:szCs w:val="28"/>
        </w:rPr>
        <w:t>о</w:t>
      </w:r>
      <w:r w:rsidR="00D85F23" w:rsidRPr="003D5BAE">
        <w:rPr>
          <w:rFonts w:ascii="Times New Roman" w:hAnsi="Times New Roman" w:cs="Times New Roman"/>
          <w:sz w:val="28"/>
          <w:szCs w:val="28"/>
        </w:rPr>
        <w:t>ставленного в аренду физическому или юридическому лицу, имеющему право на освобождение от уплаты земельного налога</w:t>
      </w:r>
      <w:r w:rsidR="00D05BAB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D85F23" w:rsidRPr="003D5BA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85F23" w:rsidRPr="003D5BAE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D85F23" w:rsidRPr="003D5BAE">
        <w:rPr>
          <w:rFonts w:ascii="Times New Roman" w:hAnsi="Times New Roman" w:cs="Times New Roman"/>
          <w:sz w:val="28"/>
          <w:szCs w:val="28"/>
        </w:rPr>
        <w:t>с законодател</w:t>
      </w:r>
      <w:r w:rsidR="00D85F23" w:rsidRPr="003D5BAE">
        <w:rPr>
          <w:rFonts w:ascii="Times New Roman" w:hAnsi="Times New Roman" w:cs="Times New Roman"/>
          <w:sz w:val="28"/>
          <w:szCs w:val="28"/>
        </w:rPr>
        <w:t>ь</w:t>
      </w:r>
      <w:r w:rsidR="00D85F23" w:rsidRPr="003D5BAE">
        <w:rPr>
          <w:rFonts w:ascii="Times New Roman" w:hAnsi="Times New Roman" w:cs="Times New Roman"/>
          <w:sz w:val="28"/>
          <w:szCs w:val="28"/>
        </w:rPr>
        <w:t>ством о налогах и сборах, определяется по формуле:</w:t>
      </w:r>
    </w:p>
    <w:p w:rsidR="00D85F23" w:rsidRPr="003D5BAE" w:rsidRDefault="00D85F23" w:rsidP="003D5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А = КС x 0,01%, где:</w:t>
      </w:r>
    </w:p>
    <w:p w:rsidR="00D85F23" w:rsidRPr="003D5BAE" w:rsidRDefault="00D85F23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А - годовой размер арен</w:t>
      </w:r>
      <w:r w:rsidR="003D5BAE">
        <w:rPr>
          <w:rFonts w:ascii="Times New Roman" w:hAnsi="Times New Roman" w:cs="Times New Roman"/>
          <w:sz w:val="28"/>
          <w:szCs w:val="28"/>
        </w:rPr>
        <w:t>дной платы за земельный участок</w:t>
      </w:r>
      <w:r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3D5BAE">
        <w:rPr>
          <w:rFonts w:ascii="Times New Roman" w:hAnsi="Times New Roman" w:cs="Times New Roman"/>
          <w:sz w:val="28"/>
          <w:szCs w:val="28"/>
        </w:rPr>
        <w:t>(</w:t>
      </w:r>
      <w:r w:rsidRPr="003D5BAE">
        <w:rPr>
          <w:rFonts w:ascii="Times New Roman" w:hAnsi="Times New Roman" w:cs="Times New Roman"/>
          <w:sz w:val="28"/>
          <w:szCs w:val="28"/>
        </w:rPr>
        <w:t>руб.</w:t>
      </w:r>
      <w:r w:rsidR="003D5BAE">
        <w:rPr>
          <w:rFonts w:ascii="Times New Roman" w:hAnsi="Times New Roman" w:cs="Times New Roman"/>
          <w:sz w:val="28"/>
          <w:szCs w:val="28"/>
        </w:rPr>
        <w:t>)</w:t>
      </w:r>
      <w:r w:rsidRPr="003D5BAE">
        <w:rPr>
          <w:rFonts w:ascii="Times New Roman" w:hAnsi="Times New Roman" w:cs="Times New Roman"/>
          <w:sz w:val="28"/>
          <w:szCs w:val="28"/>
        </w:rPr>
        <w:t>;</w:t>
      </w:r>
    </w:p>
    <w:p w:rsidR="00D85F23" w:rsidRPr="003D5BAE" w:rsidRDefault="00D85F23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КС - кадастровая стоимость земельного участка </w:t>
      </w:r>
      <w:r w:rsidR="003D5BAE">
        <w:rPr>
          <w:rFonts w:ascii="Times New Roman" w:hAnsi="Times New Roman" w:cs="Times New Roman"/>
          <w:sz w:val="28"/>
          <w:szCs w:val="28"/>
        </w:rPr>
        <w:t>(</w:t>
      </w:r>
      <w:r w:rsidRPr="003D5BAE">
        <w:rPr>
          <w:rFonts w:ascii="Times New Roman" w:hAnsi="Times New Roman" w:cs="Times New Roman"/>
          <w:sz w:val="28"/>
          <w:szCs w:val="28"/>
        </w:rPr>
        <w:t>руб.</w:t>
      </w:r>
      <w:r w:rsidR="003D5BAE">
        <w:rPr>
          <w:rFonts w:ascii="Times New Roman" w:hAnsi="Times New Roman" w:cs="Times New Roman"/>
          <w:sz w:val="28"/>
          <w:szCs w:val="28"/>
        </w:rPr>
        <w:t>)</w:t>
      </w:r>
      <w:r w:rsidR="00FB29BA">
        <w:rPr>
          <w:rFonts w:ascii="Times New Roman" w:hAnsi="Times New Roman" w:cs="Times New Roman"/>
          <w:sz w:val="28"/>
          <w:szCs w:val="28"/>
        </w:rPr>
        <w:t>.</w:t>
      </w:r>
    </w:p>
    <w:p w:rsidR="00D85F23" w:rsidRPr="003D5BAE" w:rsidRDefault="00D85F23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lastRenderedPageBreak/>
        <w:t>2.4. При переоформлении юридическими лицами права постоянного</w:t>
      </w:r>
      <w:r w:rsidR="003D5BAE">
        <w:rPr>
          <w:rFonts w:ascii="Times New Roman" w:hAnsi="Times New Roman" w:cs="Times New Roman"/>
          <w:sz w:val="28"/>
          <w:szCs w:val="28"/>
        </w:rPr>
        <w:t xml:space="preserve">  </w:t>
      </w:r>
      <w:r w:rsidRPr="003D5BAE">
        <w:rPr>
          <w:rFonts w:ascii="Times New Roman" w:hAnsi="Times New Roman" w:cs="Times New Roman"/>
          <w:sz w:val="28"/>
          <w:szCs w:val="28"/>
        </w:rPr>
        <w:t xml:space="preserve"> (бессрочного) пользования земельным участком на право аренды земельного участка в соответствии с </w:t>
      </w:r>
      <w:hyperlink r:id="rId12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3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№137-ФЗ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О введении в действие Земельного кодекса Российской Федерации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 xml:space="preserve"> арендная плата за его использование устанавливается:</w:t>
      </w:r>
    </w:p>
    <w:p w:rsidR="00D85F23" w:rsidRPr="003D5BAE" w:rsidRDefault="00D85F23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- </w:t>
      </w:r>
      <w:r w:rsidR="0017343A" w:rsidRPr="003D5BA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7343A" w:rsidRPr="003D5BAE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17343A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двух процентов кадастровой стоимости арендуемого земел</w:t>
      </w:r>
      <w:r w:rsidRPr="003D5BAE">
        <w:rPr>
          <w:rFonts w:ascii="Times New Roman" w:hAnsi="Times New Roman" w:cs="Times New Roman"/>
          <w:sz w:val="28"/>
          <w:szCs w:val="28"/>
        </w:rPr>
        <w:t>ь</w:t>
      </w:r>
      <w:r w:rsidRPr="003D5BAE">
        <w:rPr>
          <w:rFonts w:ascii="Times New Roman" w:hAnsi="Times New Roman" w:cs="Times New Roman"/>
          <w:sz w:val="28"/>
          <w:szCs w:val="28"/>
        </w:rPr>
        <w:t>ного</w:t>
      </w:r>
      <w:r w:rsid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участка;</w:t>
      </w:r>
    </w:p>
    <w:p w:rsidR="00D85F23" w:rsidRPr="003D5BAE" w:rsidRDefault="00D85F23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- </w:t>
      </w:r>
      <w:r w:rsidR="0017343A" w:rsidRPr="003D5BA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7343A" w:rsidRPr="003D5BAE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17343A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трех десятых процента кадастровой стоимости арендуемого земельного участка из земель сельскохозяйственного назначения;</w:t>
      </w:r>
    </w:p>
    <w:p w:rsidR="00D85F23" w:rsidRPr="003D5BAE" w:rsidRDefault="00D85F23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- </w:t>
      </w:r>
      <w:r w:rsidR="0017343A" w:rsidRPr="003D5BA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7343A" w:rsidRPr="003D5BAE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17343A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полутора процентов кадастровой стоимости арендуемого</w:t>
      </w:r>
      <w:r w:rsidR="0017343A">
        <w:rPr>
          <w:rFonts w:ascii="Times New Roman" w:hAnsi="Times New Roman" w:cs="Times New Roman"/>
          <w:sz w:val="28"/>
          <w:szCs w:val="28"/>
        </w:rPr>
        <w:t xml:space="preserve">   </w:t>
      </w:r>
      <w:r w:rsidRPr="003D5BAE">
        <w:rPr>
          <w:rFonts w:ascii="Times New Roman" w:hAnsi="Times New Roman" w:cs="Times New Roman"/>
          <w:sz w:val="28"/>
          <w:szCs w:val="28"/>
        </w:rPr>
        <w:t xml:space="preserve"> земельного участка, изъятого из оборота или ограниченного в обороте.</w:t>
      </w:r>
    </w:p>
    <w:p w:rsidR="00D85F23" w:rsidRPr="003D5BAE" w:rsidRDefault="00D85F23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AE">
        <w:rPr>
          <w:rFonts w:ascii="Times New Roman" w:hAnsi="Times New Roman" w:cs="Times New Roman"/>
          <w:sz w:val="28"/>
          <w:szCs w:val="28"/>
        </w:rPr>
        <w:t>Размер арендной платы, рассчитанный в соответствии с настоящим пун</w:t>
      </w:r>
      <w:r w:rsidRPr="003D5BAE">
        <w:rPr>
          <w:rFonts w:ascii="Times New Roman" w:hAnsi="Times New Roman" w:cs="Times New Roman"/>
          <w:sz w:val="28"/>
          <w:szCs w:val="28"/>
        </w:rPr>
        <w:t>к</w:t>
      </w:r>
      <w:r w:rsidRPr="003D5BAE">
        <w:rPr>
          <w:rFonts w:ascii="Times New Roman" w:hAnsi="Times New Roman" w:cs="Times New Roman"/>
          <w:sz w:val="28"/>
          <w:szCs w:val="28"/>
        </w:rPr>
        <w:t xml:space="preserve">том, не </w:t>
      </w:r>
      <w:r w:rsidR="00B45DD6" w:rsidRPr="003D5BAE">
        <w:rPr>
          <w:rFonts w:ascii="Times New Roman" w:hAnsi="Times New Roman" w:cs="Times New Roman"/>
          <w:sz w:val="28"/>
          <w:szCs w:val="28"/>
        </w:rPr>
        <w:t>должен</w:t>
      </w:r>
      <w:r w:rsidRPr="003D5BAE">
        <w:rPr>
          <w:rFonts w:ascii="Times New Roman" w:hAnsi="Times New Roman" w:cs="Times New Roman"/>
          <w:sz w:val="28"/>
          <w:szCs w:val="28"/>
        </w:rPr>
        <w:t xml:space="preserve"> превышать более чем в два раза размер земельного налога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в отнош</w:t>
      </w:r>
      <w:r w:rsidR="00B45DD6" w:rsidRPr="003D5BAE">
        <w:rPr>
          <w:rFonts w:ascii="Times New Roman" w:hAnsi="Times New Roman" w:cs="Times New Roman"/>
          <w:sz w:val="28"/>
          <w:szCs w:val="28"/>
        </w:rPr>
        <w:t>ении таких земельных участков, а в</w:t>
      </w:r>
      <w:r w:rsidRPr="003D5BAE">
        <w:rPr>
          <w:rFonts w:ascii="Times New Roman" w:hAnsi="Times New Roman" w:cs="Times New Roman"/>
          <w:sz w:val="28"/>
          <w:szCs w:val="28"/>
        </w:rPr>
        <w:t xml:space="preserve"> случае превышения указанного размера арендная плата устанавливается в размере, равном двукратному разм</w:t>
      </w:r>
      <w:r w:rsidRPr="003D5BAE">
        <w:rPr>
          <w:rFonts w:ascii="Times New Roman" w:hAnsi="Times New Roman" w:cs="Times New Roman"/>
          <w:sz w:val="28"/>
          <w:szCs w:val="28"/>
        </w:rPr>
        <w:t>е</w:t>
      </w:r>
      <w:r w:rsidRPr="003D5BAE">
        <w:rPr>
          <w:rFonts w:ascii="Times New Roman" w:hAnsi="Times New Roman" w:cs="Times New Roman"/>
          <w:sz w:val="28"/>
          <w:szCs w:val="28"/>
        </w:rPr>
        <w:t>ру земельного налога.</w:t>
      </w:r>
      <w:proofErr w:type="gramEnd"/>
    </w:p>
    <w:p w:rsidR="00660D71" w:rsidRPr="003D5BAE" w:rsidRDefault="00660D71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2.5. Размер арендной платы за земельные участки, переданные в аренду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 xml:space="preserve">для размещения объектов, предусмотренных </w:t>
      </w:r>
      <w:hyperlink r:id="rId13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49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устанавливается в соответствии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51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2.1</w:t>
        </w:r>
      </w:hyperlink>
      <w:r w:rsidR="003D5BAE">
        <w:rPr>
          <w:rFonts w:ascii="Times New Roman" w:hAnsi="Times New Roman" w:cs="Times New Roman"/>
          <w:sz w:val="28"/>
          <w:szCs w:val="28"/>
        </w:rPr>
        <w:t>-</w:t>
      </w:r>
      <w:hyperlink w:anchor="P111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2.</w:t>
        </w:r>
        <w:r w:rsidR="004C4C2D"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настоящего Порядка, но не выше размера, установленного для соотве</w:t>
      </w:r>
      <w:r w:rsidRPr="003D5BAE">
        <w:rPr>
          <w:rFonts w:ascii="Times New Roman" w:hAnsi="Times New Roman" w:cs="Times New Roman"/>
          <w:sz w:val="28"/>
          <w:szCs w:val="28"/>
        </w:rPr>
        <w:t>т</w:t>
      </w:r>
      <w:r w:rsidRPr="003D5BAE">
        <w:rPr>
          <w:rFonts w:ascii="Times New Roman" w:hAnsi="Times New Roman" w:cs="Times New Roman"/>
          <w:sz w:val="28"/>
          <w:szCs w:val="28"/>
        </w:rPr>
        <w:t>ствующих целей в отношении земельных участков, находящихся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в федеральной собственности.</w:t>
      </w:r>
    </w:p>
    <w:p w:rsidR="00660D71" w:rsidRPr="003D5BAE" w:rsidRDefault="00660D71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В случае превышения указанного в настоящем пункте предельного ра</w:t>
      </w:r>
      <w:r w:rsidRPr="003D5BAE">
        <w:rPr>
          <w:rFonts w:ascii="Times New Roman" w:hAnsi="Times New Roman" w:cs="Times New Roman"/>
          <w:sz w:val="28"/>
          <w:szCs w:val="28"/>
        </w:rPr>
        <w:t>з</w:t>
      </w:r>
      <w:r w:rsidRPr="003D5BAE">
        <w:rPr>
          <w:rFonts w:ascii="Times New Roman" w:hAnsi="Times New Roman" w:cs="Times New Roman"/>
          <w:sz w:val="28"/>
          <w:szCs w:val="28"/>
        </w:rPr>
        <w:t>мера арендная плата устанавливается в размере, установленном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для соотве</w:t>
      </w:r>
      <w:r w:rsidRPr="003D5BAE">
        <w:rPr>
          <w:rFonts w:ascii="Times New Roman" w:hAnsi="Times New Roman" w:cs="Times New Roman"/>
          <w:sz w:val="28"/>
          <w:szCs w:val="28"/>
        </w:rPr>
        <w:t>т</w:t>
      </w:r>
      <w:r w:rsidRPr="003D5BAE">
        <w:rPr>
          <w:rFonts w:ascii="Times New Roman" w:hAnsi="Times New Roman" w:cs="Times New Roman"/>
          <w:sz w:val="28"/>
          <w:szCs w:val="28"/>
        </w:rPr>
        <w:t>ствующих целей в отношении земельных участков, находящихся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в федеральной собственности.</w:t>
      </w:r>
    </w:p>
    <w:p w:rsidR="00127074" w:rsidRPr="003D5BAE" w:rsidRDefault="00D85F23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2.</w:t>
      </w:r>
      <w:r w:rsidR="00660D71" w:rsidRPr="003D5BAE">
        <w:rPr>
          <w:rFonts w:ascii="Times New Roman" w:hAnsi="Times New Roman" w:cs="Times New Roman"/>
          <w:sz w:val="28"/>
          <w:szCs w:val="28"/>
        </w:rPr>
        <w:t>6</w:t>
      </w:r>
      <w:r w:rsidRPr="003D5B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7074" w:rsidRPr="003D5BAE">
        <w:rPr>
          <w:rFonts w:ascii="Times New Roman" w:hAnsi="Times New Roman" w:cs="Times New Roman"/>
          <w:sz w:val="28"/>
          <w:szCs w:val="28"/>
        </w:rPr>
        <w:t>Ежегодный размер арендной платы за земельный участок, наход</w:t>
      </w:r>
      <w:r w:rsidR="00127074" w:rsidRPr="003D5BAE">
        <w:rPr>
          <w:rFonts w:ascii="Times New Roman" w:hAnsi="Times New Roman" w:cs="Times New Roman"/>
          <w:sz w:val="28"/>
          <w:szCs w:val="28"/>
        </w:rPr>
        <w:t>я</w:t>
      </w:r>
      <w:r w:rsidR="00127074" w:rsidRPr="003D5BAE">
        <w:rPr>
          <w:rFonts w:ascii="Times New Roman" w:hAnsi="Times New Roman" w:cs="Times New Roman"/>
          <w:sz w:val="28"/>
          <w:szCs w:val="28"/>
        </w:rPr>
        <w:t>щийся в муниципальной собственности города Нижневартовска, предоставле</w:t>
      </w:r>
      <w:r w:rsidR="00127074" w:rsidRPr="003D5BAE">
        <w:rPr>
          <w:rFonts w:ascii="Times New Roman" w:hAnsi="Times New Roman" w:cs="Times New Roman"/>
          <w:sz w:val="28"/>
          <w:szCs w:val="28"/>
        </w:rPr>
        <w:t>н</w:t>
      </w:r>
      <w:r w:rsidR="00127074" w:rsidRPr="003D5BAE">
        <w:rPr>
          <w:rFonts w:ascii="Times New Roman" w:hAnsi="Times New Roman" w:cs="Times New Roman"/>
          <w:sz w:val="28"/>
          <w:szCs w:val="28"/>
        </w:rPr>
        <w:t>ный в аренду лицу для жилищного строительства, комплексного освоения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в целях жилищного строительства на основании заявления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без проведения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торгов, если предоставление земельного участка такому лицу предусмотрено соглашением, заключенным им с органом местного самоуправления, в случаях, указанных в </w:t>
      </w:r>
      <w:hyperlink r:id="rId14" w:history="1">
        <w:r w:rsidR="00127074"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15 статьи 3</w:t>
        </w:r>
      </w:hyperlink>
      <w:r w:rsidR="00127074" w:rsidRPr="003D5BAE">
        <w:rPr>
          <w:rFonts w:ascii="Times New Roman" w:hAnsi="Times New Roman" w:cs="Times New Roman"/>
          <w:sz w:val="28"/>
          <w:szCs w:val="28"/>
        </w:rPr>
        <w:t xml:space="preserve"> Феде</w:t>
      </w:r>
      <w:r w:rsidR="00660D71" w:rsidRPr="003D5BAE">
        <w:rPr>
          <w:rFonts w:ascii="Times New Roman" w:hAnsi="Times New Roman" w:cs="Times New Roman"/>
          <w:sz w:val="28"/>
          <w:szCs w:val="28"/>
        </w:rPr>
        <w:t>рального закона от 25.10.2001 №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137-ФЗ </w:t>
      </w:r>
      <w:r w:rsid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="00127074" w:rsidRPr="003D5BA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127074" w:rsidRPr="003D5B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7074" w:rsidRPr="003D5BAE">
        <w:rPr>
          <w:rFonts w:ascii="Times New Roman" w:hAnsi="Times New Roman" w:cs="Times New Roman"/>
          <w:sz w:val="28"/>
          <w:szCs w:val="28"/>
        </w:rPr>
        <w:t>введении</w:t>
      </w:r>
      <w:proofErr w:type="gramEnd"/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в действие Земельного кодекса Российской Федерации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="00127074" w:rsidRPr="003D5BAE">
        <w:rPr>
          <w:rFonts w:ascii="Times New Roman" w:hAnsi="Times New Roman" w:cs="Times New Roman"/>
          <w:sz w:val="28"/>
          <w:szCs w:val="28"/>
        </w:rPr>
        <w:t>, а также лицу, к которому перешли права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и обязанности по договору аренды такого</w:t>
      </w:r>
      <w:r w:rsidR="003D5BA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земельного участка, устанавливается: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27074" w:rsidRPr="003D5BAE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двух с половиной процентов кадастровой стоимости земел</w:t>
      </w:r>
      <w:r w:rsidR="00127074" w:rsidRPr="003D5BAE">
        <w:rPr>
          <w:rFonts w:ascii="Times New Roman" w:hAnsi="Times New Roman" w:cs="Times New Roman"/>
          <w:sz w:val="28"/>
          <w:szCs w:val="28"/>
        </w:rPr>
        <w:t>ь</w:t>
      </w:r>
      <w:r w:rsidR="00127074" w:rsidRPr="003D5BAE">
        <w:rPr>
          <w:rFonts w:ascii="Times New Roman" w:hAnsi="Times New Roman" w:cs="Times New Roman"/>
          <w:sz w:val="28"/>
          <w:szCs w:val="28"/>
        </w:rPr>
        <w:t>ного участка - в случае, если объекты недвижимости на нем не введены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в эк</w:t>
      </w:r>
      <w:r w:rsidR="00127074" w:rsidRPr="003D5BAE">
        <w:rPr>
          <w:rFonts w:ascii="Times New Roman" w:hAnsi="Times New Roman" w:cs="Times New Roman"/>
          <w:sz w:val="28"/>
          <w:szCs w:val="28"/>
        </w:rPr>
        <w:t>с</w:t>
      </w:r>
      <w:r w:rsidR="00127074" w:rsidRPr="003D5BAE">
        <w:rPr>
          <w:rFonts w:ascii="Times New Roman" w:hAnsi="Times New Roman" w:cs="Times New Roman"/>
          <w:sz w:val="28"/>
          <w:szCs w:val="28"/>
        </w:rPr>
        <w:t>плуатацию по истечении двух лет с даты заключения договора аренды земел</w:t>
      </w:r>
      <w:r w:rsidR="00127074" w:rsidRPr="003D5BAE">
        <w:rPr>
          <w:rFonts w:ascii="Times New Roman" w:hAnsi="Times New Roman" w:cs="Times New Roman"/>
          <w:sz w:val="28"/>
          <w:szCs w:val="28"/>
        </w:rPr>
        <w:t>ь</w:t>
      </w:r>
      <w:r w:rsidR="00127074" w:rsidRPr="003D5BAE">
        <w:rPr>
          <w:rFonts w:ascii="Times New Roman" w:hAnsi="Times New Roman" w:cs="Times New Roman"/>
          <w:sz w:val="28"/>
          <w:szCs w:val="28"/>
        </w:rPr>
        <w:t>ного участка;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127074" w:rsidRPr="003D5BAE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пяти процентов кадастровой стоимости земельного участка -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в случае, если объекты недвижимости на нем не введены в эксплуатацию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127074" w:rsidRPr="003D5BAE">
        <w:rPr>
          <w:rFonts w:ascii="Times New Roman" w:hAnsi="Times New Roman" w:cs="Times New Roman"/>
          <w:sz w:val="28"/>
          <w:szCs w:val="28"/>
        </w:rPr>
        <w:t>по и</w:t>
      </w:r>
      <w:r w:rsidR="00127074" w:rsidRPr="003D5BAE">
        <w:rPr>
          <w:rFonts w:ascii="Times New Roman" w:hAnsi="Times New Roman" w:cs="Times New Roman"/>
          <w:sz w:val="28"/>
          <w:szCs w:val="28"/>
        </w:rPr>
        <w:t>с</w:t>
      </w:r>
      <w:r w:rsidR="00127074" w:rsidRPr="003D5BAE">
        <w:rPr>
          <w:rFonts w:ascii="Times New Roman" w:hAnsi="Times New Roman" w:cs="Times New Roman"/>
          <w:sz w:val="28"/>
          <w:szCs w:val="28"/>
        </w:rPr>
        <w:t>течении трех лет с даты заключения договора аренды земельного участка.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660D71" w:rsidRPr="003D5BAE">
        <w:rPr>
          <w:rFonts w:ascii="Times New Roman" w:hAnsi="Times New Roman" w:cs="Times New Roman"/>
          <w:sz w:val="28"/>
          <w:szCs w:val="28"/>
        </w:rPr>
        <w:t>7</w:t>
      </w:r>
      <w:r w:rsidRPr="003D5BAE">
        <w:rPr>
          <w:rFonts w:ascii="Times New Roman" w:hAnsi="Times New Roman" w:cs="Times New Roman"/>
          <w:sz w:val="28"/>
          <w:szCs w:val="28"/>
        </w:rPr>
        <w:t xml:space="preserve">. Размер арендной платы за квартал, 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земельный участок был передан арендатору, и квартал, в котором арендатор возвратил арендодателю земельный участок, рассчитывается по следующей формуле:</w:t>
      </w:r>
    </w:p>
    <w:p w:rsidR="00127074" w:rsidRPr="003D5BAE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А1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 xml:space="preserve"> = А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/ 365 x Д, где: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- размер арендной </w:t>
      </w:r>
      <w:r w:rsidR="002012C0">
        <w:rPr>
          <w:rFonts w:ascii="Times New Roman" w:hAnsi="Times New Roman" w:cs="Times New Roman"/>
          <w:sz w:val="28"/>
          <w:szCs w:val="28"/>
        </w:rPr>
        <w:t>платы за текущий квартал аренды</w:t>
      </w:r>
      <w:r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2012C0">
        <w:rPr>
          <w:rFonts w:ascii="Times New Roman" w:hAnsi="Times New Roman" w:cs="Times New Roman"/>
          <w:sz w:val="28"/>
          <w:szCs w:val="28"/>
        </w:rPr>
        <w:t>(</w:t>
      </w:r>
      <w:r w:rsidRPr="003D5BAE">
        <w:rPr>
          <w:rFonts w:ascii="Times New Roman" w:hAnsi="Times New Roman" w:cs="Times New Roman"/>
          <w:sz w:val="28"/>
          <w:szCs w:val="28"/>
        </w:rPr>
        <w:t>руб.</w:t>
      </w:r>
      <w:r w:rsidR="002012C0">
        <w:rPr>
          <w:rFonts w:ascii="Times New Roman" w:hAnsi="Times New Roman" w:cs="Times New Roman"/>
          <w:sz w:val="28"/>
          <w:szCs w:val="28"/>
        </w:rPr>
        <w:t>)</w:t>
      </w:r>
      <w:r w:rsidRPr="003D5BAE">
        <w:rPr>
          <w:rFonts w:ascii="Times New Roman" w:hAnsi="Times New Roman" w:cs="Times New Roman"/>
          <w:sz w:val="28"/>
          <w:szCs w:val="28"/>
        </w:rPr>
        <w:t>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А </w:t>
      </w:r>
      <w:r w:rsidR="002012C0">
        <w:rPr>
          <w:rFonts w:ascii="Times New Roman" w:hAnsi="Times New Roman" w:cs="Times New Roman"/>
          <w:sz w:val="28"/>
          <w:szCs w:val="28"/>
        </w:rPr>
        <w:t>- годовой размер арендной платы</w:t>
      </w:r>
      <w:r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2012C0">
        <w:rPr>
          <w:rFonts w:ascii="Times New Roman" w:hAnsi="Times New Roman" w:cs="Times New Roman"/>
          <w:sz w:val="28"/>
          <w:szCs w:val="28"/>
        </w:rPr>
        <w:t>(</w:t>
      </w:r>
      <w:r w:rsidRPr="003D5BAE">
        <w:rPr>
          <w:rFonts w:ascii="Times New Roman" w:hAnsi="Times New Roman" w:cs="Times New Roman"/>
          <w:sz w:val="28"/>
          <w:szCs w:val="28"/>
        </w:rPr>
        <w:t>руб.</w:t>
      </w:r>
      <w:r w:rsidR="002012C0">
        <w:rPr>
          <w:rFonts w:ascii="Times New Roman" w:hAnsi="Times New Roman" w:cs="Times New Roman"/>
          <w:sz w:val="28"/>
          <w:szCs w:val="28"/>
        </w:rPr>
        <w:t>)</w:t>
      </w:r>
      <w:r w:rsidRPr="003D5BAE">
        <w:rPr>
          <w:rFonts w:ascii="Times New Roman" w:hAnsi="Times New Roman" w:cs="Times New Roman"/>
          <w:sz w:val="28"/>
          <w:szCs w:val="28"/>
        </w:rPr>
        <w:t>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Д - количество дней: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- с даты передачи земельного участка арендатору до последнего дня 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5BAE">
        <w:rPr>
          <w:rFonts w:ascii="Times New Roman" w:hAnsi="Times New Roman" w:cs="Times New Roman"/>
          <w:sz w:val="28"/>
          <w:szCs w:val="28"/>
        </w:rPr>
        <w:t xml:space="preserve">последнего месяца текущего квартала включительно (для расчета размера арендной платы за квартал, 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земельный участок был передан аренд</w:t>
      </w:r>
      <w:r w:rsidRPr="003D5BAE">
        <w:rPr>
          <w:rFonts w:ascii="Times New Roman" w:hAnsi="Times New Roman" w:cs="Times New Roman"/>
          <w:sz w:val="28"/>
          <w:szCs w:val="28"/>
        </w:rPr>
        <w:t>а</w:t>
      </w:r>
      <w:r w:rsidRPr="003D5BAE">
        <w:rPr>
          <w:rFonts w:ascii="Times New Roman" w:hAnsi="Times New Roman" w:cs="Times New Roman"/>
          <w:sz w:val="28"/>
          <w:szCs w:val="28"/>
        </w:rPr>
        <w:t>тору);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- с первого дня текущего квартала до даты возврата земельного участка включительно (для расчета размера арендной платы за квартал, 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аре</w:t>
      </w:r>
      <w:r w:rsidRPr="003D5BAE">
        <w:rPr>
          <w:rFonts w:ascii="Times New Roman" w:hAnsi="Times New Roman" w:cs="Times New Roman"/>
          <w:sz w:val="28"/>
          <w:szCs w:val="28"/>
        </w:rPr>
        <w:t>н</w:t>
      </w:r>
      <w:r w:rsidRPr="003D5BAE">
        <w:rPr>
          <w:rFonts w:ascii="Times New Roman" w:hAnsi="Times New Roman" w:cs="Times New Roman"/>
          <w:sz w:val="28"/>
          <w:szCs w:val="28"/>
        </w:rPr>
        <w:t>датор возвратил арендодателю земельный участок).</w:t>
      </w:r>
    </w:p>
    <w:p w:rsidR="00127074" w:rsidRP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111"/>
      <w:bookmarkEnd w:id="6"/>
    </w:p>
    <w:p w:rsidR="00127074" w:rsidRP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2C0">
        <w:rPr>
          <w:rFonts w:ascii="Times New Roman" w:hAnsi="Times New Roman" w:cs="Times New Roman"/>
          <w:b/>
          <w:sz w:val="28"/>
          <w:szCs w:val="28"/>
        </w:rPr>
        <w:t>III. Условия и сроки внесения арендной платы</w:t>
      </w:r>
    </w:p>
    <w:p w:rsidR="00127074" w:rsidRP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3.1. Порядок, условия и сроки внесения арендной платы, пени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за наруш</w:t>
      </w:r>
      <w:r w:rsidRPr="003D5BAE">
        <w:rPr>
          <w:rFonts w:ascii="Times New Roman" w:hAnsi="Times New Roman" w:cs="Times New Roman"/>
          <w:sz w:val="28"/>
          <w:szCs w:val="28"/>
        </w:rPr>
        <w:t>е</w:t>
      </w:r>
      <w:r w:rsidRPr="003D5BAE">
        <w:rPr>
          <w:rFonts w:ascii="Times New Roman" w:hAnsi="Times New Roman" w:cs="Times New Roman"/>
          <w:sz w:val="28"/>
          <w:szCs w:val="28"/>
        </w:rPr>
        <w:t xml:space="preserve">ние срока внесения арендной платы устанавливаются 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</w:t>
      </w:r>
      <w:r w:rsidRPr="003D5BAE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3.2. В договоре аренды земельного участка указывается размер годовой арендной платы.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3.3. Арендная плата за земельный участок, если иное не установлено настоящим Порядком, вносится арендатором путем перечисления денежных средств ежеквартально</w:t>
      </w:r>
      <w:r w:rsidR="00FB29BA">
        <w:rPr>
          <w:rFonts w:ascii="Times New Roman" w:hAnsi="Times New Roman" w:cs="Times New Roman"/>
          <w:sz w:val="28"/>
          <w:szCs w:val="28"/>
        </w:rPr>
        <w:t>,</w:t>
      </w:r>
      <w:r w:rsidRPr="003D5BAE">
        <w:rPr>
          <w:rFonts w:ascii="Times New Roman" w:hAnsi="Times New Roman" w:cs="Times New Roman"/>
          <w:sz w:val="28"/>
          <w:szCs w:val="28"/>
        </w:rPr>
        <w:t xml:space="preserve"> до десятого числа месяца, следующего за истекшим кварталом, при этом: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074" w:rsidRPr="003D5BAE">
        <w:rPr>
          <w:rFonts w:ascii="Times New Roman" w:hAnsi="Times New Roman" w:cs="Times New Roman"/>
          <w:sz w:val="28"/>
          <w:szCs w:val="28"/>
        </w:rPr>
        <w:t>квартал считается равным трем календарным месяцам, отсчет кварталов ведется с начала календарного года;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ежеквартальный платеж за квартал, в </w:t>
      </w:r>
      <w:proofErr w:type="gramStart"/>
      <w:r w:rsidR="00127074" w:rsidRPr="003D5BAE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земельный участок был передан арендатору, за исключением четвертого квартала, вносится до десятого числа первого месяца следующего квартала;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арендная плата за четвертый квартал календарного года вносится аре</w:t>
      </w:r>
      <w:r w:rsidR="00127074" w:rsidRPr="003D5BAE">
        <w:rPr>
          <w:rFonts w:ascii="Times New Roman" w:hAnsi="Times New Roman" w:cs="Times New Roman"/>
          <w:sz w:val="28"/>
          <w:szCs w:val="28"/>
        </w:rPr>
        <w:t>н</w:t>
      </w:r>
      <w:r w:rsidR="00127074" w:rsidRPr="003D5BAE">
        <w:rPr>
          <w:rFonts w:ascii="Times New Roman" w:hAnsi="Times New Roman" w:cs="Times New Roman"/>
          <w:sz w:val="28"/>
          <w:szCs w:val="28"/>
        </w:rPr>
        <w:t>датором до десятого числа последнего месяца текущего календарного года;</w:t>
      </w:r>
    </w:p>
    <w:p w:rsidR="00127074" w:rsidRPr="003D5BAE" w:rsidRDefault="00510DAC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арендная плата за квартал, в </w:t>
      </w:r>
      <w:proofErr w:type="gramStart"/>
      <w:r w:rsidR="00127074" w:rsidRPr="003D5BAE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прекращается договор аренды, вносится не позднее дня прекращения договора аренды.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3.4. Арендатор вправе вносить платежи за аренду земельного участка 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D5BAE">
        <w:rPr>
          <w:rFonts w:ascii="Times New Roman" w:hAnsi="Times New Roman" w:cs="Times New Roman"/>
          <w:sz w:val="28"/>
          <w:szCs w:val="28"/>
        </w:rPr>
        <w:t>досрочно.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3.</w:t>
      </w:r>
      <w:r w:rsidR="00751697" w:rsidRPr="003D5BAE">
        <w:rPr>
          <w:rFonts w:ascii="Times New Roman" w:hAnsi="Times New Roman" w:cs="Times New Roman"/>
          <w:sz w:val="28"/>
          <w:szCs w:val="28"/>
        </w:rPr>
        <w:t>5</w:t>
      </w:r>
      <w:r w:rsidRPr="003D5BAE">
        <w:rPr>
          <w:rFonts w:ascii="Times New Roman" w:hAnsi="Times New Roman" w:cs="Times New Roman"/>
          <w:sz w:val="28"/>
          <w:szCs w:val="28"/>
        </w:rPr>
        <w:t xml:space="preserve">. В платежном документе в поле 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>Назначение платежа</w:t>
      </w:r>
      <w:r w:rsidR="003D5BAE" w:rsidRPr="003D5BAE">
        <w:rPr>
          <w:rFonts w:ascii="Times New Roman" w:hAnsi="Times New Roman" w:cs="Times New Roman"/>
          <w:sz w:val="28"/>
          <w:szCs w:val="28"/>
        </w:rPr>
        <w:t>"</w:t>
      </w:r>
      <w:r w:rsidRPr="003D5BAE">
        <w:rPr>
          <w:rFonts w:ascii="Times New Roman" w:hAnsi="Times New Roman" w:cs="Times New Roman"/>
          <w:sz w:val="28"/>
          <w:szCs w:val="28"/>
        </w:rPr>
        <w:t xml:space="preserve"> указываются наименование платежа, дата и номер договора.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3.</w:t>
      </w:r>
      <w:r w:rsidR="00751697" w:rsidRPr="003D5BAE">
        <w:rPr>
          <w:rFonts w:ascii="Times New Roman" w:hAnsi="Times New Roman" w:cs="Times New Roman"/>
          <w:sz w:val="28"/>
          <w:szCs w:val="28"/>
        </w:rPr>
        <w:t>6</w:t>
      </w:r>
      <w:r w:rsidRPr="003D5BAE">
        <w:rPr>
          <w:rFonts w:ascii="Times New Roman" w:hAnsi="Times New Roman" w:cs="Times New Roman"/>
          <w:sz w:val="28"/>
          <w:szCs w:val="28"/>
        </w:rPr>
        <w:t xml:space="preserve">. Если иное не установлено настоящим Порядком, 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договоре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аренды земельного участка должно быть предусмотрено, что размер арендной платы изменяется в одностороннем порядке на основании решения арендодателя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D5BAE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- в связи с изменением настоящего Порядка;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- в связи с изменением категории земель;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lastRenderedPageBreak/>
        <w:t>- в связи с изменением кадастровой стоимости земельного участка;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- в связи с изменением разрешенного использования земельного участка.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AE">
        <w:rPr>
          <w:rFonts w:ascii="Times New Roman" w:hAnsi="Times New Roman" w:cs="Times New Roman"/>
          <w:sz w:val="28"/>
          <w:szCs w:val="28"/>
        </w:rPr>
        <w:t>Изменение годового размера арендной платы, определенного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в соотве</w:t>
      </w:r>
      <w:r w:rsidRPr="003D5BAE">
        <w:rPr>
          <w:rFonts w:ascii="Times New Roman" w:hAnsi="Times New Roman" w:cs="Times New Roman"/>
          <w:sz w:val="28"/>
          <w:szCs w:val="28"/>
        </w:rPr>
        <w:t>т</w:t>
      </w:r>
      <w:r w:rsidRPr="003D5BAE">
        <w:rPr>
          <w:rFonts w:ascii="Times New Roman" w:hAnsi="Times New Roman" w:cs="Times New Roman"/>
          <w:sz w:val="28"/>
          <w:szCs w:val="28"/>
        </w:rPr>
        <w:t xml:space="preserve">ствии с </w:t>
      </w:r>
      <w:hyperlink w:anchor="P111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2.</w:t>
        </w:r>
        <w:r w:rsidR="00751697"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настоящего Порядка, может быть предусмотрено в догов</w:t>
      </w:r>
      <w:r w:rsidRPr="003D5BAE">
        <w:rPr>
          <w:rFonts w:ascii="Times New Roman" w:hAnsi="Times New Roman" w:cs="Times New Roman"/>
          <w:sz w:val="28"/>
          <w:szCs w:val="28"/>
        </w:rPr>
        <w:t>о</w:t>
      </w:r>
      <w:r w:rsidRPr="003D5BAE">
        <w:rPr>
          <w:rFonts w:ascii="Times New Roman" w:hAnsi="Times New Roman" w:cs="Times New Roman"/>
          <w:sz w:val="28"/>
          <w:szCs w:val="28"/>
        </w:rPr>
        <w:t>ре аренды земельного участка только в связи с изменением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его кадастровой стоимости.</w:t>
      </w:r>
      <w:proofErr w:type="gramEnd"/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Уведомление арендатора об изменении размера арендной платы ос</w:t>
      </w:r>
      <w:r w:rsidRPr="003D5BAE">
        <w:rPr>
          <w:rFonts w:ascii="Times New Roman" w:hAnsi="Times New Roman" w:cs="Times New Roman"/>
          <w:sz w:val="28"/>
          <w:szCs w:val="28"/>
        </w:rPr>
        <w:t>у</w:t>
      </w:r>
      <w:r w:rsidRPr="003D5BAE">
        <w:rPr>
          <w:rFonts w:ascii="Times New Roman" w:hAnsi="Times New Roman" w:cs="Times New Roman"/>
          <w:sz w:val="28"/>
          <w:szCs w:val="28"/>
        </w:rPr>
        <w:t>ществляется способом, указанным в договоре аренды земельного участка.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 xml:space="preserve">Арендная плата в </w:t>
      </w:r>
      <w:proofErr w:type="gramStart"/>
      <w:r w:rsidRPr="003D5BAE">
        <w:rPr>
          <w:rFonts w:ascii="Times New Roman" w:hAnsi="Times New Roman" w:cs="Times New Roman"/>
          <w:sz w:val="28"/>
          <w:szCs w:val="28"/>
        </w:rPr>
        <w:t>новом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размере, установленн</w:t>
      </w:r>
      <w:r w:rsidR="00751697" w:rsidRPr="003D5BAE">
        <w:rPr>
          <w:rFonts w:ascii="Times New Roman" w:hAnsi="Times New Roman" w:cs="Times New Roman"/>
          <w:sz w:val="28"/>
          <w:szCs w:val="28"/>
        </w:rPr>
        <w:t>ая</w:t>
      </w:r>
      <w:r w:rsidRPr="003D5BAE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с наст</w:t>
      </w:r>
      <w:r w:rsidRPr="003D5BAE">
        <w:rPr>
          <w:rFonts w:ascii="Times New Roman" w:hAnsi="Times New Roman" w:cs="Times New Roman"/>
          <w:sz w:val="28"/>
          <w:szCs w:val="28"/>
        </w:rPr>
        <w:t>о</w:t>
      </w:r>
      <w:r w:rsidRPr="003D5BAE">
        <w:rPr>
          <w:rFonts w:ascii="Times New Roman" w:hAnsi="Times New Roman" w:cs="Times New Roman"/>
          <w:sz w:val="28"/>
          <w:szCs w:val="28"/>
        </w:rPr>
        <w:t>ящим пунктом, уплачивается с первого числа первого месяца квартала, след</w:t>
      </w:r>
      <w:r w:rsidRPr="003D5BAE">
        <w:rPr>
          <w:rFonts w:ascii="Times New Roman" w:hAnsi="Times New Roman" w:cs="Times New Roman"/>
          <w:sz w:val="28"/>
          <w:szCs w:val="28"/>
        </w:rPr>
        <w:t>у</w:t>
      </w:r>
      <w:r w:rsidRPr="003D5BAE">
        <w:rPr>
          <w:rFonts w:ascii="Times New Roman" w:hAnsi="Times New Roman" w:cs="Times New Roman"/>
          <w:sz w:val="28"/>
          <w:szCs w:val="28"/>
        </w:rPr>
        <w:t xml:space="preserve">ющего за кварталом, в котором произошли такие изменения, если иной срок 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D5BAE">
        <w:rPr>
          <w:rFonts w:ascii="Times New Roman" w:hAnsi="Times New Roman" w:cs="Times New Roman"/>
          <w:sz w:val="28"/>
          <w:szCs w:val="28"/>
        </w:rPr>
        <w:t>не установлен федеральными законами или иными нормативными правовыми актами.</w:t>
      </w:r>
    </w:p>
    <w:p w:rsidR="00751697" w:rsidRPr="003D5BAE" w:rsidRDefault="00751697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Перерасчет раз</w:t>
      </w:r>
      <w:r w:rsidR="00510DAC">
        <w:rPr>
          <w:rFonts w:ascii="Times New Roman" w:hAnsi="Times New Roman" w:cs="Times New Roman"/>
          <w:sz w:val="28"/>
          <w:szCs w:val="28"/>
        </w:rPr>
        <w:t>мера арендной платы по договору аренды земельного</w:t>
      </w:r>
      <w:r w:rsidRPr="003D5BA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510DAC">
        <w:rPr>
          <w:rFonts w:ascii="Times New Roman" w:hAnsi="Times New Roman" w:cs="Times New Roman"/>
          <w:sz w:val="28"/>
          <w:szCs w:val="28"/>
        </w:rPr>
        <w:t>ка</w:t>
      </w:r>
      <w:r w:rsidRPr="003D5BAE">
        <w:rPr>
          <w:rFonts w:ascii="Times New Roman" w:hAnsi="Times New Roman" w:cs="Times New Roman"/>
          <w:sz w:val="28"/>
          <w:szCs w:val="28"/>
        </w:rPr>
        <w:t xml:space="preserve"> в связи с изменение</w:t>
      </w:r>
      <w:r w:rsidR="00510DAC">
        <w:rPr>
          <w:rFonts w:ascii="Times New Roman" w:hAnsi="Times New Roman" w:cs="Times New Roman"/>
          <w:sz w:val="28"/>
          <w:szCs w:val="28"/>
        </w:rPr>
        <w:t>м</w:t>
      </w:r>
      <w:r w:rsidRPr="003D5BAE">
        <w:rPr>
          <w:rFonts w:ascii="Times New Roman" w:hAnsi="Times New Roman" w:cs="Times New Roman"/>
          <w:sz w:val="28"/>
          <w:szCs w:val="28"/>
        </w:rPr>
        <w:t xml:space="preserve"> кадастровой стоимости </w:t>
      </w:r>
      <w:r w:rsidR="00510DAC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D5BAE">
        <w:rPr>
          <w:rFonts w:ascii="Times New Roman" w:hAnsi="Times New Roman" w:cs="Times New Roman"/>
          <w:sz w:val="28"/>
          <w:szCs w:val="28"/>
        </w:rPr>
        <w:t>аре</w:t>
      </w:r>
      <w:r w:rsidRPr="003D5BAE">
        <w:rPr>
          <w:rFonts w:ascii="Times New Roman" w:hAnsi="Times New Roman" w:cs="Times New Roman"/>
          <w:sz w:val="28"/>
          <w:szCs w:val="28"/>
        </w:rPr>
        <w:t>н</w:t>
      </w:r>
      <w:r w:rsidRPr="003D5BAE">
        <w:rPr>
          <w:rFonts w:ascii="Times New Roman" w:hAnsi="Times New Roman" w:cs="Times New Roman"/>
          <w:sz w:val="28"/>
          <w:szCs w:val="28"/>
        </w:rPr>
        <w:t>додатель осуществ</w:t>
      </w:r>
      <w:r w:rsidR="00510DAC">
        <w:rPr>
          <w:rFonts w:ascii="Times New Roman" w:hAnsi="Times New Roman" w:cs="Times New Roman"/>
          <w:sz w:val="28"/>
          <w:szCs w:val="28"/>
        </w:rPr>
        <w:t xml:space="preserve">ляет </w:t>
      </w:r>
      <w:proofErr w:type="gramStart"/>
      <w:r w:rsidR="00510DAC">
        <w:rPr>
          <w:rFonts w:ascii="Times New Roman" w:hAnsi="Times New Roman" w:cs="Times New Roman"/>
          <w:sz w:val="28"/>
          <w:szCs w:val="28"/>
        </w:rPr>
        <w:t>с даты</w:t>
      </w:r>
      <w:r w:rsidRPr="003D5BAE">
        <w:rPr>
          <w:rFonts w:ascii="Times New Roman" w:hAnsi="Times New Roman" w:cs="Times New Roman"/>
          <w:sz w:val="28"/>
          <w:szCs w:val="28"/>
        </w:rPr>
        <w:t xml:space="preserve"> внесения</w:t>
      </w:r>
      <w:proofErr w:type="gramEnd"/>
      <w:r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="00510DAC">
        <w:rPr>
          <w:rFonts w:ascii="Times New Roman" w:hAnsi="Times New Roman" w:cs="Times New Roman"/>
          <w:sz w:val="28"/>
          <w:szCs w:val="28"/>
        </w:rPr>
        <w:t xml:space="preserve">кадастровой стоимости </w:t>
      </w:r>
      <w:r w:rsidRPr="003D5BAE">
        <w:rPr>
          <w:rFonts w:ascii="Times New Roman" w:hAnsi="Times New Roman" w:cs="Times New Roman"/>
          <w:sz w:val="28"/>
          <w:szCs w:val="28"/>
        </w:rPr>
        <w:t>в государстве</w:t>
      </w:r>
      <w:r w:rsidRPr="003D5BAE">
        <w:rPr>
          <w:rFonts w:ascii="Times New Roman" w:hAnsi="Times New Roman" w:cs="Times New Roman"/>
          <w:sz w:val="28"/>
          <w:szCs w:val="28"/>
        </w:rPr>
        <w:t>н</w:t>
      </w:r>
      <w:r w:rsidRPr="003D5BAE">
        <w:rPr>
          <w:rFonts w:ascii="Times New Roman" w:hAnsi="Times New Roman" w:cs="Times New Roman"/>
          <w:sz w:val="28"/>
          <w:szCs w:val="28"/>
        </w:rPr>
        <w:t>ный кадастр недвижимости.</w:t>
      </w:r>
    </w:p>
    <w:p w:rsidR="00127074" w:rsidRPr="003D5BAE" w:rsidRDefault="00FB29BA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. Арендная плата ежегодно изменяется в одностороннем </w:t>
      </w:r>
      <w:proofErr w:type="gramStart"/>
      <w:r w:rsidR="00127074" w:rsidRPr="003D5BA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аре</w:t>
      </w:r>
      <w:r w:rsidR="00127074" w:rsidRPr="003D5BAE">
        <w:rPr>
          <w:rFonts w:ascii="Times New Roman" w:hAnsi="Times New Roman" w:cs="Times New Roman"/>
          <w:sz w:val="28"/>
          <w:szCs w:val="28"/>
        </w:rPr>
        <w:t>н</w:t>
      </w:r>
      <w:r w:rsidR="00127074" w:rsidRPr="003D5BAE">
        <w:rPr>
          <w:rFonts w:ascii="Times New Roman" w:hAnsi="Times New Roman" w:cs="Times New Roman"/>
          <w:sz w:val="28"/>
          <w:szCs w:val="28"/>
        </w:rPr>
        <w:t>додателем на размер уровня инфляции, установленного в федеральном законе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27074" w:rsidRPr="003D5BAE">
        <w:rPr>
          <w:rFonts w:ascii="Times New Roman" w:hAnsi="Times New Roman" w:cs="Times New Roman"/>
          <w:sz w:val="28"/>
          <w:szCs w:val="28"/>
        </w:rPr>
        <w:t xml:space="preserve"> о федеральном бюджете на очередной финансовый год и на плановый период. Уровень инфляции применяется ежегодно по состоянию на начало очередного финансового года, начиная с года, следующего за тем, в котором земельный участок передан в аренду.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При заключении нового договора аренды земельного участка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без пров</w:t>
      </w:r>
      <w:r w:rsidRPr="003D5BAE">
        <w:rPr>
          <w:rFonts w:ascii="Times New Roman" w:hAnsi="Times New Roman" w:cs="Times New Roman"/>
          <w:sz w:val="28"/>
          <w:szCs w:val="28"/>
        </w:rPr>
        <w:t>е</w:t>
      </w:r>
      <w:r w:rsidRPr="003D5BAE">
        <w:rPr>
          <w:rFonts w:ascii="Times New Roman" w:hAnsi="Times New Roman" w:cs="Times New Roman"/>
          <w:sz w:val="28"/>
          <w:szCs w:val="28"/>
        </w:rPr>
        <w:t>дения торгов для целей применения уровня инфляции, предусмотренного настоящим пунктом, период пользования земельным участком определяется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D5BAE">
        <w:rPr>
          <w:rFonts w:ascii="Times New Roman" w:hAnsi="Times New Roman" w:cs="Times New Roman"/>
          <w:sz w:val="28"/>
          <w:szCs w:val="28"/>
        </w:rPr>
        <w:t xml:space="preserve"> с учетом всех ранее установленных периодов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его пользования.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В случае перерасчета размера арендной платы в связи с изменением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D5BAE">
        <w:rPr>
          <w:rFonts w:ascii="Times New Roman" w:hAnsi="Times New Roman" w:cs="Times New Roman"/>
          <w:sz w:val="28"/>
          <w:szCs w:val="28"/>
        </w:rPr>
        <w:t xml:space="preserve"> кадастровой стоимости земельного участка индексация арендной платы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с уч</w:t>
      </w:r>
      <w:r w:rsidRPr="003D5BAE">
        <w:rPr>
          <w:rFonts w:ascii="Times New Roman" w:hAnsi="Times New Roman" w:cs="Times New Roman"/>
          <w:sz w:val="28"/>
          <w:szCs w:val="28"/>
        </w:rPr>
        <w:t>е</w:t>
      </w:r>
      <w:r w:rsidRPr="003D5BAE">
        <w:rPr>
          <w:rFonts w:ascii="Times New Roman" w:hAnsi="Times New Roman" w:cs="Times New Roman"/>
          <w:sz w:val="28"/>
          <w:szCs w:val="28"/>
        </w:rPr>
        <w:t>том размера уровня инфляции, указанного в настоящем пункте, в текущем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D5BAE">
        <w:rPr>
          <w:rFonts w:ascii="Times New Roman" w:hAnsi="Times New Roman" w:cs="Times New Roman"/>
          <w:sz w:val="28"/>
          <w:szCs w:val="28"/>
        </w:rPr>
        <w:t xml:space="preserve"> финансовом году не проводится.</w:t>
      </w: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При передаче земельных участков в аренду для целей и в случаях, ук</w:t>
      </w:r>
      <w:r w:rsidRPr="003D5BAE">
        <w:rPr>
          <w:rFonts w:ascii="Times New Roman" w:hAnsi="Times New Roman" w:cs="Times New Roman"/>
          <w:sz w:val="28"/>
          <w:szCs w:val="28"/>
        </w:rPr>
        <w:t>а</w:t>
      </w:r>
      <w:r w:rsidRPr="003D5BAE">
        <w:rPr>
          <w:rFonts w:ascii="Times New Roman" w:hAnsi="Times New Roman" w:cs="Times New Roman"/>
          <w:sz w:val="28"/>
          <w:szCs w:val="28"/>
        </w:rPr>
        <w:t xml:space="preserve">занных в </w:t>
      </w:r>
      <w:hyperlink w:anchor="P87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2.2</w:t>
        </w:r>
      </w:hyperlink>
      <w:r w:rsidR="002012C0">
        <w:rPr>
          <w:rFonts w:ascii="Times New Roman" w:hAnsi="Times New Roman" w:cs="Times New Roman"/>
          <w:sz w:val="28"/>
          <w:szCs w:val="28"/>
        </w:rPr>
        <w:t>-</w:t>
      </w:r>
      <w:r w:rsidR="0013269A" w:rsidRPr="003D5BAE">
        <w:rPr>
          <w:rFonts w:ascii="Times New Roman" w:hAnsi="Times New Roman" w:cs="Times New Roman"/>
          <w:sz w:val="28"/>
          <w:szCs w:val="28"/>
        </w:rPr>
        <w:t>2.</w:t>
      </w:r>
      <w:hyperlink w:anchor="P111" w:history="1">
        <w:r w:rsidR="0013269A"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</w:hyperlink>
      <w:r w:rsidRPr="003D5BAE">
        <w:rPr>
          <w:rFonts w:ascii="Times New Roman" w:hAnsi="Times New Roman" w:cs="Times New Roman"/>
          <w:sz w:val="28"/>
          <w:szCs w:val="28"/>
        </w:rPr>
        <w:t xml:space="preserve"> настоящего Порядка, размер уровня инфляции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не применяется.</w:t>
      </w:r>
    </w:p>
    <w:p w:rsidR="00127074" w:rsidRP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74" w:rsidRP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153"/>
      <w:bookmarkEnd w:id="7"/>
      <w:r w:rsidRPr="002012C0">
        <w:rPr>
          <w:rFonts w:ascii="Times New Roman" w:hAnsi="Times New Roman" w:cs="Times New Roman"/>
          <w:b/>
          <w:sz w:val="28"/>
          <w:szCs w:val="28"/>
        </w:rPr>
        <w:t>IV. Ставки арендной платы</w:t>
      </w:r>
    </w:p>
    <w:p w:rsidR="00127074" w:rsidRP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74" w:rsidRPr="003D5BAE" w:rsidRDefault="00127074" w:rsidP="003D5B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t>Размер ставки арендной платы за земельные участки, находящиеся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>в муниципальной собственности города Нижневартовска, предоставленные</w:t>
      </w:r>
      <w:r w:rsidR="002012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D5BAE" w:rsidRPr="003D5BAE">
        <w:rPr>
          <w:rFonts w:ascii="Times New Roman" w:hAnsi="Times New Roman" w:cs="Times New Roman"/>
          <w:sz w:val="28"/>
          <w:szCs w:val="28"/>
        </w:rPr>
        <w:t xml:space="preserve"> </w:t>
      </w:r>
      <w:r w:rsidRPr="003D5BAE">
        <w:rPr>
          <w:rFonts w:ascii="Times New Roman" w:hAnsi="Times New Roman" w:cs="Times New Roman"/>
          <w:sz w:val="28"/>
          <w:szCs w:val="28"/>
        </w:rPr>
        <w:t xml:space="preserve">в аренду без торгов, устанавливается в соответствии с </w:t>
      </w:r>
      <w:hyperlink w:anchor="P160" w:history="1">
        <w:r w:rsidRPr="003D5BAE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таблицей</w:t>
        </w:r>
      </w:hyperlink>
      <w:r w:rsidRPr="003D5BAE">
        <w:rPr>
          <w:rFonts w:ascii="Times New Roman" w:hAnsi="Times New Roman" w:cs="Times New Roman"/>
          <w:sz w:val="28"/>
          <w:szCs w:val="28"/>
        </w:rPr>
        <w:t>.</w:t>
      </w:r>
    </w:p>
    <w:p w:rsidR="00127074" w:rsidRPr="003D5BAE" w:rsidRDefault="00127074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074" w:rsidRPr="003D5BAE" w:rsidRDefault="00127074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27074" w:rsidRPr="003D5BAE" w:rsidSect="003D5BAE">
          <w:headerReference w:type="defaul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127074" w:rsidRPr="003D5BAE" w:rsidRDefault="00127074" w:rsidP="002012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5BAE">
        <w:rPr>
          <w:rFonts w:ascii="Times New Roman" w:hAnsi="Times New Roman" w:cs="Times New Roman"/>
          <w:sz w:val="28"/>
          <w:szCs w:val="28"/>
        </w:rPr>
        <w:lastRenderedPageBreak/>
        <w:t>Таблица</w:t>
      </w:r>
    </w:p>
    <w:p w:rsidR="00127074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9BA" w:rsidRPr="002012C0" w:rsidRDefault="00FB29BA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160"/>
      <w:bookmarkEnd w:id="8"/>
      <w:r w:rsidRPr="002012C0">
        <w:rPr>
          <w:rFonts w:ascii="Times New Roman" w:hAnsi="Times New Roman" w:cs="Times New Roman"/>
          <w:b/>
          <w:sz w:val="28"/>
          <w:szCs w:val="28"/>
        </w:rPr>
        <w:t xml:space="preserve">Ставки </w:t>
      </w:r>
    </w:p>
    <w:p w:rsid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2C0">
        <w:rPr>
          <w:rFonts w:ascii="Times New Roman" w:hAnsi="Times New Roman" w:cs="Times New Roman"/>
          <w:b/>
          <w:sz w:val="28"/>
          <w:szCs w:val="28"/>
        </w:rPr>
        <w:t xml:space="preserve">арендной платы за земельные участки, </w:t>
      </w:r>
    </w:p>
    <w:p w:rsidR="00127074" w:rsidRP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2C0">
        <w:rPr>
          <w:rFonts w:ascii="Times New Roman" w:hAnsi="Times New Roman" w:cs="Times New Roman"/>
          <w:b/>
          <w:sz w:val="28"/>
          <w:szCs w:val="28"/>
        </w:rPr>
        <w:t>находящиеся</w:t>
      </w:r>
      <w:r w:rsidR="00201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12C0">
        <w:rPr>
          <w:rFonts w:ascii="Times New Roman" w:hAnsi="Times New Roman" w:cs="Times New Roman"/>
          <w:b/>
          <w:sz w:val="28"/>
          <w:szCs w:val="28"/>
        </w:rPr>
        <w:t>в муниципальной собственности города Нижневартовска,</w:t>
      </w:r>
    </w:p>
    <w:p w:rsidR="00127074" w:rsidRP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012C0">
        <w:rPr>
          <w:rFonts w:ascii="Times New Roman" w:hAnsi="Times New Roman" w:cs="Times New Roman"/>
          <w:b/>
          <w:sz w:val="28"/>
          <w:szCs w:val="28"/>
        </w:rPr>
        <w:t>предоставленные</w:t>
      </w:r>
      <w:proofErr w:type="gramEnd"/>
      <w:r w:rsidRPr="002012C0">
        <w:rPr>
          <w:rFonts w:ascii="Times New Roman" w:hAnsi="Times New Roman" w:cs="Times New Roman"/>
          <w:b/>
          <w:sz w:val="28"/>
          <w:szCs w:val="28"/>
        </w:rPr>
        <w:t xml:space="preserve"> в аренду без торгов</w:t>
      </w:r>
    </w:p>
    <w:p w:rsidR="00127074" w:rsidRPr="002012C0" w:rsidRDefault="00127074" w:rsidP="002012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562"/>
        <w:gridCol w:w="3833"/>
        <w:gridCol w:w="3791"/>
        <w:gridCol w:w="1453"/>
      </w:tblGrid>
      <w:tr w:rsidR="002012C0" w:rsidRPr="00252878" w:rsidTr="00CE76A5">
        <w:tc>
          <w:tcPr>
            <w:tcW w:w="562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5287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5287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24" w:type="dxa"/>
            <w:gridSpan w:val="2"/>
          </w:tcPr>
          <w:p w:rsidR="0017343A" w:rsidRDefault="002012C0" w:rsidP="0020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и подвиды </w:t>
            </w:r>
          </w:p>
          <w:p w:rsidR="002012C0" w:rsidRPr="00252878" w:rsidRDefault="002012C0" w:rsidP="002012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b/>
                <w:sz w:val="24"/>
                <w:szCs w:val="24"/>
              </w:rPr>
              <w:t>разрешенного использования земельных участков</w:t>
            </w:r>
          </w:p>
        </w:tc>
        <w:tc>
          <w:tcPr>
            <w:tcW w:w="1453" w:type="dxa"/>
          </w:tcPr>
          <w:p w:rsidR="00252878" w:rsidRDefault="002012C0" w:rsidP="0025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Ставка </w:t>
            </w:r>
          </w:p>
          <w:p w:rsidR="00252878" w:rsidRDefault="002012C0" w:rsidP="0025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b/>
                <w:sz w:val="24"/>
                <w:szCs w:val="24"/>
              </w:rPr>
              <w:t>арендной платы</w:t>
            </w:r>
          </w:p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</w:tr>
      <w:tr w:rsidR="002012C0" w:rsidRPr="00252878" w:rsidTr="00CE76A5">
        <w:tc>
          <w:tcPr>
            <w:tcW w:w="562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24" w:type="dxa"/>
            <w:gridSpan w:val="2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домов мног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этажной жилой застройки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C0" w:rsidRPr="00252878" w:rsidTr="00CE76A5">
        <w:trPr>
          <w:trHeight w:val="401"/>
        </w:trPr>
        <w:tc>
          <w:tcPr>
            <w:tcW w:w="562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24" w:type="dxa"/>
            <w:gridSpan w:val="2"/>
          </w:tcPr>
          <w:p w:rsidR="002012C0" w:rsidRPr="00252878" w:rsidRDefault="002012C0" w:rsidP="00C323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домов индив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дуальной жилой застройки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C0" w:rsidRPr="00252878" w:rsidTr="0017343A">
        <w:tc>
          <w:tcPr>
            <w:tcW w:w="562" w:type="dxa"/>
            <w:vMerge w:val="restart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33" w:type="dxa"/>
            <w:vMerge w:val="restart"/>
          </w:tcPr>
          <w:p w:rsidR="002012C0" w:rsidRPr="00252878" w:rsidRDefault="002012C0" w:rsidP="0017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 xml:space="preserve">ченные для размещения гаражей </w:t>
            </w:r>
            <w:r w:rsidR="0017343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и автостоянок</w:t>
            </w:r>
          </w:p>
        </w:tc>
        <w:tc>
          <w:tcPr>
            <w:tcW w:w="3791" w:type="dxa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 xml:space="preserve">в составе гаражных кооперативов, </w:t>
            </w:r>
            <w:r w:rsidR="00CE76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gramEnd"/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сервисного обслуживания, прои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водственные</w:t>
            </w:r>
            <w:proofErr w:type="gramEnd"/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C0" w:rsidRPr="00252878" w:rsidTr="00CE76A5">
        <w:trPr>
          <w:trHeight w:val="386"/>
        </w:trPr>
        <w:tc>
          <w:tcPr>
            <w:tcW w:w="562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24" w:type="dxa"/>
            <w:gridSpan w:val="2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находящиеся в </w:t>
            </w:r>
            <w:proofErr w:type="gramStart"/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proofErr w:type="gramEnd"/>
            <w:r w:rsidRPr="00252878">
              <w:rPr>
                <w:rFonts w:ascii="Times New Roman" w:hAnsi="Times New Roman" w:cs="Times New Roman"/>
                <w:sz w:val="24"/>
                <w:szCs w:val="24"/>
              </w:rPr>
              <w:t xml:space="preserve"> дачных, садоводческих</w:t>
            </w:r>
            <w:r w:rsidR="00CE76A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 xml:space="preserve"> и огороднических объединений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C0" w:rsidRPr="00252878" w:rsidTr="0017343A">
        <w:tc>
          <w:tcPr>
            <w:tcW w:w="562" w:type="dxa"/>
            <w:vMerge w:val="restart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33" w:type="dxa"/>
            <w:vMerge w:val="restart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ченные для объектов торговли, общественного питания и бытов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го обслуживания</w:t>
            </w:r>
          </w:p>
        </w:tc>
        <w:tc>
          <w:tcPr>
            <w:tcW w:w="3791" w:type="dxa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магазины, торговые центры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торговые павильоны, киоски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автозаправочные станции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платные автостоянки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автомойки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станции технического обслужив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общественного питания, </w:t>
            </w:r>
            <w:r w:rsidR="00CE76A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в том числе рестораны, кафе, ст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ловые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бытового обслуживания,</w:t>
            </w:r>
            <w:r w:rsidR="00CE76A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использования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развлекательного хара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тера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рекламные сооружения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2C0" w:rsidRPr="00252878" w:rsidTr="00CE76A5">
        <w:tc>
          <w:tcPr>
            <w:tcW w:w="562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24" w:type="dxa"/>
            <w:gridSpan w:val="2"/>
          </w:tcPr>
          <w:p w:rsidR="002012C0" w:rsidRDefault="002012C0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гостиниц</w:t>
            </w:r>
          </w:p>
          <w:p w:rsidR="0017343A" w:rsidRPr="00252878" w:rsidRDefault="0017343A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2C0" w:rsidRPr="00252878" w:rsidTr="0017343A">
        <w:tc>
          <w:tcPr>
            <w:tcW w:w="562" w:type="dxa"/>
            <w:vMerge w:val="restart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33" w:type="dxa"/>
            <w:vMerge w:val="restart"/>
          </w:tcPr>
          <w:p w:rsidR="002012C0" w:rsidRPr="00252878" w:rsidRDefault="002012C0" w:rsidP="0017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ченные для размещения админ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стративных и офисных зданий, объектов образования, науки, здравоохранения и социального обеспечения, физической культ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ры и спорта, культуры, искусства, религии</w:t>
            </w:r>
          </w:p>
        </w:tc>
        <w:tc>
          <w:tcPr>
            <w:tcW w:w="3791" w:type="dxa"/>
          </w:tcPr>
          <w:p w:rsidR="002012C0" w:rsidRPr="00252878" w:rsidRDefault="002012C0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финансовых, кредитных, юридических, адвокатских комп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здания, офисы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учреждений, обществе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ных, религиозных организаций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C0" w:rsidRPr="00252878" w:rsidTr="0017343A">
        <w:tc>
          <w:tcPr>
            <w:tcW w:w="562" w:type="dxa"/>
            <w:vMerge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012C0" w:rsidRPr="00252878" w:rsidRDefault="002012C0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012C0" w:rsidRPr="00252878" w:rsidRDefault="002012C0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 xml:space="preserve">объекты образования, науки, здравоохранения, физкультуры </w:t>
            </w:r>
            <w:r w:rsidR="0017343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и спорта, культуры и искусства</w:t>
            </w:r>
          </w:p>
        </w:tc>
        <w:tc>
          <w:tcPr>
            <w:tcW w:w="1453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012C0" w:rsidRPr="00252878" w:rsidTr="00CE76A5">
        <w:tc>
          <w:tcPr>
            <w:tcW w:w="562" w:type="dxa"/>
          </w:tcPr>
          <w:p w:rsidR="002012C0" w:rsidRPr="00252878" w:rsidRDefault="002012C0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624" w:type="dxa"/>
            <w:gridSpan w:val="2"/>
          </w:tcPr>
          <w:p w:rsidR="002012C0" w:rsidRPr="00252878" w:rsidRDefault="002012C0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объектов рекр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ационного и лечебно-оздоровительного назначения</w:t>
            </w:r>
          </w:p>
        </w:tc>
        <w:tc>
          <w:tcPr>
            <w:tcW w:w="1453" w:type="dxa"/>
          </w:tcPr>
          <w:p w:rsidR="002012C0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878" w:rsidRPr="00252878" w:rsidTr="0017343A">
        <w:tc>
          <w:tcPr>
            <w:tcW w:w="562" w:type="dxa"/>
            <w:vMerge w:val="restart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33" w:type="dxa"/>
            <w:vMerge w:val="restart"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ченные для размещения произво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лесозаготовка и лесопереработка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нефтегазодобывающая и нефтег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зоперерабатывающая промы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ленность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полиграфическая промышле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складское хозяйство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прочие промышленные предпри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878" w:rsidRPr="00252878" w:rsidTr="00CE76A5">
        <w:tc>
          <w:tcPr>
            <w:tcW w:w="562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24" w:type="dxa"/>
            <w:gridSpan w:val="2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предназначенные для размещения электростанций, обслуживающих их сооружений и объектов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52878" w:rsidRPr="00252878" w:rsidTr="0017343A">
        <w:tc>
          <w:tcPr>
            <w:tcW w:w="562" w:type="dxa"/>
            <w:vMerge w:val="restart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33" w:type="dxa"/>
            <w:vMerge w:val="restart"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ченные для размещения портов, водных, железнодорожных вокз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лов, автодорожных вокзалов, аэропортов, аэродромов, аэрово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залов</w:t>
            </w:r>
            <w:proofErr w:type="gramEnd"/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железнодорожного транспорта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воздушного транспорта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водного транспорта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автодорожных вокзалов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878" w:rsidRPr="00252878" w:rsidTr="00CE76A5">
        <w:tc>
          <w:tcPr>
            <w:tcW w:w="562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624" w:type="dxa"/>
            <w:gridSpan w:val="2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участки, занятые водными объектами, находящимися в </w:t>
            </w:r>
            <w:proofErr w:type="gramStart"/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proofErr w:type="gramEnd"/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</w:tr>
      <w:tr w:rsidR="00252878" w:rsidRPr="00252878" w:rsidTr="0017343A">
        <w:tc>
          <w:tcPr>
            <w:tcW w:w="562" w:type="dxa"/>
            <w:vMerge w:val="restart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33" w:type="dxa"/>
            <w:vMerge w:val="restart"/>
          </w:tcPr>
          <w:p w:rsidR="00252878" w:rsidRPr="00252878" w:rsidRDefault="00252878" w:rsidP="00173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Земельные участки, предназн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ченные для разработки полезных ископаемых, размещения желе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нодорожных путей, автомобил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ных дорог, искусственно созда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ных внутренних водных путей, причалов, пристаней, полос отвода железных и автомобильных дорог, водных путей, трубопроводов, к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бельных, радиорелейных и во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душных линий связи и линий р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диофикации, воздушных линий электропередачи конструктивных элементов и сооружений, объе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тов, необходимых для эксплуат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ции, содержания, строительства, реконструкции, ремонта, развития наземных</w:t>
            </w:r>
            <w:r w:rsidR="00CE7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и подземных зданий, строений, сооружений, устройств</w:t>
            </w:r>
            <w:proofErr w:type="gramEnd"/>
            <w:r w:rsidRPr="00252878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энергетики и связи; размещения наземных сооружений и инфраструктуры спутниковой связи, объектов космической де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тельности, военных объектов</w:t>
            </w: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автомобильного тран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трубопроводного тран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объекты обороны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разработка полезных ископаемых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ЛЭП, ТП и прочие объекты эне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гетики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52878" w:rsidRPr="00252878" w:rsidTr="0017343A">
        <w:tc>
          <w:tcPr>
            <w:tcW w:w="562" w:type="dxa"/>
            <w:vMerge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vMerge/>
          </w:tcPr>
          <w:p w:rsidR="00252878" w:rsidRPr="00252878" w:rsidRDefault="00252878" w:rsidP="003D5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</w:tcPr>
          <w:p w:rsidR="00252878" w:rsidRPr="00252878" w:rsidRDefault="00252878" w:rsidP="00201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453" w:type="dxa"/>
          </w:tcPr>
          <w:p w:rsidR="00252878" w:rsidRPr="00252878" w:rsidRDefault="00252878" w:rsidP="00252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012C0" w:rsidRPr="003D5BAE" w:rsidRDefault="002012C0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074" w:rsidRPr="003D5BAE" w:rsidRDefault="00127074" w:rsidP="003D5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27074" w:rsidRPr="003D5BAE" w:rsidSect="00CE76A5">
          <w:pgSz w:w="11907" w:h="16840" w:code="9"/>
          <w:pgMar w:top="1134" w:right="567" w:bottom="1134" w:left="1701" w:header="709" w:footer="709" w:gutter="0"/>
          <w:cols w:space="720"/>
          <w:docGrid w:linePitch="299"/>
        </w:sectPr>
      </w:pPr>
    </w:p>
    <w:p w:rsidR="00252878" w:rsidRDefault="00127074" w:rsidP="0025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87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Определение видов и подвидов </w:t>
      </w:r>
    </w:p>
    <w:p w:rsidR="00252878" w:rsidRDefault="00127074" w:rsidP="0025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878">
        <w:rPr>
          <w:rFonts w:ascii="Times New Roman" w:hAnsi="Times New Roman" w:cs="Times New Roman"/>
          <w:b/>
          <w:sz w:val="28"/>
          <w:szCs w:val="28"/>
        </w:rPr>
        <w:t>разрешенного использования</w:t>
      </w:r>
      <w:r w:rsidR="00252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2878">
        <w:rPr>
          <w:rFonts w:ascii="Times New Roman" w:hAnsi="Times New Roman" w:cs="Times New Roman"/>
          <w:b/>
          <w:sz w:val="28"/>
          <w:szCs w:val="28"/>
        </w:rPr>
        <w:t xml:space="preserve">земельных участков </w:t>
      </w:r>
    </w:p>
    <w:p w:rsidR="00127074" w:rsidRPr="00252878" w:rsidRDefault="00127074" w:rsidP="0025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878">
        <w:rPr>
          <w:rFonts w:ascii="Times New Roman" w:hAnsi="Times New Roman" w:cs="Times New Roman"/>
          <w:b/>
          <w:sz w:val="28"/>
          <w:szCs w:val="28"/>
        </w:rPr>
        <w:t>для целей расчета размера арендной платы</w:t>
      </w:r>
    </w:p>
    <w:p w:rsidR="00127074" w:rsidRPr="00252878" w:rsidRDefault="00127074" w:rsidP="0025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878">
        <w:rPr>
          <w:rFonts w:ascii="Times New Roman" w:hAnsi="Times New Roman" w:cs="Times New Roman"/>
          <w:b/>
          <w:sz w:val="28"/>
          <w:szCs w:val="28"/>
        </w:rPr>
        <w:t>за использование земельного участка</w:t>
      </w:r>
    </w:p>
    <w:p w:rsidR="00127074" w:rsidRPr="00252878" w:rsidRDefault="00127074" w:rsidP="002528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074" w:rsidRPr="00252878" w:rsidRDefault="00127074" w:rsidP="0025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78">
        <w:rPr>
          <w:rFonts w:ascii="Times New Roman" w:hAnsi="Times New Roman" w:cs="Times New Roman"/>
          <w:sz w:val="28"/>
          <w:szCs w:val="28"/>
        </w:rPr>
        <w:t>5.1. Для целей расчета размера арендной платы за использование земел</w:t>
      </w:r>
      <w:r w:rsidRPr="00252878">
        <w:rPr>
          <w:rFonts w:ascii="Times New Roman" w:hAnsi="Times New Roman" w:cs="Times New Roman"/>
          <w:sz w:val="28"/>
          <w:szCs w:val="28"/>
        </w:rPr>
        <w:t>ь</w:t>
      </w:r>
      <w:r w:rsidRPr="00252878">
        <w:rPr>
          <w:rFonts w:ascii="Times New Roman" w:hAnsi="Times New Roman" w:cs="Times New Roman"/>
          <w:sz w:val="28"/>
          <w:szCs w:val="28"/>
        </w:rPr>
        <w:t xml:space="preserve">ного участка ставка арендной платы определяется органом, уполномоченным на распоряжение земельным участком, в </w:t>
      </w:r>
      <w:proofErr w:type="gramStart"/>
      <w:r w:rsidRPr="00252878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="003D5BAE" w:rsidRPr="00252878">
        <w:rPr>
          <w:rFonts w:ascii="Times New Roman" w:hAnsi="Times New Roman" w:cs="Times New Roman"/>
          <w:sz w:val="28"/>
          <w:szCs w:val="28"/>
        </w:rPr>
        <w:t xml:space="preserve"> </w:t>
      </w:r>
      <w:r w:rsidRPr="00252878">
        <w:rPr>
          <w:rFonts w:ascii="Times New Roman" w:hAnsi="Times New Roman" w:cs="Times New Roman"/>
          <w:sz w:val="28"/>
          <w:szCs w:val="28"/>
        </w:rPr>
        <w:t xml:space="preserve">с видами и подвидами разрешенного использования земельных участков, указанными в </w:t>
      </w:r>
      <w:hyperlink w:anchor="P153" w:history="1">
        <w:r w:rsidRPr="0025287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IV</w:t>
        </w:r>
      </w:hyperlink>
      <w:r w:rsidRPr="0025287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27074" w:rsidRPr="00252878" w:rsidRDefault="00127074" w:rsidP="0025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78">
        <w:rPr>
          <w:rFonts w:ascii="Times New Roman" w:hAnsi="Times New Roman" w:cs="Times New Roman"/>
          <w:sz w:val="28"/>
          <w:szCs w:val="28"/>
        </w:rPr>
        <w:t xml:space="preserve">5.2. При расчете размера арендной платы за использование земельного участка, на котором расположен объект недвижимости (здание, строение, </w:t>
      </w:r>
      <w:r w:rsidR="0025287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2878">
        <w:rPr>
          <w:rFonts w:ascii="Times New Roman" w:hAnsi="Times New Roman" w:cs="Times New Roman"/>
          <w:sz w:val="28"/>
          <w:szCs w:val="28"/>
        </w:rPr>
        <w:t>сооружение), вид и подвид его разрешенного использования определяются и</w:t>
      </w:r>
      <w:r w:rsidRPr="00252878">
        <w:rPr>
          <w:rFonts w:ascii="Times New Roman" w:hAnsi="Times New Roman" w:cs="Times New Roman"/>
          <w:sz w:val="28"/>
          <w:szCs w:val="28"/>
        </w:rPr>
        <w:t>с</w:t>
      </w:r>
      <w:r w:rsidRPr="00252878">
        <w:rPr>
          <w:rFonts w:ascii="Times New Roman" w:hAnsi="Times New Roman" w:cs="Times New Roman"/>
          <w:sz w:val="28"/>
          <w:szCs w:val="28"/>
        </w:rPr>
        <w:t>ходя из функционального назначения здания, строения, сооружения, распол</w:t>
      </w:r>
      <w:r w:rsidRPr="00252878">
        <w:rPr>
          <w:rFonts w:ascii="Times New Roman" w:hAnsi="Times New Roman" w:cs="Times New Roman"/>
          <w:sz w:val="28"/>
          <w:szCs w:val="28"/>
        </w:rPr>
        <w:t>о</w:t>
      </w:r>
      <w:r w:rsidRPr="00252878">
        <w:rPr>
          <w:rFonts w:ascii="Times New Roman" w:hAnsi="Times New Roman" w:cs="Times New Roman"/>
          <w:sz w:val="28"/>
          <w:szCs w:val="28"/>
        </w:rPr>
        <w:t>женного на нем.</w:t>
      </w:r>
    </w:p>
    <w:p w:rsidR="00127074" w:rsidRPr="00252878" w:rsidRDefault="00127074" w:rsidP="0025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78">
        <w:rPr>
          <w:rFonts w:ascii="Times New Roman" w:hAnsi="Times New Roman" w:cs="Times New Roman"/>
          <w:sz w:val="28"/>
          <w:szCs w:val="28"/>
        </w:rPr>
        <w:t>5.3. При расчете размера арендной платы за использование земельного участка, на котором расположено несколько зданий, строений, сооружений ра</w:t>
      </w:r>
      <w:r w:rsidRPr="00252878">
        <w:rPr>
          <w:rFonts w:ascii="Times New Roman" w:hAnsi="Times New Roman" w:cs="Times New Roman"/>
          <w:sz w:val="28"/>
          <w:szCs w:val="28"/>
        </w:rPr>
        <w:t>з</w:t>
      </w:r>
      <w:r w:rsidRPr="00252878">
        <w:rPr>
          <w:rFonts w:ascii="Times New Roman" w:hAnsi="Times New Roman" w:cs="Times New Roman"/>
          <w:sz w:val="28"/>
          <w:szCs w:val="28"/>
        </w:rPr>
        <w:t>личного функционального назначения, вид и подвид его разрешенного испол</w:t>
      </w:r>
      <w:r w:rsidRPr="00252878">
        <w:rPr>
          <w:rFonts w:ascii="Times New Roman" w:hAnsi="Times New Roman" w:cs="Times New Roman"/>
          <w:sz w:val="28"/>
          <w:szCs w:val="28"/>
        </w:rPr>
        <w:t>ь</w:t>
      </w:r>
      <w:r w:rsidRPr="00252878">
        <w:rPr>
          <w:rFonts w:ascii="Times New Roman" w:hAnsi="Times New Roman" w:cs="Times New Roman"/>
          <w:sz w:val="28"/>
          <w:szCs w:val="28"/>
        </w:rPr>
        <w:t>зования определяются исходя из функционального назначения каждого здания, строения, сооружения, расположенных на нем.</w:t>
      </w:r>
    </w:p>
    <w:p w:rsidR="00127074" w:rsidRPr="00252878" w:rsidRDefault="00127074" w:rsidP="0025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78"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252878">
        <w:rPr>
          <w:rFonts w:ascii="Times New Roman" w:hAnsi="Times New Roman" w:cs="Times New Roman"/>
          <w:sz w:val="28"/>
          <w:szCs w:val="28"/>
        </w:rPr>
        <w:t>Для каждого земельного участка, на котором расположено несколько зданий, строений, сооружений различного функционального назначения, опр</w:t>
      </w:r>
      <w:r w:rsidRPr="00252878">
        <w:rPr>
          <w:rFonts w:ascii="Times New Roman" w:hAnsi="Times New Roman" w:cs="Times New Roman"/>
          <w:sz w:val="28"/>
          <w:szCs w:val="28"/>
        </w:rPr>
        <w:t>е</w:t>
      </w:r>
      <w:r w:rsidRPr="00252878">
        <w:rPr>
          <w:rFonts w:ascii="Times New Roman" w:hAnsi="Times New Roman" w:cs="Times New Roman"/>
          <w:sz w:val="28"/>
          <w:szCs w:val="28"/>
        </w:rPr>
        <w:t xml:space="preserve">деляется один вид разрешенного использования из указанных в </w:t>
      </w:r>
      <w:hyperlink w:anchor="P153" w:history="1">
        <w:r w:rsidRPr="00252878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разделе IV</w:t>
        </w:r>
      </w:hyperlink>
      <w:r w:rsidRPr="0025287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proofErr w:type="gramEnd"/>
    </w:p>
    <w:p w:rsidR="00127074" w:rsidRPr="00252878" w:rsidRDefault="00127074" w:rsidP="0025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78">
        <w:rPr>
          <w:rFonts w:ascii="Times New Roman" w:hAnsi="Times New Roman" w:cs="Times New Roman"/>
          <w:sz w:val="28"/>
          <w:szCs w:val="28"/>
        </w:rPr>
        <w:t>5.5. Для целей расчета размера арендной платы для земельного участка может определяться несколько подвидов разрешенного использования.</w:t>
      </w:r>
      <w:r w:rsidR="003D5BAE" w:rsidRPr="00252878">
        <w:rPr>
          <w:rFonts w:ascii="Times New Roman" w:hAnsi="Times New Roman" w:cs="Times New Roman"/>
          <w:sz w:val="28"/>
          <w:szCs w:val="28"/>
        </w:rPr>
        <w:t xml:space="preserve"> </w:t>
      </w:r>
      <w:r w:rsidRPr="00252878">
        <w:rPr>
          <w:rFonts w:ascii="Times New Roman" w:hAnsi="Times New Roman" w:cs="Times New Roman"/>
          <w:sz w:val="28"/>
          <w:szCs w:val="28"/>
        </w:rPr>
        <w:t>При этом удельный вес каждого подвида разрешенного использования земельного участка определяется пропорционально доли площади каждого объекта недв</w:t>
      </w:r>
      <w:r w:rsidRPr="00252878">
        <w:rPr>
          <w:rFonts w:ascii="Times New Roman" w:hAnsi="Times New Roman" w:cs="Times New Roman"/>
          <w:sz w:val="28"/>
          <w:szCs w:val="28"/>
        </w:rPr>
        <w:t>и</w:t>
      </w:r>
      <w:r w:rsidRPr="00252878">
        <w:rPr>
          <w:rFonts w:ascii="Times New Roman" w:hAnsi="Times New Roman" w:cs="Times New Roman"/>
          <w:sz w:val="28"/>
          <w:szCs w:val="28"/>
        </w:rPr>
        <w:t>жимости (здания, строения, сооружения) в суммарной площади всех объектов недвижимости, расположенных на этом земельном участке.</w:t>
      </w:r>
    </w:p>
    <w:p w:rsidR="00127074" w:rsidRPr="00252878" w:rsidRDefault="00127074" w:rsidP="0025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78">
        <w:rPr>
          <w:rFonts w:ascii="Times New Roman" w:hAnsi="Times New Roman" w:cs="Times New Roman"/>
          <w:sz w:val="28"/>
          <w:szCs w:val="28"/>
        </w:rPr>
        <w:t>5.6. При расчете размера арендной платы за использование земельного участка, предоставленного для строительства объекта недвижимости смеша</w:t>
      </w:r>
      <w:r w:rsidRPr="00252878">
        <w:rPr>
          <w:rFonts w:ascii="Times New Roman" w:hAnsi="Times New Roman" w:cs="Times New Roman"/>
          <w:sz w:val="28"/>
          <w:szCs w:val="28"/>
        </w:rPr>
        <w:t>н</w:t>
      </w:r>
      <w:r w:rsidRPr="00252878">
        <w:rPr>
          <w:rFonts w:ascii="Times New Roman" w:hAnsi="Times New Roman" w:cs="Times New Roman"/>
          <w:sz w:val="28"/>
          <w:szCs w:val="28"/>
        </w:rPr>
        <w:t>ного функционального назначения или нескольких объектов недвижимости различного функционального назначения, применяется ставка арендной платы, соответствующая виду разрешенного использования земельного участка, уст</w:t>
      </w:r>
      <w:r w:rsidRPr="00252878">
        <w:rPr>
          <w:rFonts w:ascii="Times New Roman" w:hAnsi="Times New Roman" w:cs="Times New Roman"/>
          <w:sz w:val="28"/>
          <w:szCs w:val="28"/>
        </w:rPr>
        <w:t>а</w:t>
      </w:r>
      <w:r w:rsidRPr="00252878">
        <w:rPr>
          <w:rFonts w:ascii="Times New Roman" w:hAnsi="Times New Roman" w:cs="Times New Roman"/>
          <w:sz w:val="28"/>
          <w:szCs w:val="28"/>
        </w:rPr>
        <w:t>новленному органом кадастрового учета.</w:t>
      </w:r>
    </w:p>
    <w:p w:rsidR="00DF40FE" w:rsidRPr="00252878" w:rsidRDefault="00127074" w:rsidP="002528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878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Pr="00252878">
        <w:rPr>
          <w:rFonts w:ascii="Times New Roman" w:hAnsi="Times New Roman" w:cs="Times New Roman"/>
          <w:sz w:val="28"/>
          <w:szCs w:val="28"/>
        </w:rPr>
        <w:t>Пересчет размера арендной платы за использование земельного участка с более чем одним видом разрешенного использования по ранее закл</w:t>
      </w:r>
      <w:r w:rsidRPr="00252878">
        <w:rPr>
          <w:rFonts w:ascii="Times New Roman" w:hAnsi="Times New Roman" w:cs="Times New Roman"/>
          <w:sz w:val="28"/>
          <w:szCs w:val="28"/>
        </w:rPr>
        <w:t>ю</w:t>
      </w:r>
      <w:r w:rsidRPr="00252878">
        <w:rPr>
          <w:rFonts w:ascii="Times New Roman" w:hAnsi="Times New Roman" w:cs="Times New Roman"/>
          <w:sz w:val="28"/>
          <w:szCs w:val="28"/>
        </w:rPr>
        <w:t>ченному договору аренды осуществляется с даты подачи арендатором соотве</w:t>
      </w:r>
      <w:r w:rsidRPr="00252878">
        <w:rPr>
          <w:rFonts w:ascii="Times New Roman" w:hAnsi="Times New Roman" w:cs="Times New Roman"/>
          <w:sz w:val="28"/>
          <w:szCs w:val="28"/>
        </w:rPr>
        <w:t>т</w:t>
      </w:r>
      <w:r w:rsidRPr="00252878">
        <w:rPr>
          <w:rFonts w:ascii="Times New Roman" w:hAnsi="Times New Roman" w:cs="Times New Roman"/>
          <w:sz w:val="28"/>
          <w:szCs w:val="28"/>
        </w:rPr>
        <w:t>ствующего заявления с приложением перечня объектов недвижимости, расп</w:t>
      </w:r>
      <w:r w:rsidRPr="00252878">
        <w:rPr>
          <w:rFonts w:ascii="Times New Roman" w:hAnsi="Times New Roman" w:cs="Times New Roman"/>
          <w:sz w:val="28"/>
          <w:szCs w:val="28"/>
        </w:rPr>
        <w:t>о</w:t>
      </w:r>
      <w:r w:rsidRPr="00252878">
        <w:rPr>
          <w:rFonts w:ascii="Times New Roman" w:hAnsi="Times New Roman" w:cs="Times New Roman"/>
          <w:sz w:val="28"/>
          <w:szCs w:val="28"/>
        </w:rPr>
        <w:t>ложенных на таком земельном участке, с указанием назначения каждого объе</w:t>
      </w:r>
      <w:r w:rsidRPr="00252878">
        <w:rPr>
          <w:rFonts w:ascii="Times New Roman" w:hAnsi="Times New Roman" w:cs="Times New Roman"/>
          <w:sz w:val="28"/>
          <w:szCs w:val="28"/>
        </w:rPr>
        <w:t>к</w:t>
      </w:r>
      <w:r w:rsidRPr="00252878">
        <w:rPr>
          <w:rFonts w:ascii="Times New Roman" w:hAnsi="Times New Roman" w:cs="Times New Roman"/>
          <w:sz w:val="28"/>
          <w:szCs w:val="28"/>
        </w:rPr>
        <w:t>та недвижимости, его площади, кадастрового (инвентарного) номера и адре</w:t>
      </w:r>
      <w:r w:rsidRPr="00252878">
        <w:rPr>
          <w:rFonts w:ascii="Times New Roman" w:hAnsi="Times New Roman" w:cs="Times New Roman"/>
          <w:sz w:val="28"/>
          <w:szCs w:val="28"/>
        </w:rPr>
        <w:t>с</w:t>
      </w:r>
      <w:r w:rsidRPr="00252878">
        <w:rPr>
          <w:rFonts w:ascii="Times New Roman" w:hAnsi="Times New Roman" w:cs="Times New Roman"/>
          <w:sz w:val="28"/>
          <w:szCs w:val="28"/>
        </w:rPr>
        <w:t>ных ориентиров.</w:t>
      </w:r>
      <w:proofErr w:type="gramEnd"/>
    </w:p>
    <w:sectPr w:rsidR="00DF40FE" w:rsidRPr="00252878" w:rsidSect="0025287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49" w:rsidRDefault="00692F49" w:rsidP="003C7142">
      <w:pPr>
        <w:spacing w:after="0" w:line="240" w:lineRule="auto"/>
      </w:pPr>
      <w:r>
        <w:separator/>
      </w:r>
    </w:p>
  </w:endnote>
  <w:endnote w:type="continuationSeparator" w:id="0">
    <w:p w:rsidR="00692F49" w:rsidRDefault="00692F49" w:rsidP="003C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49" w:rsidRDefault="00692F49" w:rsidP="003C7142">
      <w:pPr>
        <w:spacing w:after="0" w:line="240" w:lineRule="auto"/>
      </w:pPr>
      <w:r>
        <w:separator/>
      </w:r>
    </w:p>
  </w:footnote>
  <w:footnote w:type="continuationSeparator" w:id="0">
    <w:p w:rsidR="00692F49" w:rsidRDefault="00692F49" w:rsidP="003C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1194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5BAE" w:rsidRPr="003C7142" w:rsidRDefault="003D5BAE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71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71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71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66BA0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C71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93475"/>
    <w:multiLevelType w:val="hybridMultilevel"/>
    <w:tmpl w:val="186C4D84"/>
    <w:lvl w:ilvl="0" w:tplc="C0A2B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074"/>
    <w:rsid w:val="00054728"/>
    <w:rsid w:val="000651B3"/>
    <w:rsid w:val="000738DE"/>
    <w:rsid w:val="00086C60"/>
    <w:rsid w:val="00093870"/>
    <w:rsid w:val="00094FE1"/>
    <w:rsid w:val="000B6E2B"/>
    <w:rsid w:val="00127074"/>
    <w:rsid w:val="0013269A"/>
    <w:rsid w:val="0017343A"/>
    <w:rsid w:val="001C18FE"/>
    <w:rsid w:val="002012C0"/>
    <w:rsid w:val="002440D6"/>
    <w:rsid w:val="00252878"/>
    <w:rsid w:val="002A14E5"/>
    <w:rsid w:val="002C4FDC"/>
    <w:rsid w:val="00324E5A"/>
    <w:rsid w:val="00347E06"/>
    <w:rsid w:val="00366BA0"/>
    <w:rsid w:val="003C6690"/>
    <w:rsid w:val="003C7142"/>
    <w:rsid w:val="003D5BAE"/>
    <w:rsid w:val="004A0BF3"/>
    <w:rsid w:val="004B72F9"/>
    <w:rsid w:val="004C4C2D"/>
    <w:rsid w:val="00510DAC"/>
    <w:rsid w:val="005675EE"/>
    <w:rsid w:val="005A3E0A"/>
    <w:rsid w:val="005C7C54"/>
    <w:rsid w:val="005D74A1"/>
    <w:rsid w:val="005E3271"/>
    <w:rsid w:val="006508E3"/>
    <w:rsid w:val="006574D6"/>
    <w:rsid w:val="00660D71"/>
    <w:rsid w:val="00692F49"/>
    <w:rsid w:val="00751697"/>
    <w:rsid w:val="00765FDC"/>
    <w:rsid w:val="00771613"/>
    <w:rsid w:val="0079703C"/>
    <w:rsid w:val="007A3AD7"/>
    <w:rsid w:val="007A61F8"/>
    <w:rsid w:val="007F1E14"/>
    <w:rsid w:val="0081218E"/>
    <w:rsid w:val="00886A2E"/>
    <w:rsid w:val="00897133"/>
    <w:rsid w:val="009C73C9"/>
    <w:rsid w:val="00A749CA"/>
    <w:rsid w:val="00AE51E7"/>
    <w:rsid w:val="00B45DD6"/>
    <w:rsid w:val="00BA7B00"/>
    <w:rsid w:val="00C2031F"/>
    <w:rsid w:val="00C23FA7"/>
    <w:rsid w:val="00C573DF"/>
    <w:rsid w:val="00CB36EB"/>
    <w:rsid w:val="00CB4BC2"/>
    <w:rsid w:val="00CC42C7"/>
    <w:rsid w:val="00CE76A5"/>
    <w:rsid w:val="00D05BAB"/>
    <w:rsid w:val="00D12109"/>
    <w:rsid w:val="00D85F23"/>
    <w:rsid w:val="00D92801"/>
    <w:rsid w:val="00DF40FE"/>
    <w:rsid w:val="00E648A8"/>
    <w:rsid w:val="00E732F8"/>
    <w:rsid w:val="00EA23BE"/>
    <w:rsid w:val="00EC7C98"/>
    <w:rsid w:val="00ED38DD"/>
    <w:rsid w:val="00EF2D63"/>
    <w:rsid w:val="00F46D24"/>
    <w:rsid w:val="00F91B04"/>
    <w:rsid w:val="00FB29BA"/>
    <w:rsid w:val="00FE168B"/>
    <w:rsid w:val="00FF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69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094FE1"/>
    <w:pPr>
      <w:spacing w:after="12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94FE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5C7C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C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142"/>
  </w:style>
  <w:style w:type="paragraph" w:styleId="a9">
    <w:name w:val="footer"/>
    <w:basedOn w:val="a"/>
    <w:link w:val="aa"/>
    <w:uiPriority w:val="99"/>
    <w:unhideWhenUsed/>
    <w:rsid w:val="003C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7142"/>
  </w:style>
  <w:style w:type="character" w:styleId="ab">
    <w:name w:val="Hyperlink"/>
    <w:basedOn w:val="a0"/>
    <w:uiPriority w:val="99"/>
    <w:unhideWhenUsed/>
    <w:rsid w:val="003D5B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69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094FE1"/>
    <w:pPr>
      <w:spacing w:after="12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94FE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5C7C5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3C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C7142"/>
  </w:style>
  <w:style w:type="paragraph" w:styleId="a9">
    <w:name w:val="footer"/>
    <w:basedOn w:val="a"/>
    <w:link w:val="aa"/>
    <w:uiPriority w:val="99"/>
    <w:unhideWhenUsed/>
    <w:rsid w:val="003C7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C7142"/>
  </w:style>
  <w:style w:type="character" w:styleId="ab">
    <w:name w:val="Hyperlink"/>
    <w:basedOn w:val="a0"/>
    <w:uiPriority w:val="99"/>
    <w:unhideWhenUsed/>
    <w:rsid w:val="003D5BA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0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E377B7D16AAF23902B6B00D5B696637B27446F97FF3D5C6BAE43CC2D9536A8DA8160954FO216I" TargetMode="External"/><Relationship Id="rId13" Type="http://schemas.openxmlformats.org/officeDocument/2006/relationships/hyperlink" Target="consultantplus://offline/ref=74E377B7D16AAF23902B6B00D5B696637B27446F97FF3D5C6BAE43CC2D9536A8DA8160904A20O71F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E377B7D16AAF23902B6B00D5B696637B27476791FF3D5C6BAE43CC2D9536A8DA816098O41D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4E377B7D16AAF23902B6B00D5B696637B27446F97FF3D5C6BAE43CC2D9536A8DA8160944AO217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4E377B7D16AAF23902B750DC3DAC16C7C24196293FC3F0C30F8459B72C530FD9AOC1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E377B7D16AAF23902B6B00D5B696637B27446F97FF3D5C6BAE43CC2D9536A8DA8160954FO217I" TargetMode="External"/><Relationship Id="rId14" Type="http://schemas.openxmlformats.org/officeDocument/2006/relationships/hyperlink" Target="consultantplus://offline/ref=74E377B7D16AAF23902B6B00D5B696637B27476791FF3D5C6BAE43CC2D9536A8DA816090482678F4O11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3697</Words>
  <Characters>21076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Костенюк Елена Александровна</dc:creator>
  <cp:lastModifiedBy>Кузнецов Богдан Евгеньевич</cp:lastModifiedBy>
  <cp:revision>2</cp:revision>
  <cp:lastPrinted>2016-10-24T12:57:00Z</cp:lastPrinted>
  <dcterms:created xsi:type="dcterms:W3CDTF">2016-10-26T04:05:00Z</dcterms:created>
  <dcterms:modified xsi:type="dcterms:W3CDTF">2016-10-26T04:05:00Z</dcterms:modified>
</cp:coreProperties>
</file>