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0B1" w:rsidRPr="003C62FF" w:rsidRDefault="00882128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62FF">
        <w:rPr>
          <w:rFonts w:ascii="Times New Roman" w:hAnsi="Times New Roman"/>
          <w:b/>
          <w:sz w:val="28"/>
          <w:szCs w:val="28"/>
        </w:rPr>
        <w:t>С</w:t>
      </w:r>
      <w:r w:rsidR="001C30B1" w:rsidRPr="003C62FF">
        <w:rPr>
          <w:rFonts w:ascii="Times New Roman" w:hAnsi="Times New Roman"/>
          <w:b/>
          <w:sz w:val="28"/>
          <w:szCs w:val="28"/>
        </w:rPr>
        <w:t>вод предложений</w:t>
      </w:r>
    </w:p>
    <w:p w:rsidR="001C30B1" w:rsidRPr="003C62FF" w:rsidRDefault="001C30B1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62FF">
        <w:rPr>
          <w:rFonts w:ascii="Times New Roman" w:hAnsi="Times New Roman"/>
          <w:b/>
          <w:sz w:val="28"/>
          <w:szCs w:val="28"/>
        </w:rPr>
        <w:t xml:space="preserve">о результатах проведения публичных консультаций </w:t>
      </w:r>
    </w:p>
    <w:p w:rsidR="001C30B1" w:rsidRPr="003C62FF" w:rsidRDefault="001C30B1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3278" w:rsidRDefault="001C30B1" w:rsidP="003406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C62FF">
        <w:rPr>
          <w:rFonts w:ascii="Times New Roman" w:hAnsi="Times New Roman"/>
          <w:sz w:val="28"/>
          <w:szCs w:val="28"/>
        </w:rPr>
        <w:t xml:space="preserve">В соответствии </w:t>
      </w:r>
      <w:r w:rsidRPr="00C87134">
        <w:rPr>
          <w:rFonts w:ascii="Times New Roman" w:hAnsi="Times New Roman"/>
          <w:sz w:val="28"/>
          <w:szCs w:val="28"/>
        </w:rPr>
        <w:t xml:space="preserve">с пунктом 2.1 Порядка </w:t>
      </w:r>
      <w:r w:rsidRPr="003C62FF">
        <w:rPr>
          <w:rFonts w:ascii="Times New Roman" w:hAnsi="Times New Roman"/>
          <w:sz w:val="28"/>
          <w:szCs w:val="28"/>
        </w:rPr>
        <w:t>проведения в администрации г</w:t>
      </w:r>
      <w:r w:rsidRPr="003C62FF">
        <w:rPr>
          <w:rFonts w:ascii="Times New Roman" w:hAnsi="Times New Roman"/>
          <w:sz w:val="28"/>
          <w:szCs w:val="28"/>
        </w:rPr>
        <w:t>о</w:t>
      </w:r>
      <w:r w:rsidRPr="003C62FF">
        <w:rPr>
          <w:rFonts w:ascii="Times New Roman" w:hAnsi="Times New Roman"/>
          <w:sz w:val="28"/>
          <w:szCs w:val="28"/>
        </w:rPr>
        <w:t xml:space="preserve">рода Нижневартовска </w:t>
      </w:r>
      <w:r w:rsidRPr="003C62FF">
        <w:rPr>
          <w:rFonts w:ascii="Times New Roman" w:eastAsiaTheme="minorHAnsi" w:hAnsi="Times New Roman"/>
          <w:sz w:val="28"/>
          <w:szCs w:val="28"/>
        </w:rPr>
        <w:t>оценки регулирующего воздействия муниципальных нормативных правовых актов</w:t>
      </w:r>
      <w:r w:rsidR="00C87134" w:rsidRPr="00C87134">
        <w:t xml:space="preserve"> </w:t>
      </w:r>
      <w:r w:rsidR="00C87134" w:rsidRPr="00C87134">
        <w:rPr>
          <w:rFonts w:ascii="Times New Roman" w:eastAsiaTheme="minorHAnsi" w:hAnsi="Times New Roman"/>
          <w:sz w:val="28"/>
          <w:szCs w:val="28"/>
        </w:rPr>
        <w:t>и экспертизы муниципальных нормативных пр</w:t>
      </w:r>
      <w:r w:rsidR="00C87134" w:rsidRPr="00C87134">
        <w:rPr>
          <w:rFonts w:ascii="Times New Roman" w:eastAsiaTheme="minorHAnsi" w:hAnsi="Times New Roman"/>
          <w:sz w:val="28"/>
          <w:szCs w:val="28"/>
        </w:rPr>
        <w:t>а</w:t>
      </w:r>
      <w:r w:rsidR="00C87134" w:rsidRPr="00C87134">
        <w:rPr>
          <w:rFonts w:ascii="Times New Roman" w:eastAsiaTheme="minorHAnsi" w:hAnsi="Times New Roman"/>
          <w:sz w:val="28"/>
          <w:szCs w:val="28"/>
        </w:rPr>
        <w:t>вовых актов</w:t>
      </w:r>
      <w:r w:rsidRPr="003C62FF">
        <w:rPr>
          <w:rFonts w:ascii="Times New Roman" w:eastAsiaTheme="minorHAnsi" w:hAnsi="Times New Roman"/>
          <w:sz w:val="28"/>
          <w:szCs w:val="28"/>
        </w:rPr>
        <w:t xml:space="preserve">, затрагивающих  вопросы осуществления предпринимательской и инвестиционной деятельности, утвержденного постановлением администрации города от </w:t>
      </w:r>
      <w:r w:rsidR="003406BD">
        <w:rPr>
          <w:rFonts w:ascii="Times New Roman" w:eastAsiaTheme="minorHAnsi" w:hAnsi="Times New Roman"/>
          <w:sz w:val="28"/>
          <w:szCs w:val="28"/>
        </w:rPr>
        <w:t xml:space="preserve"> 01.12.2014 №2453</w:t>
      </w:r>
      <w:r w:rsidRPr="003C62FF">
        <w:rPr>
          <w:rFonts w:ascii="Times New Roman" w:eastAsiaTheme="minorHAnsi" w:hAnsi="Times New Roman"/>
          <w:sz w:val="28"/>
          <w:szCs w:val="28"/>
        </w:rPr>
        <w:t>,</w:t>
      </w:r>
      <w:r w:rsidR="003406BD">
        <w:rPr>
          <w:rFonts w:ascii="Times New Roman" w:eastAsiaTheme="minorHAnsi" w:hAnsi="Times New Roman"/>
          <w:sz w:val="28"/>
          <w:szCs w:val="28"/>
        </w:rPr>
        <w:t xml:space="preserve"> </w:t>
      </w:r>
      <w:r w:rsidR="002F3278">
        <w:rPr>
          <w:rFonts w:ascii="Times New Roman" w:eastAsiaTheme="minorHAnsi" w:hAnsi="Times New Roman"/>
          <w:sz w:val="28"/>
          <w:szCs w:val="28"/>
        </w:rPr>
        <w:t>управлением по потребительскому рынку адм</w:t>
      </w:r>
      <w:r w:rsidR="002F3278">
        <w:rPr>
          <w:rFonts w:ascii="Times New Roman" w:eastAsiaTheme="minorHAnsi" w:hAnsi="Times New Roman"/>
          <w:sz w:val="28"/>
          <w:szCs w:val="28"/>
        </w:rPr>
        <w:t>и</w:t>
      </w:r>
      <w:r w:rsidR="002F3278">
        <w:rPr>
          <w:rFonts w:ascii="Times New Roman" w:eastAsiaTheme="minorHAnsi" w:hAnsi="Times New Roman"/>
          <w:sz w:val="28"/>
          <w:szCs w:val="28"/>
        </w:rPr>
        <w:t xml:space="preserve">нистрации города </w:t>
      </w:r>
      <w:r w:rsidR="003406BD">
        <w:rPr>
          <w:rFonts w:ascii="Times New Roman" w:hAnsi="Times New Roman"/>
          <w:sz w:val="28"/>
          <w:szCs w:val="28"/>
        </w:rPr>
        <w:t xml:space="preserve">Нижневартовска </w:t>
      </w:r>
      <w:r w:rsidRPr="003C62FF">
        <w:rPr>
          <w:rFonts w:ascii="Times New Roman" w:hAnsi="Times New Roman"/>
          <w:sz w:val="28"/>
          <w:szCs w:val="28"/>
        </w:rPr>
        <w:t>в период с "</w:t>
      </w:r>
      <w:r w:rsidR="003A3B19">
        <w:rPr>
          <w:rFonts w:ascii="Times New Roman" w:hAnsi="Times New Roman"/>
          <w:sz w:val="28"/>
          <w:szCs w:val="28"/>
        </w:rPr>
        <w:t>22</w:t>
      </w:r>
      <w:r w:rsidRPr="003406BD">
        <w:rPr>
          <w:rFonts w:ascii="Times New Roman" w:hAnsi="Times New Roman"/>
          <w:sz w:val="28"/>
          <w:szCs w:val="28"/>
        </w:rPr>
        <w:t xml:space="preserve">" </w:t>
      </w:r>
      <w:r w:rsidR="003A3B19">
        <w:rPr>
          <w:rFonts w:ascii="Times New Roman" w:hAnsi="Times New Roman"/>
          <w:sz w:val="28"/>
          <w:szCs w:val="28"/>
        </w:rPr>
        <w:t>мая</w:t>
      </w:r>
      <w:r w:rsidRPr="003406BD">
        <w:rPr>
          <w:rFonts w:ascii="Times New Roman" w:hAnsi="Times New Roman"/>
          <w:sz w:val="28"/>
          <w:szCs w:val="28"/>
        </w:rPr>
        <w:t xml:space="preserve"> 20</w:t>
      </w:r>
      <w:r w:rsidR="008430CF" w:rsidRPr="003406BD">
        <w:rPr>
          <w:rFonts w:ascii="Times New Roman" w:hAnsi="Times New Roman"/>
          <w:sz w:val="28"/>
          <w:szCs w:val="28"/>
        </w:rPr>
        <w:t>15</w:t>
      </w:r>
      <w:r w:rsidRPr="003406BD">
        <w:rPr>
          <w:rFonts w:ascii="Times New Roman" w:hAnsi="Times New Roman"/>
          <w:sz w:val="28"/>
          <w:szCs w:val="28"/>
        </w:rPr>
        <w:t xml:space="preserve"> года  по  "</w:t>
      </w:r>
      <w:r w:rsidR="003A3B19">
        <w:rPr>
          <w:rFonts w:ascii="Times New Roman" w:hAnsi="Times New Roman"/>
          <w:sz w:val="28"/>
          <w:szCs w:val="28"/>
        </w:rPr>
        <w:t>05</w:t>
      </w:r>
      <w:r w:rsidRPr="003406BD">
        <w:rPr>
          <w:rFonts w:ascii="Times New Roman" w:hAnsi="Times New Roman"/>
          <w:sz w:val="28"/>
          <w:szCs w:val="28"/>
        </w:rPr>
        <w:t xml:space="preserve">" </w:t>
      </w:r>
      <w:r w:rsidR="003A3B19">
        <w:rPr>
          <w:rFonts w:ascii="Times New Roman" w:hAnsi="Times New Roman"/>
          <w:sz w:val="28"/>
          <w:szCs w:val="28"/>
        </w:rPr>
        <w:t>июня</w:t>
      </w:r>
      <w:r w:rsidRPr="003406BD">
        <w:rPr>
          <w:rFonts w:ascii="Times New Roman" w:hAnsi="Times New Roman"/>
          <w:sz w:val="28"/>
          <w:szCs w:val="28"/>
        </w:rPr>
        <w:t xml:space="preserve"> 20</w:t>
      </w:r>
      <w:r w:rsidR="008430CF" w:rsidRPr="003406BD">
        <w:rPr>
          <w:rFonts w:ascii="Times New Roman" w:hAnsi="Times New Roman"/>
          <w:sz w:val="28"/>
          <w:szCs w:val="28"/>
        </w:rPr>
        <w:t>15</w:t>
      </w:r>
      <w:r w:rsidRPr="003406BD">
        <w:rPr>
          <w:rFonts w:ascii="Times New Roman" w:hAnsi="Times New Roman"/>
          <w:sz w:val="28"/>
          <w:szCs w:val="28"/>
        </w:rPr>
        <w:t xml:space="preserve"> года  проведены </w:t>
      </w:r>
      <w:r w:rsidR="003A3B19" w:rsidRPr="003A3B19">
        <w:rPr>
          <w:rFonts w:ascii="Times New Roman" w:hAnsi="Times New Roman"/>
          <w:sz w:val="28"/>
          <w:szCs w:val="28"/>
        </w:rPr>
        <w:t>публичны</w:t>
      </w:r>
      <w:r w:rsidR="003A3B19">
        <w:rPr>
          <w:rFonts w:ascii="Times New Roman" w:hAnsi="Times New Roman"/>
          <w:sz w:val="28"/>
          <w:szCs w:val="28"/>
        </w:rPr>
        <w:t>е</w:t>
      </w:r>
      <w:r w:rsidR="003A3B19" w:rsidRPr="003A3B19">
        <w:rPr>
          <w:rFonts w:ascii="Times New Roman" w:hAnsi="Times New Roman"/>
          <w:sz w:val="28"/>
          <w:szCs w:val="28"/>
        </w:rPr>
        <w:t xml:space="preserve"> консультаци</w:t>
      </w:r>
      <w:r w:rsidR="003A3B19">
        <w:rPr>
          <w:rFonts w:ascii="Times New Roman" w:hAnsi="Times New Roman"/>
          <w:sz w:val="28"/>
          <w:szCs w:val="28"/>
        </w:rPr>
        <w:t>и</w:t>
      </w:r>
      <w:proofErr w:type="gramEnd"/>
      <w:r w:rsidR="003A3B19" w:rsidRPr="003A3B19">
        <w:rPr>
          <w:rFonts w:ascii="Times New Roman" w:hAnsi="Times New Roman"/>
          <w:sz w:val="28"/>
          <w:szCs w:val="28"/>
        </w:rPr>
        <w:t xml:space="preserve"> в целях оценки регулирующего воздействия проекта муниципального нормативного правового акта </w:t>
      </w:r>
      <w:r w:rsidRPr="003406BD">
        <w:rPr>
          <w:rFonts w:ascii="Times New Roman" w:hAnsi="Times New Roman"/>
          <w:sz w:val="28"/>
          <w:szCs w:val="28"/>
        </w:rPr>
        <w:t xml:space="preserve">по </w:t>
      </w:r>
      <w:r w:rsidR="00225CF0" w:rsidRPr="003406BD">
        <w:rPr>
          <w:rFonts w:ascii="Times New Roman" w:hAnsi="Times New Roman"/>
          <w:sz w:val="28"/>
          <w:szCs w:val="28"/>
        </w:rPr>
        <w:t>пост</w:t>
      </w:r>
      <w:r w:rsidR="00225CF0" w:rsidRPr="003406BD">
        <w:rPr>
          <w:rFonts w:ascii="Times New Roman" w:hAnsi="Times New Roman"/>
          <w:sz w:val="28"/>
          <w:szCs w:val="28"/>
        </w:rPr>
        <w:t>а</w:t>
      </w:r>
      <w:r w:rsidR="00225CF0" w:rsidRPr="003406BD">
        <w:rPr>
          <w:rFonts w:ascii="Times New Roman" w:hAnsi="Times New Roman"/>
          <w:sz w:val="28"/>
          <w:szCs w:val="28"/>
        </w:rPr>
        <w:t xml:space="preserve">новлению администрации города </w:t>
      </w:r>
      <w:r w:rsidR="002F3278" w:rsidRPr="002F3278">
        <w:rPr>
          <w:rFonts w:ascii="Times New Roman" w:hAnsi="Times New Roman"/>
          <w:sz w:val="28"/>
          <w:szCs w:val="28"/>
        </w:rPr>
        <w:t>"Об утверждении муниципальной программы "Развитие агропромышленного комплекса на территории города Нижневарто</w:t>
      </w:r>
      <w:r w:rsidR="002F3278" w:rsidRPr="002F3278">
        <w:rPr>
          <w:rFonts w:ascii="Times New Roman" w:hAnsi="Times New Roman"/>
          <w:sz w:val="28"/>
          <w:szCs w:val="28"/>
        </w:rPr>
        <w:t>в</w:t>
      </w:r>
      <w:r w:rsidR="002F3278" w:rsidRPr="002F3278">
        <w:rPr>
          <w:rFonts w:ascii="Times New Roman" w:hAnsi="Times New Roman"/>
          <w:sz w:val="28"/>
          <w:szCs w:val="28"/>
        </w:rPr>
        <w:t>ска на 201</w:t>
      </w:r>
      <w:r w:rsidR="003A3B19">
        <w:rPr>
          <w:rFonts w:ascii="Times New Roman" w:hAnsi="Times New Roman"/>
          <w:sz w:val="28"/>
          <w:szCs w:val="28"/>
        </w:rPr>
        <w:t>6</w:t>
      </w:r>
      <w:r w:rsidR="002F3278" w:rsidRPr="002F3278">
        <w:rPr>
          <w:rFonts w:ascii="Times New Roman" w:hAnsi="Times New Roman"/>
          <w:sz w:val="28"/>
          <w:szCs w:val="28"/>
        </w:rPr>
        <w:t xml:space="preserve"> - 20</w:t>
      </w:r>
      <w:r w:rsidR="003A3B19">
        <w:rPr>
          <w:rFonts w:ascii="Times New Roman" w:hAnsi="Times New Roman"/>
          <w:sz w:val="28"/>
          <w:szCs w:val="28"/>
        </w:rPr>
        <w:t>20</w:t>
      </w:r>
      <w:r w:rsidR="002F3278" w:rsidRPr="002F3278">
        <w:rPr>
          <w:rFonts w:ascii="Times New Roman" w:hAnsi="Times New Roman"/>
          <w:sz w:val="28"/>
          <w:szCs w:val="28"/>
        </w:rPr>
        <w:t xml:space="preserve"> годы"</w:t>
      </w:r>
      <w:r w:rsidR="002F3278">
        <w:rPr>
          <w:rFonts w:ascii="Times New Roman" w:hAnsi="Times New Roman"/>
          <w:sz w:val="28"/>
          <w:szCs w:val="28"/>
        </w:rPr>
        <w:t>.</w:t>
      </w:r>
    </w:p>
    <w:p w:rsidR="00C87134" w:rsidRDefault="00C87134" w:rsidP="003406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2128" w:rsidRDefault="003C62FF" w:rsidP="003406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2FF">
        <w:rPr>
          <w:rFonts w:ascii="Times New Roman" w:hAnsi="Times New Roman"/>
          <w:sz w:val="28"/>
          <w:szCs w:val="28"/>
        </w:rPr>
        <w:t>В целях учета мнения субъектов предпринимательской и инвестиционной деятельности были направлены уведомления</w:t>
      </w:r>
      <w:r>
        <w:rPr>
          <w:rFonts w:ascii="Times New Roman" w:hAnsi="Times New Roman"/>
          <w:sz w:val="28"/>
          <w:szCs w:val="28"/>
        </w:rPr>
        <w:t xml:space="preserve"> о проведении публичных ко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сультаций, нормативный правовой акт, в отношении которого проводится </w:t>
      </w:r>
      <w:r w:rsidR="003A3B19" w:rsidRPr="003A3B19">
        <w:rPr>
          <w:rFonts w:ascii="Times New Roman" w:hAnsi="Times New Roman"/>
          <w:sz w:val="28"/>
          <w:szCs w:val="28"/>
        </w:rPr>
        <w:t>оценк</w:t>
      </w:r>
      <w:r w:rsidR="003A3B19">
        <w:rPr>
          <w:rFonts w:ascii="Times New Roman" w:hAnsi="Times New Roman"/>
          <w:sz w:val="28"/>
          <w:szCs w:val="28"/>
        </w:rPr>
        <w:t>а</w:t>
      </w:r>
      <w:r w:rsidR="003A3B19" w:rsidRPr="003A3B19">
        <w:rPr>
          <w:rFonts w:ascii="Times New Roman" w:hAnsi="Times New Roman"/>
          <w:sz w:val="28"/>
          <w:szCs w:val="28"/>
        </w:rPr>
        <w:t xml:space="preserve"> регулирующего воздействия</w:t>
      </w:r>
      <w:r w:rsidR="00C87134">
        <w:rPr>
          <w:rFonts w:ascii="Times New Roman" w:hAnsi="Times New Roman"/>
          <w:sz w:val="28"/>
          <w:szCs w:val="28"/>
        </w:rPr>
        <w:t>,</w:t>
      </w:r>
      <w:r w:rsidR="003A3B19">
        <w:rPr>
          <w:rFonts w:ascii="Times New Roman" w:hAnsi="Times New Roman"/>
          <w:sz w:val="28"/>
          <w:szCs w:val="28"/>
        </w:rPr>
        <w:t xml:space="preserve"> </w:t>
      </w:r>
      <w:r w:rsidR="00C87134" w:rsidRPr="00C87134">
        <w:rPr>
          <w:rFonts w:ascii="Times New Roman" w:hAnsi="Times New Roman"/>
          <w:sz w:val="28"/>
          <w:szCs w:val="28"/>
        </w:rPr>
        <w:t xml:space="preserve">пояснительная записка к нему </w:t>
      </w:r>
      <w:r>
        <w:rPr>
          <w:rFonts w:ascii="Times New Roman" w:hAnsi="Times New Roman"/>
          <w:sz w:val="28"/>
          <w:szCs w:val="28"/>
        </w:rPr>
        <w:t>в следу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щие организации:</w:t>
      </w:r>
    </w:p>
    <w:p w:rsidR="003C62FF" w:rsidRDefault="003C62FF" w:rsidP="003406B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Нижневартовская Торгово-промышленная палата;</w:t>
      </w:r>
    </w:p>
    <w:p w:rsidR="003C62FF" w:rsidRDefault="003C62FF" w:rsidP="003406B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Ассоциация крестьянских (фермерских) хозяйств и кооперативов;</w:t>
      </w:r>
    </w:p>
    <w:p w:rsidR="002F3278" w:rsidRDefault="002F3278" w:rsidP="00C87134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Региональное</w:t>
      </w:r>
      <w:r w:rsidRPr="002F3278">
        <w:rPr>
          <w:rFonts w:ascii="Times New Roman" w:hAnsi="Times New Roman"/>
          <w:sz w:val="28"/>
          <w:szCs w:val="28"/>
        </w:rPr>
        <w:t xml:space="preserve"> отделени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2F3278">
        <w:rPr>
          <w:rFonts w:ascii="Times New Roman" w:hAnsi="Times New Roman"/>
          <w:sz w:val="28"/>
          <w:szCs w:val="28"/>
        </w:rPr>
        <w:t>Общероссийской общественной организ</w:t>
      </w:r>
      <w:r w:rsidRPr="002F3278">
        <w:rPr>
          <w:rFonts w:ascii="Times New Roman" w:hAnsi="Times New Roman"/>
          <w:sz w:val="28"/>
          <w:szCs w:val="28"/>
        </w:rPr>
        <w:t>а</w:t>
      </w:r>
      <w:r w:rsidRPr="002F3278">
        <w:rPr>
          <w:rFonts w:ascii="Times New Roman" w:hAnsi="Times New Roman"/>
          <w:sz w:val="28"/>
          <w:szCs w:val="28"/>
        </w:rPr>
        <w:t>ции малого и среднего предпринимательства «Опора России»</w:t>
      </w:r>
      <w:r w:rsidR="00C87134">
        <w:rPr>
          <w:rFonts w:ascii="Times New Roman" w:hAnsi="Times New Roman"/>
          <w:sz w:val="28"/>
          <w:szCs w:val="28"/>
        </w:rPr>
        <w:t>.</w:t>
      </w:r>
    </w:p>
    <w:p w:rsidR="002F3278" w:rsidRDefault="001C30B1" w:rsidP="003406B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2FF">
        <w:rPr>
          <w:rFonts w:ascii="Times New Roman" w:hAnsi="Times New Roman"/>
          <w:sz w:val="28"/>
          <w:szCs w:val="28"/>
        </w:rPr>
        <w:t>При проведении публичных консультаций  отзывы от</w:t>
      </w:r>
      <w:r w:rsidR="00882128" w:rsidRPr="003C62FF">
        <w:rPr>
          <w:rFonts w:ascii="Times New Roman" w:hAnsi="Times New Roman"/>
          <w:sz w:val="28"/>
          <w:szCs w:val="28"/>
        </w:rPr>
        <w:t xml:space="preserve"> участников пу</w:t>
      </w:r>
      <w:r w:rsidR="00882128" w:rsidRPr="003C62FF">
        <w:rPr>
          <w:rFonts w:ascii="Times New Roman" w:hAnsi="Times New Roman"/>
          <w:sz w:val="28"/>
          <w:szCs w:val="28"/>
        </w:rPr>
        <w:t>б</w:t>
      </w:r>
      <w:r w:rsidR="00882128" w:rsidRPr="003C62FF">
        <w:rPr>
          <w:rFonts w:ascii="Times New Roman" w:hAnsi="Times New Roman"/>
          <w:sz w:val="28"/>
          <w:szCs w:val="28"/>
        </w:rPr>
        <w:t xml:space="preserve">личных консультаций в установленный срок в адрес </w:t>
      </w:r>
      <w:r w:rsidR="002F3278" w:rsidRPr="002F3278">
        <w:rPr>
          <w:rFonts w:ascii="Times New Roman" w:hAnsi="Times New Roman"/>
          <w:sz w:val="28"/>
          <w:szCs w:val="28"/>
        </w:rPr>
        <w:t>управлени</w:t>
      </w:r>
      <w:r w:rsidR="002F3278">
        <w:rPr>
          <w:rFonts w:ascii="Times New Roman" w:hAnsi="Times New Roman"/>
          <w:sz w:val="28"/>
          <w:szCs w:val="28"/>
        </w:rPr>
        <w:t>я</w:t>
      </w:r>
      <w:r w:rsidR="002F3278" w:rsidRPr="002F3278">
        <w:rPr>
          <w:rFonts w:ascii="Times New Roman" w:hAnsi="Times New Roman"/>
          <w:sz w:val="28"/>
          <w:szCs w:val="28"/>
        </w:rPr>
        <w:t xml:space="preserve"> по потреб</w:t>
      </w:r>
      <w:r w:rsidR="002F3278" w:rsidRPr="002F3278">
        <w:rPr>
          <w:rFonts w:ascii="Times New Roman" w:hAnsi="Times New Roman"/>
          <w:sz w:val="28"/>
          <w:szCs w:val="28"/>
        </w:rPr>
        <w:t>и</w:t>
      </w:r>
      <w:r w:rsidR="002F3278" w:rsidRPr="002F3278">
        <w:rPr>
          <w:rFonts w:ascii="Times New Roman" w:hAnsi="Times New Roman"/>
          <w:sz w:val="28"/>
          <w:szCs w:val="28"/>
        </w:rPr>
        <w:t xml:space="preserve">тельскому рынку администрации города </w:t>
      </w:r>
      <w:r w:rsidR="002F3278" w:rsidRPr="003C62FF">
        <w:rPr>
          <w:rFonts w:ascii="Times New Roman" w:hAnsi="Times New Roman"/>
          <w:sz w:val="28"/>
          <w:szCs w:val="28"/>
        </w:rPr>
        <w:t>не поступили.</w:t>
      </w:r>
    </w:p>
    <w:p w:rsidR="000264BC" w:rsidRPr="005E3C93" w:rsidRDefault="000264BC" w:rsidP="000264BC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E3C93">
        <w:rPr>
          <w:rFonts w:ascii="Times New Roman" w:hAnsi="Times New Roman"/>
          <w:b/>
          <w:sz w:val="28"/>
          <w:szCs w:val="28"/>
        </w:rPr>
        <w:t>Таблица результатов публичных консультаций</w:t>
      </w: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118"/>
        <w:gridCol w:w="3182"/>
      </w:tblGrid>
      <w:tr w:rsidR="000264BC" w:rsidRPr="005E3C93" w:rsidTr="001140E3">
        <w:tc>
          <w:tcPr>
            <w:tcW w:w="9527" w:type="dxa"/>
            <w:gridSpan w:val="3"/>
            <w:shd w:val="clear" w:color="auto" w:fill="auto"/>
          </w:tcPr>
          <w:p w:rsidR="000264BC" w:rsidRDefault="000264BC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Результаты публичных консультаций</w:t>
            </w:r>
          </w:p>
          <w:p w:rsidR="003406BD" w:rsidRPr="005E3C93" w:rsidRDefault="003406BD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4BC" w:rsidRPr="005E3C93" w:rsidTr="000264BC">
        <w:tc>
          <w:tcPr>
            <w:tcW w:w="3227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 xml:space="preserve">наименование субъекта </w:t>
            </w:r>
            <w:proofErr w:type="gramStart"/>
            <w:r w:rsidRPr="005E3C93">
              <w:rPr>
                <w:rFonts w:ascii="Times New Roman" w:hAnsi="Times New Roman"/>
                <w:sz w:val="28"/>
                <w:szCs w:val="28"/>
              </w:rPr>
              <w:t>публичных</w:t>
            </w:r>
            <w:proofErr w:type="gramEnd"/>
          </w:p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консультаций</w:t>
            </w:r>
          </w:p>
        </w:tc>
        <w:tc>
          <w:tcPr>
            <w:tcW w:w="3118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высказанное мнение</w:t>
            </w:r>
          </w:p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(замечания и (или) предложения)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 xml:space="preserve">позиция </w:t>
            </w:r>
            <w:proofErr w:type="gramStart"/>
            <w:r w:rsidRPr="005E3C93">
              <w:rPr>
                <w:rFonts w:ascii="Times New Roman" w:hAnsi="Times New Roman"/>
                <w:sz w:val="28"/>
                <w:szCs w:val="28"/>
              </w:rPr>
              <w:t>регулирующего</w:t>
            </w:r>
            <w:proofErr w:type="gramEnd"/>
          </w:p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органа или органа,</w:t>
            </w:r>
          </w:p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осуществляющего</w:t>
            </w:r>
          </w:p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экспертизу (с обоснов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а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нием позиции)</w:t>
            </w:r>
          </w:p>
        </w:tc>
      </w:tr>
      <w:tr w:rsidR="000264BC" w:rsidRPr="005E3C93" w:rsidTr="000264BC">
        <w:tc>
          <w:tcPr>
            <w:tcW w:w="3227" w:type="dxa"/>
            <w:shd w:val="clear" w:color="auto" w:fill="auto"/>
          </w:tcPr>
          <w:p w:rsidR="000264BC" w:rsidRPr="005E3C93" w:rsidRDefault="000264BC" w:rsidP="002F32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Нижневартовская То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р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гово-промышленная п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а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лата</w:t>
            </w:r>
          </w:p>
        </w:tc>
        <w:tc>
          <w:tcPr>
            <w:tcW w:w="3118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Предложений не пост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у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пило</w:t>
            </w:r>
          </w:p>
        </w:tc>
        <w:tc>
          <w:tcPr>
            <w:tcW w:w="3182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264BC" w:rsidRPr="005E3C93" w:rsidTr="000264BC">
        <w:tc>
          <w:tcPr>
            <w:tcW w:w="3227" w:type="dxa"/>
            <w:shd w:val="clear" w:color="auto" w:fill="auto"/>
          </w:tcPr>
          <w:p w:rsidR="000264BC" w:rsidRPr="005E3C93" w:rsidRDefault="000264BC" w:rsidP="002F32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Ассоциация крестья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н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ских (фермерских) х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о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зяйств и кооперативов</w:t>
            </w:r>
          </w:p>
        </w:tc>
        <w:tc>
          <w:tcPr>
            <w:tcW w:w="3118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Предложений не пост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у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пило</w:t>
            </w:r>
          </w:p>
        </w:tc>
        <w:tc>
          <w:tcPr>
            <w:tcW w:w="3182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264BC" w:rsidRPr="005E3C93" w:rsidTr="000264BC">
        <w:tc>
          <w:tcPr>
            <w:tcW w:w="3227" w:type="dxa"/>
            <w:shd w:val="clear" w:color="auto" w:fill="auto"/>
          </w:tcPr>
          <w:p w:rsidR="000264BC" w:rsidRPr="005E3C93" w:rsidRDefault="002F3278" w:rsidP="002F32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3278">
              <w:rPr>
                <w:rFonts w:ascii="Times New Roman" w:hAnsi="Times New Roman"/>
                <w:sz w:val="28"/>
                <w:szCs w:val="28"/>
              </w:rPr>
              <w:t xml:space="preserve">Региональное отделение </w:t>
            </w:r>
            <w:r w:rsidRPr="002F3278">
              <w:rPr>
                <w:rFonts w:ascii="Times New Roman" w:hAnsi="Times New Roman"/>
                <w:sz w:val="28"/>
                <w:szCs w:val="28"/>
              </w:rPr>
              <w:lastRenderedPageBreak/>
              <w:t>Общероссийской общ</w:t>
            </w:r>
            <w:r w:rsidRPr="002F3278">
              <w:rPr>
                <w:rFonts w:ascii="Times New Roman" w:hAnsi="Times New Roman"/>
                <w:sz w:val="28"/>
                <w:szCs w:val="28"/>
              </w:rPr>
              <w:t>е</w:t>
            </w:r>
            <w:r w:rsidRPr="002F3278">
              <w:rPr>
                <w:rFonts w:ascii="Times New Roman" w:hAnsi="Times New Roman"/>
                <w:sz w:val="28"/>
                <w:szCs w:val="28"/>
              </w:rPr>
              <w:t>ственной организации малого и среднего пре</w:t>
            </w:r>
            <w:r w:rsidRPr="002F3278">
              <w:rPr>
                <w:rFonts w:ascii="Times New Roman" w:hAnsi="Times New Roman"/>
                <w:sz w:val="28"/>
                <w:szCs w:val="28"/>
              </w:rPr>
              <w:t>д</w:t>
            </w:r>
            <w:r w:rsidRPr="002F3278">
              <w:rPr>
                <w:rFonts w:ascii="Times New Roman" w:hAnsi="Times New Roman"/>
                <w:sz w:val="28"/>
                <w:szCs w:val="28"/>
              </w:rPr>
              <w:t>принимательства «Оп</w:t>
            </w:r>
            <w:r w:rsidRPr="002F3278">
              <w:rPr>
                <w:rFonts w:ascii="Times New Roman" w:hAnsi="Times New Roman"/>
                <w:sz w:val="28"/>
                <w:szCs w:val="28"/>
              </w:rPr>
              <w:t>о</w:t>
            </w:r>
            <w:r w:rsidRPr="002F3278">
              <w:rPr>
                <w:rFonts w:ascii="Times New Roman" w:hAnsi="Times New Roman"/>
                <w:sz w:val="28"/>
                <w:szCs w:val="28"/>
              </w:rPr>
              <w:t>ра России»</w:t>
            </w:r>
          </w:p>
        </w:tc>
        <w:tc>
          <w:tcPr>
            <w:tcW w:w="3118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lastRenderedPageBreak/>
              <w:t>Предложений не пост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у</w:t>
            </w:r>
            <w:r w:rsidRPr="005E3C93">
              <w:rPr>
                <w:rFonts w:ascii="Times New Roman" w:hAnsi="Times New Roman"/>
                <w:sz w:val="28"/>
                <w:szCs w:val="28"/>
              </w:rPr>
              <w:lastRenderedPageBreak/>
              <w:t>пило</w:t>
            </w:r>
          </w:p>
        </w:tc>
        <w:tc>
          <w:tcPr>
            <w:tcW w:w="3182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</w:tr>
    </w:tbl>
    <w:p w:rsidR="000264BC" w:rsidRPr="003C62FF" w:rsidRDefault="000264BC" w:rsidP="001C30B1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264BC" w:rsidRPr="000264BC" w:rsidRDefault="000264BC" w:rsidP="000264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64BC">
        <w:rPr>
          <w:rFonts w:ascii="Times New Roman" w:hAnsi="Times New Roman"/>
          <w:sz w:val="28"/>
          <w:szCs w:val="28"/>
        </w:rPr>
        <w:t xml:space="preserve">Приложение: </w:t>
      </w:r>
    </w:p>
    <w:p w:rsidR="002F3278" w:rsidRDefault="000264BC" w:rsidP="000264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64BC">
        <w:rPr>
          <w:rFonts w:ascii="Times New Roman" w:hAnsi="Times New Roman"/>
          <w:sz w:val="28"/>
          <w:szCs w:val="28"/>
        </w:rPr>
        <w:t>П</w:t>
      </w:r>
      <w:r w:rsidR="00FC7191">
        <w:rPr>
          <w:rFonts w:ascii="Times New Roman" w:hAnsi="Times New Roman"/>
          <w:sz w:val="28"/>
          <w:szCs w:val="28"/>
        </w:rPr>
        <w:t>роект п</w:t>
      </w:r>
      <w:r w:rsidRPr="000264BC">
        <w:rPr>
          <w:rFonts w:ascii="Times New Roman" w:hAnsi="Times New Roman"/>
          <w:sz w:val="28"/>
          <w:szCs w:val="28"/>
        </w:rPr>
        <w:t>остано</w:t>
      </w:r>
      <w:r w:rsidR="00FC7191">
        <w:rPr>
          <w:rFonts w:ascii="Times New Roman" w:hAnsi="Times New Roman"/>
          <w:sz w:val="28"/>
          <w:szCs w:val="28"/>
        </w:rPr>
        <w:t>вления</w:t>
      </w:r>
      <w:r w:rsidRPr="000264BC">
        <w:rPr>
          <w:rFonts w:ascii="Times New Roman" w:hAnsi="Times New Roman"/>
          <w:sz w:val="28"/>
          <w:szCs w:val="28"/>
        </w:rPr>
        <w:t xml:space="preserve"> администрации города </w:t>
      </w:r>
      <w:r w:rsidR="002F3278" w:rsidRPr="002F3278">
        <w:rPr>
          <w:rFonts w:ascii="Times New Roman" w:hAnsi="Times New Roman"/>
          <w:sz w:val="28"/>
          <w:szCs w:val="28"/>
        </w:rPr>
        <w:t>"Об утверждении муниципал</w:t>
      </w:r>
      <w:r w:rsidR="002F3278" w:rsidRPr="002F3278">
        <w:rPr>
          <w:rFonts w:ascii="Times New Roman" w:hAnsi="Times New Roman"/>
          <w:sz w:val="28"/>
          <w:szCs w:val="28"/>
        </w:rPr>
        <w:t>ь</w:t>
      </w:r>
      <w:r w:rsidR="002F3278" w:rsidRPr="002F3278">
        <w:rPr>
          <w:rFonts w:ascii="Times New Roman" w:hAnsi="Times New Roman"/>
          <w:sz w:val="28"/>
          <w:szCs w:val="28"/>
        </w:rPr>
        <w:t>ной программы "Развитие агропромышленного комплекса на территории гор</w:t>
      </w:r>
      <w:r w:rsidR="002F3278" w:rsidRPr="002F3278">
        <w:rPr>
          <w:rFonts w:ascii="Times New Roman" w:hAnsi="Times New Roman"/>
          <w:sz w:val="28"/>
          <w:szCs w:val="28"/>
        </w:rPr>
        <w:t>о</w:t>
      </w:r>
      <w:r w:rsidR="002F3278" w:rsidRPr="002F3278">
        <w:rPr>
          <w:rFonts w:ascii="Times New Roman" w:hAnsi="Times New Roman"/>
          <w:sz w:val="28"/>
          <w:szCs w:val="28"/>
        </w:rPr>
        <w:t>да Нижневартовска на 201</w:t>
      </w:r>
      <w:r w:rsidR="00FC7191">
        <w:rPr>
          <w:rFonts w:ascii="Times New Roman" w:hAnsi="Times New Roman"/>
          <w:sz w:val="28"/>
          <w:szCs w:val="28"/>
        </w:rPr>
        <w:t>6 - 2020</w:t>
      </w:r>
      <w:r w:rsidR="002F3278" w:rsidRPr="002F3278">
        <w:rPr>
          <w:rFonts w:ascii="Times New Roman" w:hAnsi="Times New Roman"/>
          <w:sz w:val="28"/>
          <w:szCs w:val="28"/>
        </w:rPr>
        <w:t xml:space="preserve"> годы".</w:t>
      </w:r>
    </w:p>
    <w:p w:rsidR="002F3278" w:rsidRDefault="002F3278" w:rsidP="000264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3278" w:rsidRDefault="002F3278" w:rsidP="000264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2128" w:rsidRDefault="00882128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406BD" w:rsidRDefault="003406BD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406BD" w:rsidRDefault="003406BD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406BD" w:rsidRDefault="003406BD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3278" w:rsidRDefault="002F3278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3278" w:rsidRDefault="002F3278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3278" w:rsidRDefault="002F3278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C87134" w:rsidRDefault="00C87134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3278" w:rsidRDefault="002F3278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3278" w:rsidRDefault="002F3278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82D5A" w:rsidRDefault="00382D5A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82D5A" w:rsidRDefault="00382D5A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3278" w:rsidRDefault="002F3278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934"/>
      </w:tblGrid>
      <w:tr w:rsidR="006E6453" w:rsidTr="006E6453">
        <w:tc>
          <w:tcPr>
            <w:tcW w:w="5920" w:type="dxa"/>
          </w:tcPr>
          <w:p w:rsidR="006E6453" w:rsidRDefault="006E6453" w:rsidP="001C30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6E6453" w:rsidRPr="006E6453" w:rsidRDefault="006E6453" w:rsidP="006E6453">
            <w:pPr>
              <w:rPr>
                <w:rFonts w:ascii="Times New Roman" w:hAnsi="Times New Roman"/>
                <w:sz w:val="28"/>
                <w:szCs w:val="28"/>
              </w:rPr>
            </w:pPr>
            <w:r w:rsidRPr="006E6453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6E6453" w:rsidRPr="006E6453" w:rsidRDefault="006E6453" w:rsidP="00DB38C4">
            <w:pPr>
              <w:rPr>
                <w:rFonts w:ascii="Times New Roman" w:hAnsi="Times New Roman"/>
                <w:sz w:val="28"/>
                <w:szCs w:val="28"/>
              </w:rPr>
            </w:pPr>
            <w:r w:rsidRPr="006E6453">
              <w:rPr>
                <w:rFonts w:ascii="Times New Roman" w:hAnsi="Times New Roman"/>
                <w:sz w:val="28"/>
                <w:szCs w:val="28"/>
              </w:rPr>
              <w:t>к своду предложений о р</w:t>
            </w:r>
            <w:r w:rsidRPr="006E6453">
              <w:rPr>
                <w:rFonts w:ascii="Times New Roman" w:hAnsi="Times New Roman"/>
                <w:sz w:val="28"/>
                <w:szCs w:val="28"/>
              </w:rPr>
              <w:t>е</w:t>
            </w:r>
            <w:r w:rsidRPr="006E6453">
              <w:rPr>
                <w:rFonts w:ascii="Times New Roman" w:hAnsi="Times New Roman"/>
                <w:sz w:val="28"/>
                <w:szCs w:val="28"/>
              </w:rPr>
              <w:t>зультатах проведения публи</w:t>
            </w:r>
            <w:r w:rsidRPr="006E6453">
              <w:rPr>
                <w:rFonts w:ascii="Times New Roman" w:hAnsi="Times New Roman"/>
                <w:sz w:val="28"/>
                <w:szCs w:val="28"/>
              </w:rPr>
              <w:t>ч</w:t>
            </w:r>
            <w:r w:rsidRPr="006E6453">
              <w:rPr>
                <w:rFonts w:ascii="Times New Roman" w:hAnsi="Times New Roman"/>
                <w:sz w:val="28"/>
                <w:szCs w:val="28"/>
              </w:rPr>
              <w:t>ных консультаций</w:t>
            </w:r>
          </w:p>
        </w:tc>
      </w:tr>
    </w:tbl>
    <w:p w:rsidR="00C87134" w:rsidRPr="00C87134" w:rsidRDefault="00C87134" w:rsidP="00C87134">
      <w:pPr>
        <w:tabs>
          <w:tab w:val="left" w:pos="9638"/>
        </w:tabs>
        <w:spacing w:after="0" w:line="240" w:lineRule="auto"/>
        <w:ind w:right="-1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Проект</w:t>
      </w:r>
    </w:p>
    <w:p w:rsidR="00C87134" w:rsidRPr="00C87134" w:rsidRDefault="00C87134" w:rsidP="00C87134">
      <w:pPr>
        <w:tabs>
          <w:tab w:val="left" w:pos="9638"/>
        </w:tabs>
        <w:spacing w:after="0" w:line="240" w:lineRule="auto"/>
        <w:ind w:right="-1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Постановление </w:t>
      </w:r>
    </w:p>
    <w:p w:rsidR="00C87134" w:rsidRPr="00C87134" w:rsidRDefault="00C87134" w:rsidP="00C87134">
      <w:pPr>
        <w:tabs>
          <w:tab w:val="left" w:pos="9638"/>
        </w:tabs>
        <w:spacing w:after="0" w:line="240" w:lineRule="auto"/>
        <w:ind w:right="-1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87134" w:rsidRPr="00C87134" w:rsidRDefault="00C87134" w:rsidP="00C87134">
      <w:pPr>
        <w:tabs>
          <w:tab w:val="left" w:pos="9638"/>
        </w:tabs>
        <w:spacing w:after="0" w:line="240" w:lineRule="auto"/>
        <w:ind w:right="-1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87134" w:rsidRPr="00C87134" w:rsidRDefault="00C87134" w:rsidP="00C87134">
      <w:pPr>
        <w:tabs>
          <w:tab w:val="left" w:pos="9638"/>
        </w:tabs>
        <w:spacing w:after="0" w:line="240" w:lineRule="auto"/>
        <w:ind w:right="-1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87134" w:rsidRPr="00C87134" w:rsidRDefault="00C87134" w:rsidP="00C87134">
      <w:pPr>
        <w:spacing w:after="0" w:line="240" w:lineRule="auto"/>
        <w:ind w:right="481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Об утверждении муниципальной пр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граммы 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Развитие агропромышленного комплекса на территории города Ни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ж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невартовска на 2016-2020 годы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"</w:t>
      </w:r>
    </w:p>
    <w:p w:rsidR="00C87134" w:rsidRPr="00C87134" w:rsidRDefault="00C87134" w:rsidP="00C871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7134" w:rsidRPr="00C87134" w:rsidRDefault="00C87134" w:rsidP="00C871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7134" w:rsidRPr="00C87134" w:rsidRDefault="00C87134" w:rsidP="00C8713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статьей 179 Бюджетного кодекса Российской  Федер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ции, федеральным законом от 06.10.2003 №131-ФЗ "Об общих принципах орг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 xml:space="preserve">низации местного самоуправления в Российской Федерации", постановлением 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Правительства  Ханты-Мансийского автономного округа - Югры от 09.10.2013 №420-п  "О государственной  программе Ханты-Мансийского автономного округа - Югры "</w:t>
      </w:r>
      <w:r w:rsidRPr="00C8713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Развитие агропромышленного комплекса и рынков сельскох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зяйственной продукции, сырья и продовольствия в Ханты-Мансийском авт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номном округе – Югре в 2014–2020 годах ":</w:t>
      </w:r>
      <w:proofErr w:type="gramEnd"/>
    </w:p>
    <w:p w:rsidR="00C87134" w:rsidRPr="00C87134" w:rsidRDefault="00C87134" w:rsidP="00C871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7134" w:rsidRPr="00C87134" w:rsidRDefault="00C87134" w:rsidP="00C8713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1. Утвердить муниципальную программу "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Развитие агропромышленного комплекса на территории города Нижневартовска на 2016-2020 годы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" согласно приложению.</w:t>
      </w:r>
    </w:p>
    <w:p w:rsidR="00C87134" w:rsidRPr="00C87134" w:rsidRDefault="00C87134" w:rsidP="00C871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sub_4"/>
    </w:p>
    <w:p w:rsidR="00C87134" w:rsidRPr="00C87134" w:rsidRDefault="00C87134" w:rsidP="00C8713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 xml:space="preserve">2. Пресс-службе администрации города (Н.В. </w:t>
      </w:r>
      <w:proofErr w:type="spellStart"/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Ложева</w:t>
      </w:r>
      <w:proofErr w:type="spellEnd"/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) опубликовать               постановление в средствах массовой информации.</w:t>
      </w:r>
    </w:p>
    <w:p w:rsidR="00C87134" w:rsidRPr="00C87134" w:rsidRDefault="00C87134" w:rsidP="00C8713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7134" w:rsidRPr="00C87134" w:rsidRDefault="00C87134" w:rsidP="00C8713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bookmarkStart w:id="1" w:name="sub_6"/>
      <w:bookmarkEnd w:id="0"/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Постановление вступает в силу после его официального опубликов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ния.</w:t>
      </w:r>
    </w:p>
    <w:p w:rsidR="00C87134" w:rsidRPr="00C87134" w:rsidRDefault="00C87134" w:rsidP="00C8713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7134" w:rsidRPr="00C87134" w:rsidRDefault="00C87134" w:rsidP="00C8713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proofErr w:type="gramStart"/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постановления возложить на первого зам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стителя главы администрации города С.А. Левкина.</w:t>
      </w:r>
    </w:p>
    <w:bookmarkEnd w:id="1"/>
    <w:p w:rsidR="00C87134" w:rsidRPr="00C87134" w:rsidRDefault="00C87134" w:rsidP="00C8713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7134" w:rsidRPr="00C87134" w:rsidRDefault="00C87134" w:rsidP="00C8713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7134" w:rsidRPr="00C87134" w:rsidRDefault="00C87134" w:rsidP="00C8713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7134" w:rsidRPr="00C87134" w:rsidRDefault="00C87134" w:rsidP="00C8713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7134" w:rsidRPr="00C87134" w:rsidRDefault="00C87134" w:rsidP="00C8713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 города                                                                   А.А. Бадина</w:t>
      </w:r>
    </w:p>
    <w:p w:rsidR="00C87134" w:rsidRPr="00C87134" w:rsidRDefault="00C87134" w:rsidP="00C87134">
      <w:pPr>
        <w:spacing w:after="0" w:line="240" w:lineRule="auto"/>
        <w:ind w:left="57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к постановлению</w:t>
      </w:r>
    </w:p>
    <w:p w:rsidR="00C87134" w:rsidRPr="00C87134" w:rsidRDefault="00C87134" w:rsidP="00C87134">
      <w:pPr>
        <w:spacing w:after="0" w:line="240" w:lineRule="auto"/>
        <w:ind w:left="57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города</w:t>
      </w:r>
    </w:p>
    <w:p w:rsidR="00C87134" w:rsidRPr="00C87134" w:rsidRDefault="00C87134" w:rsidP="00C87134">
      <w:pPr>
        <w:spacing w:after="0" w:line="240" w:lineRule="auto"/>
        <w:ind w:left="57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от ________№________</w:t>
      </w:r>
    </w:p>
    <w:p w:rsidR="00C87134" w:rsidRPr="00C87134" w:rsidRDefault="00C87134" w:rsidP="00C87134">
      <w:pPr>
        <w:spacing w:after="0" w:line="240" w:lineRule="auto"/>
        <w:ind w:left="576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7134" w:rsidRPr="00C87134" w:rsidRDefault="00C87134" w:rsidP="00C8713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Муниципальная программа</w:t>
      </w:r>
    </w:p>
    <w:p w:rsidR="00C87134" w:rsidRPr="00C87134" w:rsidRDefault="00C87134" w:rsidP="00C871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b/>
          <w:sz w:val="28"/>
          <w:szCs w:val="28"/>
          <w:lang w:eastAsia="ru-RU"/>
        </w:rPr>
        <w:t>"</w:t>
      </w:r>
      <w:r w:rsidRPr="00C871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Развитие агропромышленного комплекса на территории города </w:t>
      </w:r>
    </w:p>
    <w:p w:rsidR="00C87134" w:rsidRPr="00C87134" w:rsidRDefault="00C87134" w:rsidP="00C8713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Нижневартовска на 2016-2020 годы</w:t>
      </w:r>
      <w:r w:rsidRPr="00C87134">
        <w:rPr>
          <w:rFonts w:ascii="Times New Roman" w:eastAsia="Times New Roman" w:hAnsi="Times New Roman"/>
          <w:b/>
          <w:sz w:val="28"/>
          <w:szCs w:val="28"/>
          <w:lang w:eastAsia="ru-RU"/>
        </w:rPr>
        <w:t>"</w:t>
      </w:r>
    </w:p>
    <w:p w:rsidR="00C87134" w:rsidRPr="00C87134" w:rsidRDefault="00C87134" w:rsidP="00C8713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87134" w:rsidRPr="00C87134" w:rsidRDefault="00C87134" w:rsidP="00C8713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b/>
          <w:sz w:val="28"/>
          <w:szCs w:val="28"/>
          <w:lang w:eastAsia="ru-RU"/>
        </w:rPr>
        <w:t>Паспорт Программы</w:t>
      </w:r>
    </w:p>
    <w:p w:rsidR="00C87134" w:rsidRPr="00C87134" w:rsidRDefault="00C87134" w:rsidP="00C8713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020"/>
      </w:tblGrid>
      <w:tr w:rsidR="00C87134" w:rsidRPr="00C87134" w:rsidTr="00EF154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autoSpaceDE w:val="0"/>
              <w:autoSpaceDN w:val="0"/>
              <w:adjustRightInd w:val="0"/>
              <w:spacing w:after="0" w:line="240" w:lineRule="auto"/>
              <w:ind w:firstLine="27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"Развитие агропромышленного комплекса на террит</w:t>
            </w:r>
            <w:r w:rsidRPr="00C871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C871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рии города Нижневартовска на 2016-2020 годы" (далее - Программа)</w:t>
            </w:r>
          </w:p>
        </w:tc>
      </w:tr>
      <w:tr w:rsidR="00C87134" w:rsidRPr="00C87134" w:rsidTr="00EF154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bookmarkStart w:id="2" w:name="sub_1013"/>
            <w:r w:rsidRPr="00C871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Ответственный исполнитель Пр</w:t>
            </w:r>
            <w:r w:rsidRPr="00C871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</w:t>
            </w:r>
            <w:r w:rsidRPr="00C871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граммы</w:t>
            </w:r>
            <w:bookmarkEnd w:id="2"/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autoSpaceDE w:val="0"/>
              <w:autoSpaceDN w:val="0"/>
              <w:adjustRightInd w:val="0"/>
              <w:spacing w:after="0" w:line="240" w:lineRule="auto"/>
              <w:ind w:firstLine="27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потребительскому рынку администр</w:t>
            </w:r>
            <w:r w:rsidRPr="00C871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C871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ции города</w:t>
            </w:r>
          </w:p>
        </w:tc>
      </w:tr>
      <w:tr w:rsidR="00C87134" w:rsidRPr="00C87134" w:rsidTr="00EF154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bookmarkStart w:id="3" w:name="sub_1014"/>
            <w:r w:rsidRPr="00C871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Соисполнители Программы</w:t>
            </w:r>
            <w:bookmarkEnd w:id="3"/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autoSpaceDE w:val="0"/>
              <w:autoSpaceDN w:val="0"/>
              <w:adjustRightInd w:val="0"/>
              <w:spacing w:after="0" w:line="240" w:lineRule="auto"/>
              <w:ind w:firstLine="27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 муниципальной собственности и земел</w:t>
            </w:r>
            <w:r w:rsidRPr="00C871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C871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ресурсов администрации города;</w:t>
            </w:r>
          </w:p>
          <w:p w:rsidR="00C87134" w:rsidRPr="00C87134" w:rsidRDefault="00C87134" w:rsidP="00C87134">
            <w:pPr>
              <w:autoSpaceDE w:val="0"/>
              <w:autoSpaceDN w:val="0"/>
              <w:adjustRightInd w:val="0"/>
              <w:spacing w:after="0" w:line="240" w:lineRule="auto"/>
              <w:ind w:firstLine="27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отдел анализа общественного мнения администрации города;</w:t>
            </w:r>
          </w:p>
          <w:p w:rsidR="00C87134" w:rsidRPr="00C87134" w:rsidRDefault="00C87134" w:rsidP="00C87134">
            <w:pPr>
              <w:autoSpaceDE w:val="0"/>
              <w:autoSpaceDN w:val="0"/>
              <w:adjustRightInd w:val="0"/>
              <w:spacing w:after="0" w:line="240" w:lineRule="auto"/>
              <w:ind w:firstLine="27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пресс-служба администрации города</w:t>
            </w:r>
          </w:p>
        </w:tc>
      </w:tr>
      <w:tr w:rsidR="00C87134" w:rsidRPr="00C87134" w:rsidTr="00EF154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autoSpaceDE w:val="0"/>
              <w:autoSpaceDN w:val="0"/>
              <w:adjustRightInd w:val="0"/>
              <w:spacing w:after="0" w:line="240" w:lineRule="auto"/>
              <w:ind w:firstLine="27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благоприятных условий для устойчивого ра</w:t>
            </w:r>
            <w:r w:rsidRPr="00C871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C871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вития сельского хозяйства, рыбной отрасли города и повышение конкурентоспособности продукции, прои</w:t>
            </w:r>
            <w:r w:rsidRPr="00C871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C871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веденной предприятиями агропромышленного компле</w:t>
            </w:r>
            <w:r w:rsidRPr="00C871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C871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 города Нижневартовска</w:t>
            </w:r>
          </w:p>
        </w:tc>
      </w:tr>
      <w:tr w:rsidR="00C87134" w:rsidRPr="00C87134" w:rsidTr="00EF154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Задачи Програ</w:t>
            </w:r>
            <w:r w:rsidRPr="00C871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</w:t>
            </w:r>
            <w:r w:rsidRPr="00C871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1. Содействие финансовой устойчивости сельскохозя</w:t>
            </w:r>
            <w:r w:rsidRPr="00C87134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й</w:t>
            </w:r>
            <w:r w:rsidRPr="00C87134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ственных товаропроизводителей города. </w:t>
            </w:r>
          </w:p>
          <w:p w:rsidR="00C87134" w:rsidRPr="00C87134" w:rsidRDefault="00C87134" w:rsidP="00C871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2. Создание условий для расширения рынка сельскох</w:t>
            </w:r>
            <w:r w:rsidRPr="00C87134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</w:t>
            </w:r>
            <w:r w:rsidRPr="00C87134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зяйственной продукции.</w:t>
            </w:r>
          </w:p>
          <w:p w:rsidR="00C87134" w:rsidRPr="00C87134" w:rsidRDefault="00C87134" w:rsidP="00C871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3. Формирование благоприятного общественного мн</w:t>
            </w:r>
            <w:r w:rsidRPr="00C87134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е</w:t>
            </w:r>
            <w:r w:rsidRPr="00C87134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ния и повышение престижа </w:t>
            </w:r>
            <w:proofErr w:type="gramStart"/>
            <w:r w:rsidRPr="00C87134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сельскохозяйственной</w:t>
            </w:r>
            <w:proofErr w:type="gramEnd"/>
            <w:r w:rsidRPr="00C87134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де</w:t>
            </w:r>
            <w:r w:rsidRPr="00C87134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я</w:t>
            </w:r>
            <w:r w:rsidRPr="00C87134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тельности.</w:t>
            </w:r>
          </w:p>
          <w:p w:rsidR="00C87134" w:rsidRPr="00C87134" w:rsidRDefault="00C87134" w:rsidP="00C871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4. Исполнение отдельного государственного полном</w:t>
            </w:r>
            <w:r w:rsidRPr="00C87134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</w:t>
            </w:r>
            <w:r w:rsidRPr="00C87134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чия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</w:t>
            </w:r>
            <w:r w:rsidRPr="00C87134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е</w:t>
            </w:r>
            <w:r w:rsidRPr="00C87134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ральными целевыми программами).</w:t>
            </w:r>
          </w:p>
        </w:tc>
      </w:tr>
      <w:tr w:rsidR="00C87134" w:rsidRPr="00C87134" w:rsidTr="00EF154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Срок и этапы </w:t>
            </w:r>
          </w:p>
          <w:p w:rsidR="00C87134" w:rsidRPr="00C87134" w:rsidRDefault="00C87134" w:rsidP="00C87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реализации </w:t>
            </w:r>
          </w:p>
          <w:p w:rsidR="00C87134" w:rsidRPr="00C87134" w:rsidRDefault="00C87134" w:rsidP="00C87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autoSpaceDE w:val="0"/>
              <w:autoSpaceDN w:val="0"/>
              <w:adjustRightInd w:val="0"/>
              <w:spacing w:after="0" w:line="240" w:lineRule="auto"/>
              <w:ind w:firstLine="27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2016-2020 годы</w:t>
            </w: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Этапы реализации Программы:</w:t>
            </w: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  этап – 2016 год;</w:t>
            </w: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II этап – 2017 год;</w:t>
            </w: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III этап – 2018 год;</w:t>
            </w: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IV этап – 2019 год;</w:t>
            </w:r>
          </w:p>
          <w:p w:rsidR="00C87134" w:rsidRPr="00C87134" w:rsidRDefault="00C87134" w:rsidP="00C87134">
            <w:pPr>
              <w:autoSpaceDE w:val="0"/>
              <w:autoSpaceDN w:val="0"/>
              <w:adjustRightInd w:val="0"/>
              <w:spacing w:after="0" w:line="240" w:lineRule="auto"/>
              <w:ind w:firstLine="27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V этап – 2020 год</w:t>
            </w:r>
          </w:p>
        </w:tc>
      </w:tr>
      <w:tr w:rsidR="00C87134" w:rsidRPr="00C87134" w:rsidTr="00EF154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bookmarkStart w:id="4" w:name="sub_10"/>
            <w:r w:rsidRPr="00C871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Объемы и исто</w:t>
            </w:r>
            <w:r w:rsidRPr="00C871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ч</w:t>
            </w:r>
            <w:r w:rsidRPr="00C871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ники финансир</w:t>
            </w:r>
            <w:r w:rsidRPr="00C871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</w:t>
            </w:r>
            <w:r w:rsidRPr="00C871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вания Программы</w:t>
            </w:r>
            <w:bookmarkEnd w:id="4"/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autoSpaceDE w:val="0"/>
              <w:autoSpaceDN w:val="0"/>
              <w:adjustRightInd w:val="0"/>
              <w:spacing w:after="0" w:line="240" w:lineRule="auto"/>
              <w:ind w:firstLine="27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Общий объем финансирования Программы на 2016-2020 годы составляет 182 156 тыс. руб., из них:</w:t>
            </w:r>
          </w:p>
          <w:p w:rsidR="00C87134" w:rsidRPr="00C87134" w:rsidRDefault="00C87134" w:rsidP="00C87134">
            <w:pPr>
              <w:autoSpaceDE w:val="0"/>
              <w:autoSpaceDN w:val="0"/>
              <w:adjustRightInd w:val="0"/>
              <w:spacing w:after="0" w:line="240" w:lineRule="auto"/>
              <w:ind w:firstLine="27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за счет средств бюджета города - 11 600 тыс. руб., в том числе:</w:t>
            </w:r>
          </w:p>
          <w:p w:rsidR="00C87134" w:rsidRPr="00C87134" w:rsidRDefault="00C87134" w:rsidP="00C87134">
            <w:pPr>
              <w:autoSpaceDE w:val="0"/>
              <w:autoSpaceDN w:val="0"/>
              <w:adjustRightInd w:val="0"/>
              <w:spacing w:after="0" w:line="240" w:lineRule="auto"/>
              <w:ind w:firstLine="27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2016 год - 2 200 тыс. руб.;</w:t>
            </w:r>
          </w:p>
          <w:p w:rsidR="00C87134" w:rsidRPr="00C87134" w:rsidRDefault="00C87134" w:rsidP="00C87134">
            <w:pPr>
              <w:autoSpaceDE w:val="0"/>
              <w:autoSpaceDN w:val="0"/>
              <w:adjustRightInd w:val="0"/>
              <w:spacing w:after="0" w:line="240" w:lineRule="auto"/>
              <w:ind w:firstLine="27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2017 год - 2 200 тыс. руб.;</w:t>
            </w:r>
          </w:p>
          <w:p w:rsidR="00C87134" w:rsidRPr="00C87134" w:rsidRDefault="00C87134" w:rsidP="00C87134">
            <w:pPr>
              <w:autoSpaceDE w:val="0"/>
              <w:autoSpaceDN w:val="0"/>
              <w:adjustRightInd w:val="0"/>
              <w:spacing w:after="0" w:line="240" w:lineRule="auto"/>
              <w:ind w:firstLine="27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 год - 2 300 тыс. руб.;</w:t>
            </w:r>
          </w:p>
          <w:p w:rsidR="00C87134" w:rsidRPr="00C87134" w:rsidRDefault="00C87134" w:rsidP="00C87134">
            <w:pPr>
              <w:autoSpaceDE w:val="0"/>
              <w:autoSpaceDN w:val="0"/>
              <w:adjustRightInd w:val="0"/>
              <w:spacing w:after="0" w:line="240" w:lineRule="auto"/>
              <w:ind w:firstLine="27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2019 год - 2 400 тыс. руб.;</w:t>
            </w:r>
          </w:p>
          <w:p w:rsidR="00C87134" w:rsidRPr="00C87134" w:rsidRDefault="00C87134" w:rsidP="00C87134">
            <w:pPr>
              <w:autoSpaceDE w:val="0"/>
              <w:autoSpaceDN w:val="0"/>
              <w:adjustRightInd w:val="0"/>
              <w:spacing w:after="0" w:line="240" w:lineRule="auto"/>
              <w:ind w:firstLine="27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 год - 2 500 тыс. руб.;</w:t>
            </w:r>
          </w:p>
          <w:p w:rsidR="00C87134" w:rsidRPr="00C87134" w:rsidRDefault="00C87134" w:rsidP="00C87134">
            <w:pPr>
              <w:autoSpaceDE w:val="0"/>
              <w:autoSpaceDN w:val="0"/>
              <w:adjustRightInd w:val="0"/>
              <w:spacing w:after="0" w:line="240" w:lineRule="auto"/>
              <w:ind w:firstLine="27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за счет субвенций из бюджета автономного округа – 170 556,0</w:t>
            </w:r>
            <w:r w:rsidRPr="00C87134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C871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руб., в том числе:</w:t>
            </w:r>
          </w:p>
          <w:p w:rsidR="00C87134" w:rsidRPr="00C87134" w:rsidRDefault="00C87134" w:rsidP="00C87134">
            <w:pPr>
              <w:autoSpaceDE w:val="0"/>
              <w:autoSpaceDN w:val="0"/>
              <w:adjustRightInd w:val="0"/>
              <w:spacing w:after="0" w:line="240" w:lineRule="auto"/>
              <w:ind w:firstLine="27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2016 год – 85 278 тыс. руб.;</w:t>
            </w:r>
          </w:p>
          <w:p w:rsidR="00C87134" w:rsidRPr="00C87134" w:rsidRDefault="00C87134" w:rsidP="00C87134">
            <w:pPr>
              <w:autoSpaceDE w:val="0"/>
              <w:autoSpaceDN w:val="0"/>
              <w:adjustRightInd w:val="0"/>
              <w:spacing w:after="0" w:line="240" w:lineRule="auto"/>
              <w:ind w:firstLine="27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2017 год – 85 278 тыс. руб.</w:t>
            </w:r>
          </w:p>
        </w:tc>
      </w:tr>
      <w:tr w:rsidR="00C87134" w:rsidRPr="00C87134" w:rsidTr="00EF1544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bookmarkStart w:id="5" w:name="sub_1010"/>
            <w:r w:rsidRPr="00C871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Ожидаемые </w:t>
            </w:r>
          </w:p>
          <w:p w:rsidR="00C87134" w:rsidRPr="00C87134" w:rsidRDefault="00C87134" w:rsidP="00C87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результаты </w:t>
            </w:r>
          </w:p>
          <w:p w:rsidR="00C87134" w:rsidRPr="00C87134" w:rsidRDefault="00C87134" w:rsidP="00C87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реализации </w:t>
            </w:r>
          </w:p>
          <w:p w:rsidR="00C87134" w:rsidRPr="00C87134" w:rsidRDefault="00C87134" w:rsidP="00C87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Программы </w:t>
            </w:r>
          </w:p>
          <w:p w:rsidR="00C87134" w:rsidRPr="00C87134" w:rsidRDefault="00C87134" w:rsidP="00C87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и показатели </w:t>
            </w:r>
          </w:p>
          <w:p w:rsidR="00C87134" w:rsidRPr="00C87134" w:rsidRDefault="00C87134" w:rsidP="00C87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эффективности</w:t>
            </w:r>
            <w:bookmarkEnd w:id="5"/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Ожидаемые непосредственные результаты реализ</w:t>
            </w:r>
            <w:r w:rsidRPr="00C871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C871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ции Программы:</w:t>
            </w:r>
          </w:p>
          <w:p w:rsidR="00C87134" w:rsidRPr="00C87134" w:rsidRDefault="00C87134" w:rsidP="00C87134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увеличение объема производства продукции о</w:t>
            </w:r>
            <w:r w:rsidRPr="00C871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C871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ганизациями, предприятиями всех форм собственности, индивидуальными предпринимателями, крестьянскими (фермерскими) хозяйствами к уровню 2014 года:</w:t>
            </w:r>
          </w:p>
          <w:p w:rsidR="00C87134" w:rsidRPr="00C87134" w:rsidRDefault="00C87134" w:rsidP="00C87134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мяса скота и птицы (в живом весе) - на 184,5 то</w:t>
            </w:r>
            <w:r w:rsidRPr="00C871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C871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 (с 1145,5 тонн до 1330 тонн);</w:t>
            </w:r>
          </w:p>
          <w:p w:rsidR="00C87134" w:rsidRPr="00C87134" w:rsidRDefault="00C87134" w:rsidP="00C87134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рыбной продукции на 80 тонн (с 1530 тонн до 1610 тонн);</w:t>
            </w:r>
          </w:p>
          <w:p w:rsidR="00C87134" w:rsidRPr="00C87134" w:rsidRDefault="00C87134" w:rsidP="00C87134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увеличение поголовья крупного рогатого скота, коров на 6% к уровню 2014 года (с 134 голов до 142 г</w:t>
            </w:r>
            <w:r w:rsidRPr="00C871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C871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лов);</w:t>
            </w:r>
          </w:p>
          <w:p w:rsidR="00C87134" w:rsidRPr="00C87134" w:rsidRDefault="00C87134" w:rsidP="00C87134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количество сельскохозяйственных товаропрои</w:t>
            </w:r>
            <w:r w:rsidRPr="00C871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C871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водителей города, принявших участие в мероприятиях, проводимых в рамках Программы (единиц).</w:t>
            </w:r>
          </w:p>
          <w:p w:rsidR="00C87134" w:rsidRPr="00C87134" w:rsidRDefault="00C87134" w:rsidP="00C8713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Ожидаемые конечные результаты реализации Пр</w:t>
            </w:r>
            <w:r w:rsidRPr="00C871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C871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граммы (показатели социально-экономической эффе</w:t>
            </w:r>
            <w:r w:rsidRPr="00C871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C871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тивности):</w:t>
            </w:r>
          </w:p>
          <w:p w:rsidR="00C87134" w:rsidRPr="00C87134" w:rsidRDefault="00C87134" w:rsidP="00C87134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увеличение количества средств механизации, а</w:t>
            </w:r>
            <w:r w:rsidRPr="00C871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C871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томатизации производства и сельскохозяйственной те</w:t>
            </w:r>
            <w:r w:rsidRPr="00C871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  <w:r w:rsidRPr="00C871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ники не менее чем на 5 единиц к уровню 2014 года;</w:t>
            </w:r>
          </w:p>
          <w:p w:rsidR="00C87134" w:rsidRPr="00C87134" w:rsidRDefault="00C87134" w:rsidP="00C87134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увеличение количества сельскохозяйственных товаропроизводителей города на 3 единиц;</w:t>
            </w:r>
          </w:p>
          <w:p w:rsidR="00C87134" w:rsidRPr="00C87134" w:rsidRDefault="00C87134" w:rsidP="00C87134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увеличение численности </w:t>
            </w:r>
            <w:proofErr w:type="gramStart"/>
            <w:r w:rsidRPr="00C871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работающих</w:t>
            </w:r>
            <w:proofErr w:type="gramEnd"/>
            <w:r w:rsidRPr="00C871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сельск</w:t>
            </w:r>
            <w:r w:rsidRPr="00C871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C871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хозяйственном производстве на 5% к уровню 2014 года</w:t>
            </w:r>
          </w:p>
        </w:tc>
      </w:tr>
    </w:tbl>
    <w:p w:rsidR="00C87134" w:rsidRPr="00C87134" w:rsidRDefault="00C87134" w:rsidP="00C8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87134" w:rsidRPr="00C87134" w:rsidRDefault="00C87134" w:rsidP="00C8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  <w:r w:rsidRPr="00C871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Характеристика вопросов, на решение которых </w:t>
      </w:r>
    </w:p>
    <w:p w:rsidR="00C87134" w:rsidRPr="00C87134" w:rsidRDefault="00C87134" w:rsidP="00C8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b/>
          <w:sz w:val="28"/>
          <w:szCs w:val="28"/>
          <w:lang w:eastAsia="ru-RU"/>
        </w:rPr>
        <w:t>направлена муниципальная Программа</w:t>
      </w:r>
    </w:p>
    <w:p w:rsidR="00C87134" w:rsidRPr="00C87134" w:rsidRDefault="00C87134" w:rsidP="00C8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87134" w:rsidRPr="00C87134" w:rsidRDefault="00C87134" w:rsidP="00C871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Программа разработана с целью реализации комплекса мер направленных на дальнейшее устойчивое развитие сельскохозяйственного производства на 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территории города Нижневартовска, стимулирования производства сельскох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зяйственной и рыбной продукции, повышения финансовой устойчивости сел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скохозяйственных товаропроизводителей города.</w:t>
      </w:r>
    </w:p>
    <w:p w:rsidR="00C87134" w:rsidRPr="00C87134" w:rsidRDefault="00C87134" w:rsidP="00C8713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Программа разработана в соответствии со статьей 179 Бюджетного к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декса Российской  Федерации, федеральными законами от 06.10.2003 №131-ФЗ "Об общих принципах организации местного самоуправления в Российской Федерации", от 29.12.2006 №264-ФЗ "О развитии сельского хозяйства", пост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новлениями Правительства Ханты-Мансийского автономного округа – Югры от 09.10.2013 №420-п "О государственной программе Ханты-Мансийского а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тономного округа - Югры "Развитие агропромышленного комплекса и рынков сельскохозяйственной продукции, сырья и продовольствия в Ханты-Мансийском</w:t>
      </w:r>
      <w:proofErr w:type="gramEnd"/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автономном округе - Югре в 2014 - 2020 годах", распоряжением администрации города от 27.02.2015</w:t>
      </w:r>
      <w:r w:rsidRPr="00C87134">
        <w:rPr>
          <w:rFonts w:ascii="Times New Roman" w:eastAsia="Times New Roman" w:hAnsi="Times New Roman"/>
          <w:color w:val="00B050"/>
          <w:sz w:val="28"/>
          <w:szCs w:val="28"/>
          <w:lang w:eastAsia="ru-RU"/>
        </w:rPr>
        <w:t xml:space="preserve"> 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№257-р "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О разработке проекта муниц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пальной программы "Развитие агропромышленного комплекса  на территории города Нижневартовска на 2016-2020 годы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".</w:t>
      </w:r>
      <w:proofErr w:type="gramEnd"/>
    </w:p>
    <w:p w:rsidR="00C87134" w:rsidRPr="00C87134" w:rsidRDefault="00C87134" w:rsidP="00C871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Развитие агропромышленного комплекса на территории города Нижн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вартовска является одним из основных элементов обеспечения безопасности населения города (в соответствии с Доктриной продовольственной безопасн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сти Российской Федерации, утвержденной Указом Президента Российской Ф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дерации от 30.01.2010 №120). Современный уровень сельского хозяйства в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ы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двигает на первый план задачу эффективного использования имеющегося эк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номического потенциала и мобилизации </w:t>
      </w:r>
      <w:proofErr w:type="gramStart"/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внутренних</w:t>
      </w:r>
      <w:proofErr w:type="gramEnd"/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ресурсов. Низкие темпы развития и финансовая неустойчивость сельского хозяйства обусловлены </w:t>
      </w:r>
      <w:proofErr w:type="spellStart"/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ди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с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паритетом</w:t>
      </w:r>
      <w:proofErr w:type="spellEnd"/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цен на сельскохозяйственную и промышленную продукцию, нест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бильностью агропродовольственного рынка. В данной ситуации государстве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н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ная поддержка сельскохозяйственного производства должна быть направлена на создание общих благоприятных условий функционирования субъектов о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расли, повышение эффективности использования имеющихся ресурсов.</w:t>
      </w:r>
    </w:p>
    <w:p w:rsidR="00C87134" w:rsidRPr="00C87134" w:rsidRDefault="00C87134" w:rsidP="00C87134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В последнее время развитие рыбохозяйственного комплекса в городе и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г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рает  важную роль в качестве поставщика пищевой, кормовой и технической продукции, сырья и полуфабрикатов.</w:t>
      </w:r>
    </w:p>
    <w:p w:rsidR="00C87134" w:rsidRPr="00C87134" w:rsidRDefault="00C87134" w:rsidP="00C87134">
      <w:pPr>
        <w:spacing w:after="0" w:line="240" w:lineRule="auto"/>
        <w:ind w:firstLine="7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Участниками Программы могут являться  юридические лица независимо от организационно-правовых форм и форм собственности, индивидуальные предприниматели, крестьянские (фермерские) хозяйства, зарегистрированные и осуществляющие производство и переработку сельскохозяйственной и рыбной продукции на территории города (далее - сельскохозяйственные товаропрои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 xml:space="preserve">водители города), а также граждане, зарегистрированные и осуществляющие производство и переработку сельскохозяйственной продукции на территории города. </w:t>
      </w:r>
      <w:proofErr w:type="gramEnd"/>
    </w:p>
    <w:p w:rsidR="00C87134" w:rsidRPr="00C87134" w:rsidRDefault="00C87134" w:rsidP="00C871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 реализации ранее действующей муниципальной 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программой "Разв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 xml:space="preserve">тие агропромышленного комплекса на территории города Нижневартовска на 2013-2015 годы", утвержденной постановлением администрации города от 10.07.2012 №842 достигнуты положительные результаты.  С 01.01.2013 по 01.01.2015 увеличилось поголовье крупного рогатого скота с 268 голов до 292 головы, в том числе коров с 101 головы до 134 головы, свиней с 3480 голов до 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4443 головы, поголовье птицы увеличилось на 39552 головы с 48710 до 88262 голов соответственно.</w:t>
      </w:r>
    </w:p>
    <w:p w:rsidR="00C87134" w:rsidRPr="00C87134" w:rsidRDefault="00C87134" w:rsidP="00C871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За три года увеличилось производство основных видов продукции: мяса с 559,2 тонн до 1145,5 тонн, молока с 305,4 тонн до 489,3 тонны, собрано яиц с 10064,4 до 12263,1 тыс. шт., рыбопродукции с 1274,3 тонн до 1530 тонн соо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ветственно.</w:t>
      </w:r>
    </w:p>
    <w:p w:rsidR="00C87134" w:rsidRPr="00C87134" w:rsidRDefault="00C87134" w:rsidP="00C871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Проведение выставок (ярмарок), городских конкурсов способствовало стимулированию устойчивого развития сельского производства, развитию п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ложительного образа фермера, вело к увеличению количества сельскохозя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ственных товаропроизводителей всех форм собственности. Увеличилось кол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чество сельхозтоваропроизводителей с 18 до 23, что способствует самозанят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 xml:space="preserve">сти населения.   </w:t>
      </w:r>
    </w:p>
    <w:p w:rsidR="00C87134" w:rsidRPr="00C87134" w:rsidRDefault="00C87134" w:rsidP="00C8713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Но, несмотря на достигнутые результаты, в сельскохозяйственной отра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ли города сохраняется ряд проблем, сдерживающих ее дальнейшее развитие.</w:t>
      </w:r>
    </w:p>
    <w:p w:rsidR="00C87134" w:rsidRPr="00C87134" w:rsidRDefault="00C87134" w:rsidP="00C8713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Среди проблем, препятствующих эффективному росту производства и реализации продукции животноводства, растениеводства, рыбоперерабатыв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ющего комплекса, развитию малых форм хозяйствования, наиболее острой я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ляется - недостаток оборотных средств, что не позволяет </w:t>
      </w:r>
      <w:proofErr w:type="gramStart"/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сельско-хозяйственным</w:t>
      </w:r>
      <w:proofErr w:type="gramEnd"/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товаропроизводителям обеспечивать режим стабильной рент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бельной работы хозяйств, планомерному развитию. </w:t>
      </w:r>
    </w:p>
    <w:p w:rsidR="00C87134" w:rsidRPr="00C87134" w:rsidRDefault="00C87134" w:rsidP="00C8713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По причине недостатка или отсутствия финансовых средств сельхозпр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изводители не имеют возможности осуществлять обновление основных прои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з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водственных фондов, приобрести современное технологичное оборудование, не только расширять производство, но и осуществлять воспроизводство, строить новые производственные помещения. </w:t>
      </w:r>
    </w:p>
    <w:p w:rsidR="00C87134" w:rsidRPr="00C87134" w:rsidRDefault="00C87134" w:rsidP="00C871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 xml:space="preserve">В неблагоприятных климатических условиях </w:t>
      </w:r>
      <w:proofErr w:type="gramStart"/>
      <w:r w:rsidRPr="00C87134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proofErr w:type="gramEnd"/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евера (высокий уровень паводковых вод) оказывает негативное влияние на производство сельскохозя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ственной продукции, которое становится высокозатратным. Прежде всего, из-за высокой доли кормов в структуре себестоимости продукции. Сенокосные уг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 xml:space="preserve">дья на территории города ограничены, находятся в труднодоступных местах, а местные природные условия требуют производить заготовку грубых кормов (сена) в сжатые сроки (из-за короткого северного лета). При этом наблюдается ежегодный рост цен </w:t>
      </w:r>
      <w:proofErr w:type="gramStart"/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proofErr w:type="gramEnd"/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закуп</w:t>
      </w:r>
      <w:proofErr w:type="gramEnd"/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комбикормов для всех видов сельскохозяйстве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ных животных и птицы.</w:t>
      </w:r>
    </w:p>
    <w:p w:rsidR="00C87134" w:rsidRPr="00C87134" w:rsidRDefault="00C87134" w:rsidP="00C871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70C0"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 xml:space="preserve">Однако, накопленный опыт ведения сельского и рыбного хозяйства  на  территориях районов, приравненных к </w:t>
      </w:r>
      <w:proofErr w:type="gramStart"/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северным</w:t>
      </w:r>
      <w:proofErr w:type="gramEnd"/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, свидетельствует о возможн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стях расширения сельскохозяйственного производства в городе Нижневарто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 xml:space="preserve">ске. </w:t>
      </w:r>
    </w:p>
    <w:p w:rsidR="00C87134" w:rsidRPr="00C87134" w:rsidRDefault="00C87134" w:rsidP="00C871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Агропромышленный комплекс города ориентирован сегодня на традиц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онные отрасли:</w:t>
      </w:r>
    </w:p>
    <w:p w:rsidR="00C87134" w:rsidRPr="00C87134" w:rsidRDefault="00C87134" w:rsidP="00C871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 xml:space="preserve">животноводство - 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(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мясное скотоводство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- разведение крупного и мелкого рогатого скота, лошадей; 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свиноводство,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птицеводство);</w:t>
      </w:r>
    </w:p>
    <w:p w:rsidR="00C87134" w:rsidRPr="00C87134" w:rsidRDefault="00C87134" w:rsidP="00C871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растениеводство - 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(выращивание картофеля, овощей открытого и закр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ы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того грунта, заготовка грубых кормов (сена)); </w:t>
      </w:r>
    </w:p>
    <w:p w:rsidR="00C87134" w:rsidRPr="00C87134" w:rsidRDefault="00C87134" w:rsidP="00C871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 xml:space="preserve">рыбная отрасль - 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(производство пищевой рыбной продукции, вылов и р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ализацию товарной пищевой рыбы). </w:t>
      </w:r>
    </w:p>
    <w:p w:rsidR="00C87134" w:rsidRPr="00C87134" w:rsidRDefault="00C87134" w:rsidP="00C8713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Заготовка и переработка дикоросов не является основным направлением развития агропромышленного комплекса города, так как существуют объекти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ные причины: отсутствие полной эколого-ресурсной оценки запасов дикоросов, что снижает инвестиционную привлекательность и использование потенциала запасов дикоросов, сезонность заготовки дикоросов, значительная удаленность территории заготовки от центра переработки дикоросов, труднодоступность территории заготовки, влияющие на себестоимость заготовленной продукции при переработке.  </w:t>
      </w:r>
      <w:proofErr w:type="gramEnd"/>
    </w:p>
    <w:p w:rsidR="00C87134" w:rsidRPr="00C87134" w:rsidRDefault="00C87134" w:rsidP="00C8713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Анализ сложившейся ситуации развития сельскохозяйственной отрасли города позволяет сделать вывод о необходимости решения проблем с помощью разработки и реализации муниципальной программы, включающей в себя ра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з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личные виды поддержки, направленной на увеличение производства сельскох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зяйственной продукции. Наиболее эффективными мерами являются прямые субсидии за счет средств городского бюджета на развитие материально техн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ческой базы, на приобретение репродуктивных животных, на содержание м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точного поголовья скота.</w:t>
      </w:r>
    </w:p>
    <w:p w:rsidR="00C87134" w:rsidRPr="00C87134" w:rsidRDefault="00C87134" w:rsidP="00C8713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Государственная поддержка производства сельскохозяйственной проду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к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ции, в том числе посредством субсидирования части затрат на производство и реализацию продукции животноводства, растениеводства, вылова и реализацию товарной пищевой рыбы, товарной пищевой рыбопродукции, на развитие м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лых форм хозяйствования, является одним из основных элементов мероприятий              по развитию приоритетных </w:t>
      </w:r>
      <w:proofErr w:type="spellStart"/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подотраслей</w:t>
      </w:r>
      <w:proofErr w:type="spellEnd"/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хозяйства и предусмотрена постановлением Правительства Ханты-Мансийского автономного округа – Югры от 09.10.2013 №420-п 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О государственной программе Ханты-Мансийского</w:t>
      </w:r>
      <w:proofErr w:type="gramEnd"/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автономного округа – Югры 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Развитие агропромышленного ко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м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плекса и рынков сельскохозяйственной продукции, сырья и продовольствия </w:t>
      </w:r>
      <w:proofErr w:type="gramStart"/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proofErr w:type="gramEnd"/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Ханты-Мансийском</w:t>
      </w:r>
      <w:proofErr w:type="gramEnd"/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автономном округе – Югре в 2014 – 2020 годах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".</w:t>
      </w:r>
    </w:p>
    <w:p w:rsidR="00C87134" w:rsidRPr="00C87134" w:rsidRDefault="00C87134" w:rsidP="00C87134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Вопросы развития  агропромышленного комплекса требуют программн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го решения, объединяющего ресурсы и взаимодействие органов государстве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н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ной власти, местного самоуправления, сельскохозяйственных товаропроизв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дителей.</w:t>
      </w:r>
    </w:p>
    <w:p w:rsidR="00C87134" w:rsidRPr="00C87134" w:rsidRDefault="00C87134" w:rsidP="00C87134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87134" w:rsidRPr="00C87134" w:rsidRDefault="00C87134" w:rsidP="00C8713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</w:t>
      </w:r>
      <w:r w:rsidRPr="00C87134">
        <w:rPr>
          <w:rFonts w:ascii="Times New Roman" w:eastAsia="Times New Roman" w:hAnsi="Times New Roman"/>
          <w:b/>
          <w:sz w:val="28"/>
          <w:szCs w:val="28"/>
          <w:lang w:eastAsia="ru-RU"/>
        </w:rPr>
        <w:t>. Основная цель и задачи муниципальной Программы</w:t>
      </w:r>
    </w:p>
    <w:p w:rsidR="00C87134" w:rsidRPr="00C87134" w:rsidRDefault="00C87134" w:rsidP="00C8713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87134" w:rsidRPr="00C87134" w:rsidRDefault="00C87134" w:rsidP="00C8713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Основной целью Программы является</w:t>
      </w:r>
      <w:r w:rsidRPr="00C871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оздание благоприятных условий для устойчивого развития сельского хозяйства, рыбной отрасли города и укрупнения крестьянских (фермерских) хозяйств, стимулирование произво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ства и повышение конкурентоспособности продукции, произведенной предпр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ятиями агропромышленного комплекса города Нижневартовска.</w:t>
      </w:r>
    </w:p>
    <w:p w:rsidR="00C87134" w:rsidRPr="00C87134" w:rsidRDefault="00C87134" w:rsidP="00C871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Программа направлена на решение следующих задач:</w:t>
      </w:r>
    </w:p>
    <w:p w:rsidR="00C87134" w:rsidRPr="00C87134" w:rsidRDefault="00C87134" w:rsidP="00C8713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87134">
        <w:rPr>
          <w:rFonts w:ascii="Times New Roman" w:eastAsia="Times New Roman" w:hAnsi="Times New Roman"/>
          <w:sz w:val="28"/>
          <w:szCs w:val="24"/>
          <w:lang w:eastAsia="ru-RU"/>
        </w:rPr>
        <w:t>1. Содействие финансовой устойчивости сельскохозяйственных товар</w:t>
      </w:r>
      <w:r w:rsidRPr="00C87134">
        <w:rPr>
          <w:rFonts w:ascii="Times New Roman" w:eastAsia="Times New Roman" w:hAnsi="Times New Roman"/>
          <w:sz w:val="28"/>
          <w:szCs w:val="24"/>
          <w:lang w:eastAsia="ru-RU"/>
        </w:rPr>
        <w:t>о</w:t>
      </w:r>
      <w:r w:rsidRPr="00C87134">
        <w:rPr>
          <w:rFonts w:ascii="Times New Roman" w:eastAsia="Times New Roman" w:hAnsi="Times New Roman"/>
          <w:sz w:val="28"/>
          <w:szCs w:val="24"/>
          <w:lang w:eastAsia="ru-RU"/>
        </w:rPr>
        <w:t xml:space="preserve">производителей города. </w:t>
      </w:r>
    </w:p>
    <w:p w:rsidR="00C87134" w:rsidRPr="00C87134" w:rsidRDefault="00C87134" w:rsidP="00C8713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87134">
        <w:rPr>
          <w:rFonts w:ascii="Times New Roman" w:eastAsia="Times New Roman" w:hAnsi="Times New Roman"/>
          <w:sz w:val="28"/>
          <w:szCs w:val="24"/>
          <w:lang w:eastAsia="ru-RU"/>
        </w:rPr>
        <w:t>2. Создание условий для расширения рынка сельскохозяйственной пр</w:t>
      </w:r>
      <w:r w:rsidRPr="00C87134">
        <w:rPr>
          <w:rFonts w:ascii="Times New Roman" w:eastAsia="Times New Roman" w:hAnsi="Times New Roman"/>
          <w:sz w:val="28"/>
          <w:szCs w:val="24"/>
          <w:lang w:eastAsia="ru-RU"/>
        </w:rPr>
        <w:t>о</w:t>
      </w:r>
      <w:r w:rsidRPr="00C87134">
        <w:rPr>
          <w:rFonts w:ascii="Times New Roman" w:eastAsia="Times New Roman" w:hAnsi="Times New Roman"/>
          <w:sz w:val="28"/>
          <w:szCs w:val="24"/>
          <w:lang w:eastAsia="ru-RU"/>
        </w:rPr>
        <w:t>дукции.</w:t>
      </w:r>
    </w:p>
    <w:p w:rsidR="00C87134" w:rsidRPr="00C87134" w:rsidRDefault="00C87134" w:rsidP="00C8713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87134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 xml:space="preserve">3. Формирование благоприятного общественного мнения и повышение престижа </w:t>
      </w:r>
      <w:proofErr w:type="gramStart"/>
      <w:r w:rsidRPr="00C87134">
        <w:rPr>
          <w:rFonts w:ascii="Times New Roman" w:eastAsia="Times New Roman" w:hAnsi="Times New Roman"/>
          <w:sz w:val="28"/>
          <w:szCs w:val="24"/>
          <w:lang w:eastAsia="ru-RU"/>
        </w:rPr>
        <w:t>сельскохозяйственной</w:t>
      </w:r>
      <w:proofErr w:type="gramEnd"/>
      <w:r w:rsidRPr="00C87134">
        <w:rPr>
          <w:rFonts w:ascii="Times New Roman" w:eastAsia="Times New Roman" w:hAnsi="Times New Roman"/>
          <w:sz w:val="28"/>
          <w:szCs w:val="24"/>
          <w:lang w:eastAsia="ru-RU"/>
        </w:rPr>
        <w:t xml:space="preserve"> деятельности.</w:t>
      </w:r>
    </w:p>
    <w:p w:rsidR="00C87134" w:rsidRPr="00C87134" w:rsidRDefault="00C87134" w:rsidP="00C871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sz w:val="28"/>
          <w:szCs w:val="24"/>
          <w:lang w:eastAsia="ru-RU"/>
        </w:rPr>
        <w:t>4. Исполнение отдельного государственного полномочия по поддержке сельскохозяйственного производства и деятельности по заготовке и перерабо</w:t>
      </w:r>
      <w:r w:rsidRPr="00C87134">
        <w:rPr>
          <w:rFonts w:ascii="Times New Roman" w:eastAsia="Times New Roman" w:hAnsi="Times New Roman"/>
          <w:sz w:val="28"/>
          <w:szCs w:val="24"/>
          <w:lang w:eastAsia="ru-RU"/>
        </w:rPr>
        <w:t>т</w:t>
      </w:r>
      <w:r w:rsidRPr="00C87134">
        <w:rPr>
          <w:rFonts w:ascii="Times New Roman" w:eastAsia="Times New Roman" w:hAnsi="Times New Roman"/>
          <w:sz w:val="28"/>
          <w:szCs w:val="24"/>
          <w:lang w:eastAsia="ru-RU"/>
        </w:rPr>
        <w:t>ке дикоросов (за исключением мероприятий, предусмотренных федеральными целевыми программами).</w:t>
      </w:r>
    </w:p>
    <w:p w:rsidR="00C87134" w:rsidRPr="00C87134" w:rsidRDefault="00C87134" w:rsidP="00C8713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B0F0"/>
          <w:sz w:val="28"/>
          <w:szCs w:val="28"/>
          <w:lang w:eastAsia="ru-RU"/>
        </w:rPr>
      </w:pPr>
    </w:p>
    <w:p w:rsidR="00C87134" w:rsidRPr="00C87134" w:rsidRDefault="00C87134" w:rsidP="00C8713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C87134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III</w:t>
      </w:r>
      <w:r w:rsidRPr="00C87134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C871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C87134">
        <w:rPr>
          <w:rFonts w:ascii="Times New Roman" w:eastAsia="Times New Roman" w:hAnsi="Times New Roman"/>
          <w:b/>
          <w:sz w:val="28"/>
          <w:szCs w:val="24"/>
          <w:lang w:eastAsia="ru-RU"/>
        </w:rPr>
        <w:t>Срок и этапы реализации муниципальной Программы</w:t>
      </w:r>
    </w:p>
    <w:p w:rsidR="00C87134" w:rsidRPr="00C87134" w:rsidRDefault="00C87134" w:rsidP="00C8713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87134" w:rsidRPr="00C87134" w:rsidRDefault="00C87134" w:rsidP="00C871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реализации Программы - 2016-2020 годы. </w:t>
      </w:r>
    </w:p>
    <w:p w:rsidR="00C87134" w:rsidRPr="00C87134" w:rsidRDefault="00C87134" w:rsidP="00C871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 xml:space="preserve">Этапы реализации Программы: </w:t>
      </w:r>
      <w:proofErr w:type="gramStart"/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I  этап – 2016 год; II этап – 2017 год; III этап – 2018 год; IV этап – 2019 год; V этап – 2020 год.</w:t>
      </w:r>
      <w:proofErr w:type="gramEnd"/>
    </w:p>
    <w:p w:rsidR="00C87134" w:rsidRPr="00C87134" w:rsidRDefault="00C87134" w:rsidP="00C8713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87134" w:rsidRPr="00C87134" w:rsidRDefault="00C87134" w:rsidP="00C871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IV</w:t>
      </w:r>
      <w:r w:rsidRPr="00C871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Обоснование ресурсного обеспечения муниципальной Программы  </w:t>
      </w:r>
    </w:p>
    <w:p w:rsidR="00C87134" w:rsidRPr="00C87134" w:rsidRDefault="00C87134" w:rsidP="00C8713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87134" w:rsidRPr="00C87134" w:rsidRDefault="00C87134" w:rsidP="00C871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Программа финансируется из средств бюджета города Нижневартовска и за счет субвенций из бюджета Ханты-Мансийского автономного округа - Югры.</w:t>
      </w:r>
    </w:p>
    <w:p w:rsidR="00C87134" w:rsidRPr="00C87134" w:rsidRDefault="00C87134" w:rsidP="00C871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Финансирование основных мероприятий Программы по задачам 1, 3 осуществляется из бюджета города. Объем финансирования Программы из бюджета города утверждается Думой города при утверждении городского бюджета на очередной финансовый год и на плановый период.</w:t>
      </w:r>
    </w:p>
    <w:p w:rsidR="00C87134" w:rsidRPr="00C87134" w:rsidRDefault="00C87134" w:rsidP="00C871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Финансирование мероприятий по задаче 6 осуществляется за счет су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венций из бюджета автономного округа в соответствии с окружным законод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тельством.</w:t>
      </w:r>
    </w:p>
    <w:p w:rsidR="00C87134" w:rsidRPr="00C87134" w:rsidRDefault="00C87134" w:rsidP="00C871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таблица 1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1080"/>
        <w:gridCol w:w="1080"/>
        <w:gridCol w:w="1080"/>
        <w:gridCol w:w="1080"/>
        <w:gridCol w:w="1080"/>
        <w:gridCol w:w="1080"/>
      </w:tblGrid>
      <w:tr w:rsidR="00C87134" w:rsidRPr="00C87134" w:rsidTr="00EF1544">
        <w:trPr>
          <w:trHeight w:val="328"/>
          <w:jc w:val="center"/>
        </w:trPr>
        <w:tc>
          <w:tcPr>
            <w:tcW w:w="3168" w:type="dxa"/>
            <w:vMerge w:val="restart"/>
          </w:tcPr>
          <w:p w:rsidR="00C87134" w:rsidRPr="00C87134" w:rsidRDefault="00C87134" w:rsidP="00C871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Источники </w:t>
            </w:r>
          </w:p>
          <w:p w:rsidR="00C87134" w:rsidRPr="00C87134" w:rsidRDefault="00C87134" w:rsidP="00C871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6480" w:type="dxa"/>
            <w:gridSpan w:val="6"/>
          </w:tcPr>
          <w:p w:rsidR="00C87134" w:rsidRPr="00C87134" w:rsidRDefault="00C87134" w:rsidP="00C871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Объемы финансирования (в тыс. руб.)</w:t>
            </w:r>
          </w:p>
        </w:tc>
      </w:tr>
      <w:tr w:rsidR="00C87134" w:rsidRPr="00C87134" w:rsidTr="00EF1544">
        <w:trPr>
          <w:jc w:val="center"/>
        </w:trPr>
        <w:tc>
          <w:tcPr>
            <w:tcW w:w="3168" w:type="dxa"/>
            <w:vMerge/>
          </w:tcPr>
          <w:p w:rsidR="00C87134" w:rsidRPr="00C87134" w:rsidRDefault="00C87134" w:rsidP="00C871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</w:tcPr>
          <w:p w:rsidR="00C87134" w:rsidRPr="00C87134" w:rsidRDefault="00C87134" w:rsidP="00C871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400" w:type="dxa"/>
            <w:gridSpan w:val="5"/>
          </w:tcPr>
          <w:p w:rsidR="00C87134" w:rsidRPr="00C87134" w:rsidRDefault="00C87134" w:rsidP="00C871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 том числе по годам</w:t>
            </w:r>
          </w:p>
        </w:tc>
      </w:tr>
      <w:tr w:rsidR="00C87134" w:rsidRPr="00C87134" w:rsidTr="00EF1544">
        <w:trPr>
          <w:jc w:val="center"/>
        </w:trPr>
        <w:tc>
          <w:tcPr>
            <w:tcW w:w="3168" w:type="dxa"/>
            <w:vMerge/>
          </w:tcPr>
          <w:p w:rsidR="00C87134" w:rsidRPr="00C87134" w:rsidRDefault="00C87134" w:rsidP="00C871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</w:tcPr>
          <w:p w:rsidR="00C87134" w:rsidRPr="00C87134" w:rsidRDefault="00C87134" w:rsidP="00C871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C87134" w:rsidRPr="00C87134" w:rsidRDefault="00C87134" w:rsidP="00C871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080" w:type="dxa"/>
          </w:tcPr>
          <w:p w:rsidR="00C87134" w:rsidRPr="00C87134" w:rsidRDefault="00C87134" w:rsidP="00C871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080" w:type="dxa"/>
          </w:tcPr>
          <w:p w:rsidR="00C87134" w:rsidRPr="00C87134" w:rsidRDefault="00C87134" w:rsidP="00C871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2018</w:t>
            </w:r>
          </w:p>
          <w:p w:rsidR="00C87134" w:rsidRPr="00C87134" w:rsidRDefault="00C87134" w:rsidP="00C871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080" w:type="dxa"/>
            <w:shd w:val="clear" w:color="auto" w:fill="auto"/>
          </w:tcPr>
          <w:p w:rsidR="00C87134" w:rsidRPr="00C87134" w:rsidRDefault="00C87134" w:rsidP="00C871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080" w:type="dxa"/>
            <w:shd w:val="clear" w:color="auto" w:fill="auto"/>
          </w:tcPr>
          <w:p w:rsidR="00C87134" w:rsidRPr="00C87134" w:rsidRDefault="00C87134" w:rsidP="00C871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2020 год</w:t>
            </w:r>
          </w:p>
        </w:tc>
      </w:tr>
      <w:tr w:rsidR="00C87134" w:rsidRPr="00C87134" w:rsidTr="00EF1544">
        <w:trPr>
          <w:jc w:val="center"/>
        </w:trPr>
        <w:tc>
          <w:tcPr>
            <w:tcW w:w="3168" w:type="dxa"/>
          </w:tcPr>
          <w:p w:rsidR="00C87134" w:rsidRPr="00C87134" w:rsidRDefault="00C87134" w:rsidP="00C871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080" w:type="dxa"/>
          </w:tcPr>
          <w:p w:rsidR="00C87134" w:rsidRPr="00C87134" w:rsidRDefault="00C87134" w:rsidP="00C871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11 600</w:t>
            </w:r>
          </w:p>
        </w:tc>
        <w:tc>
          <w:tcPr>
            <w:tcW w:w="1080" w:type="dxa"/>
          </w:tcPr>
          <w:p w:rsidR="00C87134" w:rsidRPr="00C87134" w:rsidRDefault="00C87134" w:rsidP="00C87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2 200</w:t>
            </w:r>
          </w:p>
        </w:tc>
        <w:tc>
          <w:tcPr>
            <w:tcW w:w="1080" w:type="dxa"/>
          </w:tcPr>
          <w:p w:rsidR="00C87134" w:rsidRPr="00C87134" w:rsidRDefault="00C87134" w:rsidP="00C87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2 200</w:t>
            </w:r>
          </w:p>
        </w:tc>
        <w:tc>
          <w:tcPr>
            <w:tcW w:w="1080" w:type="dxa"/>
          </w:tcPr>
          <w:p w:rsidR="00C87134" w:rsidRPr="00C87134" w:rsidRDefault="00C87134" w:rsidP="00C87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2 300</w:t>
            </w:r>
          </w:p>
        </w:tc>
        <w:tc>
          <w:tcPr>
            <w:tcW w:w="1080" w:type="dxa"/>
            <w:shd w:val="clear" w:color="auto" w:fill="auto"/>
          </w:tcPr>
          <w:p w:rsidR="00C87134" w:rsidRPr="00C87134" w:rsidRDefault="00C87134" w:rsidP="00C87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2 400</w:t>
            </w:r>
          </w:p>
        </w:tc>
        <w:tc>
          <w:tcPr>
            <w:tcW w:w="1080" w:type="dxa"/>
            <w:shd w:val="clear" w:color="auto" w:fill="auto"/>
          </w:tcPr>
          <w:p w:rsidR="00C87134" w:rsidRPr="00C87134" w:rsidRDefault="00C87134" w:rsidP="00C87134">
            <w:pPr>
              <w:shd w:val="clear" w:color="auto" w:fill="FFFFFF"/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2 500</w:t>
            </w:r>
          </w:p>
        </w:tc>
      </w:tr>
      <w:tr w:rsidR="00C87134" w:rsidRPr="00C87134" w:rsidTr="00EF1544">
        <w:trPr>
          <w:jc w:val="center"/>
        </w:trPr>
        <w:tc>
          <w:tcPr>
            <w:tcW w:w="3168" w:type="dxa"/>
          </w:tcPr>
          <w:p w:rsidR="00C87134" w:rsidRPr="00C87134" w:rsidRDefault="00C87134" w:rsidP="00C871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округа</w:t>
            </w:r>
          </w:p>
        </w:tc>
        <w:tc>
          <w:tcPr>
            <w:tcW w:w="1080" w:type="dxa"/>
          </w:tcPr>
          <w:p w:rsidR="00C87134" w:rsidRPr="00C87134" w:rsidRDefault="00C87134" w:rsidP="00C871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170 556</w:t>
            </w:r>
          </w:p>
        </w:tc>
        <w:tc>
          <w:tcPr>
            <w:tcW w:w="1080" w:type="dxa"/>
          </w:tcPr>
          <w:p w:rsidR="00C87134" w:rsidRPr="00C87134" w:rsidRDefault="00C87134" w:rsidP="00C871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85 278</w:t>
            </w:r>
          </w:p>
        </w:tc>
        <w:tc>
          <w:tcPr>
            <w:tcW w:w="1080" w:type="dxa"/>
          </w:tcPr>
          <w:p w:rsidR="00C87134" w:rsidRPr="00C87134" w:rsidRDefault="00C87134" w:rsidP="00C871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85 278</w:t>
            </w:r>
          </w:p>
        </w:tc>
        <w:tc>
          <w:tcPr>
            <w:tcW w:w="1080" w:type="dxa"/>
          </w:tcPr>
          <w:p w:rsidR="00C87134" w:rsidRPr="00C87134" w:rsidRDefault="00C87134" w:rsidP="00C871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C87134" w:rsidRPr="00C87134" w:rsidRDefault="00C87134" w:rsidP="00C871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C87134" w:rsidRPr="00C87134" w:rsidRDefault="00C87134" w:rsidP="00C871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C87134" w:rsidRPr="00C87134" w:rsidTr="00EF1544">
        <w:trPr>
          <w:jc w:val="center"/>
        </w:trPr>
        <w:tc>
          <w:tcPr>
            <w:tcW w:w="3168" w:type="dxa"/>
          </w:tcPr>
          <w:p w:rsidR="00C87134" w:rsidRPr="00C87134" w:rsidRDefault="00C87134" w:rsidP="00C871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80" w:type="dxa"/>
          </w:tcPr>
          <w:p w:rsidR="00C87134" w:rsidRPr="00C87134" w:rsidRDefault="00C87134" w:rsidP="00C871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182 156</w:t>
            </w:r>
          </w:p>
        </w:tc>
        <w:tc>
          <w:tcPr>
            <w:tcW w:w="1080" w:type="dxa"/>
          </w:tcPr>
          <w:p w:rsidR="00C87134" w:rsidRPr="00C87134" w:rsidRDefault="00C87134" w:rsidP="00C87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87 478</w:t>
            </w:r>
          </w:p>
        </w:tc>
        <w:tc>
          <w:tcPr>
            <w:tcW w:w="1080" w:type="dxa"/>
          </w:tcPr>
          <w:p w:rsidR="00C87134" w:rsidRPr="00C87134" w:rsidRDefault="00C87134" w:rsidP="00C87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87 478</w:t>
            </w:r>
          </w:p>
        </w:tc>
        <w:tc>
          <w:tcPr>
            <w:tcW w:w="1080" w:type="dxa"/>
          </w:tcPr>
          <w:p w:rsidR="00C87134" w:rsidRPr="00C87134" w:rsidRDefault="00C87134" w:rsidP="00C87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2 300</w:t>
            </w:r>
          </w:p>
        </w:tc>
        <w:tc>
          <w:tcPr>
            <w:tcW w:w="1080" w:type="dxa"/>
            <w:shd w:val="clear" w:color="auto" w:fill="auto"/>
          </w:tcPr>
          <w:p w:rsidR="00C87134" w:rsidRPr="00C87134" w:rsidRDefault="00C87134" w:rsidP="00C87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2 400</w:t>
            </w:r>
          </w:p>
        </w:tc>
        <w:tc>
          <w:tcPr>
            <w:tcW w:w="1080" w:type="dxa"/>
            <w:shd w:val="clear" w:color="auto" w:fill="auto"/>
          </w:tcPr>
          <w:p w:rsidR="00C87134" w:rsidRPr="00C87134" w:rsidRDefault="00C87134" w:rsidP="00C87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2 500</w:t>
            </w:r>
          </w:p>
        </w:tc>
      </w:tr>
    </w:tbl>
    <w:p w:rsidR="00C87134" w:rsidRPr="00C87134" w:rsidRDefault="00C87134" w:rsidP="00C871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7134" w:rsidRPr="00C87134" w:rsidRDefault="00C87134" w:rsidP="00C871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Ежегодные объемы финансирования Программы из бюджета города м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гут подлежать корректировке путем уточнения по суммам и мероприятиям.</w:t>
      </w:r>
    </w:p>
    <w:p w:rsidR="00C87134" w:rsidRPr="00C87134" w:rsidRDefault="00C87134" w:rsidP="00C871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Для реализации отдельных мероприятий Программы привлекаются со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ственные средства сельхозтоваропроизводителей города.</w:t>
      </w:r>
    </w:p>
    <w:p w:rsidR="00C87134" w:rsidRPr="00C87134" w:rsidRDefault="00C87134" w:rsidP="00C871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расходованием бюджетных средств и выполнением мер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приятий Программы осуществляется в установленном законодательством п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рядке.</w:t>
      </w:r>
    </w:p>
    <w:p w:rsidR="00C87134" w:rsidRPr="00C87134" w:rsidRDefault="00C87134" w:rsidP="00C8713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V</w:t>
      </w:r>
      <w:r w:rsidRPr="00C871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Механизм реализации муниципальной Программы</w:t>
      </w:r>
    </w:p>
    <w:p w:rsidR="00C87134" w:rsidRPr="00C87134" w:rsidRDefault="00C87134" w:rsidP="00C87134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</w:pPr>
    </w:p>
    <w:p w:rsidR="00C87134" w:rsidRPr="00C87134" w:rsidRDefault="00C87134" w:rsidP="00C8713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Механизм реализации Программы - это система программных меропри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тий, скоординированных по срокам, объему финансирования и ответственным исполнителям, обеспечивающих достижение намеченных результатов.</w:t>
      </w:r>
    </w:p>
    <w:p w:rsidR="00C87134" w:rsidRPr="00C87134" w:rsidRDefault="00C87134" w:rsidP="00C8713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Программа реализуется в соответствии с законодательством Российской Федерации и Ханты-Мансийского автономного округа – Югры в сфере агр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промышленного комплекса и в рамках Соглашения о реализации муниципал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ь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ными образованиями государственной программы Ханты-Мансийского авт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номного округа - Югры "Развитие агропромышленного комплекса и рынков сельскохозяйственной продукции, сырья и продовольствия в Ханты-Мансийском автономном округе – Югре в 2014 – 2020 годах" от 22.04.2015 №4.</w:t>
      </w:r>
      <w:proofErr w:type="gramEnd"/>
    </w:p>
    <w:p w:rsidR="00C87134" w:rsidRPr="00C87134" w:rsidRDefault="00C87134" w:rsidP="00C8713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Механизм реализации П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рограммы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включает в себя направления: </w:t>
      </w:r>
    </w:p>
    <w:p w:rsidR="00C87134" w:rsidRPr="00C87134" w:rsidRDefault="00C87134" w:rsidP="00C8713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- разработку и принятие правовых актов, необходимых для выполнения Программы;</w:t>
      </w:r>
    </w:p>
    <w:p w:rsidR="00C87134" w:rsidRPr="00C87134" w:rsidRDefault="00C87134" w:rsidP="00C8713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- ежегодное уточнение затрат на реализацию программных мероприятий;</w:t>
      </w:r>
    </w:p>
    <w:p w:rsidR="00C87134" w:rsidRPr="00C87134" w:rsidRDefault="00C87134" w:rsidP="00C8713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- совершенствование организационной структуры управления Програ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м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мой с четким определением состава, функций, механизмов, координации де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й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ствий исполнителей мероприятий Программы;</w:t>
      </w:r>
    </w:p>
    <w:p w:rsidR="00C87134" w:rsidRPr="00C87134" w:rsidRDefault="00C87134" w:rsidP="00C8713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- размещение в средствах массовой информации и на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 xml:space="preserve"> официальном сайте органов местного самоуправления города Нижневартовска информации о ходе и результатах реализации Программы, финансирования программных меропр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ятий на территории города Нижневартовска.</w:t>
      </w:r>
    </w:p>
    <w:p w:rsidR="00C87134" w:rsidRPr="00C87134" w:rsidRDefault="00C87134" w:rsidP="00C8713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Ответственным исполнителем Программы является управление по потр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бительскому рынку администрации города, </w:t>
      </w:r>
      <w:proofErr w:type="gramStart"/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которое</w:t>
      </w:r>
      <w:proofErr w:type="gramEnd"/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осуществляет:</w:t>
      </w:r>
    </w:p>
    <w:p w:rsidR="00C87134" w:rsidRPr="00C87134" w:rsidRDefault="00C87134" w:rsidP="00C8713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proofErr w:type="gramStart"/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текущее</w:t>
      </w:r>
      <w:proofErr w:type="gramEnd"/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управление реализацией Программы; </w:t>
      </w:r>
    </w:p>
    <w:p w:rsidR="00C87134" w:rsidRPr="00C87134" w:rsidRDefault="00C87134" w:rsidP="00C8713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- разработку планов работы по выполнению соответствующих меропри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я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тий;</w:t>
      </w:r>
    </w:p>
    <w:p w:rsidR="00C87134" w:rsidRPr="00C87134" w:rsidRDefault="00C87134" w:rsidP="00C8713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- участие в разработке проектов, соглашений и договоров в сфере по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д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держки и развития сельского хозяйства и рыбной отрасли;</w:t>
      </w:r>
    </w:p>
    <w:p w:rsidR="00C87134" w:rsidRPr="00C87134" w:rsidRDefault="00C87134" w:rsidP="00C8713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- организацию работы по выполнению мероприятий, предусмотренных Программой;</w:t>
      </w:r>
    </w:p>
    <w:p w:rsidR="00C87134" w:rsidRPr="00C87134" w:rsidRDefault="00C87134" w:rsidP="00C8713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- в полном объеме, качественно и в срок контролирует целевое использ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вание сре</w:t>
      </w:r>
      <w:proofErr w:type="gramStart"/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дств Пр</w:t>
      </w:r>
      <w:proofErr w:type="gramEnd"/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ограммы. </w:t>
      </w:r>
    </w:p>
    <w:p w:rsidR="00C87134" w:rsidRPr="00C87134" w:rsidRDefault="00C87134" w:rsidP="00C8713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Для обеспечения контроля и анализа хода реализации Программы Отве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ственным исполнителем Программы производит сопоставление показателей эффективности и выполнения мероприятий Программы с целевыми индикат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рами.</w:t>
      </w:r>
    </w:p>
    <w:p w:rsidR="00C87134" w:rsidRPr="00C87134" w:rsidRDefault="00C87134" w:rsidP="00C8713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Формирование и ведение реестра субъектов малого и среднего предпр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нимательства – получателей поддержки осуществляется в соответствии с п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становлением Правительства Российской Федерации от 06.05.2008 №358            "Об утверждении Положения о ведении реестров субъектов малого и среднего предпринимательства - получателей поддержки и о требованиях к технологич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ским, программным, лингвистическим, правовым и организационным сре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д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ствам обеспечения пользования указанными реестрами" и распоряжением Гл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вы города от 01.08.2008 №1353-р "О ведении реестра</w:t>
      </w:r>
      <w:proofErr w:type="gramEnd"/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субъектов малого и сре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д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него предпринимательства – получателей поддержки".</w:t>
      </w:r>
    </w:p>
    <w:p w:rsidR="00C87134" w:rsidRPr="00C87134" w:rsidRDefault="00C87134" w:rsidP="00C8713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Ответственным исполнителем Программы ежеквартально, с нараста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ю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щим итогом с начала года, в срок до 15 числа месяца, следующего после око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н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чания квартала, направляет в департамент экономики администрации города отчет о ходе реализации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использовании финансовых средств с пояснительной запиской для формирования итогов социально-экономического развития города Нижневартовска за отчетный период.</w:t>
      </w:r>
    </w:p>
    <w:p w:rsidR="00C87134" w:rsidRPr="00C87134" w:rsidRDefault="00C87134" w:rsidP="00C8713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Ответственный исполнитель Программы несет ответственность за эффе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к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тивное и целевое использование средств.</w:t>
      </w:r>
    </w:p>
    <w:p w:rsidR="00C87134" w:rsidRPr="00C87134" w:rsidRDefault="00C87134" w:rsidP="00C8713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за</w:t>
      </w:r>
      <w:proofErr w:type="gramEnd"/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исполнением Программы осуществляет первый заместитель главы администрации города по данному направлению.</w:t>
      </w:r>
    </w:p>
    <w:p w:rsidR="00C87134" w:rsidRPr="00C87134" w:rsidRDefault="00C87134" w:rsidP="00C87134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Информация о результатах оценки эффективности реализации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мы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 прошедший финансовый год доводится до сведения главы администр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ции города и Думы города не позднее 1 апреля следующего года. </w:t>
      </w:r>
    </w:p>
    <w:p w:rsidR="00C87134" w:rsidRPr="00C87134" w:rsidRDefault="00C87134" w:rsidP="00C87134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87134" w:rsidRPr="00C87134" w:rsidRDefault="00C87134" w:rsidP="00C871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VI</w:t>
      </w:r>
      <w:r w:rsidRPr="00C871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Оценка ожидаемой эффективности реализации муниципальной </w:t>
      </w:r>
    </w:p>
    <w:p w:rsidR="00C87134" w:rsidRPr="00C87134" w:rsidRDefault="00C87134" w:rsidP="00C871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Программы</w:t>
      </w:r>
    </w:p>
    <w:p w:rsidR="00C87134" w:rsidRPr="00C87134" w:rsidRDefault="00C87134" w:rsidP="00C87134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87134" w:rsidRPr="00C87134" w:rsidRDefault="00C87134" w:rsidP="00C87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Оценка ожидаемой эффективности реализации Программы определяется с учетом достигнутого уровня развития сельскохозяйственного производства города.</w:t>
      </w:r>
    </w:p>
    <w:p w:rsidR="00C87134" w:rsidRPr="00C87134" w:rsidRDefault="00C87134" w:rsidP="00C871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Реализация мероприятий Программы направлена на создание благопр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ятных условий для устойчивого развития сельского хозяйства, рыбной отрасли города и повышение конкурентоспособности продукции, произведенной пре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приятиями агропромышленного комплекса города Нижневартовска.</w:t>
      </w:r>
    </w:p>
    <w:p w:rsidR="00C87134" w:rsidRPr="00C87134" w:rsidRDefault="00C87134" w:rsidP="00C871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7134" w:rsidRPr="00C87134" w:rsidRDefault="00C87134" w:rsidP="00C871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Показатели Программы:</w:t>
      </w:r>
    </w:p>
    <w:p w:rsidR="00C87134" w:rsidRPr="00C87134" w:rsidRDefault="00C87134" w:rsidP="00C8713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Увеличение объема производства продукции организациями, предпри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тиями всех форм собственности, индивидуальными предпринимателями, кр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стьянскими (фермерскими) хозяйствами к уровню 2014 года: мяса скота и пт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цы (в живом весе), рыбной продукции</w:t>
      </w:r>
      <w:r w:rsidRPr="00C871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87134" w:rsidRPr="00C87134" w:rsidRDefault="00C87134" w:rsidP="00C871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Значение показателя рассчитывается исходя из фактического произво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ства мяса скота и птицы в живом весе и производства рыбной продукции орг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низациями, предприятиями всех форм собственности, индивидуальными пре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принимателями, крестьянскими (фермерскими) хозяйствами, по итогам еж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 xml:space="preserve">годно. </w:t>
      </w:r>
    </w:p>
    <w:p w:rsidR="00C87134" w:rsidRPr="00C87134" w:rsidRDefault="00C87134" w:rsidP="00C871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Увеличение поголовья крупного рогатого скота, коров.</w:t>
      </w:r>
    </w:p>
    <w:p w:rsidR="00C87134" w:rsidRPr="00C87134" w:rsidRDefault="00C87134" w:rsidP="00C871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Значение показателя рассчитывается исходя из фактического поголовья крупного рогатого скота, коров содержащегося в хозяйствах сельскохозя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 xml:space="preserve">ственных товаропроизводителей города, по итогам ежегодно. </w:t>
      </w:r>
    </w:p>
    <w:p w:rsidR="00C87134" w:rsidRPr="00C87134" w:rsidRDefault="00C87134" w:rsidP="00C871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Количество сельскохозяйственных товаропроизводителей города, пр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нявших участие в мероприятиях, проводимых в рамках Программы.</w:t>
      </w:r>
    </w:p>
    <w:p w:rsidR="00C87134" w:rsidRPr="00C87134" w:rsidRDefault="00C87134" w:rsidP="00C871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Значение показателя рассчитывается исходя из количества сельскохозя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ственных товаропроизводителей города, фактически принявших участие в м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роприятиях, проводимых в рамках Программы, по итогам ежегодно.</w:t>
      </w:r>
    </w:p>
    <w:p w:rsidR="00C87134" w:rsidRPr="00C87134" w:rsidRDefault="00C87134" w:rsidP="00C871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Увеличение количества сельскохозяйственной техники, оборудования, оснащения.</w:t>
      </w:r>
    </w:p>
    <w:p w:rsidR="00C87134" w:rsidRPr="00C87134" w:rsidRDefault="00C87134" w:rsidP="00C871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Значение показателя рассчитывается исходя из фактического приобрет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ния сельскохозяйственными товаропроизводителями города сельскохозя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ственной техники, оборудования, оснащения, по итогам ежегодно.</w:t>
      </w:r>
    </w:p>
    <w:p w:rsidR="00C87134" w:rsidRPr="00C87134" w:rsidRDefault="00C87134" w:rsidP="00C871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Увеличение количества сельскохозяйственных товаропроизводителей г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рода.</w:t>
      </w:r>
    </w:p>
    <w:p w:rsidR="00C87134" w:rsidRPr="00C87134" w:rsidRDefault="00C87134" w:rsidP="00C871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Значение показателя рассчитывается исходя из количества сельскохозя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 xml:space="preserve">ственных товаропроизводителей города, принявших участие в мероприятиях, проводимых в рамках Программы. </w:t>
      </w:r>
    </w:p>
    <w:p w:rsidR="00C87134" w:rsidRPr="00C87134" w:rsidRDefault="00C87134" w:rsidP="00C871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 xml:space="preserve">Увеличение численности </w:t>
      </w:r>
      <w:proofErr w:type="gramStart"/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работающих</w:t>
      </w:r>
      <w:proofErr w:type="gramEnd"/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 xml:space="preserve"> в сельскохозяйственном произво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стве.</w:t>
      </w:r>
    </w:p>
    <w:p w:rsidR="00C87134" w:rsidRPr="00C87134" w:rsidRDefault="00C87134" w:rsidP="00C871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Значение показателя рассчитывается исходя из фактического количества человек, занятых в сельскохозяйственном производстве,  по итогам ежегодно.</w:t>
      </w:r>
    </w:p>
    <w:p w:rsidR="00C87134" w:rsidRPr="00C87134" w:rsidRDefault="00C87134" w:rsidP="00C871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7134" w:rsidRPr="00C87134" w:rsidRDefault="00C87134" w:rsidP="00C8713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 xml:space="preserve">Оценка </w:t>
      </w:r>
      <w:r w:rsidRPr="00C871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ожидаемой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 xml:space="preserve"> эффективности реализации Программы приведена                в таблице 2.</w:t>
      </w:r>
    </w:p>
    <w:p w:rsidR="00C87134" w:rsidRPr="00C87134" w:rsidRDefault="00C87134" w:rsidP="00C87134">
      <w:pPr>
        <w:spacing w:after="0" w:line="240" w:lineRule="auto"/>
        <w:ind w:firstLine="708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b/>
          <w:sz w:val="28"/>
          <w:szCs w:val="28"/>
          <w:lang w:eastAsia="ru-RU"/>
        </w:rPr>
        <w:t>Таблица 2</w:t>
      </w:r>
    </w:p>
    <w:p w:rsidR="00C87134" w:rsidRPr="00C87134" w:rsidRDefault="00C87134" w:rsidP="00C87134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Оценка ожидаемой эффективности реализации муниципальной </w:t>
      </w:r>
    </w:p>
    <w:p w:rsidR="00C87134" w:rsidRPr="00C87134" w:rsidRDefault="00C87134" w:rsidP="00C87134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</w:p>
    <w:p w:rsidR="00C87134" w:rsidRPr="00C87134" w:rsidRDefault="00C87134" w:rsidP="00C87134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027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71"/>
        <w:gridCol w:w="1168"/>
        <w:gridCol w:w="990"/>
        <w:gridCol w:w="1016"/>
        <w:gridCol w:w="962"/>
        <w:gridCol w:w="1035"/>
        <w:gridCol w:w="928"/>
        <w:gridCol w:w="1057"/>
      </w:tblGrid>
      <w:tr w:rsidR="00C87134" w:rsidRPr="00C87134" w:rsidTr="00EF1544">
        <w:trPr>
          <w:trHeight w:val="535"/>
        </w:trPr>
        <w:tc>
          <w:tcPr>
            <w:tcW w:w="648" w:type="dxa"/>
            <w:vMerge w:val="restart"/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proofErr w:type="gramStart"/>
            <w:r w:rsidRPr="00C87134">
              <w:rPr>
                <w:rFonts w:ascii="Times New Roman" w:eastAsia="Times New Roman" w:hAnsi="Times New Roman"/>
                <w:b/>
                <w:lang w:eastAsia="ru-RU"/>
              </w:rPr>
              <w:t>п</w:t>
            </w:r>
            <w:proofErr w:type="gramEnd"/>
            <w:r w:rsidRPr="00C87134">
              <w:rPr>
                <w:rFonts w:ascii="Times New Roman" w:eastAsia="Times New Roman" w:hAnsi="Times New Roman"/>
                <w:b/>
                <w:lang w:eastAsia="ru-RU"/>
              </w:rPr>
              <w:t>/п</w:t>
            </w:r>
          </w:p>
        </w:tc>
        <w:tc>
          <w:tcPr>
            <w:tcW w:w="2471" w:type="dxa"/>
            <w:vMerge w:val="restart"/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lang w:eastAsia="ru-RU"/>
              </w:rPr>
              <w:t xml:space="preserve">Наименование </w:t>
            </w: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lang w:eastAsia="ru-RU"/>
              </w:rPr>
              <w:t xml:space="preserve">показателя </w:t>
            </w: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lang w:eastAsia="ru-RU"/>
              </w:rPr>
              <w:t>Программы</w:t>
            </w:r>
          </w:p>
        </w:tc>
        <w:tc>
          <w:tcPr>
            <w:tcW w:w="1168" w:type="dxa"/>
            <w:vMerge w:val="restart"/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lang w:eastAsia="ru-RU"/>
              </w:rPr>
              <w:t xml:space="preserve">Базовый </w:t>
            </w: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lang w:eastAsia="ru-RU"/>
              </w:rPr>
              <w:t>показ</w:t>
            </w:r>
            <w:r w:rsidRPr="00C87134">
              <w:rPr>
                <w:rFonts w:ascii="Times New Roman" w:eastAsia="Times New Roman" w:hAnsi="Times New Roman"/>
                <w:b/>
                <w:lang w:eastAsia="ru-RU"/>
              </w:rPr>
              <w:t>а</w:t>
            </w:r>
            <w:r w:rsidRPr="00C87134">
              <w:rPr>
                <w:rFonts w:ascii="Times New Roman" w:eastAsia="Times New Roman" w:hAnsi="Times New Roman"/>
                <w:b/>
                <w:lang w:eastAsia="ru-RU"/>
              </w:rPr>
              <w:t>тель</w:t>
            </w: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lang w:eastAsia="ru-RU"/>
              </w:rPr>
              <w:t>на нач</w:t>
            </w:r>
            <w:r w:rsidRPr="00C87134">
              <w:rPr>
                <w:rFonts w:ascii="Times New Roman" w:eastAsia="Times New Roman" w:hAnsi="Times New Roman"/>
                <w:b/>
                <w:lang w:eastAsia="ru-RU"/>
              </w:rPr>
              <w:t>а</w:t>
            </w:r>
            <w:r w:rsidRPr="00C87134">
              <w:rPr>
                <w:rFonts w:ascii="Times New Roman" w:eastAsia="Times New Roman" w:hAnsi="Times New Roman"/>
                <w:b/>
                <w:lang w:eastAsia="ru-RU"/>
              </w:rPr>
              <w:t>ло</w:t>
            </w: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lang w:eastAsia="ru-RU"/>
              </w:rPr>
              <w:t>реализ</w:t>
            </w:r>
            <w:r w:rsidRPr="00C87134">
              <w:rPr>
                <w:rFonts w:ascii="Times New Roman" w:eastAsia="Times New Roman" w:hAnsi="Times New Roman"/>
                <w:b/>
                <w:lang w:eastAsia="ru-RU"/>
              </w:rPr>
              <w:t>а</w:t>
            </w:r>
            <w:r w:rsidRPr="00C87134">
              <w:rPr>
                <w:rFonts w:ascii="Times New Roman" w:eastAsia="Times New Roman" w:hAnsi="Times New Roman"/>
                <w:b/>
                <w:lang w:eastAsia="ru-RU"/>
              </w:rPr>
              <w:t>ции Пр</w:t>
            </w:r>
            <w:r w:rsidRPr="00C87134">
              <w:rPr>
                <w:rFonts w:ascii="Times New Roman" w:eastAsia="Times New Roman" w:hAnsi="Times New Roman"/>
                <w:b/>
                <w:lang w:eastAsia="ru-RU"/>
              </w:rPr>
              <w:t>о</w:t>
            </w:r>
            <w:r w:rsidRPr="00C87134">
              <w:rPr>
                <w:rFonts w:ascii="Times New Roman" w:eastAsia="Times New Roman" w:hAnsi="Times New Roman"/>
                <w:b/>
                <w:lang w:eastAsia="ru-RU"/>
              </w:rPr>
              <w:t>граммы</w:t>
            </w:r>
          </w:p>
        </w:tc>
        <w:tc>
          <w:tcPr>
            <w:tcW w:w="4931" w:type="dxa"/>
            <w:gridSpan w:val="5"/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lang w:eastAsia="ru-RU"/>
              </w:rPr>
              <w:t>Показатели по годам</w:t>
            </w:r>
          </w:p>
        </w:tc>
        <w:tc>
          <w:tcPr>
            <w:tcW w:w="1057" w:type="dxa"/>
            <w:vMerge w:val="restart"/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lang w:eastAsia="ru-RU"/>
              </w:rPr>
              <w:t>Коне</w:t>
            </w:r>
            <w:r w:rsidRPr="00C87134">
              <w:rPr>
                <w:rFonts w:ascii="Times New Roman" w:eastAsia="Times New Roman" w:hAnsi="Times New Roman"/>
                <w:b/>
                <w:lang w:eastAsia="ru-RU"/>
              </w:rPr>
              <w:t>ч</w:t>
            </w:r>
            <w:r w:rsidRPr="00C87134">
              <w:rPr>
                <w:rFonts w:ascii="Times New Roman" w:eastAsia="Times New Roman" w:hAnsi="Times New Roman"/>
                <w:b/>
                <w:lang w:eastAsia="ru-RU"/>
              </w:rPr>
              <w:t>ные</w:t>
            </w: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lang w:eastAsia="ru-RU"/>
              </w:rPr>
              <w:t>резул</w:t>
            </w:r>
            <w:r w:rsidRPr="00C87134">
              <w:rPr>
                <w:rFonts w:ascii="Times New Roman" w:eastAsia="Times New Roman" w:hAnsi="Times New Roman"/>
                <w:b/>
                <w:lang w:eastAsia="ru-RU"/>
              </w:rPr>
              <w:t>ь</w:t>
            </w:r>
            <w:r w:rsidRPr="00C87134">
              <w:rPr>
                <w:rFonts w:ascii="Times New Roman" w:eastAsia="Times New Roman" w:hAnsi="Times New Roman"/>
                <w:b/>
                <w:lang w:eastAsia="ru-RU"/>
              </w:rPr>
              <w:t>таты реал</w:t>
            </w:r>
            <w:r w:rsidRPr="00C87134">
              <w:rPr>
                <w:rFonts w:ascii="Times New Roman" w:eastAsia="Times New Roman" w:hAnsi="Times New Roman"/>
                <w:b/>
                <w:lang w:eastAsia="ru-RU"/>
              </w:rPr>
              <w:t>и</w:t>
            </w:r>
            <w:r w:rsidRPr="00C87134">
              <w:rPr>
                <w:rFonts w:ascii="Times New Roman" w:eastAsia="Times New Roman" w:hAnsi="Times New Roman"/>
                <w:b/>
                <w:lang w:eastAsia="ru-RU"/>
              </w:rPr>
              <w:t>зации</w:t>
            </w: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lang w:eastAsia="ru-RU"/>
              </w:rPr>
              <w:t>Пр</w:t>
            </w:r>
            <w:r w:rsidRPr="00C87134">
              <w:rPr>
                <w:rFonts w:ascii="Times New Roman" w:eastAsia="Times New Roman" w:hAnsi="Times New Roman"/>
                <w:b/>
                <w:lang w:eastAsia="ru-RU"/>
              </w:rPr>
              <w:t>о</w:t>
            </w:r>
            <w:r w:rsidRPr="00C87134">
              <w:rPr>
                <w:rFonts w:ascii="Times New Roman" w:eastAsia="Times New Roman" w:hAnsi="Times New Roman"/>
                <w:b/>
                <w:lang w:eastAsia="ru-RU"/>
              </w:rPr>
              <w:t>граммы</w:t>
            </w:r>
          </w:p>
        </w:tc>
      </w:tr>
      <w:tr w:rsidR="00C87134" w:rsidRPr="00C87134" w:rsidTr="00EF1544">
        <w:trPr>
          <w:trHeight w:val="1064"/>
        </w:trPr>
        <w:tc>
          <w:tcPr>
            <w:tcW w:w="648" w:type="dxa"/>
            <w:vMerge/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71" w:type="dxa"/>
            <w:vMerge/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68" w:type="dxa"/>
            <w:vMerge/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0" w:type="dxa"/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lang w:eastAsia="ru-RU"/>
              </w:rPr>
              <w:t>2016 год</w:t>
            </w:r>
          </w:p>
        </w:tc>
        <w:tc>
          <w:tcPr>
            <w:tcW w:w="1016" w:type="dxa"/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lang w:eastAsia="ru-RU"/>
              </w:rPr>
              <w:t>2017 год</w:t>
            </w:r>
          </w:p>
        </w:tc>
        <w:tc>
          <w:tcPr>
            <w:tcW w:w="962" w:type="dxa"/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lang w:eastAsia="ru-RU"/>
              </w:rPr>
              <w:t>2018 год</w:t>
            </w:r>
          </w:p>
        </w:tc>
        <w:tc>
          <w:tcPr>
            <w:tcW w:w="1035" w:type="dxa"/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lang w:eastAsia="ru-RU"/>
              </w:rPr>
              <w:t xml:space="preserve">2019 </w:t>
            </w: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lang w:eastAsia="ru-RU"/>
              </w:rPr>
              <w:t>год</w:t>
            </w:r>
          </w:p>
        </w:tc>
        <w:tc>
          <w:tcPr>
            <w:tcW w:w="928" w:type="dxa"/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lang w:eastAsia="ru-RU"/>
              </w:rPr>
              <w:t>2020 год</w:t>
            </w:r>
          </w:p>
        </w:tc>
        <w:tc>
          <w:tcPr>
            <w:tcW w:w="1057" w:type="dxa"/>
            <w:vMerge/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87134" w:rsidRPr="00C87134" w:rsidTr="00EF1544">
        <w:trPr>
          <w:trHeight w:val="222"/>
        </w:trPr>
        <w:tc>
          <w:tcPr>
            <w:tcW w:w="648" w:type="dxa"/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2471" w:type="dxa"/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1168" w:type="dxa"/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990" w:type="dxa"/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1016" w:type="dxa"/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962" w:type="dxa"/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1035" w:type="dxa"/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  <w:tc>
          <w:tcPr>
            <w:tcW w:w="928" w:type="dxa"/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1057" w:type="dxa"/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</w:tr>
      <w:tr w:rsidR="00C87134" w:rsidRPr="00C87134" w:rsidTr="00EF1544">
        <w:trPr>
          <w:trHeight w:val="227"/>
        </w:trPr>
        <w:tc>
          <w:tcPr>
            <w:tcW w:w="10275" w:type="dxa"/>
            <w:gridSpan w:val="9"/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I. Показатели непосредственных результатов</w:t>
            </w:r>
          </w:p>
        </w:tc>
      </w:tr>
      <w:tr w:rsidR="00C87134" w:rsidRPr="00C87134" w:rsidTr="00EF1544">
        <w:trPr>
          <w:trHeight w:val="840"/>
        </w:trPr>
        <w:tc>
          <w:tcPr>
            <w:tcW w:w="648" w:type="dxa"/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lang w:eastAsia="ru-RU"/>
              </w:rPr>
              <w:t>1.1.</w:t>
            </w:r>
          </w:p>
        </w:tc>
        <w:tc>
          <w:tcPr>
            <w:tcW w:w="2471" w:type="dxa"/>
          </w:tcPr>
          <w:p w:rsidR="00C87134" w:rsidRPr="00C87134" w:rsidRDefault="00C87134" w:rsidP="00C871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производства продукции организ</w:t>
            </w: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циями, предприяти</w:t>
            </w: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всех форм со</w:t>
            </w: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ственности, индив</w:t>
            </w: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дуальными предпр</w:t>
            </w: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нимателями, кр</w:t>
            </w: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стьянскими (ферме</w:t>
            </w: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скими) хозяйствами к уровню 2014 года (в тоннах):</w:t>
            </w:r>
          </w:p>
          <w:p w:rsidR="00C87134" w:rsidRPr="00C87134" w:rsidRDefault="00C87134" w:rsidP="00C871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мяса скота и птицы (в живом весе);</w:t>
            </w:r>
          </w:p>
          <w:p w:rsidR="00C87134" w:rsidRPr="00C87134" w:rsidRDefault="00C87134" w:rsidP="00C871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рыбной продукции</w:t>
            </w:r>
          </w:p>
        </w:tc>
        <w:tc>
          <w:tcPr>
            <w:tcW w:w="1168" w:type="dxa"/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1145,5</w:t>
            </w: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1 530</w:t>
            </w:r>
          </w:p>
        </w:tc>
        <w:tc>
          <w:tcPr>
            <w:tcW w:w="990" w:type="dxa"/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1180</w:t>
            </w: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1540</w:t>
            </w:r>
          </w:p>
        </w:tc>
        <w:tc>
          <w:tcPr>
            <w:tcW w:w="1016" w:type="dxa"/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1215</w:t>
            </w: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1555</w:t>
            </w:r>
          </w:p>
        </w:tc>
        <w:tc>
          <w:tcPr>
            <w:tcW w:w="962" w:type="dxa"/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1250</w:t>
            </w:r>
          </w:p>
          <w:p w:rsidR="00C87134" w:rsidRPr="00C87134" w:rsidRDefault="00C87134" w:rsidP="00C87134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1570</w:t>
            </w:r>
          </w:p>
        </w:tc>
        <w:tc>
          <w:tcPr>
            <w:tcW w:w="1035" w:type="dxa"/>
          </w:tcPr>
          <w:p w:rsidR="00C87134" w:rsidRPr="00C87134" w:rsidRDefault="00C87134" w:rsidP="00C87134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1290</w:t>
            </w:r>
          </w:p>
          <w:p w:rsidR="00C87134" w:rsidRPr="00C87134" w:rsidRDefault="00C87134" w:rsidP="00C87134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1590</w:t>
            </w:r>
          </w:p>
        </w:tc>
        <w:tc>
          <w:tcPr>
            <w:tcW w:w="928" w:type="dxa"/>
          </w:tcPr>
          <w:p w:rsidR="00C87134" w:rsidRPr="00C87134" w:rsidRDefault="00C87134" w:rsidP="00C87134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1330</w:t>
            </w:r>
          </w:p>
          <w:p w:rsidR="00C87134" w:rsidRPr="00C87134" w:rsidRDefault="00C87134" w:rsidP="00C87134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1610</w:t>
            </w:r>
          </w:p>
        </w:tc>
        <w:tc>
          <w:tcPr>
            <w:tcW w:w="1057" w:type="dxa"/>
          </w:tcPr>
          <w:p w:rsidR="00C87134" w:rsidRPr="00C87134" w:rsidRDefault="00C87134" w:rsidP="00C87134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1330</w:t>
            </w:r>
          </w:p>
          <w:p w:rsidR="00C87134" w:rsidRPr="00C87134" w:rsidRDefault="00C87134" w:rsidP="00C87134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1610</w:t>
            </w:r>
          </w:p>
        </w:tc>
      </w:tr>
      <w:tr w:rsidR="00C87134" w:rsidRPr="00C87134" w:rsidTr="00EF1544">
        <w:trPr>
          <w:trHeight w:val="159"/>
        </w:trPr>
        <w:tc>
          <w:tcPr>
            <w:tcW w:w="648" w:type="dxa"/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lang w:eastAsia="ru-RU"/>
              </w:rPr>
              <w:t>1.2.</w:t>
            </w:r>
          </w:p>
        </w:tc>
        <w:tc>
          <w:tcPr>
            <w:tcW w:w="2471" w:type="dxa"/>
          </w:tcPr>
          <w:p w:rsidR="00C87134" w:rsidRPr="00C87134" w:rsidRDefault="00C87134" w:rsidP="00C871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Поголовье крупного рогатого скота, коров </w:t>
            </w:r>
          </w:p>
          <w:p w:rsidR="00C87134" w:rsidRPr="00C87134" w:rsidRDefault="00C87134" w:rsidP="00C871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(гол.)</w:t>
            </w:r>
          </w:p>
        </w:tc>
        <w:tc>
          <w:tcPr>
            <w:tcW w:w="1168" w:type="dxa"/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990" w:type="dxa"/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016" w:type="dxa"/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962" w:type="dxa"/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035" w:type="dxa"/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28" w:type="dxa"/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057" w:type="dxa"/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</w:t>
            </w:r>
          </w:p>
        </w:tc>
      </w:tr>
      <w:tr w:rsidR="00C87134" w:rsidRPr="00C87134" w:rsidTr="00EF1544">
        <w:trPr>
          <w:trHeight w:val="159"/>
        </w:trPr>
        <w:tc>
          <w:tcPr>
            <w:tcW w:w="648" w:type="dxa"/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lang w:eastAsia="ru-RU"/>
              </w:rPr>
              <w:t>1.3.</w:t>
            </w:r>
          </w:p>
        </w:tc>
        <w:tc>
          <w:tcPr>
            <w:tcW w:w="2471" w:type="dxa"/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сельск</w:t>
            </w: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хозяйственных тов</w:t>
            </w: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ропроизводителей города, принявших участие в меропри</w:t>
            </w: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тиях, проводимых в рамках Программы (ед.)</w:t>
            </w:r>
          </w:p>
        </w:tc>
        <w:tc>
          <w:tcPr>
            <w:tcW w:w="1168" w:type="dxa"/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990" w:type="dxa"/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5" w:right="-162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5" w:right="-162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5" w:right="-162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5" w:right="-162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5" w:right="-162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5" w:right="-162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5" w:right="-162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5" w:right="-16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016" w:type="dxa"/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3" w:right="-215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3" w:right="-215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3" w:right="-215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3" w:right="-215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3" w:right="-215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3" w:right="-215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3" w:right="-215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3" w:right="-21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962" w:type="dxa"/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2" w:right="-135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2" w:right="-135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2" w:right="-135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2" w:right="-135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2" w:right="-135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2" w:right="-135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2" w:right="-135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2" w:right="-13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035" w:type="dxa"/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928" w:type="dxa"/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057" w:type="dxa"/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</w:tr>
      <w:tr w:rsidR="00C87134" w:rsidRPr="00C87134" w:rsidTr="00EF1544">
        <w:trPr>
          <w:trHeight w:val="159"/>
        </w:trPr>
        <w:tc>
          <w:tcPr>
            <w:tcW w:w="10275" w:type="dxa"/>
            <w:gridSpan w:val="9"/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II. Показатели конечных результатов</w:t>
            </w:r>
          </w:p>
        </w:tc>
      </w:tr>
      <w:tr w:rsidR="00C87134" w:rsidRPr="00C87134" w:rsidTr="00EF1544">
        <w:trPr>
          <w:trHeight w:val="159"/>
        </w:trPr>
        <w:tc>
          <w:tcPr>
            <w:tcW w:w="648" w:type="dxa"/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lang w:eastAsia="ru-RU"/>
              </w:rPr>
              <w:t>2.1</w:t>
            </w:r>
          </w:p>
        </w:tc>
        <w:tc>
          <w:tcPr>
            <w:tcW w:w="2471" w:type="dxa"/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сельск</w:t>
            </w: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хозяйственной те</w:t>
            </w: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ники, оборудования, оснащения (ед.)</w:t>
            </w:r>
          </w:p>
        </w:tc>
        <w:tc>
          <w:tcPr>
            <w:tcW w:w="1168" w:type="dxa"/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lang w:eastAsia="ru-RU"/>
              </w:rPr>
              <w:t>61</w:t>
            </w:r>
          </w:p>
        </w:tc>
        <w:tc>
          <w:tcPr>
            <w:tcW w:w="990" w:type="dxa"/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5" w:right="-162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5" w:right="-162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5" w:right="-162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5" w:right="-16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lang w:eastAsia="ru-RU"/>
              </w:rPr>
              <w:t>62</w:t>
            </w:r>
          </w:p>
        </w:tc>
        <w:tc>
          <w:tcPr>
            <w:tcW w:w="1016" w:type="dxa"/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3" w:right="-215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3" w:right="-215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3" w:right="-215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3" w:right="-21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lang w:eastAsia="ru-RU"/>
              </w:rPr>
              <w:t>63</w:t>
            </w:r>
          </w:p>
        </w:tc>
        <w:tc>
          <w:tcPr>
            <w:tcW w:w="962" w:type="dxa"/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2" w:right="-135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2" w:right="-135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2" w:right="-135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2" w:right="-13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lang w:eastAsia="ru-RU"/>
              </w:rPr>
              <w:t>64</w:t>
            </w:r>
          </w:p>
        </w:tc>
        <w:tc>
          <w:tcPr>
            <w:tcW w:w="1035" w:type="dxa"/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lang w:eastAsia="ru-RU"/>
              </w:rPr>
              <w:t>65</w:t>
            </w:r>
          </w:p>
        </w:tc>
        <w:tc>
          <w:tcPr>
            <w:tcW w:w="928" w:type="dxa"/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lang w:eastAsia="ru-RU"/>
              </w:rPr>
              <w:t>66</w:t>
            </w:r>
          </w:p>
        </w:tc>
        <w:tc>
          <w:tcPr>
            <w:tcW w:w="1057" w:type="dxa"/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lang w:eastAsia="ru-RU"/>
              </w:rPr>
              <w:t>66</w:t>
            </w:r>
          </w:p>
        </w:tc>
      </w:tr>
      <w:tr w:rsidR="00C87134" w:rsidRPr="00C87134" w:rsidTr="00EF1544">
        <w:trPr>
          <w:trHeight w:val="159"/>
        </w:trPr>
        <w:tc>
          <w:tcPr>
            <w:tcW w:w="648" w:type="dxa"/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lang w:eastAsia="ru-RU"/>
              </w:rPr>
              <w:t>2.2.</w:t>
            </w:r>
          </w:p>
        </w:tc>
        <w:tc>
          <w:tcPr>
            <w:tcW w:w="2471" w:type="dxa"/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сельск</w:t>
            </w: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хозяйственных тов</w:t>
            </w: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ропроизводителей города (ед.)</w:t>
            </w:r>
          </w:p>
        </w:tc>
        <w:tc>
          <w:tcPr>
            <w:tcW w:w="1168" w:type="dxa"/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0" w:type="dxa"/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16" w:type="dxa"/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62" w:type="dxa"/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35" w:type="dxa"/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28" w:type="dxa"/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57" w:type="dxa"/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</w:tr>
      <w:tr w:rsidR="00C87134" w:rsidRPr="00C87134" w:rsidTr="00EF1544">
        <w:trPr>
          <w:trHeight w:val="159"/>
        </w:trPr>
        <w:tc>
          <w:tcPr>
            <w:tcW w:w="648" w:type="dxa"/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lang w:eastAsia="ru-RU"/>
              </w:rPr>
              <w:t>2.3.</w:t>
            </w:r>
          </w:p>
        </w:tc>
        <w:tc>
          <w:tcPr>
            <w:tcW w:w="2471" w:type="dxa"/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Численность работ</w:t>
            </w: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ющих в сельскох</w:t>
            </w: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зяйственном прои</w:t>
            </w: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водстве (чел.)</w:t>
            </w:r>
          </w:p>
        </w:tc>
        <w:tc>
          <w:tcPr>
            <w:tcW w:w="1168" w:type="dxa"/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990" w:type="dxa"/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016" w:type="dxa"/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962" w:type="dxa"/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035" w:type="dxa"/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928" w:type="dxa"/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057" w:type="dxa"/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</w:t>
            </w:r>
          </w:p>
        </w:tc>
      </w:tr>
    </w:tbl>
    <w:p w:rsidR="00C87134" w:rsidRPr="00C87134" w:rsidRDefault="00C87134" w:rsidP="00C8713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87134" w:rsidRPr="00C87134" w:rsidRDefault="00C87134" w:rsidP="00C8713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VII</w:t>
      </w:r>
      <w:r w:rsidRPr="00C87134">
        <w:rPr>
          <w:rFonts w:ascii="Times New Roman" w:eastAsia="Times New Roman" w:hAnsi="Times New Roman"/>
          <w:b/>
          <w:sz w:val="28"/>
          <w:szCs w:val="28"/>
          <w:lang w:eastAsia="ru-RU"/>
        </w:rPr>
        <w:t>. Перечень программных мероприятий</w:t>
      </w:r>
    </w:p>
    <w:p w:rsidR="00C87134" w:rsidRPr="00C87134" w:rsidRDefault="00C87134" w:rsidP="00C8713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87134" w:rsidRPr="00C87134" w:rsidRDefault="00C87134" w:rsidP="00C871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Программные мероприятия направлены на комплексное решение поста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ленных задач в течение всего срока реализации Программы.</w:t>
      </w:r>
    </w:p>
    <w:p w:rsidR="00C87134" w:rsidRPr="00C87134" w:rsidRDefault="00C87134" w:rsidP="00C871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Перечень программных мероприятий приведен в таблице 3.</w:t>
      </w:r>
    </w:p>
    <w:p w:rsidR="00C87134" w:rsidRPr="00C87134" w:rsidRDefault="00C87134" w:rsidP="00C871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" w:name="sub_1018"/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По мероприятиям задачи 1 из бюджета города предоставляются субсидии сельскохозяйственным товаропроизводителям города (за исключением гос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дарственных (муниципальных) учреждений) (далее - получатели).</w:t>
      </w:r>
    </w:p>
    <w:bookmarkEnd w:id="6"/>
    <w:p w:rsidR="00C87134" w:rsidRPr="00C87134" w:rsidRDefault="00C87134" w:rsidP="00C871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Субсидии предоставляются на безвозмездной и безвозвратной основе за счет средств бюджета города по направлениям:</w:t>
      </w:r>
    </w:p>
    <w:p w:rsidR="00C87134" w:rsidRPr="00C87134" w:rsidRDefault="00C87134" w:rsidP="00C871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- на возмещение части затрат на приобретение сельскохозяйственной техники, оборудования, оснащения и приспособлений для развития сельского хозяйства;</w:t>
      </w:r>
    </w:p>
    <w:p w:rsidR="00C87134" w:rsidRPr="00C87134" w:rsidRDefault="00C87134" w:rsidP="00C871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- на возмещение части затрат на приобретение оборудования, оснащения и приспособлений для развития рыбной отрасли;</w:t>
      </w:r>
    </w:p>
    <w:p w:rsidR="00C87134" w:rsidRPr="00C87134" w:rsidRDefault="00C87134" w:rsidP="00C871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- на возмещение части затрат на приобретение репродуктивных сельск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хозяйственных животных;</w:t>
      </w:r>
    </w:p>
    <w:p w:rsidR="00C87134" w:rsidRPr="00C87134" w:rsidRDefault="00C87134" w:rsidP="00C871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- на возмещение части затрат на содержание маточного поголовья сел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 xml:space="preserve">скохозяйственных животных (коров, </w:t>
      </w:r>
      <w:proofErr w:type="spellStart"/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коз</w:t>
      </w:r>
      <w:proofErr w:type="gramStart"/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proofErr w:type="spellEnd"/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gramEnd"/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овце)маток, конематок).</w:t>
      </w:r>
    </w:p>
    <w:p w:rsidR="00C87134" w:rsidRPr="00C87134" w:rsidRDefault="00C87134" w:rsidP="00C871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7" w:name="sub_1078"/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Затраты на приобретение включают документально подтвержденные з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траты на приобретение и на оплату услуг по доставке от места приобретения до города Нижневартовска с учетом оплаты услуг на страхование имущества при транспортировке, а также затраты по монтажу и наладке.</w:t>
      </w:r>
    </w:p>
    <w:p w:rsidR="00C87134" w:rsidRPr="00C87134" w:rsidRDefault="00C87134" w:rsidP="00C871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8" w:name="sub_1019"/>
      <w:bookmarkEnd w:id="7"/>
      <w:proofErr w:type="gramStart"/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Субсидия на приобретение сельскохозяйственной техники, оборудования, оснащения и приспособлений для развития сельского хозяйства и рыбной о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 xml:space="preserve">расли предоставляется получателям, кроме индивидуальных предпринимателей 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 крестьянских (фермерских) хозяйств, имеющих право на получение субсидии на развитие материально-технической базы малых форм хозяйствования из бюджета города за счет субвенции из бюджета Ханты-Мансийского автономн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 xml:space="preserve">го округа - Югры, в соответствии с </w:t>
      </w:r>
      <w:hyperlink r:id="rId8" w:history="1">
        <w:r w:rsidRPr="00C87134">
          <w:rPr>
            <w:rFonts w:ascii="Times New Roman" w:eastAsia="Times New Roman" w:hAnsi="Times New Roman"/>
            <w:sz w:val="28"/>
            <w:szCs w:val="28"/>
            <w:lang w:eastAsia="ru-RU"/>
          </w:rPr>
          <w:t>постановлением</w:t>
        </w:r>
      </w:hyperlink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Правительства Ханты-Мансийского автономного округа - Югры от 09.10.2013</w:t>
      </w:r>
      <w:proofErr w:type="gramEnd"/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 xml:space="preserve"> №420-п "О госуда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ственной программе Ханты-Мансийского автономного округа - Югры "Разв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тие агропромышленного комплекса и рынков сельскохозяйственной проду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 xml:space="preserve">ции, сырья и продовольствия </w:t>
      </w:r>
      <w:proofErr w:type="gramStart"/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Ханты-Мансийском</w:t>
      </w:r>
      <w:proofErr w:type="gramEnd"/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 xml:space="preserve"> автономном округе - Югре в 2014 - 2020 годах".</w:t>
      </w:r>
    </w:p>
    <w:bookmarkEnd w:id="8"/>
    <w:p w:rsidR="00C87134" w:rsidRPr="00C87134" w:rsidRDefault="00C87134" w:rsidP="00C871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Размер субсидии на приобретение сельскохозяйственной техники, обор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дования, оснащения и приспособлений для развития сельского хозяйства и рыбной отрасли составляет не более 50% от затрат на приобретение и не может превышать 500 тыс. рублей в год для одного получателя.</w:t>
      </w:r>
    </w:p>
    <w:p w:rsidR="00C87134" w:rsidRPr="00C87134" w:rsidRDefault="00C87134" w:rsidP="00C871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Размер субсидии на приобретение репродуктивных сельскохозяйстве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ных животных составляет не более 50% от затрат на приобретение и не может превышать 60 тыс. рублей в год для одного получателя.</w:t>
      </w:r>
    </w:p>
    <w:p w:rsidR="00C87134" w:rsidRPr="00C87134" w:rsidRDefault="00C87134" w:rsidP="00C871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9" w:name="sub_1712"/>
      <w:proofErr w:type="gramStart"/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При превышении суммы субсидии над суммой средств, предусмотренных в бюджете города на текущий год на выплату субсидий по соответствующим направлениям, размер субсидии одному получателю определяется в пределах суммы бюджетных средств по соответствующему направлению, а в случае п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ступления двух и более заявлений о предоставлении субсидии на дату рассмо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рения комиссией по предоставлению субсидий сельскохозяйственным товар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производителям из бюджета города (далее - комиссия) субсидия предоставляе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proofErr w:type="gramEnd"/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 (в процентах), равном отношению суммы бюджетных сре</w:t>
      </w:r>
      <w:proofErr w:type="gramStart"/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дств к с</w:t>
      </w:r>
      <w:proofErr w:type="gramEnd"/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умме субсидируемых затрат на приобретение по всем получателям, подавшим заявления по соответствующему направлению.</w:t>
      </w:r>
    </w:p>
    <w:p w:rsidR="00C87134" w:rsidRPr="00C87134" w:rsidRDefault="00C87134" w:rsidP="00C871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0" w:name="sub_1713"/>
      <w:bookmarkEnd w:id="9"/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Субсидия на возмещение части затрат на содержание маточного погол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 xml:space="preserve">вья сельскохозяйственных животных предоставляется на одну голову в год в размере: коровы - 10 тыс. рублей; </w:t>
      </w:r>
      <w:proofErr w:type="spellStart"/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коз</w:t>
      </w:r>
      <w:proofErr w:type="gramStart"/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proofErr w:type="spellEnd"/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gramEnd"/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 xml:space="preserve">овце)матки - 700 рублей; конематки - 3 тыс. рублей. </w:t>
      </w:r>
      <w:proofErr w:type="gramStart"/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При превышении суммы субсидии над суммой средств, пред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смотренных в бюджете города на текущий год на выплату субсидий по данному направлению, субсидия одному получателю предоставляется в пределах суммы бюджетных средств, а в случае поступления двух и более заявлений о пред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ставлении субсидии на дату рассмотрения комиссией размер предоставляемой субсидии определяется из расчета субсидии каждому получателю по устано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ленным размерам, умноженной на коэффициент, равный</w:t>
      </w:r>
      <w:proofErr w:type="gramEnd"/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 xml:space="preserve"> отношению суммы бюджетных средств по данному направлению к сумме субсидий, рассчитанной по всем получателям, подавшим заявления.</w:t>
      </w:r>
    </w:p>
    <w:bookmarkEnd w:id="10"/>
    <w:p w:rsidR="00C87134" w:rsidRPr="00C87134" w:rsidRDefault="00C87134" w:rsidP="00C871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субсидий приостанавливается в случае полного освоения лимитов бюджетных ассигнований, предусмотренных в бюджете города на т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кущий финансовый год.</w:t>
      </w:r>
    </w:p>
    <w:p w:rsidR="00C87134" w:rsidRPr="00C87134" w:rsidRDefault="00C87134" w:rsidP="00C871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Главным распорядителем бюджетных средств по предоставлению субс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дий является администрация города.</w:t>
      </w:r>
    </w:p>
    <w:p w:rsidR="00C87134" w:rsidRPr="00C87134" w:rsidRDefault="00C87134" w:rsidP="00C871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Субсидии предоставляются в заявительном порядке. Один получатель вправе обратиться за получением субсидии не более одного раза в год по ка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дому из направлений поддержки.</w:t>
      </w:r>
    </w:p>
    <w:p w:rsidR="00C87134" w:rsidRDefault="00C87134" w:rsidP="00C871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Рассмотрение заявления о предоставлении субсидии и принятие решения о предоставлении субсидии (об отказе в предоставлении субсидии) осущест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ляется комиссией по предоставлению субсидий сельскохозяйственным товар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производителям из бюджета города не позднее 30 календарных дней со дня р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гистрации заявления.</w:t>
      </w:r>
    </w:p>
    <w:p w:rsidR="00F80B60" w:rsidRPr="00C87134" w:rsidRDefault="00F80B60" w:rsidP="00C871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0B60">
        <w:rPr>
          <w:rFonts w:ascii="Times New Roman" w:eastAsia="Times New Roman" w:hAnsi="Times New Roman"/>
          <w:sz w:val="28"/>
          <w:szCs w:val="28"/>
          <w:lang w:eastAsia="ru-RU"/>
        </w:rPr>
        <w:t>Субсидии предоставляются при наличии обязательства получателя при условии использования приобретенного имущества, на возмещение затрат по приобретению которого предоставляется субсидия, в собственном произво</w:t>
      </w:r>
      <w:r w:rsidRPr="00F80B60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F80B60">
        <w:rPr>
          <w:rFonts w:ascii="Times New Roman" w:eastAsia="Times New Roman" w:hAnsi="Times New Roman"/>
          <w:sz w:val="28"/>
          <w:szCs w:val="28"/>
          <w:lang w:eastAsia="ru-RU"/>
        </w:rPr>
        <w:t>стве на территории города Нижневартовска не менее 3 лет со дня его получ</w:t>
      </w:r>
      <w:r w:rsidRPr="00F80B6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F80B60">
        <w:rPr>
          <w:rFonts w:ascii="Times New Roman" w:eastAsia="Times New Roman" w:hAnsi="Times New Roman"/>
          <w:sz w:val="28"/>
          <w:szCs w:val="28"/>
          <w:lang w:eastAsia="ru-RU"/>
        </w:rPr>
        <w:t>ния.</w:t>
      </w:r>
      <w:bookmarkStart w:id="11" w:name="_GoBack"/>
      <w:bookmarkEnd w:id="11"/>
    </w:p>
    <w:p w:rsidR="00C87134" w:rsidRPr="00C87134" w:rsidRDefault="00C87134" w:rsidP="00C871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Порядок предоставления субсидий, утверждаются постановлением адм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нистрации города.</w:t>
      </w:r>
    </w:p>
    <w:p w:rsidR="00C87134" w:rsidRPr="00C87134" w:rsidRDefault="00C87134" w:rsidP="00C87134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По мероприятиям задачи 4 за счет субвенций из бюджета автономного округа предоставляются субсидии на поддержку сельскохозяйственного прои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 xml:space="preserve">водства и деятельности по заготовке и переработке дикоросов в соответствии с законодательством и иными нормативными правовыми актами Ханты-Мансийского автономного округа – Югры, в рамках Соглашения о реализации муниципальными образованиями 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государственной программы Ханты-Мансийского автономного округа - Югры 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Развитие агропромышленного ко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м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плекса и рынков сельскохозяйственной продукции, сырья и продовольствия</w:t>
      </w:r>
      <w:proofErr w:type="gramEnd"/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proofErr w:type="gramEnd"/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Ханты-Мансийском</w:t>
      </w:r>
      <w:proofErr w:type="gramEnd"/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автономном округе – Югре в 2014 – 2020 годах</w:t>
      </w:r>
      <w:r w:rsidRPr="00C87134">
        <w:rPr>
          <w:rFonts w:ascii="Times New Roman" w:eastAsia="Times New Roman" w:hAnsi="Times New Roman"/>
          <w:sz w:val="28"/>
          <w:szCs w:val="28"/>
          <w:lang w:eastAsia="ru-RU"/>
        </w:rPr>
        <w:t>" от 22.04.2015 №4</w:t>
      </w:r>
      <w:r w:rsidRPr="00C87134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C87134" w:rsidRPr="00C87134" w:rsidRDefault="00C87134" w:rsidP="00C871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7134" w:rsidRPr="00C87134" w:rsidRDefault="00C87134" w:rsidP="00C871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C87134" w:rsidRPr="00C87134" w:rsidRDefault="00C87134" w:rsidP="00C871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0"/>
          <w:lang w:eastAsia="ru-RU"/>
        </w:rPr>
      </w:pPr>
    </w:p>
    <w:p w:rsidR="00C87134" w:rsidRPr="00C87134" w:rsidRDefault="00C87134" w:rsidP="00C871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0"/>
          <w:lang w:eastAsia="ru-RU"/>
        </w:rPr>
      </w:pPr>
    </w:p>
    <w:p w:rsidR="00C87134" w:rsidRPr="00C87134" w:rsidRDefault="00C87134" w:rsidP="00C871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0"/>
          <w:lang w:eastAsia="ru-RU"/>
        </w:rPr>
      </w:pPr>
    </w:p>
    <w:p w:rsidR="00C87134" w:rsidRPr="00C87134" w:rsidRDefault="00C87134" w:rsidP="00C871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0"/>
          <w:lang w:eastAsia="ru-RU"/>
        </w:rPr>
      </w:pPr>
    </w:p>
    <w:p w:rsidR="00C87134" w:rsidRPr="00C87134" w:rsidRDefault="00C87134" w:rsidP="00C871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0"/>
          <w:lang w:eastAsia="ru-RU"/>
        </w:rPr>
      </w:pPr>
    </w:p>
    <w:p w:rsidR="00C87134" w:rsidRPr="00C87134" w:rsidRDefault="00C87134" w:rsidP="00C871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0"/>
          <w:lang w:eastAsia="ru-RU"/>
        </w:rPr>
      </w:pPr>
    </w:p>
    <w:p w:rsidR="00C87134" w:rsidRPr="00C87134" w:rsidRDefault="00C87134" w:rsidP="00C871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0"/>
          <w:lang w:eastAsia="ru-RU"/>
        </w:rPr>
      </w:pPr>
    </w:p>
    <w:p w:rsidR="00C87134" w:rsidRPr="00C87134" w:rsidRDefault="00C87134" w:rsidP="00C871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0"/>
          <w:lang w:eastAsia="ru-RU"/>
        </w:rPr>
        <w:sectPr w:rsidR="00C87134" w:rsidRPr="00C87134" w:rsidSect="006F0490">
          <w:headerReference w:type="even" r:id="rId9"/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C87134" w:rsidRPr="00C87134" w:rsidRDefault="00C87134" w:rsidP="00C871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C87134">
        <w:rPr>
          <w:rFonts w:ascii="Times New Roman" w:eastAsia="Times New Roman" w:hAnsi="Times New Roman"/>
          <w:b/>
          <w:sz w:val="28"/>
          <w:szCs w:val="24"/>
          <w:lang w:eastAsia="ru-RU"/>
        </w:rPr>
        <w:lastRenderedPageBreak/>
        <w:t>Таблица 3</w:t>
      </w:r>
    </w:p>
    <w:p w:rsidR="00C87134" w:rsidRPr="00C87134" w:rsidRDefault="00C87134" w:rsidP="00C8713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  <w:r w:rsidRPr="00C87134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 xml:space="preserve">Основные мероприятия муниципальной программы </w:t>
      </w:r>
      <w:r w:rsidRPr="00C87134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br/>
        <w:t>"Развитие агропромышленного</w:t>
      </w:r>
      <w:r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 xml:space="preserve"> ком</w:t>
      </w:r>
      <w:r w:rsidRPr="00C87134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плекса на территории города Нижневартовска на 2016 - 2020 годы"</w:t>
      </w:r>
    </w:p>
    <w:p w:rsidR="00C87134" w:rsidRPr="00C87134" w:rsidRDefault="00C87134" w:rsidP="00C871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47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3553"/>
        <w:gridCol w:w="2380"/>
        <w:gridCol w:w="1305"/>
        <w:gridCol w:w="1134"/>
        <w:gridCol w:w="1134"/>
        <w:gridCol w:w="1275"/>
        <w:gridCol w:w="1134"/>
        <w:gridCol w:w="1134"/>
        <w:gridCol w:w="1050"/>
      </w:tblGrid>
      <w:tr w:rsidR="00C87134" w:rsidRPr="00C87134" w:rsidTr="00EF1544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C8713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C8713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Ответственный испо</w:t>
            </w:r>
            <w:r w:rsidRPr="00C8713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</w:t>
            </w:r>
            <w:r w:rsidRPr="00C8713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нитель/соисполнители Программы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Источники финанс</w:t>
            </w:r>
            <w:r w:rsidRPr="00C8713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</w:t>
            </w:r>
            <w:r w:rsidRPr="00C8713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рования</w:t>
            </w:r>
          </w:p>
        </w:tc>
        <w:tc>
          <w:tcPr>
            <w:tcW w:w="6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Финансовые затраты на реализацию Программы (тыс. рублей)</w:t>
            </w:r>
          </w:p>
        </w:tc>
      </w:tr>
      <w:tr w:rsidR="00C87134" w:rsidRPr="00C87134" w:rsidTr="00EF1544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 том числе по годам:</w:t>
            </w:r>
          </w:p>
        </w:tc>
      </w:tr>
      <w:tr w:rsidR="00C87134" w:rsidRPr="00C87134" w:rsidTr="00EF1544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2016 </w:t>
            </w: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2017</w:t>
            </w: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2018 </w:t>
            </w: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2019</w:t>
            </w: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2020</w:t>
            </w: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год</w:t>
            </w:r>
          </w:p>
        </w:tc>
      </w:tr>
      <w:tr w:rsidR="00C87134" w:rsidRPr="00C87134" w:rsidTr="00EF1544">
        <w:tc>
          <w:tcPr>
            <w:tcW w:w="1479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Цель: Создание благоприятных условий для устойчивого развития сельского хозяйства, рыбной отрасли города и укрупнения крестьянских (фермерских) х</w:t>
            </w:r>
            <w:r w:rsidRPr="00C8713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</w:t>
            </w:r>
            <w:r w:rsidRPr="00C8713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зяйств, стимулирование производства и повышение конкурентоспособности продукции, произведенной предприятиями агропромышленного комплекса гор</w:t>
            </w:r>
            <w:r w:rsidRPr="00C8713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</w:t>
            </w:r>
            <w:r w:rsidRPr="00C8713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да Нижневартовска</w:t>
            </w:r>
          </w:p>
        </w:tc>
      </w:tr>
      <w:tr w:rsidR="00C87134" w:rsidRPr="00C87134" w:rsidTr="00EF1544">
        <w:tc>
          <w:tcPr>
            <w:tcW w:w="1479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Задача 1. Содействие финансовой устойчивости сельскохозяйственных товаропроизводителей города</w:t>
            </w:r>
          </w:p>
        </w:tc>
      </w:tr>
      <w:tr w:rsidR="00C87134" w:rsidRPr="00C87134" w:rsidTr="00EF154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12" w:name="sub_1021"/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  <w:bookmarkEnd w:id="12"/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сельскох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зяйственным товаропроизводителям города (за исключением госуда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ственных (муниципальных) учрежд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ний) по направлениям: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по потреб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тельскому рынку адм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нистрации города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</w:t>
            </w: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города</w:t>
            </w: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1 900,0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2 050,0</w:t>
            </w:r>
          </w:p>
        </w:tc>
      </w:tr>
      <w:tr w:rsidR="00C87134" w:rsidRPr="00C87134" w:rsidTr="00EF154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на возмещение части затрат на пр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обретение сельскохозяйственной те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ники, оборудования, оснащения и приспособлений для развития сел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ского хозяйства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по потреб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тельскому рынку адм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нистрации города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</w:t>
            </w: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C87134" w:rsidRPr="00C87134" w:rsidTr="00EF154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на возмещение части затрат на пр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обретение оборудования, оснащения и приспособлений для развития рыбной отрасли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по потреб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тельскому рынку адм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нистрации города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</w:t>
            </w: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C87134" w:rsidRPr="00C87134" w:rsidTr="00EF154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на возмещение части затрат на пр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обретение репродуктивных сельскох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зяйственных животных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по потреб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тельскому рынку адм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нистрации города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</w:t>
            </w: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C87134" w:rsidRPr="00C87134" w:rsidTr="00EF154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на возмещение части затрат на с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держание маточного поголовья сел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скохозяйственных животных по ста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ке за одну голову в год:</w:t>
            </w: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коровы – 10 тыс. рублей;</w:t>
            </w: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коз</w:t>
            </w:r>
            <w:proofErr w:type="gramStart"/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proofErr w:type="spellEnd"/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gramEnd"/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овце)матки – 700 рублей;</w:t>
            </w: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конематки – 3 тыс. рублей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по потреб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тельскому рынку адм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нистрации города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</w:t>
            </w: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города</w:t>
            </w: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950,0</w:t>
            </w:r>
          </w:p>
        </w:tc>
      </w:tr>
      <w:tr w:rsidR="00C87134" w:rsidRPr="00C87134" w:rsidTr="00EF154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Консультирование по вопросам выб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 земельных участков для ведения сельскохозяйственной деятельности и процедуры оформления права на з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мельные участки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департамент муниц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пальной собственности и земельных ресурсов а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министрации города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требует финансир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87134" w:rsidRPr="00C87134" w:rsidTr="00EF154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bookmarkStart w:id="13" w:name="sub_121"/>
            <w:r w:rsidRPr="00C8713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Итого по задаче 1</w:t>
            </w:r>
            <w:bookmarkEnd w:id="13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9 450,0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1 900,0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2 050,0</w:t>
            </w:r>
          </w:p>
        </w:tc>
      </w:tr>
      <w:tr w:rsidR="00C87134" w:rsidRPr="00C87134" w:rsidTr="00EF1544">
        <w:tc>
          <w:tcPr>
            <w:tcW w:w="1479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Задача 2. Создание условий для расширения рынка сельскохозяйственной продукции</w:t>
            </w:r>
          </w:p>
        </w:tc>
      </w:tr>
      <w:tr w:rsidR="00C87134" w:rsidRPr="00C87134" w:rsidTr="00EF154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Оказание содействия в предоставл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нии торговых мест для продажи сел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скохозяйственной продукции, прои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веденной гражданами, ведущими кр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стьянские (фермерские) хозяйства, личные подсобные хозяйства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по потреб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тельскому рынку адм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нистрации города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требует финансир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87134" w:rsidRPr="00C87134" w:rsidTr="00EF154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Оказание содействия в организации участия сельскохозяйственных тов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ропроизводителей города в выставках-ярмарках продукции местных товар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производителей городского, реги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нального, федерального уровней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по потреб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тельскому рынку адм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нистрации города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требует финансир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87134" w:rsidRPr="00C87134" w:rsidTr="00EF154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Итого по задаче 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не требует финансирования</w:t>
            </w:r>
          </w:p>
        </w:tc>
      </w:tr>
      <w:tr w:rsidR="00C87134" w:rsidRPr="00C87134" w:rsidTr="00EF1544">
        <w:tc>
          <w:tcPr>
            <w:tcW w:w="1479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Задача 3. Формирование благоприятного общественного мнения и повышение престижа </w:t>
            </w:r>
            <w:proofErr w:type="gramStart"/>
            <w:r w:rsidRPr="00C8713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сельскохозяйственной</w:t>
            </w:r>
            <w:proofErr w:type="gramEnd"/>
            <w:r w:rsidRPr="00C8713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деятельности</w:t>
            </w:r>
          </w:p>
        </w:tc>
      </w:tr>
      <w:tr w:rsidR="00C87134" w:rsidRPr="00C87134" w:rsidTr="00EF154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проведение городского конкурса среди сельскохозяйственных товаропроизводителей города и гра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дан, зарегистрированных и осущест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ляющих производство сельскохозя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й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ственной продукции на территории города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по потреб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тельскому рынку адм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нистрации города;</w:t>
            </w: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пресс-служба админ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страции города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</w:t>
            </w: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450,0</w:t>
            </w:r>
          </w:p>
        </w:tc>
      </w:tr>
      <w:tr w:rsidR="00C87134" w:rsidRPr="00C87134" w:rsidTr="00EF154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социологического иссл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дования по теме «Общественное мн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ние по развитию агропромышленного комплекса на территории города Нижневартовска»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анализа общ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ственного мнения адм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нистрации города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</w:t>
            </w: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87134" w:rsidRPr="00C87134" w:rsidTr="00EF154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конференций, совещаний, "круглых столов" и других меропри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тий в области сельскохозяйственной деятельности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по потреб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тельскому рынку адм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нистрации города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требует финансир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87134" w:rsidRPr="00C87134" w:rsidTr="00EF154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Оказание информационной, методич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ской, консультативной поддержки в области сельскохозяйственной де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тельности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по потреб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тельскому рынку адм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нистрации города;</w:t>
            </w: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департамент муниц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пальной собственности и земельных ресурсов а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министрации города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требует финансир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87134" w:rsidRPr="00C87134" w:rsidTr="00EF154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Публикация в средствах массовой и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формации, размещение на официал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ном сайте органов местного сам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управления города Нижневартовска материалов, связанных с реализацией Программы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управление по потреб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тельскому рынку адм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нистрации города;</w:t>
            </w:r>
          </w:p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пресс-служба админ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страции города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 требует финансир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87134" w:rsidRPr="00C87134" w:rsidTr="00EF154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Итого по задаче 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2 150,0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450,0</w:t>
            </w:r>
          </w:p>
        </w:tc>
      </w:tr>
      <w:tr w:rsidR="00C87134" w:rsidRPr="00C87134" w:rsidTr="00EF1544">
        <w:tc>
          <w:tcPr>
            <w:tcW w:w="1479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Задача 4. Исполнение отдельного государственного полномочия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</w:t>
            </w:r>
          </w:p>
        </w:tc>
      </w:tr>
      <w:tr w:rsidR="00C87134" w:rsidRPr="00C87134" w:rsidTr="00EF154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14" w:name="sub_41"/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4.1.</w:t>
            </w:r>
            <w:bookmarkEnd w:id="14"/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на по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держку развития растениеводства, переработки и реализации продукции растениеводства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по потреб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тельскому рынку адм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нистрации города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а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4 902,0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2 451,0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87134" w:rsidRPr="00C87134" w:rsidTr="00EF154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15" w:name="sub_1042"/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4.2.</w:t>
            </w:r>
            <w:bookmarkEnd w:id="15"/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на по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держку развития животноводства, п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реработки и реализации продукции животноводства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по потреб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тельскому рынку адм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нистрации города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а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142 810,0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71 405,0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71 405,0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87134" w:rsidRPr="00C87134" w:rsidTr="00EF154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16" w:name="sub_1043"/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4.3.</w:t>
            </w:r>
            <w:bookmarkEnd w:id="16"/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на по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держку малых форм хозяйствования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по потреб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тельскому рынку адм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нистрации города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а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87134" w:rsidRPr="00C87134" w:rsidTr="00EF154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4.4.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на по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держку повышения эффективности использования и развития ресурсного потенциала рыбохозяйственного ко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плекса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по потреб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тельскому рынку адм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нистрации города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а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18 844,0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9 422,0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9 422,0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87134" w:rsidRPr="00C87134" w:rsidTr="00EF154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bookmarkStart w:id="17" w:name="sub_124"/>
            <w:r w:rsidRPr="00C8713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Итого по задаче 4</w:t>
            </w:r>
            <w:bookmarkEnd w:id="17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170 556,0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85 278,0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85 278,0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C87134" w:rsidRPr="00C87134" w:rsidTr="00EF154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bookmarkStart w:id="18" w:name="sub_125"/>
            <w:r w:rsidRPr="00C8713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Всего по Программе, в том числе:</w:t>
            </w:r>
            <w:bookmarkEnd w:id="18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182 156,0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87 478,0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87 478,0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2 300,0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2 400,0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2 500,0</w:t>
            </w:r>
          </w:p>
        </w:tc>
      </w:tr>
      <w:tr w:rsidR="00C87134" w:rsidRPr="00C87134" w:rsidTr="00EF154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bookmarkStart w:id="19" w:name="sub_126"/>
            <w:r w:rsidRPr="00C8713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бюджет автономного округа</w:t>
            </w:r>
            <w:bookmarkEnd w:id="19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170 556,0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85 278,0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85 278,0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C87134" w:rsidRPr="00C87134" w:rsidTr="00EF154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bookmarkStart w:id="20" w:name="sub_127"/>
            <w:r w:rsidRPr="00C8713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бюджет города</w:t>
            </w:r>
            <w:bookmarkEnd w:id="20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11 600,0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2 200,0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2 200,0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2 300,0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2 400,0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134" w:rsidRPr="00C87134" w:rsidRDefault="00C87134" w:rsidP="00C87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713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2 500,0</w:t>
            </w:r>
          </w:p>
        </w:tc>
      </w:tr>
    </w:tbl>
    <w:p w:rsidR="00C87134" w:rsidRPr="00C87134" w:rsidRDefault="00C87134" w:rsidP="00C8713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87134" w:rsidRPr="00C87134" w:rsidRDefault="00C87134" w:rsidP="00C8713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B38C4" w:rsidRDefault="00DB38C4" w:rsidP="006E6453">
      <w:pPr>
        <w:ind w:right="-1"/>
        <w:jc w:val="center"/>
        <w:rPr>
          <w:rFonts w:ascii="Times New Roman" w:eastAsia="Times New Roman" w:hAnsi="Times New Roman"/>
          <w:bCs/>
          <w:sz w:val="32"/>
          <w:szCs w:val="32"/>
          <w:lang w:eastAsia="ru-RU"/>
        </w:rPr>
      </w:pPr>
    </w:p>
    <w:sectPr w:rsidR="00DB38C4" w:rsidSect="00C87134">
      <w:pgSz w:w="16800" w:h="11900" w:orient="landscape"/>
      <w:pgMar w:top="1100" w:right="1440" w:bottom="799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80B60">
      <w:pPr>
        <w:spacing w:after="0" w:line="240" w:lineRule="auto"/>
      </w:pPr>
      <w:r>
        <w:separator/>
      </w:r>
    </w:p>
  </w:endnote>
  <w:endnote w:type="continuationSeparator" w:id="0">
    <w:p w:rsidR="00000000" w:rsidRDefault="00F80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80B60">
      <w:pPr>
        <w:spacing w:after="0" w:line="240" w:lineRule="auto"/>
      </w:pPr>
      <w:r>
        <w:separator/>
      </w:r>
    </w:p>
  </w:footnote>
  <w:footnote w:type="continuationSeparator" w:id="0">
    <w:p w:rsidR="00000000" w:rsidRDefault="00F80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33E" w:rsidRDefault="00382D5A" w:rsidP="001D5CFC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C4033E" w:rsidRDefault="00F80B60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33E" w:rsidRDefault="00382D5A" w:rsidP="001D5CFC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F80B60">
      <w:rPr>
        <w:rStyle w:val="af2"/>
        <w:noProof/>
      </w:rPr>
      <w:t>18</w:t>
    </w:r>
    <w:r>
      <w:rPr>
        <w:rStyle w:val="af2"/>
      </w:rPr>
      <w:fldChar w:fldCharType="end"/>
    </w:r>
  </w:p>
  <w:p w:rsidR="00C4033E" w:rsidRDefault="00F80B60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11C0F"/>
    <w:multiLevelType w:val="hybridMultilevel"/>
    <w:tmpl w:val="335CCDF0"/>
    <w:lvl w:ilvl="0" w:tplc="40B6EC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276D03"/>
    <w:multiLevelType w:val="hybridMultilevel"/>
    <w:tmpl w:val="04848D5A"/>
    <w:lvl w:ilvl="0" w:tplc="336E74C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8EE6564"/>
    <w:multiLevelType w:val="hybridMultilevel"/>
    <w:tmpl w:val="ED743A36"/>
    <w:lvl w:ilvl="0" w:tplc="9EF6AC80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3">
    <w:nsid w:val="6FE90F59"/>
    <w:multiLevelType w:val="hybridMultilevel"/>
    <w:tmpl w:val="DF94B944"/>
    <w:lvl w:ilvl="0" w:tplc="BD308C64">
      <w:start w:val="1"/>
      <w:numFmt w:val="bullet"/>
      <w:lvlText w:val="-"/>
      <w:lvlJc w:val="left"/>
      <w:pPr>
        <w:tabs>
          <w:tab w:val="num" w:pos="2869"/>
        </w:tabs>
        <w:ind w:left="2869" w:hanging="360"/>
      </w:pPr>
      <w:rPr>
        <w:rFonts w:ascii="Sylfaen" w:hAnsi="Sylfaen" w:hint="default"/>
      </w:rPr>
    </w:lvl>
    <w:lvl w:ilvl="1" w:tplc="BD308C64">
      <w:start w:val="1"/>
      <w:numFmt w:val="bullet"/>
      <w:lvlText w:val="-"/>
      <w:lvlJc w:val="left"/>
      <w:pPr>
        <w:tabs>
          <w:tab w:val="num" w:pos="3127"/>
        </w:tabs>
        <w:ind w:left="3127" w:hanging="360"/>
      </w:pPr>
      <w:rPr>
        <w:rFonts w:ascii="Sylfaen" w:hAnsi="Sylfae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7C9"/>
    <w:rsid w:val="000264BC"/>
    <w:rsid w:val="001C30B1"/>
    <w:rsid w:val="00225CF0"/>
    <w:rsid w:val="002F3278"/>
    <w:rsid w:val="003406BD"/>
    <w:rsid w:val="00382D5A"/>
    <w:rsid w:val="00384E3C"/>
    <w:rsid w:val="003A3B19"/>
    <w:rsid w:val="003C62FF"/>
    <w:rsid w:val="00514F4E"/>
    <w:rsid w:val="00573AD3"/>
    <w:rsid w:val="006E6453"/>
    <w:rsid w:val="008430CF"/>
    <w:rsid w:val="00882128"/>
    <w:rsid w:val="0092157E"/>
    <w:rsid w:val="009F7AD7"/>
    <w:rsid w:val="00C87134"/>
    <w:rsid w:val="00CE27DD"/>
    <w:rsid w:val="00DB38C4"/>
    <w:rsid w:val="00E177C9"/>
    <w:rsid w:val="00E60A5F"/>
    <w:rsid w:val="00EA13E4"/>
    <w:rsid w:val="00EC7C56"/>
    <w:rsid w:val="00F80B60"/>
    <w:rsid w:val="00FC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0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8713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2FF"/>
    <w:pPr>
      <w:ind w:left="720"/>
      <w:contextualSpacing/>
    </w:pPr>
  </w:style>
  <w:style w:type="character" w:customStyle="1" w:styleId="a4">
    <w:name w:val="Гипертекстовая ссылка"/>
    <w:uiPriority w:val="99"/>
    <w:rsid w:val="00573AD3"/>
    <w:rPr>
      <w:color w:val="106BBE"/>
    </w:rPr>
  </w:style>
  <w:style w:type="table" w:styleId="a5">
    <w:name w:val="Table Grid"/>
    <w:basedOn w:val="a1"/>
    <w:uiPriority w:val="59"/>
    <w:rsid w:val="006E6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nhideWhenUsed/>
    <w:rsid w:val="00514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14F4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87134"/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numbering" w:customStyle="1" w:styleId="11">
    <w:name w:val="Нет списка1"/>
    <w:next w:val="a2"/>
    <w:semiHidden/>
    <w:rsid w:val="00C87134"/>
  </w:style>
  <w:style w:type="paragraph" w:styleId="a8">
    <w:name w:val="Normal (Web)"/>
    <w:basedOn w:val="a"/>
    <w:rsid w:val="00C871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uiPriority w:val="22"/>
    <w:qFormat/>
    <w:rsid w:val="00C87134"/>
    <w:rPr>
      <w:b/>
      <w:bCs/>
    </w:rPr>
  </w:style>
  <w:style w:type="paragraph" w:customStyle="1" w:styleId="aa">
    <w:name w:val="Текст (лев. подпись)"/>
    <w:basedOn w:val="a"/>
    <w:next w:val="a"/>
    <w:rsid w:val="00C871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Текст (прав. подпись)"/>
    <w:basedOn w:val="a"/>
    <w:next w:val="a"/>
    <w:rsid w:val="00C87134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871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1"/>
    <w:link w:val="Normal"/>
    <w:rsid w:val="00C8713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2"/>
    <w:rsid w:val="00C871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C87134"/>
    <w:pPr>
      <w:spacing w:after="0" w:line="240" w:lineRule="auto"/>
    </w:pPr>
    <w:rPr>
      <w:rFonts w:ascii="Times New Roman" w:eastAsia="Times New Roman" w:hAnsi="Times New Roman"/>
      <w:color w:val="000000"/>
      <w:sz w:val="24"/>
      <w:lang w:eastAsia="ru-RU"/>
    </w:rPr>
  </w:style>
  <w:style w:type="character" w:customStyle="1" w:styleId="30">
    <w:name w:val="Основной текст 3 Знак"/>
    <w:basedOn w:val="a0"/>
    <w:link w:val="3"/>
    <w:rsid w:val="00C87134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c">
    <w:name w:val="Body Text Indent"/>
    <w:basedOn w:val="a"/>
    <w:link w:val="ad"/>
    <w:rsid w:val="00C8713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871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rsid w:val="00C8713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C871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C87134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C87134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C8713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C871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8713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C87134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871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rsid w:val="00C871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C871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C87134"/>
  </w:style>
  <w:style w:type="paragraph" w:styleId="af3">
    <w:name w:val="footer"/>
    <w:basedOn w:val="a"/>
    <w:link w:val="af4"/>
    <w:rsid w:val="00C871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C871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Знак Знак Знак Знак"/>
    <w:basedOn w:val="a"/>
    <w:rsid w:val="00C8713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1">
    <w:name w:val="Body Text 2"/>
    <w:basedOn w:val="a"/>
    <w:link w:val="22"/>
    <w:rsid w:val="00C87134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C871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Title"/>
    <w:basedOn w:val="a"/>
    <w:link w:val="af7"/>
    <w:qFormat/>
    <w:rsid w:val="00C87134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7">
    <w:name w:val="Название Знак"/>
    <w:basedOn w:val="a0"/>
    <w:link w:val="af6"/>
    <w:rsid w:val="00C8713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C871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9">
    <w:name w:val="Цветовое выделение"/>
    <w:uiPriority w:val="99"/>
    <w:rsid w:val="00C87134"/>
    <w:rPr>
      <w:b/>
      <w:color w:val="000080"/>
    </w:rPr>
  </w:style>
  <w:style w:type="paragraph" w:customStyle="1" w:styleId="afa">
    <w:name w:val="Внимание: Криминал!!"/>
    <w:basedOn w:val="a"/>
    <w:next w:val="a"/>
    <w:uiPriority w:val="99"/>
    <w:rsid w:val="00C8713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14">
    <w:name w:val="Сетка таблицы1"/>
    <w:basedOn w:val="a1"/>
    <w:next w:val="a5"/>
    <w:rsid w:val="00C8713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rsid w:val="00C87134"/>
    <w:rPr>
      <w:color w:val="0000FF"/>
      <w:u w:val="single"/>
    </w:rPr>
  </w:style>
  <w:style w:type="paragraph" w:customStyle="1" w:styleId="afc">
    <w:name w:val="Комментарий"/>
    <w:basedOn w:val="a"/>
    <w:next w:val="a"/>
    <w:uiPriority w:val="99"/>
    <w:rsid w:val="00C87134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d">
    <w:name w:val="Информация об изменениях документа"/>
    <w:basedOn w:val="afc"/>
    <w:next w:val="a"/>
    <w:uiPriority w:val="99"/>
    <w:rsid w:val="00C87134"/>
    <w:rPr>
      <w:i/>
      <w:iCs/>
    </w:rPr>
  </w:style>
  <w:style w:type="paragraph" w:customStyle="1" w:styleId="afe">
    <w:name w:val="Нормальный (таблица)"/>
    <w:basedOn w:val="a"/>
    <w:next w:val="a"/>
    <w:uiPriority w:val="99"/>
    <w:rsid w:val="00C8713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Title">
    <w:name w:val="ConsPlusTitle"/>
    <w:rsid w:val="00C871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0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8713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2FF"/>
    <w:pPr>
      <w:ind w:left="720"/>
      <w:contextualSpacing/>
    </w:pPr>
  </w:style>
  <w:style w:type="character" w:customStyle="1" w:styleId="a4">
    <w:name w:val="Гипертекстовая ссылка"/>
    <w:uiPriority w:val="99"/>
    <w:rsid w:val="00573AD3"/>
    <w:rPr>
      <w:color w:val="106BBE"/>
    </w:rPr>
  </w:style>
  <w:style w:type="table" w:styleId="a5">
    <w:name w:val="Table Grid"/>
    <w:basedOn w:val="a1"/>
    <w:uiPriority w:val="59"/>
    <w:rsid w:val="006E6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nhideWhenUsed/>
    <w:rsid w:val="00514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14F4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87134"/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numbering" w:customStyle="1" w:styleId="11">
    <w:name w:val="Нет списка1"/>
    <w:next w:val="a2"/>
    <w:semiHidden/>
    <w:rsid w:val="00C87134"/>
  </w:style>
  <w:style w:type="paragraph" w:styleId="a8">
    <w:name w:val="Normal (Web)"/>
    <w:basedOn w:val="a"/>
    <w:rsid w:val="00C871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uiPriority w:val="22"/>
    <w:qFormat/>
    <w:rsid w:val="00C87134"/>
    <w:rPr>
      <w:b/>
      <w:bCs/>
    </w:rPr>
  </w:style>
  <w:style w:type="paragraph" w:customStyle="1" w:styleId="aa">
    <w:name w:val="Текст (лев. подпись)"/>
    <w:basedOn w:val="a"/>
    <w:next w:val="a"/>
    <w:rsid w:val="00C871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Текст (прав. подпись)"/>
    <w:basedOn w:val="a"/>
    <w:next w:val="a"/>
    <w:rsid w:val="00C87134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871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1"/>
    <w:link w:val="Normal"/>
    <w:rsid w:val="00C8713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2"/>
    <w:rsid w:val="00C871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C87134"/>
    <w:pPr>
      <w:spacing w:after="0" w:line="240" w:lineRule="auto"/>
    </w:pPr>
    <w:rPr>
      <w:rFonts w:ascii="Times New Roman" w:eastAsia="Times New Roman" w:hAnsi="Times New Roman"/>
      <w:color w:val="000000"/>
      <w:sz w:val="24"/>
      <w:lang w:eastAsia="ru-RU"/>
    </w:rPr>
  </w:style>
  <w:style w:type="character" w:customStyle="1" w:styleId="30">
    <w:name w:val="Основной текст 3 Знак"/>
    <w:basedOn w:val="a0"/>
    <w:link w:val="3"/>
    <w:rsid w:val="00C87134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c">
    <w:name w:val="Body Text Indent"/>
    <w:basedOn w:val="a"/>
    <w:link w:val="ad"/>
    <w:rsid w:val="00C8713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871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rsid w:val="00C8713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C871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C87134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C87134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C8713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C871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8713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C87134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871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rsid w:val="00C871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C871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C87134"/>
  </w:style>
  <w:style w:type="paragraph" w:styleId="af3">
    <w:name w:val="footer"/>
    <w:basedOn w:val="a"/>
    <w:link w:val="af4"/>
    <w:rsid w:val="00C871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C871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Знак Знак Знак Знак"/>
    <w:basedOn w:val="a"/>
    <w:rsid w:val="00C8713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1">
    <w:name w:val="Body Text 2"/>
    <w:basedOn w:val="a"/>
    <w:link w:val="22"/>
    <w:rsid w:val="00C87134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C871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Title"/>
    <w:basedOn w:val="a"/>
    <w:link w:val="af7"/>
    <w:qFormat/>
    <w:rsid w:val="00C87134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7">
    <w:name w:val="Название Знак"/>
    <w:basedOn w:val="a0"/>
    <w:link w:val="af6"/>
    <w:rsid w:val="00C8713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C871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9">
    <w:name w:val="Цветовое выделение"/>
    <w:uiPriority w:val="99"/>
    <w:rsid w:val="00C87134"/>
    <w:rPr>
      <w:b/>
      <w:color w:val="000080"/>
    </w:rPr>
  </w:style>
  <w:style w:type="paragraph" w:customStyle="1" w:styleId="afa">
    <w:name w:val="Внимание: Криминал!!"/>
    <w:basedOn w:val="a"/>
    <w:next w:val="a"/>
    <w:uiPriority w:val="99"/>
    <w:rsid w:val="00C8713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14">
    <w:name w:val="Сетка таблицы1"/>
    <w:basedOn w:val="a1"/>
    <w:next w:val="a5"/>
    <w:rsid w:val="00C8713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rsid w:val="00C87134"/>
    <w:rPr>
      <w:color w:val="0000FF"/>
      <w:u w:val="single"/>
    </w:rPr>
  </w:style>
  <w:style w:type="paragraph" w:customStyle="1" w:styleId="afc">
    <w:name w:val="Комментарий"/>
    <w:basedOn w:val="a"/>
    <w:next w:val="a"/>
    <w:uiPriority w:val="99"/>
    <w:rsid w:val="00C87134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d">
    <w:name w:val="Информация об изменениях документа"/>
    <w:basedOn w:val="afc"/>
    <w:next w:val="a"/>
    <w:uiPriority w:val="99"/>
    <w:rsid w:val="00C87134"/>
    <w:rPr>
      <w:i/>
      <w:iCs/>
    </w:rPr>
  </w:style>
  <w:style w:type="paragraph" w:customStyle="1" w:styleId="afe">
    <w:name w:val="Нормальный (таблица)"/>
    <w:basedOn w:val="a"/>
    <w:next w:val="a"/>
    <w:uiPriority w:val="99"/>
    <w:rsid w:val="00C8713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Title">
    <w:name w:val="ConsPlusTitle"/>
    <w:rsid w:val="00C871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8813383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18</Pages>
  <Words>5510</Words>
  <Characters>31413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Дроздовская Л.Н.</dc:creator>
  <cp:lastModifiedBy>Золкина</cp:lastModifiedBy>
  <cp:revision>12</cp:revision>
  <cp:lastPrinted>2015-04-15T10:24:00Z</cp:lastPrinted>
  <dcterms:created xsi:type="dcterms:W3CDTF">2015-04-20T07:55:00Z</dcterms:created>
  <dcterms:modified xsi:type="dcterms:W3CDTF">2015-06-24T10:59:00Z</dcterms:modified>
</cp:coreProperties>
</file>