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</w:t>
      </w:r>
      <w:r w:rsidRPr="00C87134">
        <w:rPr>
          <w:rFonts w:ascii="Times New Roman" w:hAnsi="Times New Roman"/>
          <w:sz w:val="28"/>
          <w:szCs w:val="28"/>
        </w:rPr>
        <w:t xml:space="preserve">с пунктом 2.1 Порядка </w:t>
      </w:r>
      <w:r w:rsidRPr="003C62FF">
        <w:rPr>
          <w:rFonts w:ascii="Times New Roman" w:hAnsi="Times New Roman"/>
          <w:sz w:val="28"/>
          <w:szCs w:val="28"/>
        </w:rPr>
        <w:t>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муниципальных нормативных правовых актов</w:t>
      </w:r>
      <w:r w:rsidR="00C87134" w:rsidRPr="00C87134">
        <w:t xml:space="preserve"> 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и экспертизы муниципальных нормативных пр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а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вовых актов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, затрагивающих 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потребительскому рынку адм</w:t>
      </w:r>
      <w:r w:rsidR="002F3278">
        <w:rPr>
          <w:rFonts w:ascii="Times New Roman" w:eastAsiaTheme="minorHAnsi" w:hAnsi="Times New Roman"/>
          <w:sz w:val="28"/>
          <w:szCs w:val="28"/>
        </w:rPr>
        <w:t>и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3A3B19">
        <w:rPr>
          <w:rFonts w:ascii="Times New Roman" w:hAnsi="Times New Roman"/>
          <w:sz w:val="28"/>
          <w:szCs w:val="28"/>
        </w:rPr>
        <w:t>22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A3B19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 "</w:t>
      </w:r>
      <w:r w:rsidR="003A3B19">
        <w:rPr>
          <w:rFonts w:ascii="Times New Roman" w:hAnsi="Times New Roman"/>
          <w:sz w:val="28"/>
          <w:szCs w:val="28"/>
        </w:rPr>
        <w:t>05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A3B19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</w:t>
      </w:r>
      <w:r w:rsidR="003A3B19" w:rsidRPr="003A3B19">
        <w:rPr>
          <w:rFonts w:ascii="Times New Roman" w:hAnsi="Times New Roman"/>
          <w:sz w:val="28"/>
          <w:szCs w:val="28"/>
        </w:rPr>
        <w:t>публичны</w:t>
      </w:r>
      <w:r w:rsidR="003A3B19">
        <w:rPr>
          <w:rFonts w:ascii="Times New Roman" w:hAnsi="Times New Roman"/>
          <w:sz w:val="28"/>
          <w:szCs w:val="28"/>
        </w:rPr>
        <w:t>е</w:t>
      </w:r>
      <w:r w:rsidR="003A3B19" w:rsidRPr="003A3B19">
        <w:rPr>
          <w:rFonts w:ascii="Times New Roman" w:hAnsi="Times New Roman"/>
          <w:sz w:val="28"/>
          <w:szCs w:val="28"/>
        </w:rPr>
        <w:t xml:space="preserve"> консультаци</w:t>
      </w:r>
      <w:r w:rsidR="003A3B19">
        <w:rPr>
          <w:rFonts w:ascii="Times New Roman" w:hAnsi="Times New Roman"/>
          <w:sz w:val="28"/>
          <w:szCs w:val="28"/>
        </w:rPr>
        <w:t>и</w:t>
      </w:r>
      <w:proofErr w:type="gramEnd"/>
      <w:r w:rsidR="003A3B19" w:rsidRPr="003A3B19">
        <w:rPr>
          <w:rFonts w:ascii="Times New Roman" w:hAnsi="Times New Roman"/>
          <w:sz w:val="28"/>
          <w:szCs w:val="28"/>
        </w:rPr>
        <w:t xml:space="preserve"> в целях оценки регулирующего воздействия проекта муниципального нормативного правового акта </w:t>
      </w:r>
      <w:r w:rsidRPr="003406BD">
        <w:rPr>
          <w:rFonts w:ascii="Times New Roman" w:hAnsi="Times New Roman"/>
          <w:sz w:val="28"/>
          <w:szCs w:val="28"/>
        </w:rPr>
        <w:t xml:space="preserve">по </w:t>
      </w:r>
      <w:r w:rsidR="00225CF0" w:rsidRPr="003406BD">
        <w:rPr>
          <w:rFonts w:ascii="Times New Roman" w:hAnsi="Times New Roman"/>
          <w:sz w:val="28"/>
          <w:szCs w:val="28"/>
        </w:rPr>
        <w:t>пост</w:t>
      </w:r>
      <w:r w:rsidR="00225CF0" w:rsidRPr="003406BD">
        <w:rPr>
          <w:rFonts w:ascii="Times New Roman" w:hAnsi="Times New Roman"/>
          <w:sz w:val="28"/>
          <w:szCs w:val="28"/>
        </w:rPr>
        <w:t>а</w:t>
      </w:r>
      <w:r w:rsidR="00225CF0" w:rsidRPr="003406BD">
        <w:rPr>
          <w:rFonts w:ascii="Times New Roman" w:hAnsi="Times New Roman"/>
          <w:sz w:val="28"/>
          <w:szCs w:val="28"/>
        </w:rPr>
        <w:t xml:space="preserve">новлению администрации города </w:t>
      </w:r>
      <w:r w:rsidR="002F3278" w:rsidRPr="002F3278">
        <w:rPr>
          <w:rFonts w:ascii="Times New Roman" w:hAnsi="Times New Roman"/>
          <w:sz w:val="28"/>
          <w:szCs w:val="28"/>
        </w:rPr>
        <w:t>"Об утверждении муниципальной программы "Развитие агропромышленного комплекса на территории города Нижневарто</w:t>
      </w:r>
      <w:r w:rsidR="002F3278" w:rsidRPr="002F3278">
        <w:rPr>
          <w:rFonts w:ascii="Times New Roman" w:hAnsi="Times New Roman"/>
          <w:sz w:val="28"/>
          <w:szCs w:val="28"/>
        </w:rPr>
        <w:t>в</w:t>
      </w:r>
      <w:r w:rsidR="002F3278" w:rsidRPr="002F3278">
        <w:rPr>
          <w:rFonts w:ascii="Times New Roman" w:hAnsi="Times New Roman"/>
          <w:sz w:val="28"/>
          <w:szCs w:val="28"/>
        </w:rPr>
        <w:t>ска на 201</w:t>
      </w:r>
      <w:r w:rsidR="003A3B19">
        <w:rPr>
          <w:rFonts w:ascii="Times New Roman" w:hAnsi="Times New Roman"/>
          <w:sz w:val="28"/>
          <w:szCs w:val="28"/>
        </w:rPr>
        <w:t>6</w:t>
      </w:r>
      <w:r w:rsidR="002F3278" w:rsidRPr="002F3278">
        <w:rPr>
          <w:rFonts w:ascii="Times New Roman" w:hAnsi="Times New Roman"/>
          <w:sz w:val="28"/>
          <w:szCs w:val="28"/>
        </w:rPr>
        <w:t xml:space="preserve"> - 20</w:t>
      </w:r>
      <w:r w:rsidR="003A3B19">
        <w:rPr>
          <w:rFonts w:ascii="Times New Roman" w:hAnsi="Times New Roman"/>
          <w:sz w:val="28"/>
          <w:szCs w:val="28"/>
        </w:rPr>
        <w:t>20</w:t>
      </w:r>
      <w:r w:rsidR="002F3278" w:rsidRPr="002F3278">
        <w:rPr>
          <w:rFonts w:ascii="Times New Roman" w:hAnsi="Times New Roman"/>
          <w:sz w:val="28"/>
          <w:szCs w:val="28"/>
        </w:rPr>
        <w:t xml:space="preserve"> годы"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C87134" w:rsidRDefault="00C87134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нормативный правовой акт, в отношении которого проводится </w:t>
      </w:r>
      <w:r w:rsidR="003A3B19" w:rsidRPr="003A3B19">
        <w:rPr>
          <w:rFonts w:ascii="Times New Roman" w:hAnsi="Times New Roman"/>
          <w:sz w:val="28"/>
          <w:szCs w:val="28"/>
        </w:rPr>
        <w:t>оценк</w:t>
      </w:r>
      <w:r w:rsidR="003A3B19">
        <w:rPr>
          <w:rFonts w:ascii="Times New Roman" w:hAnsi="Times New Roman"/>
          <w:sz w:val="28"/>
          <w:szCs w:val="28"/>
        </w:rPr>
        <w:t>а</w:t>
      </w:r>
      <w:r w:rsidR="003A3B19" w:rsidRPr="003A3B19"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r w:rsidR="00C87134">
        <w:rPr>
          <w:rFonts w:ascii="Times New Roman" w:hAnsi="Times New Roman"/>
          <w:sz w:val="28"/>
          <w:szCs w:val="28"/>
        </w:rPr>
        <w:t>,</w:t>
      </w:r>
      <w:r w:rsidR="003A3B19">
        <w:rPr>
          <w:rFonts w:ascii="Times New Roman" w:hAnsi="Times New Roman"/>
          <w:sz w:val="28"/>
          <w:szCs w:val="28"/>
        </w:rPr>
        <w:t xml:space="preserve"> </w:t>
      </w:r>
      <w:r w:rsidR="00C87134" w:rsidRPr="00C87134">
        <w:rPr>
          <w:rFonts w:ascii="Times New Roman" w:hAnsi="Times New Roman"/>
          <w:sz w:val="28"/>
          <w:szCs w:val="28"/>
        </w:rPr>
        <w:t xml:space="preserve">пояснительная записка к нему </w:t>
      </w:r>
      <w:r>
        <w:rPr>
          <w:rFonts w:ascii="Times New Roman" w:hAnsi="Times New Roman"/>
          <w:sz w:val="28"/>
          <w:szCs w:val="28"/>
        </w:rPr>
        <w:t>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C871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</w:t>
      </w:r>
      <w:r w:rsidRPr="002F3278">
        <w:rPr>
          <w:rFonts w:ascii="Times New Roman" w:hAnsi="Times New Roman"/>
          <w:sz w:val="28"/>
          <w:szCs w:val="28"/>
        </w:rPr>
        <w:t>а</w:t>
      </w:r>
      <w:r w:rsidRPr="002F3278">
        <w:rPr>
          <w:rFonts w:ascii="Times New Roman" w:hAnsi="Times New Roman"/>
          <w:sz w:val="28"/>
          <w:szCs w:val="28"/>
        </w:rPr>
        <w:t>ции малого и среднего предпринимательства «Опора России»</w:t>
      </w:r>
      <w:r w:rsidR="00C87134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1140E3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>П</w:t>
      </w:r>
      <w:r w:rsidR="00FC7191">
        <w:rPr>
          <w:rFonts w:ascii="Times New Roman" w:hAnsi="Times New Roman"/>
          <w:sz w:val="28"/>
          <w:szCs w:val="28"/>
        </w:rPr>
        <w:t>роект п</w:t>
      </w:r>
      <w:r w:rsidRPr="000264BC">
        <w:rPr>
          <w:rFonts w:ascii="Times New Roman" w:hAnsi="Times New Roman"/>
          <w:sz w:val="28"/>
          <w:szCs w:val="28"/>
        </w:rPr>
        <w:t>остано</w:t>
      </w:r>
      <w:r w:rsidR="00FC7191">
        <w:rPr>
          <w:rFonts w:ascii="Times New Roman" w:hAnsi="Times New Roman"/>
          <w:sz w:val="28"/>
          <w:szCs w:val="28"/>
        </w:rPr>
        <w:t>вления</w:t>
      </w:r>
      <w:r w:rsidRPr="000264B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F3278" w:rsidRPr="002F3278">
        <w:rPr>
          <w:rFonts w:ascii="Times New Roman" w:hAnsi="Times New Roman"/>
          <w:sz w:val="28"/>
          <w:szCs w:val="28"/>
        </w:rPr>
        <w:t>"Об утверждении муниципал</w:t>
      </w:r>
      <w:r w:rsidR="002F3278" w:rsidRPr="002F3278">
        <w:rPr>
          <w:rFonts w:ascii="Times New Roman" w:hAnsi="Times New Roman"/>
          <w:sz w:val="28"/>
          <w:szCs w:val="28"/>
        </w:rPr>
        <w:t>ь</w:t>
      </w:r>
      <w:r w:rsidR="002F3278" w:rsidRPr="002F3278">
        <w:rPr>
          <w:rFonts w:ascii="Times New Roman" w:hAnsi="Times New Roman"/>
          <w:sz w:val="28"/>
          <w:szCs w:val="28"/>
        </w:rPr>
        <w:t>ной программы "Развитие агропромышленного комплекса на территории гор</w:t>
      </w:r>
      <w:r w:rsidR="002F3278" w:rsidRPr="002F3278">
        <w:rPr>
          <w:rFonts w:ascii="Times New Roman" w:hAnsi="Times New Roman"/>
          <w:sz w:val="28"/>
          <w:szCs w:val="28"/>
        </w:rPr>
        <w:t>о</w:t>
      </w:r>
      <w:r w:rsidR="002F3278" w:rsidRPr="002F3278">
        <w:rPr>
          <w:rFonts w:ascii="Times New Roman" w:hAnsi="Times New Roman"/>
          <w:sz w:val="28"/>
          <w:szCs w:val="28"/>
        </w:rPr>
        <w:t>да Нижневартовска на 201</w:t>
      </w:r>
      <w:r w:rsidR="00FC7191">
        <w:rPr>
          <w:rFonts w:ascii="Times New Roman" w:hAnsi="Times New Roman"/>
          <w:sz w:val="28"/>
          <w:szCs w:val="28"/>
        </w:rPr>
        <w:t>6 - 2020</w:t>
      </w:r>
      <w:r w:rsidR="002F3278" w:rsidRPr="002F3278">
        <w:rPr>
          <w:rFonts w:ascii="Times New Roman" w:hAnsi="Times New Roman"/>
          <w:sz w:val="28"/>
          <w:szCs w:val="28"/>
        </w:rPr>
        <w:t xml:space="preserve"> годы".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7134" w:rsidRDefault="00C8713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2D5A" w:rsidRDefault="00382D5A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2D5A" w:rsidRDefault="00382D5A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C87134" w:rsidRPr="00C87134" w:rsidRDefault="00C87134" w:rsidP="00C87134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C87134" w:rsidRPr="00C87134" w:rsidRDefault="00C87134" w:rsidP="00C8713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 </w:t>
      </w:r>
    </w:p>
    <w:p w:rsidR="00C87134" w:rsidRPr="00C87134" w:rsidRDefault="00C87134" w:rsidP="00C8713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муниципальной пр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граммы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комплекса на территории города Ни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невартовска на 2016-2020 годы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C87134" w:rsidRPr="00C87134" w:rsidRDefault="00C87134" w:rsidP="00C8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 Федер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ции, федеральным законом от 06.10.2003 №131-ФЗ "Об общих принципах орг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местного самоуправления в Российской Федерации", постановлением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 Ханты-Мансийского автономного округа - Югры от 09.10.2013 №420-п  "О государственной  программе Ханты-Мансийского автономного округа - Югры "</w:t>
      </w:r>
      <w:r w:rsidRPr="00C871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комплекса и рынков сельскох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зяйственной продукции, сырья и продовольствия в Ханты-Мансийском авт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номном округе – Югре в 2014–2020 годах ":</w:t>
      </w:r>
      <w:proofErr w:type="gramEnd"/>
    </w:p>
    <w:p w:rsidR="00C87134" w:rsidRPr="00C87134" w:rsidRDefault="00C87134" w:rsidP="00C8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комплекса на территории города Нижневартовска на 2016-2020 годы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 согласно приложению.</w:t>
      </w:r>
    </w:p>
    <w:p w:rsidR="00C87134" w:rsidRPr="00C87134" w:rsidRDefault="00C87134" w:rsidP="00C87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4"/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) опубликовать               постановление в средствах массовой информации.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bookmarkStart w:id="1" w:name="sub_6"/>
      <w:bookmarkEnd w:id="0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bookmarkEnd w:id="1"/>
    <w:p w:rsidR="00C87134" w:rsidRPr="00C87134" w:rsidRDefault="00C87134" w:rsidP="00C8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                                                                  А.А. Бадина</w:t>
      </w:r>
    </w:p>
    <w:p w:rsidR="00C87134" w:rsidRPr="00C87134" w:rsidRDefault="00C87134" w:rsidP="00C87134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C87134" w:rsidRPr="00C87134" w:rsidRDefault="00C87134" w:rsidP="00C87134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C87134" w:rsidRPr="00C87134" w:rsidRDefault="00C87134" w:rsidP="00C87134">
      <w:pPr>
        <w:spacing w:after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от ________№________</w:t>
      </w:r>
    </w:p>
    <w:p w:rsidR="00C87134" w:rsidRPr="00C87134" w:rsidRDefault="00C87134" w:rsidP="00C87134">
      <w:pPr>
        <w:spacing w:after="0" w:line="240" w:lineRule="auto"/>
        <w:ind w:left="57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агропромышленного комплекса на территории города </w:t>
      </w: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Нижневартовска на 2016-2020 годы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"Развитие агропромышленного комплекса на террит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города Нижневартовска на 2016-2020 годы" (далее - Программа)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2" w:name="sub_1013"/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 исполнитель Пр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граммы</w:t>
            </w:r>
            <w:bookmarkEnd w:id="2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потребительскому рынку администр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города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3" w:name="sub_1014"/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Соисполнители Программы</w:t>
            </w:r>
            <w:bookmarkEnd w:id="3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муниципальной собственности и земел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ресурсов администрации города;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анализа общественного мнения администрации города;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пресс-служба администрации города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 для устойчивого ра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сельского хозяйства, рыбной отрасли города и повышение конкурентоспособности продукции, прои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веденной предприятиями агропромышленного компле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 города Нижневартовска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Програ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 Содействие финансовой устойчивости сельскохозя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й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ственных товаропроизводителей города. 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 Создание условий для расширения рынка сельскох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зяйственной продукции.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 Формирование благоприятного общественного мн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ния и повышение престижа </w:t>
            </w:r>
            <w:proofErr w:type="gramStart"/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сельскохозяйственной</w:t>
            </w:r>
            <w:proofErr w:type="gramEnd"/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де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тельности.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 Исполнение отдельного государственного полном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ральными целевыми программами).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Срок и этапы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2016-2020 годы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  этап – 2016 год;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 этап – 2017 год;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 этап – 2018 год;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этап – 2019 год;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 этап – 2020 год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4" w:name="sub_10"/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Объемы и исто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ники финансир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вания Программы</w:t>
            </w:r>
            <w:bookmarkEnd w:id="4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на 2016-2020 годы составляет 182 156 тыс. руб., из них: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счет средств бюджета города - 11 600 тыс. руб., в том числе: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- 2 200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- 2 200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- 2 300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- 2 400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- 2 500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 счет субвенций из бюджета автономного округа – 170 556,0</w:t>
            </w:r>
            <w:r w:rsidRPr="00C87134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– 85 278 тыс. руб.;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85 278 тыс. руб.</w:t>
            </w:r>
          </w:p>
        </w:tc>
      </w:tr>
      <w:tr w:rsidR="00C87134" w:rsidRPr="00C87134" w:rsidTr="00EF15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5" w:name="sub_1010"/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Ожидаемые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результаты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Программы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показатели 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эффективности</w:t>
            </w:r>
            <w:bookmarkEnd w:id="5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Ожидаемые непосредственные результаты реализ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Программы: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объема производства продукции 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ганизациями, предприятиями всех форм собственности, индивидуальными предпринимателями, крестьянскими (фермерскими) хозяйствами к уровню 2014 года: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мяса скота и птицы (в живом весе) - на 184,5 то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 (с 1145,5 тонн до 1330 тонн);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рыбной продукции на 80 тонн (с 1530 тонн до 1610 тонн);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поголовья крупного рогатого скота, коров на 6% к уровню 2014 года (с 134 голов до 142 г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лов);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сельскохозяйственных товаропрои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водителей города, принявших участие в мероприятиях, проводимых в рамках Программы (единиц).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Ожидаемые конечные результаты реализации Пр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(показатели социально-экономической эффе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тивности):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средств механизации, а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томатизации производства и сельскохозяйственной те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 не менее чем на 5 единиц к уровню 2014 года;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сельскохозяйственных товаропроизводителей города на 3 единиц;</w:t>
            </w:r>
          </w:p>
          <w:p w:rsidR="00C87134" w:rsidRPr="00C87134" w:rsidRDefault="00C87134" w:rsidP="00C8713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увеличение численности </w:t>
            </w:r>
            <w:proofErr w:type="gramStart"/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сельск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хозяйственном производстве на 5% к уровню 2014 года</w:t>
            </w:r>
          </w:p>
        </w:tc>
      </w:tr>
    </w:tbl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Характеристика вопросов, на решение которых 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 муниципальная Программа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с целью реализации комплекса мер направленных на дальнейшее устойчивое развитие сельскохозяйственного производства на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города Нижневартовска, стимулирования производства сельскох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зяйственной и рыбной продукции, повышения финансовой устойчивости сел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скохозяйственных товаропроизводителей города.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статьей 179 Бюджетного к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декса Российской  Федерации, федеральными законами от 06.10.2003 №131-ФЗ "Об общих принципах организации местного самоуправления в Российской Федерации", от 29.12.2006 №264-ФЗ "О развитии сельского хозяйства", пост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новлениями Правительства Ханты-Мансийского автономного округа – Югры от 09.10.2013 №420-п "О государственной программе Ханты-Мансийского 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тономного округа - Югры "Развитие агропромышленного комплекса и рынков сельскохозяйственной продукции, сырья и продовольствия в Ханты-Мансийском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автономном округе - Югре в 2014 - 2020 годах", распоряжением администрации города от 27.02.2015</w:t>
      </w:r>
      <w:r w:rsidRPr="00C87134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№257-р 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 разработке проекта муниц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программы "Развитие агропромышленного комплекса  на территории города Нижневартовска на 2016-2020 годы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proofErr w:type="gramEnd"/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комплекса на территории города Нижн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вартовска является одним из основных элементов обеспечения безопасности населения города (в соответствии с Доктриной продовольственной безопасн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сти Российской Федерации, утвержденной Указом Президента Российской Ф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дерации от 30.01.2010 №120). Современный уровень сельского хозяйства в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двигает на первый план задачу эффективного использования имеющегося эк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номического потенциала и мобилизации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внутренних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ресурсов. Низкие темпы развития и финансовая неустойчивость сельского хозяйства обусловлены </w:t>
      </w:r>
      <w:proofErr w:type="spell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паритетом</w:t>
      </w:r>
      <w:proofErr w:type="spell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цен на сельскохозяйственную и промышленную продукцию, нест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бильностью агропродовольственного рынка. В данной ситуации государстве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ная поддержка сельскохозяйственного производства должна быть направлена на создание общих благоприятных условий функционирования субъектов 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расли, повышение эффективности использования имеющихся ресурсов.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 последнее время развитие рыбохозяйственного комплекса в городе 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рает  важную роль в качестве поставщика пищевой, кормовой и технической продукции, сырья и полуфабрикатов.</w:t>
      </w:r>
    </w:p>
    <w:p w:rsidR="00C87134" w:rsidRPr="00C87134" w:rsidRDefault="00C87134" w:rsidP="00C87134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Участниками Программы могут являться  юридические лица независимо от организационно-правовых форм и форм собственности, индивидуальные предприниматели, крестьянские (фермерские) хозяйства, зарегистрированные и осуществляющие производство и переработку сельскохозяйственной и рыбной продукции на территории города (далее - сельскохозяйственные товаропрои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водители города), а также граждане, зарегистрированные и осуществляющие производство и переработку сельскохозяйственной продукции на территории города. </w:t>
      </w:r>
      <w:proofErr w:type="gramEnd"/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реализации ранее действующей муниципальной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программой "Разв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тие агропромышленного комплекса на территории города Нижневартовска на 2013-2015 годы", утвержденной постановлением администрации города от 10.07.2012 №842 достигнуты положительные результаты.  С 01.01.2013 по 01.01.2015 увеличилось поголовье крупного рогатого скота с 268 голов до 292 головы, в том числе коров с 101 головы до 134 головы, свиней с 3480 голов до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4443 головы, поголовье птицы увеличилось на 39552 головы с 48710 до 88262 голов соответственно.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За три года увеличилось производство основных видов продукции: мяса с 559,2 тонн до 1145,5 тонн, молока с 305,4 тонн до 489,3 тонны, собрано яиц с 10064,4 до 12263,1 тыс. шт., рыбопродукции с 1274,3 тонн до 1530 тонн соо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ветственно.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выставок (ярмарок), городских конкурсов способствовало стимулированию устойчивого развития сельского производства, развитию п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ложительного образа фермера, вело к увеличению количества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ственных товаропроизводителей всех форм собственности. Увеличилось кол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чество сельхозтоваропроизводителей с 18 до 23, что способствует самозанят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населения.   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Но, несмотря на достигнутые результаты, в сельскохозяйственной отра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ли города сохраняется ряд проблем, сдерживающих ее дальнейшее развитие.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Среди проблем, препятствующих эффективному росту производства и реализации продукции животноводства, растениеводства, рыбоперерабатыв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комплекса, развитию малых форм хозяйствования, наиболее острой я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ляется - недостаток оборотных средств, что не позволяет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сельско-хозяйственным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товаропроизводителям обеспечивать режим стабильной рент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бельной работы хозяйств, планомерному развитию.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По причине недостатка или отсутствия финансовых средств сельхозпр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изводители не имеют возможности осуществлять обновление основных прои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водственных фондов, приобрести современное технологичное оборудование, не только расширять производство, но и осуществлять воспроизводство, строить новые производственные помещения. 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неблагоприятных климатических условиях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евера (высокий уровень паводковых вод) оказывает негативное влияние на производство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ственной продукции, которое становится высокозатратным. Прежде всего, из-за высокой доли кормов в структуре себестоимости продукции. Сенокосные уг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дья на территории города ограничены, находятся в труднодоступных местах, а местные природные условия требуют производить заготовку грубых кормов (сена) в сжатые сроки (из-за короткого северного лета). При этом наблюдается ежегодный рост цен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закуп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комбикормов для всех видов сельскохозяйстве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ных животных и птицы.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Однако, накопленный опыт ведения сельского и рыбного хозяйства  на  территориях районов, приравненных к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северным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, свидетельствует о возможн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стях расширения сельскохозяйственного производства в городе Нижневарто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ске. 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Агропромышленный комплекс города ориентирован сегодня на традиц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онные отрасли: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животноводство -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мясное скотоводство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разведение крупного и мелкого рогатого скота, лошадей;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свиноводство,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птицеводство);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растениеводство -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(выращивание картофеля, овощей открытого и закр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того грунта, заготовка грубых кормов (сена)); 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рыбная отрасль -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(производство пищевой рыбной продукции, вылов и 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ализацию товарной пищевой рыбы).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Заготовка и переработка дикоросов не является основным направлением развития агропромышленного комплекса города, так как существуют объекти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ные причины: отсутствие полной эколого-ресурсной оценки запасов дикоросов, что снижает инвестиционную привлекательность и использование потенциала запасов дикоросов, сезонность заготовки дикоросов, значительная удаленность территории заготовки от центра переработки дикоросов, труднодоступность территории заготовки, влияющие на себестоимость заготовленной продукции при переработке.  </w:t>
      </w:r>
      <w:proofErr w:type="gramEnd"/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сложившейся ситуации развития сельскохозяйственной отрасли города позволяет сделать вывод о необходимости решения проблем с помощью разработки и реализации муниципальной программы, включающей в себя ра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личные виды поддержки, направленной на увеличение производства сельскох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зяйственной продукции. Наиболее эффективными мерами являются прямые субсидии за счет средств городского бюджета на развитие материально техн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ческой базы, на приобретение репродуктивных животных, на содержание м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точного поголовья скота.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поддержка производства сельскохозяйственной проду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ции, в том числе посредством субсидирования части затрат на производство и реализацию продукции животноводства, растениеводства, вылова и реализацию товарной пищевой рыбы, товарной пищевой рыбопродукции, на развитие м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лых форм хозяйствования, является одним из основных элементов мероприятий              по развитию приоритетных </w:t>
      </w:r>
      <w:proofErr w:type="spell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подотраслей</w:t>
      </w:r>
      <w:proofErr w:type="spell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хозяйства и предусмотрена постановлением Правительства Ханты-Мансийского автономного округа – Югры от 09.10.2013 №420-п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 государственной программе Ханты-Мансийского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автономного округа – Югры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плекса и рынков сельскохозяйственной продукции, сырья и продовольствия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автономном округе – Югре в 2014 – 2020 годах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развития  агропромышленного комплекса требуют программн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го решения, объединяющего ресурсы и взаимодействие органов государстве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ной власти, местного самоуправления, сельскохозяйственных товаропроизв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дителей.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. Основная цель и задачи муниципальной Программы</w:t>
      </w: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оздание благоприятных условий для устойчивого развития сельского хозяйства, рыбной отрасли города и укрупнения крестьянских (фермерских) хозяйств, стимулирование произво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ства и повышение конкурентоспособности продукции, произведенной предпр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ятиями агропромышленного комплекса города Нижневартовска.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решение следующих задач: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1. Содействие финансовой устойчивости сельскохозяйственных товар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производителей города. 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2. Создание условий для расширения рынка сельскохозяйственной пр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дукции.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3. Формирование благоприятного общественного мнения и повышение престижа </w:t>
      </w:r>
      <w:proofErr w:type="gramStart"/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сельскохозяйственной</w:t>
      </w:r>
      <w:proofErr w:type="gramEnd"/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 xml:space="preserve"> деятельности.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4. Исполнение отдельного государственного полномочия по поддержке сельскохозяйственного производства и деятельности по заготовке и перерабо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C87134">
        <w:rPr>
          <w:rFonts w:ascii="Times New Roman" w:eastAsia="Times New Roman" w:hAnsi="Times New Roman"/>
          <w:sz w:val="28"/>
          <w:szCs w:val="24"/>
          <w:lang w:eastAsia="ru-RU"/>
        </w:rPr>
        <w:t>ке дикоросов (за исключением мероприятий, предусмотренных федеральными целевыми программами).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7134">
        <w:rPr>
          <w:rFonts w:ascii="Times New Roman" w:eastAsia="Times New Roman" w:hAnsi="Times New Roman"/>
          <w:b/>
          <w:sz w:val="28"/>
          <w:szCs w:val="24"/>
          <w:lang w:eastAsia="ru-RU"/>
        </w:rPr>
        <w:t>Срок и этапы реализации муниципальной Программы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Программы - 2016-2020 годы. 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Этапы реализации Программы: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I  этап – 2016 год; II этап – 2017 год; III этап – 2018 год; IV этап – 2019 год; V этап – 2020 год.</w:t>
      </w:r>
      <w:proofErr w:type="gramEnd"/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Обоснование ресурсного обеспечения муниципальной Программы  </w:t>
      </w:r>
    </w:p>
    <w:p w:rsidR="00C87134" w:rsidRPr="00C87134" w:rsidRDefault="00C87134" w:rsidP="00C871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Программа финансируется из средств бюджета города Нижневартовска и за счет субвенций из бюджета Ханты-Мансийского автономного округа - Югры.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основных мероприятий Программы по задачам 1, 3 осуществляется из бюджета города. Объем финансирования Программы из бюджета города утверждается Думой города при утверждении городского бюджета на очередной финансовый год и на плановый период.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 задаче 6 осуществляется за счет су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венций из бюджета автономного округа в соответствии с окружным законод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тельством.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1080"/>
        <w:gridCol w:w="1080"/>
        <w:gridCol w:w="1080"/>
        <w:gridCol w:w="1080"/>
      </w:tblGrid>
      <w:tr w:rsidR="00C87134" w:rsidRPr="00C87134" w:rsidTr="00EF1544">
        <w:trPr>
          <w:trHeight w:val="328"/>
          <w:jc w:val="center"/>
        </w:trPr>
        <w:tc>
          <w:tcPr>
            <w:tcW w:w="3168" w:type="dxa"/>
            <w:vMerge w:val="restart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</w:t>
            </w:r>
          </w:p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480" w:type="dxa"/>
            <w:gridSpan w:val="6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финансирования (в тыс. руб.)</w:t>
            </w:r>
          </w:p>
        </w:tc>
      </w:tr>
      <w:tr w:rsidR="00C87134" w:rsidRPr="00C87134" w:rsidTr="00EF1544">
        <w:trPr>
          <w:jc w:val="center"/>
        </w:trPr>
        <w:tc>
          <w:tcPr>
            <w:tcW w:w="3168" w:type="dxa"/>
            <w:vMerge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0" w:type="dxa"/>
            <w:gridSpan w:val="5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87134" w:rsidRPr="00C87134" w:rsidTr="00EF1544">
        <w:trPr>
          <w:jc w:val="center"/>
        </w:trPr>
        <w:tc>
          <w:tcPr>
            <w:tcW w:w="3168" w:type="dxa"/>
            <w:vMerge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87134" w:rsidRPr="00C87134" w:rsidTr="00EF1544">
        <w:trPr>
          <w:jc w:val="center"/>
        </w:trPr>
        <w:tc>
          <w:tcPr>
            <w:tcW w:w="3168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11 600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C87134" w:rsidRPr="00C87134" w:rsidTr="00EF1544">
        <w:trPr>
          <w:jc w:val="center"/>
        </w:trPr>
        <w:tc>
          <w:tcPr>
            <w:tcW w:w="3168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170 556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85 278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85 278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87134" w:rsidRPr="00C87134" w:rsidTr="00EF1544">
        <w:trPr>
          <w:jc w:val="center"/>
        </w:trPr>
        <w:tc>
          <w:tcPr>
            <w:tcW w:w="3168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182 156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87 478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87 478</w:t>
            </w:r>
          </w:p>
        </w:tc>
        <w:tc>
          <w:tcPr>
            <w:tcW w:w="1080" w:type="dxa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80" w:type="dxa"/>
            <w:shd w:val="clear" w:color="auto" w:fill="auto"/>
          </w:tcPr>
          <w:p w:rsidR="00C87134" w:rsidRPr="00C87134" w:rsidRDefault="00C87134" w:rsidP="00C87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2 500</w:t>
            </w:r>
          </w:p>
        </w:tc>
      </w:tr>
    </w:tbl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Ежегодные объемы финансирования Программы из бюджета города м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гут подлежать корректировке путем уточнения по суммам и мероприятиям.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отдельных мероприятий Программы привлекаются со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ственные средства сельхозтоваропроизводителей города.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бюджетных средств и выполнением мер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приятий Программы осуществляется в установленном законодательством п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рядке.</w:t>
      </w:r>
    </w:p>
    <w:p w:rsidR="00C87134" w:rsidRPr="00C87134" w:rsidRDefault="00C87134" w:rsidP="00C8713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Механизм реализации муниципальной Программы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Механизм реализации Программы - это система программных меропри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 реализуется в соответствии с законодательством Российской Федерации и Ханты-Мансийского автономного округа – Югры в сфере агр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промышленного комплекса и в рамках Соглашения о реализации муниципал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ными образованиями государственной программы Ханты-Мансийского авт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2014 – 2020 годах" от 22.04.2015 №4.</w:t>
      </w:r>
      <w:proofErr w:type="gramEnd"/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включает в себя направления: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разработку и принятие правовых актов, необходимых для выполнения Программы;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ежегодное уточнение затрат на реализацию программных мероприятий;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совершенствование организационной структуры управления Програ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мой с четким определением состава, функций, механизмов, координации де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ствий исполнителей мероприятий Программы;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размещение в средствах массовой информации и на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сайте органов местного самоуправления города Нижневартовска информации о ходе и результатах реализации Программы, финансирования программных меропр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ятий на территории города Нижневартовска.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исполнителем Программы является управление по потр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бительскому рынку администрации города,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которое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осуществляет: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текущее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реализацией Программы;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разработку планов работы по выполнению соответствующих меропри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тий;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участие в разработке проектов, соглашений и договоров в сфере по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держки и развития сельского хозяйства и рыбной отрасли;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организацию работы по выполнению мероприятий, предусмотренных Программой;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- в полном объеме, качественно и в срок контролирует целевое использ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вание сре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Пр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ограммы.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контроля и анализа хода реализации Программы Отве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ственным исполнителем Программы производит сопоставление показателей эффективности и выполнения мероприятий Программы с целевыми индикат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рами.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 ведение реестра субъектов малого и среднего предпр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нимательства – получателей поддержки осуществляется в соответствии с п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становлением Правительства Российской Федерации от 06.05.2008 №358            "Об утверждении Положения о ведении реестров субъектов малого и среднего предпринимательства - получателей поддержки и о требованиях к технологич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ским, программным, лингвистическим, правовым и организационным сре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ствам обеспечения пользования указанными реестрами" и распоряжением Гл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вы города от 01.08.2008 №1353-р "О ведении реестра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субъектов малого и сре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него предпринимательства – получателей поддержки".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Ответственным исполнителем Программы ежеквартально, с нараста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щим итогом с начала года, в срок до 15 числа месяца, следующего после око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чания квартала, направляет в департамент экономики администрации города отчет о ходе реализации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использовании финансовых средств с пояснительной запиской для формирования итогов социально-экономического развития города Нижневартовска за отчетный период.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Ответственный исполнитель Программы несет ответственность за эффе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тивное и целевое использование средств.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Программы осуществляет первый заместитель главы администрации города по данному направлению.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результатах оценки эффективности реализации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прошедший финансовый год доводится до сведения главы администр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 города и Думы города не позднее 1 апреля следующего года. 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Оценка ожидаемой эффективности реализации муниципальной </w:t>
      </w: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C87134" w:rsidRPr="00C87134" w:rsidRDefault="00C87134" w:rsidP="00C87134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Оценка ожидаемой эффективности реализации Программы определяется с учетом достигнутого уровня развития сельскохозяйственного производства города.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направлена на создание благопр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ятных условий для устойчивого развития сельского хозяйства, рыбной отрасли города и повышение конкурентоспособности продукции, произведенной пре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приятиями агропромышленного комплекса города Нижневартовска.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Показатели Программы:</w:t>
      </w:r>
    </w:p>
    <w:p w:rsidR="00C87134" w:rsidRPr="00C87134" w:rsidRDefault="00C87134" w:rsidP="00C8713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Увеличение объема производства продукции организациями, предпри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тиями всех форм собственности, индивидуальными предпринимателями, кр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стьянскими (фермерскими) хозяйствами к уровню 2014 года: мяса скота и пт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цы (в живом весе), рыбной продукции</w:t>
      </w:r>
      <w:r w:rsidRPr="00C87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фактического произво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ства мяса скота и птицы в живом весе и производства рыбной продукции орг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низациями, предприятиями всех форм собственности, индивидуальными пре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принимателями, крестьянскими (фермерскими) хозяйствами, по итогам еж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годно.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Увеличение поголовья крупного рогатого скота, коров.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фактического поголовья крупного рогатого скота, коров содержащегося в хозяйствах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товаропроизводителей города, по итогам ежегодно.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Количество сельскохозяйственных товаропроизводителей города, пр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нявших участие в мероприятиях, проводимых в рамках Программы.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ственных товаропроизводителей города, фактически принявших участие в м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роприятиях, проводимых в рамках Программы, по итогам ежегодно.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количества сельскохозяйственной техники, оборудования, оснащения.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фактического приобрет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ния сельскохозяйственными товаропроизводителями города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ственной техники, оборудования, оснащения, по итогам ежегодно.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сельскохозяйственных товаропроизводителей г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рода.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количества сельскохозя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товаропроизводителей города, принявших участие в мероприятиях, проводимых в рамках Программы. 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численности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работающих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сельскохозяйственном произво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рассчитывается исходя из фактического количества человек, занятых в сельскохозяйственном производстве,  по итогам ежегодно.</w:t>
      </w:r>
    </w:p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C871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ожидаемой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реализации Программы приведена                в таблице 2.</w:t>
      </w:r>
    </w:p>
    <w:p w:rsidR="00C87134" w:rsidRPr="00C87134" w:rsidRDefault="00C87134" w:rsidP="00C871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2</w:t>
      </w:r>
    </w:p>
    <w:p w:rsidR="00C87134" w:rsidRPr="00C87134" w:rsidRDefault="00C87134" w:rsidP="00C871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ожидаемой эффективности реализации муниципальной </w:t>
      </w:r>
    </w:p>
    <w:p w:rsidR="00C87134" w:rsidRPr="00C87134" w:rsidRDefault="00C87134" w:rsidP="00C871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C87134" w:rsidRPr="00C87134" w:rsidRDefault="00C87134" w:rsidP="00C8713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71"/>
        <w:gridCol w:w="1168"/>
        <w:gridCol w:w="990"/>
        <w:gridCol w:w="1016"/>
        <w:gridCol w:w="962"/>
        <w:gridCol w:w="1035"/>
        <w:gridCol w:w="928"/>
        <w:gridCol w:w="1057"/>
      </w:tblGrid>
      <w:tr w:rsidR="00C87134" w:rsidRPr="00C87134" w:rsidTr="00EF1544">
        <w:trPr>
          <w:trHeight w:val="535"/>
        </w:trPr>
        <w:tc>
          <w:tcPr>
            <w:tcW w:w="648" w:type="dxa"/>
            <w:vMerge w:val="restart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71" w:type="dxa"/>
            <w:vMerge w:val="restart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 xml:space="preserve">показателя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Программы</w:t>
            </w:r>
          </w:p>
        </w:tc>
        <w:tc>
          <w:tcPr>
            <w:tcW w:w="1168" w:type="dxa"/>
            <w:vMerge w:val="restart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 xml:space="preserve">Базовый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показ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тель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на нач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ло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реализ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ции Пр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граммы</w:t>
            </w:r>
          </w:p>
        </w:tc>
        <w:tc>
          <w:tcPr>
            <w:tcW w:w="4931" w:type="dxa"/>
            <w:gridSpan w:val="5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Показатели по годам</w:t>
            </w:r>
          </w:p>
        </w:tc>
        <w:tc>
          <w:tcPr>
            <w:tcW w:w="1057" w:type="dxa"/>
            <w:vMerge w:val="restart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Коне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ные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резул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таты реал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Пр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граммы</w:t>
            </w:r>
          </w:p>
        </w:tc>
      </w:tr>
      <w:tr w:rsidR="00C87134" w:rsidRPr="00C87134" w:rsidTr="00EF1544">
        <w:trPr>
          <w:trHeight w:val="1064"/>
        </w:trPr>
        <w:tc>
          <w:tcPr>
            <w:tcW w:w="648" w:type="dxa"/>
            <w:vMerge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1" w:type="dxa"/>
            <w:vMerge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vMerge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2016 год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 xml:space="preserve">2019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1057" w:type="dxa"/>
            <w:vMerge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7134" w:rsidRPr="00C87134" w:rsidTr="00EF1544">
        <w:trPr>
          <w:trHeight w:val="222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C87134" w:rsidRPr="00C87134" w:rsidTr="00EF1544">
        <w:trPr>
          <w:trHeight w:val="227"/>
        </w:trPr>
        <w:tc>
          <w:tcPr>
            <w:tcW w:w="10275" w:type="dxa"/>
            <w:gridSpan w:val="9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I. Показатели непосредственных результатов</w:t>
            </w:r>
          </w:p>
        </w:tc>
      </w:tr>
      <w:tr w:rsidR="00C87134" w:rsidRPr="00C87134" w:rsidTr="00EF1544">
        <w:trPr>
          <w:trHeight w:val="840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производства продукции организ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циями, предприяти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всех форм со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ственности, индив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дуальными предпр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нимателями, кр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стьянскими (ферме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скими) хозяйствами к уровню 2014 года (в тоннах):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мяса скота и птицы (в живом весе);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рыбной продукции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1145,5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1 530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</w:t>
            </w: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C87134" w:rsidRPr="00C87134" w:rsidTr="00EF1544">
        <w:trPr>
          <w:trHeight w:val="159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Поголовье крупного рогатого скота, коров </w:t>
            </w:r>
          </w:p>
          <w:p w:rsidR="00C87134" w:rsidRPr="00C87134" w:rsidRDefault="00C87134" w:rsidP="00C871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(гол.)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</w:tr>
      <w:tr w:rsidR="00C87134" w:rsidRPr="00C87134" w:rsidTr="00EF1544">
        <w:trPr>
          <w:trHeight w:val="159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сельск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хозяйственных тов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ропроизводителей города, принявших участие в меропри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тиях, проводимых в рамках Программы (ед.)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C87134" w:rsidRPr="00C87134" w:rsidTr="00EF1544">
        <w:trPr>
          <w:trHeight w:val="159"/>
        </w:trPr>
        <w:tc>
          <w:tcPr>
            <w:tcW w:w="10275" w:type="dxa"/>
            <w:gridSpan w:val="9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II. Показатели конечных результатов</w:t>
            </w:r>
          </w:p>
        </w:tc>
      </w:tr>
      <w:tr w:rsidR="00C87134" w:rsidRPr="00C87134" w:rsidTr="00EF1544">
        <w:trPr>
          <w:trHeight w:val="159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сельск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хозяйственной те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ники, оборудования, оснащения (ед.)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5" w:right="-1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right="-2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3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</w:tr>
      <w:tr w:rsidR="00C87134" w:rsidRPr="00C87134" w:rsidTr="00EF1544">
        <w:trPr>
          <w:trHeight w:val="159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сельск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хозяйственных тов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ропроизводителей города (ед.)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C87134" w:rsidRPr="00C87134" w:rsidTr="00EF1544">
        <w:trPr>
          <w:trHeight w:val="159"/>
        </w:trPr>
        <w:tc>
          <w:tcPr>
            <w:tcW w:w="64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2471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в сельскох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зяйственном прои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 (чел.)</w:t>
            </w:r>
          </w:p>
        </w:tc>
        <w:tc>
          <w:tcPr>
            <w:tcW w:w="116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0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16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62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5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8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57" w:type="dxa"/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C87134">
        <w:rPr>
          <w:rFonts w:ascii="Times New Roman" w:eastAsia="Times New Roman" w:hAnsi="Times New Roman"/>
          <w:b/>
          <w:sz w:val="28"/>
          <w:szCs w:val="28"/>
          <w:lang w:eastAsia="ru-RU"/>
        </w:rPr>
        <w:t>. Перечень программных мероприятий</w:t>
      </w:r>
    </w:p>
    <w:p w:rsidR="00C87134" w:rsidRPr="00C87134" w:rsidRDefault="00C87134" w:rsidP="00C8713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Программные мероприятия направлены на комплексное решение поста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ленных задач в течение всего срока реализации Программы.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Перечень программных мероприятий приведен в таблице 3.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18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 задачи 1 из бюджета города предоставляются субсидии сельскохозяйственным товаропроизводителям города (за исключением гос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дарственных (муниципальных) учреждений) (далее - получатели).</w:t>
      </w:r>
    </w:p>
    <w:bookmarkEnd w:id="6"/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на безвозмездной и безвозвратной основе за счет средств бюджета города по направлениям: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приобретение сельскохозяйственной техники, оборудования, оснащения и приспособлений для развития сельского хозяйства;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приобретение оборудования, оснащения и приспособлений для развития рыбной отрасли;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приобретение репродуктивных сельск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хозяйственных животных;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- на возмещение части затрат на содержание маточного поголовья сел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скохозяйственных животных (коров, </w:t>
      </w:r>
      <w:proofErr w:type="spell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овце)маток, конематок).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78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Затраты на приобретение включают документально подтвержденные з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траты на приобретение и на оплату услуг по доставке от места приобретения до города Нижневартовска с учетом оплаты услуг на страхование имущества при транспортировке, а также затраты по монтажу и наладке.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9"/>
      <w:bookmarkEnd w:id="7"/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Субсидия на приобретение сельскохозяйственной техники, оборудования, оснащения и приспособлений для развития сельского хозяйства и рыбной 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расли предоставляется получателям, кроме индивидуальных предпринимателей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крестьянских (фермерских) хозяйств, имеющих право на получение субсидии на развитие материально-технической базы малых форм хозяйствования из бюджета города за счет субвенции из бюджета Ханты-Мансийского автономн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округа - Югры, в соответствии с </w:t>
      </w:r>
      <w:hyperlink r:id="rId8" w:history="1">
        <w:r w:rsidRPr="00C87134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09.10.2013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№420-п "О госуда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программе Ханты-Мансийского автономного округа - Югры "Разв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тие агропромышленного комплекса и рынков сельскохозяйственной проду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ции, сырья и продовольствия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- Югре в 2014 - 2020 годах".</w:t>
      </w:r>
    </w:p>
    <w:bookmarkEnd w:id="8"/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на приобретение сельскохозяйственной техники, обор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дования, оснащения и приспособлений для развития сельского хозяйства и рыбной отрасли составляет не более 50% от затрат на приобретение и не может превышать 500 тыс. рублей в год для одного получателя.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на приобретение репродуктивных сельскохозяйстве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ных животных составляет не более 50% от затрат на приобретение и не может превышать 60 тыс. рублей в год для одного получателя.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712"/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При превышении суммы субсидии над суммой средств, предусмотренных в бюджете города на текущий год на выплату субсидий по соответствующим направлениям, размер субсидии одному получателю определяется в пределах суммы бюджетных средств по соответствующему направлению, а в случае п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ступления двух и более заявлений о предоставлении субсидии на дату рассмо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рения комиссией по предоставлению субсидий сельскохозяйственным товар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производителям из бюджета города (далее - комиссия) субсидия предоставляе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(в процентах), равном отношению суммы бюджетных сре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дств к с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умме субсидируемых затрат на приобретение по всем получателям, подавшим заявления по соответствующему направлению.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713"/>
      <w:bookmarkEnd w:id="9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Субсидия на возмещение части затрат на содержание маточного погол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вья сельскохозяйственных животных предоставляется на одну голову в год в размере: коровы - 10 тыс. рублей; </w:t>
      </w:r>
      <w:proofErr w:type="spell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коз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овце)матки - 700 рублей; конематки - 3 тыс. рублей. </w:t>
      </w: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При превышении суммы субсидии над суммой средств, пред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смотренных в бюджете города на текущий год на выплату субсидий по данному направлению, субсидия одному получателю предоставляется в пределах суммы бюджетных средств, а в случае поступления двух и более заявлений о пред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ставлении субсидии на дату рассмотрения комиссией размер предоставляемой субсидии определяется из расчета субсидии каждому получателю по устано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ленным размерам, умноженной на коэффициент, равный</w:t>
      </w:r>
      <w:proofErr w:type="gramEnd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отношению суммы бюджетных средств по данному направлению к сумме субсидий, рассчитанной по всем получателям, подавшим заявления.</w:t>
      </w:r>
    </w:p>
    <w:bookmarkEnd w:id="10"/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приостанавливается в случае полного освоения лимитов бюджетных ассигнований, предусмотренных в бюджете города на 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кущий финансовый год.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Главным распорядителем бюджетных средств по предоставлению субс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дий является администрация города.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в заявительном порядке. Один получатель вправе обратиться за получением субсидии не более одного раза в год по ка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дому из направлений поддержки.</w:t>
      </w:r>
    </w:p>
    <w:p w:rsid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о предоставлении субсидии и принятие решения о предоставлении субсидии (об отказе в предоставлении субсидии) осущест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ляется комиссией по предоставлению субсидий сельскохозяйственным товар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производителям из бюджета города не позднее 30 календарных дней со дня р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гистрации заявления.</w:t>
      </w:r>
    </w:p>
    <w:p w:rsidR="00F80B60" w:rsidRPr="00C87134" w:rsidRDefault="00F80B60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B60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при наличии обязательства получателя при условии использования приобретенного имущества, на возмещение затрат по приобретению которого предоставляется субсидия, в собственном произво</w:t>
      </w:r>
      <w:r w:rsidRPr="00F80B6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80B60">
        <w:rPr>
          <w:rFonts w:ascii="Times New Roman" w:eastAsia="Times New Roman" w:hAnsi="Times New Roman"/>
          <w:sz w:val="28"/>
          <w:szCs w:val="28"/>
          <w:lang w:eastAsia="ru-RU"/>
        </w:rPr>
        <w:t>стве на территории города Нижневартовска не менее 3 лет со дня его получ</w:t>
      </w:r>
      <w:r w:rsidRPr="00F80B6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0B60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  <w:bookmarkStart w:id="11" w:name="_GoBack"/>
      <w:bookmarkEnd w:id="11"/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субсидий, утверждаются постановлением адм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нистрации города.</w:t>
      </w:r>
    </w:p>
    <w:p w:rsidR="00C87134" w:rsidRPr="00C87134" w:rsidRDefault="00C87134" w:rsidP="00C871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 задачи 4 за счет субвенций из бюджета автономного округа предоставляются субсидии на поддержку сельскохозяйственного прои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 xml:space="preserve">водства и деятельности по заготовке и переработке дикоросов в соответствии с законодательством и иными нормативными правовыми актами Ханты-Мансийского автономного округа – Югры, в рамках Соглашения о реализации муниципальными образованиями 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государственной программы Ханты-Мансийского автономного округа - Югры 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агропромышленного ко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плекса и рынков сельскохозяйственной продукции, сырья и продовольствия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Ханты-Мансийском</w:t>
      </w:r>
      <w:proofErr w:type="gramEnd"/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автономном округе – Югре в 2014 – 2020 годах</w:t>
      </w:r>
      <w:r w:rsidRPr="00C87134">
        <w:rPr>
          <w:rFonts w:ascii="Times New Roman" w:eastAsia="Times New Roman" w:hAnsi="Times New Roman"/>
          <w:sz w:val="28"/>
          <w:szCs w:val="28"/>
          <w:lang w:eastAsia="ru-RU"/>
        </w:rPr>
        <w:t>" от 22.04.2015 №4</w:t>
      </w:r>
      <w:r w:rsidRPr="00C8713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sectPr w:rsidR="00C87134" w:rsidRPr="00C87134" w:rsidSect="006F049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87134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Таблица 3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8713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Основные мероприятия муниципальной программы </w:t>
      </w:r>
      <w:r w:rsidRPr="00C8713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"Развитие агропромышленного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ком</w:t>
      </w:r>
      <w:r w:rsidRPr="00C8713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плекса на территории города Нижневартовска на 2016 - 2020 годы"</w:t>
      </w: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53"/>
        <w:gridCol w:w="2380"/>
        <w:gridCol w:w="1305"/>
        <w:gridCol w:w="1134"/>
        <w:gridCol w:w="1134"/>
        <w:gridCol w:w="1275"/>
        <w:gridCol w:w="1134"/>
        <w:gridCol w:w="1134"/>
        <w:gridCol w:w="1050"/>
      </w:tblGrid>
      <w:tr w:rsidR="00C87134" w:rsidRPr="00C87134" w:rsidTr="00EF154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нитель/соисполнители 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 финанс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Финансовые затраты на реализацию Программы (тыс. рублей)</w:t>
            </w:r>
          </w:p>
        </w:tc>
      </w:tr>
      <w:tr w:rsidR="00C87134" w:rsidRPr="00C87134" w:rsidTr="00EF15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C87134" w:rsidRPr="00C87134" w:rsidTr="00EF154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2018 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C87134" w:rsidRPr="00C87134" w:rsidTr="00EF1544">
        <w:tc>
          <w:tcPr>
            <w:tcW w:w="147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Цель: Создание благоприятных условий для устойчивого развития сельского хозяйства, рыбной отрасли города и укрупнения крестьянских (фермерских) х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зяйств, стимулирование производства и повышение конкурентоспособности продукции, произведенной предприятиями агропромышленного комплекса гор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 Нижневартовска</w:t>
            </w:r>
          </w:p>
        </w:tc>
      </w:tr>
      <w:tr w:rsidR="00C87134" w:rsidRPr="00C87134" w:rsidTr="00EF1544">
        <w:tc>
          <w:tcPr>
            <w:tcW w:w="147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Содействие финансовой устойчивости сельскохозяйственных товаропроизводителей города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2" w:name="sub_1021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bookmarkEnd w:id="12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сельскох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зяйственным товаропроизводителям города (за исключением госуда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(муниципальных) учрежд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ний) по направлениям: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2 050,0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пр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обретение сельскохозяйственной те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ники, оборудования, оснащения и приспособлений для развития сел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хозяйства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пр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обретение оборудования, оснащения и приспособлений для развития рыбной отрасли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пр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обретение репродуктивных сельскох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зяйственных животных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с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держание маточного поголовья сел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скохозяйственных животных по ста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 за одну голову в год: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коровы – 10 тыс. рублей;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</w:t>
            </w:r>
            <w:proofErr w:type="gramStart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овце)матки – 700 рублей;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конематки – 3 тыс. 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Консультирование по вопросам выб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 земельных участков для ведения сельскохозяйственной деятельности и процедуры оформления права на з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мельные участки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департамент муниц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собственности и земельных ресурсов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3" w:name="sub_121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1</w:t>
            </w:r>
            <w:bookmarkEnd w:id="13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2 050,0</w:t>
            </w:r>
          </w:p>
        </w:tc>
      </w:tr>
      <w:tr w:rsidR="00C87134" w:rsidRPr="00C87134" w:rsidTr="00EF1544">
        <w:tc>
          <w:tcPr>
            <w:tcW w:w="147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2. Создание условий для расширения рынка сельскохозяйственной продукции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предоставл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торговых мест для продажи сел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скохозяйственной продукции, прои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веденной гражданами, ведущими кр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стьянские (фермерские) хозяйства, личные подсобные хозяйства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организации участия сельскохозяйственных тов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ропроизводителей города в выставках-ярмарках продукции местных товар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производителей городского, реги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нального, федерального уровней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C87134" w:rsidRPr="00C87134" w:rsidTr="00EF1544">
        <w:tc>
          <w:tcPr>
            <w:tcW w:w="147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3. Формирование благоприятного общественного мнения и повышение престижа </w:t>
            </w:r>
            <w:proofErr w:type="gramStart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городского конкурса среди сельскохозяйственных товаропроизводителей города и гра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дан, зарегистрированных и осущест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ляющих производство сельскохозя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продукции на территории города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пресс-служба админ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социологического иссл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дования по теме «Общественное мн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по развитию агропромышленного комплекса на территории города Нижневартовска»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анализа общ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мнения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конференций, совещаний, "круглых столов" и других меропри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 в области сельскохозяйственной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информационной, методич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ской, консультативной поддержки в области сельскохозяйственной де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муниц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собственности и земельных ресурсов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в средствах массовой 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формации, размещение на официал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ном сайте органов местного сам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города Нижневартовска материалов, связанных с реализацией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нистрации города;</w:t>
            </w:r>
          </w:p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пресс-служба админ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требует финансир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450,0</w:t>
            </w:r>
          </w:p>
        </w:tc>
      </w:tr>
      <w:tr w:rsidR="00C87134" w:rsidRPr="00C87134" w:rsidTr="00EF1544">
        <w:tc>
          <w:tcPr>
            <w:tcW w:w="147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4. Исполнение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4" w:name="sub_41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  <w:bookmarkEnd w:id="14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держку развития растениеводства, переработки и реализации продукции растениеводства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5" w:name="sub_1042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  <w:bookmarkEnd w:id="15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держку развития животноводства, п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реработки и реализации продукции животноводства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142 810,0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71 405,0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71 405,0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6" w:name="sub_1043"/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  <w:bookmarkEnd w:id="16"/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держку малых форм хозяйствования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держку повышения эффективности использования и развития ресурсного потенциала рыбохозяйственного ко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плекса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тельскому рынку адм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нистрации города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7" w:name="sub_124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4</w:t>
            </w:r>
            <w:bookmarkEnd w:id="17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85 278,0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8" w:name="sub_125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Программе, в том числе:</w:t>
            </w:r>
            <w:bookmarkEnd w:id="18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182 156,0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87 478,0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87 478,0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2 500,0</w:t>
            </w: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9" w:name="sub_126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  <w:bookmarkEnd w:id="19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170 556,0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85 278,0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85 278,0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87134" w:rsidRPr="00C87134" w:rsidTr="00EF154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0" w:name="sub_127"/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города</w:t>
            </w:r>
            <w:bookmarkEnd w:id="2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134" w:rsidRPr="00C87134" w:rsidRDefault="00C87134" w:rsidP="00C87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871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2 500,0</w:t>
            </w:r>
          </w:p>
        </w:tc>
      </w:tr>
    </w:tbl>
    <w:p w:rsidR="00C87134" w:rsidRPr="00C87134" w:rsidRDefault="00C87134" w:rsidP="00C871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134" w:rsidRPr="00C87134" w:rsidRDefault="00C87134" w:rsidP="00C87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DB38C4" w:rsidSect="00C87134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0B60">
      <w:pPr>
        <w:spacing w:after="0" w:line="240" w:lineRule="auto"/>
      </w:pPr>
      <w:r>
        <w:separator/>
      </w:r>
    </w:p>
  </w:endnote>
  <w:endnote w:type="continuationSeparator" w:id="0">
    <w:p w:rsidR="00000000" w:rsidRDefault="00F8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0B60">
      <w:pPr>
        <w:spacing w:after="0" w:line="240" w:lineRule="auto"/>
      </w:pPr>
      <w:r>
        <w:separator/>
      </w:r>
    </w:p>
  </w:footnote>
  <w:footnote w:type="continuationSeparator" w:id="0">
    <w:p w:rsidR="00000000" w:rsidRDefault="00F8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3E" w:rsidRDefault="00382D5A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033E" w:rsidRDefault="00F80B6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3E" w:rsidRDefault="00382D5A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0B60">
      <w:rPr>
        <w:rStyle w:val="af2"/>
        <w:noProof/>
      </w:rPr>
      <w:t>18</w:t>
    </w:r>
    <w:r>
      <w:rPr>
        <w:rStyle w:val="af2"/>
      </w:rPr>
      <w:fldChar w:fldCharType="end"/>
    </w:r>
  </w:p>
  <w:p w:rsidR="00C4033E" w:rsidRDefault="00F80B6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E6564"/>
    <w:multiLevelType w:val="hybridMultilevel"/>
    <w:tmpl w:val="ED743A36"/>
    <w:lvl w:ilvl="0" w:tplc="9EF6AC8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FE90F59"/>
    <w:multiLevelType w:val="hybridMultilevel"/>
    <w:tmpl w:val="DF94B944"/>
    <w:lvl w:ilvl="0" w:tplc="BD308C6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Sylfaen" w:hAnsi="Sylfaen" w:hint="default"/>
      </w:rPr>
    </w:lvl>
    <w:lvl w:ilvl="1" w:tplc="BD308C6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225CF0"/>
    <w:rsid w:val="002F3278"/>
    <w:rsid w:val="003406BD"/>
    <w:rsid w:val="00382D5A"/>
    <w:rsid w:val="00384E3C"/>
    <w:rsid w:val="003A3B19"/>
    <w:rsid w:val="003C62FF"/>
    <w:rsid w:val="00514F4E"/>
    <w:rsid w:val="00573AD3"/>
    <w:rsid w:val="006E6453"/>
    <w:rsid w:val="008430CF"/>
    <w:rsid w:val="00882128"/>
    <w:rsid w:val="0092157E"/>
    <w:rsid w:val="009F7AD7"/>
    <w:rsid w:val="00C87134"/>
    <w:rsid w:val="00CE27DD"/>
    <w:rsid w:val="00DB38C4"/>
    <w:rsid w:val="00E177C9"/>
    <w:rsid w:val="00E60A5F"/>
    <w:rsid w:val="00EA13E4"/>
    <w:rsid w:val="00EC7C56"/>
    <w:rsid w:val="00F80B60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3383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Золкина</cp:lastModifiedBy>
  <cp:revision>12</cp:revision>
  <cp:lastPrinted>2015-04-15T10:24:00Z</cp:lastPrinted>
  <dcterms:created xsi:type="dcterms:W3CDTF">2015-04-20T07:55:00Z</dcterms:created>
  <dcterms:modified xsi:type="dcterms:W3CDTF">2015-06-24T10:59:00Z</dcterms:modified>
</cp:coreProperties>
</file>