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284" w:rsidRPr="00441448" w:rsidRDefault="001D2284" w:rsidP="008B5257">
      <w:pPr>
        <w:pStyle w:val="a4"/>
        <w:jc w:val="center"/>
        <w:rPr>
          <w:b/>
          <w:sz w:val="28"/>
          <w:szCs w:val="28"/>
        </w:rPr>
      </w:pPr>
      <w:r w:rsidRPr="00441448">
        <w:rPr>
          <w:b/>
          <w:sz w:val="28"/>
          <w:szCs w:val="28"/>
        </w:rPr>
        <w:t>ИНФОРМАЦИЯ</w:t>
      </w:r>
    </w:p>
    <w:p w:rsidR="001D2284" w:rsidRPr="00441448" w:rsidRDefault="001D2284" w:rsidP="001D2284">
      <w:pPr>
        <w:pStyle w:val="a4"/>
        <w:jc w:val="center"/>
        <w:rPr>
          <w:b/>
          <w:sz w:val="28"/>
          <w:szCs w:val="28"/>
        </w:rPr>
      </w:pPr>
      <w:r w:rsidRPr="00441448">
        <w:rPr>
          <w:b/>
          <w:sz w:val="28"/>
          <w:szCs w:val="28"/>
        </w:rPr>
        <w:t xml:space="preserve">о результатах контрольных мероприятий,  </w:t>
      </w:r>
    </w:p>
    <w:p w:rsidR="001D2284" w:rsidRPr="00441448" w:rsidRDefault="001D2284" w:rsidP="001D2284">
      <w:pPr>
        <w:pStyle w:val="a4"/>
        <w:jc w:val="center"/>
        <w:rPr>
          <w:b/>
          <w:sz w:val="28"/>
          <w:szCs w:val="28"/>
        </w:rPr>
      </w:pPr>
      <w:r w:rsidRPr="00441448">
        <w:rPr>
          <w:b/>
          <w:sz w:val="28"/>
          <w:szCs w:val="28"/>
        </w:rPr>
        <w:t xml:space="preserve">проведенных контрольно-ревизионным управлением </w:t>
      </w:r>
    </w:p>
    <w:p w:rsidR="001D2284" w:rsidRPr="00441448" w:rsidRDefault="001D2284" w:rsidP="001D2284">
      <w:pPr>
        <w:pStyle w:val="a4"/>
        <w:jc w:val="center"/>
        <w:rPr>
          <w:b/>
          <w:sz w:val="28"/>
          <w:szCs w:val="28"/>
        </w:rPr>
      </w:pPr>
      <w:r w:rsidRPr="00441448">
        <w:rPr>
          <w:b/>
          <w:sz w:val="28"/>
          <w:szCs w:val="28"/>
        </w:rPr>
        <w:t xml:space="preserve">администрации города </w:t>
      </w:r>
      <w:r w:rsidR="004E3AC1" w:rsidRPr="004E3AC1">
        <w:rPr>
          <w:b/>
          <w:sz w:val="28"/>
          <w:szCs w:val="28"/>
        </w:rPr>
        <w:t>в</w:t>
      </w:r>
      <w:r w:rsidR="004E3AC1" w:rsidRPr="004E3AC1">
        <w:rPr>
          <w:b/>
          <w:bCs/>
          <w:sz w:val="28"/>
          <w:szCs w:val="28"/>
        </w:rPr>
        <w:t xml:space="preserve"> </w:t>
      </w:r>
      <w:r w:rsidR="00D2480A" w:rsidRPr="00D2480A">
        <w:rPr>
          <w:b/>
          <w:bCs/>
          <w:sz w:val="28"/>
          <w:szCs w:val="28"/>
          <w:lang w:val="en-US"/>
        </w:rPr>
        <w:t>IV</w:t>
      </w:r>
      <w:r>
        <w:rPr>
          <w:b/>
          <w:sz w:val="28"/>
          <w:szCs w:val="28"/>
        </w:rPr>
        <w:t xml:space="preserve"> </w:t>
      </w:r>
      <w:r w:rsidRPr="00441448">
        <w:rPr>
          <w:b/>
          <w:sz w:val="28"/>
          <w:szCs w:val="28"/>
        </w:rPr>
        <w:t>квартале 202</w:t>
      </w:r>
      <w:r>
        <w:rPr>
          <w:b/>
          <w:sz w:val="28"/>
          <w:szCs w:val="28"/>
        </w:rPr>
        <w:t>2</w:t>
      </w:r>
      <w:r w:rsidRPr="00441448">
        <w:rPr>
          <w:b/>
          <w:sz w:val="28"/>
          <w:szCs w:val="28"/>
        </w:rPr>
        <w:t xml:space="preserve"> года</w:t>
      </w:r>
    </w:p>
    <w:p w:rsidR="001D2284" w:rsidRPr="006B37B3" w:rsidRDefault="001D2284" w:rsidP="006B37B3">
      <w:pPr>
        <w:pStyle w:val="a4"/>
        <w:ind w:firstLine="709"/>
        <w:jc w:val="both"/>
        <w:rPr>
          <w:sz w:val="28"/>
          <w:szCs w:val="28"/>
        </w:rPr>
      </w:pPr>
    </w:p>
    <w:p w:rsidR="006B37B3" w:rsidRPr="006B37B3" w:rsidRDefault="006B37B3" w:rsidP="006B37B3">
      <w:pPr>
        <w:pStyle w:val="a4"/>
        <w:ind w:firstLine="709"/>
        <w:jc w:val="both"/>
        <w:rPr>
          <w:sz w:val="28"/>
          <w:szCs w:val="28"/>
        </w:rPr>
      </w:pPr>
      <w:r w:rsidRPr="006B37B3">
        <w:rPr>
          <w:sz w:val="28"/>
          <w:szCs w:val="28"/>
        </w:rPr>
        <w:t>В</w:t>
      </w:r>
      <w:r w:rsidRPr="006B37B3">
        <w:rPr>
          <w:bCs/>
          <w:sz w:val="28"/>
          <w:szCs w:val="28"/>
        </w:rPr>
        <w:t xml:space="preserve"> </w:t>
      </w:r>
      <w:r w:rsidRPr="006B37B3">
        <w:rPr>
          <w:bCs/>
          <w:sz w:val="28"/>
          <w:szCs w:val="28"/>
          <w:lang w:val="en-US"/>
        </w:rPr>
        <w:t>IV</w:t>
      </w:r>
      <w:r w:rsidRPr="006B37B3">
        <w:rPr>
          <w:sz w:val="28"/>
          <w:szCs w:val="28"/>
        </w:rPr>
        <w:t xml:space="preserve"> </w:t>
      </w:r>
      <w:r w:rsidRPr="006B37B3">
        <w:rPr>
          <w:bCs/>
          <w:sz w:val="28"/>
          <w:szCs w:val="28"/>
        </w:rPr>
        <w:t>квартале 2022 года</w:t>
      </w:r>
      <w:r w:rsidRPr="006B37B3">
        <w:rPr>
          <w:sz w:val="28"/>
          <w:szCs w:val="28"/>
        </w:rPr>
        <w:t xml:space="preserve"> в рамках осуществления полномочий                               по внутреннему муниципальному финансовому контролю и контролю в сфере закупок проведено 13 плановых контрольных мероприятий, а именно:  </w:t>
      </w:r>
    </w:p>
    <w:p w:rsidR="006B37B3" w:rsidRPr="006B37B3" w:rsidRDefault="006B37B3" w:rsidP="006B37B3">
      <w:pPr>
        <w:pStyle w:val="a4"/>
        <w:ind w:firstLine="709"/>
        <w:jc w:val="both"/>
        <w:rPr>
          <w:sz w:val="28"/>
          <w:szCs w:val="28"/>
          <w:lang w:eastAsia="en-US"/>
        </w:rPr>
      </w:pPr>
      <w:r w:rsidRPr="006B37B3">
        <w:rPr>
          <w:sz w:val="28"/>
          <w:szCs w:val="28"/>
        </w:rPr>
        <w:t>- 3 проверки финансово-хозяйственной деятельности за 2021 год                        в муниципальных автономных дошкольных образовательных учреждениях города Нижневартовска детских садах №62 "</w:t>
      </w:r>
      <w:proofErr w:type="spellStart"/>
      <w:r w:rsidRPr="006B37B3">
        <w:rPr>
          <w:sz w:val="28"/>
          <w:szCs w:val="28"/>
        </w:rPr>
        <w:t>Журавушка</w:t>
      </w:r>
      <w:proofErr w:type="spellEnd"/>
      <w:r w:rsidRPr="006B37B3">
        <w:rPr>
          <w:sz w:val="28"/>
          <w:szCs w:val="28"/>
        </w:rPr>
        <w:t>", №66 "</w:t>
      </w:r>
      <w:proofErr w:type="spellStart"/>
      <w:r w:rsidRPr="006B37B3">
        <w:rPr>
          <w:sz w:val="28"/>
          <w:szCs w:val="28"/>
        </w:rPr>
        <w:t>Забавушка</w:t>
      </w:r>
      <w:proofErr w:type="spellEnd"/>
      <w:r w:rsidRPr="006B37B3">
        <w:rPr>
          <w:sz w:val="28"/>
          <w:szCs w:val="28"/>
        </w:rPr>
        <w:t>"; №37 "Дружная семейка</w:t>
      </w:r>
      <w:r w:rsidRPr="006B37B3">
        <w:rPr>
          <w:sz w:val="28"/>
          <w:szCs w:val="28"/>
          <w:lang w:eastAsia="en-US"/>
        </w:rPr>
        <w:t>";</w:t>
      </w:r>
    </w:p>
    <w:p w:rsidR="006B37B3" w:rsidRPr="006B37B3" w:rsidRDefault="006B37B3" w:rsidP="006B37B3">
      <w:pPr>
        <w:pStyle w:val="a4"/>
        <w:ind w:firstLine="709"/>
        <w:jc w:val="both"/>
        <w:rPr>
          <w:sz w:val="28"/>
          <w:szCs w:val="28"/>
        </w:rPr>
      </w:pPr>
      <w:r w:rsidRPr="006B37B3">
        <w:rPr>
          <w:sz w:val="28"/>
          <w:szCs w:val="28"/>
        </w:rPr>
        <w:t>- 1 проверка предоставления и использования субсидии, предоставленной в 2021 году на финансовое обеспечение затрат по благоустройству территорий, прилегающих к многоквартирным домам, в акционерном обществе "Управляющая компания №1";</w:t>
      </w:r>
    </w:p>
    <w:p w:rsidR="006B37B3" w:rsidRPr="006B37B3" w:rsidRDefault="006B37B3" w:rsidP="006B37B3">
      <w:pPr>
        <w:pStyle w:val="a4"/>
        <w:ind w:firstLine="709"/>
        <w:jc w:val="both"/>
        <w:rPr>
          <w:sz w:val="28"/>
          <w:szCs w:val="28"/>
        </w:rPr>
      </w:pPr>
      <w:r w:rsidRPr="006B37B3">
        <w:rPr>
          <w:sz w:val="28"/>
          <w:szCs w:val="28"/>
        </w:rPr>
        <w:t>-  9 проверок 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из них:</w:t>
      </w:r>
    </w:p>
    <w:p w:rsidR="006B37B3" w:rsidRPr="006B37B3" w:rsidRDefault="006B37B3" w:rsidP="006B37B3">
      <w:pPr>
        <w:pStyle w:val="a4"/>
        <w:ind w:firstLine="709"/>
        <w:jc w:val="both"/>
        <w:rPr>
          <w:sz w:val="28"/>
          <w:szCs w:val="28"/>
        </w:rPr>
      </w:pPr>
      <w:r w:rsidRPr="006B37B3">
        <w:rPr>
          <w:sz w:val="28"/>
          <w:szCs w:val="28"/>
        </w:rPr>
        <w:t xml:space="preserve">6 проверок в рамках полномочий, предусмотренных частью 3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6B37B3">
        <w:rPr>
          <w:bCs/>
          <w:sz w:val="28"/>
          <w:szCs w:val="28"/>
        </w:rPr>
        <w:t>о контрактной системе)</w:t>
      </w:r>
      <w:r w:rsidRPr="006B37B3">
        <w:rPr>
          <w:sz w:val="28"/>
          <w:szCs w:val="28"/>
        </w:rPr>
        <w:t>,      в муниципальных бюджетных общеобразовательных учреждениях "Лицей №1 имени Александра Сергеевича Пушкина", "Средняя школа №29", департаменте жилищно-коммунального хозяйства администрации города, муниципальном казенном учреждении "Управление материально-технического обеспечения деятельности органов местного самоуправления города Нижневартовска",</w:t>
      </w:r>
      <w:r w:rsidRPr="006B37B3">
        <w:rPr>
          <w:sz w:val="28"/>
          <w:szCs w:val="28"/>
          <w:lang w:eastAsia="en-US"/>
        </w:rPr>
        <w:t xml:space="preserve"> комиссиях по осуществлению закупок путем проведения способом запроса котировок для муниципальных нужд в двух муниципальных казенных учреждениях;</w:t>
      </w:r>
    </w:p>
    <w:p w:rsidR="006B37B3" w:rsidRPr="006B37B3" w:rsidRDefault="006B37B3" w:rsidP="002112F6">
      <w:pPr>
        <w:pStyle w:val="a4"/>
        <w:ind w:firstLine="709"/>
        <w:jc w:val="both"/>
        <w:rPr>
          <w:sz w:val="28"/>
          <w:szCs w:val="28"/>
          <w:lang w:eastAsia="en-US"/>
        </w:rPr>
      </w:pPr>
      <w:r w:rsidRPr="006B37B3">
        <w:rPr>
          <w:sz w:val="28"/>
          <w:szCs w:val="28"/>
        </w:rPr>
        <w:t xml:space="preserve">3 проверки в рамках полномочий, предусмотренных частью 8 статьи 99 Федерального закона </w:t>
      </w:r>
      <w:r w:rsidRPr="006B37B3">
        <w:rPr>
          <w:bCs/>
          <w:sz w:val="28"/>
          <w:szCs w:val="28"/>
        </w:rPr>
        <w:t>о контрактной системе</w:t>
      </w:r>
      <w:r w:rsidRPr="006B37B3">
        <w:rPr>
          <w:sz w:val="28"/>
          <w:szCs w:val="28"/>
        </w:rPr>
        <w:t xml:space="preserve">, в муниципальном бюджетном учреждении "Нижневартовский краеведческий музей имени Тимофея Дмитриевича Шуваева", в </w:t>
      </w:r>
      <w:r w:rsidRPr="006B37B3">
        <w:rPr>
          <w:sz w:val="28"/>
          <w:szCs w:val="28"/>
          <w:lang w:eastAsia="en-US"/>
        </w:rPr>
        <w:t xml:space="preserve">муниципальных бюджетных общеобразовательных учреждениях "Средняя школа №10", "Средняя школа №34". </w:t>
      </w:r>
    </w:p>
    <w:p w:rsidR="006B37B3" w:rsidRPr="006B37B3" w:rsidRDefault="006B37B3" w:rsidP="002112F6">
      <w:pPr>
        <w:pStyle w:val="a4"/>
        <w:ind w:firstLine="709"/>
        <w:jc w:val="both"/>
        <w:rPr>
          <w:bCs/>
          <w:sz w:val="28"/>
          <w:szCs w:val="28"/>
        </w:rPr>
      </w:pPr>
      <w:r w:rsidRPr="006B37B3">
        <w:rPr>
          <w:sz w:val="28"/>
          <w:szCs w:val="28"/>
        </w:rPr>
        <w:t xml:space="preserve">Контрольные мероприятия, запланированные на </w:t>
      </w:r>
      <w:r w:rsidRPr="006B37B3">
        <w:rPr>
          <w:sz w:val="28"/>
          <w:szCs w:val="28"/>
          <w:lang w:val="en-US"/>
        </w:rPr>
        <w:t>IV</w:t>
      </w:r>
      <w:r w:rsidRPr="006B37B3">
        <w:rPr>
          <w:sz w:val="28"/>
          <w:szCs w:val="28"/>
        </w:rPr>
        <w:t xml:space="preserve"> квартал 2022 года, проведены в полном объеме и в пределах установленных сроков.                             </w:t>
      </w:r>
    </w:p>
    <w:p w:rsidR="006B37B3" w:rsidRPr="006B37B3" w:rsidRDefault="006B37B3" w:rsidP="006B37B3">
      <w:pPr>
        <w:pStyle w:val="a4"/>
        <w:ind w:firstLine="709"/>
        <w:jc w:val="both"/>
        <w:rPr>
          <w:sz w:val="28"/>
          <w:szCs w:val="28"/>
        </w:rPr>
      </w:pPr>
      <w:r w:rsidRPr="006B37B3">
        <w:rPr>
          <w:sz w:val="28"/>
          <w:szCs w:val="28"/>
        </w:rPr>
        <w:t>Во внеплановом порядке проведено 11 контрольных мероприятий,</w:t>
      </w:r>
      <w:r w:rsidRPr="006B37B3">
        <w:rPr>
          <w:b/>
          <w:sz w:val="28"/>
          <w:szCs w:val="28"/>
        </w:rPr>
        <w:t xml:space="preserve"> </w:t>
      </w:r>
      <w:r w:rsidRPr="006B37B3">
        <w:rPr>
          <w:sz w:val="28"/>
          <w:szCs w:val="28"/>
        </w:rPr>
        <w:t>из них:</w:t>
      </w:r>
    </w:p>
    <w:p w:rsidR="006B37B3" w:rsidRPr="006B37B3" w:rsidRDefault="006B37B3" w:rsidP="006B37B3">
      <w:pPr>
        <w:pStyle w:val="a4"/>
        <w:ind w:firstLine="709"/>
        <w:jc w:val="both"/>
        <w:rPr>
          <w:sz w:val="28"/>
          <w:szCs w:val="28"/>
        </w:rPr>
      </w:pPr>
      <w:r w:rsidRPr="006B37B3">
        <w:rPr>
          <w:sz w:val="28"/>
          <w:szCs w:val="28"/>
        </w:rPr>
        <w:t>- 4 внеплановые п</w:t>
      </w:r>
      <w:r w:rsidRPr="006B37B3">
        <w:rPr>
          <w:bCs/>
          <w:color w:val="111111"/>
          <w:sz w:val="28"/>
          <w:szCs w:val="28"/>
        </w:rPr>
        <w:t xml:space="preserve">роверки по устранению нарушений в связи                                          с истечением срока исполнения ранее выданного представления                                     в </w:t>
      </w:r>
      <w:r w:rsidRPr="006B37B3">
        <w:rPr>
          <w:sz w:val="28"/>
          <w:szCs w:val="28"/>
        </w:rPr>
        <w:t>муниципальных автономных дошкольных образовательных учреждениях города Нижневартовска детских садах №90 "Айболит", №86 "</w:t>
      </w:r>
      <w:proofErr w:type="spellStart"/>
      <w:r w:rsidRPr="006B37B3">
        <w:rPr>
          <w:sz w:val="28"/>
          <w:szCs w:val="28"/>
        </w:rPr>
        <w:t>Былинушка</w:t>
      </w:r>
      <w:proofErr w:type="spellEnd"/>
      <w:proofErr w:type="gramStart"/>
      <w:r w:rsidRPr="006B37B3">
        <w:rPr>
          <w:sz w:val="28"/>
          <w:szCs w:val="28"/>
        </w:rPr>
        <w:t>",  муниципальном</w:t>
      </w:r>
      <w:proofErr w:type="gramEnd"/>
      <w:r w:rsidRPr="006B37B3">
        <w:rPr>
          <w:sz w:val="28"/>
          <w:szCs w:val="28"/>
        </w:rPr>
        <w:t xml:space="preserve"> казенном учреждении "Управление капитального строительства города Нижневартовска", акционерном обществе "Аптека №220";</w:t>
      </w:r>
    </w:p>
    <w:p w:rsidR="006B37B3" w:rsidRPr="006B37B3" w:rsidRDefault="006B37B3" w:rsidP="006B37B3">
      <w:pPr>
        <w:pStyle w:val="a4"/>
        <w:ind w:firstLine="709"/>
        <w:jc w:val="both"/>
        <w:rPr>
          <w:sz w:val="28"/>
          <w:szCs w:val="28"/>
        </w:rPr>
      </w:pPr>
      <w:r w:rsidRPr="006B37B3">
        <w:rPr>
          <w:sz w:val="28"/>
          <w:szCs w:val="28"/>
        </w:rPr>
        <w:lastRenderedPageBreak/>
        <w:t>- 1 внеплановая проверка соблюдения целей, условий и порядка предоставления и использования субсидии в муниципальном автономном учреждении дополнительного образования города Нижневартовска "Детская школа искусств №1" в связи с поступившим письменным обращением гражданина;</w:t>
      </w:r>
    </w:p>
    <w:p w:rsidR="006B37B3" w:rsidRPr="006B37B3" w:rsidRDefault="006B37B3" w:rsidP="006B37B3">
      <w:pPr>
        <w:pStyle w:val="a4"/>
        <w:ind w:firstLine="709"/>
        <w:jc w:val="both"/>
        <w:rPr>
          <w:sz w:val="28"/>
          <w:szCs w:val="28"/>
        </w:rPr>
      </w:pPr>
      <w:r w:rsidRPr="006B37B3">
        <w:rPr>
          <w:sz w:val="28"/>
          <w:szCs w:val="28"/>
        </w:rPr>
        <w:t>- 5 обследований, проведенных в рамках плановых контрольных мероприятий в муниципальных автономных дошкольных образовательных учреждениях города Нижневартовска детских садах №62 "</w:t>
      </w:r>
      <w:proofErr w:type="spellStart"/>
      <w:r w:rsidRPr="006B37B3">
        <w:rPr>
          <w:sz w:val="28"/>
          <w:szCs w:val="28"/>
        </w:rPr>
        <w:t>Журавушка</w:t>
      </w:r>
      <w:proofErr w:type="spellEnd"/>
      <w:proofErr w:type="gramStart"/>
      <w:r w:rsidRPr="006B37B3">
        <w:rPr>
          <w:sz w:val="28"/>
          <w:szCs w:val="28"/>
        </w:rPr>
        <w:t xml:space="preserve">",   </w:t>
      </w:r>
      <w:proofErr w:type="gramEnd"/>
      <w:r w:rsidRPr="006B37B3">
        <w:rPr>
          <w:sz w:val="28"/>
          <w:szCs w:val="28"/>
        </w:rPr>
        <w:t xml:space="preserve">                №37 "Дружная семейка", </w:t>
      </w:r>
      <w:r w:rsidRPr="006B37B3">
        <w:rPr>
          <w:rFonts w:cstheme="minorBidi"/>
          <w:sz w:val="28"/>
          <w:szCs w:val="28"/>
        </w:rPr>
        <w:t xml:space="preserve">акционерном обществе "Управляющая компания №1". </w:t>
      </w:r>
      <w:r w:rsidRPr="006B37B3">
        <w:rPr>
          <w:sz w:val="28"/>
          <w:szCs w:val="28"/>
        </w:rPr>
        <w:t xml:space="preserve">муниципальном бюджетном общеобразовательном учреждении "Средняя школа №10"; </w:t>
      </w:r>
    </w:p>
    <w:p w:rsidR="006B37B3" w:rsidRPr="006B37B3" w:rsidRDefault="006B37B3" w:rsidP="006B37B3">
      <w:pPr>
        <w:pStyle w:val="a4"/>
        <w:ind w:firstLine="709"/>
        <w:jc w:val="both"/>
        <w:rPr>
          <w:sz w:val="28"/>
          <w:szCs w:val="28"/>
        </w:rPr>
      </w:pPr>
      <w:r w:rsidRPr="006B37B3">
        <w:rPr>
          <w:sz w:val="28"/>
          <w:szCs w:val="28"/>
        </w:rPr>
        <w:t xml:space="preserve">- 1 внеплановая проверка </w:t>
      </w:r>
      <w:r w:rsidRPr="006B37B3">
        <w:rPr>
          <w:color w:val="000000" w:themeColor="text1"/>
          <w:sz w:val="28"/>
          <w:szCs w:val="28"/>
        </w:rPr>
        <w:t xml:space="preserve">по рассмотрению обращения муниципального казенного учреждения "Управление капитального строительства                                    о согласовании </w:t>
      </w:r>
      <w:r w:rsidRPr="006B37B3">
        <w:rPr>
          <w:sz w:val="28"/>
          <w:szCs w:val="28"/>
        </w:rPr>
        <w:t>заключения контракта с единственным подрядчиком в связи                      с признанием несостоявшимся в электронного аукциона на выполнение работ                         по строительству объекта "Центр лыжного спорта со специализированным биатлонным стрельбищем в городе Нижневартовске".</w:t>
      </w:r>
    </w:p>
    <w:p w:rsidR="006B37B3" w:rsidRDefault="006B37B3" w:rsidP="005E08A4">
      <w:pPr>
        <w:pStyle w:val="a4"/>
        <w:ind w:firstLine="709"/>
        <w:jc w:val="both"/>
        <w:rPr>
          <w:sz w:val="28"/>
          <w:szCs w:val="28"/>
        </w:rPr>
      </w:pPr>
      <w:r w:rsidRPr="006B37B3">
        <w:rPr>
          <w:sz w:val="28"/>
          <w:szCs w:val="28"/>
        </w:rPr>
        <w:t xml:space="preserve">  Кроме того, во внеплановом порядке рассмотрено 1</w:t>
      </w:r>
      <w:r w:rsidR="005612A2">
        <w:rPr>
          <w:sz w:val="28"/>
          <w:szCs w:val="28"/>
        </w:rPr>
        <w:t>0</w:t>
      </w:r>
      <w:r w:rsidRPr="006B37B3">
        <w:rPr>
          <w:sz w:val="28"/>
          <w:szCs w:val="28"/>
        </w:rPr>
        <w:t xml:space="preserve"> уведомлений муниципальных заказчиков об осуществлении закупок услуг у единственного исполнителя без проведения процедуры определения исполнителя конкурентными способами.</w:t>
      </w:r>
    </w:p>
    <w:p w:rsidR="005E08A4" w:rsidRPr="00313493" w:rsidRDefault="005E08A4" w:rsidP="005E08A4">
      <w:pPr>
        <w:pStyle w:val="a4"/>
        <w:ind w:firstLine="709"/>
        <w:jc w:val="both"/>
        <w:rPr>
          <w:sz w:val="28"/>
          <w:szCs w:val="28"/>
        </w:rPr>
      </w:pPr>
    </w:p>
    <w:p w:rsidR="001D2284" w:rsidRPr="0091600D" w:rsidRDefault="001D2284" w:rsidP="001D2284">
      <w:pPr>
        <w:pStyle w:val="a4"/>
        <w:ind w:firstLine="709"/>
        <w:jc w:val="both"/>
        <w:rPr>
          <w:sz w:val="28"/>
          <w:szCs w:val="28"/>
        </w:rPr>
      </w:pPr>
      <w:r>
        <w:rPr>
          <w:sz w:val="28"/>
          <w:szCs w:val="28"/>
        </w:rPr>
        <w:t xml:space="preserve">По итогам </w:t>
      </w:r>
      <w:r w:rsidR="00F011EF">
        <w:rPr>
          <w:sz w:val="28"/>
          <w:szCs w:val="28"/>
        </w:rPr>
        <w:t xml:space="preserve">проверок, проведенных в рамках осуществления контрольных полномочий в финансово-бюджетной сфере, </w:t>
      </w:r>
      <w:r>
        <w:rPr>
          <w:sz w:val="28"/>
          <w:szCs w:val="28"/>
        </w:rPr>
        <w:t xml:space="preserve"> установлены нарушения на общую сумму </w:t>
      </w:r>
      <w:r w:rsidR="00D102DB">
        <w:rPr>
          <w:sz w:val="28"/>
          <w:szCs w:val="28"/>
        </w:rPr>
        <w:t>2 612,9</w:t>
      </w:r>
      <w:r w:rsidR="00F011EF">
        <w:rPr>
          <w:sz w:val="28"/>
          <w:szCs w:val="28"/>
        </w:rPr>
        <w:t xml:space="preserve"> </w:t>
      </w:r>
      <w:r w:rsidR="004E3AC1">
        <w:rPr>
          <w:sz w:val="28"/>
          <w:szCs w:val="28"/>
        </w:rPr>
        <w:t>тыс.</w:t>
      </w:r>
      <w:r>
        <w:rPr>
          <w:sz w:val="28"/>
          <w:szCs w:val="28"/>
        </w:rPr>
        <w:t xml:space="preserve"> рублей </w:t>
      </w:r>
      <w:r w:rsidRPr="005C4917">
        <w:rPr>
          <w:sz w:val="28"/>
          <w:szCs w:val="28"/>
        </w:rPr>
        <w:t xml:space="preserve">(неправомерные расходы, связанные с установлением и начислением заработной платы, выплат социального и компенсационного характера работникам учреждений; </w:t>
      </w:r>
      <w:r w:rsidR="00681D69">
        <w:rPr>
          <w:sz w:val="28"/>
          <w:szCs w:val="28"/>
        </w:rPr>
        <w:t xml:space="preserve">выплатой заработной платы </w:t>
      </w:r>
      <w:r w:rsidR="00681D69" w:rsidRPr="009B091C">
        <w:rPr>
          <w:sz w:val="28"/>
          <w:szCs w:val="28"/>
        </w:rPr>
        <w:t>за счет средств субсиди</w:t>
      </w:r>
      <w:r w:rsidR="008D4360">
        <w:rPr>
          <w:sz w:val="28"/>
          <w:szCs w:val="28"/>
        </w:rPr>
        <w:t>и</w:t>
      </w:r>
      <w:r w:rsidR="00681D69">
        <w:rPr>
          <w:sz w:val="28"/>
          <w:szCs w:val="28"/>
        </w:rPr>
        <w:t xml:space="preserve">, </w:t>
      </w:r>
      <w:r w:rsidR="00681D69" w:rsidRPr="009B091C">
        <w:rPr>
          <w:sz w:val="28"/>
          <w:szCs w:val="28"/>
        </w:rPr>
        <w:t>не предоставленн</w:t>
      </w:r>
      <w:r w:rsidR="008D4360">
        <w:rPr>
          <w:sz w:val="28"/>
          <w:szCs w:val="28"/>
        </w:rPr>
        <w:t>ой</w:t>
      </w:r>
      <w:r w:rsidR="00681D69" w:rsidRPr="009B091C">
        <w:rPr>
          <w:sz w:val="28"/>
          <w:szCs w:val="28"/>
        </w:rPr>
        <w:t xml:space="preserve"> на указанные цели</w:t>
      </w:r>
      <w:r w:rsidR="00681D69">
        <w:rPr>
          <w:sz w:val="28"/>
          <w:szCs w:val="28"/>
        </w:rPr>
        <w:t>;</w:t>
      </w:r>
      <w:r w:rsidR="00681D69" w:rsidRPr="005C4917">
        <w:rPr>
          <w:sz w:val="28"/>
          <w:szCs w:val="28"/>
        </w:rPr>
        <w:t xml:space="preserve"> </w:t>
      </w:r>
      <w:r w:rsidRPr="005C4917">
        <w:rPr>
          <w:sz w:val="28"/>
          <w:szCs w:val="28"/>
        </w:rPr>
        <w:t xml:space="preserve">неправомерным списанием </w:t>
      </w:r>
      <w:r w:rsidR="008D4360">
        <w:rPr>
          <w:sz w:val="28"/>
          <w:szCs w:val="28"/>
        </w:rPr>
        <w:t>продуктов питания</w:t>
      </w:r>
      <w:r w:rsidRPr="005C4917">
        <w:rPr>
          <w:sz w:val="28"/>
          <w:szCs w:val="28"/>
        </w:rPr>
        <w:t>; необоснованные расходы, осуществленные объектами контроля при ненадлежащем оформлении документов, являющихся основанием для оплаты, приемки товаров, работ, услуг</w:t>
      </w:r>
      <w:r w:rsidR="00D76DD4">
        <w:rPr>
          <w:sz w:val="28"/>
          <w:szCs w:val="28"/>
        </w:rPr>
        <w:t>;</w:t>
      </w:r>
      <w:r w:rsidRPr="005C4917">
        <w:rPr>
          <w:sz w:val="28"/>
          <w:szCs w:val="28"/>
        </w:rPr>
        <w:t xml:space="preserve"> осуществление выплат компенсационного характера при предоставлении неполного пакета документов; нарушения методологии бухгалтерского учета в связи с </w:t>
      </w:r>
      <w:r w:rsidRPr="005C4917">
        <w:rPr>
          <w:bCs/>
          <w:iCs/>
          <w:sz w:val="28"/>
          <w:szCs w:val="28"/>
        </w:rPr>
        <w:t>несвоевременным отражением в бухгалтерском учете фактов хозяйственной жизни,</w:t>
      </w:r>
      <w:r w:rsidRPr="005C4917">
        <w:rPr>
          <w:bCs/>
          <w:sz w:val="28"/>
          <w:szCs w:val="28"/>
        </w:rPr>
        <w:t xml:space="preserve"> </w:t>
      </w:r>
      <w:r w:rsidRPr="005C4917">
        <w:rPr>
          <w:sz w:val="28"/>
          <w:szCs w:val="28"/>
        </w:rPr>
        <w:t>пр</w:t>
      </w:r>
      <w:r w:rsidR="00AA22D6">
        <w:rPr>
          <w:sz w:val="28"/>
          <w:szCs w:val="28"/>
        </w:rPr>
        <w:t>инятием</w:t>
      </w:r>
      <w:r w:rsidR="00681D69">
        <w:rPr>
          <w:sz w:val="28"/>
          <w:szCs w:val="28"/>
        </w:rPr>
        <w:t xml:space="preserve"> </w:t>
      </w:r>
      <w:r w:rsidR="005C6252">
        <w:rPr>
          <w:sz w:val="28"/>
          <w:szCs w:val="28"/>
        </w:rPr>
        <w:t xml:space="preserve">                      </w:t>
      </w:r>
      <w:r w:rsidR="00AA22D6">
        <w:rPr>
          <w:sz w:val="28"/>
          <w:szCs w:val="28"/>
        </w:rPr>
        <w:t xml:space="preserve">к учету документов, </w:t>
      </w:r>
      <w:r w:rsidR="005C6252">
        <w:rPr>
          <w:sz w:val="28"/>
          <w:szCs w:val="28"/>
        </w:rPr>
        <w:t xml:space="preserve"> </w:t>
      </w:r>
      <w:r w:rsidRPr="005C4917">
        <w:rPr>
          <w:sz w:val="28"/>
          <w:szCs w:val="28"/>
        </w:rPr>
        <w:t>не отражающих достоверность и хронологию свершившихся фактов хозяйственной жизни,</w:t>
      </w:r>
      <w:r w:rsidRPr="005C4917">
        <w:rPr>
          <w:bCs/>
          <w:sz w:val="28"/>
          <w:szCs w:val="28"/>
        </w:rPr>
        <w:t xml:space="preserve"> допущением искажения данных бухгал</w:t>
      </w:r>
      <w:r w:rsidR="00AA22D6">
        <w:rPr>
          <w:bCs/>
          <w:sz w:val="28"/>
          <w:szCs w:val="28"/>
        </w:rPr>
        <w:t xml:space="preserve">терского учета; </w:t>
      </w:r>
      <w:r w:rsidRPr="005C4917">
        <w:rPr>
          <w:sz w:val="28"/>
          <w:szCs w:val="28"/>
        </w:rPr>
        <w:t>неприменение мер ответственности за ненадлежащее выполнение договорных обязательств</w:t>
      </w:r>
      <w:r w:rsidR="0040154F">
        <w:rPr>
          <w:sz w:val="28"/>
          <w:szCs w:val="28"/>
        </w:rPr>
        <w:t>,</w:t>
      </w:r>
      <w:r w:rsidR="0040154F" w:rsidRPr="0040154F">
        <w:rPr>
          <w:sz w:val="28"/>
          <w:szCs w:val="28"/>
        </w:rPr>
        <w:t xml:space="preserve"> </w:t>
      </w:r>
      <w:r w:rsidR="0040154F" w:rsidRPr="000D6428">
        <w:rPr>
          <w:sz w:val="28"/>
          <w:szCs w:val="28"/>
        </w:rPr>
        <w:t>расчет неустойки (пени) при применении к поставщику меры ответственности не в соответствии с установленным контрактом порядком</w:t>
      </w:r>
      <w:r w:rsidRPr="005C4917">
        <w:rPr>
          <w:sz w:val="28"/>
          <w:szCs w:val="28"/>
        </w:rPr>
        <w:t xml:space="preserve">; </w:t>
      </w:r>
      <w:proofErr w:type="spellStart"/>
      <w:r w:rsidRPr="005C4917">
        <w:rPr>
          <w:bCs/>
          <w:sz w:val="28"/>
          <w:szCs w:val="28"/>
        </w:rPr>
        <w:t>недоначисление</w:t>
      </w:r>
      <w:proofErr w:type="spellEnd"/>
      <w:r w:rsidRPr="005C4917">
        <w:rPr>
          <w:bCs/>
          <w:sz w:val="28"/>
          <w:szCs w:val="28"/>
        </w:rPr>
        <w:t xml:space="preserve"> заработной платы и недоплата прочих выплат,</w:t>
      </w:r>
      <w:r w:rsidR="003A5C86">
        <w:rPr>
          <w:bCs/>
          <w:sz w:val="28"/>
          <w:szCs w:val="28"/>
        </w:rPr>
        <w:t xml:space="preserve"> </w:t>
      </w:r>
      <w:r w:rsidR="008D4360">
        <w:rPr>
          <w:bCs/>
          <w:sz w:val="28"/>
          <w:szCs w:val="28"/>
        </w:rPr>
        <w:t xml:space="preserve">неправомерное получение дохода, </w:t>
      </w:r>
      <w:r w:rsidRPr="005C4917">
        <w:rPr>
          <w:bCs/>
          <w:sz w:val="28"/>
          <w:szCs w:val="28"/>
        </w:rPr>
        <w:t>а также прочие нарушения).</w:t>
      </w:r>
      <w:r>
        <w:rPr>
          <w:bCs/>
          <w:sz w:val="28"/>
          <w:szCs w:val="28"/>
        </w:rPr>
        <w:t xml:space="preserve">  </w:t>
      </w:r>
    </w:p>
    <w:p w:rsidR="00C66CE6" w:rsidRPr="00C66CE6" w:rsidRDefault="007F5B4A" w:rsidP="00C66CE6">
      <w:pPr>
        <w:pStyle w:val="a4"/>
        <w:ind w:firstLine="709"/>
        <w:jc w:val="both"/>
        <w:rPr>
          <w:sz w:val="28"/>
          <w:szCs w:val="28"/>
        </w:rPr>
      </w:pPr>
      <w:r>
        <w:rPr>
          <w:sz w:val="28"/>
          <w:szCs w:val="28"/>
        </w:rPr>
        <w:t xml:space="preserve">Кроме того, в ходе проведения контрольных мероприятий </w:t>
      </w:r>
      <w:r w:rsidR="008B5257" w:rsidRPr="00C66CE6">
        <w:rPr>
          <w:sz w:val="28"/>
          <w:szCs w:val="28"/>
        </w:rPr>
        <w:t xml:space="preserve">установлены многочисленные факты нарушений нефинансового характера, связанные </w:t>
      </w:r>
      <w:r>
        <w:rPr>
          <w:sz w:val="28"/>
          <w:szCs w:val="28"/>
        </w:rPr>
        <w:t xml:space="preserve">                             </w:t>
      </w:r>
      <w:r w:rsidR="008B5257" w:rsidRPr="00C66CE6">
        <w:rPr>
          <w:sz w:val="28"/>
          <w:szCs w:val="28"/>
        </w:rPr>
        <w:t xml:space="preserve">с принятием учреждениями локальных нормативных актов, </w:t>
      </w:r>
      <w:r w:rsidR="009E158E">
        <w:rPr>
          <w:sz w:val="28"/>
          <w:szCs w:val="28"/>
        </w:rPr>
        <w:t>некоторые нормы которых противоречат</w:t>
      </w:r>
      <w:r w:rsidR="008B5257" w:rsidRPr="00C66CE6">
        <w:rPr>
          <w:sz w:val="28"/>
          <w:szCs w:val="28"/>
        </w:rPr>
        <w:t xml:space="preserve"> муниципальным правовым актам; ненадлежащим </w:t>
      </w:r>
      <w:r w:rsidR="008B5257" w:rsidRPr="00C66CE6">
        <w:rPr>
          <w:sz w:val="28"/>
          <w:szCs w:val="28"/>
        </w:rPr>
        <w:lastRenderedPageBreak/>
        <w:t>выполнением условий заключенных контрактов (договоров, соглашений); несвоевременным</w:t>
      </w:r>
      <w:r>
        <w:rPr>
          <w:sz w:val="28"/>
          <w:szCs w:val="28"/>
        </w:rPr>
        <w:t xml:space="preserve"> и ненадлежащим размещением информации </w:t>
      </w:r>
      <w:r w:rsidR="008B5257" w:rsidRPr="00C66CE6">
        <w:rPr>
          <w:sz w:val="28"/>
          <w:szCs w:val="28"/>
        </w:rPr>
        <w:t xml:space="preserve">и документов </w:t>
      </w:r>
      <w:r>
        <w:rPr>
          <w:sz w:val="28"/>
          <w:szCs w:val="28"/>
        </w:rPr>
        <w:t xml:space="preserve">                          </w:t>
      </w:r>
      <w:r w:rsidR="008B5257" w:rsidRPr="00C66CE6">
        <w:rPr>
          <w:sz w:val="28"/>
          <w:szCs w:val="28"/>
        </w:rPr>
        <w:t xml:space="preserve">в сети Интернет на официальном сайте для размещения информации </w:t>
      </w:r>
      <w:r>
        <w:rPr>
          <w:sz w:val="28"/>
          <w:szCs w:val="28"/>
        </w:rPr>
        <w:t xml:space="preserve">                                        </w:t>
      </w:r>
      <w:r w:rsidR="008B5257" w:rsidRPr="00C66CE6">
        <w:rPr>
          <w:sz w:val="28"/>
          <w:szCs w:val="28"/>
        </w:rPr>
        <w:t>о государственных (муниципальных) учреждениях (</w:t>
      </w:r>
      <w:r w:rsidR="008B5257" w:rsidRPr="00C66CE6">
        <w:rPr>
          <w:sz w:val="28"/>
          <w:szCs w:val="28"/>
          <w:lang w:val="en-US"/>
        </w:rPr>
        <w:t>bus</w:t>
      </w:r>
      <w:r w:rsidR="008B5257" w:rsidRPr="00C66CE6">
        <w:rPr>
          <w:sz w:val="28"/>
          <w:szCs w:val="28"/>
        </w:rPr>
        <w:t>.</w:t>
      </w:r>
      <w:proofErr w:type="spellStart"/>
      <w:r w:rsidR="008B5257" w:rsidRPr="00C66CE6">
        <w:rPr>
          <w:sz w:val="28"/>
          <w:szCs w:val="28"/>
          <w:lang w:val="en-US"/>
        </w:rPr>
        <w:t>gov</w:t>
      </w:r>
      <w:proofErr w:type="spellEnd"/>
      <w:r w:rsidR="008B5257" w:rsidRPr="00C66CE6">
        <w:rPr>
          <w:sz w:val="28"/>
          <w:szCs w:val="28"/>
        </w:rPr>
        <w:t>.</w:t>
      </w:r>
      <w:proofErr w:type="spellStart"/>
      <w:r w:rsidR="008B5257" w:rsidRPr="00C66CE6">
        <w:rPr>
          <w:sz w:val="28"/>
          <w:szCs w:val="28"/>
          <w:lang w:val="en-US"/>
        </w:rPr>
        <w:t>ru</w:t>
      </w:r>
      <w:proofErr w:type="spellEnd"/>
      <w:r w:rsidR="008B5257" w:rsidRPr="00C66CE6">
        <w:rPr>
          <w:sz w:val="28"/>
          <w:szCs w:val="28"/>
        </w:rPr>
        <w:t xml:space="preserve">); </w:t>
      </w:r>
      <w:proofErr w:type="spellStart"/>
      <w:r w:rsidR="008B5257" w:rsidRPr="00C66CE6">
        <w:rPr>
          <w:sz w:val="28"/>
          <w:szCs w:val="28"/>
        </w:rPr>
        <w:t>неотражением</w:t>
      </w:r>
      <w:proofErr w:type="spellEnd"/>
      <w:r w:rsidR="008B5257" w:rsidRPr="00C66CE6">
        <w:rPr>
          <w:sz w:val="28"/>
          <w:szCs w:val="28"/>
        </w:rPr>
        <w:t xml:space="preserve"> </w:t>
      </w:r>
      <w:r>
        <w:rPr>
          <w:sz w:val="28"/>
          <w:szCs w:val="28"/>
        </w:rPr>
        <w:t xml:space="preserve">                  </w:t>
      </w:r>
      <w:r w:rsidR="008B5257" w:rsidRPr="00C66CE6">
        <w:rPr>
          <w:sz w:val="28"/>
          <w:szCs w:val="28"/>
        </w:rPr>
        <w:t xml:space="preserve">в  трудовых договорах работников конкретных условий оплаты труда либо включением условий, противоречащих </w:t>
      </w:r>
      <w:r w:rsidR="00B24EE5">
        <w:rPr>
          <w:sz w:val="28"/>
          <w:szCs w:val="28"/>
        </w:rPr>
        <w:t>установленной</w:t>
      </w:r>
      <w:r w:rsidR="00B24EE5" w:rsidRPr="00C66CE6">
        <w:rPr>
          <w:sz w:val="28"/>
          <w:szCs w:val="28"/>
        </w:rPr>
        <w:t xml:space="preserve"> </w:t>
      </w:r>
      <w:r w:rsidR="008B5257" w:rsidRPr="00C66CE6">
        <w:rPr>
          <w:sz w:val="28"/>
          <w:szCs w:val="28"/>
        </w:rPr>
        <w:t>сист</w:t>
      </w:r>
      <w:r w:rsidR="009E158E">
        <w:rPr>
          <w:sz w:val="28"/>
          <w:szCs w:val="28"/>
        </w:rPr>
        <w:t>еме оплаты труда</w:t>
      </w:r>
      <w:r w:rsidR="008B5257" w:rsidRPr="00C66CE6">
        <w:rPr>
          <w:sz w:val="28"/>
          <w:szCs w:val="28"/>
        </w:rPr>
        <w:t>.</w:t>
      </w:r>
      <w:r w:rsidR="005C4917" w:rsidRPr="00C66CE6">
        <w:rPr>
          <w:sz w:val="28"/>
          <w:szCs w:val="28"/>
        </w:rPr>
        <w:t xml:space="preserve"> Также типичными</w:t>
      </w:r>
      <w:r w:rsidR="00C17A89" w:rsidRPr="00C66CE6">
        <w:rPr>
          <w:bCs/>
          <w:sz w:val="28"/>
          <w:szCs w:val="28"/>
        </w:rPr>
        <w:t xml:space="preserve"> нарушени</w:t>
      </w:r>
      <w:r w:rsidR="005C4917" w:rsidRPr="00C66CE6">
        <w:rPr>
          <w:bCs/>
          <w:sz w:val="28"/>
          <w:szCs w:val="28"/>
        </w:rPr>
        <w:t>я</w:t>
      </w:r>
      <w:r w:rsidR="00C17A89" w:rsidRPr="00C66CE6">
        <w:rPr>
          <w:bCs/>
          <w:sz w:val="28"/>
          <w:szCs w:val="28"/>
        </w:rPr>
        <w:t>м</w:t>
      </w:r>
      <w:r w:rsidR="005C4917" w:rsidRPr="00C66CE6">
        <w:rPr>
          <w:bCs/>
          <w:sz w:val="28"/>
          <w:szCs w:val="28"/>
        </w:rPr>
        <w:t>и</w:t>
      </w:r>
      <w:r w:rsidR="00C17A89" w:rsidRPr="00C66CE6">
        <w:rPr>
          <w:bCs/>
          <w:sz w:val="28"/>
          <w:szCs w:val="28"/>
        </w:rPr>
        <w:t xml:space="preserve"> явля</w:t>
      </w:r>
      <w:r w:rsidR="005C4917" w:rsidRPr="00C66CE6">
        <w:rPr>
          <w:bCs/>
          <w:sz w:val="28"/>
          <w:szCs w:val="28"/>
        </w:rPr>
        <w:t>ю</w:t>
      </w:r>
      <w:r w:rsidR="00C17A89" w:rsidRPr="00C66CE6">
        <w:rPr>
          <w:bCs/>
          <w:sz w:val="28"/>
          <w:szCs w:val="28"/>
        </w:rPr>
        <w:t>тся</w:t>
      </w:r>
      <w:r w:rsidR="005C4917" w:rsidRPr="00C66CE6">
        <w:rPr>
          <w:bCs/>
          <w:sz w:val="28"/>
          <w:szCs w:val="28"/>
        </w:rPr>
        <w:t xml:space="preserve">: учет материальных ценностей </w:t>
      </w:r>
      <w:r w:rsidR="00C17A89" w:rsidRPr="00C66CE6">
        <w:rPr>
          <w:bCs/>
          <w:sz w:val="28"/>
          <w:szCs w:val="28"/>
        </w:rPr>
        <w:t>на несоответствующих счетах б</w:t>
      </w:r>
      <w:r w:rsidR="00FB2417">
        <w:rPr>
          <w:bCs/>
          <w:sz w:val="28"/>
          <w:szCs w:val="28"/>
        </w:rPr>
        <w:t xml:space="preserve">ухгалтерского </w:t>
      </w:r>
      <w:r w:rsidR="00C17A89" w:rsidRPr="00C66CE6">
        <w:rPr>
          <w:bCs/>
          <w:sz w:val="28"/>
          <w:szCs w:val="28"/>
        </w:rPr>
        <w:t>учета</w:t>
      </w:r>
      <w:r w:rsidR="000A3388">
        <w:rPr>
          <w:bCs/>
          <w:sz w:val="28"/>
          <w:szCs w:val="28"/>
        </w:rPr>
        <w:t>;</w:t>
      </w:r>
      <w:r w:rsidR="00E11653">
        <w:rPr>
          <w:bCs/>
          <w:sz w:val="28"/>
          <w:szCs w:val="28"/>
        </w:rPr>
        <w:t xml:space="preserve"> </w:t>
      </w:r>
      <w:r w:rsidR="005C4917" w:rsidRPr="00C66CE6">
        <w:rPr>
          <w:bCs/>
          <w:sz w:val="28"/>
          <w:szCs w:val="28"/>
        </w:rPr>
        <w:t>у</w:t>
      </w:r>
      <w:r w:rsidR="005C4917" w:rsidRPr="00C66CE6">
        <w:rPr>
          <w:sz w:val="28"/>
          <w:szCs w:val="28"/>
        </w:rPr>
        <w:t xml:space="preserve">чет материальных запасов </w:t>
      </w:r>
      <w:r w:rsidR="00B24EE5">
        <w:rPr>
          <w:sz w:val="28"/>
          <w:szCs w:val="28"/>
        </w:rPr>
        <w:t xml:space="preserve">               </w:t>
      </w:r>
      <w:r w:rsidR="005C4917" w:rsidRPr="00C66CE6">
        <w:rPr>
          <w:sz w:val="28"/>
          <w:szCs w:val="28"/>
        </w:rPr>
        <w:t>не в натуральных показателях (метрах, литрах, килограммах), а в пачках, банках, рулонах и т.п.</w:t>
      </w:r>
      <w:r w:rsidR="00C66CE6">
        <w:rPr>
          <w:sz w:val="28"/>
          <w:szCs w:val="28"/>
        </w:rPr>
        <w:t xml:space="preserve">, </w:t>
      </w:r>
      <w:r w:rsidR="00C17A89" w:rsidRPr="00C66CE6">
        <w:rPr>
          <w:bCs/>
          <w:sz w:val="28"/>
          <w:szCs w:val="28"/>
        </w:rPr>
        <w:t xml:space="preserve">ненадлежащее </w:t>
      </w:r>
      <w:r w:rsidR="00C17A89" w:rsidRPr="00C66CE6">
        <w:rPr>
          <w:sz w:val="28"/>
          <w:szCs w:val="28"/>
        </w:rPr>
        <w:t xml:space="preserve">оформление </w:t>
      </w:r>
      <w:r w:rsidR="00C66CE6">
        <w:rPr>
          <w:sz w:val="28"/>
          <w:szCs w:val="28"/>
        </w:rPr>
        <w:t>первичных учетных документов (отсутствие некоторых обязательных реквизитов – подписей уполномоченных лиц, дат приемки товаров)</w:t>
      </w:r>
      <w:r w:rsidR="000A3388">
        <w:rPr>
          <w:sz w:val="28"/>
          <w:szCs w:val="28"/>
        </w:rPr>
        <w:t>;</w:t>
      </w:r>
      <w:r w:rsidR="00C66CE6">
        <w:rPr>
          <w:sz w:val="28"/>
          <w:szCs w:val="28"/>
        </w:rPr>
        <w:t xml:space="preserve"> отсутствие в </w:t>
      </w:r>
      <w:r w:rsidR="00C17A89" w:rsidRPr="00C66CE6">
        <w:rPr>
          <w:sz w:val="28"/>
          <w:szCs w:val="28"/>
        </w:rPr>
        <w:t>инвентарных карточ</w:t>
      </w:r>
      <w:r w:rsidR="00C66CE6">
        <w:rPr>
          <w:sz w:val="28"/>
          <w:szCs w:val="28"/>
        </w:rPr>
        <w:t>ках</w:t>
      </w:r>
      <w:r w:rsidR="00C17A89" w:rsidRPr="00C66CE6">
        <w:rPr>
          <w:sz w:val="28"/>
          <w:szCs w:val="28"/>
        </w:rPr>
        <w:t xml:space="preserve"> кратких индивидуальных характеристик объект</w:t>
      </w:r>
      <w:r>
        <w:rPr>
          <w:sz w:val="28"/>
          <w:szCs w:val="28"/>
        </w:rPr>
        <w:t>ов основных средств</w:t>
      </w:r>
      <w:r w:rsidR="00B62E46">
        <w:rPr>
          <w:sz w:val="28"/>
          <w:szCs w:val="28"/>
        </w:rPr>
        <w:t xml:space="preserve"> и</w:t>
      </w:r>
      <w:r w:rsidR="00B24EE5">
        <w:rPr>
          <w:sz w:val="28"/>
          <w:szCs w:val="28"/>
        </w:rPr>
        <w:t xml:space="preserve"> сведений о произведенных ремонтных работах в учреждении</w:t>
      </w:r>
      <w:r w:rsidR="00B62E46">
        <w:rPr>
          <w:sz w:val="28"/>
          <w:szCs w:val="28"/>
        </w:rPr>
        <w:t>;</w:t>
      </w:r>
      <w:r w:rsidR="00B24EE5">
        <w:rPr>
          <w:sz w:val="28"/>
          <w:szCs w:val="28"/>
        </w:rPr>
        <w:t xml:space="preserve"> </w:t>
      </w:r>
      <w:proofErr w:type="spellStart"/>
      <w:r w:rsidR="00BD474B">
        <w:rPr>
          <w:sz w:val="28"/>
          <w:szCs w:val="28"/>
        </w:rPr>
        <w:t>неотражение</w:t>
      </w:r>
      <w:proofErr w:type="spellEnd"/>
      <w:r w:rsidR="00BD474B">
        <w:rPr>
          <w:sz w:val="28"/>
          <w:szCs w:val="28"/>
        </w:rPr>
        <w:t xml:space="preserve"> на </w:t>
      </w:r>
      <w:proofErr w:type="spellStart"/>
      <w:r w:rsidR="00BD474B">
        <w:rPr>
          <w:sz w:val="28"/>
          <w:szCs w:val="28"/>
        </w:rPr>
        <w:t>забалансовом</w:t>
      </w:r>
      <w:proofErr w:type="spellEnd"/>
      <w:r w:rsidR="00BD474B">
        <w:rPr>
          <w:sz w:val="28"/>
          <w:szCs w:val="28"/>
        </w:rPr>
        <w:t xml:space="preserve"> счете 27 фактов выдачи работникам специальной одежды</w:t>
      </w:r>
      <w:r>
        <w:rPr>
          <w:sz w:val="28"/>
          <w:szCs w:val="28"/>
        </w:rPr>
        <w:t xml:space="preserve">. </w:t>
      </w:r>
      <w:r w:rsidR="00C17A89" w:rsidRPr="00C66CE6">
        <w:rPr>
          <w:sz w:val="28"/>
          <w:szCs w:val="28"/>
        </w:rPr>
        <w:t xml:space="preserve"> </w:t>
      </w:r>
    </w:p>
    <w:p w:rsidR="00DD760F" w:rsidRPr="00C66CE6" w:rsidRDefault="00DD760F" w:rsidP="00C66CE6">
      <w:pPr>
        <w:pStyle w:val="a4"/>
        <w:ind w:firstLine="709"/>
        <w:jc w:val="both"/>
        <w:rPr>
          <w:sz w:val="28"/>
          <w:szCs w:val="28"/>
        </w:rPr>
      </w:pPr>
    </w:p>
    <w:p w:rsidR="00C67272" w:rsidRPr="00C66CE6" w:rsidRDefault="00702488" w:rsidP="00C66CE6">
      <w:pPr>
        <w:pStyle w:val="a4"/>
        <w:ind w:firstLine="709"/>
        <w:jc w:val="both"/>
        <w:rPr>
          <w:rFonts w:eastAsia="Calibri"/>
          <w:sz w:val="28"/>
          <w:szCs w:val="28"/>
        </w:rPr>
      </w:pPr>
      <w:r w:rsidRPr="00C66CE6">
        <w:rPr>
          <w:sz w:val="28"/>
          <w:szCs w:val="28"/>
        </w:rPr>
        <w:t xml:space="preserve">В рамках контрольных полномочий в сфере закупок, предусмотренных частью 3 статьи 99 Федерального закона о контрактной системе, </w:t>
      </w:r>
      <w:r w:rsidRPr="00C66CE6">
        <w:rPr>
          <w:rFonts w:eastAsia="Times New Roman"/>
          <w:bCs/>
          <w:sz w:val="28"/>
          <w:szCs w:val="28"/>
        </w:rPr>
        <w:t xml:space="preserve">осуществлен контроль в </w:t>
      </w:r>
      <w:r w:rsidR="00F37E5A" w:rsidRPr="00C66CE6">
        <w:rPr>
          <w:rFonts w:eastAsia="Times New Roman"/>
          <w:bCs/>
          <w:sz w:val="28"/>
          <w:szCs w:val="28"/>
        </w:rPr>
        <w:t xml:space="preserve">отношении </w:t>
      </w:r>
      <w:r w:rsidR="002112F6" w:rsidRPr="005E08A4">
        <w:rPr>
          <w:rFonts w:eastAsia="Times New Roman"/>
          <w:bCs/>
          <w:sz w:val="28"/>
          <w:szCs w:val="28"/>
        </w:rPr>
        <w:t xml:space="preserve">173 </w:t>
      </w:r>
      <w:r w:rsidRPr="005E08A4">
        <w:rPr>
          <w:rFonts w:eastAsia="Times New Roman"/>
          <w:bCs/>
          <w:sz w:val="28"/>
          <w:szCs w:val="28"/>
        </w:rPr>
        <w:t>закуп</w:t>
      </w:r>
      <w:r w:rsidR="002112F6" w:rsidRPr="005E08A4">
        <w:rPr>
          <w:rFonts w:eastAsia="Times New Roman"/>
          <w:bCs/>
          <w:sz w:val="28"/>
          <w:szCs w:val="28"/>
        </w:rPr>
        <w:t>ок</w:t>
      </w:r>
      <w:r w:rsidRPr="005E08A4">
        <w:rPr>
          <w:rFonts w:eastAsia="Times New Roman"/>
          <w:bCs/>
          <w:sz w:val="28"/>
          <w:szCs w:val="28"/>
        </w:rPr>
        <w:t xml:space="preserve"> на общую сумму </w:t>
      </w:r>
      <w:r w:rsidR="002112F6" w:rsidRPr="005E08A4">
        <w:rPr>
          <w:rFonts w:eastAsia="Times New Roman"/>
          <w:bCs/>
          <w:sz w:val="28"/>
          <w:szCs w:val="28"/>
        </w:rPr>
        <w:t xml:space="preserve">1 047 147,4 </w:t>
      </w:r>
      <w:r w:rsidRPr="005E08A4">
        <w:rPr>
          <w:rFonts w:eastAsia="Times New Roman"/>
          <w:bCs/>
          <w:sz w:val="28"/>
          <w:szCs w:val="28"/>
        </w:rPr>
        <w:t xml:space="preserve">тыс. </w:t>
      </w:r>
      <w:proofErr w:type="gramStart"/>
      <w:r w:rsidRPr="005E08A4">
        <w:rPr>
          <w:rFonts w:eastAsia="Calibri"/>
          <w:sz w:val="28"/>
          <w:szCs w:val="28"/>
        </w:rPr>
        <w:t>рублей</w:t>
      </w:r>
      <w:r w:rsidR="00E138F1" w:rsidRPr="005E08A4">
        <w:rPr>
          <w:rFonts w:eastAsia="Calibri"/>
          <w:sz w:val="28"/>
          <w:szCs w:val="28"/>
        </w:rPr>
        <w:t xml:space="preserve">,   </w:t>
      </w:r>
      <w:proofErr w:type="gramEnd"/>
      <w:r w:rsidR="00E138F1" w:rsidRPr="005E08A4">
        <w:rPr>
          <w:rFonts w:eastAsia="Calibri"/>
          <w:sz w:val="28"/>
          <w:szCs w:val="28"/>
        </w:rPr>
        <w:t xml:space="preserve">                       </w:t>
      </w:r>
      <w:r w:rsidR="00E138F1" w:rsidRPr="00C66CE6">
        <w:rPr>
          <w:rFonts w:eastAsia="Calibri"/>
          <w:sz w:val="28"/>
          <w:szCs w:val="28"/>
        </w:rPr>
        <w:t>по итогам которого</w:t>
      </w:r>
      <w:r w:rsidRPr="00C66CE6">
        <w:rPr>
          <w:sz w:val="28"/>
          <w:szCs w:val="28"/>
        </w:rPr>
        <w:t xml:space="preserve"> установлено </w:t>
      </w:r>
      <w:r w:rsidR="007862F3">
        <w:rPr>
          <w:sz w:val="28"/>
          <w:szCs w:val="28"/>
        </w:rPr>
        <w:t>11</w:t>
      </w:r>
      <w:r w:rsidRPr="00C66CE6">
        <w:rPr>
          <w:sz w:val="28"/>
          <w:szCs w:val="28"/>
        </w:rPr>
        <w:t xml:space="preserve"> фактов </w:t>
      </w:r>
      <w:r w:rsidRPr="00C66CE6">
        <w:rPr>
          <w:rFonts w:eastAsia="Times New Roman"/>
          <w:sz w:val="28"/>
          <w:szCs w:val="28"/>
        </w:rPr>
        <w:t xml:space="preserve">нарушений Федерального закона </w:t>
      </w:r>
      <w:r w:rsidR="00E138F1" w:rsidRPr="00C66CE6">
        <w:rPr>
          <w:rFonts w:eastAsia="Times New Roman"/>
          <w:sz w:val="28"/>
          <w:szCs w:val="28"/>
        </w:rPr>
        <w:t xml:space="preserve">                           </w:t>
      </w:r>
      <w:r w:rsidRPr="00C66CE6">
        <w:rPr>
          <w:rFonts w:eastAsia="Times New Roman"/>
          <w:sz w:val="28"/>
          <w:szCs w:val="28"/>
        </w:rPr>
        <w:t>о контрактной системе</w:t>
      </w:r>
      <w:r w:rsidR="00C67272" w:rsidRPr="00C66CE6">
        <w:rPr>
          <w:rFonts w:eastAsia="Times New Roman"/>
          <w:sz w:val="28"/>
          <w:szCs w:val="28"/>
        </w:rPr>
        <w:t xml:space="preserve"> и иных нормативных правовых актов о контрактной системе в сфере закупок</w:t>
      </w:r>
      <w:r w:rsidR="00C67272" w:rsidRPr="00C66CE6">
        <w:rPr>
          <w:rFonts w:eastAsia="Times New Roman"/>
          <w:bCs/>
          <w:sz w:val="28"/>
          <w:szCs w:val="28"/>
        </w:rPr>
        <w:t>, а именно:</w:t>
      </w:r>
    </w:p>
    <w:p w:rsidR="002112F6" w:rsidRPr="002112F6" w:rsidRDefault="002112F6" w:rsidP="002112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12F6">
        <w:rPr>
          <w:rFonts w:ascii="Times New Roman" w:eastAsia="Times New Roman" w:hAnsi="Times New Roman" w:cs="Times New Roman"/>
          <w:sz w:val="28"/>
          <w:szCs w:val="28"/>
        </w:rPr>
        <w:t xml:space="preserve">- заключение контрактов не на условиях, предусмотренных </w:t>
      </w:r>
      <w:r w:rsidRPr="002112F6">
        <w:rPr>
          <w:rFonts w:ascii="Times New Roman" w:eastAsia="Calibri" w:hAnsi="Times New Roman" w:cs="Times New Roman"/>
          <w:sz w:val="28"/>
          <w:szCs w:val="28"/>
        </w:rPr>
        <w:t xml:space="preserve">извещением, документацией о закупке </w:t>
      </w:r>
      <w:r w:rsidRPr="002112F6">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факта</w:t>
      </w:r>
      <w:r w:rsidRPr="002112F6">
        <w:rPr>
          <w:rFonts w:ascii="Times New Roman" w:eastAsia="Times New Roman" w:hAnsi="Times New Roman" w:cs="Times New Roman"/>
          <w:sz w:val="28"/>
          <w:szCs w:val="28"/>
        </w:rPr>
        <w:t>);</w:t>
      </w:r>
    </w:p>
    <w:p w:rsidR="002112F6" w:rsidRPr="002112F6" w:rsidRDefault="002112F6" w:rsidP="002112F6">
      <w:pPr>
        <w:tabs>
          <w:tab w:val="left" w:pos="0"/>
          <w:tab w:val="left" w:pos="1134"/>
        </w:tabs>
        <w:spacing w:after="0" w:line="240" w:lineRule="auto"/>
        <w:ind w:firstLine="709"/>
        <w:jc w:val="both"/>
        <w:rPr>
          <w:rFonts w:ascii="Times New Roman" w:eastAsia="Times New Roman" w:hAnsi="Times New Roman" w:cs="Times New Roman"/>
          <w:sz w:val="28"/>
          <w:szCs w:val="28"/>
        </w:rPr>
      </w:pPr>
      <w:r w:rsidRPr="002112F6">
        <w:rPr>
          <w:rFonts w:ascii="Times New Roman" w:eastAsia="Times New Roman" w:hAnsi="Times New Roman" w:cs="Times New Roman"/>
          <w:sz w:val="28"/>
          <w:szCs w:val="28"/>
        </w:rPr>
        <w:t xml:space="preserve">- установление в контрактах размеров пени, штрафов, не соответствующих размерам, предусмотренным </w:t>
      </w:r>
      <w:r w:rsidRPr="002112F6">
        <w:rPr>
          <w:rFonts w:ascii="Times New Roman" w:hAnsi="Times New Roman" w:cs="Times New Roman"/>
          <w:sz w:val="28"/>
          <w:szCs w:val="28"/>
        </w:rPr>
        <w:t xml:space="preserve">законодательством Российской Федерации </w:t>
      </w:r>
      <w:r w:rsidRPr="002112F6">
        <w:rPr>
          <w:rFonts w:ascii="Times New Roman" w:eastAsia="Times New Roman" w:hAnsi="Times New Roman" w:cs="Times New Roman"/>
          <w:sz w:val="28"/>
          <w:szCs w:val="28"/>
        </w:rPr>
        <w:t xml:space="preserve">о контрактной системе в сфере закупок (7 </w:t>
      </w:r>
      <w:r>
        <w:rPr>
          <w:rFonts w:ascii="Times New Roman" w:eastAsia="Times New Roman" w:hAnsi="Times New Roman" w:cs="Times New Roman"/>
          <w:sz w:val="28"/>
          <w:szCs w:val="28"/>
        </w:rPr>
        <w:t>фактов</w:t>
      </w:r>
      <w:r w:rsidRPr="002112F6">
        <w:rPr>
          <w:rFonts w:ascii="Times New Roman" w:eastAsia="Times New Roman" w:hAnsi="Times New Roman" w:cs="Times New Roman"/>
          <w:sz w:val="28"/>
          <w:szCs w:val="28"/>
        </w:rPr>
        <w:t xml:space="preserve">); </w:t>
      </w:r>
    </w:p>
    <w:p w:rsidR="002112F6" w:rsidRDefault="002112F6" w:rsidP="000D64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12F6">
        <w:rPr>
          <w:rFonts w:ascii="Times New Roman" w:eastAsia="Times New Roman" w:hAnsi="Times New Roman" w:cs="Times New Roman"/>
          <w:sz w:val="28"/>
          <w:szCs w:val="28"/>
        </w:rPr>
        <w:t xml:space="preserve">-  </w:t>
      </w:r>
      <w:proofErr w:type="spellStart"/>
      <w:r w:rsidRPr="002112F6">
        <w:rPr>
          <w:rFonts w:ascii="Times New Roman" w:eastAsia="Times New Roman" w:hAnsi="Times New Roman" w:cs="Times New Roman"/>
          <w:sz w:val="28"/>
          <w:szCs w:val="28"/>
        </w:rPr>
        <w:t>невключение</w:t>
      </w:r>
      <w:proofErr w:type="spellEnd"/>
      <w:r w:rsidRPr="002112F6">
        <w:rPr>
          <w:rFonts w:ascii="Times New Roman" w:eastAsia="Times New Roman" w:hAnsi="Times New Roman" w:cs="Times New Roman"/>
          <w:sz w:val="28"/>
          <w:szCs w:val="28"/>
        </w:rPr>
        <w:t xml:space="preserve"> в контракты условия </w:t>
      </w:r>
      <w:r w:rsidRPr="002112F6">
        <w:rPr>
          <w:rFonts w:ascii="Times New Roman" w:eastAsia="Calibri" w:hAnsi="Times New Roman" w:cs="Times New Roman"/>
          <w:sz w:val="28"/>
          <w:szCs w:val="28"/>
        </w:rPr>
        <w:t xml:space="preserve">о возникновении у муниципального образования исключительных прав на результаты оказанных услуг, выполненных работ по контрактам (2 </w:t>
      </w:r>
      <w:r>
        <w:rPr>
          <w:rFonts w:ascii="Times New Roman" w:eastAsia="Times New Roman" w:hAnsi="Times New Roman" w:cs="Times New Roman"/>
          <w:sz w:val="28"/>
          <w:szCs w:val="28"/>
        </w:rPr>
        <w:t>факта</w:t>
      </w:r>
      <w:r w:rsidRPr="002112F6">
        <w:rPr>
          <w:rFonts w:ascii="Times New Roman" w:eastAsia="Calibri" w:hAnsi="Times New Roman" w:cs="Times New Roman"/>
          <w:sz w:val="28"/>
          <w:szCs w:val="28"/>
        </w:rPr>
        <w:t>)</w:t>
      </w:r>
      <w:r w:rsidRPr="002112F6">
        <w:rPr>
          <w:rFonts w:ascii="Times New Roman" w:eastAsia="Times New Roman" w:hAnsi="Times New Roman" w:cs="Times New Roman"/>
          <w:sz w:val="28"/>
          <w:szCs w:val="28"/>
        </w:rPr>
        <w:t>.</w:t>
      </w:r>
    </w:p>
    <w:p w:rsidR="000D6428" w:rsidRPr="000D6428" w:rsidRDefault="000D6428" w:rsidP="000D64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D6428" w:rsidRPr="000D6428" w:rsidRDefault="00702488" w:rsidP="000D6428">
      <w:pPr>
        <w:pStyle w:val="a4"/>
        <w:ind w:firstLine="709"/>
        <w:jc w:val="both"/>
        <w:rPr>
          <w:sz w:val="28"/>
          <w:szCs w:val="28"/>
        </w:rPr>
      </w:pPr>
      <w:r w:rsidRPr="00C67272">
        <w:rPr>
          <w:sz w:val="28"/>
          <w:szCs w:val="28"/>
        </w:rPr>
        <w:t>При исполнении контрольных полномочий в сфере закупок, предусмотренных частью 8 статьи 99 Федерального закона о контрактной системе, осуществлен контроль в отношении</w:t>
      </w:r>
      <w:r w:rsidR="00C67272" w:rsidRPr="00C67272">
        <w:rPr>
          <w:sz w:val="28"/>
          <w:szCs w:val="28"/>
        </w:rPr>
        <w:t xml:space="preserve"> </w:t>
      </w:r>
      <w:r w:rsidR="000D6428">
        <w:rPr>
          <w:sz w:val="28"/>
          <w:szCs w:val="28"/>
        </w:rPr>
        <w:t xml:space="preserve">88 </w:t>
      </w:r>
      <w:r w:rsidRPr="00C67272">
        <w:rPr>
          <w:sz w:val="28"/>
          <w:szCs w:val="28"/>
        </w:rPr>
        <w:t xml:space="preserve">закупок на общую сумму                      </w:t>
      </w:r>
      <w:r w:rsidR="00C67272" w:rsidRPr="00C67272">
        <w:rPr>
          <w:sz w:val="28"/>
          <w:szCs w:val="28"/>
        </w:rPr>
        <w:t xml:space="preserve"> </w:t>
      </w:r>
      <w:r w:rsidR="000D6428" w:rsidRPr="000D6428">
        <w:rPr>
          <w:bCs/>
          <w:sz w:val="28"/>
          <w:szCs w:val="28"/>
        </w:rPr>
        <w:t>16 538,2</w:t>
      </w:r>
      <w:r w:rsidR="002C6325" w:rsidRPr="000D6428">
        <w:rPr>
          <w:sz w:val="28"/>
          <w:szCs w:val="28"/>
        </w:rPr>
        <w:t xml:space="preserve"> </w:t>
      </w:r>
      <w:r w:rsidRPr="000D6428">
        <w:rPr>
          <w:bCs/>
          <w:sz w:val="28"/>
          <w:szCs w:val="28"/>
        </w:rPr>
        <w:t xml:space="preserve">тыс. </w:t>
      </w:r>
      <w:r w:rsidRPr="000D6428">
        <w:rPr>
          <w:sz w:val="28"/>
          <w:szCs w:val="28"/>
        </w:rPr>
        <w:t>рублей</w:t>
      </w:r>
      <w:r w:rsidRPr="00C67272">
        <w:rPr>
          <w:sz w:val="28"/>
          <w:szCs w:val="28"/>
        </w:rPr>
        <w:t>, по результатам которого установлен</w:t>
      </w:r>
      <w:r w:rsidR="00FB2417">
        <w:rPr>
          <w:sz w:val="28"/>
          <w:szCs w:val="28"/>
        </w:rPr>
        <w:t>о</w:t>
      </w:r>
      <w:r w:rsidRPr="00C67272">
        <w:rPr>
          <w:sz w:val="28"/>
          <w:szCs w:val="28"/>
        </w:rPr>
        <w:t xml:space="preserve"> </w:t>
      </w:r>
      <w:r w:rsidR="000D6428">
        <w:rPr>
          <w:sz w:val="28"/>
          <w:szCs w:val="28"/>
        </w:rPr>
        <w:t xml:space="preserve">68 </w:t>
      </w:r>
      <w:r w:rsidRPr="00C67272">
        <w:rPr>
          <w:sz w:val="28"/>
          <w:szCs w:val="28"/>
        </w:rPr>
        <w:t>факт</w:t>
      </w:r>
      <w:r w:rsidR="000D6428">
        <w:rPr>
          <w:sz w:val="28"/>
          <w:szCs w:val="28"/>
        </w:rPr>
        <w:t>ов</w:t>
      </w:r>
      <w:r w:rsidR="00EC4613">
        <w:rPr>
          <w:sz w:val="28"/>
          <w:szCs w:val="28"/>
        </w:rPr>
        <w:t xml:space="preserve"> </w:t>
      </w:r>
      <w:r w:rsidR="00F32A12" w:rsidRPr="00C67272">
        <w:rPr>
          <w:sz w:val="28"/>
          <w:szCs w:val="28"/>
        </w:rPr>
        <w:t xml:space="preserve">нарушений, </w:t>
      </w:r>
      <w:r w:rsidR="00F32A12">
        <w:rPr>
          <w:sz w:val="28"/>
          <w:szCs w:val="28"/>
        </w:rPr>
        <w:t>из</w:t>
      </w:r>
      <w:r w:rsidRPr="00C67272">
        <w:rPr>
          <w:sz w:val="28"/>
          <w:szCs w:val="28"/>
        </w:rPr>
        <w:t xml:space="preserve"> них: </w:t>
      </w:r>
    </w:p>
    <w:p w:rsidR="000D6428" w:rsidRPr="000D6428" w:rsidRDefault="000D6428" w:rsidP="000D6428">
      <w:pPr>
        <w:pStyle w:val="a4"/>
        <w:ind w:firstLine="709"/>
        <w:jc w:val="both"/>
        <w:rPr>
          <w:sz w:val="28"/>
          <w:szCs w:val="28"/>
        </w:rPr>
      </w:pPr>
      <w:r w:rsidRPr="000D6428">
        <w:rPr>
          <w:sz w:val="28"/>
          <w:szCs w:val="28"/>
        </w:rPr>
        <w:t xml:space="preserve"> -  50 фактов нарушений законодательства Российской Федерации и иных нормативных правовых актов о контрактной системе в сфере закупок товаров, работ, услуг, а именно:</w:t>
      </w:r>
    </w:p>
    <w:p w:rsidR="000D6428" w:rsidRPr="000D6428" w:rsidRDefault="000D6428" w:rsidP="000D6428">
      <w:pPr>
        <w:pStyle w:val="a4"/>
        <w:ind w:firstLine="709"/>
        <w:jc w:val="both"/>
        <w:rPr>
          <w:sz w:val="28"/>
          <w:szCs w:val="28"/>
        </w:rPr>
      </w:pPr>
      <w:r w:rsidRPr="000D6428">
        <w:rPr>
          <w:sz w:val="28"/>
          <w:szCs w:val="28"/>
        </w:rPr>
        <w:t xml:space="preserve">неправомерная оплата оказанных услуг за счет средств </w:t>
      </w:r>
      <w:proofErr w:type="gramStart"/>
      <w:r w:rsidRPr="000D6428">
        <w:rPr>
          <w:sz w:val="28"/>
          <w:szCs w:val="28"/>
        </w:rPr>
        <w:t xml:space="preserve">субсидий, </w:t>
      </w:r>
      <w:r>
        <w:rPr>
          <w:sz w:val="28"/>
          <w:szCs w:val="28"/>
        </w:rPr>
        <w:t xml:space="preserve">  </w:t>
      </w:r>
      <w:proofErr w:type="gramEnd"/>
      <w:r>
        <w:rPr>
          <w:sz w:val="28"/>
          <w:szCs w:val="28"/>
        </w:rPr>
        <w:t xml:space="preserve">                               </w:t>
      </w:r>
      <w:r w:rsidRPr="000D6428">
        <w:rPr>
          <w:sz w:val="28"/>
          <w:szCs w:val="28"/>
        </w:rPr>
        <w:t>не предоставленных на указанные цели (нецелевое использование бюджетных средств);</w:t>
      </w:r>
    </w:p>
    <w:p w:rsidR="000D6428" w:rsidRPr="000D6428" w:rsidRDefault="000D6428" w:rsidP="000D6428">
      <w:pPr>
        <w:pStyle w:val="a4"/>
        <w:ind w:firstLine="709"/>
        <w:jc w:val="both"/>
        <w:rPr>
          <w:sz w:val="28"/>
          <w:szCs w:val="28"/>
        </w:rPr>
      </w:pPr>
      <w:r w:rsidRPr="000D6428">
        <w:rPr>
          <w:sz w:val="28"/>
          <w:szCs w:val="28"/>
        </w:rPr>
        <w:t>несвоевременное утверждение и размещение в единой информационной системе в сфере закупок плана-графика закупок;</w:t>
      </w:r>
    </w:p>
    <w:p w:rsidR="000D6428" w:rsidRPr="000D6428" w:rsidRDefault="000D6428" w:rsidP="000D6428">
      <w:pPr>
        <w:pStyle w:val="a4"/>
        <w:ind w:firstLine="709"/>
        <w:jc w:val="both"/>
        <w:rPr>
          <w:sz w:val="28"/>
          <w:szCs w:val="28"/>
        </w:rPr>
      </w:pPr>
      <w:r w:rsidRPr="000D6428">
        <w:rPr>
          <w:sz w:val="28"/>
          <w:szCs w:val="28"/>
        </w:rPr>
        <w:lastRenderedPageBreak/>
        <w:t xml:space="preserve">применение при обосновании начальной (максимальной) цены контракта </w:t>
      </w:r>
      <w:r>
        <w:rPr>
          <w:sz w:val="28"/>
          <w:szCs w:val="28"/>
        </w:rPr>
        <w:t xml:space="preserve">       </w:t>
      </w:r>
      <w:r w:rsidRPr="000D6428">
        <w:rPr>
          <w:sz w:val="28"/>
          <w:szCs w:val="28"/>
        </w:rPr>
        <w:t xml:space="preserve">с учетом метода сопоставимых рыночных цен (анализа рынка) информации </w:t>
      </w:r>
      <w:r>
        <w:rPr>
          <w:sz w:val="28"/>
          <w:szCs w:val="28"/>
        </w:rPr>
        <w:t xml:space="preserve">                        </w:t>
      </w:r>
      <w:r w:rsidRPr="000D6428">
        <w:rPr>
          <w:sz w:val="28"/>
          <w:szCs w:val="28"/>
        </w:rPr>
        <w:t>о ценах товара, несопоставимых с условиями поставки товара;</w:t>
      </w:r>
    </w:p>
    <w:p w:rsidR="000D6428" w:rsidRPr="000D6428" w:rsidRDefault="000D6428" w:rsidP="000D6428">
      <w:pPr>
        <w:pStyle w:val="a4"/>
        <w:ind w:firstLine="709"/>
        <w:jc w:val="both"/>
        <w:rPr>
          <w:sz w:val="28"/>
          <w:szCs w:val="28"/>
        </w:rPr>
      </w:pPr>
      <w:r w:rsidRPr="000D6428">
        <w:rPr>
          <w:sz w:val="28"/>
          <w:szCs w:val="28"/>
        </w:rPr>
        <w:t xml:space="preserve">нарушения при заключении контрактов (включение в контракт условия, что цена контракта не является твердой, а также условия о сроке оплаты поставленного товара (оказанных услуг) в срок, превышающий Федеральным законом о контрактной системе, </w:t>
      </w:r>
      <w:proofErr w:type="spellStart"/>
      <w:r w:rsidRPr="000D6428">
        <w:rPr>
          <w:bCs/>
          <w:sz w:val="28"/>
          <w:szCs w:val="28"/>
        </w:rPr>
        <w:t>неуказание</w:t>
      </w:r>
      <w:proofErr w:type="spellEnd"/>
      <w:r w:rsidRPr="000D6428">
        <w:rPr>
          <w:bCs/>
          <w:sz w:val="28"/>
          <w:szCs w:val="28"/>
        </w:rPr>
        <w:t xml:space="preserve"> в контракте характеристик товара, позволяющих его идентифицировать, установление в контракте </w:t>
      </w:r>
      <w:r w:rsidR="00561B34">
        <w:rPr>
          <w:bCs/>
          <w:sz w:val="28"/>
          <w:szCs w:val="28"/>
        </w:rPr>
        <w:t xml:space="preserve">                                                   </w:t>
      </w:r>
      <w:r w:rsidRPr="000D6428">
        <w:rPr>
          <w:bCs/>
          <w:sz w:val="28"/>
          <w:szCs w:val="28"/>
        </w:rPr>
        <w:t>не соответствующего нормативному правовому акту размера штрафа, осуществление закупки ранее срока предоставлении соответствующей субсидии);</w:t>
      </w:r>
    </w:p>
    <w:p w:rsidR="000D6428" w:rsidRPr="000D6428" w:rsidRDefault="000D6428" w:rsidP="000D6428">
      <w:pPr>
        <w:pStyle w:val="a4"/>
        <w:ind w:firstLine="709"/>
        <w:jc w:val="both"/>
        <w:rPr>
          <w:sz w:val="28"/>
          <w:szCs w:val="28"/>
        </w:rPr>
      </w:pPr>
      <w:r w:rsidRPr="000D6428">
        <w:rPr>
          <w:sz w:val="28"/>
          <w:szCs w:val="28"/>
        </w:rPr>
        <w:t>несвоевременное направление для включения в реестр контрактов единой информационной системы в сфере закупок необходимой информации и документов об исполнении контракта;</w:t>
      </w:r>
    </w:p>
    <w:p w:rsidR="000D6428" w:rsidRPr="000D6428" w:rsidRDefault="000D6428" w:rsidP="0040154F">
      <w:pPr>
        <w:pStyle w:val="a4"/>
        <w:ind w:firstLine="709"/>
        <w:jc w:val="both"/>
        <w:rPr>
          <w:sz w:val="28"/>
          <w:szCs w:val="28"/>
        </w:rPr>
      </w:pPr>
      <w:r w:rsidRPr="000D6428">
        <w:rPr>
          <w:sz w:val="28"/>
          <w:szCs w:val="28"/>
        </w:rPr>
        <w:t xml:space="preserve">нарушения при исполнении контрактов (оплата поставленных товаров (оказанных услуг) в превышающий Федеральным законом о контрактной системе срок, </w:t>
      </w:r>
      <w:r w:rsidRPr="00C42367">
        <w:rPr>
          <w:sz w:val="28"/>
          <w:szCs w:val="28"/>
        </w:rPr>
        <w:t>а также оплата с нарушением предусмотренного контрактом порядка,</w:t>
      </w:r>
      <w:r w:rsidRPr="000D6428">
        <w:rPr>
          <w:sz w:val="28"/>
          <w:szCs w:val="28"/>
        </w:rPr>
        <w:t xml:space="preserve"> изменение существенных условий контракта в нарушение требований Федерального закона о контрактной системе, неприменение к поставщику меры ответственности в виде неустойки (пени) за просрочку поставки товара, а также расчет неустойки (пени) при применении к поставщику меры ответственности не в соответствии с установленным контрактом порядком, несвоевременный возврат денежных средств, внесенных в качестве обеспечения исполнения контракта, приемка и оплата поставленного товара (оказанных услуг) </w:t>
      </w:r>
      <w:r w:rsidR="0040154F">
        <w:rPr>
          <w:sz w:val="28"/>
          <w:szCs w:val="28"/>
        </w:rPr>
        <w:t xml:space="preserve">                                    </w:t>
      </w:r>
      <w:r w:rsidRPr="000D6428">
        <w:rPr>
          <w:sz w:val="28"/>
          <w:szCs w:val="28"/>
        </w:rPr>
        <w:t>с нарушением условий, предусмотренных контрактом);</w:t>
      </w:r>
    </w:p>
    <w:p w:rsidR="000D6428" w:rsidRPr="000D6428" w:rsidRDefault="00C42367" w:rsidP="0040154F">
      <w:pPr>
        <w:pStyle w:val="a4"/>
        <w:ind w:firstLine="709"/>
        <w:jc w:val="both"/>
        <w:rPr>
          <w:sz w:val="28"/>
          <w:szCs w:val="28"/>
        </w:rPr>
      </w:pPr>
      <w:r>
        <w:rPr>
          <w:sz w:val="28"/>
          <w:szCs w:val="28"/>
        </w:rPr>
        <w:t>- 16</w:t>
      </w:r>
      <w:r w:rsidR="000D6428" w:rsidRPr="000D6428">
        <w:rPr>
          <w:sz w:val="28"/>
          <w:szCs w:val="28"/>
        </w:rPr>
        <w:t xml:space="preserve"> фактов нарушени</w:t>
      </w:r>
      <w:r w:rsidR="004609A3">
        <w:rPr>
          <w:sz w:val="28"/>
          <w:szCs w:val="28"/>
        </w:rPr>
        <w:t>й</w:t>
      </w:r>
      <w:r w:rsidR="000D6428" w:rsidRPr="000D6428">
        <w:rPr>
          <w:sz w:val="28"/>
          <w:szCs w:val="28"/>
        </w:rPr>
        <w:t xml:space="preserve"> требований бухгалтерского учета, а именно: принятие к учету товаров не на соответствующие счета бухгалтерского учет, несвоевременное отражение в бухгалтерском учете поставленных товаров (оказанных услуг);</w:t>
      </w:r>
    </w:p>
    <w:p w:rsidR="000D6428" w:rsidRPr="000D6428" w:rsidRDefault="000D6428" w:rsidP="000D6428">
      <w:pPr>
        <w:pStyle w:val="a4"/>
        <w:ind w:firstLine="709"/>
        <w:jc w:val="both"/>
        <w:rPr>
          <w:sz w:val="28"/>
          <w:szCs w:val="28"/>
        </w:rPr>
      </w:pPr>
      <w:r w:rsidRPr="000D6428">
        <w:rPr>
          <w:sz w:val="28"/>
          <w:szCs w:val="28"/>
        </w:rPr>
        <w:t xml:space="preserve">- 2 факта нарушений условий договоров </w:t>
      </w:r>
      <w:r w:rsidR="0040154F">
        <w:rPr>
          <w:sz w:val="28"/>
          <w:szCs w:val="28"/>
        </w:rPr>
        <w:t xml:space="preserve">ввиду осуществления </w:t>
      </w:r>
      <w:r w:rsidR="0040154F" w:rsidRPr="000D6428">
        <w:rPr>
          <w:sz w:val="28"/>
          <w:szCs w:val="28"/>
        </w:rPr>
        <w:t>предварительной оплат</w:t>
      </w:r>
      <w:r w:rsidR="0040154F">
        <w:rPr>
          <w:sz w:val="28"/>
          <w:szCs w:val="28"/>
        </w:rPr>
        <w:t>ы</w:t>
      </w:r>
      <w:r w:rsidR="0040154F" w:rsidRPr="000D6428">
        <w:rPr>
          <w:sz w:val="28"/>
          <w:szCs w:val="28"/>
        </w:rPr>
        <w:t xml:space="preserve"> услуг</w:t>
      </w:r>
      <w:r w:rsidR="0040154F">
        <w:rPr>
          <w:sz w:val="28"/>
          <w:szCs w:val="28"/>
        </w:rPr>
        <w:t>, не</w:t>
      </w:r>
      <w:r w:rsidRPr="000D6428">
        <w:rPr>
          <w:sz w:val="28"/>
          <w:szCs w:val="28"/>
        </w:rPr>
        <w:t>предусмотренной контрактом, возвратом обеспечения исполнения контракта ранее подписания документа о приемк</w:t>
      </w:r>
      <w:r w:rsidR="0040154F">
        <w:rPr>
          <w:sz w:val="28"/>
          <w:szCs w:val="28"/>
        </w:rPr>
        <w:t>е</w:t>
      </w:r>
      <w:r w:rsidRPr="000D6428">
        <w:rPr>
          <w:sz w:val="28"/>
          <w:szCs w:val="28"/>
        </w:rPr>
        <w:t xml:space="preserve"> поставленного товара.</w:t>
      </w:r>
    </w:p>
    <w:p w:rsidR="00AB6823" w:rsidRPr="002C6325" w:rsidRDefault="00AB6823" w:rsidP="00344010">
      <w:pPr>
        <w:pStyle w:val="a4"/>
        <w:ind w:firstLine="709"/>
        <w:jc w:val="both"/>
        <w:rPr>
          <w:sz w:val="28"/>
          <w:szCs w:val="28"/>
        </w:rPr>
      </w:pPr>
    </w:p>
    <w:p w:rsidR="00AB6823" w:rsidRPr="00A67DBE" w:rsidRDefault="00AB6823" w:rsidP="00AB6823">
      <w:pPr>
        <w:pStyle w:val="a4"/>
        <w:ind w:firstLine="709"/>
        <w:jc w:val="both"/>
        <w:rPr>
          <w:bCs/>
          <w:sz w:val="28"/>
          <w:szCs w:val="28"/>
        </w:rPr>
      </w:pPr>
      <w:r w:rsidRPr="00A67DBE">
        <w:rPr>
          <w:bCs/>
          <w:sz w:val="28"/>
          <w:szCs w:val="28"/>
        </w:rPr>
        <w:t xml:space="preserve">В целях принятия мер по устранению выявленных нарушений в адрес      руководителей объектов контроля, их учредителей направлены </w:t>
      </w:r>
      <w:r w:rsidR="004F2EAB">
        <w:rPr>
          <w:bCs/>
          <w:sz w:val="28"/>
          <w:szCs w:val="28"/>
        </w:rPr>
        <w:t xml:space="preserve">                                                10 </w:t>
      </w:r>
      <w:r w:rsidRPr="00A67DBE">
        <w:rPr>
          <w:bCs/>
          <w:sz w:val="28"/>
          <w:szCs w:val="28"/>
        </w:rPr>
        <w:t>представлени</w:t>
      </w:r>
      <w:r w:rsidR="00630BF8">
        <w:rPr>
          <w:bCs/>
          <w:sz w:val="28"/>
          <w:szCs w:val="28"/>
        </w:rPr>
        <w:t xml:space="preserve">й </w:t>
      </w:r>
      <w:r w:rsidRPr="00A67DBE">
        <w:rPr>
          <w:bCs/>
          <w:sz w:val="28"/>
          <w:szCs w:val="28"/>
        </w:rPr>
        <w:t>об устранении нарушений, а также причин и условий допущенных нарушений,</w:t>
      </w:r>
      <w:r w:rsidR="004F2EAB">
        <w:rPr>
          <w:bCs/>
          <w:sz w:val="28"/>
          <w:szCs w:val="28"/>
        </w:rPr>
        <w:t xml:space="preserve"> </w:t>
      </w:r>
      <w:r w:rsidRPr="00A67DBE">
        <w:rPr>
          <w:bCs/>
          <w:sz w:val="28"/>
          <w:szCs w:val="28"/>
        </w:rPr>
        <w:t xml:space="preserve">в адрес главы города направлены информации о результатах контрольных мероприятий.  </w:t>
      </w:r>
    </w:p>
    <w:p w:rsidR="00AB6823" w:rsidRPr="00A67DBE" w:rsidRDefault="00AB6823" w:rsidP="00AB6823">
      <w:pPr>
        <w:pStyle w:val="a4"/>
        <w:ind w:firstLine="709"/>
        <w:jc w:val="both"/>
        <w:rPr>
          <w:sz w:val="28"/>
          <w:szCs w:val="28"/>
        </w:rPr>
      </w:pPr>
      <w:r w:rsidRPr="00A67DBE">
        <w:rPr>
          <w:sz w:val="28"/>
          <w:szCs w:val="28"/>
        </w:rPr>
        <w:t xml:space="preserve">По результатам 1 проверки, проведенной в муниципальном учреждении, составлено 16 протоколов об административном правонарушении по статье 15.14 Кодекса Российской Федерации об административных правонарушениях "Нецелевое использование бюджетных средств", которые направлены                               на рассмотрение мировому судье, рассмотрение которых назначено на </w:t>
      </w:r>
      <w:r w:rsidRPr="00A67DBE">
        <w:rPr>
          <w:sz w:val="28"/>
          <w:szCs w:val="28"/>
          <w:lang w:val="en-US"/>
        </w:rPr>
        <w:t>I</w:t>
      </w:r>
      <w:r w:rsidRPr="00A67DBE">
        <w:rPr>
          <w:sz w:val="28"/>
          <w:szCs w:val="28"/>
        </w:rPr>
        <w:t xml:space="preserve"> </w:t>
      </w:r>
      <w:r w:rsidRPr="00A67DBE">
        <w:rPr>
          <w:bCs/>
          <w:sz w:val="28"/>
          <w:szCs w:val="28"/>
        </w:rPr>
        <w:t xml:space="preserve">квартал 2023 года. </w:t>
      </w:r>
      <w:r w:rsidRPr="00A67DBE">
        <w:rPr>
          <w:sz w:val="28"/>
          <w:szCs w:val="28"/>
        </w:rPr>
        <w:t xml:space="preserve">По итогам рассмотрения протоколов, переданных на рассмотрение </w:t>
      </w:r>
      <w:r w:rsidRPr="00A67DBE">
        <w:rPr>
          <w:sz w:val="28"/>
          <w:szCs w:val="28"/>
        </w:rPr>
        <w:lastRenderedPageBreak/>
        <w:t xml:space="preserve">мировым судьям в </w:t>
      </w:r>
      <w:r w:rsidRPr="00A67DBE">
        <w:rPr>
          <w:sz w:val="28"/>
          <w:szCs w:val="28"/>
          <w:lang w:val="en-US"/>
        </w:rPr>
        <w:t>III</w:t>
      </w:r>
      <w:r w:rsidRPr="00A67DBE">
        <w:rPr>
          <w:sz w:val="28"/>
          <w:szCs w:val="28"/>
        </w:rPr>
        <w:t xml:space="preserve"> квартале 2022 года, юридическим и должностным лицам учреждений назначены наказания в виде административных штрафов на общую сумму 128,7 тыс. рублей, объявлено 1 устное замечание.</w:t>
      </w:r>
    </w:p>
    <w:p w:rsidR="00AB6823" w:rsidRPr="00A67DBE" w:rsidRDefault="00AB6823" w:rsidP="00AB6823">
      <w:pPr>
        <w:pStyle w:val="a4"/>
        <w:ind w:firstLine="709"/>
        <w:jc w:val="both"/>
        <w:rPr>
          <w:i/>
          <w:sz w:val="28"/>
          <w:szCs w:val="28"/>
        </w:rPr>
      </w:pPr>
      <w:r w:rsidRPr="00A67DBE">
        <w:rPr>
          <w:sz w:val="28"/>
          <w:szCs w:val="28"/>
        </w:rPr>
        <w:t>Для рассмотрения вопроса о привлечении к административной ответственности</w:t>
      </w:r>
      <w:r w:rsidRPr="00A67DBE">
        <w:rPr>
          <w:bCs/>
          <w:sz w:val="28"/>
          <w:szCs w:val="28"/>
        </w:rPr>
        <w:t xml:space="preserve"> </w:t>
      </w:r>
      <w:r w:rsidRPr="00A67DBE">
        <w:rPr>
          <w:sz w:val="28"/>
          <w:szCs w:val="28"/>
        </w:rPr>
        <w:t xml:space="preserve">лиц, допустивших нарушения в сфере закупок, </w:t>
      </w:r>
      <w:r w:rsidRPr="00A67DBE">
        <w:rPr>
          <w:bCs/>
          <w:sz w:val="28"/>
          <w:szCs w:val="28"/>
        </w:rPr>
        <w:t xml:space="preserve">материалы                       3 проверок </w:t>
      </w:r>
      <w:r w:rsidRPr="00A67DBE">
        <w:rPr>
          <w:sz w:val="28"/>
          <w:szCs w:val="28"/>
        </w:rPr>
        <w:t xml:space="preserve">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w:t>
      </w:r>
      <w:r w:rsidRPr="00A67DBE">
        <w:rPr>
          <w:iCs/>
          <w:sz w:val="28"/>
          <w:szCs w:val="28"/>
        </w:rPr>
        <w:t>Ханты-Мансийского автономного округа – Югры</w:t>
      </w:r>
      <w:r w:rsidRPr="00A67DBE">
        <w:rPr>
          <w:sz w:val="28"/>
          <w:szCs w:val="28"/>
        </w:rPr>
        <w:t xml:space="preserve">. Согласно информации Службы контроля </w:t>
      </w:r>
      <w:r w:rsidRPr="00A67DBE">
        <w:rPr>
          <w:iCs/>
          <w:sz w:val="28"/>
          <w:szCs w:val="28"/>
        </w:rPr>
        <w:t>Ханты-Мансийского автономного округа – Югры</w:t>
      </w:r>
      <w:r w:rsidRPr="00A67DBE">
        <w:rPr>
          <w:sz w:val="28"/>
          <w:szCs w:val="28"/>
        </w:rPr>
        <w:t xml:space="preserve"> по данным материалам проверок возбуждено                    2 дела об административном правонарушении, по итогам рассмотрения которых должностное лицо привлечено к ответственности в виде штрафа на сумму                              20,0 тыс. рублей, объявлено 1 устное замечание.  </w:t>
      </w:r>
    </w:p>
    <w:p w:rsidR="00AB6823" w:rsidRPr="00A67DBE" w:rsidRDefault="00AB6823" w:rsidP="00AB6823">
      <w:pPr>
        <w:pStyle w:val="a4"/>
        <w:ind w:firstLine="709"/>
        <w:jc w:val="both"/>
        <w:rPr>
          <w:bCs/>
          <w:sz w:val="28"/>
          <w:szCs w:val="28"/>
        </w:rPr>
      </w:pPr>
      <w:r w:rsidRPr="00A21157">
        <w:rPr>
          <w:bCs/>
          <w:sz w:val="28"/>
          <w:szCs w:val="28"/>
        </w:rPr>
        <w:t xml:space="preserve">В </w:t>
      </w:r>
      <w:r w:rsidRPr="00A21157">
        <w:rPr>
          <w:bCs/>
          <w:sz w:val="28"/>
          <w:szCs w:val="28"/>
          <w:lang w:val="en-US"/>
        </w:rPr>
        <w:t>I</w:t>
      </w:r>
      <w:r w:rsidRPr="00A21157">
        <w:rPr>
          <w:sz w:val="28"/>
          <w:szCs w:val="28"/>
          <w:lang w:val="en-US"/>
        </w:rPr>
        <w:t>V</w:t>
      </w:r>
      <w:r w:rsidRPr="00A21157">
        <w:rPr>
          <w:bCs/>
          <w:sz w:val="28"/>
          <w:szCs w:val="28"/>
        </w:rPr>
        <w:t xml:space="preserve"> квартале 2022 года по результатам проведенных контрольных мероприятий подготовлено </w:t>
      </w:r>
      <w:r w:rsidRPr="00897D54">
        <w:rPr>
          <w:bCs/>
          <w:sz w:val="28"/>
          <w:szCs w:val="28"/>
        </w:rPr>
        <w:t>9</w:t>
      </w:r>
      <w:bookmarkStart w:id="0" w:name="_GoBack"/>
      <w:bookmarkEnd w:id="0"/>
      <w:r w:rsidRPr="00A21157">
        <w:rPr>
          <w:bCs/>
          <w:sz w:val="28"/>
          <w:szCs w:val="28"/>
        </w:rPr>
        <w:t xml:space="preserve"> распоряжений администрации </w:t>
      </w:r>
      <w:proofErr w:type="gramStart"/>
      <w:r w:rsidRPr="00A21157">
        <w:rPr>
          <w:bCs/>
          <w:sz w:val="28"/>
          <w:szCs w:val="28"/>
        </w:rPr>
        <w:t xml:space="preserve">города,   </w:t>
      </w:r>
      <w:proofErr w:type="gramEnd"/>
      <w:r w:rsidRPr="00A21157">
        <w:rPr>
          <w:bCs/>
          <w:sz w:val="28"/>
          <w:szCs w:val="28"/>
        </w:rPr>
        <w:t xml:space="preserve">                         в соответствии с которыми к 3 руководителям учреждений применены</w:t>
      </w:r>
      <w:r w:rsidR="004C31EB" w:rsidRPr="00A21157">
        <w:rPr>
          <w:bCs/>
          <w:sz w:val="28"/>
          <w:szCs w:val="28"/>
        </w:rPr>
        <w:t xml:space="preserve"> меры дисциплинарного взыскания.</w:t>
      </w:r>
      <w:r w:rsidRPr="00A21157">
        <w:rPr>
          <w:bCs/>
          <w:sz w:val="28"/>
          <w:szCs w:val="28"/>
        </w:rPr>
        <w:t xml:space="preserve"> </w:t>
      </w:r>
      <w:r w:rsidRPr="00A21157">
        <w:rPr>
          <w:sz w:val="28"/>
          <w:szCs w:val="28"/>
        </w:rPr>
        <w:t xml:space="preserve">В отношении </w:t>
      </w:r>
      <w:r w:rsidR="004C31EB" w:rsidRPr="00A21157">
        <w:rPr>
          <w:sz w:val="28"/>
          <w:szCs w:val="28"/>
        </w:rPr>
        <w:t>4</w:t>
      </w:r>
      <w:r w:rsidRPr="00A21157">
        <w:rPr>
          <w:sz w:val="28"/>
          <w:szCs w:val="28"/>
        </w:rPr>
        <w:t xml:space="preserve"> </w:t>
      </w:r>
      <w:r w:rsidR="004C31EB" w:rsidRPr="00A21157">
        <w:rPr>
          <w:sz w:val="28"/>
          <w:szCs w:val="28"/>
        </w:rPr>
        <w:t xml:space="preserve">должностных лиц </w:t>
      </w:r>
      <w:r w:rsidRPr="00A21157">
        <w:rPr>
          <w:sz w:val="28"/>
          <w:szCs w:val="28"/>
        </w:rPr>
        <w:t>приняты решения о снижении им выплат стимулирующего характера.</w:t>
      </w:r>
      <w:r w:rsidRPr="00A67DBE">
        <w:rPr>
          <w:sz w:val="28"/>
          <w:szCs w:val="28"/>
        </w:rPr>
        <w:t xml:space="preserve"> </w:t>
      </w:r>
    </w:p>
    <w:p w:rsidR="00AB6823" w:rsidRPr="00A67DBE" w:rsidRDefault="00AB6823" w:rsidP="00AB6823">
      <w:pPr>
        <w:pStyle w:val="a4"/>
        <w:ind w:firstLine="709"/>
        <w:jc w:val="both"/>
        <w:rPr>
          <w:sz w:val="28"/>
          <w:szCs w:val="28"/>
        </w:rPr>
      </w:pPr>
      <w:r w:rsidRPr="00A67DBE">
        <w:rPr>
          <w:sz w:val="28"/>
          <w:szCs w:val="28"/>
        </w:rPr>
        <w:t xml:space="preserve">В соответствии с приказами руководителей муниципальных учреждений               к </w:t>
      </w:r>
      <w:r w:rsidR="00A21157">
        <w:rPr>
          <w:sz w:val="28"/>
          <w:szCs w:val="28"/>
        </w:rPr>
        <w:t>23</w:t>
      </w:r>
      <w:r w:rsidRPr="00A67DBE">
        <w:rPr>
          <w:sz w:val="28"/>
          <w:szCs w:val="28"/>
        </w:rPr>
        <w:t xml:space="preserve"> работникам применены меры дисциплинарного взыскания, </w:t>
      </w:r>
      <w:r w:rsidR="00A21157">
        <w:rPr>
          <w:sz w:val="28"/>
          <w:szCs w:val="28"/>
        </w:rPr>
        <w:t>30</w:t>
      </w:r>
      <w:r w:rsidRPr="00A67DBE">
        <w:rPr>
          <w:sz w:val="28"/>
          <w:szCs w:val="28"/>
        </w:rPr>
        <w:t xml:space="preserve"> работникам снижен размер выплат стимулирующего характера. </w:t>
      </w:r>
    </w:p>
    <w:p w:rsidR="00AB6823" w:rsidRPr="00CF0404" w:rsidRDefault="00AB6823" w:rsidP="00AB6823">
      <w:pPr>
        <w:pStyle w:val="a4"/>
        <w:ind w:firstLine="709"/>
        <w:jc w:val="both"/>
        <w:rPr>
          <w:bCs/>
          <w:sz w:val="28"/>
          <w:szCs w:val="28"/>
        </w:rPr>
      </w:pPr>
      <w:r w:rsidRPr="00A67DBE">
        <w:rPr>
          <w:bCs/>
          <w:sz w:val="28"/>
          <w:szCs w:val="28"/>
        </w:rPr>
        <w:t xml:space="preserve">По результатам проведения контрольных мероприятий, а также согласно </w:t>
      </w:r>
      <w:proofErr w:type="gramStart"/>
      <w:r w:rsidRPr="00A67DBE">
        <w:rPr>
          <w:bCs/>
          <w:sz w:val="28"/>
          <w:szCs w:val="28"/>
        </w:rPr>
        <w:t>информациям объектов контроля</w:t>
      </w:r>
      <w:proofErr w:type="gramEnd"/>
      <w:r w:rsidRPr="00A67DBE">
        <w:rPr>
          <w:bCs/>
          <w:sz w:val="28"/>
          <w:szCs w:val="28"/>
        </w:rPr>
        <w:t xml:space="preserve"> об исполнении ими представлений устранены нарушения на общую сумму </w:t>
      </w:r>
      <w:r w:rsidR="00D102DB" w:rsidRPr="00A67DBE">
        <w:rPr>
          <w:bCs/>
          <w:sz w:val="28"/>
          <w:szCs w:val="28"/>
        </w:rPr>
        <w:t>2 093,7</w:t>
      </w:r>
      <w:r w:rsidRPr="00A67DBE">
        <w:rPr>
          <w:bCs/>
          <w:sz w:val="28"/>
          <w:szCs w:val="28"/>
        </w:rPr>
        <w:t xml:space="preserve"> тыс. рублей, при этом процесс устранения нарушений по ряду представлений находится на контроле контрольно-ревизионного управления администрации города.</w:t>
      </w:r>
      <w:r>
        <w:rPr>
          <w:sz w:val="28"/>
          <w:szCs w:val="28"/>
        </w:rPr>
        <w:t xml:space="preserve"> </w:t>
      </w:r>
    </w:p>
    <w:p w:rsidR="00AB6823" w:rsidRDefault="00AB6823" w:rsidP="00AB6823"/>
    <w:p w:rsidR="00AB6823" w:rsidRDefault="00AB6823" w:rsidP="00AB6823"/>
    <w:p w:rsidR="00AB6823" w:rsidRDefault="00AB6823" w:rsidP="00AB6823">
      <w:pPr>
        <w:pStyle w:val="a4"/>
        <w:ind w:firstLine="709"/>
        <w:jc w:val="both"/>
        <w:rPr>
          <w:sz w:val="28"/>
          <w:szCs w:val="28"/>
          <w:highlight w:val="lightGray"/>
        </w:rPr>
      </w:pPr>
    </w:p>
    <w:p w:rsidR="00AB6823" w:rsidRDefault="00AB6823"/>
    <w:sectPr w:rsidR="00AB6823" w:rsidSect="00F00ADC">
      <w:headerReference w:type="default" r:id="rId6"/>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515" w:rsidRDefault="004C79BD">
      <w:pPr>
        <w:spacing w:after="0" w:line="240" w:lineRule="auto"/>
      </w:pPr>
      <w:r>
        <w:separator/>
      </w:r>
    </w:p>
  </w:endnote>
  <w:endnote w:type="continuationSeparator" w:id="0">
    <w:p w:rsidR="00E64515" w:rsidRDefault="004C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515" w:rsidRDefault="004C79BD">
      <w:pPr>
        <w:spacing w:after="0" w:line="240" w:lineRule="auto"/>
      </w:pPr>
      <w:r>
        <w:separator/>
      </w:r>
    </w:p>
  </w:footnote>
  <w:footnote w:type="continuationSeparator" w:id="0">
    <w:p w:rsidR="00E64515" w:rsidRDefault="004C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418578"/>
      <w:docPartObj>
        <w:docPartGallery w:val="Page Numbers (Top of Page)"/>
        <w:docPartUnique/>
      </w:docPartObj>
    </w:sdtPr>
    <w:sdtEndPr>
      <w:rPr>
        <w:rFonts w:ascii="Times New Roman" w:hAnsi="Times New Roman" w:cs="Times New Roman"/>
        <w:sz w:val="28"/>
        <w:szCs w:val="28"/>
      </w:rPr>
    </w:sdtEndPr>
    <w:sdtContent>
      <w:p w:rsidR="00763C0D" w:rsidRPr="006A1820" w:rsidRDefault="005B004A">
        <w:pPr>
          <w:pStyle w:val="a5"/>
          <w:jc w:val="center"/>
          <w:rPr>
            <w:rFonts w:ascii="Times New Roman" w:hAnsi="Times New Roman" w:cs="Times New Roman"/>
            <w:sz w:val="28"/>
            <w:szCs w:val="28"/>
          </w:rPr>
        </w:pPr>
        <w:r w:rsidRPr="006A1820">
          <w:rPr>
            <w:rFonts w:ascii="Times New Roman" w:hAnsi="Times New Roman" w:cs="Times New Roman"/>
            <w:sz w:val="28"/>
            <w:szCs w:val="28"/>
          </w:rPr>
          <w:fldChar w:fldCharType="begin"/>
        </w:r>
        <w:r w:rsidRPr="006A1820">
          <w:rPr>
            <w:rFonts w:ascii="Times New Roman" w:hAnsi="Times New Roman" w:cs="Times New Roman"/>
            <w:sz w:val="28"/>
            <w:szCs w:val="28"/>
          </w:rPr>
          <w:instrText>PAGE   \* MERGEFORMAT</w:instrText>
        </w:r>
        <w:r w:rsidRPr="006A1820">
          <w:rPr>
            <w:rFonts w:ascii="Times New Roman" w:hAnsi="Times New Roman" w:cs="Times New Roman"/>
            <w:sz w:val="28"/>
            <w:szCs w:val="28"/>
          </w:rPr>
          <w:fldChar w:fldCharType="separate"/>
        </w:r>
        <w:r w:rsidR="00897D54">
          <w:rPr>
            <w:rFonts w:ascii="Times New Roman" w:hAnsi="Times New Roman" w:cs="Times New Roman"/>
            <w:noProof/>
            <w:sz w:val="28"/>
            <w:szCs w:val="28"/>
          </w:rPr>
          <w:t>5</w:t>
        </w:r>
        <w:r w:rsidRPr="006A1820">
          <w:rPr>
            <w:rFonts w:ascii="Times New Roman" w:hAnsi="Times New Roman" w:cs="Times New Roman"/>
            <w:sz w:val="28"/>
            <w:szCs w:val="28"/>
          </w:rPr>
          <w:fldChar w:fldCharType="end"/>
        </w:r>
      </w:p>
    </w:sdtContent>
  </w:sdt>
  <w:p w:rsidR="00763C0D" w:rsidRDefault="00897D5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E6"/>
    <w:rsid w:val="0000700A"/>
    <w:rsid w:val="000137E6"/>
    <w:rsid w:val="00013C13"/>
    <w:rsid w:val="0005108C"/>
    <w:rsid w:val="00053574"/>
    <w:rsid w:val="0005780A"/>
    <w:rsid w:val="000A17A2"/>
    <w:rsid w:val="000A1970"/>
    <w:rsid w:val="000A3388"/>
    <w:rsid w:val="000B19E2"/>
    <w:rsid w:val="000B6C68"/>
    <w:rsid w:val="000C64E3"/>
    <w:rsid w:val="000D0BB7"/>
    <w:rsid w:val="000D6428"/>
    <w:rsid w:val="000E4482"/>
    <w:rsid w:val="00110C9E"/>
    <w:rsid w:val="001155EB"/>
    <w:rsid w:val="00190E7C"/>
    <w:rsid w:val="001B7232"/>
    <w:rsid w:val="001D0404"/>
    <w:rsid w:val="001D2284"/>
    <w:rsid w:val="001D6626"/>
    <w:rsid w:val="001E1D09"/>
    <w:rsid w:val="001E4052"/>
    <w:rsid w:val="002112F6"/>
    <w:rsid w:val="00242994"/>
    <w:rsid w:val="00262427"/>
    <w:rsid w:val="002C3346"/>
    <w:rsid w:val="002C6325"/>
    <w:rsid w:val="002D51A2"/>
    <w:rsid w:val="002D6802"/>
    <w:rsid w:val="002F486A"/>
    <w:rsid w:val="00344010"/>
    <w:rsid w:val="00351B3D"/>
    <w:rsid w:val="00391545"/>
    <w:rsid w:val="003A148E"/>
    <w:rsid w:val="003A5C86"/>
    <w:rsid w:val="003B77FD"/>
    <w:rsid w:val="0040154F"/>
    <w:rsid w:val="004543E0"/>
    <w:rsid w:val="00456438"/>
    <w:rsid w:val="004609A3"/>
    <w:rsid w:val="00490A20"/>
    <w:rsid w:val="004A53A8"/>
    <w:rsid w:val="004A5B78"/>
    <w:rsid w:val="004C31EB"/>
    <w:rsid w:val="004C79BD"/>
    <w:rsid w:val="004E3AC1"/>
    <w:rsid w:val="004F2EAB"/>
    <w:rsid w:val="004F3AFD"/>
    <w:rsid w:val="005029B2"/>
    <w:rsid w:val="00553758"/>
    <w:rsid w:val="005612A2"/>
    <w:rsid w:val="00561B34"/>
    <w:rsid w:val="005723A6"/>
    <w:rsid w:val="00595D48"/>
    <w:rsid w:val="005B004A"/>
    <w:rsid w:val="005C4917"/>
    <w:rsid w:val="005C6252"/>
    <w:rsid w:val="005E08A4"/>
    <w:rsid w:val="005F675A"/>
    <w:rsid w:val="00630BF8"/>
    <w:rsid w:val="0064282A"/>
    <w:rsid w:val="00681D69"/>
    <w:rsid w:val="00693C0B"/>
    <w:rsid w:val="006A1820"/>
    <w:rsid w:val="006B37B3"/>
    <w:rsid w:val="006B50B6"/>
    <w:rsid w:val="006D651E"/>
    <w:rsid w:val="006E342C"/>
    <w:rsid w:val="00702488"/>
    <w:rsid w:val="00710F9E"/>
    <w:rsid w:val="0071208D"/>
    <w:rsid w:val="00733E22"/>
    <w:rsid w:val="0074286C"/>
    <w:rsid w:val="007465FA"/>
    <w:rsid w:val="007862F3"/>
    <w:rsid w:val="007F5B4A"/>
    <w:rsid w:val="008138F4"/>
    <w:rsid w:val="008443DD"/>
    <w:rsid w:val="008549A0"/>
    <w:rsid w:val="00872851"/>
    <w:rsid w:val="00897D54"/>
    <w:rsid w:val="008B0270"/>
    <w:rsid w:val="008B5257"/>
    <w:rsid w:val="008D4360"/>
    <w:rsid w:val="00914355"/>
    <w:rsid w:val="00925B6C"/>
    <w:rsid w:val="00951B29"/>
    <w:rsid w:val="00987166"/>
    <w:rsid w:val="009E158E"/>
    <w:rsid w:val="00A00559"/>
    <w:rsid w:val="00A066EF"/>
    <w:rsid w:val="00A21157"/>
    <w:rsid w:val="00A5409D"/>
    <w:rsid w:val="00A67DBE"/>
    <w:rsid w:val="00A81200"/>
    <w:rsid w:val="00A946C5"/>
    <w:rsid w:val="00AA22D6"/>
    <w:rsid w:val="00AB6823"/>
    <w:rsid w:val="00AC6F47"/>
    <w:rsid w:val="00AC78B3"/>
    <w:rsid w:val="00AD0587"/>
    <w:rsid w:val="00AE0AE5"/>
    <w:rsid w:val="00AE1712"/>
    <w:rsid w:val="00AE43C5"/>
    <w:rsid w:val="00B02E29"/>
    <w:rsid w:val="00B12B2F"/>
    <w:rsid w:val="00B24EE5"/>
    <w:rsid w:val="00B62E46"/>
    <w:rsid w:val="00B80183"/>
    <w:rsid w:val="00B84167"/>
    <w:rsid w:val="00B95BDD"/>
    <w:rsid w:val="00BC1667"/>
    <w:rsid w:val="00BD474B"/>
    <w:rsid w:val="00BE2F5F"/>
    <w:rsid w:val="00C17A89"/>
    <w:rsid w:val="00C42367"/>
    <w:rsid w:val="00C46992"/>
    <w:rsid w:val="00C66CE6"/>
    <w:rsid w:val="00C67272"/>
    <w:rsid w:val="00CA53D5"/>
    <w:rsid w:val="00CC6340"/>
    <w:rsid w:val="00CD5FDD"/>
    <w:rsid w:val="00CF0404"/>
    <w:rsid w:val="00D02281"/>
    <w:rsid w:val="00D102DB"/>
    <w:rsid w:val="00D2480A"/>
    <w:rsid w:val="00D3792F"/>
    <w:rsid w:val="00D6246F"/>
    <w:rsid w:val="00D76DD4"/>
    <w:rsid w:val="00DC79BD"/>
    <w:rsid w:val="00DD760F"/>
    <w:rsid w:val="00DF3A0C"/>
    <w:rsid w:val="00E11653"/>
    <w:rsid w:val="00E138F1"/>
    <w:rsid w:val="00E20169"/>
    <w:rsid w:val="00E506E9"/>
    <w:rsid w:val="00E516C0"/>
    <w:rsid w:val="00E64515"/>
    <w:rsid w:val="00E7454E"/>
    <w:rsid w:val="00E9249B"/>
    <w:rsid w:val="00EB6EA5"/>
    <w:rsid w:val="00EC4613"/>
    <w:rsid w:val="00F00ADC"/>
    <w:rsid w:val="00F011EF"/>
    <w:rsid w:val="00F07743"/>
    <w:rsid w:val="00F12EC1"/>
    <w:rsid w:val="00F278ED"/>
    <w:rsid w:val="00F32A12"/>
    <w:rsid w:val="00F342ED"/>
    <w:rsid w:val="00F37E5A"/>
    <w:rsid w:val="00F4346E"/>
    <w:rsid w:val="00F70650"/>
    <w:rsid w:val="00F81F06"/>
    <w:rsid w:val="00FA6886"/>
    <w:rsid w:val="00FB2417"/>
    <w:rsid w:val="00FC3E0B"/>
    <w:rsid w:val="00FD3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14B841"/>
  <w15:chartTrackingRefBased/>
  <w15:docId w15:val="{FEBD9178-8D7D-4BD4-84B7-7E322522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48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702488"/>
    <w:rPr>
      <w:rFonts w:ascii="Times New Roman" w:eastAsiaTheme="minorEastAsia" w:hAnsi="Times New Roman" w:cs="Times New Roman"/>
      <w:lang w:eastAsia="ru-RU"/>
    </w:rPr>
  </w:style>
  <w:style w:type="paragraph" w:styleId="a4">
    <w:name w:val="No Spacing"/>
    <w:link w:val="a3"/>
    <w:uiPriority w:val="1"/>
    <w:qFormat/>
    <w:rsid w:val="00702488"/>
    <w:pPr>
      <w:spacing w:after="0" w:line="240" w:lineRule="auto"/>
    </w:pPr>
    <w:rPr>
      <w:rFonts w:ascii="Times New Roman" w:eastAsiaTheme="minorEastAsia" w:hAnsi="Times New Roman" w:cs="Times New Roman"/>
      <w:lang w:eastAsia="ru-RU"/>
    </w:rPr>
  </w:style>
  <w:style w:type="paragraph" w:styleId="a5">
    <w:name w:val="header"/>
    <w:basedOn w:val="a"/>
    <w:link w:val="a6"/>
    <w:uiPriority w:val="99"/>
    <w:unhideWhenUsed/>
    <w:rsid w:val="007024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2488"/>
    <w:rPr>
      <w:rFonts w:eastAsiaTheme="minorEastAsia"/>
      <w:lang w:eastAsia="ru-RU"/>
    </w:rPr>
  </w:style>
  <w:style w:type="paragraph" w:styleId="a7">
    <w:name w:val="List Paragraph"/>
    <w:basedOn w:val="a"/>
    <w:uiPriority w:val="34"/>
    <w:qFormat/>
    <w:rsid w:val="00DD760F"/>
    <w:pPr>
      <w:spacing w:after="0" w:line="240" w:lineRule="auto"/>
      <w:ind w:left="720"/>
      <w:contextualSpacing/>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EB6EA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6EA5"/>
    <w:rPr>
      <w:rFonts w:ascii="Segoe UI" w:eastAsiaTheme="minorEastAsia" w:hAnsi="Segoe UI" w:cs="Segoe UI"/>
      <w:sz w:val="18"/>
      <w:szCs w:val="18"/>
      <w:lang w:eastAsia="ru-RU"/>
    </w:rPr>
  </w:style>
  <w:style w:type="paragraph" w:styleId="aa">
    <w:name w:val="footer"/>
    <w:basedOn w:val="a"/>
    <w:link w:val="ab"/>
    <w:uiPriority w:val="99"/>
    <w:unhideWhenUsed/>
    <w:rsid w:val="006A182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1820"/>
    <w:rPr>
      <w:rFonts w:eastAsiaTheme="minorEastAsia"/>
      <w:lang w:eastAsia="ru-RU"/>
    </w:rPr>
  </w:style>
  <w:style w:type="paragraph" w:styleId="HTML">
    <w:name w:val="HTML Preformatted"/>
    <w:basedOn w:val="a"/>
    <w:link w:val="HTML0"/>
    <w:uiPriority w:val="99"/>
    <w:unhideWhenUsed/>
    <w:rsid w:val="00A8120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81200"/>
    <w:rPr>
      <w:rFonts w:ascii="Consolas" w:eastAsiaTheme="minorEastAsia" w:hAnsi="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5</Pages>
  <Words>2006</Words>
  <Characters>11438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Кобелева Анна Евгеньевна</dc:creator>
  <cp:keywords/>
  <dc:description/>
  <cp:lastModifiedBy>Кобелева Анна Евгеньевна</cp:lastModifiedBy>
  <cp:revision>174</cp:revision>
  <cp:lastPrinted>2023-01-13T08:49:00Z</cp:lastPrinted>
  <dcterms:created xsi:type="dcterms:W3CDTF">2022-04-27T09:22:00Z</dcterms:created>
  <dcterms:modified xsi:type="dcterms:W3CDTF">2023-01-13T11:14:00Z</dcterms:modified>
</cp:coreProperties>
</file>