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BF" w:rsidRDefault="00A86CBF" w:rsidP="00A86C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CB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F4D6C" w:rsidRPr="00263D86" w:rsidRDefault="008F4D6C" w:rsidP="008F4D6C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АДМИНИСТРАЦИЯ ГОРОДА НИЖНЕВАРТОВСКА</w:t>
      </w:r>
    </w:p>
    <w:p w:rsidR="008F4D6C" w:rsidRPr="00263D86" w:rsidRDefault="008F4D6C" w:rsidP="008F4D6C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Ханты-Мансийского автономного округа – Югры</w:t>
      </w:r>
    </w:p>
    <w:p w:rsidR="008F4D6C" w:rsidRPr="00A86CBF" w:rsidRDefault="008F4D6C" w:rsidP="008F4D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52FE" w:rsidRDefault="004B590B" w:rsidP="00A86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84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A86CBF" w:rsidRDefault="00A86CBF" w:rsidP="00A86CBF">
      <w:pPr>
        <w:spacing w:after="0" w:line="240" w:lineRule="auto"/>
        <w:jc w:val="center"/>
      </w:pPr>
    </w:p>
    <w:p w:rsidR="00BE52FE" w:rsidRDefault="00A86CBF" w:rsidP="00BE52FE">
      <w:pPr>
        <w:pStyle w:val="a3"/>
        <w:spacing w:before="0" w:beforeAutospacing="0" w:after="0" w:afterAutospacing="0"/>
      </w:pPr>
      <w:r>
        <w:t>от___________                                                                                                            №________</w:t>
      </w:r>
    </w:p>
    <w:p w:rsidR="00BE52FE" w:rsidRDefault="00BE52FE" w:rsidP="00BE52FE">
      <w:pPr>
        <w:pStyle w:val="a3"/>
        <w:spacing w:before="0" w:beforeAutospacing="0" w:after="0" w:afterAutospacing="0"/>
      </w:pPr>
    </w:p>
    <w:p w:rsidR="004B590B" w:rsidRDefault="00611A15" w:rsidP="00BE52FE">
      <w:pPr>
        <w:pStyle w:val="a3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980AF1">
        <w:rPr>
          <w:sz w:val="28"/>
          <w:szCs w:val="28"/>
        </w:rPr>
        <w:t>Об утверждении ведомственной целевой программы «Капитальный ремонт ж</w:t>
      </w:r>
      <w:r w:rsidRPr="00980AF1">
        <w:rPr>
          <w:sz w:val="28"/>
          <w:szCs w:val="28"/>
        </w:rPr>
        <w:t>и</w:t>
      </w:r>
      <w:r w:rsidRPr="00980AF1">
        <w:rPr>
          <w:sz w:val="28"/>
          <w:szCs w:val="28"/>
        </w:rPr>
        <w:t>лищного фонда в муниципальном обр</w:t>
      </w:r>
      <w:r w:rsidRPr="00980AF1">
        <w:rPr>
          <w:sz w:val="28"/>
          <w:szCs w:val="28"/>
        </w:rPr>
        <w:t>а</w:t>
      </w:r>
      <w:r w:rsidRPr="00980AF1">
        <w:rPr>
          <w:sz w:val="28"/>
          <w:szCs w:val="28"/>
        </w:rPr>
        <w:t>зовании город Нижневартовск»</w:t>
      </w:r>
      <w:r>
        <w:rPr>
          <w:sz w:val="28"/>
          <w:szCs w:val="28"/>
        </w:rPr>
        <w:t xml:space="preserve"> </w:t>
      </w:r>
    </w:p>
    <w:p w:rsidR="00BE52FE" w:rsidRDefault="00BE52FE" w:rsidP="00BE52FE">
      <w:pPr>
        <w:pStyle w:val="a3"/>
        <w:spacing w:before="0" w:beforeAutospacing="0" w:after="0" w:afterAutospacing="0"/>
      </w:pPr>
      <w:bookmarkStart w:id="0" w:name="_GoBack"/>
      <w:bookmarkEnd w:id="0"/>
    </w:p>
    <w:p w:rsidR="00921389" w:rsidRDefault="00A86CBF" w:rsidP="007E2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179.3 Бюджетного кодекса Российской Федерации, на основании</w:t>
      </w:r>
      <w:r w:rsidR="00980AF1" w:rsidRPr="00980AF1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850C9E">
        <w:rPr>
          <w:rFonts w:ascii="Times New Roman" w:hAnsi="Times New Roman" w:cs="Times New Roman"/>
          <w:sz w:val="28"/>
          <w:szCs w:val="28"/>
        </w:rPr>
        <w:t>ния</w:t>
      </w:r>
      <w:r w:rsidR="00980AF1" w:rsidRPr="00980AF1">
        <w:rPr>
          <w:rFonts w:ascii="Times New Roman" w:hAnsi="Times New Roman" w:cs="Times New Roman"/>
          <w:sz w:val="28"/>
          <w:szCs w:val="28"/>
        </w:rPr>
        <w:t xml:space="preserve"> администрации города от 26</w:t>
      </w:r>
      <w:r w:rsidR="00980723">
        <w:rPr>
          <w:rFonts w:ascii="Times New Roman" w:hAnsi="Times New Roman" w:cs="Times New Roman"/>
          <w:sz w:val="28"/>
          <w:szCs w:val="28"/>
        </w:rPr>
        <w:t xml:space="preserve">.11.2012 №1441 </w:t>
      </w:r>
      <w:r w:rsidR="00980AF1" w:rsidRPr="00980AF1">
        <w:rPr>
          <w:rFonts w:ascii="Times New Roman" w:hAnsi="Times New Roman" w:cs="Times New Roman"/>
          <w:sz w:val="28"/>
          <w:szCs w:val="28"/>
        </w:rPr>
        <w:t>«О  П</w:t>
      </w:r>
      <w:r w:rsidR="00980AF1" w:rsidRPr="00980AF1">
        <w:rPr>
          <w:rFonts w:ascii="Times New Roman" w:hAnsi="Times New Roman" w:cs="Times New Roman"/>
          <w:sz w:val="28"/>
          <w:szCs w:val="28"/>
        </w:rPr>
        <w:t>о</w:t>
      </w:r>
      <w:r w:rsidR="00980AF1" w:rsidRPr="00980AF1">
        <w:rPr>
          <w:rFonts w:ascii="Times New Roman" w:hAnsi="Times New Roman" w:cs="Times New Roman"/>
          <w:sz w:val="28"/>
          <w:szCs w:val="28"/>
        </w:rPr>
        <w:t xml:space="preserve">рядке разработки, утверждения, реализации и оценки эффективности </w:t>
      </w:r>
      <w:r w:rsidR="008A4449">
        <w:rPr>
          <w:rFonts w:ascii="Times New Roman" w:hAnsi="Times New Roman" w:cs="Times New Roman"/>
          <w:sz w:val="28"/>
          <w:szCs w:val="28"/>
        </w:rPr>
        <w:t>ведомстве</w:t>
      </w:r>
      <w:r w:rsidR="008A4449">
        <w:rPr>
          <w:rFonts w:ascii="Times New Roman" w:hAnsi="Times New Roman" w:cs="Times New Roman"/>
          <w:sz w:val="28"/>
          <w:szCs w:val="28"/>
        </w:rPr>
        <w:t>н</w:t>
      </w:r>
      <w:r w:rsidR="008A4449">
        <w:rPr>
          <w:rFonts w:ascii="Times New Roman" w:hAnsi="Times New Roman" w:cs="Times New Roman"/>
          <w:sz w:val="28"/>
          <w:szCs w:val="28"/>
        </w:rPr>
        <w:t>ных целевых программ»</w:t>
      </w:r>
      <w:r w:rsidR="00921389">
        <w:rPr>
          <w:rFonts w:ascii="Times New Roman" w:hAnsi="Times New Roman" w:cs="Times New Roman"/>
          <w:sz w:val="28"/>
          <w:szCs w:val="28"/>
        </w:rPr>
        <w:t>:</w:t>
      </w:r>
    </w:p>
    <w:p w:rsidR="007E2435" w:rsidRDefault="007E2435" w:rsidP="007E2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ведомственную целевую программу </w:t>
      </w:r>
      <w:r w:rsidRPr="00980AF1">
        <w:rPr>
          <w:rFonts w:ascii="Times New Roman" w:hAnsi="Times New Roman" w:cs="Times New Roman"/>
          <w:sz w:val="28"/>
          <w:szCs w:val="28"/>
        </w:rPr>
        <w:t>«Капитальный ремонт ж</w:t>
      </w:r>
      <w:r w:rsidRPr="00980AF1">
        <w:rPr>
          <w:rFonts w:ascii="Times New Roman" w:hAnsi="Times New Roman" w:cs="Times New Roman"/>
          <w:sz w:val="28"/>
          <w:szCs w:val="28"/>
        </w:rPr>
        <w:t>и</w:t>
      </w:r>
      <w:r w:rsidRPr="00980AF1">
        <w:rPr>
          <w:rFonts w:ascii="Times New Roman" w:hAnsi="Times New Roman" w:cs="Times New Roman"/>
          <w:sz w:val="28"/>
          <w:szCs w:val="28"/>
        </w:rPr>
        <w:t>лищного фонда в муниципальном образовании город Нижневартовск»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E2435" w:rsidRDefault="007E2435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1389">
        <w:rPr>
          <w:rFonts w:ascii="Times New Roman" w:hAnsi="Times New Roman" w:cs="Times New Roman"/>
          <w:sz w:val="28"/>
          <w:szCs w:val="28"/>
        </w:rPr>
        <w:t>.</w:t>
      </w:r>
      <w:r w:rsidR="008A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E00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постановления администрации города:</w:t>
      </w:r>
    </w:p>
    <w:p w:rsidR="007E2435" w:rsidRDefault="007E2435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CBF" w:rsidRPr="00980AF1">
        <w:rPr>
          <w:rFonts w:ascii="Times New Roman" w:hAnsi="Times New Roman" w:cs="Times New Roman"/>
          <w:sz w:val="28"/>
          <w:szCs w:val="28"/>
        </w:rPr>
        <w:t>от 15.11.2013 №2382 «Об утверждении ведомственной целевой программы «Капитальный ремонт жилищного фонда в муниципальном образовании город Нижневартовск»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2435" w:rsidRDefault="007E2435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 11.11.2014 №2268 «О внесении изменений в приложение к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администрации города от 15.11.2013 </w:t>
      </w:r>
      <w:r w:rsidRPr="00980AF1">
        <w:rPr>
          <w:rFonts w:ascii="Times New Roman" w:hAnsi="Times New Roman" w:cs="Times New Roman"/>
          <w:sz w:val="28"/>
          <w:szCs w:val="28"/>
        </w:rPr>
        <w:t>№2382 «Об утверждении ведомственной целевой программы «Капитальный ремонт жилищного фонда в муниципальном о</w:t>
      </w:r>
      <w:r w:rsidRPr="00980AF1">
        <w:rPr>
          <w:rFonts w:ascii="Times New Roman" w:hAnsi="Times New Roman" w:cs="Times New Roman"/>
          <w:sz w:val="28"/>
          <w:szCs w:val="28"/>
        </w:rPr>
        <w:t>б</w:t>
      </w:r>
      <w:r w:rsidRPr="00980AF1">
        <w:rPr>
          <w:rFonts w:ascii="Times New Roman" w:hAnsi="Times New Roman" w:cs="Times New Roman"/>
          <w:sz w:val="28"/>
          <w:szCs w:val="28"/>
        </w:rPr>
        <w:t>разовании город Нижневартовск»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2435" w:rsidRDefault="007E2435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CB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449" w:rsidRPr="008A4449">
        <w:rPr>
          <w:rFonts w:ascii="Times New Roman" w:hAnsi="Times New Roman" w:cs="Times New Roman"/>
          <w:sz w:val="28"/>
          <w:szCs w:val="28"/>
        </w:rPr>
        <w:t>03.12.2014 №2483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приложения к постановлен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ям администрации города от 14.10.2013 №2133 и от 15.11.2013 </w:t>
      </w:r>
      <w:r w:rsidRPr="00980AF1">
        <w:rPr>
          <w:rFonts w:ascii="Times New Roman" w:hAnsi="Times New Roman" w:cs="Times New Roman"/>
          <w:sz w:val="28"/>
          <w:szCs w:val="28"/>
        </w:rPr>
        <w:t>№2382</w:t>
      </w:r>
      <w:r w:rsidR="002266CB">
        <w:rPr>
          <w:rFonts w:ascii="Times New Roman" w:hAnsi="Times New Roman" w:cs="Times New Roman"/>
          <w:sz w:val="28"/>
          <w:szCs w:val="28"/>
        </w:rPr>
        <w:t xml:space="preserve"> (с изменен</w:t>
      </w:r>
      <w:r w:rsidR="002266CB">
        <w:rPr>
          <w:rFonts w:ascii="Times New Roman" w:hAnsi="Times New Roman" w:cs="Times New Roman"/>
          <w:sz w:val="28"/>
          <w:szCs w:val="28"/>
        </w:rPr>
        <w:t>и</w:t>
      </w:r>
      <w:r w:rsidR="002266CB">
        <w:rPr>
          <w:rFonts w:ascii="Times New Roman" w:hAnsi="Times New Roman" w:cs="Times New Roman"/>
          <w:sz w:val="28"/>
          <w:szCs w:val="28"/>
        </w:rPr>
        <w:t>ями от 07.04</w:t>
      </w:r>
      <w:r>
        <w:rPr>
          <w:rFonts w:ascii="Times New Roman" w:hAnsi="Times New Roman" w:cs="Times New Roman"/>
          <w:sz w:val="28"/>
          <w:szCs w:val="28"/>
        </w:rPr>
        <w:t>.2014 №660)</w:t>
      </w:r>
      <w:r w:rsidR="002266CB">
        <w:rPr>
          <w:rFonts w:ascii="Times New Roman" w:hAnsi="Times New Roman" w:cs="Times New Roman"/>
          <w:sz w:val="28"/>
          <w:szCs w:val="28"/>
        </w:rPr>
        <w:t>;</w:t>
      </w:r>
    </w:p>
    <w:p w:rsidR="00921389" w:rsidRPr="00921389" w:rsidRDefault="002266CB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49" w:rsidRPr="008A4449">
        <w:rPr>
          <w:rFonts w:ascii="Times New Roman" w:hAnsi="Times New Roman" w:cs="Times New Roman"/>
          <w:sz w:val="28"/>
          <w:szCs w:val="28"/>
        </w:rPr>
        <w:t>от 31.12.2014 №2908</w:t>
      </w:r>
      <w:r w:rsidR="00A86CBF" w:rsidRPr="00980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приложения к постановлен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ям администрации города от 14.10.2013 №2133 и от 15.11.2013 </w:t>
      </w:r>
      <w:r w:rsidRPr="00980AF1">
        <w:rPr>
          <w:rFonts w:ascii="Times New Roman" w:hAnsi="Times New Roman" w:cs="Times New Roman"/>
          <w:sz w:val="28"/>
          <w:szCs w:val="28"/>
        </w:rPr>
        <w:t>№2382</w:t>
      </w:r>
      <w:r>
        <w:rPr>
          <w:rFonts w:ascii="Times New Roman" w:hAnsi="Times New Roman" w:cs="Times New Roman"/>
          <w:sz w:val="28"/>
          <w:szCs w:val="28"/>
        </w:rPr>
        <w:t xml:space="preserve"> (с изменен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 от 07.04.2014 №660, от 03.12.2014 №2908).</w:t>
      </w:r>
    </w:p>
    <w:p w:rsidR="00C93BC6" w:rsidRPr="00921389" w:rsidRDefault="007812F2" w:rsidP="0092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BC6" w:rsidRPr="00921389">
        <w:rPr>
          <w:rFonts w:ascii="Times New Roman" w:hAnsi="Times New Roman" w:cs="Times New Roman"/>
          <w:sz w:val="28"/>
          <w:szCs w:val="28"/>
        </w:rPr>
        <w:t>. Пресс-службе администрации города (Н.В. Ложева) опубликовать пост</w:t>
      </w:r>
      <w:r w:rsidR="00C93BC6" w:rsidRPr="00921389">
        <w:rPr>
          <w:rFonts w:ascii="Times New Roman" w:hAnsi="Times New Roman" w:cs="Times New Roman"/>
          <w:sz w:val="28"/>
          <w:szCs w:val="28"/>
        </w:rPr>
        <w:t>а</w:t>
      </w:r>
      <w:r w:rsidR="00C93BC6" w:rsidRPr="00921389">
        <w:rPr>
          <w:rFonts w:ascii="Times New Roman" w:hAnsi="Times New Roman" w:cs="Times New Roman"/>
          <w:sz w:val="28"/>
          <w:szCs w:val="28"/>
        </w:rPr>
        <w:t>новление в газете «Варта».</w:t>
      </w:r>
    </w:p>
    <w:p w:rsidR="003656EF" w:rsidRPr="00C93BC6" w:rsidRDefault="003656EF" w:rsidP="003656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3BC6">
        <w:rPr>
          <w:sz w:val="28"/>
          <w:szCs w:val="28"/>
        </w:rPr>
        <w:t xml:space="preserve">. Постановление </w:t>
      </w:r>
      <w:proofErr w:type="gramStart"/>
      <w:r w:rsidRPr="00C93BC6">
        <w:rPr>
          <w:sz w:val="28"/>
          <w:szCs w:val="28"/>
        </w:rPr>
        <w:t>вступает в силу после</w:t>
      </w:r>
      <w:r>
        <w:rPr>
          <w:sz w:val="28"/>
          <w:szCs w:val="28"/>
        </w:rPr>
        <w:t xml:space="preserve"> его официального опубликования и распространяет</w:t>
      </w:r>
      <w:proofErr w:type="gramEnd"/>
      <w:r>
        <w:rPr>
          <w:sz w:val="28"/>
          <w:szCs w:val="28"/>
        </w:rPr>
        <w:t xml:space="preserve"> свое действие на правоотношения, возникшие с 01.01.2015.</w:t>
      </w:r>
    </w:p>
    <w:p w:rsidR="00C93BC6" w:rsidRPr="00C93BC6" w:rsidRDefault="007812F2" w:rsidP="00052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3BC6" w:rsidRPr="00C93BC6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 на заместителя главы администрации города, директора департамента жилищно-коммунального хозяйства С.А. Афанасьева.</w:t>
      </w:r>
    </w:p>
    <w:p w:rsidR="00C93BC6" w:rsidRDefault="00C93BC6" w:rsidP="00C93B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13506" w:rsidRDefault="00513506" w:rsidP="00BE52FE">
      <w:pPr>
        <w:pStyle w:val="a3"/>
        <w:spacing w:before="0" w:beforeAutospacing="0" w:after="0" w:afterAutospacing="0"/>
        <w:jc w:val="both"/>
      </w:pPr>
    </w:p>
    <w:p w:rsidR="00A86CBF" w:rsidRPr="00B21269" w:rsidRDefault="00A86CBF" w:rsidP="00BE52FE">
      <w:pPr>
        <w:pStyle w:val="a3"/>
        <w:spacing w:before="0" w:beforeAutospacing="0" w:after="0" w:afterAutospacing="0"/>
        <w:jc w:val="both"/>
      </w:pPr>
    </w:p>
    <w:p w:rsidR="00B21269" w:rsidRDefault="00BE52FE" w:rsidP="00BE52F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                                                                 </w:t>
      </w:r>
      <w:r w:rsidR="00B21269" w:rsidRPr="00B21269">
        <w:rPr>
          <w:sz w:val="28"/>
          <w:szCs w:val="28"/>
        </w:rPr>
        <w:t>А.А. Бадина</w:t>
      </w:r>
    </w:p>
    <w:p w:rsidR="007E2435" w:rsidRDefault="007E2435" w:rsidP="007E24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7E2435" w:rsidRDefault="007E2435" w:rsidP="007E24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E2435" w:rsidRDefault="007E2435" w:rsidP="007E2435">
      <w:pPr>
        <w:spacing w:after="0" w:line="240" w:lineRule="auto"/>
        <w:ind w:left="5812"/>
      </w:pPr>
      <w:r>
        <w:rPr>
          <w:rFonts w:ascii="Times New Roman" w:hAnsi="Times New Roman" w:cs="Times New Roman"/>
          <w:sz w:val="28"/>
          <w:szCs w:val="28"/>
        </w:rPr>
        <w:t>от ____________ №__________</w:t>
      </w:r>
    </w:p>
    <w:p w:rsidR="007E2435" w:rsidRDefault="007E2435" w:rsidP="007E24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E2435" w:rsidRDefault="007E2435" w:rsidP="007E24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E2435" w:rsidRDefault="007E2435" w:rsidP="007E24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E2435" w:rsidRDefault="007E2435" w:rsidP="007E24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Капитальный ремонт жилищного фонда в муниципальном образовании город Нижневартовск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2435" w:rsidRDefault="007E2435" w:rsidP="007E24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7E2435" w:rsidRDefault="007E2435" w:rsidP="007E243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"Капитал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ремонт жилищного фонда в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образовании город Нижневартовск" (далее - Программа)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бюджетного пл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нирования, ответственный за реализацию Программы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администрации города Нижневартовска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состояния жилищного фонда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Капитальный ремонт многоквартирных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лых домов,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вошедших в региональную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грамму капитального ремонта общего имущ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многоквартирных домов.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Капитальный ремонт бесхозяйного жилищн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фонда.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Ремонт жилых помещений муниципального жилищного фонда.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Муниципальная поддержка на долевое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нансирование капитального ремонта общего имущества  многоквартирных домов, вошедших в региональную программу капитального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зультативности Програ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отремонтированных многоква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тирных домов (выборочный капитальный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монт):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- 33 ед.;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- 33 ед.;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- 33 ед.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отремонтированных бесхозяйных строений (выборочный капитальный ремонт):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- 10 ед.;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- 10 ед.;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- 10 ед.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Количество отремонтированных жилых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мещений муниципального жилищного фонда: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- 15 ед.;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- 15 ед.;</w:t>
            </w:r>
          </w:p>
          <w:p w:rsidR="007E2435" w:rsidRDefault="007E24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- 15 ед.</w:t>
            </w:r>
          </w:p>
          <w:p w:rsidR="007E2435" w:rsidRDefault="007E2435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из бюджета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на проведение капитального ремонта мног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квартирных домов от фактической стоимости проводимых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–2,5%;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- 4,5%;</w:t>
            </w:r>
          </w:p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- 4,5% 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граммных мероприятий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435" w:rsidRDefault="007E24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 рассчитаны на:</w:t>
            </w:r>
          </w:p>
          <w:p w:rsidR="007E2435" w:rsidRDefault="007E243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-организацию и выполнение работ по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ному ремонту многоквартирных жилых домов,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вошедших в региональную программу кап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тального ремонта общего имущества мног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квартирных домов,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 ремонт 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домовых инженерных систем электро-, тепло-, газо- и водоснабжения, водоотведения; ремонт или замена лифтового оборудования, ремонт лифтовых шахт; ремонт крыш; ремонт подвал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помещений; утепление и (или) ремонт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садов; ремонт фундаментов и ремонт жилых помещений муниципального жилищного фонда; работы, не предусмотренные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граммой капитального ремонта;</w:t>
            </w:r>
          </w:p>
          <w:p w:rsidR="007E2435" w:rsidRDefault="007E243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муниципальную поддержку на долевое фина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сирование капитального ремонта общего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щества  многоквартирных домов, вошедших в региональную программу капитального ремонта</w:t>
            </w:r>
          </w:p>
          <w:p w:rsidR="007E2435" w:rsidRDefault="007E24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2015 - 2017 годы</w:t>
            </w:r>
          </w:p>
        </w:tc>
      </w:tr>
      <w:tr w:rsidR="007812F2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2F2" w:rsidRPr="000C32C4" w:rsidRDefault="007812F2" w:rsidP="005E6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C4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</w:t>
            </w:r>
            <w:r w:rsidRPr="000C32C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C32C4">
              <w:rPr>
                <w:rFonts w:ascii="Times New Roman" w:hAnsi="Times New Roman" w:cs="Times New Roman"/>
                <w:b/>
                <w:sz w:val="28"/>
                <w:szCs w:val="28"/>
              </w:rPr>
              <w:t>нансирования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2F2" w:rsidRPr="00B25CC7" w:rsidRDefault="007812F2" w:rsidP="005E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Программы - сре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ства бюджета города. 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Программы на 2015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160 191,89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812F2" w:rsidRPr="00B25CC7" w:rsidRDefault="007812F2" w:rsidP="005E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57 000,03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812F2" w:rsidRPr="00B25CC7" w:rsidRDefault="007812F2" w:rsidP="005E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531,18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812F2" w:rsidRPr="00B25CC7" w:rsidRDefault="007812F2" w:rsidP="005E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45 660,68</w:t>
            </w:r>
            <w:r w:rsidRPr="00B25CC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7E2435" w:rsidTr="007E243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зультаты реализации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граммы и показатели соц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ально-экономической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фективности</w:t>
            </w:r>
          </w:p>
        </w:tc>
        <w:tc>
          <w:tcPr>
            <w:tcW w:w="6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Default="007E2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технического состояния жилищн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фонда в соответствие с установленными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нитарными и техническими правилами и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</w:t>
            </w:r>
          </w:p>
        </w:tc>
      </w:tr>
    </w:tbl>
    <w:p w:rsidR="007E2435" w:rsidRDefault="007E2435" w:rsidP="007E2435"/>
    <w:p w:rsidR="007E2435" w:rsidRDefault="007E2435" w:rsidP="007E243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Характеристика текущего состояния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состояния жилищного фонда города Нижневартовска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явил необходимость проведения капитального ремонта. Это связано в первую 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редь с износом жилищного фонда, многие дома и строения введены в эксплуатацию более 20 лет назад и требуют проведения капитального ремонта.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Качественные показатели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выполнения работ определяется на соответствие требованиям техн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ческих регламентов, Градостроительному </w:t>
      </w:r>
      <w:hyperlink r:id="rId9" w:history="1">
        <w:r w:rsidRPr="00C25E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 федеральным законам и принятым в соответствии с ними нормативным актам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Количественные показатели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фонд муниципального образования город Нижневартовск по сост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4EE0">
        <w:rPr>
          <w:rFonts w:ascii="Times New Roman" w:hAnsi="Times New Roman" w:cs="Times New Roman"/>
          <w:sz w:val="28"/>
          <w:szCs w:val="28"/>
        </w:rPr>
        <w:t>нию на 01.01.2015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 (</w:t>
      </w:r>
      <w:hyperlink r:id="rId10" w:history="1">
        <w:r w:rsidRPr="00C25E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форма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статистической отчетности №1-жилфонд):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- общее чис</w:t>
      </w:r>
      <w:r w:rsidR="00054EE0" w:rsidRPr="00054EE0">
        <w:rPr>
          <w:rFonts w:ascii="Times New Roman" w:hAnsi="Times New Roman" w:cs="Times New Roman"/>
          <w:sz w:val="28"/>
          <w:szCs w:val="28"/>
        </w:rPr>
        <w:t>ло многоквартирных домов – 1 308</w:t>
      </w:r>
      <w:r w:rsidRPr="00054EE0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- общая площадь жилых помещений в многоквартирных домах составляет 4</w:t>
      </w:r>
      <w:r w:rsidR="00054EE0" w:rsidRPr="00054EE0">
        <w:rPr>
          <w:rFonts w:ascii="Times New Roman" w:hAnsi="Times New Roman" w:cs="Times New Roman"/>
          <w:sz w:val="28"/>
          <w:szCs w:val="28"/>
        </w:rPr>
        <w:t> 891,3</w:t>
      </w:r>
      <w:r w:rsidRPr="00054EE0">
        <w:rPr>
          <w:rFonts w:ascii="Times New Roman" w:hAnsi="Times New Roman" w:cs="Times New Roman"/>
          <w:sz w:val="28"/>
          <w:szCs w:val="28"/>
        </w:rPr>
        <w:t xml:space="preserve"> тыс. кв.м, в том числе: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в частной собственности – 4</w:t>
      </w:r>
      <w:r w:rsidR="00054EE0" w:rsidRPr="00054EE0">
        <w:rPr>
          <w:rFonts w:ascii="Times New Roman" w:hAnsi="Times New Roman" w:cs="Times New Roman"/>
          <w:sz w:val="28"/>
          <w:szCs w:val="28"/>
        </w:rPr>
        <w:t> 468,9</w:t>
      </w:r>
      <w:r w:rsidRPr="00054EE0">
        <w:rPr>
          <w:rFonts w:ascii="Times New Roman" w:hAnsi="Times New Roman" w:cs="Times New Roman"/>
          <w:sz w:val="28"/>
          <w:szCs w:val="28"/>
        </w:rPr>
        <w:t xml:space="preserve"> тыс. кв.м (9</w:t>
      </w:r>
      <w:r w:rsidR="00054EE0" w:rsidRPr="00054EE0">
        <w:rPr>
          <w:rFonts w:ascii="Times New Roman" w:hAnsi="Times New Roman" w:cs="Times New Roman"/>
          <w:sz w:val="28"/>
          <w:szCs w:val="28"/>
        </w:rPr>
        <w:t>1,37</w:t>
      </w:r>
      <w:r w:rsidRPr="00054EE0">
        <w:rPr>
          <w:rFonts w:ascii="Times New Roman" w:hAnsi="Times New Roman" w:cs="Times New Roman"/>
          <w:sz w:val="28"/>
          <w:szCs w:val="28"/>
        </w:rPr>
        <w:t>%);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в муниципальной собственности – 4</w:t>
      </w:r>
      <w:r w:rsidR="00054EE0" w:rsidRPr="00054EE0">
        <w:rPr>
          <w:rFonts w:ascii="Times New Roman" w:hAnsi="Times New Roman" w:cs="Times New Roman"/>
          <w:sz w:val="28"/>
          <w:szCs w:val="28"/>
        </w:rPr>
        <w:t>19,2</w:t>
      </w:r>
      <w:r w:rsidRPr="00054EE0">
        <w:rPr>
          <w:rFonts w:ascii="Times New Roman" w:hAnsi="Times New Roman" w:cs="Times New Roman"/>
          <w:sz w:val="28"/>
          <w:szCs w:val="28"/>
        </w:rPr>
        <w:t>тыс. кв.м (</w:t>
      </w:r>
      <w:r w:rsidR="00054EE0" w:rsidRPr="00054EE0">
        <w:rPr>
          <w:rFonts w:ascii="Times New Roman" w:hAnsi="Times New Roman" w:cs="Times New Roman"/>
          <w:sz w:val="28"/>
          <w:szCs w:val="28"/>
        </w:rPr>
        <w:t>8,57</w:t>
      </w:r>
      <w:r w:rsidRPr="00054EE0">
        <w:rPr>
          <w:rFonts w:ascii="Times New Roman" w:hAnsi="Times New Roman" w:cs="Times New Roman"/>
          <w:sz w:val="28"/>
          <w:szCs w:val="28"/>
        </w:rPr>
        <w:t>%);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в государственной собственности – 2,7 тыс. кв.м (0,06%);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в другой собственности – 0,5 тыс. кв.м (0,01%).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Количество бесхозяйных стр</w:t>
      </w:r>
      <w:r w:rsidR="00054EE0" w:rsidRPr="00054EE0">
        <w:rPr>
          <w:rFonts w:ascii="Times New Roman" w:hAnsi="Times New Roman" w:cs="Times New Roman"/>
          <w:sz w:val="28"/>
          <w:szCs w:val="28"/>
        </w:rPr>
        <w:t>оений по состоянию на 01.01.2015</w:t>
      </w:r>
      <w:r w:rsidRPr="00054EE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54EE0" w:rsidRPr="00054EE0">
        <w:rPr>
          <w:rFonts w:ascii="Times New Roman" w:hAnsi="Times New Roman" w:cs="Times New Roman"/>
          <w:sz w:val="28"/>
          <w:szCs w:val="28"/>
        </w:rPr>
        <w:t>586</w:t>
      </w:r>
      <w:r w:rsidRPr="00054EE0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7E2435" w:rsidRPr="00054EE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EE0">
        <w:rPr>
          <w:rFonts w:ascii="Times New Roman" w:hAnsi="Times New Roman" w:cs="Times New Roman"/>
          <w:sz w:val="28"/>
          <w:szCs w:val="28"/>
        </w:rPr>
        <w:t>Общее количество жилых помещений муниципального жилищного фонда, пр</w:t>
      </w:r>
      <w:r w:rsidRPr="00054EE0">
        <w:rPr>
          <w:rFonts w:ascii="Times New Roman" w:hAnsi="Times New Roman" w:cs="Times New Roman"/>
          <w:sz w:val="28"/>
          <w:szCs w:val="28"/>
        </w:rPr>
        <w:t>и</w:t>
      </w:r>
      <w:r w:rsidRPr="00054EE0">
        <w:rPr>
          <w:rFonts w:ascii="Times New Roman" w:hAnsi="Times New Roman" w:cs="Times New Roman"/>
          <w:sz w:val="28"/>
          <w:szCs w:val="28"/>
        </w:rPr>
        <w:t>нятого к бюджетному учету в составе имущества муниципальной казны, по состо</w:t>
      </w:r>
      <w:r w:rsidRPr="00054EE0">
        <w:rPr>
          <w:rFonts w:ascii="Times New Roman" w:hAnsi="Times New Roman" w:cs="Times New Roman"/>
          <w:sz w:val="28"/>
          <w:szCs w:val="28"/>
        </w:rPr>
        <w:t>я</w:t>
      </w:r>
      <w:r w:rsidRPr="00054EE0">
        <w:rPr>
          <w:rFonts w:ascii="Times New Roman" w:hAnsi="Times New Roman" w:cs="Times New Roman"/>
          <w:sz w:val="28"/>
          <w:szCs w:val="28"/>
        </w:rPr>
        <w:t xml:space="preserve">нию </w:t>
      </w:r>
      <w:r w:rsidR="00054EE0" w:rsidRPr="00054EE0">
        <w:rPr>
          <w:rFonts w:ascii="Times New Roman" w:hAnsi="Times New Roman" w:cs="Times New Roman"/>
          <w:sz w:val="28"/>
          <w:szCs w:val="28"/>
        </w:rPr>
        <w:t>на 01.01.2015</w:t>
      </w:r>
      <w:r w:rsidRPr="00054EE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54EE0" w:rsidRPr="00054EE0">
        <w:rPr>
          <w:rFonts w:ascii="Times New Roman" w:hAnsi="Times New Roman" w:cs="Times New Roman"/>
          <w:sz w:val="28"/>
          <w:szCs w:val="28"/>
        </w:rPr>
        <w:t>7 349</w:t>
      </w:r>
      <w:r w:rsidRPr="00054EE0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7E2435" w:rsidRDefault="007E2435" w:rsidP="007E2435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расходов, необходимый для реализации Программы. </w:t>
      </w:r>
    </w:p>
    <w:p w:rsidR="007E2435" w:rsidRPr="005E6DA0" w:rsidRDefault="007E2435" w:rsidP="007E243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A0">
        <w:rPr>
          <w:rFonts w:ascii="Times New Roman" w:hAnsi="Times New Roman" w:cs="Times New Roman"/>
          <w:sz w:val="28"/>
          <w:szCs w:val="28"/>
        </w:rPr>
        <w:t xml:space="preserve">Совокупный объем расходов на выполнение работ по ремонту жилищного фонда в 2012 году </w:t>
      </w:r>
      <w:r w:rsidR="005E6DA0" w:rsidRPr="00CC14E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CC14E3">
        <w:rPr>
          <w:rFonts w:ascii="Times New Roman" w:hAnsi="Times New Roman" w:cs="Times New Roman"/>
          <w:sz w:val="28"/>
          <w:szCs w:val="28"/>
        </w:rPr>
        <w:t>– 1</w:t>
      </w:r>
      <w:r w:rsidR="00021B1A" w:rsidRPr="00CC14E3">
        <w:rPr>
          <w:rFonts w:ascii="Times New Roman" w:hAnsi="Times New Roman" w:cs="Times New Roman"/>
          <w:sz w:val="28"/>
          <w:szCs w:val="28"/>
        </w:rPr>
        <w:t>10</w:t>
      </w:r>
      <w:r w:rsidRPr="00CC14E3">
        <w:rPr>
          <w:rFonts w:ascii="Times New Roman" w:hAnsi="Times New Roman" w:cs="Times New Roman"/>
          <w:sz w:val="28"/>
          <w:szCs w:val="28"/>
        </w:rPr>
        <w:t xml:space="preserve"> </w:t>
      </w:r>
      <w:r w:rsidR="00021B1A" w:rsidRPr="00CC14E3">
        <w:rPr>
          <w:rFonts w:ascii="Times New Roman" w:hAnsi="Times New Roman" w:cs="Times New Roman"/>
          <w:sz w:val="28"/>
          <w:szCs w:val="28"/>
        </w:rPr>
        <w:t>794</w:t>
      </w:r>
      <w:r w:rsidRPr="00CC14E3">
        <w:rPr>
          <w:rFonts w:ascii="Times New Roman" w:hAnsi="Times New Roman" w:cs="Times New Roman"/>
          <w:sz w:val="28"/>
          <w:szCs w:val="28"/>
        </w:rPr>
        <w:t>,</w:t>
      </w:r>
      <w:r w:rsidR="00021B1A" w:rsidRPr="00CC14E3">
        <w:rPr>
          <w:rFonts w:ascii="Times New Roman" w:hAnsi="Times New Roman" w:cs="Times New Roman"/>
          <w:sz w:val="28"/>
          <w:szCs w:val="28"/>
        </w:rPr>
        <w:t>3</w:t>
      </w:r>
      <w:r w:rsidRPr="00CC14E3">
        <w:rPr>
          <w:rFonts w:ascii="Times New Roman" w:hAnsi="Times New Roman" w:cs="Times New Roman"/>
          <w:sz w:val="28"/>
          <w:szCs w:val="28"/>
        </w:rPr>
        <w:t xml:space="preserve"> тыс. руб., в 2013 году – </w:t>
      </w:r>
      <w:r w:rsidR="00690912" w:rsidRPr="00CC14E3">
        <w:rPr>
          <w:rFonts w:ascii="Times New Roman" w:hAnsi="Times New Roman" w:cs="Times New Roman"/>
          <w:sz w:val="28"/>
          <w:szCs w:val="28"/>
        </w:rPr>
        <w:t>134 283,81</w:t>
      </w:r>
      <w:r w:rsidRPr="00CC14E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5E6DA0">
        <w:rPr>
          <w:rFonts w:ascii="Times New Roman" w:hAnsi="Times New Roman" w:cs="Times New Roman"/>
          <w:sz w:val="28"/>
          <w:szCs w:val="28"/>
        </w:rPr>
        <w:t>.</w:t>
      </w:r>
      <w:r w:rsidR="005E6DA0" w:rsidRPr="005E6DA0">
        <w:rPr>
          <w:rFonts w:ascii="Times New Roman" w:hAnsi="Times New Roman" w:cs="Times New Roman"/>
          <w:sz w:val="28"/>
          <w:szCs w:val="28"/>
        </w:rPr>
        <w:t>, в 2014 году - 98 422,91 тыс.</w:t>
      </w:r>
      <w:r w:rsidR="00CC14E3">
        <w:rPr>
          <w:rFonts w:ascii="Times New Roman" w:hAnsi="Times New Roman" w:cs="Times New Roman"/>
          <w:sz w:val="28"/>
          <w:szCs w:val="28"/>
        </w:rPr>
        <w:t xml:space="preserve"> </w:t>
      </w:r>
      <w:r w:rsidR="005E6DA0" w:rsidRPr="005E6DA0">
        <w:rPr>
          <w:rFonts w:ascii="Times New Roman" w:hAnsi="Times New Roman" w:cs="Times New Roman"/>
          <w:sz w:val="28"/>
          <w:szCs w:val="28"/>
        </w:rPr>
        <w:t>руб.</w:t>
      </w:r>
      <w:r w:rsidRPr="005E6DA0">
        <w:rPr>
          <w:rFonts w:ascii="Times New Roman" w:hAnsi="Times New Roman" w:cs="Times New Roman"/>
          <w:sz w:val="28"/>
          <w:szCs w:val="28"/>
        </w:rPr>
        <w:t xml:space="preserve"> (средства бюджета города).</w:t>
      </w:r>
    </w:p>
    <w:p w:rsidR="007E2435" w:rsidRPr="005E6DA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DA0">
        <w:rPr>
          <w:rFonts w:ascii="Times New Roman" w:hAnsi="Times New Roman" w:cs="Times New Roman"/>
          <w:sz w:val="28"/>
          <w:szCs w:val="28"/>
        </w:rPr>
        <w:t>4. Общее резюме.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по проведению капитального ремонта многоквартирных жилых домов приведет к созданию безопасных и благоприятных условий проживания граждан, соблюдению требований </w:t>
      </w:r>
      <w:hyperlink r:id="rId11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норм технической эксплуатации жилищного фонда, повышению качества реформирования жилищно-коммунального хозяйства, формированию эффективности механизмов управления жилищным фондом, внедрению ресурсосберегающих технологий.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жилых помещений муниципального жилищного фонда осуществляется в жилых помещениях, подлежащих предоставлению гражданам в соответствии с жилищным законодательством, а также пострадавших в результате пожаров локал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характера и крупных пожаров, произошедших в результате чрезвычайных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туаций, и при ликвидации последствий пожаров.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текущее состояние жилищного фонда,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лены в </w:t>
      </w:r>
      <w:hyperlink r:id="rId12" w:anchor="Par110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Программе.</w:t>
      </w:r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59"/>
      <w:bookmarkEnd w:id="1"/>
      <w:r>
        <w:rPr>
          <w:rFonts w:ascii="Times New Roman" w:hAnsi="Times New Roman" w:cs="Times New Roman"/>
          <w:b/>
          <w:sz w:val="28"/>
          <w:szCs w:val="28"/>
        </w:rPr>
        <w:t>II. Цель реализации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- улучшение технического состояния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63"/>
      <w:bookmarkEnd w:id="2"/>
      <w:r>
        <w:rPr>
          <w:rFonts w:ascii="Times New Roman" w:hAnsi="Times New Roman" w:cs="Times New Roman"/>
          <w:b/>
          <w:sz w:val="28"/>
          <w:szCs w:val="28"/>
        </w:rPr>
        <w:t>III. Ожидаемые конечные результаты реализации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технического состояния жилищного фонда в соответствие с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новленными санитарными и техническими правилами и нормами.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достижения промежуточных и конечных результатов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граммы представлены в </w:t>
      </w:r>
      <w:hyperlink r:id="rId13" w:anchor="Par271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Программе.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68"/>
      <w:bookmarkEnd w:id="3"/>
      <w:r>
        <w:rPr>
          <w:rFonts w:ascii="Times New Roman" w:hAnsi="Times New Roman" w:cs="Times New Roman"/>
          <w:b/>
          <w:sz w:val="28"/>
          <w:szCs w:val="28"/>
        </w:rPr>
        <w:t>IV. Задачи по достижению цели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Задача 1. Капитальный ремонт многоквартирных жилых домов,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вошедших в региональную программу капитального ремонта общего имущества многоква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тирных домов.</w:t>
      </w:r>
    </w:p>
    <w:p w:rsidR="007E2435" w:rsidRDefault="007E2435" w:rsidP="007E24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задачи приведет к созданию безопасных и благоприятных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вий проживания граждан, соблюдению требований </w:t>
      </w:r>
      <w:hyperlink r:id="rId14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норм технической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плуатации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Капитальный ремонт бесхозяйного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задачи приведет к устранению неисправностей изношенных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структивных элементов, инженерных систем бесхозяйного жилищного фонда,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зданию безопасных и благоприятных условий проживания граждан путем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поддержки проведения капитального ремонта бесхозяйного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 Ремонт жилых помещений муниципального жилищного фонда.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задачи позволит привести муниципальный жилищный фонд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ответствие с санитарными и техническими правилами и нормами, иными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ниями законодательства.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Задача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поддержка на долевое финансирование 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ремонта общего имущества  многоквартирных домов, вошедших в региональную программу капитального ремонта.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задачи приведет к реализации мероприятия «Содействие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 капитального ремонта общего имущества в многоквартирных домах», вкл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в Государственную программу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Ханты-Мансийского автономного округа - Югры 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жилищно-коммунального комплекса и повышение энергетической эффективности в Ханты-Мансийском автономном округе - Югре на 2014 - 2020 г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ды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, утвержденную постановлением Правительства Ханты-Мансийского автономн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го округа - Югры от 09.10.2013  №423-п.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Программы, направленных на решение поставленных задач, представлен в </w:t>
      </w:r>
      <w:hyperlink r:id="rId15" w:anchor="Par340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Программе.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8"/>
      <w:bookmarkEnd w:id="4"/>
      <w:r>
        <w:rPr>
          <w:rFonts w:ascii="Times New Roman" w:hAnsi="Times New Roman" w:cs="Times New Roman"/>
          <w:b/>
          <w:sz w:val="28"/>
          <w:szCs w:val="28"/>
        </w:rPr>
        <w:t>V. Объем расходов, необходимый для реализации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расходов, необходимый для реализации Программы, представлен в </w:t>
      </w:r>
      <w:hyperlink r:id="rId16" w:anchor="Par391" w:history="1"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та</w:t>
        </w:r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Pr="00E67B3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лице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Программе.</w:t>
      </w:r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82"/>
      <w:bookmarkEnd w:id="5"/>
      <w:r>
        <w:rPr>
          <w:rFonts w:ascii="Times New Roman" w:hAnsi="Times New Roman" w:cs="Times New Roman"/>
          <w:b/>
          <w:sz w:val="28"/>
          <w:szCs w:val="28"/>
        </w:rPr>
        <w:t>VI. Механизм реализации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перечня многоквартирных домов,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вошедших в 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нальную программу капитального ремонта общего имущества многоквартирных домов, </w:t>
      </w:r>
      <w:r>
        <w:rPr>
          <w:rFonts w:ascii="Times New Roman" w:hAnsi="Times New Roman" w:cs="Times New Roman"/>
          <w:sz w:val="28"/>
          <w:szCs w:val="28"/>
        </w:rPr>
        <w:t>бесхозяйных строений, используемых гражданами для проживания,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жащих капитальному ремонту,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управляющие комп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нии, муниципальные унитарные предприятия в срок до 1 августа текущего года представляют в департамент жилищно-коммунального хозяйства администрации города (далее - департамент) заявки и документы на включение многоквартирных жилых домов, бесхозяйных строений, используемых гражданами для проживания, в план мероприятий капитального ремонта многоквартирных жилых домов, бесхозя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ных строений, используемых гражданами для проживания, подлежащих капитал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ному ремонту, финансируемых в рамках Программы.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согласовывает план мероприятий капитального ремонта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квартирных жилых домов, бесхозяйных строений, используемых гражданами для проживания, подлежащих капитальному ремонту, финансируемых в рамках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из бюджета города Нижневартовска в форме субсидий, в соответствии с планируемыми объемами финансирования на соответствующий финансовый год и на плановый период.</w:t>
      </w:r>
    </w:p>
    <w:p w:rsidR="007E2435" w:rsidRDefault="007E2435" w:rsidP="007E24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 мероприятий капитального ремонта многоквартирных жилых домов,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вошедших в региональную программу капитального ремонта общего имущества многоквартирных домов, </w:t>
      </w:r>
      <w:r>
        <w:rPr>
          <w:rFonts w:ascii="Times New Roman" w:hAnsi="Times New Roman" w:cs="Times New Roman"/>
          <w:sz w:val="28"/>
          <w:szCs w:val="28"/>
        </w:rPr>
        <w:t>бесхозяйных строений, используемых гражданами для проживания, подлежащих капитальному ремонту, включается стоимость разработки проектной документации, проведения государственной экспертизы проекта в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чае, если законодательством Российской Федерации требуется их разработка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ведение экспертизы,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надзор проектных организаций.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ремонту жилых помещений муниципального жилищного фонда осуществляются путем размещения муниципального заказа в порядке,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действующим законодательством.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предоставляется на долевое финансирование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ведения капитального ремонта многоквартирных домов в целях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«Содействие проведению капитального ремонта общего имущества в 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гоквартирных домах», включенного в Государственную программу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Ханты-Мансийского автономного округа - Югры 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жилищно-коммунального ко</w:t>
      </w:r>
      <w:r>
        <w:rPr>
          <w:rFonts w:ascii="Times New Roman" w:hAnsi="Times New Roman" w:cs="Times New Roman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>плекса и повышение энергетической эффективности в Ханты-Мансийском автоно</w:t>
      </w:r>
      <w:r>
        <w:rPr>
          <w:rFonts w:ascii="Times New Roman" w:hAnsi="Times New Roman" w:cs="Times New Roman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>ном округе - Югре на 2014 - 2020 годы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, утвержденную постановлением Правител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</w:rPr>
        <w:t>ства Ханты-Мансийского автономного округа - Югры от 09.10.2013  №423-п.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поддержка предоставляется в форме субсидий (далее – субс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дии) в пределах средств, предусмотренных в бюджете города Нижневартовска на текущий, очередной финансовый год и плановый период.</w:t>
      </w:r>
    </w:p>
    <w:p w:rsidR="007E2435" w:rsidRDefault="00F24EBF" w:rsidP="00F24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из бюджета города предоставляется в соответствии с нормативно - правовым актом главы администрации города.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осуществляется департаментом.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91"/>
      <w:bookmarkEnd w:id="6"/>
      <w:r>
        <w:rPr>
          <w:rFonts w:ascii="Times New Roman" w:hAnsi="Times New Roman" w:cs="Times New Roman"/>
          <w:b/>
          <w:sz w:val="28"/>
          <w:szCs w:val="28"/>
        </w:rPr>
        <w:t>VII. Мониторинг реализации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департамент формирует отчет об освоении денежных средств по видам работ и целевым показателям Программы и представляет его в департамент финансов администрации города.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F5E" w:rsidRDefault="002B7F5E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9A" w:rsidRDefault="0045699A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9A" w:rsidRDefault="0045699A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9A" w:rsidRDefault="0045699A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9A" w:rsidRDefault="0045699A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9A" w:rsidRDefault="0045699A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99"/>
      <w:bookmarkEnd w:id="7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ведомственной целевой программе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"Капитальный ремонт жилищного фонда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Нижневартовск"</w:t>
      </w:r>
    </w:p>
    <w:p w:rsidR="00461440" w:rsidRDefault="00461440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440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110"/>
      <w:bookmarkEnd w:id="8"/>
      <w:r>
        <w:rPr>
          <w:rFonts w:ascii="Times New Roman" w:hAnsi="Times New Roman" w:cs="Times New Roman"/>
          <w:b/>
          <w:sz w:val="28"/>
          <w:szCs w:val="28"/>
        </w:rPr>
        <w:t>Показатели,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характеризующие текущее состояние жилищного фонда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107"/>
        <w:gridCol w:w="709"/>
        <w:gridCol w:w="1275"/>
        <w:gridCol w:w="1418"/>
        <w:gridCol w:w="1276"/>
        <w:gridCol w:w="1275"/>
      </w:tblGrid>
      <w:tr w:rsidR="007E2435" w:rsidTr="00461440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61440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значения показателей</w:t>
            </w:r>
          </w:p>
        </w:tc>
      </w:tr>
      <w:tr w:rsidR="007E2435" w:rsidTr="00461440">
        <w:trPr>
          <w:trHeight w:val="50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691D27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691D27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691D27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2011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5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</w:t>
            </w:r>
            <w:r w:rsidR="007E2435" w:rsidRPr="0069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год</w:t>
            </w:r>
          </w:p>
        </w:tc>
      </w:tr>
      <w:tr w:rsidR="007E2435" w:rsidTr="00461440">
        <w:trPr>
          <w:trHeight w:val="3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28"/>
            <w:bookmarkEnd w:id="9"/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1 405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1 384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1 341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7E2435" w:rsidP="0005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  <w:r w:rsidR="00054EE0" w:rsidRPr="00054E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ванных многоквартирных домов (выборочный кап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тальный ремонт)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5D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05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бесхозяйных строений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05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ванных бесхозяйных стро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ний (выборочный капитал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ный ремонт)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бесхозяйных строений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4EE0" w:rsidRPr="00054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ний муниципального ж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11 900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11 017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9 518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05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7 349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ванных жилых помещений муниципального жилищн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жилых помещений муниц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054EE0" w:rsidRPr="00054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98"/>
            <w:bookmarkEnd w:id="10"/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технических регламентов, Градостроительному </w:t>
            </w:r>
            <w:hyperlink r:id="rId17" w:history="1">
              <w:r w:rsidRPr="00691D27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коде</w:t>
              </w:r>
              <w:r w:rsidRPr="00691D27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</w:t>
              </w:r>
              <w:r w:rsidRPr="00691D27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</w:t>
              </w:r>
            </w:hyperlink>
            <w:r w:rsidRPr="00691D2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другим федеральным зак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нам и принятым в соотве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ствии с ними нормативным актам Российской Федер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212"/>
            <w:bookmarkEnd w:id="11"/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фина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сирование капитального ремонта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435" w:rsidTr="00461440">
        <w:trPr>
          <w:trHeight w:val="17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 w:rsidP="00CC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кап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квартирных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126 488,8</w:t>
            </w: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691D27" w:rsidRPr="00CC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746,2</w:t>
            </w: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69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129 509,51</w:t>
            </w: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CC14E3" w:rsidRDefault="005D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84 065,9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 w:rsidP="00CC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кап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тальному ремонту бесх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зяйного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1 384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1 296,5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7F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2463,3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5D7120" w:rsidP="00BA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2 584,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ремонту жилых помещений муниц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922,2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1 751,6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7F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5D7120" w:rsidP="00BA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3 747,47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Default="007E2435" w:rsidP="00CC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муниц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пальную поддержку на д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финансирование к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ремонта общего имущества  многокварти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домов, вошедших в р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гиональную программу к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ремонта</w:t>
            </w:r>
          </w:p>
          <w:p w:rsidR="00CC14E3" w:rsidRPr="00691D27" w:rsidRDefault="00CC14E3" w:rsidP="00CC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8 024,8</w:t>
            </w:r>
            <w:r w:rsidR="00BA5598" w:rsidRPr="00CC1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240"/>
            <w:bookmarkEnd w:id="12"/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единицу показателей объема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кап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квартирных жилых домов в расчете на 1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69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748,61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054EE0" w:rsidRDefault="0005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E0">
              <w:rPr>
                <w:rFonts w:ascii="Times New Roman" w:hAnsi="Times New Roman" w:cs="Times New Roman"/>
                <w:sz w:val="24"/>
                <w:szCs w:val="24"/>
              </w:rPr>
              <w:t>966,28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кап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тальному ремонту бесх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зяйного жилищного фонда на 1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92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223,94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FC4ABD" w:rsidRDefault="00FC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ABD">
              <w:rPr>
                <w:rFonts w:ascii="Times New Roman" w:hAnsi="Times New Roman" w:cs="Times New Roman"/>
                <w:sz w:val="24"/>
                <w:szCs w:val="24"/>
              </w:rPr>
              <w:t>198,82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цию мероприятий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граммы за счет средств бюджета города по ремонту жилых помещений муниц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пального жилищного фонда на 1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CC14E3" w:rsidRDefault="0092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E3">
              <w:rPr>
                <w:rFonts w:ascii="Times New Roman" w:hAnsi="Times New Roman" w:cs="Times New Roman"/>
                <w:sz w:val="24"/>
                <w:szCs w:val="24"/>
              </w:rPr>
              <w:t>135,94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FC4ABD" w:rsidRDefault="00FC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ABD">
              <w:rPr>
                <w:rFonts w:ascii="Times New Roman" w:hAnsi="Times New Roman" w:cs="Times New Roman"/>
                <w:sz w:val="24"/>
                <w:szCs w:val="24"/>
              </w:rPr>
              <w:t>197,24</w:t>
            </w:r>
          </w:p>
        </w:tc>
      </w:tr>
      <w:tr w:rsidR="007E2435" w:rsidTr="0046144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Уровень софинансирования из бюджета города на пр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ведение капитального р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монта многоквартирных домов от фактической ст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имости проводимых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691D27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95338F" w:rsidRDefault="0095338F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69"/>
      <w:bookmarkEnd w:id="13"/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C14E3" w:rsidRDefault="00CC14E3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ar271"/>
      <w:bookmarkEnd w:id="14"/>
      <w:r>
        <w:rPr>
          <w:rFonts w:ascii="Times New Roman" w:hAnsi="Times New Roman" w:cs="Times New Roman"/>
          <w:b/>
          <w:sz w:val="28"/>
          <w:szCs w:val="28"/>
        </w:rPr>
        <w:t>Целевые показатели достижения промежуточных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конечных результатов Программы</w:t>
      </w:r>
    </w:p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906"/>
        <w:gridCol w:w="850"/>
        <w:gridCol w:w="795"/>
        <w:gridCol w:w="851"/>
        <w:gridCol w:w="850"/>
        <w:gridCol w:w="851"/>
        <w:gridCol w:w="992"/>
      </w:tblGrid>
      <w:tr w:rsidR="007E2435" w:rsidTr="004614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61440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значения показателей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Промежуточные зн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чения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Коне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ные цел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вые пок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затели</w:t>
            </w:r>
          </w:p>
        </w:tc>
      </w:tr>
      <w:tr w:rsidR="007E2435" w:rsidTr="004614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1700BC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1700BC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1700BC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 w:rsidP="00170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35" w:rsidRPr="001700BC" w:rsidRDefault="007E24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Объем выполненного р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монта жилищного фонда: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ванных многоквартирных домов (выборочный кап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тальный ремонт)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95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ванных бесхозяйных стр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ений (выборочный кап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тальный ремонт)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ванных жилых помещений муниципального жили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E2435" w:rsidTr="00461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Уровень софинансиров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 xml:space="preserve">ния из бюджета </w:t>
            </w:r>
          </w:p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 xml:space="preserve">города на проведение </w:t>
            </w:r>
          </w:p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ремонта многоквартирных </w:t>
            </w:r>
          </w:p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домов от фактической ст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имости проводимых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2435" w:rsidRPr="001700BC" w:rsidRDefault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BC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</w:tbl>
    <w:p w:rsidR="007E2435" w:rsidRDefault="007E2435" w:rsidP="007E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338"/>
      <w:bookmarkEnd w:id="15"/>
      <w:r w:rsidRPr="006E6F28">
        <w:rPr>
          <w:rFonts w:ascii="Times New Roman" w:hAnsi="Times New Roman" w:cs="Times New Roman"/>
          <w:sz w:val="28"/>
          <w:szCs w:val="28"/>
        </w:rPr>
        <w:t>Таблица 3</w:t>
      </w: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474" w:rsidRPr="006A31F0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ar340"/>
      <w:bookmarkEnd w:id="16"/>
      <w:r w:rsidRPr="006A31F0">
        <w:rPr>
          <w:rFonts w:ascii="Times New Roman" w:hAnsi="Times New Roman" w:cs="Times New Roman"/>
          <w:b/>
          <w:sz w:val="28"/>
          <w:szCs w:val="28"/>
        </w:rPr>
        <w:t>Задачи по достижению цели Программы</w:t>
      </w:r>
    </w:p>
    <w:p w:rsidR="008F7474" w:rsidRPr="006A31F0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F0">
        <w:rPr>
          <w:rFonts w:ascii="Times New Roman" w:hAnsi="Times New Roman" w:cs="Times New Roman"/>
          <w:b/>
          <w:sz w:val="28"/>
          <w:szCs w:val="28"/>
        </w:rPr>
        <w:t>с указанием перечня программных мероприятий</w:t>
      </w: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1646"/>
        <w:gridCol w:w="1843"/>
        <w:gridCol w:w="1984"/>
      </w:tblGrid>
      <w:tr w:rsidR="008F7474" w:rsidRPr="006E6F28" w:rsidTr="0046144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C96F4E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решение задач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на реализацию мероприятий Программы (тыс. руб.)</w:t>
            </w:r>
          </w:p>
        </w:tc>
      </w:tr>
      <w:tr w:rsidR="00E20F7B" w:rsidRPr="006E6F28" w:rsidTr="0046144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8F7474" w:rsidRPr="006E6F28" w:rsidTr="0046144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F7474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1FE5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FE5" w:rsidRPr="0095338F" w:rsidRDefault="00A51FE5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356"/>
            <w:bookmarkEnd w:id="17"/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FE5" w:rsidRPr="0095338F" w:rsidRDefault="00A51FE5" w:rsidP="0086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Задача 1. Капитальный ремонт мног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квартирных жилых домов,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воше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 в региональную программу кап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ремонта общего имущества многоквартирных домов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FE5" w:rsidRPr="0095338F" w:rsidRDefault="004F1878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46250,0</w:t>
            </w: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A5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F1878" w:rsidRPr="0095338F">
              <w:rPr>
                <w:rFonts w:ascii="Times New Roman" w:hAnsi="Times New Roman" w:cs="Times New Roman"/>
                <w:sz w:val="24"/>
                <w:szCs w:val="24"/>
              </w:rPr>
              <w:t>869,3</w:t>
            </w: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A5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A5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FE5" w:rsidRPr="0095338F" w:rsidRDefault="004F1878" w:rsidP="00A5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34728,8</w:t>
            </w: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E5" w:rsidRPr="0095338F" w:rsidRDefault="00A51FE5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78" w:rsidRPr="006E6F28" w:rsidTr="00461440">
        <w:trPr>
          <w:trHeight w:val="29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F0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электро, тепл</w:t>
            </w:r>
            <w:proofErr w:type="gramStart"/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, газо- и вод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снабжения, водоотведения; ремонт или замена лифтового оборудования, ремонт лифтовых шахт; ремонт крыш; ремонт подвальных помещений; уте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ление и (или) ремонт фасадов; ремонт фундаментов; работы, не предусмо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 xml:space="preserve">ренные 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программой к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4E3"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46250,0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46869,3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34728,8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B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368"/>
            <w:bookmarkEnd w:id="18"/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Задача 2. Капитальный ремонт бесх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зяйного жилищного фонда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4F1878" w:rsidP="0022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2840,0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4F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878" w:rsidRPr="0095338F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</w:tc>
      </w:tr>
      <w:tr w:rsidR="004F1878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электро-, тепло- и водоснабж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ния, водоотведения; ремонт крыш; р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монт подвальных помещений; утепл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ние и (или) ремонт фасадов; ремонт фундаментов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2840,0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2780,0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</w:tc>
      </w:tr>
      <w:tr w:rsidR="008F7474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378"/>
            <w:bookmarkEnd w:id="19"/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Задача 3. Ремонт жилых помещений муниципального жилищного фонда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F7474" w:rsidRPr="006E6F28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Работы по ремонту жилых помещений муниципального жилищного фонда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6F5314" w:rsidRPr="0046160E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314" w:rsidRPr="0095338F" w:rsidRDefault="006F531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314" w:rsidRPr="0095338F" w:rsidRDefault="006F5314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поддержка на долевое финансирование капитального ремо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общего имущества  многокварти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5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домов, вошедших в региональную программу капитального ремонта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  <w:r w:rsidR="004F1878" w:rsidRPr="0095338F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314" w:rsidRPr="0095338F" w:rsidRDefault="004F1878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4381,88</w:t>
            </w:r>
          </w:p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314" w:rsidRPr="0095338F" w:rsidRDefault="004F1878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4381,88</w:t>
            </w:r>
          </w:p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314" w:rsidRPr="0095338F" w:rsidRDefault="006F5314" w:rsidP="0051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78" w:rsidRPr="0046160E" w:rsidTr="004614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A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Объем средств софинансирования из бюджета города на проведение кап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тального ремонта многоквартирных домов от фактической стоимости пр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водимых работ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4410,03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4381,88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4381,88</w:t>
            </w: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78" w:rsidRPr="0095338F" w:rsidRDefault="004F1878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D3F" w:rsidRDefault="009F3D3F" w:rsidP="008F7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bookmarkStart w:id="20" w:name="Par389"/>
      <w:bookmarkEnd w:id="20"/>
    </w:p>
    <w:p w:rsidR="00CC14E3" w:rsidRPr="00CC14E3" w:rsidRDefault="00CC14E3" w:rsidP="008F7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6F28">
        <w:rPr>
          <w:rFonts w:ascii="Times New Roman" w:hAnsi="Times New Roman" w:cs="Times New Roman"/>
          <w:sz w:val="28"/>
          <w:szCs w:val="28"/>
        </w:rPr>
        <w:t>Таблица 4</w:t>
      </w: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474" w:rsidRPr="006A31F0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Par391"/>
      <w:bookmarkEnd w:id="21"/>
      <w:r w:rsidRPr="006A31F0">
        <w:rPr>
          <w:rFonts w:ascii="Times New Roman" w:hAnsi="Times New Roman" w:cs="Times New Roman"/>
          <w:b/>
          <w:sz w:val="28"/>
          <w:szCs w:val="28"/>
        </w:rPr>
        <w:t>Объем расходов, необходимый для реализации Программы</w:t>
      </w: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474" w:rsidRPr="006E6F28" w:rsidRDefault="008F7474" w:rsidP="008F7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72"/>
        <w:gridCol w:w="1239"/>
        <w:gridCol w:w="1417"/>
        <w:gridCol w:w="1418"/>
        <w:gridCol w:w="1417"/>
        <w:gridCol w:w="1560"/>
      </w:tblGrid>
      <w:tr w:rsidR="008F7474" w:rsidRPr="006E6F28" w:rsidTr="004F187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C96F4E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</w:t>
            </w: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теля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C9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 w:rsidR="00C96F4E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 w:rsidR="00C96F4E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(оценка)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C6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8F7474" w:rsidRPr="006E6F28" w:rsidTr="004F187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C64B09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8F7474"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F7474" w:rsidRPr="006E6F28" w:rsidTr="004F1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0F7B" w:rsidRPr="006E6F28" w:rsidTr="004F1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зацию Программы, в том числе по источникам ф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нансирования: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461440" w:rsidRDefault="00FD03B7" w:rsidP="006D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40">
              <w:rPr>
                <w:rFonts w:ascii="Times New Roman" w:hAnsi="Times New Roman" w:cs="Times New Roman"/>
                <w:sz w:val="24"/>
                <w:szCs w:val="24"/>
              </w:rPr>
              <w:t>98422,9</w:t>
            </w:r>
            <w:r w:rsidR="006D09D4" w:rsidRPr="0046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22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D03B7" w:rsidRPr="00953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D03B7" w:rsidRPr="0095338F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E20F7B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D03B7" w:rsidRPr="0095338F">
              <w:rPr>
                <w:rFonts w:ascii="Times New Roman" w:hAnsi="Times New Roman" w:cs="Times New Roman"/>
                <w:sz w:val="24"/>
                <w:szCs w:val="24"/>
              </w:rPr>
              <w:t> 531,18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0F7B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45660,68</w:t>
            </w:r>
          </w:p>
        </w:tc>
      </w:tr>
      <w:tr w:rsidR="00FD03B7" w:rsidRPr="006E6F28" w:rsidTr="004F187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За счет бюджетных а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сигнований, в том числе: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461440" w:rsidRDefault="00FD03B7" w:rsidP="006D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40">
              <w:rPr>
                <w:rFonts w:ascii="Times New Roman" w:hAnsi="Times New Roman" w:cs="Times New Roman"/>
                <w:sz w:val="24"/>
                <w:szCs w:val="24"/>
              </w:rPr>
              <w:t>98422,9</w:t>
            </w:r>
            <w:r w:rsidR="006D09D4" w:rsidRPr="0046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57 000,03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57 531,18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45660,68</w:t>
            </w:r>
          </w:p>
        </w:tc>
      </w:tr>
      <w:tr w:rsidR="00FD03B7" w:rsidRPr="006E6F28" w:rsidTr="004F187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461440" w:rsidRDefault="00FD03B7" w:rsidP="006D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40">
              <w:rPr>
                <w:rFonts w:ascii="Times New Roman" w:hAnsi="Times New Roman" w:cs="Times New Roman"/>
                <w:sz w:val="24"/>
                <w:szCs w:val="24"/>
              </w:rPr>
              <w:t>98422,9</w:t>
            </w:r>
            <w:r w:rsidR="006D09D4" w:rsidRPr="0046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57 000,03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57 531,18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3B7" w:rsidRPr="0095338F" w:rsidRDefault="00FD03B7" w:rsidP="007E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45660,68</w:t>
            </w:r>
          </w:p>
        </w:tc>
      </w:tr>
      <w:tr w:rsidR="008F7474" w:rsidRPr="006E6F28" w:rsidTr="004F187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7474" w:rsidRPr="006E6F28" w:rsidTr="004F187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474" w:rsidRPr="0095338F" w:rsidRDefault="008F7474" w:rsidP="008F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E52FE" w:rsidRPr="006E6F28" w:rsidRDefault="00BE52FE" w:rsidP="000527F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52FE" w:rsidRPr="006E6F28" w:rsidSect="00CC14E3">
      <w:headerReference w:type="default" r:id="rId1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36" w:rsidRDefault="00611336" w:rsidP="00BE52FE">
      <w:pPr>
        <w:spacing w:after="0" w:line="240" w:lineRule="auto"/>
      </w:pPr>
      <w:r>
        <w:separator/>
      </w:r>
    </w:p>
  </w:endnote>
  <w:endnote w:type="continuationSeparator" w:id="0">
    <w:p w:rsidR="00611336" w:rsidRDefault="00611336" w:rsidP="00BE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36" w:rsidRDefault="00611336" w:rsidP="00BE52FE">
      <w:pPr>
        <w:spacing w:after="0" w:line="240" w:lineRule="auto"/>
      </w:pPr>
      <w:r>
        <w:separator/>
      </w:r>
    </w:p>
  </w:footnote>
  <w:footnote w:type="continuationSeparator" w:id="0">
    <w:p w:rsidR="00611336" w:rsidRDefault="00611336" w:rsidP="00BE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16490"/>
      <w:docPartObj>
        <w:docPartGallery w:val="Page Numbers (Top of Page)"/>
        <w:docPartUnique/>
      </w:docPartObj>
    </w:sdtPr>
    <w:sdtEndPr/>
    <w:sdtContent>
      <w:p w:rsidR="00CC14E3" w:rsidRDefault="00CC14E3">
        <w:pPr>
          <w:pStyle w:val="a8"/>
          <w:jc w:val="center"/>
        </w:pPr>
        <w:r w:rsidRPr="00BE52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2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2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56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52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90B"/>
    <w:rsid w:val="00000BA6"/>
    <w:rsid w:val="00021B1A"/>
    <w:rsid w:val="000475EF"/>
    <w:rsid w:val="000527F5"/>
    <w:rsid w:val="00054EE0"/>
    <w:rsid w:val="00063617"/>
    <w:rsid w:val="00074800"/>
    <w:rsid w:val="00074E8E"/>
    <w:rsid w:val="00077ACE"/>
    <w:rsid w:val="00081582"/>
    <w:rsid w:val="000A6918"/>
    <w:rsid w:val="000B627C"/>
    <w:rsid w:val="000C32C4"/>
    <w:rsid w:val="000C544B"/>
    <w:rsid w:val="000C68E7"/>
    <w:rsid w:val="000E134E"/>
    <w:rsid w:val="000E5F10"/>
    <w:rsid w:val="00122139"/>
    <w:rsid w:val="00122E7B"/>
    <w:rsid w:val="001257A8"/>
    <w:rsid w:val="001373F2"/>
    <w:rsid w:val="00153820"/>
    <w:rsid w:val="001700BC"/>
    <w:rsid w:val="00184B3B"/>
    <w:rsid w:val="00196E2E"/>
    <w:rsid w:val="00197861"/>
    <w:rsid w:val="001D2BFE"/>
    <w:rsid w:val="001E2F88"/>
    <w:rsid w:val="001E6841"/>
    <w:rsid w:val="001F68AB"/>
    <w:rsid w:val="00202E22"/>
    <w:rsid w:val="002049B9"/>
    <w:rsid w:val="002163BB"/>
    <w:rsid w:val="002241FD"/>
    <w:rsid w:val="002242F8"/>
    <w:rsid w:val="0022545A"/>
    <w:rsid w:val="002266CB"/>
    <w:rsid w:val="00245A6D"/>
    <w:rsid w:val="00252916"/>
    <w:rsid w:val="00270846"/>
    <w:rsid w:val="00295042"/>
    <w:rsid w:val="002B7F5E"/>
    <w:rsid w:val="002C0D42"/>
    <w:rsid w:val="002D0D53"/>
    <w:rsid w:val="002F1E86"/>
    <w:rsid w:val="00312966"/>
    <w:rsid w:val="003418C8"/>
    <w:rsid w:val="0036418B"/>
    <w:rsid w:val="00364E8C"/>
    <w:rsid w:val="003656EF"/>
    <w:rsid w:val="00371893"/>
    <w:rsid w:val="00373662"/>
    <w:rsid w:val="003808BA"/>
    <w:rsid w:val="00392483"/>
    <w:rsid w:val="003E3AB8"/>
    <w:rsid w:val="00403647"/>
    <w:rsid w:val="004454D7"/>
    <w:rsid w:val="00447087"/>
    <w:rsid w:val="0045699A"/>
    <w:rsid w:val="00457B75"/>
    <w:rsid w:val="00461440"/>
    <w:rsid w:val="0046160E"/>
    <w:rsid w:val="004710CC"/>
    <w:rsid w:val="00472C32"/>
    <w:rsid w:val="00474015"/>
    <w:rsid w:val="00476717"/>
    <w:rsid w:val="0047747D"/>
    <w:rsid w:val="00483A1D"/>
    <w:rsid w:val="00486D0C"/>
    <w:rsid w:val="00491603"/>
    <w:rsid w:val="00496CCE"/>
    <w:rsid w:val="004B1BEF"/>
    <w:rsid w:val="004B590B"/>
    <w:rsid w:val="004E3F6E"/>
    <w:rsid w:val="004F1878"/>
    <w:rsid w:val="005037C7"/>
    <w:rsid w:val="00513506"/>
    <w:rsid w:val="00527787"/>
    <w:rsid w:val="0053026B"/>
    <w:rsid w:val="005414B7"/>
    <w:rsid w:val="00544DEE"/>
    <w:rsid w:val="005452EA"/>
    <w:rsid w:val="00550318"/>
    <w:rsid w:val="00557150"/>
    <w:rsid w:val="00562B34"/>
    <w:rsid w:val="00565ECF"/>
    <w:rsid w:val="005826ED"/>
    <w:rsid w:val="005911B9"/>
    <w:rsid w:val="005B47B2"/>
    <w:rsid w:val="005C79EB"/>
    <w:rsid w:val="005D7120"/>
    <w:rsid w:val="005E6DA0"/>
    <w:rsid w:val="00611336"/>
    <w:rsid w:val="00611A15"/>
    <w:rsid w:val="00627271"/>
    <w:rsid w:val="006279EB"/>
    <w:rsid w:val="00643C09"/>
    <w:rsid w:val="00690912"/>
    <w:rsid w:val="00691D27"/>
    <w:rsid w:val="006A31F0"/>
    <w:rsid w:val="006B1CD1"/>
    <w:rsid w:val="006C39A4"/>
    <w:rsid w:val="006C6925"/>
    <w:rsid w:val="006D09D4"/>
    <w:rsid w:val="006D22A3"/>
    <w:rsid w:val="006E6F28"/>
    <w:rsid w:val="006F5314"/>
    <w:rsid w:val="00701A5E"/>
    <w:rsid w:val="00704731"/>
    <w:rsid w:val="007074AD"/>
    <w:rsid w:val="007105AA"/>
    <w:rsid w:val="0071140C"/>
    <w:rsid w:val="007324CD"/>
    <w:rsid w:val="00746307"/>
    <w:rsid w:val="00764B7A"/>
    <w:rsid w:val="007750D0"/>
    <w:rsid w:val="007812F2"/>
    <w:rsid w:val="00783B3D"/>
    <w:rsid w:val="007A14F6"/>
    <w:rsid w:val="007D6A8C"/>
    <w:rsid w:val="007E0088"/>
    <w:rsid w:val="007E2435"/>
    <w:rsid w:val="007F2FBA"/>
    <w:rsid w:val="00803931"/>
    <w:rsid w:val="0082106C"/>
    <w:rsid w:val="00824542"/>
    <w:rsid w:val="00835033"/>
    <w:rsid w:val="00844A25"/>
    <w:rsid w:val="00850C9E"/>
    <w:rsid w:val="00866D2A"/>
    <w:rsid w:val="00867AF4"/>
    <w:rsid w:val="008708A6"/>
    <w:rsid w:val="008A4449"/>
    <w:rsid w:val="008C3C2B"/>
    <w:rsid w:val="008C6A17"/>
    <w:rsid w:val="008D6376"/>
    <w:rsid w:val="008F4D6C"/>
    <w:rsid w:val="008F7474"/>
    <w:rsid w:val="00910469"/>
    <w:rsid w:val="00921389"/>
    <w:rsid w:val="00927373"/>
    <w:rsid w:val="00944EDB"/>
    <w:rsid w:val="0095338F"/>
    <w:rsid w:val="00962ACC"/>
    <w:rsid w:val="0096328B"/>
    <w:rsid w:val="0097049B"/>
    <w:rsid w:val="00970B7F"/>
    <w:rsid w:val="00980723"/>
    <w:rsid w:val="00980AF1"/>
    <w:rsid w:val="00986EE2"/>
    <w:rsid w:val="0099632A"/>
    <w:rsid w:val="00997966"/>
    <w:rsid w:val="009A0C3D"/>
    <w:rsid w:val="009B2F2A"/>
    <w:rsid w:val="009C2A31"/>
    <w:rsid w:val="009D0282"/>
    <w:rsid w:val="009F3D3F"/>
    <w:rsid w:val="009F7472"/>
    <w:rsid w:val="00A065D1"/>
    <w:rsid w:val="00A11AFC"/>
    <w:rsid w:val="00A13A02"/>
    <w:rsid w:val="00A17D32"/>
    <w:rsid w:val="00A26C9B"/>
    <w:rsid w:val="00A45D9B"/>
    <w:rsid w:val="00A476C0"/>
    <w:rsid w:val="00A51FE5"/>
    <w:rsid w:val="00A61453"/>
    <w:rsid w:val="00A61491"/>
    <w:rsid w:val="00A7486D"/>
    <w:rsid w:val="00A8224E"/>
    <w:rsid w:val="00A835E7"/>
    <w:rsid w:val="00A85DC0"/>
    <w:rsid w:val="00A86CBF"/>
    <w:rsid w:val="00AA2556"/>
    <w:rsid w:val="00AA51F2"/>
    <w:rsid w:val="00AB5C2F"/>
    <w:rsid w:val="00AD3FD5"/>
    <w:rsid w:val="00AD5BE0"/>
    <w:rsid w:val="00B12FF2"/>
    <w:rsid w:val="00B21269"/>
    <w:rsid w:val="00B23941"/>
    <w:rsid w:val="00B25CC7"/>
    <w:rsid w:val="00B410EA"/>
    <w:rsid w:val="00B63EBD"/>
    <w:rsid w:val="00B66CB3"/>
    <w:rsid w:val="00B67605"/>
    <w:rsid w:val="00B97F44"/>
    <w:rsid w:val="00BA5598"/>
    <w:rsid w:val="00BE1FFC"/>
    <w:rsid w:val="00BE52FE"/>
    <w:rsid w:val="00BE5B7C"/>
    <w:rsid w:val="00BF6AEC"/>
    <w:rsid w:val="00BF6E20"/>
    <w:rsid w:val="00BF7DCE"/>
    <w:rsid w:val="00C012EB"/>
    <w:rsid w:val="00C02F68"/>
    <w:rsid w:val="00C11B22"/>
    <w:rsid w:val="00C15CEA"/>
    <w:rsid w:val="00C25EA2"/>
    <w:rsid w:val="00C27AFD"/>
    <w:rsid w:val="00C310C9"/>
    <w:rsid w:val="00C64B09"/>
    <w:rsid w:val="00C7080C"/>
    <w:rsid w:val="00C93BC6"/>
    <w:rsid w:val="00C96F4E"/>
    <w:rsid w:val="00CC14E3"/>
    <w:rsid w:val="00CC6319"/>
    <w:rsid w:val="00CD7FE5"/>
    <w:rsid w:val="00CE7477"/>
    <w:rsid w:val="00CF1277"/>
    <w:rsid w:val="00D12E5E"/>
    <w:rsid w:val="00D24D0B"/>
    <w:rsid w:val="00D37CD0"/>
    <w:rsid w:val="00D55B9C"/>
    <w:rsid w:val="00D876CE"/>
    <w:rsid w:val="00D94773"/>
    <w:rsid w:val="00D94AEC"/>
    <w:rsid w:val="00D978F3"/>
    <w:rsid w:val="00DA04FE"/>
    <w:rsid w:val="00DA20A5"/>
    <w:rsid w:val="00DB25E2"/>
    <w:rsid w:val="00DC342A"/>
    <w:rsid w:val="00DE7F8C"/>
    <w:rsid w:val="00DF2846"/>
    <w:rsid w:val="00E021F5"/>
    <w:rsid w:val="00E05604"/>
    <w:rsid w:val="00E074E8"/>
    <w:rsid w:val="00E11016"/>
    <w:rsid w:val="00E20F7B"/>
    <w:rsid w:val="00E45CE1"/>
    <w:rsid w:val="00E506E1"/>
    <w:rsid w:val="00E60164"/>
    <w:rsid w:val="00E67B30"/>
    <w:rsid w:val="00E804F5"/>
    <w:rsid w:val="00E91543"/>
    <w:rsid w:val="00EB3B4E"/>
    <w:rsid w:val="00EC3ED1"/>
    <w:rsid w:val="00EE428B"/>
    <w:rsid w:val="00EF567D"/>
    <w:rsid w:val="00F0399F"/>
    <w:rsid w:val="00F24EBF"/>
    <w:rsid w:val="00F419A3"/>
    <w:rsid w:val="00F57A9A"/>
    <w:rsid w:val="00F76167"/>
    <w:rsid w:val="00FA4F4E"/>
    <w:rsid w:val="00FC4ABD"/>
    <w:rsid w:val="00FC6137"/>
    <w:rsid w:val="00FC72CD"/>
    <w:rsid w:val="00FD03B7"/>
    <w:rsid w:val="00FE0770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BE5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semiHidden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52FE"/>
  </w:style>
  <w:style w:type="character" w:styleId="ac">
    <w:name w:val="Strong"/>
    <w:basedOn w:val="a0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E2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40;&#1085;&#1090;&#1086;&#1085;&#1102;&#1082;%20&#1054;&#1052;\Documents\&#1054;&#1082;&#1089;&#1072;&#1085;&#1072;\2014%20&#1075;&#1086;&#1076;\&#1042;&#1077;&#1076;&#1086;&#1084;&#1089;&#1090;.&#1094;&#1077;&#1083;&#1077;&#1074;&#1072;&#1103;%20&#1087;&#1088;&#1086;&#1075;&#1088;&#1072;&#1084;&#1084;&#1072;%20&#1082;&#1072;&#1087;.%20&#1088;&#1077;&#1084;&#1086;&#1085;&#1090;&#1072;%20&#1078;&#1080;&#1083;.&#1092;&#1086;&#1085;&#1076;&#1072;\&#1042;&#1085;&#1077;&#1089;&#1077;&#1085;&#1080;&#1077;%20&#1080;&#1079;&#1084;&#1077;&#1085;&#1077;&#1085;&#1080;&#1081;%20&#1074;%20&#1087;&#1088;&#1086;&#1075;&#1088;&#1072;&#1084;&#1084;&#1091;%20&#1082;&#1072;&#1087;.%20&#1088;&#1077;&#1084;&#1086;&#1085;&#1090;&#1072;\&#1055;&#1056;&#1054;&#1045;&#1050;&#1058;1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0;&#1085;&#1090;&#1086;&#1085;&#1102;&#1082;%20&#1054;&#1052;\Documents\&#1054;&#1082;&#1089;&#1072;&#1085;&#1072;\2014%20&#1075;&#1086;&#1076;\&#1042;&#1077;&#1076;&#1086;&#1084;&#1089;&#1090;.&#1094;&#1077;&#1083;&#1077;&#1074;&#1072;&#1103;%20&#1087;&#1088;&#1086;&#1075;&#1088;&#1072;&#1084;&#1084;&#1072;%20&#1082;&#1072;&#1087;.%20&#1088;&#1077;&#1084;&#1086;&#1085;&#1090;&#1072;%20&#1078;&#1080;&#1083;.&#1092;&#1086;&#1085;&#1076;&#1072;\&#1042;&#1085;&#1077;&#1089;&#1077;&#1085;&#1080;&#1077;%20&#1080;&#1079;&#1084;&#1077;&#1085;&#1077;&#1085;&#1080;&#1081;%20&#1074;%20&#1087;&#1088;&#1086;&#1075;&#1088;&#1072;&#1084;&#1084;&#1091;%20&#1082;&#1072;&#1087;.%20&#1088;&#1077;&#1084;&#1086;&#1085;&#1090;&#1072;\&#1055;&#1056;&#1054;&#1045;&#1050;&#1058;1.docx" TargetMode="External"/><Relationship Id="rId17" Type="http://schemas.openxmlformats.org/officeDocument/2006/relationships/hyperlink" Target="consultantplus://offline/ref=3C10F57DA39A58F7BE8CE871303938ADC930A47D1B841EFF0172656567BB4B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0;&#1085;&#1090;&#1086;&#1085;&#1102;&#1082;%20&#1054;&#1052;\Documents\&#1054;&#1082;&#1089;&#1072;&#1085;&#1072;\2014%20&#1075;&#1086;&#1076;\&#1042;&#1077;&#1076;&#1086;&#1084;&#1089;&#1090;.&#1094;&#1077;&#1083;&#1077;&#1074;&#1072;&#1103;%20&#1087;&#1088;&#1086;&#1075;&#1088;&#1072;&#1084;&#1084;&#1072;%20&#1082;&#1072;&#1087;.%20&#1088;&#1077;&#1084;&#1086;&#1085;&#1090;&#1072;%20&#1078;&#1080;&#1083;.&#1092;&#1086;&#1085;&#1076;&#1072;\&#1042;&#1085;&#1077;&#1089;&#1077;&#1085;&#1080;&#1077;%20&#1080;&#1079;&#1084;&#1077;&#1085;&#1077;&#1085;&#1080;&#1081;%20&#1074;%20&#1087;&#1088;&#1086;&#1075;&#1088;&#1072;&#1084;&#1084;&#1091;%20&#1082;&#1072;&#1087;.%20&#1088;&#1077;&#1084;&#1086;&#1085;&#1090;&#1072;\&#1055;&#1056;&#1054;&#1045;&#1050;&#1058;1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10F57DA39A58F7BE8CE871303938ADCC32A673118D43F5092B696760B47B52226F6F5033F8A1BA49I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40;&#1085;&#1090;&#1086;&#1085;&#1102;&#1082;%20&#1054;&#1052;\Documents\&#1054;&#1082;&#1089;&#1072;&#1085;&#1072;\2014%20&#1075;&#1086;&#1076;\&#1042;&#1077;&#1076;&#1086;&#1084;&#1089;&#1090;.&#1094;&#1077;&#1083;&#1077;&#1074;&#1072;&#1103;%20&#1087;&#1088;&#1086;&#1075;&#1088;&#1072;&#1084;&#1084;&#1072;%20&#1082;&#1072;&#1087;.%20&#1088;&#1077;&#1084;&#1086;&#1085;&#1090;&#1072;%20&#1078;&#1080;&#1083;.&#1092;&#1086;&#1085;&#1076;&#1072;\&#1042;&#1085;&#1077;&#1089;&#1077;&#1085;&#1080;&#1077;%20&#1080;&#1079;&#1084;&#1077;&#1085;&#1077;&#1085;&#1080;&#1081;%20&#1074;%20&#1087;&#1088;&#1086;&#1075;&#1088;&#1072;&#1084;&#1084;&#1091;%20&#1082;&#1072;&#1087;.%20&#1088;&#1077;&#1084;&#1086;&#1085;&#1090;&#1072;\&#1055;&#1056;&#1054;&#1045;&#1050;&#1058;1.docx" TargetMode="External"/><Relationship Id="rId10" Type="http://schemas.openxmlformats.org/officeDocument/2006/relationships/hyperlink" Target="consultantplus://offline/ref=3C10F57DA39A58F7BE8CE871303938ADC933A87C1A811EFF0172656567BB24452526635133F8A0AAB54F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10F57DA39A58F7BE8CE871303938ADC930A47D1B841EFF0172656567BB4BI" TargetMode="External"/><Relationship Id="rId14" Type="http://schemas.openxmlformats.org/officeDocument/2006/relationships/hyperlink" Target="consultantplus://offline/ref=3C10F57DA39A58F7BE8CE871303938ADCC32A673118D43F5092B696760B47B52226F6F5033F8A1BA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C210-F1AD-4121-BD46-1134588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3126</Words>
  <Characters>17823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/>
      <vt:lpstr>    II. Цель реализации Программы</vt:lpstr>
      <vt:lpstr>    III. Ожидаемые конечные результаты реализации Программы</vt:lpstr>
      <vt:lpstr>    IV. Задачи по достижению цели Программы</vt:lpstr>
      <vt:lpstr>    V. Объем расходов, необходимый для реализации Программы</vt:lpstr>
      <vt:lpstr>    VI. Механизм реализации Программы</vt:lpstr>
      <vt:lpstr>    VII. Мониторинг реализации Программы</vt:lpstr>
      <vt:lpstr>    Приложение</vt:lpstr>
      <vt:lpstr>        Таблица 1</vt:lpstr>
      <vt:lpstr>        </vt:lpstr>
      <vt:lpstr>        </vt:lpstr>
      <vt:lpstr>        </vt:lpstr>
      <vt:lpstr>        Таблица 2</vt:lpstr>
      <vt:lpstr>        Таблица 3</vt:lpstr>
      <vt:lpstr>        </vt:lpstr>
      <vt:lpstr>        </vt:lpstr>
      <vt:lpstr>        Таблица 4</vt:lpstr>
    </vt:vector>
  </TitlesOfParts>
  <Company/>
  <LinksUpToDate>false</LinksUpToDate>
  <CharactersWithSpaces>20908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Дроздовская Л.Н.</cp:lastModifiedBy>
  <cp:revision>3</cp:revision>
  <cp:lastPrinted>2015-02-17T11:53:00Z</cp:lastPrinted>
  <dcterms:created xsi:type="dcterms:W3CDTF">2015-02-18T06:15:00Z</dcterms:created>
  <dcterms:modified xsi:type="dcterms:W3CDTF">2015-02-19T07:00:00Z</dcterms:modified>
</cp:coreProperties>
</file>