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13" w:rsidRPr="00460E01" w:rsidRDefault="00D22F13" w:rsidP="000342E2">
      <w:pPr>
        <w:spacing w:line="276" w:lineRule="auto"/>
        <w:ind w:firstLine="567"/>
        <w:jc w:val="right"/>
        <w:rPr>
          <w:sz w:val="24"/>
          <w:szCs w:val="24"/>
        </w:rPr>
      </w:pPr>
      <w:r w:rsidRPr="00460E01">
        <w:rPr>
          <w:sz w:val="24"/>
          <w:szCs w:val="24"/>
        </w:rPr>
        <w:t>Проект</w:t>
      </w:r>
    </w:p>
    <w:p w:rsidR="00D22F13" w:rsidRDefault="00D22F13" w:rsidP="000342E2">
      <w:pPr>
        <w:spacing w:line="276" w:lineRule="auto"/>
        <w:ind w:firstLine="567"/>
        <w:jc w:val="center"/>
        <w:rPr>
          <w:b/>
          <w:sz w:val="28"/>
          <w:szCs w:val="34"/>
        </w:rPr>
      </w:pPr>
      <w:r>
        <w:rPr>
          <w:b/>
          <w:sz w:val="28"/>
          <w:szCs w:val="34"/>
        </w:rPr>
        <w:t>ПОСТАНОВЛЕНИЕ</w:t>
      </w:r>
    </w:p>
    <w:p w:rsidR="00D22F13" w:rsidRDefault="00D22F13" w:rsidP="000342E2">
      <w:pPr>
        <w:ind w:right="4676" w:firstLine="567"/>
        <w:jc w:val="both"/>
        <w:rPr>
          <w:sz w:val="28"/>
          <w:szCs w:val="28"/>
        </w:rPr>
      </w:pPr>
    </w:p>
    <w:p w:rsidR="00D22F13" w:rsidRDefault="00D22F13" w:rsidP="000C1ADC">
      <w:pPr>
        <w:ind w:right="4536" w:firstLine="567"/>
        <w:jc w:val="both"/>
        <w:rPr>
          <w:sz w:val="28"/>
          <w:szCs w:val="28"/>
        </w:rPr>
      </w:pPr>
      <w:r w:rsidRPr="00B343D3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</w:t>
      </w:r>
      <w:r w:rsidRPr="000A778D">
        <w:rPr>
          <w:sz w:val="28"/>
          <w:szCs w:val="28"/>
        </w:rPr>
        <w:t>изменени</w:t>
      </w:r>
      <w:r w:rsidR="00CD3835">
        <w:rPr>
          <w:sz w:val="28"/>
          <w:szCs w:val="28"/>
        </w:rPr>
        <w:t>й в приложение</w:t>
      </w:r>
      <w:r w:rsidR="000A778D">
        <w:rPr>
          <w:sz w:val="28"/>
          <w:szCs w:val="28"/>
        </w:rPr>
        <w:t xml:space="preserve"> </w:t>
      </w:r>
      <w:r w:rsidR="00F246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D21B5">
        <w:rPr>
          <w:sz w:val="28"/>
          <w:szCs w:val="28"/>
        </w:rPr>
        <w:t>постановлени</w:t>
      </w:r>
      <w:r w:rsidR="00F246CB">
        <w:rPr>
          <w:sz w:val="28"/>
          <w:szCs w:val="28"/>
        </w:rPr>
        <w:t>ю</w:t>
      </w:r>
      <w:r w:rsidRPr="00BD21B5">
        <w:rPr>
          <w:sz w:val="28"/>
          <w:szCs w:val="28"/>
        </w:rPr>
        <w:t xml:space="preserve"> администрации города от </w:t>
      </w:r>
      <w:r>
        <w:rPr>
          <w:sz w:val="28"/>
          <w:szCs w:val="28"/>
        </w:rPr>
        <w:t>02.10.2017</w:t>
      </w:r>
      <w:r w:rsidRPr="00BD21B5">
        <w:rPr>
          <w:sz w:val="28"/>
          <w:szCs w:val="28"/>
        </w:rPr>
        <w:t xml:space="preserve"> №</w:t>
      </w:r>
      <w:r>
        <w:rPr>
          <w:sz w:val="28"/>
          <w:szCs w:val="28"/>
        </w:rPr>
        <w:t>1475</w:t>
      </w:r>
      <w:r w:rsidR="00D11E4D">
        <w:rPr>
          <w:sz w:val="28"/>
          <w:szCs w:val="28"/>
        </w:rPr>
        <w:t xml:space="preserve"> </w:t>
      </w:r>
      <w:r w:rsidRPr="00BD21B5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муниципальной программы </w:t>
      </w:r>
      <w:r w:rsidRPr="00BD21B5">
        <w:rPr>
          <w:sz w:val="28"/>
          <w:szCs w:val="28"/>
        </w:rPr>
        <w:t>"</w:t>
      </w:r>
      <w:r>
        <w:rPr>
          <w:sz w:val="28"/>
          <w:szCs w:val="28"/>
        </w:rPr>
        <w:t>Реализация проекта</w:t>
      </w:r>
      <w:r w:rsidRPr="00BD21B5">
        <w:rPr>
          <w:sz w:val="28"/>
          <w:szCs w:val="28"/>
        </w:rPr>
        <w:t xml:space="preserve"> </w:t>
      </w:r>
      <w:r>
        <w:rPr>
          <w:sz w:val="28"/>
          <w:szCs w:val="28"/>
        </w:rPr>
        <w:t>"Инициативное бюджетирование</w:t>
      </w:r>
      <w:r w:rsidRPr="00BD21B5">
        <w:rPr>
          <w:sz w:val="28"/>
          <w:szCs w:val="28"/>
        </w:rPr>
        <w:t>"</w:t>
      </w:r>
      <w:r>
        <w:rPr>
          <w:sz w:val="28"/>
          <w:szCs w:val="28"/>
        </w:rPr>
        <w:t xml:space="preserve"> на 2018-2022 годы</w:t>
      </w:r>
      <w:r w:rsidRPr="00BD21B5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</w:t>
      </w:r>
      <w:r w:rsidR="000C1ADC">
        <w:rPr>
          <w:sz w:val="28"/>
          <w:szCs w:val="28"/>
        </w:rPr>
        <w:t xml:space="preserve"> </w:t>
      </w:r>
      <w:r w:rsidRPr="00BD21B5">
        <w:rPr>
          <w:sz w:val="28"/>
          <w:szCs w:val="28"/>
        </w:rPr>
        <w:t xml:space="preserve">от </w:t>
      </w:r>
      <w:r>
        <w:rPr>
          <w:sz w:val="28"/>
          <w:szCs w:val="28"/>
        </w:rPr>
        <w:t>26.01.2018 №92</w:t>
      </w:r>
      <w:r w:rsidR="000A778D">
        <w:rPr>
          <w:sz w:val="28"/>
          <w:szCs w:val="28"/>
        </w:rPr>
        <w:t>, от 30.11.2018 №1397, от 27.02.2019 №123</w:t>
      </w:r>
      <w:r>
        <w:rPr>
          <w:sz w:val="28"/>
          <w:szCs w:val="28"/>
        </w:rPr>
        <w:t>)</w:t>
      </w:r>
    </w:p>
    <w:p w:rsidR="00D22F13" w:rsidRDefault="00D22F13" w:rsidP="000342E2">
      <w:pPr>
        <w:ind w:firstLine="567"/>
        <w:jc w:val="both"/>
        <w:rPr>
          <w:sz w:val="28"/>
          <w:szCs w:val="28"/>
        </w:rPr>
      </w:pPr>
    </w:p>
    <w:p w:rsidR="00D22F13" w:rsidRDefault="00D22F13" w:rsidP="000342E2">
      <w:pPr>
        <w:ind w:firstLine="567"/>
        <w:jc w:val="both"/>
        <w:rPr>
          <w:sz w:val="28"/>
          <w:szCs w:val="28"/>
        </w:rPr>
      </w:pPr>
    </w:p>
    <w:p w:rsidR="00D22F13" w:rsidRDefault="000A778D" w:rsidP="000342E2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="00D22F13">
        <w:rPr>
          <w:sz w:val="28"/>
          <w:szCs w:val="28"/>
        </w:rPr>
        <w:t> </w:t>
      </w:r>
      <w:r w:rsidR="00CD3835">
        <w:rPr>
          <w:sz w:val="28"/>
          <w:szCs w:val="28"/>
        </w:rPr>
        <w:t xml:space="preserve">целях приведения муниципальной программы </w:t>
      </w:r>
      <w:r w:rsidR="00CD3835" w:rsidRPr="000B41F3">
        <w:rPr>
          <w:sz w:val="28"/>
          <w:szCs w:val="28"/>
        </w:rPr>
        <w:t xml:space="preserve">"Реализация проекта "Инициативное бюджетирование" на </w:t>
      </w:r>
      <w:r w:rsidR="00CD3835" w:rsidRPr="000B41F3">
        <w:rPr>
          <w:rFonts w:eastAsia="Calibri"/>
          <w:sz w:val="28"/>
          <w:szCs w:val="28"/>
          <w:lang w:eastAsia="en-US"/>
        </w:rPr>
        <w:t>2018-2022 годы</w:t>
      </w:r>
      <w:r w:rsidR="00CD3835" w:rsidRPr="000B41F3">
        <w:rPr>
          <w:sz w:val="28"/>
          <w:szCs w:val="28"/>
        </w:rPr>
        <w:t>"</w:t>
      </w:r>
      <w:r w:rsidR="00CD3835">
        <w:rPr>
          <w:sz w:val="28"/>
          <w:szCs w:val="28"/>
        </w:rPr>
        <w:t xml:space="preserve"> в соответствие с </w:t>
      </w:r>
      <w:r w:rsidR="00D22F13" w:rsidRPr="001C1B26">
        <w:rPr>
          <w:sz w:val="28"/>
          <w:szCs w:val="28"/>
        </w:rPr>
        <w:t xml:space="preserve">постановлением администрации города </w:t>
      </w:r>
      <w:r>
        <w:rPr>
          <w:sz w:val="28"/>
          <w:szCs w:val="28"/>
        </w:rPr>
        <w:t xml:space="preserve">от 09.04.2019 №250 </w:t>
      </w:r>
      <w:r w:rsidR="00D22F13" w:rsidRPr="00D6547C">
        <w:rPr>
          <w:sz w:val="28"/>
          <w:szCs w:val="28"/>
        </w:rPr>
        <w:t xml:space="preserve">"О модельной муниципальной программе города Нижневартовска, порядке </w:t>
      </w:r>
      <w:r w:rsidR="00D22F13" w:rsidRPr="001C1B26">
        <w:rPr>
          <w:sz w:val="28"/>
          <w:szCs w:val="28"/>
        </w:rPr>
        <w:t>принятия решения о разработке муниципальных программ города Нижневартовска, их формир</w:t>
      </w:r>
      <w:r>
        <w:rPr>
          <w:sz w:val="28"/>
          <w:szCs w:val="28"/>
        </w:rPr>
        <w:t>ования, утверждения, реализации</w:t>
      </w:r>
      <w:r w:rsidR="00D22F13" w:rsidRPr="001C1B26">
        <w:rPr>
          <w:rFonts w:eastAsia="Calibri"/>
          <w:bCs/>
          <w:sz w:val="28"/>
          <w:szCs w:val="28"/>
          <w:lang w:eastAsia="en-US"/>
        </w:rPr>
        <w:t>":</w:t>
      </w:r>
    </w:p>
    <w:p w:rsidR="00556FAD" w:rsidRPr="001C1B26" w:rsidRDefault="00556FAD" w:rsidP="000342E2">
      <w:pPr>
        <w:ind w:firstLine="567"/>
        <w:jc w:val="both"/>
        <w:rPr>
          <w:sz w:val="28"/>
          <w:szCs w:val="28"/>
        </w:rPr>
      </w:pPr>
    </w:p>
    <w:p w:rsidR="00CD3835" w:rsidRDefault="00D22F13" w:rsidP="000342E2">
      <w:pPr>
        <w:pStyle w:val="a3"/>
        <w:widowControl w:val="0"/>
        <w:numPr>
          <w:ilvl w:val="0"/>
          <w:numId w:val="4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0B41F3">
        <w:rPr>
          <w:sz w:val="28"/>
          <w:szCs w:val="28"/>
        </w:rPr>
        <w:t xml:space="preserve">Внести изменения в </w:t>
      </w:r>
      <w:r w:rsidR="00CD3835">
        <w:rPr>
          <w:sz w:val="28"/>
          <w:szCs w:val="28"/>
        </w:rPr>
        <w:t xml:space="preserve">приложение к </w:t>
      </w:r>
      <w:r w:rsidRPr="000B41F3">
        <w:rPr>
          <w:sz w:val="28"/>
          <w:szCs w:val="28"/>
        </w:rPr>
        <w:t>постановлени</w:t>
      </w:r>
      <w:r w:rsidR="00CD3835">
        <w:rPr>
          <w:sz w:val="28"/>
          <w:szCs w:val="28"/>
        </w:rPr>
        <w:t xml:space="preserve">ю администрации города </w:t>
      </w:r>
      <w:r w:rsidRPr="000B41F3">
        <w:rPr>
          <w:sz w:val="28"/>
          <w:szCs w:val="28"/>
        </w:rPr>
        <w:t xml:space="preserve">от 02.10.2017 №1475 "Об утверждении муниципальной программы "Реализация проекта "Инициативное бюджетирование" на </w:t>
      </w:r>
      <w:r w:rsidRPr="000B41F3">
        <w:rPr>
          <w:rFonts w:eastAsia="Calibri"/>
          <w:sz w:val="28"/>
          <w:szCs w:val="28"/>
          <w:lang w:eastAsia="en-US"/>
        </w:rPr>
        <w:t>2018-2022 годы</w:t>
      </w:r>
      <w:r w:rsidRPr="000B41F3">
        <w:rPr>
          <w:sz w:val="28"/>
          <w:szCs w:val="28"/>
        </w:rPr>
        <w:t>"</w:t>
      </w:r>
      <w:r w:rsidR="000B41F3">
        <w:rPr>
          <w:sz w:val="28"/>
          <w:szCs w:val="28"/>
        </w:rPr>
        <w:t xml:space="preserve"> </w:t>
      </w:r>
      <w:r w:rsidRPr="000B41F3">
        <w:rPr>
          <w:sz w:val="28"/>
          <w:szCs w:val="28"/>
        </w:rPr>
        <w:t xml:space="preserve">(с изменениями </w:t>
      </w:r>
      <w:r w:rsidR="00556FAD" w:rsidRPr="000B41F3">
        <w:rPr>
          <w:sz w:val="28"/>
          <w:szCs w:val="28"/>
        </w:rPr>
        <w:t>от 26.01.2018 №92</w:t>
      </w:r>
      <w:r w:rsidR="000A778D">
        <w:rPr>
          <w:sz w:val="28"/>
          <w:szCs w:val="28"/>
        </w:rPr>
        <w:t>, от 30.11.2018 №1397, от 27.02.2019 №123</w:t>
      </w:r>
      <w:r w:rsidRPr="000B41F3">
        <w:rPr>
          <w:sz w:val="28"/>
          <w:szCs w:val="28"/>
        </w:rPr>
        <w:t>)</w:t>
      </w:r>
      <w:r w:rsidR="00CD3835">
        <w:rPr>
          <w:sz w:val="28"/>
          <w:szCs w:val="28"/>
        </w:rPr>
        <w:t>:</w:t>
      </w:r>
    </w:p>
    <w:p w:rsidR="00CD3835" w:rsidRDefault="00CD3835" w:rsidP="000342E2">
      <w:pPr>
        <w:pStyle w:val="a3"/>
        <w:widowControl w:val="0"/>
        <w:numPr>
          <w:ilvl w:val="1"/>
          <w:numId w:val="4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муниципальной программы:</w:t>
      </w:r>
    </w:p>
    <w:p w:rsidR="007F400A" w:rsidRDefault="007F400A" w:rsidP="000342E2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строк</w:t>
      </w:r>
      <w:r w:rsidR="00123BC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0C1ADC">
        <w:rPr>
          <w:sz w:val="28"/>
          <w:szCs w:val="28"/>
        </w:rPr>
        <w:t>"</w:t>
      </w:r>
      <w:r>
        <w:rPr>
          <w:sz w:val="28"/>
          <w:szCs w:val="28"/>
        </w:rPr>
        <w:t>Соисполнители муниципальной программы</w:t>
      </w:r>
      <w:r w:rsidR="000C1ADC">
        <w:rPr>
          <w:sz w:val="28"/>
          <w:szCs w:val="28"/>
        </w:rPr>
        <w:t>"</w:t>
      </w:r>
      <w:r w:rsidR="00123BCF">
        <w:rPr>
          <w:sz w:val="28"/>
          <w:szCs w:val="28"/>
        </w:rPr>
        <w:t xml:space="preserve">, </w:t>
      </w:r>
      <w:r w:rsidR="005C67AF" w:rsidRPr="005C67AF">
        <w:rPr>
          <w:sz w:val="28"/>
          <w:szCs w:val="28"/>
        </w:rPr>
        <w:t>"Наименование портфел</w:t>
      </w:r>
      <w:r w:rsidR="002A0989">
        <w:rPr>
          <w:sz w:val="28"/>
          <w:szCs w:val="28"/>
        </w:rPr>
        <w:t>я</w:t>
      </w:r>
      <w:r w:rsidR="005C67AF" w:rsidRPr="005C67AF">
        <w:rPr>
          <w:sz w:val="28"/>
          <w:szCs w:val="28"/>
        </w:rPr>
        <w:t xml:space="preserve"> проект</w:t>
      </w:r>
      <w:r w:rsidR="002A0989">
        <w:rPr>
          <w:sz w:val="28"/>
          <w:szCs w:val="28"/>
        </w:rPr>
        <w:t>ов</w:t>
      </w:r>
      <w:r w:rsidR="005C67AF" w:rsidRPr="005C67AF">
        <w:rPr>
          <w:sz w:val="28"/>
          <w:szCs w:val="28"/>
        </w:rPr>
        <w:t xml:space="preserve"> (проект</w:t>
      </w:r>
      <w:r w:rsidR="002A0989">
        <w:rPr>
          <w:sz w:val="28"/>
          <w:szCs w:val="28"/>
        </w:rPr>
        <w:t>а</w:t>
      </w:r>
      <w:r w:rsidR="005C67AF" w:rsidRPr="005C67AF">
        <w:rPr>
          <w:sz w:val="28"/>
          <w:szCs w:val="28"/>
        </w:rPr>
        <w:t>) города, направленных в том числе на реализацию национальных, федеральных и региональных проектов Российской Федерации"</w:t>
      </w:r>
      <w:r>
        <w:rPr>
          <w:sz w:val="28"/>
          <w:szCs w:val="28"/>
        </w:rPr>
        <w:t xml:space="preserve"> изложить в следующей редакции:</w:t>
      </w:r>
    </w:p>
    <w:p w:rsidR="007F400A" w:rsidRDefault="000C1ADC" w:rsidP="000342E2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7F400A" w:rsidRPr="006A3DBD" w:rsidTr="001D031D">
        <w:tc>
          <w:tcPr>
            <w:tcW w:w="3397" w:type="dxa"/>
          </w:tcPr>
          <w:p w:rsidR="007F400A" w:rsidRDefault="00123BCF" w:rsidP="000C1AD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23BCF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947" w:type="dxa"/>
          </w:tcPr>
          <w:p w:rsidR="007F400A" w:rsidRPr="00EE7802" w:rsidRDefault="007F400A" w:rsidP="00944497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E7802">
              <w:rPr>
                <w:sz w:val="28"/>
                <w:szCs w:val="28"/>
              </w:rPr>
              <w:t>епартамент жилищно-коммунального хозяйства администрации города;</w:t>
            </w:r>
          </w:p>
          <w:p w:rsidR="007F400A" w:rsidRPr="00EE7802" w:rsidRDefault="007F400A" w:rsidP="00944497">
            <w:pPr>
              <w:jc w:val="both"/>
              <w:rPr>
                <w:sz w:val="28"/>
                <w:szCs w:val="28"/>
              </w:rPr>
            </w:pPr>
            <w:r w:rsidRPr="00EE7802">
              <w:rPr>
                <w:sz w:val="28"/>
                <w:szCs w:val="28"/>
              </w:rPr>
              <w:t>муниципальное бюджетное учреждение "Управление по дорожному хозяйству и благоустройству города Нижневартовска"</w:t>
            </w:r>
            <w:r>
              <w:rPr>
                <w:sz w:val="28"/>
                <w:szCs w:val="28"/>
              </w:rPr>
              <w:t>;</w:t>
            </w:r>
          </w:p>
          <w:p w:rsidR="007F400A" w:rsidRPr="00EE7802" w:rsidRDefault="007F400A" w:rsidP="00944497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E7802">
              <w:rPr>
                <w:sz w:val="28"/>
                <w:szCs w:val="28"/>
              </w:rPr>
              <w:t>епартамент образования администрации города;</w:t>
            </w:r>
          </w:p>
          <w:p w:rsidR="007F400A" w:rsidRPr="00EE7802" w:rsidRDefault="007F400A" w:rsidP="00944497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EE7802">
              <w:rPr>
                <w:sz w:val="28"/>
                <w:szCs w:val="28"/>
              </w:rPr>
              <w:t>муниципальные организации в сфере образования;</w:t>
            </w:r>
          </w:p>
          <w:p w:rsidR="007F400A" w:rsidRPr="00EE7802" w:rsidRDefault="007F400A" w:rsidP="00944497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EE7802">
              <w:rPr>
                <w:sz w:val="28"/>
                <w:szCs w:val="28"/>
              </w:rPr>
              <w:t>департамент по социальной политике администрации города;</w:t>
            </w:r>
          </w:p>
          <w:p w:rsidR="007F400A" w:rsidRPr="00EE7802" w:rsidRDefault="007F400A" w:rsidP="00944497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EE7802">
              <w:rPr>
                <w:sz w:val="28"/>
                <w:szCs w:val="28"/>
              </w:rPr>
              <w:t>муниципальные учреждения в сфере культуры;</w:t>
            </w:r>
          </w:p>
          <w:p w:rsidR="007F400A" w:rsidRPr="00EE7802" w:rsidRDefault="007F400A" w:rsidP="0094449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E7802">
              <w:rPr>
                <w:sz w:val="28"/>
                <w:szCs w:val="28"/>
              </w:rPr>
              <w:t>муниципальные учреждения в сфере физической культуры и спорта;</w:t>
            </w:r>
          </w:p>
          <w:p w:rsidR="007F400A" w:rsidRPr="006A3DBD" w:rsidRDefault="007F400A" w:rsidP="00944497">
            <w:pPr>
              <w:jc w:val="both"/>
              <w:rPr>
                <w:bCs/>
                <w:sz w:val="28"/>
                <w:szCs w:val="28"/>
              </w:rPr>
            </w:pPr>
            <w:r w:rsidRPr="00EE7802">
              <w:rPr>
                <w:sz w:val="28"/>
                <w:szCs w:val="28"/>
              </w:rPr>
              <w:lastRenderedPageBreak/>
              <w:t>муниципальное казенное учреждение "Управление капитального строительства города Нижневартовска"</w:t>
            </w:r>
          </w:p>
        </w:tc>
      </w:tr>
      <w:tr w:rsidR="005C67AF" w:rsidRPr="006A3DBD" w:rsidTr="001D031D">
        <w:tc>
          <w:tcPr>
            <w:tcW w:w="3397" w:type="dxa"/>
          </w:tcPr>
          <w:p w:rsidR="005C67AF" w:rsidRPr="006A3DBD" w:rsidRDefault="005C67AF" w:rsidP="000C1AD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Портфели проектов</w:t>
            </w:r>
            <w:r w:rsidRPr="00D332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D332D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>ы) города</w:t>
            </w:r>
            <w:r w:rsidRPr="00D332D6">
              <w:rPr>
                <w:sz w:val="28"/>
                <w:szCs w:val="28"/>
              </w:rPr>
              <w:t>, направленны</w:t>
            </w:r>
            <w:r>
              <w:rPr>
                <w:sz w:val="28"/>
                <w:szCs w:val="28"/>
              </w:rPr>
              <w:t>е</w:t>
            </w:r>
            <w:r w:rsidRPr="00D332D6">
              <w:rPr>
                <w:sz w:val="28"/>
                <w:szCs w:val="28"/>
              </w:rPr>
              <w:t xml:space="preserve"> в том числе </w:t>
            </w:r>
          </w:p>
          <w:p w:rsidR="005C67AF" w:rsidRPr="00123BCF" w:rsidRDefault="005C67AF" w:rsidP="000C1AD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332D6">
              <w:rPr>
                <w:sz w:val="28"/>
                <w:szCs w:val="28"/>
              </w:rPr>
              <w:t>на реализацию национальных, федеральных и региональных проектов Российской Федерации</w:t>
            </w:r>
            <w:r>
              <w:rPr>
                <w:sz w:val="28"/>
                <w:szCs w:val="28"/>
              </w:rPr>
              <w:t>, параметры их финансового обеспечения</w:t>
            </w:r>
          </w:p>
        </w:tc>
        <w:tc>
          <w:tcPr>
            <w:tcW w:w="5947" w:type="dxa"/>
          </w:tcPr>
          <w:p w:rsidR="005C67AF" w:rsidRDefault="005C67AF" w:rsidP="00944497">
            <w:pPr>
              <w:jc w:val="both"/>
              <w:rPr>
                <w:sz w:val="28"/>
                <w:szCs w:val="28"/>
              </w:rPr>
            </w:pPr>
            <w:r w:rsidRPr="006A3DBD">
              <w:rPr>
                <w:bCs/>
                <w:sz w:val="28"/>
                <w:szCs w:val="28"/>
              </w:rPr>
              <w:t>Мероприятия муниципальной программы не предусматривают реализацию портфелей проектов и проектов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:rsidR="00CD3835" w:rsidRDefault="008D2240" w:rsidP="000342E2">
      <w:pPr>
        <w:pStyle w:val="a3"/>
        <w:widowControl w:val="0"/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Pr="000B41F3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556FAD" w:rsidRDefault="008D2240" w:rsidP="000342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строку </w:t>
      </w:r>
      <w:r w:rsidRPr="000B41F3">
        <w:rPr>
          <w:sz w:val="28"/>
          <w:szCs w:val="28"/>
        </w:rPr>
        <w:t>"</w:t>
      </w:r>
      <w:r>
        <w:rPr>
          <w:sz w:val="28"/>
          <w:szCs w:val="28"/>
        </w:rPr>
        <w:t>Параметры финансового обеспечения портфел</w:t>
      </w:r>
      <w:r w:rsidR="002A0989">
        <w:rPr>
          <w:sz w:val="28"/>
          <w:szCs w:val="28"/>
        </w:rPr>
        <w:t>я</w:t>
      </w:r>
      <w:r>
        <w:rPr>
          <w:sz w:val="28"/>
          <w:szCs w:val="28"/>
        </w:rPr>
        <w:t xml:space="preserve"> проектов</w:t>
      </w:r>
      <w:r w:rsidRPr="00D332D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332D6">
        <w:rPr>
          <w:sz w:val="28"/>
          <w:szCs w:val="28"/>
        </w:rPr>
        <w:t>проект</w:t>
      </w:r>
      <w:r w:rsidR="002A0989">
        <w:rPr>
          <w:sz w:val="28"/>
          <w:szCs w:val="28"/>
        </w:rPr>
        <w:t>а</w:t>
      </w:r>
      <w:r>
        <w:rPr>
          <w:sz w:val="28"/>
          <w:szCs w:val="28"/>
        </w:rPr>
        <w:t>) города</w:t>
      </w:r>
      <w:r w:rsidRPr="00D332D6">
        <w:rPr>
          <w:sz w:val="28"/>
          <w:szCs w:val="28"/>
        </w:rPr>
        <w:t>, направленны</w:t>
      </w:r>
      <w:r>
        <w:rPr>
          <w:sz w:val="28"/>
          <w:szCs w:val="28"/>
        </w:rPr>
        <w:t>х</w:t>
      </w:r>
      <w:r w:rsidRPr="00D332D6">
        <w:rPr>
          <w:sz w:val="28"/>
          <w:szCs w:val="28"/>
        </w:rPr>
        <w:t xml:space="preserve"> в том числе на реализацию национальных, федеральных и региональных проектов Российской Федерации</w:t>
      </w:r>
      <w:r>
        <w:rPr>
          <w:sz w:val="28"/>
          <w:szCs w:val="28"/>
        </w:rPr>
        <w:t>, реализуемых в составе муниципальных программ</w:t>
      </w:r>
      <w:r w:rsidRPr="000B41F3">
        <w:rPr>
          <w:sz w:val="28"/>
          <w:szCs w:val="28"/>
        </w:rPr>
        <w:t>"</w:t>
      </w:r>
      <w:r>
        <w:rPr>
          <w:sz w:val="28"/>
          <w:szCs w:val="28"/>
        </w:rPr>
        <w:t xml:space="preserve"> признать утратившей силу.</w:t>
      </w:r>
    </w:p>
    <w:p w:rsidR="008D2240" w:rsidRDefault="008D2240" w:rsidP="000342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8D2240" w:rsidRDefault="008D2240" w:rsidP="007D41C9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8D224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1 изложить в следующей редакции:</w:t>
      </w:r>
    </w:p>
    <w:p w:rsidR="008D2240" w:rsidRDefault="000C1ADC" w:rsidP="007D41C9">
      <w:pPr>
        <w:pStyle w:val="a3"/>
        <w:widowControl w:val="0"/>
        <w:tabs>
          <w:tab w:val="left" w:pos="1276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8D2240">
        <w:rPr>
          <w:sz w:val="28"/>
          <w:szCs w:val="28"/>
        </w:rPr>
        <w:t xml:space="preserve">Раздел 1. </w:t>
      </w:r>
      <w:r w:rsidR="008D2240" w:rsidRPr="008D2240">
        <w:rPr>
          <w:sz w:val="28"/>
          <w:szCs w:val="28"/>
        </w:rPr>
        <w:t>О стимулировании инвестиционной и инновационной деятельности, развитии конкуренции и негосударственного сектора экономики</w:t>
      </w:r>
      <w:r w:rsidR="008D2240">
        <w:rPr>
          <w:sz w:val="28"/>
          <w:szCs w:val="28"/>
        </w:rPr>
        <w:t>.</w:t>
      </w:r>
    </w:p>
    <w:p w:rsidR="00852DAE" w:rsidRDefault="00852DAE" w:rsidP="007D41C9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благоприятного инвестиционного климата.</w:t>
      </w:r>
    </w:p>
    <w:p w:rsidR="00852DAE" w:rsidRPr="002A6EFB" w:rsidRDefault="000C1ADC" w:rsidP="000C1ADC">
      <w:pPr>
        <w:pStyle w:val="a3"/>
        <w:widowControl w:val="0"/>
        <w:tabs>
          <w:tab w:val="left" w:pos="567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41C9">
        <w:rPr>
          <w:sz w:val="28"/>
          <w:szCs w:val="28"/>
        </w:rPr>
        <w:t xml:space="preserve">Реализация мероприятий по </w:t>
      </w:r>
      <w:r w:rsidR="007D41C9" w:rsidRPr="007D41C9">
        <w:rPr>
          <w:sz w:val="28"/>
          <w:szCs w:val="28"/>
        </w:rPr>
        <w:t xml:space="preserve">ремонту, благоустройству и модернизации объектов, </w:t>
      </w:r>
      <w:r w:rsidR="007D41C9" w:rsidRPr="002A6EFB">
        <w:rPr>
          <w:sz w:val="28"/>
          <w:szCs w:val="28"/>
        </w:rPr>
        <w:t>направленны</w:t>
      </w:r>
      <w:r w:rsidR="00944497" w:rsidRPr="002A6EFB">
        <w:rPr>
          <w:sz w:val="28"/>
          <w:szCs w:val="28"/>
        </w:rPr>
        <w:t>х</w:t>
      </w:r>
      <w:r w:rsidR="007D41C9" w:rsidRPr="002A6EFB">
        <w:rPr>
          <w:sz w:val="28"/>
          <w:szCs w:val="28"/>
        </w:rPr>
        <w:t xml:space="preserve"> на улучшение общего облика города, позвол</w:t>
      </w:r>
      <w:r w:rsidR="002A0989" w:rsidRPr="002A6EFB">
        <w:rPr>
          <w:sz w:val="28"/>
          <w:szCs w:val="28"/>
        </w:rPr>
        <w:t>и</w:t>
      </w:r>
      <w:r w:rsidR="007D41C9" w:rsidRPr="002A6EFB">
        <w:rPr>
          <w:sz w:val="28"/>
          <w:szCs w:val="28"/>
        </w:rPr>
        <w:t>т с</w:t>
      </w:r>
      <w:r w:rsidR="00852DAE" w:rsidRPr="002A6EFB">
        <w:rPr>
          <w:sz w:val="28"/>
          <w:szCs w:val="28"/>
        </w:rPr>
        <w:t>озда</w:t>
      </w:r>
      <w:r w:rsidR="007D41C9" w:rsidRPr="002A6EFB">
        <w:rPr>
          <w:sz w:val="28"/>
          <w:szCs w:val="28"/>
        </w:rPr>
        <w:t>ть</w:t>
      </w:r>
      <w:r w:rsidR="00852DAE" w:rsidRPr="002A6EFB">
        <w:rPr>
          <w:sz w:val="28"/>
          <w:szCs w:val="28"/>
        </w:rPr>
        <w:t xml:space="preserve"> благоприятн</w:t>
      </w:r>
      <w:r w:rsidR="007D41C9" w:rsidRPr="002A6EFB">
        <w:rPr>
          <w:sz w:val="28"/>
          <w:szCs w:val="28"/>
        </w:rPr>
        <w:t xml:space="preserve">ую </w:t>
      </w:r>
      <w:r w:rsidR="00852DAE" w:rsidRPr="002A6EFB">
        <w:rPr>
          <w:sz w:val="28"/>
          <w:szCs w:val="28"/>
        </w:rPr>
        <w:t>сред</w:t>
      </w:r>
      <w:r w:rsidR="007D41C9" w:rsidRPr="002A6EFB">
        <w:rPr>
          <w:sz w:val="28"/>
          <w:szCs w:val="28"/>
        </w:rPr>
        <w:t>у</w:t>
      </w:r>
      <w:r w:rsidR="00852DAE" w:rsidRPr="002A6EFB">
        <w:rPr>
          <w:sz w:val="28"/>
          <w:szCs w:val="28"/>
        </w:rPr>
        <w:t xml:space="preserve"> для привлечения </w:t>
      </w:r>
      <w:r w:rsidR="007D41C9" w:rsidRPr="002A6EFB">
        <w:rPr>
          <w:sz w:val="28"/>
          <w:szCs w:val="28"/>
        </w:rPr>
        <w:t xml:space="preserve">частных </w:t>
      </w:r>
      <w:r w:rsidR="00852DAE" w:rsidRPr="002A6EFB">
        <w:rPr>
          <w:sz w:val="28"/>
          <w:szCs w:val="28"/>
        </w:rPr>
        <w:t>инвестиций</w:t>
      </w:r>
      <w:r w:rsidR="007D41C9" w:rsidRPr="002A6EFB">
        <w:rPr>
          <w:sz w:val="28"/>
          <w:szCs w:val="28"/>
        </w:rPr>
        <w:t>.</w:t>
      </w:r>
    </w:p>
    <w:p w:rsidR="006B001E" w:rsidRPr="002A6EFB" w:rsidRDefault="006B001E" w:rsidP="007D41C9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A6EFB">
        <w:rPr>
          <w:sz w:val="28"/>
          <w:szCs w:val="28"/>
        </w:rPr>
        <w:t>Улучш</w:t>
      </w:r>
      <w:r w:rsidR="00782502" w:rsidRPr="002A6EFB">
        <w:rPr>
          <w:sz w:val="28"/>
          <w:szCs w:val="28"/>
        </w:rPr>
        <w:t>ение конкурентной среды.</w:t>
      </w:r>
    </w:p>
    <w:p w:rsidR="008D2240" w:rsidRPr="008D2240" w:rsidRDefault="008D2240" w:rsidP="000342E2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2240">
        <w:rPr>
          <w:rFonts w:eastAsiaTheme="minorHAnsi"/>
          <w:color w:val="000000" w:themeColor="text1"/>
          <w:sz w:val="28"/>
          <w:szCs w:val="28"/>
          <w:lang w:eastAsia="en-US"/>
        </w:rPr>
        <w:t>Реализация мероприятий муниципальной программы осуществляется в</w:t>
      </w:r>
      <w:r w:rsidR="000C1ADC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Pr="008D2240">
        <w:rPr>
          <w:rFonts w:eastAsiaTheme="minorHAnsi"/>
          <w:color w:val="000000" w:themeColor="text1"/>
          <w:sz w:val="28"/>
          <w:szCs w:val="28"/>
          <w:lang w:eastAsia="en-US"/>
        </w:rPr>
        <w:t>соответствии с Федеральным</w:t>
      </w:r>
      <w:r w:rsidR="00C06CDD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8D224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закон</w:t>
      </w:r>
      <w:r w:rsidR="00C06CDD">
        <w:rPr>
          <w:rFonts w:eastAsiaTheme="minorHAnsi"/>
          <w:color w:val="000000" w:themeColor="text1"/>
          <w:sz w:val="28"/>
          <w:szCs w:val="28"/>
          <w:lang w:eastAsia="en-US"/>
        </w:rPr>
        <w:t>ами</w:t>
      </w:r>
      <w:r w:rsidRPr="008D224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05.04.2013 №44-ФЗ "О контрактной системе в сфере закупок </w:t>
      </w:r>
      <w:r w:rsidRPr="00C06CDD">
        <w:rPr>
          <w:rFonts w:eastAsiaTheme="minorHAnsi"/>
          <w:color w:val="000000" w:themeColor="text1"/>
          <w:sz w:val="28"/>
          <w:szCs w:val="28"/>
          <w:lang w:eastAsia="en-US"/>
        </w:rPr>
        <w:t>товаров, работ, услуг для обеспечения государственных и муниципальных нужд"</w:t>
      </w:r>
      <w:r w:rsidR="00C06CDD" w:rsidRPr="00C06CDD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F21852" w:rsidRPr="00C06CD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18.07.2011 </w:t>
      </w:r>
      <w:r w:rsidR="004C0999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F21852" w:rsidRPr="00C06CDD">
        <w:rPr>
          <w:rFonts w:eastAsiaTheme="minorHAnsi"/>
          <w:color w:val="000000" w:themeColor="text1"/>
          <w:sz w:val="28"/>
          <w:szCs w:val="28"/>
          <w:lang w:eastAsia="en-US"/>
        </w:rPr>
        <w:t>223-ФЗ "О закупках товаров, работ, услуг отдельными видами юридических лиц"</w:t>
      </w:r>
      <w:r w:rsidRPr="00C06CD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8D224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8D2240" w:rsidRPr="008D2240" w:rsidRDefault="008D2240" w:rsidP="000342E2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2240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Контрактная система в сфере закупок основывается на принципах открытости, прозрачности информации 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</w:t>
      </w:r>
      <w:r w:rsidRPr="00595960">
        <w:rPr>
          <w:rFonts w:eastAsiaTheme="minorHAnsi"/>
          <w:color w:val="000000" w:themeColor="text1"/>
          <w:sz w:val="28"/>
          <w:szCs w:val="28"/>
          <w:lang w:eastAsia="en-US"/>
        </w:rPr>
        <w:t>сфере закупок, ответственности за результативность обеспечения муниципальных нужд, эффективности осуществления закупок. Контрактная система направлена на создание равных условий для обеспечения конкуренции между участниками</w:t>
      </w:r>
      <w:r w:rsidRPr="008D224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</w:t>
      </w:r>
    </w:p>
    <w:p w:rsidR="008D2240" w:rsidRPr="008D2240" w:rsidRDefault="008D2240" w:rsidP="000342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24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Расширение возможностей использования такой процедуры размещения заказа, как электронный аукцион дает неограниченному кругу участников </w:t>
      </w:r>
      <w:r w:rsidRPr="008D224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возможность представлять свои предложения.</w:t>
      </w:r>
    </w:p>
    <w:p w:rsidR="00852DAE" w:rsidRDefault="00852DAE" w:rsidP="000342E2">
      <w:pPr>
        <w:pStyle w:val="a3"/>
        <w:widowControl w:val="0"/>
        <w:numPr>
          <w:ilvl w:val="1"/>
          <w:numId w:val="6"/>
        </w:numPr>
        <w:autoSpaceDE w:val="0"/>
        <w:autoSpaceDN w:val="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52DAE">
        <w:rPr>
          <w:rFonts w:eastAsiaTheme="minorHAnsi"/>
          <w:color w:val="000000" w:themeColor="text1"/>
          <w:sz w:val="28"/>
          <w:szCs w:val="28"/>
          <w:lang w:eastAsia="en-US"/>
        </w:rPr>
        <w:t>Создание благоприятных условий для ведения предпринимательской деятельности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852DA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852DAE" w:rsidRDefault="00852DAE" w:rsidP="000342E2">
      <w:pPr>
        <w:pStyle w:val="a3"/>
        <w:widowControl w:val="0"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852DAE">
        <w:rPr>
          <w:sz w:val="28"/>
          <w:szCs w:val="28"/>
        </w:rPr>
        <w:t xml:space="preserve">Мероприятия муниципальной программы направлены </w:t>
      </w:r>
      <w:r>
        <w:rPr>
          <w:sz w:val="28"/>
          <w:szCs w:val="28"/>
        </w:rPr>
        <w:t>на с</w:t>
      </w:r>
      <w:r w:rsidRPr="00852DAE">
        <w:rPr>
          <w:sz w:val="28"/>
          <w:szCs w:val="28"/>
        </w:rPr>
        <w:t>оздание благоприятных условий для ведения предпринимательской деятельности на территории города, так как способствуют привлечению заинтересованного предпринимательского сообщества к реализации программных мероприятий (проектов). Субъектам малого предпринимательства при осуществлении закупок товаров, работ, услуг для обеспечения муниципальных нужд в рамках муниципальной программы в соответствии с действующим законодательством предоставляются преимущества.</w:t>
      </w:r>
      <w:r w:rsidR="000C1ADC">
        <w:rPr>
          <w:sz w:val="28"/>
          <w:szCs w:val="28"/>
        </w:rPr>
        <w:t>"</w:t>
      </w:r>
      <w:r w:rsidR="000526D7">
        <w:rPr>
          <w:sz w:val="28"/>
          <w:szCs w:val="28"/>
        </w:rPr>
        <w:t>.</w:t>
      </w:r>
    </w:p>
    <w:p w:rsidR="008D2240" w:rsidRPr="005C67AF" w:rsidRDefault="001D0274" w:rsidP="007D41C9">
      <w:pPr>
        <w:pStyle w:val="a3"/>
        <w:widowControl w:val="0"/>
        <w:numPr>
          <w:ilvl w:val="1"/>
          <w:numId w:val="4"/>
        </w:numPr>
        <w:autoSpaceDE w:val="0"/>
        <w:autoSpaceDN w:val="0"/>
        <w:ind w:left="0" w:firstLine="567"/>
        <w:rPr>
          <w:sz w:val="28"/>
          <w:szCs w:val="28"/>
        </w:rPr>
      </w:pPr>
      <w:r w:rsidRPr="005C67AF">
        <w:rPr>
          <w:sz w:val="28"/>
          <w:szCs w:val="28"/>
        </w:rPr>
        <w:t>Р</w:t>
      </w:r>
      <w:r w:rsidR="007574A6" w:rsidRPr="005C67AF">
        <w:rPr>
          <w:sz w:val="28"/>
          <w:szCs w:val="28"/>
        </w:rPr>
        <w:t>аздел 2</w:t>
      </w:r>
      <w:r w:rsidRPr="005C67AF">
        <w:rPr>
          <w:sz w:val="28"/>
          <w:szCs w:val="28"/>
        </w:rPr>
        <w:t xml:space="preserve"> изложить в следующей редакции</w:t>
      </w:r>
      <w:r w:rsidR="007574A6" w:rsidRPr="005C67AF">
        <w:rPr>
          <w:sz w:val="28"/>
          <w:szCs w:val="28"/>
        </w:rPr>
        <w:t>:</w:t>
      </w:r>
    </w:p>
    <w:p w:rsidR="00C06CDD" w:rsidRDefault="000C1ADC" w:rsidP="000342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C06CDD">
        <w:rPr>
          <w:sz w:val="28"/>
          <w:szCs w:val="28"/>
        </w:rPr>
        <w:t>Раздел 2. Механизм реализации муниципальной программы.</w:t>
      </w:r>
    </w:p>
    <w:p w:rsidR="001D0274" w:rsidRPr="001D0274" w:rsidRDefault="001D0274" w:rsidP="000342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1D0274">
        <w:rPr>
          <w:sz w:val="28"/>
          <w:szCs w:val="28"/>
        </w:rPr>
        <w:t>Ответственный исполнитель муниципальной программы осуществляет:</w:t>
      </w:r>
    </w:p>
    <w:p w:rsidR="001D0274" w:rsidRPr="001D0274" w:rsidRDefault="001D0274" w:rsidP="000342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D0274">
        <w:rPr>
          <w:sz w:val="28"/>
          <w:szCs w:val="28"/>
        </w:rPr>
        <w:t>- управление реализацией муниципальной программы, эффективное использование средств, выделяемых на реализацию муниципальной программы;</w:t>
      </w:r>
    </w:p>
    <w:p w:rsidR="001D0274" w:rsidRPr="001D0274" w:rsidRDefault="001D0274" w:rsidP="000342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D0274">
        <w:rPr>
          <w:sz w:val="28"/>
          <w:szCs w:val="28"/>
        </w:rPr>
        <w:t>- в пределах своих полномочий разработку проектов муниципальных правовых актов, необходимых для реализации муниципальной программы;</w:t>
      </w:r>
    </w:p>
    <w:p w:rsidR="001D0274" w:rsidRPr="001D0274" w:rsidRDefault="001D0274" w:rsidP="000342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D0274">
        <w:rPr>
          <w:sz w:val="28"/>
          <w:szCs w:val="28"/>
        </w:rPr>
        <w:t>- координацию деятельности соисполнителей муниципальной программы</w:t>
      </w:r>
      <w:r w:rsidR="00852DAE">
        <w:rPr>
          <w:sz w:val="28"/>
          <w:szCs w:val="28"/>
        </w:rPr>
        <w:t xml:space="preserve"> по реализации основных мероприятий</w:t>
      </w:r>
      <w:r w:rsidRPr="001D0274">
        <w:rPr>
          <w:sz w:val="28"/>
          <w:szCs w:val="28"/>
        </w:rPr>
        <w:t>;</w:t>
      </w:r>
    </w:p>
    <w:p w:rsidR="001D0274" w:rsidRPr="001D0274" w:rsidRDefault="001D0274" w:rsidP="000342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D0274">
        <w:rPr>
          <w:sz w:val="28"/>
          <w:szCs w:val="28"/>
        </w:rPr>
        <w:t xml:space="preserve">- формирование основных мероприятий муниципальной программы на очередной финансовый год и </w:t>
      </w:r>
      <w:r w:rsidR="00EA2809">
        <w:rPr>
          <w:sz w:val="28"/>
          <w:szCs w:val="28"/>
        </w:rPr>
        <w:t xml:space="preserve">подготовку проекта постановления администрации города о </w:t>
      </w:r>
      <w:r w:rsidRPr="001D0274">
        <w:rPr>
          <w:sz w:val="28"/>
          <w:szCs w:val="28"/>
        </w:rPr>
        <w:t>внесени</w:t>
      </w:r>
      <w:r w:rsidR="00EA2809">
        <w:rPr>
          <w:sz w:val="28"/>
          <w:szCs w:val="28"/>
        </w:rPr>
        <w:t>и</w:t>
      </w:r>
      <w:r w:rsidRPr="001D0274">
        <w:rPr>
          <w:sz w:val="28"/>
          <w:szCs w:val="28"/>
        </w:rPr>
        <w:t xml:space="preserve"> изменений в муниципальную программу в установленном порядке;</w:t>
      </w:r>
    </w:p>
    <w:p w:rsidR="001D0274" w:rsidRPr="001D0274" w:rsidRDefault="001D0274" w:rsidP="000342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D0274">
        <w:rPr>
          <w:sz w:val="28"/>
          <w:szCs w:val="28"/>
        </w:rPr>
        <w:t xml:space="preserve">- мониторинг и </w:t>
      </w:r>
      <w:r w:rsidR="00EA2809">
        <w:rPr>
          <w:sz w:val="28"/>
          <w:szCs w:val="28"/>
        </w:rPr>
        <w:t>контроль реализации</w:t>
      </w:r>
      <w:r w:rsidRPr="001D0274">
        <w:rPr>
          <w:sz w:val="28"/>
          <w:szCs w:val="28"/>
        </w:rPr>
        <w:t xml:space="preserve"> муниципальной программы;</w:t>
      </w:r>
    </w:p>
    <w:p w:rsidR="001D0274" w:rsidRPr="002A6EFB" w:rsidRDefault="001D0274" w:rsidP="000342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D0274">
        <w:rPr>
          <w:sz w:val="28"/>
          <w:szCs w:val="28"/>
        </w:rPr>
        <w:t xml:space="preserve">- подготовку </w:t>
      </w:r>
      <w:r w:rsidR="00EA2809">
        <w:rPr>
          <w:sz w:val="28"/>
          <w:szCs w:val="28"/>
        </w:rPr>
        <w:t xml:space="preserve">и предоставление в департамент экономики администрации города </w:t>
      </w:r>
      <w:r w:rsidRPr="001D0274">
        <w:rPr>
          <w:sz w:val="28"/>
          <w:szCs w:val="28"/>
        </w:rPr>
        <w:t xml:space="preserve">отчета о </w:t>
      </w:r>
      <w:bookmarkStart w:id="0" w:name="_GoBack"/>
      <w:r w:rsidRPr="002A6EFB">
        <w:rPr>
          <w:sz w:val="28"/>
          <w:szCs w:val="28"/>
        </w:rPr>
        <w:t>ходе реализации и</w:t>
      </w:r>
      <w:r w:rsidR="00EA2809" w:rsidRPr="002A6EFB">
        <w:rPr>
          <w:sz w:val="28"/>
          <w:szCs w:val="28"/>
        </w:rPr>
        <w:t xml:space="preserve"> об оценке эффективности муниципальной программы</w:t>
      </w:r>
      <w:r w:rsidRPr="002A6EFB">
        <w:rPr>
          <w:sz w:val="28"/>
          <w:szCs w:val="28"/>
        </w:rPr>
        <w:t xml:space="preserve"> в установленном порядке на основании данных, представленных соисполнителями муниципальной программы;</w:t>
      </w:r>
    </w:p>
    <w:p w:rsidR="001D0274" w:rsidRPr="002A6EFB" w:rsidRDefault="001D0274" w:rsidP="000342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A6EFB">
        <w:rPr>
          <w:sz w:val="28"/>
          <w:szCs w:val="28"/>
        </w:rPr>
        <w:t>- проведение оценки эффективности реализации муниципальной программы</w:t>
      </w:r>
      <w:r w:rsidR="00EA2809" w:rsidRPr="002A6EFB">
        <w:rPr>
          <w:sz w:val="28"/>
          <w:szCs w:val="28"/>
        </w:rPr>
        <w:t xml:space="preserve"> в установленном порядке</w:t>
      </w:r>
      <w:r w:rsidRPr="002A6EFB">
        <w:rPr>
          <w:sz w:val="28"/>
          <w:szCs w:val="28"/>
        </w:rPr>
        <w:t>;</w:t>
      </w:r>
    </w:p>
    <w:p w:rsidR="001D0274" w:rsidRPr="002A6EFB" w:rsidRDefault="001D0274" w:rsidP="000342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A6EFB">
        <w:rPr>
          <w:sz w:val="28"/>
          <w:szCs w:val="28"/>
        </w:rPr>
        <w:t xml:space="preserve">- </w:t>
      </w:r>
      <w:r w:rsidR="002A0989" w:rsidRPr="002A6EFB">
        <w:rPr>
          <w:sz w:val="28"/>
          <w:szCs w:val="28"/>
        </w:rPr>
        <w:t xml:space="preserve">организацию </w:t>
      </w:r>
      <w:r w:rsidRPr="002A6EFB">
        <w:rPr>
          <w:sz w:val="28"/>
          <w:szCs w:val="28"/>
        </w:rPr>
        <w:t>освещени</w:t>
      </w:r>
      <w:r w:rsidR="002A0989" w:rsidRPr="002A6EFB">
        <w:rPr>
          <w:sz w:val="28"/>
          <w:szCs w:val="28"/>
        </w:rPr>
        <w:t>я</w:t>
      </w:r>
      <w:r w:rsidRPr="002A6EFB">
        <w:rPr>
          <w:sz w:val="28"/>
          <w:szCs w:val="28"/>
        </w:rPr>
        <w:t xml:space="preserve"> в средствах массовой информации и информационно-телекоммуникационной сети "Интернет" хода реализации муниципальной программы для информирования населения, бизнес-сообщества, общественных организаций;</w:t>
      </w:r>
    </w:p>
    <w:p w:rsidR="000C1ADC" w:rsidRPr="002A6EFB" w:rsidRDefault="000C1ADC" w:rsidP="000342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A6EFB">
        <w:rPr>
          <w:sz w:val="28"/>
          <w:szCs w:val="28"/>
        </w:rPr>
        <w:t>- внесение информации в государственную автоматизированную систему "Управление" (ГАСУ);</w:t>
      </w:r>
    </w:p>
    <w:p w:rsidR="001D0274" w:rsidRPr="002A6EFB" w:rsidRDefault="001D0274" w:rsidP="000342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A6EFB">
        <w:rPr>
          <w:sz w:val="28"/>
          <w:szCs w:val="28"/>
        </w:rPr>
        <w:t xml:space="preserve">- </w:t>
      </w:r>
      <w:r w:rsidR="002A0989" w:rsidRPr="002A6EFB">
        <w:rPr>
          <w:sz w:val="28"/>
          <w:szCs w:val="28"/>
        </w:rPr>
        <w:t xml:space="preserve">обеспечение </w:t>
      </w:r>
      <w:r w:rsidRPr="002A6EFB">
        <w:rPr>
          <w:sz w:val="28"/>
          <w:szCs w:val="28"/>
        </w:rPr>
        <w:t>привлечени</w:t>
      </w:r>
      <w:r w:rsidR="002A0989" w:rsidRPr="002A6EFB">
        <w:rPr>
          <w:sz w:val="28"/>
          <w:szCs w:val="28"/>
        </w:rPr>
        <w:t>я</w:t>
      </w:r>
      <w:r w:rsidRPr="002A6EFB">
        <w:rPr>
          <w:sz w:val="28"/>
          <w:szCs w:val="28"/>
        </w:rPr>
        <w:t xml:space="preserve"> средств из бюджетов других уровней и иных источников на реализацию муниципальной программы.</w:t>
      </w:r>
    </w:p>
    <w:p w:rsidR="008757BD" w:rsidRPr="008757BD" w:rsidRDefault="008757BD" w:rsidP="000342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A6EFB">
        <w:rPr>
          <w:sz w:val="28"/>
          <w:szCs w:val="28"/>
        </w:rPr>
        <w:t>Соисполнители муниципальной программы</w:t>
      </w:r>
      <w:bookmarkEnd w:id="0"/>
      <w:r w:rsidRPr="008757BD">
        <w:rPr>
          <w:sz w:val="28"/>
          <w:szCs w:val="28"/>
        </w:rPr>
        <w:t>:</w:t>
      </w:r>
    </w:p>
    <w:p w:rsidR="008757BD" w:rsidRPr="008757BD" w:rsidRDefault="008757BD" w:rsidP="000342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8757BD">
        <w:rPr>
          <w:sz w:val="28"/>
          <w:szCs w:val="28"/>
        </w:rPr>
        <w:t>- участвуют в реализации основных мероприятий муниципальной программы;</w:t>
      </w:r>
    </w:p>
    <w:p w:rsidR="008757BD" w:rsidRDefault="008757BD" w:rsidP="000342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8757BD">
        <w:rPr>
          <w:sz w:val="28"/>
          <w:szCs w:val="28"/>
        </w:rPr>
        <w:t xml:space="preserve">- обеспечивают качественное и своевременное исполнение мероприятий </w:t>
      </w:r>
      <w:r w:rsidRPr="008757BD">
        <w:rPr>
          <w:sz w:val="28"/>
          <w:szCs w:val="28"/>
        </w:rPr>
        <w:lastRenderedPageBreak/>
        <w:t>муниципальной программы, за реализацию которых они отвечают;</w:t>
      </w:r>
    </w:p>
    <w:p w:rsidR="002A0989" w:rsidRDefault="00EA2809" w:rsidP="000342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A2809">
        <w:rPr>
          <w:sz w:val="28"/>
          <w:szCs w:val="28"/>
        </w:rPr>
        <w:t xml:space="preserve">- </w:t>
      </w:r>
      <w:r w:rsidR="002A0989">
        <w:rPr>
          <w:sz w:val="28"/>
          <w:szCs w:val="28"/>
        </w:rPr>
        <w:t>формируют</w:t>
      </w:r>
      <w:r w:rsidRPr="00EA2809">
        <w:rPr>
          <w:sz w:val="28"/>
          <w:szCs w:val="28"/>
        </w:rPr>
        <w:t xml:space="preserve"> предложени</w:t>
      </w:r>
      <w:r w:rsidR="002A0989">
        <w:rPr>
          <w:sz w:val="28"/>
          <w:szCs w:val="28"/>
        </w:rPr>
        <w:t>я</w:t>
      </w:r>
      <w:r w:rsidRPr="00EA2809">
        <w:rPr>
          <w:sz w:val="28"/>
          <w:szCs w:val="28"/>
        </w:rPr>
        <w:t xml:space="preserve"> </w:t>
      </w:r>
      <w:r w:rsidR="002A0989">
        <w:rPr>
          <w:sz w:val="28"/>
          <w:szCs w:val="28"/>
        </w:rPr>
        <w:t>в муниципальную программу;</w:t>
      </w:r>
    </w:p>
    <w:p w:rsidR="00EA2809" w:rsidRDefault="002A0989" w:rsidP="000342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2809" w:rsidRPr="00EA2809">
        <w:rPr>
          <w:sz w:val="28"/>
          <w:szCs w:val="28"/>
        </w:rPr>
        <w:t>согласовывают проект муниципального правового акта о внесении изменений в муниципальную программу в отношении реализуемых мероприятий</w:t>
      </w:r>
      <w:r w:rsidR="00EA2809">
        <w:rPr>
          <w:sz w:val="28"/>
          <w:szCs w:val="28"/>
        </w:rPr>
        <w:t>;</w:t>
      </w:r>
    </w:p>
    <w:p w:rsidR="008757BD" w:rsidRPr="008757BD" w:rsidRDefault="008757BD" w:rsidP="000342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8757BD">
        <w:rPr>
          <w:sz w:val="28"/>
          <w:szCs w:val="28"/>
        </w:rPr>
        <w:t>- представляют ответственному исполнителю муниципальной программы сведения о реализации основных мероприятий муниципальной программы для мониторинга и формирования сводной информации о ходе реализации и об оценке эффективности муниципальной программы.</w:t>
      </w:r>
    </w:p>
    <w:p w:rsidR="00EA2809" w:rsidRDefault="001D0274" w:rsidP="000342E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 </w:t>
      </w:r>
      <w:r w:rsidR="00A174C4">
        <w:rPr>
          <w:rFonts w:eastAsiaTheme="minorHAnsi"/>
          <w:sz w:val="28"/>
          <w:szCs w:val="28"/>
          <w:lang w:eastAsia="en-US"/>
        </w:rPr>
        <w:t>В целях эффективного исполнения мероприятий муниципальной программы применяются</w:t>
      </w:r>
      <w:r w:rsidR="00A174C4" w:rsidRPr="00A174C4">
        <w:rPr>
          <w:rFonts w:eastAsiaTheme="minorHAnsi"/>
          <w:sz w:val="28"/>
          <w:szCs w:val="28"/>
          <w:lang w:eastAsia="en-US"/>
        </w:rPr>
        <w:t xml:space="preserve"> </w:t>
      </w:r>
      <w:r w:rsidR="00EA2809">
        <w:rPr>
          <w:rFonts w:eastAsiaTheme="minorHAnsi"/>
          <w:sz w:val="28"/>
          <w:szCs w:val="28"/>
          <w:lang w:eastAsia="en-US"/>
        </w:rPr>
        <w:t>технологии</w:t>
      </w:r>
      <w:r w:rsidR="00A174C4" w:rsidRPr="00A174C4">
        <w:rPr>
          <w:rFonts w:eastAsiaTheme="minorHAnsi"/>
          <w:sz w:val="28"/>
          <w:szCs w:val="28"/>
          <w:lang w:eastAsia="en-US"/>
        </w:rPr>
        <w:t xml:space="preserve"> бережливого производства, </w:t>
      </w:r>
      <w:r w:rsidR="00A174C4">
        <w:rPr>
          <w:rFonts w:eastAsiaTheme="minorHAnsi"/>
          <w:sz w:val="28"/>
          <w:szCs w:val="28"/>
          <w:lang w:eastAsia="en-US"/>
        </w:rPr>
        <w:t>которые</w:t>
      </w:r>
      <w:r w:rsidR="00A174C4" w:rsidRPr="00A174C4">
        <w:rPr>
          <w:rFonts w:eastAsiaTheme="minorHAnsi"/>
          <w:sz w:val="28"/>
          <w:szCs w:val="28"/>
          <w:lang w:eastAsia="en-US"/>
        </w:rPr>
        <w:t xml:space="preserve"> способству</w:t>
      </w:r>
      <w:r w:rsidR="00A174C4">
        <w:rPr>
          <w:rFonts w:eastAsiaTheme="minorHAnsi"/>
          <w:sz w:val="28"/>
          <w:szCs w:val="28"/>
          <w:lang w:eastAsia="en-US"/>
        </w:rPr>
        <w:t>ю</w:t>
      </w:r>
      <w:r w:rsidR="00A174C4" w:rsidRPr="00A174C4">
        <w:rPr>
          <w:rFonts w:eastAsiaTheme="minorHAnsi"/>
          <w:sz w:val="28"/>
          <w:szCs w:val="28"/>
          <w:lang w:eastAsia="en-US"/>
        </w:rPr>
        <w:t xml:space="preserve">т </w:t>
      </w:r>
      <w:r w:rsidR="00EA2809">
        <w:rPr>
          <w:rFonts w:eastAsiaTheme="minorHAnsi"/>
          <w:sz w:val="28"/>
          <w:szCs w:val="28"/>
          <w:lang w:eastAsia="en-US"/>
        </w:rPr>
        <w:t>уменьшению временных потерь, ликвидации дублирующ</w:t>
      </w:r>
      <w:r w:rsidR="00EA2809" w:rsidRPr="00944497">
        <w:rPr>
          <w:rFonts w:eastAsiaTheme="minorHAnsi"/>
          <w:color w:val="FF0000"/>
          <w:sz w:val="28"/>
          <w:szCs w:val="28"/>
          <w:lang w:eastAsia="en-US"/>
        </w:rPr>
        <w:t>и</w:t>
      </w:r>
      <w:r w:rsidR="00944497" w:rsidRPr="00944497">
        <w:rPr>
          <w:rFonts w:eastAsiaTheme="minorHAnsi"/>
          <w:color w:val="FF0000"/>
          <w:sz w:val="28"/>
          <w:szCs w:val="28"/>
          <w:lang w:eastAsia="en-US"/>
        </w:rPr>
        <w:t>х</w:t>
      </w:r>
      <w:r w:rsidR="00EA2809">
        <w:rPr>
          <w:rFonts w:eastAsiaTheme="minorHAnsi"/>
          <w:sz w:val="28"/>
          <w:szCs w:val="28"/>
          <w:lang w:eastAsia="en-US"/>
        </w:rPr>
        <w:t xml:space="preserve"> функций, применению энергосберегающих технологий;</w:t>
      </w:r>
    </w:p>
    <w:p w:rsidR="001D0274" w:rsidRDefault="001D0274" w:rsidP="000342E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 </w:t>
      </w:r>
      <w:r w:rsidRPr="001D0274">
        <w:rPr>
          <w:rFonts w:eastAsiaTheme="minorHAnsi"/>
          <w:sz w:val="28"/>
          <w:szCs w:val="28"/>
          <w:lang w:eastAsia="en-US"/>
        </w:rPr>
        <w:t>Муниципальной программой не предусмотрены мероприятия на принципах проектного управления.</w:t>
      </w:r>
    </w:p>
    <w:p w:rsidR="001D0274" w:rsidRPr="001D0274" w:rsidRDefault="001D0274" w:rsidP="000342E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2.4. </w:t>
      </w:r>
      <w:r w:rsidRPr="001D0274">
        <w:rPr>
          <w:rFonts w:eastAsiaTheme="minorHAnsi"/>
          <w:sz w:val="28"/>
          <w:szCs w:val="28"/>
          <w:lang w:eastAsia="en-US"/>
        </w:rPr>
        <w:t xml:space="preserve">Финансирование муниципальной программы осуществляется за счет средств бюджета города при условии инициативы от населения, юридических лиц, индивидуальных предпринимателей и при наличии их доли </w:t>
      </w:r>
      <w:proofErr w:type="spellStart"/>
      <w:r w:rsidRPr="001D0274">
        <w:rPr>
          <w:rFonts w:eastAsiaTheme="minorHAnsi"/>
          <w:sz w:val="28"/>
          <w:szCs w:val="28"/>
          <w:lang w:eastAsia="en-US"/>
        </w:rPr>
        <w:t>софинансирования</w:t>
      </w:r>
      <w:proofErr w:type="spellEnd"/>
      <w:r w:rsidRPr="001D0274">
        <w:rPr>
          <w:rFonts w:eastAsiaTheme="minorHAnsi"/>
          <w:sz w:val="28"/>
          <w:szCs w:val="28"/>
          <w:lang w:eastAsia="en-US"/>
        </w:rPr>
        <w:t xml:space="preserve"> при реализации проектов.</w:t>
      </w:r>
    </w:p>
    <w:p w:rsidR="001D0274" w:rsidRPr="001D0274" w:rsidRDefault="001D0274" w:rsidP="000342E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D0274">
        <w:rPr>
          <w:rFonts w:eastAsiaTheme="minorHAnsi"/>
          <w:sz w:val="28"/>
          <w:szCs w:val="28"/>
          <w:lang w:eastAsia="en-US"/>
        </w:rPr>
        <w:t>Формирование заявок, участие в конкурсе по их отбору, реализация проектов, отобранных на конкурсной основе, финансовое обеспечение мероприятий муниципальной программы осуществляется в соответствии с правовым актом главы города.</w:t>
      </w:r>
    </w:p>
    <w:p w:rsidR="001D0274" w:rsidRPr="001D0274" w:rsidRDefault="001D0274" w:rsidP="000342E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5960">
        <w:rPr>
          <w:rFonts w:eastAsiaTheme="minorHAnsi"/>
          <w:sz w:val="28"/>
          <w:szCs w:val="28"/>
          <w:lang w:eastAsia="en-US"/>
        </w:rPr>
        <w:t>Инициативное бюджетирование создает возможности для более эффективного управления местным бюджетом с участием населения, юридических лиц и индивидуальных предпринимателей, формируются условия для проявления ими инициативы на всех этапах решения вопросов местного значения: жители получают</w:t>
      </w:r>
      <w:r w:rsidRPr="001D0274">
        <w:rPr>
          <w:rFonts w:eastAsiaTheme="minorHAnsi"/>
          <w:sz w:val="28"/>
          <w:szCs w:val="28"/>
          <w:lang w:eastAsia="en-US"/>
        </w:rPr>
        <w:t xml:space="preserve"> возможность формулировать актуальные проекты, участвовать в проектировании решений, контролировать конкурсные процедуры и ход практической реализации проектов. Таким образом, обеспечивается выбор приоритетов расходования бюджетных средств для решения вопросов местного значения. </w:t>
      </w:r>
      <w:proofErr w:type="spellStart"/>
      <w:r w:rsidRPr="001D0274">
        <w:rPr>
          <w:rFonts w:eastAsiaTheme="minorHAnsi"/>
          <w:sz w:val="28"/>
          <w:szCs w:val="28"/>
          <w:lang w:eastAsia="en-US"/>
        </w:rPr>
        <w:t>Софинансирование</w:t>
      </w:r>
      <w:proofErr w:type="spellEnd"/>
      <w:r w:rsidRPr="001D0274">
        <w:rPr>
          <w:rFonts w:eastAsiaTheme="minorHAnsi"/>
          <w:sz w:val="28"/>
          <w:szCs w:val="28"/>
          <w:lang w:eastAsia="en-US"/>
        </w:rPr>
        <w:t xml:space="preserve"> проектов инициативного бюджетирования населения, юридических лиц и индивидуальных предпринимателей - следующий шаг в привлечении средств населения, юридических лиц и индивидуальных предпринимателей на решение вопросов местного значения.</w:t>
      </w:r>
    </w:p>
    <w:p w:rsidR="001D0274" w:rsidRPr="001D0274" w:rsidRDefault="001D0274" w:rsidP="000342E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D0274">
        <w:rPr>
          <w:rFonts w:eastAsiaTheme="minorHAnsi"/>
          <w:sz w:val="28"/>
          <w:szCs w:val="28"/>
          <w:lang w:eastAsia="en-US"/>
        </w:rPr>
        <w:t>Реализация основных мероприятий муниципальной программы даст возможность привлечь население, юридических лиц и индивидуальных предпринимателей к активному участию в выявлении и определении степени приоритетности проблем местного значения, в подготовке, реализации, контроле качества и приемке работ, выполняемых в рамках муниципальной программы, а также в последующем - в содержании и обеспечении сохранности объектов.</w:t>
      </w:r>
    </w:p>
    <w:p w:rsidR="001D0274" w:rsidRPr="00595960" w:rsidRDefault="001D0274" w:rsidP="000342E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D0274">
        <w:rPr>
          <w:rFonts w:eastAsiaTheme="minorHAnsi"/>
          <w:sz w:val="28"/>
          <w:szCs w:val="28"/>
          <w:lang w:eastAsia="en-US"/>
        </w:rPr>
        <w:t xml:space="preserve">Администрирование средств, поступающих на лицевой счет бюджета города Нижневартовска от населения, юридических лиц и индивидуальных </w:t>
      </w:r>
      <w:r w:rsidRPr="001D0274">
        <w:rPr>
          <w:rFonts w:eastAsiaTheme="minorHAnsi"/>
          <w:sz w:val="28"/>
          <w:szCs w:val="28"/>
          <w:lang w:eastAsia="en-US"/>
        </w:rPr>
        <w:lastRenderedPageBreak/>
        <w:t xml:space="preserve">предпринимателей, осуществляется главным администратором доходов бюджета города Нижневартовска с разбивкой в разрезе объектов, заявки по которым прошли конкурсный отбор и выбраны для реализации муниципальной программы. Средства, поступающие на счет, имеют статус </w:t>
      </w:r>
      <w:r w:rsidRPr="00595960">
        <w:rPr>
          <w:rFonts w:eastAsiaTheme="minorHAnsi"/>
          <w:sz w:val="28"/>
          <w:szCs w:val="28"/>
          <w:lang w:eastAsia="en-US"/>
        </w:rPr>
        <w:t>безвозмездных поступлений и оформляются договорами пожертвований в соответствии с действующим законодательством Российской Федерации.</w:t>
      </w:r>
    </w:p>
    <w:p w:rsidR="001D0274" w:rsidRPr="00595960" w:rsidRDefault="001D0274" w:rsidP="000342E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5960">
        <w:rPr>
          <w:rFonts w:eastAsiaTheme="minorHAnsi"/>
          <w:sz w:val="28"/>
          <w:szCs w:val="28"/>
          <w:lang w:eastAsia="en-US"/>
        </w:rPr>
        <w:t>Принятие средств на реализацию муниципальной программы от населения, юридических лиц и индивидуальных предпринимателей осуществляется администратором средств бюджета города Нижневартовска.</w:t>
      </w:r>
    </w:p>
    <w:p w:rsidR="001D0274" w:rsidRPr="00595960" w:rsidRDefault="001D0274" w:rsidP="000342E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5960">
        <w:rPr>
          <w:rFonts w:eastAsiaTheme="minorHAnsi"/>
          <w:sz w:val="28"/>
          <w:szCs w:val="28"/>
          <w:lang w:eastAsia="en-US"/>
        </w:rPr>
        <w:t xml:space="preserve">Расходование средств осуществляется </w:t>
      </w:r>
      <w:r w:rsidR="00037BF4" w:rsidRPr="00595960">
        <w:rPr>
          <w:rFonts w:eastAsiaTheme="minorHAnsi"/>
          <w:sz w:val="28"/>
          <w:szCs w:val="28"/>
          <w:lang w:eastAsia="en-US"/>
        </w:rPr>
        <w:t xml:space="preserve">соисполнителями </w:t>
      </w:r>
      <w:r w:rsidRPr="00595960">
        <w:rPr>
          <w:rFonts w:eastAsiaTheme="minorHAnsi"/>
          <w:sz w:val="28"/>
          <w:szCs w:val="28"/>
          <w:lang w:eastAsia="en-US"/>
        </w:rPr>
        <w:t>в соответствии с заключенными контрактами</w:t>
      </w:r>
      <w:r w:rsidR="00037BF4" w:rsidRPr="00595960">
        <w:rPr>
          <w:rFonts w:eastAsiaTheme="minorHAnsi"/>
          <w:sz w:val="28"/>
          <w:szCs w:val="28"/>
          <w:lang w:eastAsia="en-US"/>
        </w:rPr>
        <w:t xml:space="preserve"> (договорами)</w:t>
      </w:r>
      <w:r w:rsidRPr="00595960">
        <w:rPr>
          <w:rFonts w:eastAsiaTheme="minorHAnsi"/>
          <w:sz w:val="28"/>
          <w:szCs w:val="28"/>
          <w:lang w:eastAsia="en-US"/>
        </w:rPr>
        <w:t xml:space="preserve"> в рамках законодательства Российской Федерации в сфере закупок товаров, работ, услуг.</w:t>
      </w:r>
    </w:p>
    <w:p w:rsidR="00845FA0" w:rsidRPr="00595960" w:rsidRDefault="00845FA0" w:rsidP="000342E2">
      <w:pPr>
        <w:ind w:firstLine="567"/>
        <w:jc w:val="both"/>
        <w:rPr>
          <w:rFonts w:ascii="Verdana" w:hAnsi="Verdana"/>
          <w:sz w:val="28"/>
          <w:szCs w:val="28"/>
        </w:rPr>
      </w:pPr>
      <w:r w:rsidRPr="00595960">
        <w:rPr>
          <w:sz w:val="28"/>
          <w:szCs w:val="28"/>
        </w:rPr>
        <w:t xml:space="preserve">Целевые показатели муниципальной программы приведены </w:t>
      </w:r>
      <w:r w:rsidRPr="000526D7">
        <w:rPr>
          <w:sz w:val="28"/>
          <w:szCs w:val="28"/>
        </w:rPr>
        <w:t>в таблице 1.</w:t>
      </w:r>
    </w:p>
    <w:p w:rsidR="00845FA0" w:rsidRPr="00845FA0" w:rsidRDefault="00EA2809" w:rsidP="000342E2">
      <w:pPr>
        <w:ind w:firstLine="567"/>
        <w:jc w:val="both"/>
        <w:rPr>
          <w:rFonts w:ascii="Verdana" w:hAnsi="Verdana"/>
          <w:sz w:val="28"/>
          <w:szCs w:val="28"/>
        </w:rPr>
      </w:pPr>
      <w:r w:rsidRPr="00EA2809">
        <w:rPr>
          <w:sz w:val="28"/>
          <w:szCs w:val="28"/>
        </w:rPr>
        <w:t>Распределение финансовых ресурсов муниципальной программы</w:t>
      </w:r>
      <w:r w:rsidR="00845FA0" w:rsidRPr="00845FA0">
        <w:rPr>
          <w:sz w:val="28"/>
          <w:szCs w:val="28"/>
        </w:rPr>
        <w:t xml:space="preserve"> приведен</w:t>
      </w:r>
      <w:r>
        <w:rPr>
          <w:sz w:val="28"/>
          <w:szCs w:val="28"/>
        </w:rPr>
        <w:t>о</w:t>
      </w:r>
      <w:r w:rsidR="00845FA0" w:rsidRPr="00845FA0">
        <w:rPr>
          <w:sz w:val="28"/>
          <w:szCs w:val="28"/>
        </w:rPr>
        <w:t xml:space="preserve"> в </w:t>
      </w:r>
      <w:r w:rsidR="00845FA0" w:rsidRPr="000526D7">
        <w:rPr>
          <w:sz w:val="28"/>
          <w:szCs w:val="28"/>
        </w:rPr>
        <w:t>таблице 2.</w:t>
      </w:r>
    </w:p>
    <w:p w:rsidR="00845FA0" w:rsidRPr="000526D7" w:rsidRDefault="00820E73" w:rsidP="000342E2">
      <w:pPr>
        <w:ind w:firstLine="567"/>
        <w:jc w:val="both"/>
        <w:rPr>
          <w:rFonts w:ascii="Verdana" w:hAnsi="Verdana"/>
          <w:sz w:val="28"/>
          <w:szCs w:val="28"/>
        </w:rPr>
      </w:pPr>
      <w:r w:rsidRPr="00820E73">
        <w:rPr>
          <w:sz w:val="28"/>
          <w:szCs w:val="28"/>
        </w:rPr>
        <w:t>Мероприятия, реализуемые на принципах проектного управления, направленные в том числе на исполнение национальных, федеральных и региональных проектов Российской Федерации</w:t>
      </w:r>
      <w:r w:rsidR="00944497">
        <w:rPr>
          <w:sz w:val="28"/>
          <w:szCs w:val="28"/>
        </w:rPr>
        <w:t>,</w:t>
      </w:r>
      <w:r w:rsidR="00845FA0" w:rsidRPr="00845FA0">
        <w:rPr>
          <w:sz w:val="28"/>
          <w:szCs w:val="28"/>
        </w:rPr>
        <w:t xml:space="preserve"> отсутствуют</w:t>
      </w:r>
      <w:r w:rsidR="000526D7">
        <w:rPr>
          <w:sz w:val="28"/>
          <w:szCs w:val="28"/>
        </w:rPr>
        <w:t xml:space="preserve"> (</w:t>
      </w:r>
      <w:hyperlink r:id="rId6" w:history="1">
        <w:r w:rsidR="00595960" w:rsidRPr="000526D7">
          <w:rPr>
            <w:sz w:val="28"/>
            <w:szCs w:val="28"/>
          </w:rPr>
          <w:t>таблица 3</w:t>
        </w:r>
      </w:hyperlink>
      <w:r w:rsidR="000526D7">
        <w:rPr>
          <w:sz w:val="28"/>
          <w:szCs w:val="28"/>
        </w:rPr>
        <w:t>)</w:t>
      </w:r>
      <w:r w:rsidR="00845FA0" w:rsidRPr="000526D7">
        <w:rPr>
          <w:sz w:val="28"/>
          <w:szCs w:val="28"/>
        </w:rPr>
        <w:t>.</w:t>
      </w:r>
    </w:p>
    <w:p w:rsidR="00845FA0" w:rsidRPr="00845FA0" w:rsidRDefault="00845FA0" w:rsidP="000342E2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45FA0">
        <w:rPr>
          <w:rFonts w:eastAsiaTheme="minorHAnsi"/>
          <w:color w:val="000000" w:themeColor="text1"/>
          <w:sz w:val="28"/>
          <w:szCs w:val="28"/>
          <w:lang w:eastAsia="en-US"/>
        </w:rPr>
        <w:t>Перечень возможных рисков при реализации муниципальной программы и мер по их преодолению приведен в таблице 4.</w:t>
      </w:r>
      <w:r w:rsidR="000C1ADC">
        <w:rPr>
          <w:rFonts w:eastAsiaTheme="minorHAnsi"/>
          <w:color w:val="000000" w:themeColor="text1"/>
          <w:sz w:val="28"/>
          <w:szCs w:val="28"/>
          <w:lang w:eastAsia="en-US"/>
        </w:rPr>
        <w:t>"</w:t>
      </w:r>
      <w:r w:rsidR="00820E73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820E73" w:rsidRDefault="00820E73" w:rsidP="000342E2">
      <w:pPr>
        <w:pStyle w:val="a3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заголовке таблицы 1 слова </w:t>
      </w:r>
      <w:r w:rsidR="002A0989">
        <w:rPr>
          <w:rFonts w:eastAsiaTheme="minorHAnsi"/>
          <w:sz w:val="28"/>
          <w:szCs w:val="28"/>
          <w:lang w:eastAsia="en-US"/>
        </w:rPr>
        <w:t>«</w:t>
      </w:r>
      <w:r w:rsidRPr="00820E73">
        <w:rPr>
          <w:rFonts w:eastAsiaTheme="minorHAnsi"/>
          <w:sz w:val="28"/>
          <w:szCs w:val="28"/>
          <w:lang w:eastAsia="en-US"/>
        </w:rPr>
        <w:t>"Реализация проекта "Инициативное бюджетирование" на 2018-2022 годы"</w:t>
      </w:r>
      <w:r w:rsidR="002A098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:rsidR="00820E73" w:rsidRDefault="00820E73" w:rsidP="000342E2">
      <w:pPr>
        <w:pStyle w:val="a3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Таблицу 2 изложить в следующей редакции:</w:t>
      </w:r>
    </w:p>
    <w:p w:rsidR="00820E73" w:rsidRDefault="00820E73" w:rsidP="00820E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0E73" w:rsidRDefault="00820E73" w:rsidP="00820E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0E73" w:rsidRDefault="00820E73" w:rsidP="00820E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0E73" w:rsidRDefault="00820E73" w:rsidP="00820E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0E73" w:rsidRDefault="00820E73" w:rsidP="00820E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0E73" w:rsidRDefault="00820E73" w:rsidP="00820E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0E73" w:rsidRDefault="00820E73" w:rsidP="00820E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0E73" w:rsidRDefault="00820E73" w:rsidP="00820E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0E73" w:rsidRDefault="00820E73" w:rsidP="00820E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0E73" w:rsidRDefault="00820E73" w:rsidP="00820E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0E73" w:rsidRDefault="00820E73" w:rsidP="00820E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0E73" w:rsidRDefault="00820E73" w:rsidP="00820E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0E73" w:rsidRDefault="00820E73" w:rsidP="00820E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0E73" w:rsidRDefault="00820E73" w:rsidP="00820E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0E73" w:rsidRDefault="00820E73" w:rsidP="00820E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0E73" w:rsidRDefault="00820E73" w:rsidP="00820E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0E73" w:rsidRDefault="00820E73" w:rsidP="00D54369">
      <w:pPr>
        <w:widowControl w:val="0"/>
        <w:autoSpaceDE w:val="0"/>
        <w:autoSpaceDN w:val="0"/>
        <w:jc w:val="right"/>
        <w:rPr>
          <w:spacing w:val="2"/>
          <w:sz w:val="28"/>
          <w:szCs w:val="28"/>
          <w:shd w:val="clear" w:color="auto" w:fill="FFFFFF"/>
        </w:rPr>
      </w:pPr>
    </w:p>
    <w:p w:rsidR="00820E73" w:rsidRDefault="00820E73" w:rsidP="00D54369">
      <w:pPr>
        <w:widowControl w:val="0"/>
        <w:autoSpaceDE w:val="0"/>
        <w:autoSpaceDN w:val="0"/>
        <w:jc w:val="right"/>
        <w:rPr>
          <w:spacing w:val="2"/>
          <w:sz w:val="28"/>
          <w:szCs w:val="28"/>
          <w:shd w:val="clear" w:color="auto" w:fill="FFFFFF"/>
        </w:rPr>
        <w:sectPr w:rsidR="00820E73" w:rsidSect="000342E2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D54369" w:rsidRDefault="000C1ADC" w:rsidP="00D54369">
      <w:pPr>
        <w:widowControl w:val="0"/>
        <w:autoSpaceDE w:val="0"/>
        <w:autoSpaceDN w:val="0"/>
        <w:jc w:val="right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lastRenderedPageBreak/>
        <w:t>"</w:t>
      </w:r>
      <w:r w:rsidR="00D54369">
        <w:rPr>
          <w:spacing w:val="2"/>
          <w:sz w:val="28"/>
          <w:szCs w:val="28"/>
          <w:shd w:val="clear" w:color="auto" w:fill="FFFFFF"/>
        </w:rPr>
        <w:t>Таблица 2</w:t>
      </w:r>
    </w:p>
    <w:p w:rsidR="00D54369" w:rsidRDefault="00D54369" w:rsidP="00D54369">
      <w:pPr>
        <w:widowControl w:val="0"/>
        <w:autoSpaceDE w:val="0"/>
        <w:autoSpaceDN w:val="0"/>
        <w:jc w:val="right"/>
        <w:rPr>
          <w:spacing w:val="2"/>
          <w:sz w:val="28"/>
          <w:szCs w:val="28"/>
          <w:shd w:val="clear" w:color="auto" w:fill="FFFFFF"/>
        </w:rPr>
      </w:pPr>
    </w:p>
    <w:p w:rsidR="00D54369" w:rsidRPr="003C4DCB" w:rsidRDefault="00D54369" w:rsidP="00D54369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Распределение финансовых ресурсов муниципальной программы</w:t>
      </w:r>
    </w:p>
    <w:p w:rsidR="00D54369" w:rsidRPr="003C4DCB" w:rsidRDefault="00D54369" w:rsidP="00D54369">
      <w:pPr>
        <w:jc w:val="center"/>
        <w:rPr>
          <w:b/>
          <w:sz w:val="28"/>
          <w:szCs w:val="28"/>
        </w:rPr>
      </w:pPr>
    </w:p>
    <w:tbl>
      <w:tblPr>
        <w:tblW w:w="15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"/>
        <w:gridCol w:w="3540"/>
        <w:gridCol w:w="3689"/>
        <w:gridCol w:w="1134"/>
        <w:gridCol w:w="1134"/>
        <w:gridCol w:w="1129"/>
        <w:gridCol w:w="992"/>
        <w:gridCol w:w="1134"/>
        <w:gridCol w:w="992"/>
        <w:gridCol w:w="1140"/>
      </w:tblGrid>
      <w:tr w:rsidR="00D54369" w:rsidRPr="003511C3" w:rsidTr="001D031D">
        <w:trPr>
          <w:trHeight w:val="20"/>
          <w:jc w:val="center"/>
        </w:trPr>
        <w:tc>
          <w:tcPr>
            <w:tcW w:w="3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№</w:t>
            </w:r>
          </w:p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п/п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Основные мероприятия</w:t>
            </w:r>
          </w:p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муниципальной программы</w:t>
            </w:r>
          </w:p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(</w:t>
            </w:r>
            <w:r>
              <w:rPr>
                <w:b/>
              </w:rPr>
              <w:t xml:space="preserve">их </w:t>
            </w:r>
            <w:r w:rsidRPr="003511C3">
              <w:rPr>
                <w:b/>
              </w:rPr>
              <w:t xml:space="preserve">связь с </w:t>
            </w:r>
            <w:r>
              <w:rPr>
                <w:b/>
              </w:rPr>
              <w:t xml:space="preserve">целевыми </w:t>
            </w:r>
            <w:r w:rsidRPr="003511C3">
              <w:rPr>
                <w:b/>
              </w:rPr>
              <w:t>показателями</w:t>
            </w:r>
          </w:p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муниципальной программы)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Ответственный</w:t>
            </w:r>
            <w:r>
              <w:rPr>
                <w:b/>
              </w:rPr>
              <w:t xml:space="preserve"> </w:t>
            </w:r>
            <w:r w:rsidRPr="003511C3">
              <w:rPr>
                <w:b/>
              </w:rPr>
              <w:t>исполнитель/</w:t>
            </w:r>
          </w:p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соисполнители</w:t>
            </w:r>
          </w:p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муниципальной</w:t>
            </w:r>
            <w:r>
              <w:rPr>
                <w:b/>
              </w:rPr>
              <w:t xml:space="preserve"> </w:t>
            </w:r>
            <w:r w:rsidRPr="003511C3">
              <w:rPr>
                <w:b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jc w:val="center"/>
              <w:rPr>
                <w:b/>
              </w:rPr>
            </w:pPr>
            <w:r w:rsidRPr="003511C3">
              <w:rPr>
                <w:b/>
              </w:rPr>
              <w:t>Источники</w:t>
            </w:r>
          </w:p>
          <w:p w:rsidR="00D54369" w:rsidRPr="003511C3" w:rsidRDefault="00D54369" w:rsidP="001D031D">
            <w:pPr>
              <w:jc w:val="center"/>
              <w:rPr>
                <w:b/>
              </w:rPr>
            </w:pPr>
            <w:r w:rsidRPr="003511C3">
              <w:rPr>
                <w:b/>
              </w:rPr>
              <w:t>финансирования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Финансовые затраты</w:t>
            </w:r>
          </w:p>
          <w:p w:rsidR="00D54369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 xml:space="preserve">на реализацию </w:t>
            </w:r>
          </w:p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(тыс. </w:t>
            </w:r>
            <w:r w:rsidRPr="003511C3">
              <w:rPr>
                <w:b/>
              </w:rPr>
              <w:t>рублей)</w:t>
            </w:r>
          </w:p>
        </w:tc>
      </w:tr>
      <w:tr w:rsidR="00D54369" w:rsidRPr="003511C3" w:rsidTr="001D031D">
        <w:trPr>
          <w:trHeight w:val="20"/>
          <w:jc w:val="center"/>
        </w:trPr>
        <w:tc>
          <w:tcPr>
            <w:tcW w:w="3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всего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369" w:rsidRPr="00A174C4" w:rsidRDefault="00D54369" w:rsidP="001D031D">
            <w:pPr>
              <w:ind w:left="-113" w:right="-113"/>
              <w:jc w:val="center"/>
              <w:rPr>
                <w:rFonts w:eastAsia="Calibri"/>
                <w:b/>
              </w:rPr>
            </w:pPr>
            <w:r w:rsidRPr="003511C3">
              <w:rPr>
                <w:rFonts w:eastAsia="Calibri"/>
                <w:b/>
              </w:rPr>
              <w:t>в том числе</w:t>
            </w:r>
          </w:p>
        </w:tc>
      </w:tr>
      <w:tr w:rsidR="00D54369" w:rsidRPr="003511C3" w:rsidTr="001D031D">
        <w:trPr>
          <w:trHeight w:val="20"/>
          <w:jc w:val="center"/>
        </w:trPr>
        <w:tc>
          <w:tcPr>
            <w:tcW w:w="3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2018</w:t>
            </w:r>
          </w:p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2019</w:t>
            </w:r>
          </w:p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2020</w:t>
            </w:r>
          </w:p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2021</w:t>
            </w:r>
          </w:p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год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2022</w:t>
            </w:r>
          </w:p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год</w:t>
            </w:r>
          </w:p>
        </w:tc>
      </w:tr>
      <w:tr w:rsidR="00D54369" w:rsidRPr="003511C3" w:rsidTr="001D031D">
        <w:trPr>
          <w:trHeight w:val="20"/>
          <w:jc w:val="center"/>
        </w:trPr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10</w:t>
            </w:r>
          </w:p>
        </w:tc>
      </w:tr>
      <w:tr w:rsidR="00D54369" w:rsidRPr="003511C3" w:rsidTr="001D031D">
        <w:trPr>
          <w:trHeight w:val="787"/>
          <w:jc w:val="center"/>
        </w:trPr>
        <w:tc>
          <w:tcPr>
            <w:tcW w:w="1522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54369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 xml:space="preserve">Цель: реализация социально значимых проектов на территории муниципального образования город Нижневартовск путем активизации участия населения, </w:t>
            </w:r>
          </w:p>
          <w:p w:rsidR="00D54369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 xml:space="preserve">юридических лиц и индивидуальных предпринимателей в определении приоритетов расходования средств бюджета города </w:t>
            </w:r>
          </w:p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 xml:space="preserve">и поддержки их инициатив в решении вопросов местного значения, в том числе </w:t>
            </w:r>
            <w:proofErr w:type="spellStart"/>
            <w:r w:rsidRPr="003511C3">
              <w:rPr>
                <w:b/>
              </w:rPr>
              <w:t>софинансирование</w:t>
            </w:r>
            <w:proofErr w:type="spellEnd"/>
            <w:r w:rsidRPr="003511C3">
              <w:rPr>
                <w:b/>
              </w:rPr>
              <w:t xml:space="preserve"> расходов</w:t>
            </w:r>
          </w:p>
        </w:tc>
      </w:tr>
      <w:tr w:rsidR="00D54369" w:rsidRPr="003511C3" w:rsidTr="001D031D">
        <w:trPr>
          <w:trHeight w:val="840"/>
          <w:jc w:val="center"/>
        </w:trPr>
        <w:tc>
          <w:tcPr>
            <w:tcW w:w="1522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54369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 xml:space="preserve">Задача: вовлечение населения, юридических лиц и индивидуальных предпринимателей в определение проектов с использованием механизма </w:t>
            </w:r>
          </w:p>
          <w:p w:rsidR="00D54369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 xml:space="preserve">инициативного бюджетирования, их реализацию и контроль, повышение открытости и эффективности расходования бюджетных средств, </w:t>
            </w:r>
          </w:p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</w:tc>
      </w:tr>
      <w:tr w:rsidR="00D54369" w:rsidRPr="003511C3" w:rsidTr="001D031D">
        <w:trPr>
          <w:trHeight w:val="20"/>
          <w:jc w:val="center"/>
        </w:trPr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1.1.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jc w:val="both"/>
            </w:pPr>
            <w:r w:rsidRPr="003511C3">
              <w:t>Мероприятия по ремонту муниципальных дорог, в том числе элементов улично-дорожной сети, с обустройством парковочных карманов, стояночных мест и тротуаров (показатель 1)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Default="00D54369" w:rsidP="001D031D">
            <w:pPr>
              <w:ind w:left="-113" w:right="-113"/>
              <w:jc w:val="center"/>
            </w:pPr>
            <w:r w:rsidRPr="003511C3">
              <w:t xml:space="preserve">департамент строительства </w:t>
            </w:r>
          </w:p>
          <w:p w:rsidR="00D54369" w:rsidRDefault="00D54369" w:rsidP="001D031D">
            <w:pPr>
              <w:ind w:left="-113" w:right="-113"/>
              <w:jc w:val="center"/>
            </w:pPr>
            <w:r>
              <w:t>администрации города/</w:t>
            </w:r>
          </w:p>
          <w:p w:rsidR="00D54369" w:rsidRDefault="00D54369" w:rsidP="001D031D">
            <w:pPr>
              <w:ind w:left="-113" w:right="-113"/>
              <w:jc w:val="center"/>
            </w:pPr>
            <w:r w:rsidRPr="003511C3">
              <w:t>департамент жилищно-коммунального хозяйства администрации города</w:t>
            </w:r>
            <w:r w:rsidR="000526D7">
              <w:t>;</w:t>
            </w:r>
          </w:p>
          <w:p w:rsidR="00820E73" w:rsidRPr="003511C3" w:rsidRDefault="00820E73" w:rsidP="000526D7">
            <w:pPr>
              <w:ind w:left="-113" w:right="-113"/>
              <w:jc w:val="center"/>
            </w:pPr>
            <w:r>
              <w:t>муниципальное бюджетное учреждение "Управление по дорожному хозяйству и благоустройству города Нижневартовска</w:t>
            </w:r>
            <w:r w:rsidR="000C1ADC"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Default="00D54369" w:rsidP="001D031D">
            <w:pPr>
              <w:ind w:left="-113" w:right="-113"/>
              <w:jc w:val="center"/>
            </w:pPr>
            <w:r w:rsidRPr="003511C3">
              <w:t xml:space="preserve">бюджет </w:t>
            </w:r>
          </w:p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highlight w:val="yellow"/>
              </w:rPr>
            </w:pPr>
            <w:r w:rsidRPr="003511C3">
              <w:t>19 980,24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9 980,24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10 000,00</w:t>
            </w:r>
          </w:p>
        </w:tc>
      </w:tr>
      <w:tr w:rsidR="00D54369" w:rsidRPr="003511C3" w:rsidTr="001D031D">
        <w:trPr>
          <w:trHeight w:val="20"/>
          <w:jc w:val="center"/>
        </w:trPr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1.2.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jc w:val="both"/>
            </w:pPr>
            <w:r w:rsidRPr="003511C3">
              <w:t>Мероприятия по ремонту, благоустройству и модернизации объектов благоустройства (показатель 2)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Default="00D54369" w:rsidP="001D031D">
            <w:pPr>
              <w:ind w:left="-113" w:right="-113"/>
              <w:jc w:val="center"/>
            </w:pPr>
            <w:r w:rsidRPr="003511C3">
              <w:t xml:space="preserve">департамент строительства </w:t>
            </w:r>
          </w:p>
          <w:p w:rsidR="00D54369" w:rsidRDefault="00D54369" w:rsidP="001D031D">
            <w:pPr>
              <w:ind w:left="-113" w:right="-113"/>
              <w:jc w:val="center"/>
            </w:pPr>
            <w:r w:rsidRPr="003511C3">
              <w:t>администрации города</w:t>
            </w:r>
            <w:r>
              <w:t>/</w:t>
            </w:r>
          </w:p>
          <w:p w:rsidR="00D54369" w:rsidRDefault="00D54369" w:rsidP="001D031D">
            <w:pPr>
              <w:ind w:left="-113" w:right="-113"/>
              <w:jc w:val="center"/>
            </w:pPr>
            <w:r w:rsidRPr="003511C3">
              <w:t>департамент жилищно-коммунального</w:t>
            </w:r>
            <w:r>
              <w:t xml:space="preserve"> хозяйства администрации города</w:t>
            </w:r>
            <w:r w:rsidR="000526D7">
              <w:t>;</w:t>
            </w:r>
          </w:p>
          <w:p w:rsidR="00D54369" w:rsidRDefault="00D54369" w:rsidP="001D031D">
            <w:pPr>
              <w:ind w:left="-113" w:right="-113"/>
              <w:jc w:val="center"/>
            </w:pPr>
            <w:r w:rsidRPr="003511C3">
              <w:t xml:space="preserve">муниципальное казенное учреждение </w:t>
            </w:r>
          </w:p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"Управление капитального строительства</w:t>
            </w:r>
          </w:p>
          <w:p w:rsidR="00D54369" w:rsidRDefault="00D54369" w:rsidP="001D031D">
            <w:pPr>
              <w:ind w:left="-113" w:right="-113"/>
              <w:jc w:val="center"/>
            </w:pPr>
            <w:r w:rsidRPr="003511C3">
              <w:t>города Нижневартовска"</w:t>
            </w:r>
            <w:r w:rsidR="000526D7">
              <w:t>;</w:t>
            </w:r>
          </w:p>
          <w:p w:rsidR="00820E73" w:rsidRPr="003511C3" w:rsidRDefault="00820E73" w:rsidP="001D031D">
            <w:pPr>
              <w:ind w:left="-113" w:right="-113"/>
              <w:jc w:val="center"/>
            </w:pPr>
            <w:r w:rsidRPr="00820E73">
              <w:t>муниципальное бюджетное учреждение "Управление по дорожному хозяйству и благоустройству города Нижневартовска</w:t>
            </w:r>
            <w:r w:rsidR="000C1ADC"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Default="00D54369" w:rsidP="001D031D">
            <w:pPr>
              <w:ind w:left="-113" w:right="-113"/>
              <w:jc w:val="center"/>
            </w:pPr>
            <w:r w:rsidRPr="003511C3">
              <w:t xml:space="preserve">бюджет </w:t>
            </w:r>
          </w:p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highlight w:val="yellow"/>
              </w:rPr>
            </w:pPr>
            <w:r w:rsidRPr="003511C3">
              <w:t>100 000,00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0</w:t>
            </w:r>
            <w: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30 000,00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30 000,00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10 000,00</w:t>
            </w:r>
          </w:p>
        </w:tc>
      </w:tr>
      <w:tr w:rsidR="00D54369" w:rsidRPr="003511C3" w:rsidTr="001D031D">
        <w:trPr>
          <w:trHeight w:val="20"/>
          <w:jc w:val="center"/>
        </w:trPr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1.3.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jc w:val="both"/>
            </w:pPr>
            <w:r w:rsidRPr="003511C3">
              <w:t>Мероприятия по ремонту и модернизации объектов социальной сферы (показатель 3)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Default="00D54369" w:rsidP="001D031D">
            <w:pPr>
              <w:ind w:left="-113" w:right="-113"/>
              <w:jc w:val="center"/>
            </w:pPr>
            <w:r w:rsidRPr="003511C3">
              <w:t xml:space="preserve">департамент строительства </w:t>
            </w:r>
          </w:p>
          <w:p w:rsidR="00D54369" w:rsidRDefault="00D54369" w:rsidP="001D031D">
            <w:pPr>
              <w:ind w:left="-113" w:right="-113"/>
              <w:jc w:val="center"/>
            </w:pPr>
            <w:r w:rsidRPr="003511C3">
              <w:t>администрации города/</w:t>
            </w:r>
          </w:p>
          <w:p w:rsidR="00D54369" w:rsidRDefault="00D54369" w:rsidP="001D031D">
            <w:pPr>
              <w:ind w:left="-113" w:right="-113"/>
              <w:jc w:val="center"/>
            </w:pPr>
            <w:r w:rsidRPr="003511C3">
              <w:t>департамент по социально</w:t>
            </w:r>
            <w:r>
              <w:t xml:space="preserve">й политике </w:t>
            </w:r>
          </w:p>
          <w:p w:rsidR="000526D7" w:rsidRDefault="007D41C9" w:rsidP="001D031D">
            <w:pPr>
              <w:ind w:left="-113" w:right="-113"/>
              <w:jc w:val="center"/>
            </w:pPr>
            <w:r>
              <w:lastRenderedPageBreak/>
              <w:t>администрации города</w:t>
            </w:r>
            <w:r w:rsidR="000526D7">
              <w:t xml:space="preserve">; </w:t>
            </w:r>
          </w:p>
          <w:p w:rsidR="00D54369" w:rsidRDefault="00D54369" w:rsidP="001D031D">
            <w:pPr>
              <w:ind w:left="-113" w:right="-113"/>
              <w:jc w:val="center"/>
            </w:pPr>
            <w:r w:rsidRPr="003511C3">
              <w:t>департамент образования администрации города</w:t>
            </w:r>
            <w:r w:rsidR="000526D7">
              <w:t>;</w:t>
            </w:r>
          </w:p>
          <w:p w:rsidR="00820E73" w:rsidRDefault="00820E73" w:rsidP="00820E73">
            <w:pPr>
              <w:ind w:left="-113" w:right="-113"/>
              <w:jc w:val="center"/>
            </w:pPr>
            <w:r>
              <w:t xml:space="preserve">муниципальные </w:t>
            </w:r>
            <w:r w:rsidR="007D41C9">
              <w:t>организации в сфере образования</w:t>
            </w:r>
            <w:r w:rsidR="000526D7">
              <w:t>;</w:t>
            </w:r>
          </w:p>
          <w:p w:rsidR="00820E73" w:rsidRDefault="00820E73" w:rsidP="00820E73">
            <w:pPr>
              <w:ind w:left="-113" w:right="-113"/>
              <w:jc w:val="center"/>
            </w:pPr>
            <w:r>
              <w:t>муниципаль</w:t>
            </w:r>
            <w:r w:rsidR="007D41C9">
              <w:t>ные учреждения в сфере культуры</w:t>
            </w:r>
            <w:r w:rsidR="000526D7">
              <w:t>;</w:t>
            </w:r>
          </w:p>
          <w:p w:rsidR="00820E73" w:rsidRPr="003511C3" w:rsidRDefault="00820E73" w:rsidP="00820E73">
            <w:pPr>
              <w:ind w:left="-113" w:right="-113"/>
              <w:jc w:val="center"/>
            </w:pPr>
            <w:r>
              <w:t>муниципальные учреждения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Default="00D54369" w:rsidP="001D031D">
            <w:pPr>
              <w:ind w:left="-113" w:right="-113"/>
              <w:jc w:val="center"/>
            </w:pPr>
            <w:r w:rsidRPr="003511C3">
              <w:lastRenderedPageBreak/>
              <w:t xml:space="preserve">бюджет </w:t>
            </w:r>
          </w:p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highlight w:val="yellow"/>
              </w:rPr>
            </w:pPr>
            <w:r w:rsidRPr="003511C3">
              <w:t>24 144,66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14 144,66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369" w:rsidRPr="003511C3" w:rsidRDefault="00D54369" w:rsidP="001D031D">
            <w:pPr>
              <w:ind w:left="-113" w:right="-113"/>
              <w:jc w:val="center"/>
            </w:pPr>
            <w:r w:rsidRPr="003511C3">
              <w:t>10 000,00</w:t>
            </w:r>
          </w:p>
        </w:tc>
      </w:tr>
      <w:tr w:rsidR="00D54369" w:rsidRPr="003511C3" w:rsidTr="001D031D">
        <w:trPr>
          <w:trHeight w:val="20"/>
          <w:jc w:val="center"/>
        </w:trPr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jc w:val="both"/>
              <w:rPr>
                <w:b/>
              </w:rPr>
            </w:pPr>
            <w:r w:rsidRPr="003511C3">
              <w:rPr>
                <w:b/>
              </w:rPr>
              <w:t xml:space="preserve">Итого по задаче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 xml:space="preserve">бюджет </w:t>
            </w:r>
          </w:p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144 124,90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24 124,90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30 000,00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30 000,00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30 000,00</w:t>
            </w:r>
          </w:p>
        </w:tc>
      </w:tr>
      <w:tr w:rsidR="00D54369" w:rsidRPr="003511C3" w:rsidTr="001D031D">
        <w:trPr>
          <w:trHeight w:val="20"/>
          <w:jc w:val="center"/>
        </w:trPr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jc w:val="both"/>
              <w:rPr>
                <w:b/>
              </w:rPr>
            </w:pPr>
            <w:r w:rsidRPr="003511C3">
              <w:rPr>
                <w:b/>
              </w:rPr>
              <w:t>Всего по муниципальной программе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54369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 xml:space="preserve">бюджет </w:t>
            </w:r>
          </w:p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144 124,90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24 124,90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30 000,00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4369" w:rsidRPr="003511C3" w:rsidRDefault="00D54369" w:rsidP="001D031D">
            <w:pPr>
              <w:ind w:left="-113" w:right="-113"/>
              <w:jc w:val="center"/>
              <w:rPr>
                <w:b/>
              </w:rPr>
            </w:pPr>
            <w:r w:rsidRPr="003511C3">
              <w:rPr>
                <w:b/>
              </w:rPr>
              <w:t>30 000,00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69" w:rsidRPr="000526D7" w:rsidRDefault="00D54369" w:rsidP="000526D7">
            <w:pPr>
              <w:pStyle w:val="a3"/>
              <w:numPr>
                <w:ilvl w:val="0"/>
                <w:numId w:val="8"/>
              </w:numPr>
              <w:ind w:right="-113"/>
              <w:jc w:val="center"/>
              <w:rPr>
                <w:b/>
              </w:rPr>
            </w:pPr>
            <w:r w:rsidRPr="000526D7">
              <w:rPr>
                <w:b/>
              </w:rPr>
              <w:t>00,00</w:t>
            </w:r>
          </w:p>
        </w:tc>
      </w:tr>
    </w:tbl>
    <w:p w:rsidR="00820E73" w:rsidRDefault="00820E73" w:rsidP="00D54369">
      <w:pPr>
        <w:jc w:val="both"/>
        <w:rPr>
          <w:sz w:val="28"/>
          <w:szCs w:val="28"/>
        </w:rPr>
        <w:sectPr w:rsidR="00820E73" w:rsidSect="00820E7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20E73" w:rsidRDefault="000526D7" w:rsidP="000526D7">
      <w:pPr>
        <w:pStyle w:val="a3"/>
        <w:keepNext/>
        <w:keepLines/>
        <w:widowControl w:val="0"/>
        <w:tabs>
          <w:tab w:val="left" w:pos="0"/>
        </w:tabs>
        <w:autoSpaceDE w:val="0"/>
        <w:autoSpaceDN w:val="0"/>
        <w:adjustRightInd w:val="0"/>
        <w:ind w:left="0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  <w:t xml:space="preserve">1.6. </w:t>
      </w:r>
      <w:r w:rsidR="00820E73">
        <w:rPr>
          <w:rFonts w:eastAsiaTheme="minorHAnsi"/>
          <w:sz w:val="28"/>
          <w:szCs w:val="28"/>
          <w:lang w:eastAsia="en-US"/>
        </w:rPr>
        <w:t xml:space="preserve">Заголовок таблицы 3 изложить в следующей редакции: </w:t>
      </w:r>
      <w:r w:rsidR="000C1ADC">
        <w:rPr>
          <w:rFonts w:eastAsiaTheme="minorHAnsi"/>
          <w:sz w:val="28"/>
          <w:szCs w:val="28"/>
          <w:lang w:eastAsia="en-US"/>
        </w:rPr>
        <w:t>"</w:t>
      </w:r>
      <w:r w:rsidR="00820E73" w:rsidRPr="00820E73">
        <w:rPr>
          <w:rFonts w:eastAsiaTheme="minorHAnsi"/>
          <w:sz w:val="28"/>
          <w:szCs w:val="28"/>
          <w:lang w:eastAsia="en-US"/>
        </w:rPr>
        <w:t>Мероприятия, реализуемые на принципах проектного управления, направленные в том числе на исполнение национальных, федеральных и региональных проектов Российской Федерации</w:t>
      </w:r>
      <w:r w:rsidR="000C1ADC">
        <w:rPr>
          <w:rFonts w:eastAsiaTheme="minorHAnsi"/>
          <w:sz w:val="28"/>
          <w:szCs w:val="28"/>
          <w:lang w:eastAsia="en-US"/>
        </w:rPr>
        <w:t>"</w:t>
      </w:r>
      <w:r w:rsidR="00820E73">
        <w:rPr>
          <w:rFonts w:eastAsiaTheme="minorHAnsi"/>
          <w:sz w:val="28"/>
          <w:szCs w:val="28"/>
          <w:lang w:eastAsia="en-US"/>
        </w:rPr>
        <w:t>.</w:t>
      </w:r>
    </w:p>
    <w:p w:rsidR="000342E2" w:rsidRDefault="000342E2" w:rsidP="000342E2">
      <w:pPr>
        <w:pStyle w:val="a3"/>
        <w:keepNext/>
        <w:keepLines/>
        <w:widowControl w:val="0"/>
        <w:tabs>
          <w:tab w:val="left" w:pos="1560"/>
        </w:tabs>
        <w:autoSpaceDE w:val="0"/>
        <w:autoSpaceDN w:val="0"/>
        <w:adjustRightInd w:val="0"/>
        <w:ind w:left="1069" w:firstLine="1069"/>
        <w:contextualSpacing w:val="0"/>
        <w:jc w:val="both"/>
        <w:rPr>
          <w:rFonts w:eastAsiaTheme="minorHAnsi"/>
          <w:sz w:val="28"/>
          <w:szCs w:val="28"/>
          <w:lang w:eastAsia="en-US"/>
        </w:rPr>
      </w:pPr>
    </w:p>
    <w:p w:rsidR="00820E73" w:rsidRPr="000526D7" w:rsidRDefault="000342E2" w:rsidP="000526D7">
      <w:pPr>
        <w:pStyle w:val="a3"/>
        <w:keepNext/>
        <w:keepLines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0526D7">
        <w:rPr>
          <w:rFonts w:eastAsiaTheme="minorHAnsi"/>
          <w:sz w:val="28"/>
          <w:szCs w:val="28"/>
          <w:lang w:eastAsia="en-US"/>
        </w:rPr>
        <w:t xml:space="preserve"> </w:t>
      </w:r>
      <w:r w:rsidR="00820E73" w:rsidRPr="000526D7">
        <w:rPr>
          <w:rFonts w:eastAsiaTheme="minorHAnsi"/>
          <w:sz w:val="28"/>
          <w:szCs w:val="28"/>
          <w:lang w:eastAsia="en-US"/>
        </w:rPr>
        <w:t>Таблицу 4 изложить в следующей редакции:</w:t>
      </w:r>
    </w:p>
    <w:p w:rsidR="00820E73" w:rsidRDefault="00820E73" w:rsidP="000342E2">
      <w:pPr>
        <w:keepNext/>
        <w:keepLines/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54369" w:rsidRPr="00EA27C7" w:rsidRDefault="000C1ADC" w:rsidP="000342E2">
      <w:pPr>
        <w:keepNext/>
        <w:keepLines/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"</w:t>
      </w:r>
      <w:r w:rsidR="00D54369" w:rsidRPr="00EA27C7">
        <w:rPr>
          <w:sz w:val="28"/>
          <w:szCs w:val="28"/>
        </w:rPr>
        <w:t xml:space="preserve">Таблица </w:t>
      </w:r>
      <w:r w:rsidR="00D54369">
        <w:rPr>
          <w:sz w:val="28"/>
          <w:szCs w:val="28"/>
        </w:rPr>
        <w:t>4</w:t>
      </w:r>
    </w:p>
    <w:p w:rsidR="000342E2" w:rsidRPr="000342E2" w:rsidRDefault="000342E2" w:rsidP="000342E2">
      <w:pPr>
        <w:keepNext/>
        <w:keepLines/>
        <w:widowControl w:val="0"/>
        <w:jc w:val="center"/>
        <w:rPr>
          <w:b/>
          <w:sz w:val="28"/>
          <w:szCs w:val="28"/>
        </w:rPr>
      </w:pPr>
      <w:r w:rsidRPr="000342E2">
        <w:rPr>
          <w:b/>
          <w:sz w:val="28"/>
          <w:szCs w:val="28"/>
        </w:rPr>
        <w:t xml:space="preserve">Перечень </w:t>
      </w:r>
    </w:p>
    <w:p w:rsidR="000342E2" w:rsidRPr="000342E2" w:rsidRDefault="000342E2" w:rsidP="000342E2">
      <w:pPr>
        <w:keepNext/>
        <w:keepLines/>
        <w:widowControl w:val="0"/>
        <w:jc w:val="center"/>
        <w:rPr>
          <w:b/>
          <w:sz w:val="28"/>
          <w:szCs w:val="28"/>
        </w:rPr>
      </w:pPr>
      <w:r w:rsidRPr="000342E2">
        <w:rPr>
          <w:b/>
          <w:sz w:val="28"/>
          <w:szCs w:val="28"/>
        </w:rPr>
        <w:t>возможных рисков при реализации муниципальной программы</w:t>
      </w:r>
    </w:p>
    <w:p w:rsidR="000342E2" w:rsidRPr="00787268" w:rsidRDefault="000342E2" w:rsidP="000342E2">
      <w:pPr>
        <w:keepNext/>
        <w:keepLines/>
        <w:widowControl w:val="0"/>
        <w:jc w:val="center"/>
        <w:rPr>
          <w:b/>
          <w:sz w:val="28"/>
          <w:szCs w:val="28"/>
        </w:rPr>
      </w:pPr>
      <w:r w:rsidRPr="000342E2">
        <w:rPr>
          <w:b/>
          <w:sz w:val="28"/>
          <w:szCs w:val="28"/>
        </w:rPr>
        <w:t>и мер по их преодолению</w:t>
      </w:r>
    </w:p>
    <w:p w:rsidR="00D54369" w:rsidRPr="00787268" w:rsidRDefault="00D54369" w:rsidP="000342E2">
      <w:pPr>
        <w:keepNext/>
        <w:keepLines/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525"/>
        <w:gridCol w:w="5352"/>
      </w:tblGrid>
      <w:tr w:rsidR="00D54369" w:rsidRPr="00787268" w:rsidTr="001D031D">
        <w:tc>
          <w:tcPr>
            <w:tcW w:w="503" w:type="dxa"/>
            <w:shd w:val="clear" w:color="auto" w:fill="auto"/>
            <w:hideMark/>
          </w:tcPr>
          <w:p w:rsidR="00D54369" w:rsidRPr="00787268" w:rsidRDefault="00D54369" w:rsidP="000342E2">
            <w:pPr>
              <w:keepNext/>
              <w:keepLines/>
              <w:widowControl w:val="0"/>
              <w:jc w:val="center"/>
              <w:rPr>
                <w:rFonts w:eastAsia="Calibri"/>
                <w:b/>
              </w:rPr>
            </w:pPr>
            <w:r w:rsidRPr="00787268">
              <w:rPr>
                <w:rFonts w:eastAsia="Calibri"/>
                <w:b/>
              </w:rPr>
              <w:t>№</w:t>
            </w:r>
          </w:p>
          <w:p w:rsidR="00D54369" w:rsidRPr="00787268" w:rsidRDefault="00D54369" w:rsidP="000342E2">
            <w:pPr>
              <w:keepNext/>
              <w:keepLines/>
              <w:widowControl w:val="0"/>
              <w:jc w:val="center"/>
              <w:rPr>
                <w:rFonts w:eastAsia="Calibri"/>
                <w:b/>
              </w:rPr>
            </w:pPr>
            <w:r w:rsidRPr="00787268">
              <w:rPr>
                <w:rFonts w:eastAsia="Calibri"/>
                <w:b/>
              </w:rPr>
              <w:t>п/п</w:t>
            </w:r>
          </w:p>
        </w:tc>
        <w:tc>
          <w:tcPr>
            <w:tcW w:w="5309" w:type="dxa"/>
            <w:shd w:val="clear" w:color="auto" w:fill="auto"/>
            <w:hideMark/>
          </w:tcPr>
          <w:p w:rsidR="00D54369" w:rsidRPr="00787268" w:rsidRDefault="00D54369" w:rsidP="000342E2">
            <w:pPr>
              <w:keepNext/>
              <w:keepLines/>
              <w:widowControl w:val="0"/>
              <w:jc w:val="center"/>
              <w:rPr>
                <w:rFonts w:eastAsia="Calibri"/>
                <w:b/>
              </w:rPr>
            </w:pPr>
            <w:r w:rsidRPr="00787268">
              <w:rPr>
                <w:rFonts w:eastAsia="Calibri"/>
                <w:b/>
              </w:rPr>
              <w:t>Описание риска</w:t>
            </w:r>
          </w:p>
        </w:tc>
        <w:tc>
          <w:tcPr>
            <w:tcW w:w="8866" w:type="dxa"/>
            <w:shd w:val="clear" w:color="auto" w:fill="auto"/>
            <w:hideMark/>
          </w:tcPr>
          <w:p w:rsidR="00D54369" w:rsidRPr="00787268" w:rsidRDefault="00D54369" w:rsidP="000342E2">
            <w:pPr>
              <w:keepNext/>
              <w:keepLines/>
              <w:widowControl w:val="0"/>
              <w:jc w:val="center"/>
              <w:rPr>
                <w:rFonts w:eastAsia="Calibri"/>
                <w:b/>
              </w:rPr>
            </w:pPr>
            <w:r w:rsidRPr="00787268">
              <w:rPr>
                <w:rFonts w:eastAsia="Calibri"/>
                <w:b/>
              </w:rPr>
              <w:t>Меры по преодолению рисков</w:t>
            </w:r>
          </w:p>
        </w:tc>
      </w:tr>
      <w:tr w:rsidR="00D54369" w:rsidRPr="00787268" w:rsidTr="001D031D">
        <w:tc>
          <w:tcPr>
            <w:tcW w:w="503" w:type="dxa"/>
            <w:shd w:val="clear" w:color="auto" w:fill="auto"/>
            <w:hideMark/>
          </w:tcPr>
          <w:p w:rsidR="00D54369" w:rsidRPr="00787268" w:rsidRDefault="00D54369" w:rsidP="000342E2">
            <w:pPr>
              <w:keepNext/>
              <w:keepLines/>
              <w:widowControl w:val="0"/>
              <w:jc w:val="center"/>
              <w:rPr>
                <w:rFonts w:eastAsia="Calibri"/>
              </w:rPr>
            </w:pPr>
            <w:r w:rsidRPr="00787268">
              <w:rPr>
                <w:rFonts w:eastAsia="Calibri"/>
              </w:rPr>
              <w:t>1</w:t>
            </w:r>
            <w:r>
              <w:rPr>
                <w:rFonts w:eastAsia="Calibri"/>
              </w:rPr>
              <w:t>.</w:t>
            </w:r>
          </w:p>
        </w:tc>
        <w:tc>
          <w:tcPr>
            <w:tcW w:w="5309" w:type="dxa"/>
            <w:shd w:val="clear" w:color="auto" w:fill="auto"/>
            <w:hideMark/>
          </w:tcPr>
          <w:p w:rsidR="00D54369" w:rsidRPr="00787268" w:rsidRDefault="00D54369" w:rsidP="000342E2">
            <w:pPr>
              <w:keepNext/>
              <w:keepLines/>
              <w:widowControl w:val="0"/>
              <w:jc w:val="both"/>
            </w:pPr>
            <w:r w:rsidRPr="00787268">
              <w:t>Сокращение бюджетного финансирования, выделенного на выполнение муниципальной программы</w:t>
            </w:r>
            <w:r w:rsidR="007D41C9">
              <w:t xml:space="preserve"> </w:t>
            </w:r>
          </w:p>
        </w:tc>
        <w:tc>
          <w:tcPr>
            <w:tcW w:w="8866" w:type="dxa"/>
            <w:shd w:val="clear" w:color="auto" w:fill="auto"/>
            <w:hideMark/>
          </w:tcPr>
          <w:p w:rsidR="00D54369" w:rsidRPr="00787268" w:rsidRDefault="00D54369" w:rsidP="000342E2">
            <w:pPr>
              <w:keepNext/>
              <w:keepLines/>
              <w:widowControl w:val="0"/>
              <w:jc w:val="both"/>
            </w:pPr>
            <w:r>
              <w:t>с</w:t>
            </w:r>
            <w:r w:rsidRPr="00787268">
              <w:t xml:space="preserve"> целью сокращения вероятности возникновения риска при формировании муниципальной программы обеспечено соблюдение бюджетных процедур в части расче</w:t>
            </w:r>
            <w:r>
              <w:t>тов потребности средств бюджета; в случае возникновения риска -</w:t>
            </w:r>
            <w:r w:rsidRPr="00787268">
              <w:t xml:space="preserve"> проведение комплексного анализа муниципальной программы с дальнейшим пересмотром перечня мероприятий </w:t>
            </w:r>
            <w:r>
              <w:t xml:space="preserve">муниципальной программы </w:t>
            </w:r>
            <w:r w:rsidRPr="00787268">
              <w:t>и объема их финансирования, оперативное внесение изменений в муниципальную программу</w:t>
            </w:r>
          </w:p>
        </w:tc>
      </w:tr>
      <w:tr w:rsidR="00D54369" w:rsidRPr="00787268" w:rsidTr="001D031D">
        <w:tc>
          <w:tcPr>
            <w:tcW w:w="503" w:type="dxa"/>
            <w:shd w:val="clear" w:color="auto" w:fill="auto"/>
            <w:hideMark/>
          </w:tcPr>
          <w:p w:rsidR="00D54369" w:rsidRPr="00787268" w:rsidRDefault="00D54369" w:rsidP="000342E2">
            <w:pPr>
              <w:keepNext/>
              <w:keepLines/>
              <w:widowControl w:val="0"/>
              <w:jc w:val="center"/>
              <w:rPr>
                <w:rFonts w:eastAsia="Calibri"/>
              </w:rPr>
            </w:pPr>
            <w:r w:rsidRPr="00787268">
              <w:rPr>
                <w:rFonts w:eastAsia="Calibri"/>
              </w:rPr>
              <w:t>2</w:t>
            </w:r>
            <w:r>
              <w:rPr>
                <w:rFonts w:eastAsia="Calibri"/>
              </w:rPr>
              <w:t>.</w:t>
            </w:r>
          </w:p>
        </w:tc>
        <w:tc>
          <w:tcPr>
            <w:tcW w:w="5309" w:type="dxa"/>
            <w:shd w:val="clear" w:color="auto" w:fill="auto"/>
          </w:tcPr>
          <w:p w:rsidR="00D54369" w:rsidRPr="00787268" w:rsidRDefault="00D54369" w:rsidP="000526D7">
            <w:pPr>
              <w:keepNext/>
              <w:keepLines/>
              <w:widowControl w:val="0"/>
              <w:jc w:val="both"/>
            </w:pPr>
            <w:r w:rsidRPr="00787268">
              <w:t>Отставание от сроков реализации проектов, в том числе</w:t>
            </w:r>
            <w:r>
              <w:t xml:space="preserve"> </w:t>
            </w:r>
            <w:r w:rsidRPr="00787268">
              <w:t>в связи с невыполнением или ненадлежащим выполнением обязательств поставщиками и подрядчиками работ</w:t>
            </w:r>
          </w:p>
        </w:tc>
        <w:tc>
          <w:tcPr>
            <w:tcW w:w="8866" w:type="dxa"/>
            <w:shd w:val="clear" w:color="auto" w:fill="auto"/>
          </w:tcPr>
          <w:p w:rsidR="00D54369" w:rsidRPr="00787268" w:rsidRDefault="00D54369" w:rsidP="000342E2">
            <w:pPr>
              <w:keepNext/>
              <w:keepLines/>
              <w:widowControl w:val="0"/>
              <w:jc w:val="both"/>
            </w:pPr>
            <w:r>
              <w:t>о</w:t>
            </w:r>
            <w:r w:rsidRPr="00787268">
              <w:t>существление мониторинга реализации мероприятий муниципальной программы на всех этапах реализации, своевременная корректировка муниципальной программы</w:t>
            </w:r>
          </w:p>
        </w:tc>
      </w:tr>
      <w:tr w:rsidR="000377AD" w:rsidRPr="00787268" w:rsidTr="001D031D">
        <w:tc>
          <w:tcPr>
            <w:tcW w:w="503" w:type="dxa"/>
            <w:shd w:val="clear" w:color="auto" w:fill="auto"/>
          </w:tcPr>
          <w:p w:rsidR="000377AD" w:rsidRPr="00E15D62" w:rsidRDefault="00E15D62" w:rsidP="000342E2">
            <w:pPr>
              <w:keepNext/>
              <w:keepLines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5309" w:type="dxa"/>
            <w:shd w:val="clear" w:color="auto" w:fill="auto"/>
          </w:tcPr>
          <w:p w:rsidR="000377AD" w:rsidRPr="00787268" w:rsidRDefault="00E15D62" w:rsidP="000342E2">
            <w:pPr>
              <w:keepNext/>
              <w:keepLines/>
              <w:widowControl w:val="0"/>
              <w:jc w:val="both"/>
            </w:pPr>
            <w:r w:rsidRPr="00E15D62">
              <w:t>Социальные риски, связанные с низкой социальной активностью населения, отсутствием массовой культуры соучастия в реализации мероприятий муниципальной программы</w:t>
            </w:r>
          </w:p>
        </w:tc>
        <w:tc>
          <w:tcPr>
            <w:tcW w:w="8866" w:type="dxa"/>
            <w:shd w:val="clear" w:color="auto" w:fill="auto"/>
          </w:tcPr>
          <w:p w:rsidR="000377AD" w:rsidRDefault="00E15D62" w:rsidP="000342E2">
            <w:pPr>
              <w:keepNext/>
              <w:keepLines/>
              <w:widowControl w:val="0"/>
              <w:jc w:val="both"/>
            </w:pPr>
            <w:r w:rsidRPr="00E15D62">
              <w:t>информационное, организационно-методическое и экспертно-аналитическое сопровождение мероприятий, проведение мониторинга и анализа, освещение в средствах массовой информации, на официальном сайте органов местного самоуправления города Нижневартовска процессов и результатов реализации муниципальной программы</w:t>
            </w:r>
          </w:p>
        </w:tc>
      </w:tr>
    </w:tbl>
    <w:p w:rsidR="00DB1DC6" w:rsidRPr="00DB1DC6" w:rsidRDefault="000C1ADC" w:rsidP="000342E2">
      <w:pPr>
        <w:pStyle w:val="a3"/>
        <w:keepNext/>
        <w:keepLines/>
        <w:widowControl w:val="0"/>
        <w:autoSpaceDE w:val="0"/>
        <w:autoSpaceDN w:val="0"/>
        <w:ind w:left="709"/>
        <w:contextualSpacing w:val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"</w:t>
      </w:r>
      <w:r w:rsidR="000342E2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130D1E" w:rsidRPr="00F246CB" w:rsidRDefault="005F36A8" w:rsidP="000526D7">
      <w:pPr>
        <w:pStyle w:val="a3"/>
        <w:keepNext/>
        <w:keepLines/>
        <w:widowControl w:val="0"/>
        <w:numPr>
          <w:ilvl w:val="1"/>
          <w:numId w:val="9"/>
        </w:numPr>
        <w:autoSpaceDE w:val="0"/>
        <w:autoSpaceDN w:val="0"/>
        <w:ind w:left="0" w:firstLine="709"/>
        <w:contextualSpacing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Таблицу 5 признать утратившей силу.</w:t>
      </w:r>
    </w:p>
    <w:p w:rsidR="007574A6" w:rsidRPr="008D2240" w:rsidRDefault="007574A6" w:rsidP="000342E2">
      <w:pPr>
        <w:pStyle w:val="a3"/>
        <w:keepNext/>
        <w:keepLines/>
        <w:widowControl w:val="0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</w:p>
    <w:p w:rsidR="00D22F13" w:rsidRDefault="00D22F13" w:rsidP="000342E2">
      <w:pPr>
        <w:keepNext/>
        <w:keepLines/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95301">
        <w:rPr>
          <w:sz w:val="28"/>
          <w:szCs w:val="28"/>
        </w:rPr>
        <w:t>2. </w:t>
      </w:r>
      <w:r w:rsidR="00CD3835">
        <w:rPr>
          <w:sz w:val="28"/>
          <w:szCs w:val="28"/>
        </w:rPr>
        <w:t>Департаменту общественных коммуникаций</w:t>
      </w:r>
      <w:r w:rsidRPr="00095301">
        <w:rPr>
          <w:sz w:val="28"/>
          <w:szCs w:val="28"/>
        </w:rPr>
        <w:t xml:space="preserve"> администрации города (</w:t>
      </w:r>
      <w:r w:rsidR="00390181">
        <w:rPr>
          <w:sz w:val="28"/>
          <w:szCs w:val="28"/>
        </w:rPr>
        <w:t>С</w:t>
      </w:r>
      <w:r w:rsidRPr="00095301">
        <w:rPr>
          <w:sz w:val="28"/>
          <w:szCs w:val="28"/>
        </w:rPr>
        <w:t xml:space="preserve">.В. </w:t>
      </w:r>
      <w:r w:rsidR="00390181">
        <w:rPr>
          <w:sz w:val="28"/>
          <w:szCs w:val="28"/>
        </w:rPr>
        <w:t>Селиванова</w:t>
      </w:r>
      <w:r w:rsidRPr="00095301">
        <w:rPr>
          <w:sz w:val="28"/>
          <w:szCs w:val="28"/>
        </w:rPr>
        <w:t>) обеспечить официальное опубликование постановления.</w:t>
      </w:r>
    </w:p>
    <w:p w:rsidR="00556FAD" w:rsidRPr="00095301" w:rsidRDefault="00556FAD" w:rsidP="000342E2">
      <w:pPr>
        <w:keepNext/>
        <w:keepLines/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22F13" w:rsidRDefault="00D22F13" w:rsidP="000342E2">
      <w:pPr>
        <w:keepNext/>
        <w:keepLines/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95301">
        <w:rPr>
          <w:sz w:val="28"/>
          <w:szCs w:val="28"/>
        </w:rPr>
        <w:t>3. По</w:t>
      </w:r>
      <w:r w:rsidR="002F6EA9">
        <w:rPr>
          <w:sz w:val="28"/>
          <w:szCs w:val="28"/>
        </w:rPr>
        <w:t xml:space="preserve">становление вступает в силу </w:t>
      </w:r>
      <w:r w:rsidR="000A778D">
        <w:rPr>
          <w:sz w:val="28"/>
          <w:szCs w:val="28"/>
        </w:rPr>
        <w:t>после его официального опубликования</w:t>
      </w:r>
      <w:r w:rsidRPr="00095301">
        <w:rPr>
          <w:sz w:val="28"/>
          <w:szCs w:val="28"/>
        </w:rPr>
        <w:t>.</w:t>
      </w:r>
    </w:p>
    <w:p w:rsidR="00D22F13" w:rsidRDefault="00D22F13" w:rsidP="000342E2">
      <w:pPr>
        <w:keepNext/>
        <w:keepLines/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22F13" w:rsidRDefault="00D22F13" w:rsidP="000342E2">
      <w:pPr>
        <w:keepNext/>
        <w:keepLines/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22F13" w:rsidRPr="00712E4C" w:rsidRDefault="00D22F13" w:rsidP="000342E2">
      <w:pPr>
        <w:keepNext/>
        <w:keepLines/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859D7" w:rsidRDefault="00D22F13" w:rsidP="000342E2">
      <w:pPr>
        <w:keepNext/>
        <w:keepLines/>
        <w:widowControl w:val="0"/>
        <w:rPr>
          <w:b/>
          <w:sz w:val="28"/>
        </w:rPr>
      </w:pPr>
      <w:r w:rsidRPr="00712E4C">
        <w:rPr>
          <w:sz w:val="28"/>
          <w:szCs w:val="28"/>
        </w:rPr>
        <w:t xml:space="preserve">Глава города </w:t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712E4C">
        <w:rPr>
          <w:sz w:val="28"/>
          <w:szCs w:val="28"/>
        </w:rPr>
        <w:t>В.В. Тихонов</w:t>
      </w:r>
    </w:p>
    <w:sectPr w:rsidR="00E859D7" w:rsidSect="000342E2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216E"/>
    <w:multiLevelType w:val="multilevel"/>
    <w:tmpl w:val="7BF85E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E7B2F76"/>
    <w:multiLevelType w:val="multilevel"/>
    <w:tmpl w:val="818EC5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409F4A79"/>
    <w:multiLevelType w:val="multilevel"/>
    <w:tmpl w:val="818EC5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4D3E0941"/>
    <w:multiLevelType w:val="multilevel"/>
    <w:tmpl w:val="48A07BD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  <w:color w:val="auto"/>
      </w:rPr>
    </w:lvl>
  </w:abstractNum>
  <w:abstractNum w:abstractNumId="4" w15:restartNumberingAfterBreak="0">
    <w:nsid w:val="56400CC6"/>
    <w:multiLevelType w:val="hybridMultilevel"/>
    <w:tmpl w:val="F970F14A"/>
    <w:lvl w:ilvl="0" w:tplc="316ED64E">
      <w:start w:val="30"/>
      <w:numFmt w:val="decimal"/>
      <w:lvlText w:val="%1"/>
      <w:lvlJc w:val="left"/>
      <w:pPr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5" w15:restartNumberingAfterBreak="0">
    <w:nsid w:val="57BB727C"/>
    <w:multiLevelType w:val="multilevel"/>
    <w:tmpl w:val="C204A67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142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Theme="minorHAnsi" w:hint="default"/>
      </w:rPr>
    </w:lvl>
  </w:abstractNum>
  <w:abstractNum w:abstractNumId="6" w15:restartNumberingAfterBreak="0">
    <w:nsid w:val="69FF22DD"/>
    <w:multiLevelType w:val="hybridMultilevel"/>
    <w:tmpl w:val="5EB0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51AD5"/>
    <w:multiLevelType w:val="hybridMultilevel"/>
    <w:tmpl w:val="2928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C15AF"/>
    <w:multiLevelType w:val="multilevel"/>
    <w:tmpl w:val="42F41B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85"/>
    <w:rsid w:val="000231F6"/>
    <w:rsid w:val="000342E2"/>
    <w:rsid w:val="00035F87"/>
    <w:rsid w:val="000377AD"/>
    <w:rsid w:val="00037BF4"/>
    <w:rsid w:val="000526D7"/>
    <w:rsid w:val="000A778D"/>
    <w:rsid w:val="000B41F3"/>
    <w:rsid w:val="000C1ADC"/>
    <w:rsid w:val="000E5AEB"/>
    <w:rsid w:val="001042FD"/>
    <w:rsid w:val="00106EFE"/>
    <w:rsid w:val="00123BCF"/>
    <w:rsid w:val="00130D1E"/>
    <w:rsid w:val="0014781B"/>
    <w:rsid w:val="0017311B"/>
    <w:rsid w:val="00195FEA"/>
    <w:rsid w:val="001C4736"/>
    <w:rsid w:val="001D0274"/>
    <w:rsid w:val="001D2232"/>
    <w:rsid w:val="00220F91"/>
    <w:rsid w:val="00234485"/>
    <w:rsid w:val="00256DF7"/>
    <w:rsid w:val="0029794E"/>
    <w:rsid w:val="002A0989"/>
    <w:rsid w:val="002A4757"/>
    <w:rsid w:val="002A6EFB"/>
    <w:rsid w:val="002E4CE4"/>
    <w:rsid w:val="002F6EA9"/>
    <w:rsid w:val="003219C0"/>
    <w:rsid w:val="003328A9"/>
    <w:rsid w:val="003733BE"/>
    <w:rsid w:val="0037367C"/>
    <w:rsid w:val="00390181"/>
    <w:rsid w:val="003924B7"/>
    <w:rsid w:val="003A2668"/>
    <w:rsid w:val="004102E1"/>
    <w:rsid w:val="004517F9"/>
    <w:rsid w:val="00455C31"/>
    <w:rsid w:val="00476E93"/>
    <w:rsid w:val="004A0A76"/>
    <w:rsid w:val="004C0999"/>
    <w:rsid w:val="00543026"/>
    <w:rsid w:val="0055374D"/>
    <w:rsid w:val="00556FAD"/>
    <w:rsid w:val="00566D82"/>
    <w:rsid w:val="00595960"/>
    <w:rsid w:val="005C67AF"/>
    <w:rsid w:val="005E2F4D"/>
    <w:rsid w:val="005F36A8"/>
    <w:rsid w:val="00630E24"/>
    <w:rsid w:val="00637617"/>
    <w:rsid w:val="00690F6D"/>
    <w:rsid w:val="006B001E"/>
    <w:rsid w:val="006C0127"/>
    <w:rsid w:val="006D232B"/>
    <w:rsid w:val="00706EFA"/>
    <w:rsid w:val="00720E0E"/>
    <w:rsid w:val="00745603"/>
    <w:rsid w:val="007574A6"/>
    <w:rsid w:val="00782502"/>
    <w:rsid w:val="007D41C9"/>
    <w:rsid w:val="007E093A"/>
    <w:rsid w:val="007F0EE3"/>
    <w:rsid w:val="007F400A"/>
    <w:rsid w:val="00820E73"/>
    <w:rsid w:val="0082302D"/>
    <w:rsid w:val="00845FA0"/>
    <w:rsid w:val="00852DAE"/>
    <w:rsid w:val="008757BD"/>
    <w:rsid w:val="008A5E3A"/>
    <w:rsid w:val="008D2240"/>
    <w:rsid w:val="008D48BB"/>
    <w:rsid w:val="009176EA"/>
    <w:rsid w:val="00920696"/>
    <w:rsid w:val="00944497"/>
    <w:rsid w:val="00946FFC"/>
    <w:rsid w:val="00956D32"/>
    <w:rsid w:val="00961C93"/>
    <w:rsid w:val="009677F5"/>
    <w:rsid w:val="009B3875"/>
    <w:rsid w:val="009F5619"/>
    <w:rsid w:val="00A01253"/>
    <w:rsid w:val="00A174C4"/>
    <w:rsid w:val="00A37CAA"/>
    <w:rsid w:val="00A465C9"/>
    <w:rsid w:val="00A620A6"/>
    <w:rsid w:val="00A769EA"/>
    <w:rsid w:val="00A87E46"/>
    <w:rsid w:val="00AA0C0B"/>
    <w:rsid w:val="00B53485"/>
    <w:rsid w:val="00B652CE"/>
    <w:rsid w:val="00B70ADE"/>
    <w:rsid w:val="00B77804"/>
    <w:rsid w:val="00B96974"/>
    <w:rsid w:val="00BA084E"/>
    <w:rsid w:val="00BA3C35"/>
    <w:rsid w:val="00BE75A2"/>
    <w:rsid w:val="00C06CDD"/>
    <w:rsid w:val="00C12D55"/>
    <w:rsid w:val="00C20492"/>
    <w:rsid w:val="00C305CA"/>
    <w:rsid w:val="00C535EC"/>
    <w:rsid w:val="00C743A7"/>
    <w:rsid w:val="00C75B72"/>
    <w:rsid w:val="00C8699C"/>
    <w:rsid w:val="00CC37EF"/>
    <w:rsid w:val="00CD3835"/>
    <w:rsid w:val="00D11E4D"/>
    <w:rsid w:val="00D22F13"/>
    <w:rsid w:val="00D25949"/>
    <w:rsid w:val="00D259C9"/>
    <w:rsid w:val="00D54369"/>
    <w:rsid w:val="00DA4E66"/>
    <w:rsid w:val="00DA6F71"/>
    <w:rsid w:val="00DB1DC6"/>
    <w:rsid w:val="00DB2868"/>
    <w:rsid w:val="00DD7EA3"/>
    <w:rsid w:val="00E12838"/>
    <w:rsid w:val="00E15D62"/>
    <w:rsid w:val="00E37574"/>
    <w:rsid w:val="00E75309"/>
    <w:rsid w:val="00E859D7"/>
    <w:rsid w:val="00EA2809"/>
    <w:rsid w:val="00EB3B00"/>
    <w:rsid w:val="00ED0C03"/>
    <w:rsid w:val="00ED726A"/>
    <w:rsid w:val="00EE7802"/>
    <w:rsid w:val="00F16B74"/>
    <w:rsid w:val="00F21852"/>
    <w:rsid w:val="00F246CB"/>
    <w:rsid w:val="00F2700A"/>
    <w:rsid w:val="00FB6236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9C6BA-53AB-4217-9A34-B6D90527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FAD"/>
    <w:pPr>
      <w:ind w:left="720"/>
      <w:contextualSpacing/>
    </w:pPr>
  </w:style>
  <w:style w:type="paragraph" w:customStyle="1" w:styleId="ConsPlusNormal">
    <w:name w:val="ConsPlusNormal"/>
    <w:link w:val="ConsPlusNormal0"/>
    <w:rsid w:val="00967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20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204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859D7"/>
    <w:rPr>
      <w:rFonts w:ascii="Calibri" w:eastAsia="Calibri" w:hAnsi="Calibri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E859D7"/>
    <w:rPr>
      <w:rFonts w:ascii="Calibri" w:eastAsia="Calibri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12D55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30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302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D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2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3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7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62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1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206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6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0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nv.cloud.consultant.ru/cons?rnd=013E370911F6AE541397FBB67BA34FFD&amp;req=doc&amp;base=RLAW926&amp;n=188450&amp;dst=212&amp;fld=134&amp;date=23.04.20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A4BF0-01C2-45BF-8423-3DE80D3C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Яна Андреевна</dc:creator>
  <cp:keywords/>
  <dc:description/>
  <cp:lastModifiedBy>Попкова Яна Андреевна</cp:lastModifiedBy>
  <cp:revision>4</cp:revision>
  <cp:lastPrinted>2019-04-30T06:30:00Z</cp:lastPrinted>
  <dcterms:created xsi:type="dcterms:W3CDTF">2019-05-15T09:34:00Z</dcterms:created>
  <dcterms:modified xsi:type="dcterms:W3CDTF">2019-05-17T05:01:00Z</dcterms:modified>
</cp:coreProperties>
</file>