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80" w:rsidRDefault="00310F80" w:rsidP="00310F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70C9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13E68" w:rsidRPr="00F070C9" w:rsidRDefault="00C13E68" w:rsidP="00310F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9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407"/>
        <w:gridCol w:w="3115"/>
      </w:tblGrid>
      <w:tr w:rsidR="00C13E68" w:rsidTr="007E651A">
        <w:tc>
          <w:tcPr>
            <w:tcW w:w="3969" w:type="dxa"/>
          </w:tcPr>
          <w:p w:rsidR="00C13E68" w:rsidRPr="00F070C9" w:rsidRDefault="00CB4A3C" w:rsidP="00E933F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r w:rsidR="00C13E68" w:rsidRPr="00F070C9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C13E68">
              <w:rPr>
                <w:rFonts w:ascii="Times New Roman" w:hAnsi="Times New Roman" w:cs="Times New Roman"/>
                <w:b w:val="0"/>
                <w:sz w:val="28"/>
                <w:szCs w:val="28"/>
              </w:rPr>
              <w:t>орядка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E651A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казначейского сопровождения средств</w:t>
            </w:r>
          </w:p>
          <w:p w:rsidR="00C13E68" w:rsidRDefault="00C13E68" w:rsidP="00E933F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07" w:type="dxa"/>
          </w:tcPr>
          <w:p w:rsidR="00C13E68" w:rsidRDefault="00C13E68" w:rsidP="00310F8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:rsidR="00C13E68" w:rsidRDefault="00C13E68" w:rsidP="00310F8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310F80" w:rsidRDefault="00310F80" w:rsidP="00310F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67F8" w:rsidRDefault="007D67F8" w:rsidP="007D67F8">
      <w:pPr>
        <w:pStyle w:val="ConsPlusNormal"/>
        <w:ind w:firstLine="709"/>
        <w:jc w:val="both"/>
        <w:rPr>
          <w:sz w:val="28"/>
          <w:szCs w:val="28"/>
        </w:rPr>
      </w:pPr>
      <w:r w:rsidRPr="00A22E95">
        <w:rPr>
          <w:sz w:val="28"/>
          <w:szCs w:val="28"/>
        </w:rPr>
        <w:t>В соответствии с пунктом 5 статьи 242.23 Бюджетного кодекса Российской Федерации, постановлением Правительства Российской Фе</w:t>
      </w:r>
      <w:r>
        <w:rPr>
          <w:sz w:val="28"/>
          <w:szCs w:val="28"/>
        </w:rPr>
        <w:t xml:space="preserve">дерации </w:t>
      </w:r>
      <w:r w:rsidR="00E6614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от 01.12.2021 №</w:t>
      </w:r>
      <w:r w:rsidRPr="00A22E95">
        <w:rPr>
          <w:sz w:val="28"/>
          <w:szCs w:val="28"/>
        </w:rPr>
        <w:t xml:space="preserve">2155 "Об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средств", </w:t>
      </w:r>
    </w:p>
    <w:p w:rsidR="007D67F8" w:rsidRPr="00A22E95" w:rsidRDefault="007D67F8" w:rsidP="007D67F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</w:t>
      </w:r>
      <w:r w:rsidRPr="00A22E95">
        <w:rPr>
          <w:sz w:val="28"/>
          <w:szCs w:val="28"/>
        </w:rPr>
        <w:t>казн</w:t>
      </w:r>
      <w:r>
        <w:rPr>
          <w:sz w:val="28"/>
          <w:szCs w:val="28"/>
        </w:rPr>
        <w:t>ачейского сопровождения средств</w:t>
      </w:r>
      <w:r w:rsidRPr="00A22E95">
        <w:rPr>
          <w:sz w:val="28"/>
          <w:szCs w:val="28"/>
        </w:rPr>
        <w:t xml:space="preserve"> согласно приложению.</w:t>
      </w:r>
    </w:p>
    <w:p w:rsidR="007D67F8" w:rsidRPr="001E3036" w:rsidRDefault="007D67F8" w:rsidP="007D67F8">
      <w:pPr>
        <w:pStyle w:val="ConsPlusNormal"/>
        <w:ind w:firstLine="709"/>
        <w:jc w:val="both"/>
        <w:rPr>
          <w:sz w:val="28"/>
          <w:szCs w:val="28"/>
        </w:rPr>
      </w:pPr>
      <w:r w:rsidRPr="001E3036">
        <w:rPr>
          <w:color w:val="000000" w:themeColor="text1"/>
          <w:sz w:val="28"/>
          <w:szCs w:val="28"/>
        </w:rPr>
        <w:t>2. </w:t>
      </w:r>
      <w:r w:rsidRPr="001E3036">
        <w:rPr>
          <w:sz w:val="28"/>
          <w:szCs w:val="28"/>
        </w:rPr>
        <w:t xml:space="preserve">Департаменту общественных коммуникаций </w:t>
      </w:r>
      <w:r w:rsidR="00715725">
        <w:rPr>
          <w:sz w:val="28"/>
          <w:szCs w:val="28"/>
        </w:rPr>
        <w:t xml:space="preserve">и молодежной политики </w:t>
      </w:r>
      <w:r w:rsidRPr="001E3036">
        <w:rPr>
          <w:sz w:val="28"/>
          <w:szCs w:val="28"/>
        </w:rPr>
        <w:t>админ</w:t>
      </w:r>
      <w:r>
        <w:rPr>
          <w:sz w:val="28"/>
          <w:szCs w:val="28"/>
        </w:rPr>
        <w:t>истрации города</w:t>
      </w:r>
      <w:r w:rsidRPr="001E3036">
        <w:rPr>
          <w:sz w:val="28"/>
          <w:szCs w:val="28"/>
        </w:rPr>
        <w:t xml:space="preserve"> обеспечить официальное опубликование постановления. </w:t>
      </w:r>
    </w:p>
    <w:p w:rsidR="007D67F8" w:rsidRDefault="007D67F8" w:rsidP="007D67F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22E95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A22E95">
        <w:rPr>
          <w:sz w:val="28"/>
          <w:szCs w:val="28"/>
        </w:rPr>
        <w:t>остановление вступает в силу после его официального опубликования и распространяется на правоотношения, возник</w:t>
      </w:r>
      <w:r w:rsidR="00E6614F">
        <w:rPr>
          <w:sz w:val="28"/>
          <w:szCs w:val="28"/>
        </w:rPr>
        <w:t>ающие при исполнении бюджета города Нижневартовска, начиная с бюджета города Нижневартовска на</w:t>
      </w:r>
      <w:r w:rsidRPr="00A22E95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E6614F">
        <w:rPr>
          <w:sz w:val="28"/>
          <w:szCs w:val="28"/>
        </w:rPr>
        <w:t xml:space="preserve"> год и на плановый период 2024 и 2025 годов.</w:t>
      </w:r>
    </w:p>
    <w:p w:rsidR="007D67F8" w:rsidRPr="00A22E95" w:rsidRDefault="007D67F8" w:rsidP="007D67F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22E95">
        <w:rPr>
          <w:sz w:val="28"/>
          <w:szCs w:val="28"/>
        </w:rPr>
        <w:t xml:space="preserve">. </w:t>
      </w:r>
      <w:r w:rsidRPr="00E47A81">
        <w:rPr>
          <w:sz w:val="28"/>
          <w:szCs w:val="28"/>
        </w:rPr>
        <w:t>Контроль за выполнением постановления возложить на заместителя главы города</w:t>
      </w:r>
      <w:r>
        <w:rPr>
          <w:sz w:val="28"/>
          <w:szCs w:val="28"/>
        </w:rPr>
        <w:t xml:space="preserve"> по экономике и финансам И.Н. Мурашко.</w:t>
      </w:r>
    </w:p>
    <w:p w:rsidR="007D67F8" w:rsidRPr="00A22E95" w:rsidRDefault="007D67F8" w:rsidP="007D67F8">
      <w:pPr>
        <w:pStyle w:val="ConsPlusNormal"/>
        <w:ind w:firstLine="709"/>
        <w:jc w:val="both"/>
        <w:rPr>
          <w:sz w:val="28"/>
          <w:szCs w:val="28"/>
        </w:rPr>
      </w:pPr>
    </w:p>
    <w:p w:rsidR="00E6614F" w:rsidRDefault="00E6614F" w:rsidP="00885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4F" w:rsidRDefault="00E6614F" w:rsidP="00885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4F" w:rsidRDefault="00E6614F" w:rsidP="00885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81" w:rsidRPr="00E47A81" w:rsidRDefault="007D67F8" w:rsidP="00885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850C6" w:rsidRPr="00E47A8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850C6" w:rsidRPr="00E47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885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E47A81" w:rsidRPr="00E47A81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7A81" w:rsidRPr="00E47A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Кощенко</w:t>
      </w:r>
      <w:proofErr w:type="spellEnd"/>
    </w:p>
    <w:p w:rsidR="00E47A81" w:rsidRPr="00E47A81" w:rsidRDefault="00E47A81" w:rsidP="00E47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A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7A81" w:rsidRDefault="00E47A81" w:rsidP="00310F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9598C" w:rsidRDefault="0049598C" w:rsidP="00310F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9598C" w:rsidRDefault="0049598C" w:rsidP="00310F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9598C" w:rsidRDefault="0049598C" w:rsidP="00310F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9598C" w:rsidRDefault="0049598C" w:rsidP="00310F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9598C" w:rsidRDefault="0049598C" w:rsidP="00310F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9598C" w:rsidRDefault="0049598C" w:rsidP="00310F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7AA2" w:rsidRDefault="00BD7AA2" w:rsidP="004959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D67F8" w:rsidRDefault="007D67F8" w:rsidP="004959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D67F8" w:rsidRDefault="007D67F8" w:rsidP="004959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D67F8" w:rsidRDefault="007D67F8" w:rsidP="004959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D67F8" w:rsidRDefault="007D67F8" w:rsidP="004959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D67F8" w:rsidRDefault="007D67F8" w:rsidP="004959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D67F8" w:rsidRDefault="007D67F8" w:rsidP="004959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D67F8" w:rsidRDefault="007D67F8" w:rsidP="004959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9598C" w:rsidRDefault="0049598C" w:rsidP="004959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49598C" w:rsidRDefault="00A97E60" w:rsidP="004959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</w:p>
    <w:p w:rsidR="00A97E60" w:rsidRDefault="00A97E60" w:rsidP="004959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города</w:t>
      </w:r>
    </w:p>
    <w:p w:rsidR="00A97E60" w:rsidRDefault="00A97E60" w:rsidP="004959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Нижневартовска</w:t>
      </w:r>
    </w:p>
    <w:p w:rsidR="00A97E60" w:rsidRDefault="00A97E60" w:rsidP="004959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 №______</w:t>
      </w:r>
    </w:p>
    <w:p w:rsidR="00A97E60" w:rsidRDefault="00A97E60" w:rsidP="004959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35CAB" w:rsidRDefault="00E35CAB" w:rsidP="00310F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10F80" w:rsidRPr="00F070C9" w:rsidRDefault="00310F80" w:rsidP="00310F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70C9">
        <w:rPr>
          <w:rFonts w:ascii="Times New Roman" w:hAnsi="Times New Roman" w:cs="Times New Roman"/>
          <w:b w:val="0"/>
          <w:sz w:val="28"/>
          <w:szCs w:val="28"/>
        </w:rPr>
        <w:t>П</w:t>
      </w:r>
      <w:r w:rsidR="0048668B">
        <w:rPr>
          <w:rFonts w:ascii="Times New Roman" w:hAnsi="Times New Roman" w:cs="Times New Roman"/>
          <w:b w:val="0"/>
          <w:sz w:val="28"/>
          <w:szCs w:val="28"/>
        </w:rPr>
        <w:t>орядок</w:t>
      </w:r>
      <w:r w:rsidRPr="00F070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10F80" w:rsidRDefault="004F5CA8" w:rsidP="00310F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="007D67F8">
        <w:rPr>
          <w:rFonts w:ascii="Times New Roman" w:hAnsi="Times New Roman" w:cs="Times New Roman"/>
          <w:b w:val="0"/>
          <w:sz w:val="28"/>
          <w:szCs w:val="28"/>
        </w:rPr>
        <w:t>азначейского сопровождения</w:t>
      </w:r>
      <w:r w:rsidR="00310F80" w:rsidRPr="00F070C9">
        <w:rPr>
          <w:rFonts w:ascii="Times New Roman" w:hAnsi="Times New Roman" w:cs="Times New Roman"/>
          <w:b w:val="0"/>
          <w:sz w:val="28"/>
          <w:szCs w:val="28"/>
        </w:rPr>
        <w:t xml:space="preserve"> средств  </w:t>
      </w:r>
    </w:p>
    <w:p w:rsidR="0009750C" w:rsidRDefault="0009750C" w:rsidP="00310F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67F8" w:rsidRPr="00030AC2" w:rsidRDefault="007D67F8" w:rsidP="007D67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30AC2">
        <w:rPr>
          <w:color w:val="000000" w:themeColor="text1"/>
          <w:sz w:val="28"/>
          <w:szCs w:val="28"/>
        </w:rPr>
        <w:t>1. Настоящий Порядок устанавливает п</w:t>
      </w:r>
      <w:r>
        <w:rPr>
          <w:color w:val="000000" w:themeColor="text1"/>
          <w:sz w:val="28"/>
          <w:szCs w:val="28"/>
        </w:rPr>
        <w:t>равила</w:t>
      </w:r>
      <w:r w:rsidRPr="00030AC2">
        <w:rPr>
          <w:color w:val="000000" w:themeColor="text1"/>
          <w:sz w:val="28"/>
          <w:szCs w:val="28"/>
        </w:rPr>
        <w:t xml:space="preserve"> осуществления </w:t>
      </w:r>
      <w:r>
        <w:rPr>
          <w:color w:val="000000" w:themeColor="text1"/>
          <w:sz w:val="28"/>
          <w:szCs w:val="28"/>
        </w:rPr>
        <w:t>департаментом финансов</w:t>
      </w:r>
      <w:r w:rsidRPr="00030AC2">
        <w:rPr>
          <w:color w:val="000000" w:themeColor="text1"/>
          <w:sz w:val="28"/>
          <w:szCs w:val="28"/>
        </w:rPr>
        <w:t xml:space="preserve"> администрации города </w:t>
      </w:r>
      <w:r>
        <w:rPr>
          <w:color w:val="000000" w:themeColor="text1"/>
          <w:sz w:val="28"/>
          <w:szCs w:val="28"/>
        </w:rPr>
        <w:t xml:space="preserve">Нижневартовска </w:t>
      </w:r>
      <w:r w:rsidRPr="00030AC2">
        <w:rPr>
          <w:color w:val="000000" w:themeColor="text1"/>
          <w:sz w:val="28"/>
          <w:szCs w:val="28"/>
        </w:rPr>
        <w:t xml:space="preserve">(далее </w:t>
      </w:r>
      <w:r>
        <w:rPr>
          <w:color w:val="000000" w:themeColor="text1"/>
          <w:sz w:val="28"/>
          <w:szCs w:val="28"/>
        </w:rPr>
        <w:t>– Порядок, департамент</w:t>
      </w:r>
      <w:r w:rsidRPr="00030AC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финансов соответственно</w:t>
      </w:r>
      <w:r w:rsidRPr="00030AC2">
        <w:rPr>
          <w:color w:val="000000" w:themeColor="text1"/>
          <w:sz w:val="28"/>
          <w:szCs w:val="28"/>
        </w:rPr>
        <w:t xml:space="preserve">) казначейского сопровождения средств, определенных </w:t>
      </w:r>
      <w:r>
        <w:rPr>
          <w:color w:val="000000" w:themeColor="text1"/>
          <w:sz w:val="28"/>
          <w:szCs w:val="28"/>
        </w:rPr>
        <w:t>решением Думы</w:t>
      </w:r>
      <w:r w:rsidRPr="00030AC2">
        <w:rPr>
          <w:color w:val="000000" w:themeColor="text1"/>
          <w:sz w:val="28"/>
          <w:szCs w:val="28"/>
        </w:rPr>
        <w:t xml:space="preserve"> города </w:t>
      </w:r>
      <w:r>
        <w:rPr>
          <w:color w:val="000000" w:themeColor="text1"/>
          <w:sz w:val="28"/>
          <w:szCs w:val="28"/>
        </w:rPr>
        <w:t>Нижневартовска о бюджете</w:t>
      </w:r>
      <w:r w:rsidR="000A0688">
        <w:rPr>
          <w:color w:val="000000" w:themeColor="text1"/>
          <w:sz w:val="28"/>
          <w:szCs w:val="28"/>
        </w:rPr>
        <w:t xml:space="preserve"> города Нижневартовска (далее – бюджет города) </w:t>
      </w:r>
      <w:r w:rsidRPr="00030AC2">
        <w:rPr>
          <w:color w:val="000000" w:themeColor="text1"/>
          <w:sz w:val="28"/>
          <w:szCs w:val="28"/>
        </w:rPr>
        <w:t xml:space="preserve">на текущий финансовый год </w:t>
      </w:r>
      <w:r w:rsidR="000A0688">
        <w:rPr>
          <w:color w:val="000000" w:themeColor="text1"/>
          <w:sz w:val="28"/>
          <w:szCs w:val="28"/>
        </w:rPr>
        <w:t xml:space="preserve">      </w:t>
      </w:r>
      <w:r w:rsidR="00B42D92">
        <w:rPr>
          <w:color w:val="000000" w:themeColor="text1"/>
          <w:sz w:val="28"/>
          <w:szCs w:val="28"/>
        </w:rPr>
        <w:t xml:space="preserve">и плановый период, </w:t>
      </w:r>
      <w:r w:rsidRPr="00030AC2">
        <w:rPr>
          <w:color w:val="000000" w:themeColor="text1"/>
          <w:sz w:val="28"/>
          <w:szCs w:val="28"/>
        </w:rPr>
        <w:t>получаемых (полученных) участниками казначейск</w:t>
      </w:r>
      <w:r>
        <w:rPr>
          <w:color w:val="000000" w:themeColor="text1"/>
          <w:sz w:val="28"/>
          <w:szCs w:val="28"/>
        </w:rPr>
        <w:t xml:space="preserve">ого сопровождения из </w:t>
      </w:r>
      <w:r w:rsidRPr="00030AC2">
        <w:rPr>
          <w:color w:val="000000" w:themeColor="text1"/>
          <w:sz w:val="28"/>
          <w:szCs w:val="28"/>
        </w:rPr>
        <w:t>бюджета</w:t>
      </w:r>
      <w:r>
        <w:rPr>
          <w:color w:val="000000" w:themeColor="text1"/>
          <w:sz w:val="28"/>
          <w:szCs w:val="28"/>
        </w:rPr>
        <w:t xml:space="preserve"> города </w:t>
      </w:r>
      <w:r w:rsidRPr="00030AC2">
        <w:rPr>
          <w:color w:val="000000" w:themeColor="text1"/>
          <w:sz w:val="28"/>
          <w:szCs w:val="28"/>
        </w:rPr>
        <w:t>(далее - целевые средства, участник казначейского сопровождения</w:t>
      </w:r>
      <w:r>
        <w:rPr>
          <w:color w:val="000000" w:themeColor="text1"/>
          <w:sz w:val="28"/>
          <w:szCs w:val="28"/>
        </w:rPr>
        <w:t xml:space="preserve"> соответственно</w:t>
      </w:r>
      <w:r w:rsidRPr="00030AC2">
        <w:rPr>
          <w:color w:val="000000" w:themeColor="text1"/>
          <w:sz w:val="28"/>
          <w:szCs w:val="28"/>
        </w:rPr>
        <w:t>) на основании:</w:t>
      </w:r>
    </w:p>
    <w:p w:rsidR="007D67F8" w:rsidRPr="00030AC2" w:rsidRDefault="007D67F8" w:rsidP="007D67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0" w:name="Par31"/>
      <w:bookmarkEnd w:id="0"/>
      <w:r w:rsidRPr="00030AC2">
        <w:rPr>
          <w:color w:val="000000" w:themeColor="text1"/>
          <w:sz w:val="28"/>
          <w:szCs w:val="28"/>
        </w:rPr>
        <w:t>- муниципальных контрактов о поставке товаров, выполнении работ, оказании услуг (далее - муниципальные контракты);</w:t>
      </w:r>
    </w:p>
    <w:p w:rsidR="007D67F8" w:rsidRPr="00030AC2" w:rsidRDefault="007D67F8" w:rsidP="007D67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1" w:name="Par32"/>
      <w:bookmarkEnd w:id="1"/>
      <w:r w:rsidRPr="00030AC2">
        <w:rPr>
          <w:color w:val="000000" w:themeColor="text1"/>
          <w:sz w:val="28"/>
          <w:szCs w:val="28"/>
        </w:rPr>
        <w:t xml:space="preserve">- договоров (соглашений) о предоставлении субсидий, договоров </w:t>
      </w:r>
      <w:r w:rsidR="000A0688">
        <w:rPr>
          <w:color w:val="000000" w:themeColor="text1"/>
          <w:sz w:val="28"/>
          <w:szCs w:val="28"/>
        </w:rPr>
        <w:t xml:space="preserve">                     </w:t>
      </w:r>
      <w:r w:rsidRPr="00030AC2">
        <w:rPr>
          <w:color w:val="000000" w:themeColor="text1"/>
          <w:sz w:val="28"/>
          <w:szCs w:val="28"/>
        </w:rPr>
        <w:t>о предоставлении бюджетных инвестиций в соответствии со статьей 80 Бюджетного кодекса Российской Федерации,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субсидии и бюджетные инвестиции, указанные в настоящем абзаце (далее - договоры (соглашения</w:t>
      </w:r>
      <w:r w:rsidR="00FB04EF">
        <w:rPr>
          <w:color w:val="000000" w:themeColor="text1"/>
          <w:sz w:val="28"/>
          <w:szCs w:val="28"/>
        </w:rPr>
        <w:t>)</w:t>
      </w:r>
      <w:r w:rsidRPr="00030AC2">
        <w:rPr>
          <w:color w:val="000000" w:themeColor="text1"/>
          <w:sz w:val="28"/>
          <w:szCs w:val="28"/>
        </w:rPr>
        <w:t>);</w:t>
      </w:r>
    </w:p>
    <w:p w:rsidR="007D67F8" w:rsidRPr="00030AC2" w:rsidRDefault="007D67F8" w:rsidP="007D67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30AC2">
        <w:rPr>
          <w:color w:val="000000" w:themeColor="text1"/>
          <w:sz w:val="28"/>
          <w:szCs w:val="28"/>
        </w:rPr>
        <w:t xml:space="preserve">- контрактов (договоров) о поставке товаров, выполнении работ, оказании услуг, источником финансового обеспечения исполнения обязательств </w:t>
      </w:r>
      <w:r w:rsidR="000A0688">
        <w:rPr>
          <w:color w:val="000000" w:themeColor="text1"/>
          <w:sz w:val="28"/>
          <w:szCs w:val="28"/>
        </w:rPr>
        <w:t xml:space="preserve">                  </w:t>
      </w:r>
      <w:r w:rsidRPr="00030AC2">
        <w:rPr>
          <w:color w:val="000000" w:themeColor="text1"/>
          <w:sz w:val="28"/>
          <w:szCs w:val="28"/>
        </w:rPr>
        <w:t xml:space="preserve">по которым являются средства, предоставленные в рамках исполнения муниципальных контрактов, договоров (соглашений), указанных в </w:t>
      </w:r>
      <w:hyperlink w:anchor="Par31" w:tooltip="- муниципальных контрактов о поставке товаров, выполнении работ, оказании услуг (далее - муниципальные контракты);" w:history="1">
        <w:r w:rsidRPr="00030AC2">
          <w:rPr>
            <w:color w:val="000000" w:themeColor="text1"/>
            <w:sz w:val="28"/>
            <w:szCs w:val="28"/>
          </w:rPr>
          <w:t>абзацах втором</w:t>
        </w:r>
      </w:hyperlink>
      <w:r w:rsidRPr="00030AC2">
        <w:rPr>
          <w:color w:val="000000" w:themeColor="text1"/>
          <w:sz w:val="28"/>
          <w:szCs w:val="28"/>
        </w:rPr>
        <w:t xml:space="preserve"> и </w:t>
      </w:r>
      <w:hyperlink w:anchor="Par32" w:tooltip="- договоров (соглашений) о предоставлении субсидий, договоров о предоставлении бюджетных инвестиций в соответствии со статьей 80 Бюджетного кодекса Российской Федерации, договоров о предоставлении взносов в уставные (складочные) капиталы (вкладов в имущество) " w:history="1">
        <w:r w:rsidRPr="00030AC2">
          <w:rPr>
            <w:color w:val="000000" w:themeColor="text1"/>
            <w:sz w:val="28"/>
            <w:szCs w:val="28"/>
          </w:rPr>
          <w:t>третьем</w:t>
        </w:r>
      </w:hyperlink>
      <w:r w:rsidRPr="00030AC2">
        <w:rPr>
          <w:color w:val="000000" w:themeColor="text1"/>
          <w:sz w:val="28"/>
          <w:szCs w:val="28"/>
        </w:rPr>
        <w:t xml:space="preserve"> настоящего пункта (далее - контракт (договор</w:t>
      </w:r>
      <w:r w:rsidR="002E22F8">
        <w:rPr>
          <w:color w:val="000000" w:themeColor="text1"/>
          <w:sz w:val="28"/>
          <w:szCs w:val="28"/>
        </w:rPr>
        <w:t>)</w:t>
      </w:r>
      <w:r w:rsidRPr="00030AC2">
        <w:rPr>
          <w:color w:val="000000" w:themeColor="text1"/>
          <w:sz w:val="28"/>
          <w:szCs w:val="28"/>
        </w:rPr>
        <w:t>).</w:t>
      </w:r>
    </w:p>
    <w:p w:rsidR="007D67F8" w:rsidRDefault="007D67F8" w:rsidP="007D67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30AC2">
        <w:rPr>
          <w:color w:val="000000" w:themeColor="text1"/>
          <w:sz w:val="28"/>
          <w:szCs w:val="28"/>
        </w:rPr>
        <w:t>2</w:t>
      </w:r>
      <w:r w:rsidR="00B42D92">
        <w:rPr>
          <w:color w:val="000000" w:themeColor="text1"/>
          <w:sz w:val="28"/>
          <w:szCs w:val="28"/>
        </w:rPr>
        <w:t>. Положения настоящего Порядка распространяются</w:t>
      </w:r>
      <w:r w:rsidR="00806C21">
        <w:rPr>
          <w:color w:val="000000" w:themeColor="text1"/>
          <w:sz w:val="28"/>
          <w:szCs w:val="28"/>
        </w:rPr>
        <w:t xml:space="preserve"> </w:t>
      </w:r>
      <w:r w:rsidR="00B42D92">
        <w:rPr>
          <w:color w:val="000000" w:themeColor="text1"/>
          <w:sz w:val="28"/>
          <w:szCs w:val="28"/>
        </w:rPr>
        <w:t xml:space="preserve">в отношении </w:t>
      </w:r>
      <w:r w:rsidRPr="00030AC2">
        <w:rPr>
          <w:color w:val="000000" w:themeColor="text1"/>
          <w:sz w:val="28"/>
          <w:szCs w:val="28"/>
        </w:rPr>
        <w:t>договоров (согл</w:t>
      </w:r>
      <w:r w:rsidR="00B42D92">
        <w:rPr>
          <w:color w:val="000000" w:themeColor="text1"/>
          <w:sz w:val="28"/>
          <w:szCs w:val="28"/>
        </w:rPr>
        <w:t>ашений), контрактов (договоров)</w:t>
      </w:r>
      <w:r w:rsidR="00806C21">
        <w:rPr>
          <w:color w:val="000000" w:themeColor="text1"/>
          <w:sz w:val="28"/>
          <w:szCs w:val="28"/>
        </w:rPr>
        <w:t xml:space="preserve"> - </w:t>
      </w:r>
      <w:r w:rsidRPr="00030AC2">
        <w:rPr>
          <w:color w:val="000000" w:themeColor="text1"/>
          <w:sz w:val="28"/>
          <w:szCs w:val="28"/>
        </w:rPr>
        <w:t xml:space="preserve">на концессионные соглашения, контракты (договоры), источником финансового обеспечения которых являются указанные соглашения, если </w:t>
      </w:r>
      <w:r w:rsidR="00B42D92">
        <w:rPr>
          <w:color w:val="000000" w:themeColor="text1"/>
          <w:sz w:val="28"/>
          <w:szCs w:val="28"/>
        </w:rPr>
        <w:t xml:space="preserve">бюджетным законодательством предусмотрены </w:t>
      </w:r>
      <w:r w:rsidRPr="00030AC2">
        <w:rPr>
          <w:color w:val="000000" w:themeColor="text1"/>
          <w:sz w:val="28"/>
          <w:szCs w:val="28"/>
        </w:rPr>
        <w:t>требования</w:t>
      </w:r>
      <w:r w:rsidR="00B42D92">
        <w:rPr>
          <w:color w:val="000000" w:themeColor="text1"/>
          <w:sz w:val="28"/>
          <w:szCs w:val="28"/>
        </w:rPr>
        <w:t xml:space="preserve"> </w:t>
      </w:r>
      <w:r w:rsidRPr="00030AC2">
        <w:rPr>
          <w:color w:val="000000" w:themeColor="text1"/>
          <w:sz w:val="28"/>
          <w:szCs w:val="28"/>
        </w:rPr>
        <w:t xml:space="preserve">об осуществлении казначейского сопровождения </w:t>
      </w:r>
      <w:r w:rsidR="00B42D92">
        <w:rPr>
          <w:color w:val="000000" w:themeColor="text1"/>
          <w:sz w:val="28"/>
          <w:szCs w:val="28"/>
        </w:rPr>
        <w:t>с</w:t>
      </w:r>
      <w:r w:rsidRPr="00030AC2">
        <w:rPr>
          <w:color w:val="000000" w:themeColor="text1"/>
          <w:sz w:val="28"/>
          <w:szCs w:val="28"/>
        </w:rPr>
        <w:t>редств, предоставляемых на основании таких соглашений</w:t>
      </w:r>
      <w:r w:rsidR="007C392B">
        <w:rPr>
          <w:color w:val="000000" w:themeColor="text1"/>
          <w:sz w:val="28"/>
          <w:szCs w:val="28"/>
        </w:rPr>
        <w:t>.</w:t>
      </w:r>
    </w:p>
    <w:p w:rsidR="007D67F8" w:rsidRPr="00030AC2" w:rsidRDefault="007D67F8" w:rsidP="007D67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30AC2">
        <w:rPr>
          <w:color w:val="000000" w:themeColor="text1"/>
          <w:sz w:val="28"/>
          <w:szCs w:val="28"/>
        </w:rPr>
        <w:t xml:space="preserve">3. </w:t>
      </w:r>
      <w:r w:rsidR="00EE0909">
        <w:rPr>
          <w:color w:val="000000" w:themeColor="text1"/>
          <w:sz w:val="28"/>
          <w:szCs w:val="28"/>
        </w:rPr>
        <w:t>При казначейском сопровождении целевых средств в м</w:t>
      </w:r>
      <w:r w:rsidRPr="00030AC2">
        <w:rPr>
          <w:color w:val="000000" w:themeColor="text1"/>
          <w:sz w:val="28"/>
          <w:szCs w:val="28"/>
        </w:rPr>
        <w:t xml:space="preserve">униципальные контракты, договоры (соглашения), контракты (договоры) </w:t>
      </w:r>
      <w:r w:rsidR="00EE0909">
        <w:rPr>
          <w:color w:val="000000" w:themeColor="text1"/>
          <w:sz w:val="28"/>
          <w:szCs w:val="28"/>
        </w:rPr>
        <w:t>включаются следующие условия</w:t>
      </w:r>
      <w:r w:rsidRPr="00030AC2">
        <w:rPr>
          <w:color w:val="000000" w:themeColor="text1"/>
          <w:sz w:val="28"/>
          <w:szCs w:val="28"/>
        </w:rPr>
        <w:t>:</w:t>
      </w:r>
    </w:p>
    <w:p w:rsidR="007D67F8" w:rsidRPr="00030AC2" w:rsidRDefault="007D67F8" w:rsidP="007D67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30AC2">
        <w:rPr>
          <w:color w:val="000000" w:themeColor="text1"/>
          <w:sz w:val="28"/>
          <w:szCs w:val="28"/>
        </w:rPr>
        <w:t xml:space="preserve">- об открытии в </w:t>
      </w:r>
      <w:r>
        <w:rPr>
          <w:color w:val="000000" w:themeColor="text1"/>
          <w:sz w:val="28"/>
          <w:szCs w:val="28"/>
        </w:rPr>
        <w:t>департаменте финансов</w:t>
      </w:r>
      <w:r w:rsidRPr="00030AC2">
        <w:rPr>
          <w:color w:val="000000" w:themeColor="text1"/>
          <w:sz w:val="28"/>
          <w:szCs w:val="28"/>
        </w:rPr>
        <w:t xml:space="preserve"> участниками казначейского сопровождения лицевых счетов для осуществления и отражения операций </w:t>
      </w:r>
      <w:r w:rsidR="000A0688">
        <w:rPr>
          <w:color w:val="000000" w:themeColor="text1"/>
          <w:sz w:val="28"/>
          <w:szCs w:val="28"/>
        </w:rPr>
        <w:t xml:space="preserve">           </w:t>
      </w:r>
      <w:r w:rsidRPr="00030AC2">
        <w:rPr>
          <w:color w:val="000000" w:themeColor="text1"/>
          <w:sz w:val="28"/>
          <w:szCs w:val="28"/>
        </w:rPr>
        <w:t xml:space="preserve">со средствами участников казначейского сопровождения в соответствии </w:t>
      </w:r>
      <w:r w:rsidR="000A0688">
        <w:rPr>
          <w:color w:val="000000" w:themeColor="text1"/>
          <w:sz w:val="28"/>
          <w:szCs w:val="28"/>
        </w:rPr>
        <w:t xml:space="preserve">                  </w:t>
      </w:r>
      <w:r w:rsidRPr="00030AC2">
        <w:rPr>
          <w:color w:val="000000" w:themeColor="text1"/>
          <w:sz w:val="28"/>
          <w:szCs w:val="28"/>
        </w:rPr>
        <w:lastRenderedPageBreak/>
        <w:t xml:space="preserve">с порядком открытия лицевых счетов </w:t>
      </w:r>
      <w:r>
        <w:rPr>
          <w:color w:val="000000" w:themeColor="text1"/>
          <w:sz w:val="28"/>
          <w:szCs w:val="28"/>
        </w:rPr>
        <w:t>департаментом финансов</w:t>
      </w:r>
      <w:r w:rsidRPr="00030AC2">
        <w:rPr>
          <w:color w:val="000000" w:themeColor="text1"/>
          <w:sz w:val="28"/>
          <w:szCs w:val="28"/>
        </w:rPr>
        <w:t xml:space="preserve"> участникам казначейского сопровождения, установленном </w:t>
      </w:r>
      <w:r>
        <w:rPr>
          <w:color w:val="000000" w:themeColor="text1"/>
          <w:sz w:val="28"/>
          <w:szCs w:val="28"/>
        </w:rPr>
        <w:t>департаментом финансов</w:t>
      </w:r>
      <w:r w:rsidRPr="00030AC2">
        <w:rPr>
          <w:color w:val="000000" w:themeColor="text1"/>
          <w:sz w:val="28"/>
          <w:szCs w:val="28"/>
        </w:rPr>
        <w:t>;</w:t>
      </w:r>
    </w:p>
    <w:p w:rsidR="007D67F8" w:rsidRPr="00030AC2" w:rsidRDefault="007D67F8" w:rsidP="007D67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30AC2">
        <w:rPr>
          <w:color w:val="000000" w:themeColor="text1"/>
          <w:sz w:val="28"/>
          <w:szCs w:val="28"/>
        </w:rPr>
        <w:t xml:space="preserve">- о предоставлении в </w:t>
      </w:r>
      <w:r>
        <w:rPr>
          <w:color w:val="000000" w:themeColor="text1"/>
          <w:sz w:val="28"/>
          <w:szCs w:val="28"/>
        </w:rPr>
        <w:t>департамент финансов</w:t>
      </w:r>
      <w:r w:rsidRPr="00030AC2">
        <w:rPr>
          <w:color w:val="000000" w:themeColor="text1"/>
          <w:sz w:val="28"/>
          <w:szCs w:val="28"/>
        </w:rPr>
        <w:t xml:space="preserve"> документов, установленных порядком осуществления </w:t>
      </w:r>
      <w:r>
        <w:rPr>
          <w:color w:val="000000" w:themeColor="text1"/>
          <w:sz w:val="28"/>
          <w:szCs w:val="28"/>
        </w:rPr>
        <w:t>департаментом финансов</w:t>
      </w:r>
      <w:r w:rsidRPr="00030AC2">
        <w:rPr>
          <w:color w:val="000000" w:themeColor="text1"/>
          <w:sz w:val="28"/>
          <w:szCs w:val="28"/>
        </w:rPr>
        <w:t xml:space="preserve"> санкционирования операций со средствами участников казначейского сопровождения при казначейском сопровождении целевых средств, утвержденным </w:t>
      </w:r>
      <w:r>
        <w:rPr>
          <w:color w:val="000000" w:themeColor="text1"/>
          <w:sz w:val="28"/>
          <w:szCs w:val="28"/>
        </w:rPr>
        <w:t>департаментом финансов</w:t>
      </w:r>
      <w:r w:rsidRPr="00030AC2">
        <w:rPr>
          <w:color w:val="000000" w:themeColor="text1"/>
          <w:sz w:val="28"/>
          <w:szCs w:val="28"/>
        </w:rPr>
        <w:t xml:space="preserve"> </w:t>
      </w:r>
      <w:r w:rsidR="000A0688">
        <w:rPr>
          <w:color w:val="000000" w:themeColor="text1"/>
          <w:sz w:val="28"/>
          <w:szCs w:val="28"/>
        </w:rPr>
        <w:t xml:space="preserve">              </w:t>
      </w:r>
      <w:r w:rsidRPr="00030AC2">
        <w:rPr>
          <w:color w:val="000000" w:themeColor="text1"/>
          <w:sz w:val="28"/>
          <w:szCs w:val="28"/>
        </w:rPr>
        <w:t>в соответствии с пунктом 5 статьи 242.23 Бюджетного кодекса Российской Федерации (далее - порядок санкционирования);</w:t>
      </w:r>
    </w:p>
    <w:p w:rsidR="007D67F8" w:rsidRPr="00030AC2" w:rsidRDefault="007D67F8" w:rsidP="007D67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30AC2">
        <w:rPr>
          <w:color w:val="000000" w:themeColor="text1"/>
          <w:sz w:val="28"/>
          <w:szCs w:val="28"/>
        </w:rPr>
        <w:t>- об указании в контрактах (договорах), распоряжениях, а также документах, установленных порядком санкционирования, идентификатора муниципального контракта, договора (соглашения) о предоставлении субсидий, договоров о предоставлении бюджетных инвестиций в соответствии со статьей 80 Бюджетного кодекса Российской Федерации, сформированного в порядке, установленном Министерством финансов Российской Федерации;</w:t>
      </w:r>
    </w:p>
    <w:p w:rsidR="007D67F8" w:rsidRPr="00030AC2" w:rsidRDefault="007D67F8" w:rsidP="007D67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30AC2">
        <w:rPr>
          <w:color w:val="000000" w:themeColor="text1"/>
          <w:sz w:val="28"/>
          <w:szCs w:val="28"/>
        </w:rPr>
        <w:t>- о ведении раздельного учета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установленным Правительством Российской Федерации;</w:t>
      </w:r>
    </w:p>
    <w:p w:rsidR="007D67F8" w:rsidRPr="00030AC2" w:rsidRDefault="007D67F8" w:rsidP="007D67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30AC2">
        <w:rPr>
          <w:color w:val="000000" w:themeColor="text1"/>
          <w:sz w:val="28"/>
          <w:szCs w:val="28"/>
        </w:rPr>
        <w:t>- о формировании в установленных Правительством Российской Федерации случаях информации о структуре цены муниципального контракта, контракта (договора), суммы средств, предусмотренной договором (соглашением) в порядке и по форме, установленным Министерством финансов Российской Федерации;</w:t>
      </w:r>
    </w:p>
    <w:p w:rsidR="007D67F8" w:rsidRDefault="007D67F8" w:rsidP="007D67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30AC2">
        <w:rPr>
          <w:color w:val="000000" w:themeColor="text1"/>
          <w:sz w:val="28"/>
          <w:szCs w:val="28"/>
        </w:rPr>
        <w:t>- о соблюдении запретов на перечисление средств с лицевого счета, предназначенного для учета операций со средствами участников казначейского сопровождения, установленных пунктом 3 статьи 242.23 Бюджетного кодекса Российской Федерации;</w:t>
      </w:r>
    </w:p>
    <w:p w:rsidR="00925258" w:rsidRPr="00030AC2" w:rsidRDefault="00925258" w:rsidP="0092525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030AC2">
        <w:rPr>
          <w:color w:val="000000" w:themeColor="text1"/>
          <w:sz w:val="28"/>
          <w:szCs w:val="28"/>
        </w:rPr>
        <w:t xml:space="preserve">о запрете осуществления операций на лицевом счете, об отказе 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030AC2">
        <w:rPr>
          <w:color w:val="000000" w:themeColor="text1"/>
          <w:sz w:val="28"/>
          <w:szCs w:val="28"/>
        </w:rPr>
        <w:t xml:space="preserve">в осуществлении операций на лицевом счете при наличии оснований, указанных в пунктах 10 и 11 статьи 242.13-1 Бюджетного кодекса Российской Федерации соответственно, а также о приостановлении операций на лицевом счете </w:t>
      </w:r>
      <w:r>
        <w:rPr>
          <w:color w:val="000000" w:themeColor="text1"/>
          <w:sz w:val="28"/>
          <w:szCs w:val="28"/>
        </w:rPr>
        <w:t xml:space="preserve">                     </w:t>
      </w:r>
      <w:r w:rsidRPr="00030AC2">
        <w:rPr>
          <w:color w:val="000000" w:themeColor="text1"/>
          <w:sz w:val="28"/>
          <w:szCs w:val="28"/>
        </w:rPr>
        <w:t>в соответствии с пунктом 3 указанной статьи в порядке, предусмотренном Правительством Российской Федерации;</w:t>
      </w:r>
    </w:p>
    <w:p w:rsidR="007D67F8" w:rsidRPr="00030AC2" w:rsidRDefault="007D67F8" w:rsidP="007D67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30AC2">
        <w:rPr>
          <w:color w:val="000000" w:themeColor="text1"/>
          <w:sz w:val="28"/>
          <w:szCs w:val="28"/>
        </w:rPr>
        <w:t>- о соблюдении, в случаях и порядке, установленными Правительством Российской Федерации, положений по расширенному казначейскому сопровождению в соответствии со статьей 242.24 Бюджетного кодекса Российской Федерации.</w:t>
      </w:r>
    </w:p>
    <w:p w:rsidR="007D67F8" w:rsidRDefault="007D67F8" w:rsidP="007D67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2" w:name="Par43"/>
      <w:bookmarkEnd w:id="2"/>
      <w:r w:rsidRPr="00030AC2">
        <w:rPr>
          <w:color w:val="000000" w:themeColor="text1"/>
          <w:sz w:val="28"/>
          <w:szCs w:val="28"/>
        </w:rPr>
        <w:t xml:space="preserve">4. Операции с целевыми средствами участника казначейского сопровождения осуществляются на казначейском счете для осуществления </w:t>
      </w:r>
      <w:r w:rsidR="000A0688">
        <w:rPr>
          <w:color w:val="000000" w:themeColor="text1"/>
          <w:sz w:val="28"/>
          <w:szCs w:val="28"/>
        </w:rPr>
        <w:t xml:space="preserve">           </w:t>
      </w:r>
      <w:r w:rsidRPr="00030AC2">
        <w:rPr>
          <w:color w:val="000000" w:themeColor="text1"/>
          <w:sz w:val="28"/>
          <w:szCs w:val="28"/>
        </w:rPr>
        <w:t xml:space="preserve">и отражения операций с денежными средствами участников казначейского сопровождения, открываемом в Управлении Федерального казначейства </w:t>
      </w:r>
      <w:r w:rsidR="000A0688">
        <w:rPr>
          <w:color w:val="000000" w:themeColor="text1"/>
          <w:sz w:val="28"/>
          <w:szCs w:val="28"/>
        </w:rPr>
        <w:t xml:space="preserve">              </w:t>
      </w:r>
      <w:r w:rsidRPr="00030AC2">
        <w:rPr>
          <w:color w:val="000000" w:themeColor="text1"/>
          <w:sz w:val="28"/>
          <w:szCs w:val="28"/>
        </w:rPr>
        <w:t xml:space="preserve">по Ханты-Мансийскому автономному округу - Югре (далее - Управление Федерального казначейства), на лицевом счете участника казначейского сопровождения (далее - лицевой счет), открываемом в порядке, установленном </w:t>
      </w:r>
      <w:r>
        <w:rPr>
          <w:color w:val="000000" w:themeColor="text1"/>
          <w:sz w:val="28"/>
          <w:szCs w:val="28"/>
        </w:rPr>
        <w:lastRenderedPageBreak/>
        <w:t>департаментом финансов</w:t>
      </w:r>
      <w:r w:rsidRPr="00030AC2">
        <w:rPr>
          <w:color w:val="000000" w:themeColor="text1"/>
          <w:sz w:val="28"/>
          <w:szCs w:val="28"/>
        </w:rPr>
        <w:t>.</w:t>
      </w:r>
    </w:p>
    <w:p w:rsidR="00ED0412" w:rsidRDefault="00ED0412" w:rsidP="007D67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Pr="00030AC2">
        <w:rPr>
          <w:color w:val="000000" w:themeColor="text1"/>
          <w:sz w:val="28"/>
          <w:szCs w:val="28"/>
        </w:rPr>
        <w:t>частники казначейского сопровождения обязаны</w:t>
      </w:r>
      <w:r>
        <w:rPr>
          <w:color w:val="000000" w:themeColor="text1"/>
          <w:sz w:val="28"/>
          <w:szCs w:val="28"/>
        </w:rPr>
        <w:t xml:space="preserve"> </w:t>
      </w:r>
      <w:r w:rsidRPr="00030AC2">
        <w:rPr>
          <w:color w:val="000000" w:themeColor="text1"/>
          <w:sz w:val="28"/>
          <w:szCs w:val="28"/>
        </w:rPr>
        <w:t xml:space="preserve">соблюдать </w:t>
      </w:r>
      <w:r>
        <w:rPr>
          <w:color w:val="000000" w:themeColor="text1"/>
          <w:sz w:val="28"/>
          <w:szCs w:val="28"/>
        </w:rPr>
        <w:t>услови</w:t>
      </w:r>
      <w:r w:rsidRPr="00030AC2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ведения и использования лицевого счета (режима лицевого счета)</w:t>
      </w:r>
      <w:r w:rsidRPr="00030AC2">
        <w:rPr>
          <w:color w:val="000000" w:themeColor="text1"/>
          <w:sz w:val="28"/>
          <w:szCs w:val="28"/>
        </w:rPr>
        <w:t>, предусмотренные</w:t>
      </w:r>
      <w:r>
        <w:rPr>
          <w:color w:val="000000" w:themeColor="text1"/>
          <w:sz w:val="28"/>
          <w:szCs w:val="28"/>
        </w:rPr>
        <w:t xml:space="preserve"> </w:t>
      </w:r>
      <w:r w:rsidRPr="00030AC2">
        <w:rPr>
          <w:color w:val="000000" w:themeColor="text1"/>
          <w:sz w:val="28"/>
          <w:szCs w:val="28"/>
        </w:rPr>
        <w:t>пунктом 3 статьи 242.23 Бюджетног</w:t>
      </w:r>
      <w:r>
        <w:rPr>
          <w:color w:val="000000" w:themeColor="text1"/>
          <w:sz w:val="28"/>
          <w:szCs w:val="28"/>
        </w:rPr>
        <w:t>о кодекса Российской Федерации.</w:t>
      </w:r>
    </w:p>
    <w:p w:rsidR="007D67F8" w:rsidRPr="00030AC2" w:rsidRDefault="007D67F8" w:rsidP="007D67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30AC2">
        <w:rPr>
          <w:color w:val="000000" w:themeColor="text1"/>
          <w:sz w:val="28"/>
          <w:szCs w:val="28"/>
        </w:rPr>
        <w:t xml:space="preserve">5. При открытии в </w:t>
      </w:r>
      <w:r>
        <w:rPr>
          <w:color w:val="000000" w:themeColor="text1"/>
          <w:sz w:val="28"/>
          <w:szCs w:val="28"/>
        </w:rPr>
        <w:t>департаменте финансов</w:t>
      </w:r>
      <w:r w:rsidRPr="00030AC2">
        <w:rPr>
          <w:color w:val="000000" w:themeColor="text1"/>
          <w:sz w:val="28"/>
          <w:szCs w:val="28"/>
        </w:rPr>
        <w:t xml:space="preserve"> лицевых счетов </w:t>
      </w:r>
      <w:r w:rsidR="000A0688">
        <w:rPr>
          <w:color w:val="000000" w:themeColor="text1"/>
          <w:sz w:val="28"/>
          <w:szCs w:val="28"/>
        </w:rPr>
        <w:t xml:space="preserve">                                    </w:t>
      </w:r>
      <w:r w:rsidRPr="00030AC2">
        <w:rPr>
          <w:color w:val="000000" w:themeColor="text1"/>
          <w:sz w:val="28"/>
          <w:szCs w:val="28"/>
        </w:rPr>
        <w:t>и осуществлении операций на указанных лицевых счетах Управлением Федерального казначейства осуществляется проведение бюджетного мониторинга в порядке, установленном Правительством Российской Федерации в соответствии со статьей 242.13-1 Бюджетного кодекса Российской Федерации.</w:t>
      </w:r>
    </w:p>
    <w:p w:rsidR="007D67F8" w:rsidRPr="00030AC2" w:rsidRDefault="007D67F8" w:rsidP="007D67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30AC2">
        <w:rPr>
          <w:color w:val="000000" w:themeColor="text1"/>
          <w:sz w:val="28"/>
          <w:szCs w:val="28"/>
        </w:rPr>
        <w:t xml:space="preserve">6. Операции с целевыми средствами, отраженными на лицевых счетах, проводятся после осуществления </w:t>
      </w:r>
      <w:r>
        <w:rPr>
          <w:color w:val="000000" w:themeColor="text1"/>
          <w:sz w:val="28"/>
          <w:szCs w:val="28"/>
        </w:rPr>
        <w:t>департаментом финансов</w:t>
      </w:r>
      <w:r w:rsidRPr="00030AC2">
        <w:rPr>
          <w:color w:val="000000" w:themeColor="text1"/>
          <w:sz w:val="28"/>
          <w:szCs w:val="28"/>
        </w:rPr>
        <w:t xml:space="preserve"> санкционирования расходов в соответствии с порядком санкционирования.</w:t>
      </w:r>
    </w:p>
    <w:p w:rsidR="007D67F8" w:rsidRPr="00030AC2" w:rsidRDefault="007D67F8" w:rsidP="007D67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30AC2">
        <w:rPr>
          <w:color w:val="000000" w:themeColor="text1"/>
          <w:sz w:val="28"/>
          <w:szCs w:val="28"/>
        </w:rPr>
        <w:t xml:space="preserve">7. </w:t>
      </w:r>
      <w:r>
        <w:rPr>
          <w:color w:val="000000" w:themeColor="text1"/>
          <w:sz w:val="28"/>
          <w:szCs w:val="28"/>
        </w:rPr>
        <w:t>Департамент финансов</w:t>
      </w:r>
      <w:r w:rsidRPr="00030AC2">
        <w:rPr>
          <w:color w:val="000000" w:themeColor="text1"/>
          <w:sz w:val="28"/>
          <w:szCs w:val="28"/>
        </w:rPr>
        <w:t xml:space="preserve"> осуществляет расширенное казначейское сопровождение целевых средств в случаях и в порядке, установленными Правилами расширенного казначейского сопровождения, утвержденными постановлением Правитель</w:t>
      </w:r>
      <w:r w:rsidR="00B636EF">
        <w:rPr>
          <w:color w:val="000000" w:themeColor="text1"/>
          <w:sz w:val="28"/>
          <w:szCs w:val="28"/>
        </w:rPr>
        <w:t>ства Российской Федерации от 24.11.</w:t>
      </w:r>
      <w:r w:rsidRPr="00030AC2">
        <w:rPr>
          <w:color w:val="000000" w:themeColor="text1"/>
          <w:sz w:val="28"/>
          <w:szCs w:val="28"/>
        </w:rPr>
        <w:t>2021</w:t>
      </w:r>
      <w:r w:rsidR="00B636EF">
        <w:rPr>
          <w:color w:val="000000" w:themeColor="text1"/>
          <w:sz w:val="28"/>
          <w:szCs w:val="28"/>
        </w:rPr>
        <w:t xml:space="preserve"> №</w:t>
      </w:r>
      <w:r w:rsidRPr="00030AC2">
        <w:rPr>
          <w:color w:val="000000" w:themeColor="text1"/>
          <w:sz w:val="28"/>
          <w:szCs w:val="28"/>
        </w:rPr>
        <w:t xml:space="preserve">2024 </w:t>
      </w:r>
      <w:r w:rsidR="00B636EF">
        <w:rPr>
          <w:color w:val="000000" w:themeColor="text1"/>
          <w:sz w:val="28"/>
          <w:szCs w:val="28"/>
        </w:rPr>
        <w:t xml:space="preserve">     </w:t>
      </w:r>
      <w:r w:rsidRPr="00030AC2">
        <w:rPr>
          <w:color w:val="000000" w:themeColor="text1"/>
          <w:sz w:val="28"/>
          <w:szCs w:val="28"/>
        </w:rPr>
        <w:t>"О правилах казначейского сопровождения".</w:t>
      </w:r>
    </w:p>
    <w:p w:rsidR="00950E8C" w:rsidRDefault="002A6F3A" w:rsidP="00950E8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7D67F8" w:rsidRPr="00030AC2">
        <w:rPr>
          <w:color w:val="000000" w:themeColor="text1"/>
          <w:sz w:val="28"/>
          <w:szCs w:val="28"/>
        </w:rPr>
        <w:t xml:space="preserve">. При казначейском сопровождении обмен документами между </w:t>
      </w:r>
      <w:r w:rsidR="007D67F8">
        <w:rPr>
          <w:color w:val="000000" w:themeColor="text1"/>
          <w:sz w:val="28"/>
          <w:szCs w:val="28"/>
        </w:rPr>
        <w:t>департаментом финансов</w:t>
      </w:r>
      <w:r w:rsidR="007D67F8" w:rsidRPr="00030AC2">
        <w:rPr>
          <w:color w:val="000000" w:themeColor="text1"/>
          <w:sz w:val="28"/>
          <w:szCs w:val="28"/>
        </w:rPr>
        <w:t xml:space="preserve">, </w:t>
      </w:r>
      <w:r w:rsidR="00950E8C">
        <w:rPr>
          <w:color w:val="000000" w:themeColor="text1"/>
          <w:sz w:val="28"/>
          <w:szCs w:val="28"/>
        </w:rPr>
        <w:t xml:space="preserve">муниципальным заказчиком, получателем средств бюджета города, заказчиком и участниками казначейского сопровождения </w:t>
      </w:r>
      <w:r w:rsidR="007D67F8" w:rsidRPr="00030AC2">
        <w:rPr>
          <w:color w:val="000000" w:themeColor="text1"/>
          <w:sz w:val="28"/>
          <w:szCs w:val="28"/>
        </w:rPr>
        <w:t xml:space="preserve">осуществляется с применением усиленной квалифицированной электронной подписи лица, </w:t>
      </w:r>
      <w:r w:rsidR="00950E8C">
        <w:rPr>
          <w:color w:val="000000" w:themeColor="text1"/>
          <w:sz w:val="28"/>
          <w:szCs w:val="28"/>
        </w:rPr>
        <w:t>имеющего право на подписание документов</w:t>
      </w:r>
      <w:r w:rsidR="00336A35">
        <w:rPr>
          <w:color w:val="000000" w:themeColor="text1"/>
          <w:sz w:val="28"/>
          <w:szCs w:val="28"/>
        </w:rPr>
        <w:t xml:space="preserve"> </w:t>
      </w:r>
      <w:r w:rsidR="00336A35">
        <w:rPr>
          <w:color w:val="000000" w:themeColor="text1"/>
          <w:sz w:val="28"/>
          <w:szCs w:val="28"/>
        </w:rPr>
        <w:t>(далее – электронная подпись)</w:t>
      </w:r>
      <w:r w:rsidR="005B0AD7">
        <w:rPr>
          <w:color w:val="000000" w:themeColor="text1"/>
          <w:sz w:val="28"/>
          <w:szCs w:val="28"/>
        </w:rPr>
        <w:t xml:space="preserve">, </w:t>
      </w:r>
      <w:r w:rsidR="005B0AD7" w:rsidRPr="005B0AD7">
        <w:rPr>
          <w:color w:val="000000" w:themeColor="text1"/>
          <w:sz w:val="28"/>
          <w:szCs w:val="28"/>
        </w:rPr>
        <w:t>а также документов в форме электронной копии документа на бумажном носителе, созданной посредством его сканирования, или копии электронного документа, подтвержденной электронной подписью.</w:t>
      </w:r>
    </w:p>
    <w:p w:rsidR="007D67F8" w:rsidRPr="00030AC2" w:rsidRDefault="007D67F8" w:rsidP="007D67F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030AC2">
        <w:rPr>
          <w:color w:val="000000" w:themeColor="text1"/>
          <w:sz w:val="28"/>
          <w:szCs w:val="28"/>
        </w:rPr>
        <w:t>В случае отсутствия у участника казначейского сопровождения технической воз</w:t>
      </w:r>
      <w:r w:rsidR="00EE0909">
        <w:rPr>
          <w:color w:val="000000" w:themeColor="text1"/>
          <w:sz w:val="28"/>
          <w:szCs w:val="28"/>
        </w:rPr>
        <w:t xml:space="preserve">можности информационного обмена </w:t>
      </w:r>
      <w:r w:rsidRPr="00030AC2">
        <w:rPr>
          <w:color w:val="000000" w:themeColor="text1"/>
          <w:sz w:val="28"/>
          <w:szCs w:val="28"/>
        </w:rPr>
        <w:t>с применением электронной подписи</w:t>
      </w:r>
      <w:r w:rsidR="00EE0909">
        <w:rPr>
          <w:color w:val="000000" w:themeColor="text1"/>
          <w:sz w:val="28"/>
          <w:szCs w:val="28"/>
        </w:rPr>
        <w:t xml:space="preserve"> документооборот осуществляется </w:t>
      </w:r>
      <w:r w:rsidRPr="00030AC2">
        <w:rPr>
          <w:color w:val="000000" w:themeColor="text1"/>
          <w:sz w:val="28"/>
          <w:szCs w:val="28"/>
        </w:rPr>
        <w:t>на бумаж</w:t>
      </w:r>
      <w:bookmarkStart w:id="3" w:name="_GoBack"/>
      <w:bookmarkEnd w:id="3"/>
      <w:r w:rsidRPr="00030AC2">
        <w:rPr>
          <w:color w:val="000000" w:themeColor="text1"/>
          <w:sz w:val="28"/>
          <w:szCs w:val="28"/>
        </w:rPr>
        <w:t>ном носителе.</w:t>
      </w:r>
    </w:p>
    <w:p w:rsidR="00310F80" w:rsidRPr="00F070C9" w:rsidRDefault="002A6F3A" w:rsidP="002A6F3A">
      <w:pPr>
        <w:pStyle w:val="ConsPlusNormal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7D67F8" w:rsidRPr="00030AC2">
        <w:rPr>
          <w:color w:val="000000" w:themeColor="text1"/>
          <w:sz w:val="28"/>
          <w:szCs w:val="28"/>
        </w:rPr>
        <w:t xml:space="preserve">. Информация о муниципальных контрактах, договорах (соглашениях), контрактах (договорах), о лицевых счетах и об операциях по зачислению </w:t>
      </w:r>
      <w:r w:rsidR="00793807">
        <w:rPr>
          <w:color w:val="000000" w:themeColor="text1"/>
          <w:sz w:val="28"/>
          <w:szCs w:val="28"/>
        </w:rPr>
        <w:t xml:space="preserve">                 </w:t>
      </w:r>
      <w:r w:rsidR="007D67F8" w:rsidRPr="00030AC2">
        <w:rPr>
          <w:color w:val="000000" w:themeColor="text1"/>
          <w:sz w:val="28"/>
          <w:szCs w:val="28"/>
        </w:rPr>
        <w:t xml:space="preserve">и списанию целевых средств, отраженных на лицевых счетах, в порядке, установленном Федеральным казначейством, ежедневно (в рабочие дни) предоставляется </w:t>
      </w:r>
      <w:r w:rsidR="007D67F8">
        <w:rPr>
          <w:color w:val="000000" w:themeColor="text1"/>
          <w:sz w:val="28"/>
          <w:szCs w:val="28"/>
        </w:rPr>
        <w:t>департаментом финансов</w:t>
      </w:r>
      <w:r w:rsidR="007D67F8" w:rsidRPr="00030AC2">
        <w:rPr>
          <w:color w:val="000000" w:themeColor="text1"/>
          <w:sz w:val="28"/>
          <w:szCs w:val="28"/>
        </w:rPr>
        <w:t xml:space="preserve"> в подсистему информационно-аналитического обеспечения государственной интегрированной информационной системы управления общественными финансами "Электронный бюджет", оператором которой является Федеральное казначейство.</w:t>
      </w:r>
      <w:r w:rsidRPr="00F070C9">
        <w:rPr>
          <w:b/>
          <w:sz w:val="28"/>
          <w:szCs w:val="28"/>
        </w:rPr>
        <w:t xml:space="preserve"> </w:t>
      </w:r>
    </w:p>
    <w:sectPr w:rsidR="00310F80" w:rsidRPr="00F070C9" w:rsidSect="00AE0055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E68" w:rsidRDefault="00C13E68" w:rsidP="00C13E68">
      <w:pPr>
        <w:spacing w:after="0" w:line="240" w:lineRule="auto"/>
      </w:pPr>
      <w:r>
        <w:separator/>
      </w:r>
    </w:p>
  </w:endnote>
  <w:endnote w:type="continuationSeparator" w:id="0">
    <w:p w:rsidR="00C13E68" w:rsidRDefault="00C13E68" w:rsidP="00C13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E68" w:rsidRDefault="00C13E68" w:rsidP="00C13E68">
      <w:pPr>
        <w:spacing w:after="0" w:line="240" w:lineRule="auto"/>
      </w:pPr>
      <w:r>
        <w:separator/>
      </w:r>
    </w:p>
  </w:footnote>
  <w:footnote w:type="continuationSeparator" w:id="0">
    <w:p w:rsidR="00C13E68" w:rsidRDefault="00C13E68" w:rsidP="00C13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847173"/>
      <w:docPartObj>
        <w:docPartGallery w:val="Page Numbers (Top of Page)"/>
        <w:docPartUnique/>
      </w:docPartObj>
    </w:sdtPr>
    <w:sdtEndPr/>
    <w:sdtContent>
      <w:p w:rsidR="00FC252E" w:rsidRDefault="00FC25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A35">
          <w:rPr>
            <w:noProof/>
          </w:rPr>
          <w:t>3</w:t>
        </w:r>
        <w:r>
          <w:fldChar w:fldCharType="end"/>
        </w:r>
      </w:p>
    </w:sdtContent>
  </w:sdt>
  <w:p w:rsidR="00FC252E" w:rsidRDefault="00FC25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0E59FE">
      <w:trPr>
        <w:trHeight w:val="720"/>
      </w:trPr>
      <w:tc>
        <w:tcPr>
          <w:tcW w:w="1667" w:type="pct"/>
        </w:tcPr>
        <w:p w:rsidR="000E59FE" w:rsidRDefault="000E59FE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0E59FE" w:rsidRDefault="000E59FE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0E59FE" w:rsidRDefault="000E59FE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  <w:szCs w:val="24"/>
            </w:rPr>
            <w:t>ПРОЕКТ</w:t>
          </w:r>
        </w:p>
      </w:tc>
    </w:tr>
  </w:tbl>
  <w:p w:rsidR="00FC252E" w:rsidRDefault="00FC25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6D97"/>
    <w:multiLevelType w:val="multilevel"/>
    <w:tmpl w:val="8AA8E3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8781040"/>
    <w:multiLevelType w:val="multilevel"/>
    <w:tmpl w:val="F648E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497795E"/>
    <w:multiLevelType w:val="multilevel"/>
    <w:tmpl w:val="9F8AF6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41A1E2B"/>
    <w:multiLevelType w:val="hybridMultilevel"/>
    <w:tmpl w:val="EB780160"/>
    <w:lvl w:ilvl="0" w:tplc="5204BD7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80"/>
    <w:rsid w:val="0009750C"/>
    <w:rsid w:val="000A0688"/>
    <w:rsid w:val="000E59FE"/>
    <w:rsid w:val="00146B86"/>
    <w:rsid w:val="0019103C"/>
    <w:rsid w:val="001B21F2"/>
    <w:rsid w:val="00214B6E"/>
    <w:rsid w:val="002A6F3A"/>
    <w:rsid w:val="002E22F8"/>
    <w:rsid w:val="0030083C"/>
    <w:rsid w:val="003068DE"/>
    <w:rsid w:val="00310F80"/>
    <w:rsid w:val="00336A35"/>
    <w:rsid w:val="00477BD1"/>
    <w:rsid w:val="0048668B"/>
    <w:rsid w:val="0049598C"/>
    <w:rsid w:val="004F5CA8"/>
    <w:rsid w:val="005B0AD7"/>
    <w:rsid w:val="006D508B"/>
    <w:rsid w:val="006E1139"/>
    <w:rsid w:val="00715725"/>
    <w:rsid w:val="007901A5"/>
    <w:rsid w:val="00793807"/>
    <w:rsid w:val="007A67F1"/>
    <w:rsid w:val="007C392B"/>
    <w:rsid w:val="007D67F8"/>
    <w:rsid w:val="007E651A"/>
    <w:rsid w:val="00806C21"/>
    <w:rsid w:val="00836693"/>
    <w:rsid w:val="008850C6"/>
    <w:rsid w:val="008D339B"/>
    <w:rsid w:val="00925258"/>
    <w:rsid w:val="00950E8C"/>
    <w:rsid w:val="00953E7F"/>
    <w:rsid w:val="00A97E60"/>
    <w:rsid w:val="00AE0055"/>
    <w:rsid w:val="00AF7907"/>
    <w:rsid w:val="00B42D92"/>
    <w:rsid w:val="00B636EF"/>
    <w:rsid w:val="00BD7AA2"/>
    <w:rsid w:val="00C13E68"/>
    <w:rsid w:val="00CB4A3C"/>
    <w:rsid w:val="00CF131C"/>
    <w:rsid w:val="00DA0970"/>
    <w:rsid w:val="00E35CAB"/>
    <w:rsid w:val="00E47A81"/>
    <w:rsid w:val="00E6614F"/>
    <w:rsid w:val="00E933F3"/>
    <w:rsid w:val="00ED0412"/>
    <w:rsid w:val="00EE0909"/>
    <w:rsid w:val="00EE1E88"/>
    <w:rsid w:val="00F070C9"/>
    <w:rsid w:val="00FB04EF"/>
    <w:rsid w:val="00FC252E"/>
    <w:rsid w:val="00F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E8EE4B"/>
  <w15:chartTrackingRefBased/>
  <w15:docId w15:val="{574A84D2-F92F-40CC-8248-F603E9D9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10F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10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7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E6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3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3E68"/>
  </w:style>
  <w:style w:type="paragraph" w:styleId="a7">
    <w:name w:val="footer"/>
    <w:basedOn w:val="a"/>
    <w:link w:val="a8"/>
    <w:uiPriority w:val="99"/>
    <w:unhideWhenUsed/>
    <w:rsid w:val="00C13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3E68"/>
  </w:style>
  <w:style w:type="table" w:styleId="a9">
    <w:name w:val="Table Grid"/>
    <w:basedOn w:val="a1"/>
    <w:uiPriority w:val="39"/>
    <w:rsid w:val="00C13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D67F8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C4A5B-CE4B-4A42-8733-56A41AF0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Немченко Татьяна Юрьевна</dc:creator>
  <cp:keywords/>
  <dc:description/>
  <cp:lastModifiedBy>Немченко Татьяна Юрьевна</cp:lastModifiedBy>
  <cp:revision>4</cp:revision>
  <cp:lastPrinted>2022-08-25T05:28:00Z</cp:lastPrinted>
  <dcterms:created xsi:type="dcterms:W3CDTF">2022-09-01T10:45:00Z</dcterms:created>
  <dcterms:modified xsi:type="dcterms:W3CDTF">2022-09-01T11:03:00Z</dcterms:modified>
</cp:coreProperties>
</file>