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8"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Решение Думы города Нижневартовска от 26.02.2021 N 717</w:t>
              <w:br/>
              <w:t xml:space="preserve">(ред. от 20.06.2025)</w:t>
              <w:br/>
              <w:t xml:space="preserve">"О Положении о реализации инициативных проектов в городе Нижневартовске"</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ДУМА ГОРОДА НИЖНЕВАРТОВСКА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26 февраля 2021 г. N 717</w:t>
      </w:r>
    </w:p>
    <w:p>
      <w:pPr>
        <w:pStyle w:val="2"/>
        <w:jc w:val="center"/>
      </w:pPr>
      <w:r>
        <w:rPr>
          <w:sz w:val="24"/>
        </w:rPr>
      </w:r>
    </w:p>
    <w:p>
      <w:pPr>
        <w:pStyle w:val="2"/>
        <w:jc w:val="center"/>
      </w:pPr>
      <w:r>
        <w:rPr>
          <w:sz w:val="24"/>
        </w:rPr>
        <w:t xml:space="preserve">О ПОЛОЖЕНИИ О РЕАЛИЗАЦИИ ИНИЦИАТИВНЫХ ПРОЕКТОВ В ГОРОДЕ</w:t>
      </w:r>
    </w:p>
    <w:p>
      <w:pPr>
        <w:pStyle w:val="2"/>
        <w:jc w:val="center"/>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25.03.2022 </w:t>
            </w:r>
            <w:r>
              <w:rPr>
                <w:color w:val="392c69"/>
                <w:sz w:val="24"/>
              </w:rPr>
              <w:t xml:space="preserve">N 126</w:t>
            </w:r>
            <w:r>
              <w:rPr>
                <w:color w:val="392c69"/>
                <w:sz w:val="24"/>
              </w:rPr>
              <w:t xml:space="preserve">, от 24.06.2022 </w:t>
            </w:r>
            <w:r>
              <w:rPr>
                <w:color w:val="392c69"/>
                <w:sz w:val="24"/>
              </w:rPr>
              <w:t xml:space="preserve">N 166</w:t>
            </w:r>
            <w:r>
              <w:rPr>
                <w:color w:val="392c69"/>
                <w:sz w:val="24"/>
              </w:rPr>
              <w:t xml:space="preserve">,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 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Рассмотрев проект решения Думы города Нижневартовска "О Положении о реализации инициативных проектов в городе Нижневартовске", внесенный главой города Нижневартовска, руководствуясь </w:t>
      </w:r>
      <w:r>
        <w:rPr>
          <w:sz w:val="24"/>
        </w:rPr>
        <w:t xml:space="preserve">статьей 19</w:t>
      </w:r>
      <w:r>
        <w:rPr>
          <w:sz w:val="24"/>
        </w:rPr>
        <w:t xml:space="preserve"> Устава города Нижневартовска. Дума города решила:</w:t>
      </w:r>
    </w:p>
    <w:p>
      <w:pPr>
        <w:pStyle w:val="0"/>
        <w:spacing w:before="240"/>
        <w:ind w:firstLine="540"/>
        <w:jc w:val="both"/>
      </w:pPr>
      <w:r>
        <w:rPr>
          <w:sz w:val="24"/>
        </w:rPr>
        <w:t xml:space="preserve">1. Утвердить </w:t>
      </w:r>
      <w:hyperlink w:tooltip="ПОЛОЖЕНИЕ" w:anchor="P36" w:history="0">
        <w:r>
          <w:rPr>
            <w:color w:val="0000ff"/>
            <w:sz w:val="24"/>
          </w:rPr>
          <w:t xml:space="preserve">Положение</w:t>
        </w:r>
      </w:hyperlink>
      <w:r>
        <w:rPr>
          <w:sz w:val="24"/>
        </w:rPr>
        <w:t xml:space="preserve"> о реализации инициативных проектов в городе Нижневартовске, согласно приложению.</w:t>
      </w:r>
    </w:p>
    <w:p>
      <w:pPr>
        <w:pStyle w:val="0"/>
        <w:spacing w:before="240"/>
        <w:ind w:firstLine="540"/>
        <w:jc w:val="both"/>
      </w:pPr>
      <w:r>
        <w:rPr>
          <w:sz w:val="24"/>
        </w:rPr>
        <w:t xml:space="preserve">2. Настоящее решение вступает в силу после его официального опубликования и распространяет свое действие на правоотношения, возникшие с 1 января 2021 года.</w:t>
      </w:r>
    </w:p>
    <w:p>
      <w:pPr>
        <w:pStyle w:val="0"/>
        <w:jc w:val="both"/>
      </w:pPr>
      <w:r>
        <w:rPr>
          <w:sz w:val="24"/>
        </w:rPr>
      </w:r>
    </w:p>
    <w:p>
      <w:pPr>
        <w:pStyle w:val="0"/>
        <w:jc w:val="right"/>
      </w:pPr>
      <w:r>
        <w:rPr>
          <w:sz w:val="24"/>
        </w:rPr>
        <w:t xml:space="preserve">Председатель Думы</w:t>
      </w:r>
    </w:p>
    <w:p>
      <w:pPr>
        <w:pStyle w:val="0"/>
        <w:jc w:val="right"/>
      </w:pPr>
      <w:r>
        <w:rPr>
          <w:sz w:val="24"/>
        </w:rPr>
        <w:t xml:space="preserve">города Нижневартовска</w:t>
      </w:r>
    </w:p>
    <w:p>
      <w:pPr>
        <w:pStyle w:val="0"/>
        <w:jc w:val="right"/>
      </w:pPr>
      <w:r>
        <w:rPr>
          <w:sz w:val="24"/>
        </w:rPr>
        <w:t xml:space="preserve">М.В.КЛЕЦ</w:t>
      </w:r>
    </w:p>
    <w:p>
      <w:pPr>
        <w:pStyle w:val="0"/>
        <w:jc w:val="both"/>
      </w:pPr>
      <w:r>
        <w:rPr>
          <w:sz w:val="24"/>
        </w:rPr>
        <w:t xml:space="preserve">26 февраля 2021 года</w:t>
      </w:r>
    </w:p>
    <w:p>
      <w:pPr>
        <w:pStyle w:val="0"/>
        <w:jc w:val="both"/>
      </w:pPr>
      <w:r>
        <w:rPr>
          <w:sz w:val="24"/>
        </w:rPr>
      </w:r>
    </w:p>
    <w:p>
      <w:pPr>
        <w:pStyle w:val="0"/>
        <w:jc w:val="right"/>
      </w:pPr>
      <w:r>
        <w:rPr>
          <w:sz w:val="24"/>
        </w:rPr>
        <w:t xml:space="preserve">Глава</w:t>
      </w:r>
    </w:p>
    <w:p>
      <w:pPr>
        <w:pStyle w:val="0"/>
        <w:jc w:val="right"/>
      </w:pPr>
      <w:r>
        <w:rPr>
          <w:sz w:val="24"/>
        </w:rPr>
        <w:t xml:space="preserve">города Нижневартовска</w:t>
      </w:r>
    </w:p>
    <w:p>
      <w:pPr>
        <w:pStyle w:val="0"/>
        <w:jc w:val="right"/>
      </w:pPr>
      <w:r>
        <w:rPr>
          <w:sz w:val="24"/>
        </w:rPr>
        <w:t xml:space="preserve">В.В.ТИХОНОВ</w:t>
      </w:r>
    </w:p>
    <w:p>
      <w:pPr>
        <w:pStyle w:val="0"/>
      </w:pPr>
      <w:r>
        <w:rPr>
          <w:sz w:val="24"/>
        </w:rPr>
        <w:t xml:space="preserve">26 февраля 2021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решению Думы</w:t>
      </w:r>
    </w:p>
    <w:p>
      <w:pPr>
        <w:pStyle w:val="0"/>
        <w:jc w:val="right"/>
      </w:pPr>
      <w:r>
        <w:rPr>
          <w:sz w:val="24"/>
        </w:rPr>
        <w:t xml:space="preserve">города Нижневартовска</w:t>
      </w:r>
    </w:p>
    <w:p>
      <w:pPr>
        <w:pStyle w:val="0"/>
        <w:jc w:val="right"/>
      </w:pPr>
      <w:r>
        <w:rPr>
          <w:sz w:val="24"/>
        </w:rPr>
        <w:t xml:space="preserve">от 26.02.2021 N 717</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РЕАЛИЗАЦИИ ИНИЦИАТИВНЫХ ПРОЕКТОВ В ГОРОДЕ 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25.03.2022 </w:t>
            </w:r>
            <w:r>
              <w:rPr>
                <w:color w:val="392c69"/>
                <w:sz w:val="24"/>
              </w:rPr>
              <w:t xml:space="preserve">N 126</w:t>
            </w:r>
            <w:r>
              <w:rPr>
                <w:color w:val="392c69"/>
                <w:sz w:val="24"/>
              </w:rPr>
              <w:t xml:space="preserve">, от 24.06.2022 </w:t>
            </w:r>
            <w:r>
              <w:rPr>
                <w:color w:val="392c69"/>
                <w:sz w:val="24"/>
              </w:rPr>
              <w:t xml:space="preserve">N 166</w:t>
            </w:r>
            <w:r>
              <w:rPr>
                <w:color w:val="392c69"/>
                <w:sz w:val="24"/>
              </w:rPr>
              <w:t xml:space="preserve">,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 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jc w:val="center"/>
        <w:outlineLvl w:val="1"/>
      </w:pPr>
      <w:r>
        <w:rPr>
          <w:sz w:val="24"/>
        </w:rPr>
        <w:t xml:space="preserve">Раздел 1. ОБЩИЕ ПОЛОЖЕНИЯ</w:t>
      </w:r>
    </w:p>
    <w:p>
      <w:pPr>
        <w:pStyle w:val="0"/>
        <w:jc w:val="both"/>
      </w:pPr>
      <w:r>
        <w:rPr>
          <w:sz w:val="24"/>
        </w:rPr>
      </w:r>
    </w:p>
    <w:p>
      <w:pPr>
        <w:pStyle w:val="2"/>
        <w:jc w:val="center"/>
        <w:outlineLvl w:val="2"/>
      </w:pPr>
      <w:r>
        <w:rPr>
          <w:sz w:val="24"/>
        </w:rPr>
        <w:t xml:space="preserve">Глава 1. ПРЕДМЕТ РЕГУЛИРОВАНИЯ НАСТОЯЩЕГО ПОЛОЖЕНИЯ</w:t>
      </w:r>
    </w:p>
    <w:p>
      <w:pPr>
        <w:pStyle w:val="0"/>
        <w:jc w:val="both"/>
      </w:pPr>
      <w:r>
        <w:rPr>
          <w:sz w:val="24"/>
        </w:rPr>
      </w:r>
    </w:p>
    <w:p>
      <w:pPr>
        <w:pStyle w:val="0"/>
        <w:ind w:firstLine="540"/>
        <w:jc w:val="both"/>
      </w:pPr>
      <w:r>
        <w:rPr>
          <w:sz w:val="24"/>
        </w:rPr>
        <w:t xml:space="preserve">1. Настоящее Положение регулирует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внесения, обсуждения, рассмотрения инициативных проектов и проведения их конкурсного отбора, порядок формирования и деятельности конкурсной комиссии, финансовое и иное обеспечение инициативных проектов, в том числе порядок расчета и возврата сумм инициативных платежей.</w:t>
      </w:r>
    </w:p>
    <w:p>
      <w:pPr>
        <w:pStyle w:val="0"/>
        <w:spacing w:before="240"/>
        <w:ind w:firstLine="540"/>
        <w:jc w:val="both"/>
      </w:pPr>
      <w:r>
        <w:rPr>
          <w:sz w:val="24"/>
        </w:rPr>
        <w:t xml:space="preserve">2. Для целей настоящего Положения используются следующие понятия:</w:t>
      </w:r>
    </w:p>
    <w:p>
      <w:pPr>
        <w:pStyle w:val="0"/>
        <w:spacing w:before="240"/>
        <w:ind w:firstLine="540"/>
        <w:jc w:val="both"/>
      </w:pPr>
      <w:r>
        <w:rPr>
          <w:sz w:val="24"/>
        </w:rPr>
        <w:t xml:space="preserve">1) инициативный проект - 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органу местного самоуправления (далее - Инициативный проект);</w:t>
      </w:r>
    </w:p>
    <w:p>
      <w:pPr>
        <w:pStyle w:val="0"/>
        <w:jc w:val="both"/>
      </w:pPr>
      <w:r>
        <w:rPr>
          <w:sz w:val="24"/>
        </w:rPr>
        <w:t xml:space="preserve">(пп. 1 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2) инициатор проекта - инициативная группа численностью не менее 10 граждан, достигших восемнадцатилетнего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и некоммерческие организации, осуществляющие свою деятельность на территории города Нижневартовска;</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3)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r>
        <w:rPr>
          <w:sz w:val="24"/>
        </w:rPr>
        <w:t xml:space="preserve">кодексом</w:t>
      </w:r>
      <w:r>
        <w:rPr>
          <w:sz w:val="24"/>
        </w:rPr>
        <w:t xml:space="preserve"> Российской Федерации в бюджет города в целях реализации конкретных Инициативных проектов;</w:t>
      </w:r>
    </w:p>
    <w:p>
      <w:pPr>
        <w:pStyle w:val="0"/>
        <w:spacing w:before="240"/>
        <w:ind w:firstLine="540"/>
        <w:jc w:val="both"/>
      </w:pPr>
      <w:r>
        <w:rPr>
          <w:sz w:val="24"/>
        </w:rPr>
        <w:t xml:space="preserve">4)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w:t>
      </w:r>
      <w:hyperlink w:tooltip="Раздел 4. ПОРЯДОК ФОРМИРОВАНИЯ И ДЕЯТЕЛЬНОСТИ КОНКУРСНОЙ" w:anchor="P258" w:history="0">
        <w:r>
          <w:rPr>
            <w:color w:val="0000ff"/>
            <w:sz w:val="24"/>
          </w:rPr>
          <w:t xml:space="preserve">разделом 4</w:t>
        </w:r>
      </w:hyperlink>
      <w:r>
        <w:rPr>
          <w:sz w:val="24"/>
        </w:rPr>
        <w:t xml:space="preserve"> настоящего Положения;</w:t>
      </w:r>
    </w:p>
    <w:p>
      <w:pPr>
        <w:pStyle w:val="0"/>
        <w:spacing w:before="240"/>
        <w:ind w:firstLine="540"/>
        <w:jc w:val="both"/>
      </w:pPr>
      <w:r>
        <w:rPr>
          <w:sz w:val="24"/>
        </w:rPr>
        <w:t xml:space="preserve">5) заинтересованные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реализации Инициативного проекта, за исключением инициатора проекта;</w:t>
      </w:r>
    </w:p>
    <w:p>
      <w:pPr>
        <w:pStyle w:val="0"/>
        <w:spacing w:before="240"/>
        <w:ind w:firstLine="540"/>
        <w:jc w:val="both"/>
      </w:pPr>
      <w:r>
        <w:rPr>
          <w:sz w:val="24"/>
        </w:rPr>
        <w:t xml:space="preserve">6) муниципальное учреждение - муниципальное учреждение города Нижневартовска, являющееся соисполнителем муниципальной программы.</w:t>
      </w:r>
    </w:p>
    <w:p>
      <w:pPr>
        <w:pStyle w:val="0"/>
        <w:spacing w:before="240"/>
        <w:ind w:firstLine="540"/>
        <w:jc w:val="both"/>
      </w:pPr>
      <w:r>
        <w:rPr>
          <w:sz w:val="24"/>
        </w:rPr>
        <w:t xml:space="preserve">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w:t>
      </w:r>
    </w:p>
    <w:p>
      <w:pPr>
        <w:pStyle w:val="0"/>
        <w:jc w:val="both"/>
      </w:pPr>
      <w:r>
        <w:rPr>
          <w:sz w:val="24"/>
        </w:rPr>
        <w:t xml:space="preserve">(в ред. </w:t>
      </w:r>
      <w:r>
        <w:rPr>
          <w:sz w:val="24"/>
        </w:rPr>
        <w:t xml:space="preserve">решения</w:t>
      </w:r>
      <w:r>
        <w:rPr>
          <w:sz w:val="24"/>
        </w:rPr>
        <w:t xml:space="preserve"> Думы города Нижневартовска от 27.09.2024 N 457)</w:t>
      </w:r>
    </w:p>
    <w:p>
      <w:pPr>
        <w:pStyle w:val="0"/>
        <w:spacing w:before="240"/>
        <w:ind w:firstLine="540"/>
        <w:jc w:val="both"/>
      </w:pPr>
      <w:r>
        <w:rPr>
          <w:sz w:val="24"/>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прием заявлений об определении части территории города Нижневартовска, на которой предлагается реализовывать Инициативный проект с описанием ее границ, на прием Инициативных проектов, проведение их конкурсного отбора, а также на принятие решений, указанных в </w:t>
      </w:r>
      <w:hyperlink w:tooltip="6. Администрация города в течение 15 рабочих дней со дня поступления заявления принимает решение:" w:anchor="P78" w:history="0">
        <w:r>
          <w:rPr>
            <w:color w:val="0000ff"/>
            <w:sz w:val="24"/>
          </w:rPr>
          <w:t xml:space="preserve">пункте 6 главы 2 раздела 1</w:t>
        </w:r>
      </w:hyperlink>
      <w:r>
        <w:rPr>
          <w:sz w:val="24"/>
        </w:rPr>
        <w:t xml:space="preserve"> и </w:t>
      </w:r>
      <w:hyperlink w:tooltip="3. Администрация города по результатам рассмотрения Инициативного проекта принимает одно из следующих решений:" w:anchor="P214" w:history="0">
        <w:r>
          <w:rPr>
            <w:color w:val="0000ff"/>
            <w:sz w:val="24"/>
          </w:rPr>
          <w:t xml:space="preserve">пункте 3 главы 5 раздела 2</w:t>
        </w:r>
      </w:hyperlink>
      <w:r>
        <w:rPr>
          <w:sz w:val="24"/>
        </w:rPr>
        <w:t xml:space="preserve"> настоящего Положения.</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27.09.2024 </w:t>
      </w:r>
      <w:r>
        <w:rPr>
          <w:sz w:val="24"/>
        </w:rPr>
        <w:t xml:space="preserve">N 457</w:t>
      </w:r>
      <w:r>
        <w:rPr>
          <w:sz w:val="24"/>
        </w:rPr>
        <w:t xml:space="preserve">)</w:t>
      </w:r>
    </w:p>
    <w:p>
      <w:pPr>
        <w:pStyle w:val="0"/>
        <w:jc w:val="both"/>
      </w:pPr>
      <w:r>
        <w:rPr>
          <w:sz w:val="24"/>
        </w:rPr>
      </w:r>
    </w:p>
    <w:bookmarkStart w:id="62" w:name="P62"/>
    <w:bookmarkEnd w:id="62"/>
    <w:p>
      <w:pPr>
        <w:pStyle w:val="2"/>
        <w:jc w:val="center"/>
        <w:outlineLvl w:val="2"/>
      </w:pPr>
      <w:r>
        <w:rPr>
          <w:sz w:val="24"/>
        </w:rPr>
        <w:t xml:space="preserve">Глава 2. ПОРЯДОК ОПРЕДЕЛЕНИЯ ЧАСТИ ТЕРРИТОРИИ ГОРОДА</w:t>
      </w:r>
    </w:p>
    <w:p>
      <w:pPr>
        <w:pStyle w:val="2"/>
        <w:jc w:val="center"/>
      </w:pPr>
      <w:r>
        <w:rPr>
          <w:sz w:val="24"/>
        </w:rPr>
        <w:t xml:space="preserve">НИЖНЕВАРТОВСКА, НА КОТОРОЙ МОГУТ РЕАЛИЗОВЫВАТЬСЯ</w:t>
      </w:r>
    </w:p>
    <w:p>
      <w:pPr>
        <w:pStyle w:val="2"/>
        <w:jc w:val="center"/>
      </w:pPr>
      <w:r>
        <w:rPr>
          <w:sz w:val="24"/>
        </w:rPr>
        <w:t xml:space="preserve">ИНИЦИАТИВНЫЕ ПРОЕКТЫ</w:t>
      </w:r>
    </w:p>
    <w:p>
      <w:pPr>
        <w:pStyle w:val="0"/>
        <w:jc w:val="both"/>
      </w:pPr>
      <w:r>
        <w:rPr>
          <w:sz w:val="24"/>
        </w:rPr>
      </w:r>
    </w:p>
    <w:p>
      <w:pPr>
        <w:pStyle w:val="0"/>
        <w:ind w:firstLine="540"/>
        <w:jc w:val="both"/>
      </w:pPr>
      <w:r>
        <w:rPr>
          <w:sz w:val="24"/>
        </w:rPr>
        <w:t xml:space="preserve">1. Инициативные проекты реализуются на территории города Нижневартовска или его части, границы которой определяет администрация города.</w:t>
      </w:r>
    </w:p>
    <w:bookmarkStart w:id="67" w:name="P67"/>
    <w:bookmarkEnd w:id="67"/>
    <w:p>
      <w:pPr>
        <w:pStyle w:val="0"/>
        <w:spacing w:before="240"/>
        <w:ind w:firstLine="540"/>
        <w:jc w:val="both"/>
      </w:pPr>
      <w:r>
        <w:rPr>
          <w:sz w:val="24"/>
        </w:rPr>
        <w:t xml:space="preserve">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w:t>
      </w:r>
    </w:p>
    <w:p>
      <w:pPr>
        <w:pStyle w:val="0"/>
        <w:spacing w:before="240"/>
        <w:ind w:firstLine="540"/>
        <w:jc w:val="both"/>
      </w:pPr>
      <w:r>
        <w:rPr>
          <w:sz w:val="24"/>
        </w:rPr>
        <w:t xml:space="preserve">Администрация города ежегодно не позднее 1 мая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(далее - официальный сайт).</w:t>
      </w:r>
    </w:p>
    <w:p>
      <w:pPr>
        <w:pStyle w:val="0"/>
        <w:jc w:val="both"/>
      </w:pPr>
      <w:r>
        <w:rPr>
          <w:sz w:val="24"/>
        </w:rPr>
        <w:t xml:space="preserve">(в ред. </w:t>
      </w:r>
      <w:r>
        <w:rPr>
          <w:sz w:val="24"/>
        </w:rPr>
        <w:t xml:space="preserve">решения</w:t>
      </w:r>
      <w:r>
        <w:rPr>
          <w:sz w:val="24"/>
        </w:rPr>
        <w:t xml:space="preserve"> Думы города Нижневартовска от 24.06.2022 N 166)</w:t>
      </w:r>
    </w:p>
    <w:p>
      <w:pPr>
        <w:pStyle w:val="0"/>
        <w:spacing w:before="240"/>
        <w:ind w:firstLine="540"/>
        <w:jc w:val="both"/>
      </w:pPr>
      <w:r>
        <w:rPr>
          <w:sz w:val="24"/>
        </w:rPr>
        <w:t xml:space="preserve">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о границах территории соответствующего территориального общественного самоуправления.</w:t>
      </w:r>
    </w:p>
    <w:p>
      <w:pPr>
        <w:pStyle w:val="0"/>
        <w:jc w:val="both"/>
      </w:pPr>
      <w:r>
        <w:rPr>
          <w:sz w:val="24"/>
        </w:rPr>
        <w:t xml:space="preserve">(п. 3 в ред. </w:t>
      </w:r>
      <w:r>
        <w:rPr>
          <w:sz w:val="24"/>
        </w:rPr>
        <w:t xml:space="preserve">решения</w:t>
      </w:r>
      <w:r>
        <w:rPr>
          <w:sz w:val="24"/>
        </w:rPr>
        <w:t xml:space="preserve"> Думы города Нижневартовска от 25.06.2021 N 797)</w:t>
      </w:r>
    </w:p>
    <w:bookmarkStart w:id="72" w:name="P72"/>
    <w:bookmarkEnd w:id="72"/>
    <w:p>
      <w:pPr>
        <w:pStyle w:val="0"/>
        <w:spacing w:before="240"/>
        <w:ind w:firstLine="540"/>
        <w:jc w:val="both"/>
      </w:pPr>
      <w:r>
        <w:rPr>
          <w:sz w:val="24"/>
        </w:rPr>
        <w:t xml:space="preserve">4. В заявлении указывается наименование и краткое описание Инициативного проекта, а также описание территории и места его реализации.</w:t>
      </w:r>
    </w:p>
    <w:p>
      <w:pPr>
        <w:pStyle w:val="0"/>
        <w:spacing w:before="240"/>
        <w:ind w:firstLine="540"/>
        <w:jc w:val="both"/>
      </w:pPr>
      <w:r>
        <w:rPr>
          <w:sz w:val="24"/>
        </w:rPr>
        <w:t xml:space="preserve">Если инициатором проекта является инициативная группа, к заявлению прилагается копия </w:t>
      </w:r>
      <w:hyperlink w:tooltip="                             Протокол (форма)" w:anchor="P325" w:history="0">
        <w:r>
          <w:rPr>
            <w:color w:val="0000ff"/>
            <w:sz w:val="24"/>
          </w:rPr>
          <w:t xml:space="preserve">протокола</w:t>
        </w:r>
      </w:hyperlink>
      <w:r>
        <w:rPr>
          <w:sz w:val="24"/>
        </w:rPr>
        <w:t xml:space="preserve"> собрания инициативной группы по форме согласно приложению 1 к настоящему Положению.</w:t>
      </w:r>
    </w:p>
    <w:p>
      <w:pPr>
        <w:pStyle w:val="0"/>
        <w:spacing w:before="240"/>
        <w:ind w:firstLine="540"/>
        <w:jc w:val="both"/>
      </w:pPr>
      <w:r>
        <w:rPr>
          <w:sz w:val="24"/>
        </w:rPr>
        <w:t xml:space="preserve">В случае если Инициативным проектом предусмотрена установка и (или) реконструкция монумента и (или) памятника,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одобрения установки и (или) реконструкции монумента и (или) памятника на заседании Градостроительного совета администрации города Нижневартовска (далее - Градостроительный совет). В случае получения одобрения инициатор проекта указывает в заявлении номер и дату протокола заседания Градостроительного совета.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bookmarkStart w:id="76" w:name="P76"/>
    <w:bookmarkEnd w:id="76"/>
    <w:p>
      <w:pPr>
        <w:pStyle w:val="0"/>
        <w:spacing w:before="240"/>
        <w:ind w:firstLine="540"/>
        <w:jc w:val="both"/>
      </w:pPr>
      <w:r>
        <w:rPr>
          <w:sz w:val="24"/>
        </w:rPr>
        <w:t xml:space="preserve">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bookmarkStart w:id="78" w:name="P78"/>
    <w:bookmarkEnd w:id="78"/>
    <w:p>
      <w:pPr>
        <w:pStyle w:val="0"/>
        <w:spacing w:before="240"/>
        <w:ind w:firstLine="540"/>
        <w:jc w:val="both"/>
      </w:pPr>
      <w:r>
        <w:rPr>
          <w:sz w:val="24"/>
        </w:rPr>
        <w:t xml:space="preserve">6. Администрация города в течение 15 рабочих дней со дня поступления заявления принимает решение:</w:t>
      </w:r>
    </w:p>
    <w:p>
      <w:pPr>
        <w:pStyle w:val="0"/>
        <w:spacing w:before="240"/>
        <w:ind w:firstLine="540"/>
        <w:jc w:val="both"/>
      </w:pPr>
      <w:r>
        <w:rPr>
          <w:sz w:val="24"/>
        </w:rPr>
        <w:t xml:space="preserve">1) об определении части территории города, в границах которой может реализовываться Инициативный проект;</w:t>
      </w:r>
    </w:p>
    <w:p>
      <w:pPr>
        <w:pStyle w:val="0"/>
        <w:spacing w:before="240"/>
        <w:ind w:firstLine="540"/>
        <w:jc w:val="both"/>
      </w:pPr>
      <w:r>
        <w:rPr>
          <w:sz w:val="24"/>
        </w:rPr>
        <w:t xml:space="preserve">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инициатору проекта подготавливается письменный ответ.</w:t>
      </w:r>
    </w:p>
    <w:p>
      <w:pPr>
        <w:pStyle w:val="0"/>
        <w:spacing w:before="240"/>
        <w:ind w:firstLine="540"/>
        <w:jc w:val="both"/>
      </w:pPr>
      <w:r>
        <w:rPr>
          <w:sz w:val="24"/>
        </w:rPr>
        <w:t xml:space="preserve">Решение администрации города об определении части территории города, в границах которой может реализовываться Инициативный проект, оформленное правовым актом руководителя уполномоченного структурного подразделения администрации города, или письменный ответ об отказе в определении части территории города в течение пяти рабочих дней со дня их подписания вручается инициатору проекта лично, либо направляется на адрес электронной почты, указанный в заявлении.</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7. Решение об отказе в определении части территории города принимается в следующих случаях:</w:t>
      </w:r>
    </w:p>
    <w:p>
      <w:pPr>
        <w:pStyle w:val="0"/>
        <w:spacing w:before="240"/>
        <w:ind w:firstLine="540"/>
        <w:jc w:val="both"/>
      </w:pPr>
      <w:r>
        <w:rPr>
          <w:sz w:val="24"/>
        </w:rPr>
        <w:t xml:space="preserve">1) заявление не соответствует требованиям, предусмотренным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anchor="P67" w:history="0">
        <w:r>
          <w:rPr>
            <w:color w:val="0000ff"/>
            <w:sz w:val="24"/>
          </w:rPr>
          <w:t xml:space="preserve">пунктами 2</w:t>
        </w:r>
      </w:hyperlink>
      <w:r>
        <w:rPr>
          <w:sz w:val="24"/>
        </w:rPr>
        <w:t xml:space="preserve">, </w:t>
      </w:r>
      <w:hyperlink w:tooltip="4. В заявлении указывается наименование и краткое описание Инициативного проекта, а также описание территории и места его реализации." w:anchor="P72" w:history="0">
        <w:r>
          <w:rPr>
            <w:color w:val="0000ff"/>
            <w:sz w:val="24"/>
          </w:rPr>
          <w:t xml:space="preserve">4</w:t>
        </w:r>
      </w:hyperlink>
      <w:r>
        <w:rPr>
          <w:sz w:val="24"/>
        </w:rPr>
        <w:t xml:space="preserve">, </w:t>
      </w:r>
      <w:hyperlink w:tooltip="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 w:anchor="P76" w:history="0">
        <w:r>
          <w:rPr>
            <w:color w:val="0000ff"/>
            <w:sz w:val="24"/>
          </w:rPr>
          <w:t xml:space="preserve">5</w:t>
        </w:r>
      </w:hyperlink>
      <w:r>
        <w:rPr>
          <w:sz w:val="24"/>
        </w:rPr>
        <w:t xml:space="preserve"> настоящей главы;</w:t>
      </w:r>
    </w:p>
    <w:p>
      <w:pPr>
        <w:pStyle w:val="0"/>
        <w:spacing w:before="240"/>
        <w:ind w:firstLine="540"/>
        <w:jc w:val="both"/>
      </w:pPr>
      <w:r>
        <w:rPr>
          <w:sz w:val="24"/>
        </w:rPr>
        <w:t xml:space="preserve">2)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3) в границах запрашиваемой территории города запланирована реализация аналогичного Инициативного проекта или мероприятия (части мероприятия) в рамках муниципальной программы, соглашения о сотрудничестве;</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27.09.2024 </w:t>
      </w:r>
      <w:r>
        <w:rPr>
          <w:sz w:val="24"/>
        </w:rPr>
        <w:t xml:space="preserve">N 457</w:t>
      </w:r>
      <w:r>
        <w:rPr>
          <w:sz w:val="24"/>
        </w:rPr>
        <w:t xml:space="preserve">)</w:t>
      </w:r>
    </w:p>
    <w:p>
      <w:pPr>
        <w:pStyle w:val="0"/>
        <w:spacing w:before="240"/>
        <w:ind w:firstLine="540"/>
        <w:jc w:val="both"/>
      </w:pPr>
      <w:r>
        <w:rPr>
          <w:sz w:val="24"/>
        </w:rPr>
        <w:t xml:space="preserve">4) реализация Инициативного проекта на запрашиваемой территории города противоречит нормам действующего законодательства и муниципальных правовых актов города Нижневартовска;</w:t>
      </w:r>
    </w:p>
    <w:p>
      <w:pPr>
        <w:pStyle w:val="0"/>
        <w:spacing w:before="240"/>
        <w:ind w:firstLine="540"/>
        <w:jc w:val="both"/>
      </w:pPr>
      <w:r>
        <w:rPr>
          <w:sz w:val="24"/>
        </w:rPr>
        <w:t xml:space="preserve">5) Инициативный проект реализуется на объекте культового наследия (храм, церковь, мечеть, синагога и другие);</w:t>
      </w:r>
    </w:p>
    <w:p>
      <w:pPr>
        <w:pStyle w:val="0"/>
        <w:jc w:val="both"/>
      </w:pPr>
      <w:r>
        <w:rPr>
          <w:sz w:val="24"/>
        </w:rPr>
        <w:t xml:space="preserve">(пп. 5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6)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 Исключение составляют земельные участки, на которых расположены многоквартирные дома, предложенные для реализации театрально-зрелищных, культурно-просветительских, зрелищно-развлекательных или спортивных мероприятий.</w:t>
      </w:r>
    </w:p>
    <w:p>
      <w:pPr>
        <w:pStyle w:val="0"/>
        <w:jc w:val="both"/>
      </w:pPr>
      <w:r>
        <w:rPr>
          <w:sz w:val="24"/>
        </w:rPr>
        <w:t xml:space="preserve">(пп. 6 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8.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9. Отказ в определении части территории города не является препятствием к повторному обращению инициатора проекта с заявлением, в сроки, установленные в соответствии с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anchor="P67" w:history="0">
        <w:r>
          <w:rPr>
            <w:color w:val="0000ff"/>
            <w:sz w:val="24"/>
          </w:rPr>
          <w:t xml:space="preserve">пунктом 2 главы 2</w:t>
        </w:r>
      </w:hyperlink>
      <w:r>
        <w:rPr>
          <w:sz w:val="24"/>
        </w:rPr>
        <w:t xml:space="preserve"> настоящего раздела, при условии устранения препятствий, послуживших основанием для такого отказа.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jc w:val="both"/>
      </w:pPr>
      <w:r>
        <w:rPr>
          <w:sz w:val="24"/>
        </w:rPr>
      </w:r>
    </w:p>
    <w:p>
      <w:pPr>
        <w:pStyle w:val="2"/>
        <w:jc w:val="center"/>
        <w:outlineLvl w:val="1"/>
      </w:pPr>
      <w:r>
        <w:rPr>
          <w:sz w:val="24"/>
        </w:rPr>
        <w:t xml:space="preserve">Раздел 2. ПОРЯДОК ВЫДВИЖЕНИЯ, ВНЕСЕНИЯ, ОБСУЖДЕНИЯ,</w:t>
      </w:r>
    </w:p>
    <w:p>
      <w:pPr>
        <w:pStyle w:val="2"/>
        <w:jc w:val="center"/>
      </w:pPr>
      <w:r>
        <w:rPr>
          <w:sz w:val="24"/>
        </w:rPr>
        <w:t xml:space="preserve">РАССМОТРЕНИЯ ИНИЦИАТИВНЫХ ПРОЕКТОВ</w:t>
      </w:r>
    </w:p>
    <w:p>
      <w:pPr>
        <w:pStyle w:val="0"/>
        <w:jc w:val="both"/>
      </w:pPr>
      <w:r>
        <w:rPr>
          <w:sz w:val="24"/>
        </w:rPr>
      </w:r>
    </w:p>
    <w:bookmarkStart w:id="100" w:name="P100"/>
    <w:bookmarkEnd w:id="100"/>
    <w:p>
      <w:pPr>
        <w:pStyle w:val="2"/>
        <w:jc w:val="center"/>
        <w:outlineLvl w:val="1"/>
      </w:pPr>
      <w:r>
        <w:rPr>
          <w:sz w:val="24"/>
        </w:rPr>
        <w:t xml:space="preserve">Глава 1. ВЫДВИЖЕНИЕ ИНИЦИАТИВНЫХ ПРОЕКТОВ, ОБСУЖДЕНИЕ</w:t>
      </w:r>
    </w:p>
    <w:p>
      <w:pPr>
        <w:pStyle w:val="2"/>
        <w:jc w:val="center"/>
      </w:pPr>
      <w:r>
        <w:rPr>
          <w:sz w:val="24"/>
        </w:rPr>
        <w:t xml:space="preserve">И ВЫЯВЛЕНИЕ МНЕНИЯ ГРАЖДАН ПО ВОПРОСУ ОБ ИХ ПОДДЕРЖКЕ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Думы города Нижневартовска</w:t>
      </w:r>
    </w:p>
    <w:p>
      <w:pPr>
        <w:pStyle w:val="0"/>
        <w:jc w:val="center"/>
      </w:pPr>
      <w:r>
        <w:rPr>
          <w:sz w:val="24"/>
        </w:rPr>
        <w:t xml:space="preserve">от 20.06.2025 N 545)</w:t>
      </w:r>
    </w:p>
    <w:p>
      <w:pPr>
        <w:pStyle w:val="0"/>
        <w:jc w:val="center"/>
      </w:pPr>
      <w:r>
        <w:rPr>
          <w:sz w:val="24"/>
        </w:rPr>
      </w:r>
    </w:p>
    <w:p>
      <w:pPr>
        <w:pStyle w:val="0"/>
        <w:ind w:firstLine="540"/>
        <w:jc w:val="both"/>
      </w:pPr>
      <w:r>
        <w:rPr>
          <w:sz w:val="24"/>
        </w:rPr>
        <w:t xml:space="preserve">1. Выдвижение Инициативного проекта осуществляется инициатором проекта.</w:t>
      </w:r>
    </w:p>
    <w:p>
      <w:pPr>
        <w:pStyle w:val="0"/>
        <w:spacing w:before="240"/>
        <w:ind w:firstLine="540"/>
        <w:jc w:val="both"/>
      </w:pPr>
      <w:r>
        <w:rPr>
          <w:sz w:val="24"/>
        </w:rPr>
        <w:t xml:space="preserve">Инициативный </w:t>
      </w:r>
      <w:hyperlink w:tooltip="                        Инициативный проект (Форма)" w:anchor="P561" w:history="0">
        <w:r>
          <w:rPr>
            <w:color w:val="0000ff"/>
            <w:sz w:val="24"/>
          </w:rPr>
          <w:t xml:space="preserve">проект</w:t>
        </w:r>
      </w:hyperlink>
      <w:r>
        <w:rPr>
          <w:sz w:val="24"/>
        </w:rPr>
        <w:t xml:space="preserve">, выдвигаемый инициатором проекта, составляется по форме согласно приложению 4 к настоящему Положению.</w:t>
      </w:r>
    </w:p>
    <w:bookmarkStart w:id="108" w:name="P108"/>
    <w:bookmarkEnd w:id="108"/>
    <w:p>
      <w:pPr>
        <w:pStyle w:val="0"/>
        <w:spacing w:before="240"/>
        <w:ind w:firstLine="540"/>
        <w:jc w:val="both"/>
      </w:pPr>
      <w:r>
        <w:rPr>
          <w:sz w:val="24"/>
        </w:rPr>
        <w:t xml:space="preserve">2.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 общественного самоуправления на части территории города Нижневартовска,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pPr>
        <w:pStyle w:val="0"/>
        <w:spacing w:before="240"/>
        <w:ind w:firstLine="540"/>
        <w:jc w:val="both"/>
      </w:pPr>
      <w:r>
        <w:rPr>
          <w:sz w:val="24"/>
        </w:rPr>
        <w:t xml:space="preserve">3. Обсуждение и выявление мнения граждан по вопросу о поддержке Инициативного проекта проводится на территории города Нижневартовска или его части, указанной в решении администрации города об определении части территории города, в границах которой может реализовываться Инициативный проект.</w:t>
      </w:r>
    </w:p>
    <w:p>
      <w:pPr>
        <w:pStyle w:val="0"/>
        <w:spacing w:before="240"/>
        <w:ind w:firstLine="540"/>
        <w:jc w:val="both"/>
      </w:pPr>
      <w:r>
        <w:rPr>
          <w:sz w:val="24"/>
        </w:rPr>
        <w:t xml:space="preserve">4. Помимо обязательной поддержки Инициативного проекта, предусмотренной </w:t>
      </w:r>
      <w:hyperlink w:tooltip="2.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 общественного самоуправления на части территории города Нижневартовска,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При ..." w:anchor="P108" w:history="0">
        <w:r>
          <w:rPr>
            <w:color w:val="0000ff"/>
            <w:sz w:val="24"/>
          </w:rPr>
          <w:t xml:space="preserve">пунктом 2</w:t>
        </w:r>
      </w:hyperlink>
      <w:r>
        <w:rPr>
          <w:sz w:val="24"/>
        </w:rPr>
        <w:t xml:space="preserve"> настоящей главы, инициатор вправе принять решение о дополнительном выявлении мнения граждан по вопросу о поддержке Инициативного проекта в форме:</w:t>
      </w:r>
    </w:p>
    <w:p>
      <w:pPr>
        <w:pStyle w:val="0"/>
        <w:spacing w:before="240"/>
        <w:ind w:firstLine="540"/>
        <w:jc w:val="both"/>
      </w:pPr>
      <w:r>
        <w:rPr>
          <w:sz w:val="24"/>
        </w:rPr>
        <w:t xml:space="preserve">1) проведения опроса граждан в соответствии с решением Думы города Нижневартовска, определяющим порядок назначения и проведения опроса граждан в городе Нижневартовске;</w:t>
      </w:r>
    </w:p>
    <w:p>
      <w:pPr>
        <w:pStyle w:val="0"/>
        <w:spacing w:before="240"/>
        <w:ind w:firstLine="540"/>
        <w:jc w:val="both"/>
      </w:pPr>
      <w:r>
        <w:rPr>
          <w:sz w:val="24"/>
        </w:rPr>
        <w:t xml:space="preserve">2) сбора подписей граждан.</w:t>
      </w:r>
    </w:p>
    <w:p>
      <w:pPr>
        <w:pStyle w:val="0"/>
        <w:jc w:val="both"/>
      </w:pPr>
      <w:r>
        <w:rPr>
          <w:sz w:val="24"/>
        </w:rPr>
      </w:r>
    </w:p>
    <w:p>
      <w:pPr>
        <w:pStyle w:val="2"/>
        <w:jc w:val="center"/>
        <w:outlineLvl w:val="2"/>
      </w:pPr>
      <w:r>
        <w:rPr>
          <w:sz w:val="24"/>
        </w:rPr>
        <w:t xml:space="preserve">Глава 2. СОБРАНИЕ ГРАЖДАН ПО ВОПРОСАМ ВНЕСЕНИЯ ИНИЦИАТИВНЫХ</w:t>
      </w:r>
    </w:p>
    <w:p>
      <w:pPr>
        <w:pStyle w:val="2"/>
        <w:jc w:val="center"/>
      </w:pPr>
      <w:r>
        <w:rPr>
          <w:sz w:val="24"/>
        </w:rPr>
        <w:t xml:space="preserve">ПРОЕКТОВ И ИХ РАССМОТРЕНИЯ</w:t>
      </w:r>
    </w:p>
    <w:p>
      <w:pPr>
        <w:pStyle w:val="0"/>
        <w:jc w:val="both"/>
      </w:pPr>
      <w:r>
        <w:rPr>
          <w:sz w:val="24"/>
        </w:rPr>
      </w:r>
    </w:p>
    <w:p>
      <w:pPr>
        <w:pStyle w:val="0"/>
        <w:ind w:firstLine="540"/>
        <w:jc w:val="both"/>
      </w:pPr>
      <w:r>
        <w:rPr>
          <w:sz w:val="24"/>
        </w:rPr>
        <w:t xml:space="preserve">1. Утратил силу. - </w:t>
      </w:r>
      <w:r>
        <w:rPr>
          <w:sz w:val="24"/>
        </w:rPr>
        <w:t xml:space="preserve">Решение</w:t>
      </w:r>
      <w:r>
        <w:rPr>
          <w:sz w:val="24"/>
        </w:rPr>
        <w:t xml:space="preserve"> Думы города Нижневартовска от 20.06.2025 N 545.</w:t>
      </w:r>
    </w:p>
    <w:p>
      <w:pPr>
        <w:pStyle w:val="0"/>
        <w:spacing w:before="240"/>
        <w:ind w:firstLine="540"/>
        <w:jc w:val="both"/>
      </w:pPr>
      <w:r>
        <w:rPr>
          <w:sz w:val="24"/>
        </w:rPr>
        <w:t xml:space="preserve">2. В собрании граждан вправе принимать участие жители территории города или ее части, достигшие восемнадцатилетнего возраста.</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3. Подготовку и проведение собраний осуществляет инициатор проекта, в том числе:</w:t>
      </w:r>
    </w:p>
    <w:p>
      <w:pPr>
        <w:pStyle w:val="0"/>
        <w:spacing w:before="240"/>
        <w:ind w:firstLine="540"/>
        <w:jc w:val="both"/>
      </w:pPr>
      <w:r>
        <w:rPr>
          <w:sz w:val="24"/>
        </w:rPr>
        <w:t xml:space="preserve">1) заблаговременное информирование 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 а в случае, если собрание граждан проводится в интересах жителей части территории города, дополнительно указывается информация о соответствующей части территории города, жители которой имеют право принимать участие в собрании;</w:t>
      </w:r>
    </w:p>
    <w:p>
      <w:pPr>
        <w:pStyle w:val="0"/>
        <w:spacing w:before="240"/>
        <w:ind w:firstLine="540"/>
        <w:jc w:val="both"/>
      </w:pPr>
      <w:r>
        <w:rPr>
          <w:sz w:val="24"/>
        </w:rPr>
        <w:t xml:space="preserve">2) подготовку протоколов собраний граждан;</w:t>
      </w:r>
    </w:p>
    <w:p>
      <w:pPr>
        <w:pStyle w:val="0"/>
        <w:spacing w:before="240"/>
        <w:ind w:firstLine="540"/>
        <w:jc w:val="both"/>
      </w:pPr>
      <w:r>
        <w:rPr>
          <w:sz w:val="24"/>
        </w:rPr>
        <w:t xml:space="preserve">3) уведомление администрации города о проведении собрания граждан не позднее 10 дней до дня проведения собрания.</w:t>
      </w:r>
    </w:p>
    <w:p>
      <w:pPr>
        <w:pStyle w:val="0"/>
        <w:spacing w:before="240"/>
        <w:ind w:firstLine="540"/>
        <w:jc w:val="both"/>
      </w:pPr>
      <w:r>
        <w:rPr>
          <w:sz w:val="24"/>
        </w:rPr>
        <w:t xml:space="preserve">4. Расходы, связанные с подготовкой и проведением собрания граждан, в том числе расходы по аренде помещения, несет инициатор проекта.</w:t>
      </w:r>
    </w:p>
    <w:p>
      <w:pPr>
        <w:pStyle w:val="0"/>
        <w:spacing w:before="240"/>
        <w:ind w:firstLine="540"/>
        <w:jc w:val="both"/>
      </w:pPr>
      <w:r>
        <w:rPr>
          <w:sz w:val="24"/>
        </w:rPr>
        <w:t xml:space="preserve">5. В ходе собрания граждан проходит обсуждение Инициативного проекта и голосование по нему.</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pPr>
        <w:pStyle w:val="0"/>
        <w:spacing w:before="240"/>
        <w:ind w:firstLine="540"/>
        <w:jc w:val="both"/>
      </w:pPr>
      <w:r>
        <w:rPr>
          <w:sz w:val="24"/>
        </w:rPr>
        <w:t xml:space="preserve">6. Администрация города в трехдневный срок со дня поступления уведомления о проведении собрания размещает информацию о проведении собрания граждан на официальном сайте.</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7. Собрание граждан считается правомочным при числе участников, составляющем не менее 20 человек без учета членов инициативной группы.</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бульвара города, собрание граждан считается правомочным при числе участников, составляющем не менее 50 человек без учета членов инициативной группы.</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8. Собрания граждан по вопросам осуществления территориального общественного самоуправления проводятся в соответствии с их уставами.</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9. Результаты собрания граждан и собрания граждан по вопросам осуществления территориального общественного самоуправления оформляются </w:t>
      </w:r>
      <w:hyperlink w:tooltip="Протокол (Форма)" w:anchor="P410" w:history="0">
        <w:r>
          <w:rPr>
            <w:color w:val="0000ff"/>
            <w:sz w:val="24"/>
          </w:rPr>
          <w:t xml:space="preserve">протоколом</w:t>
        </w:r>
      </w:hyperlink>
      <w:r>
        <w:rPr>
          <w:sz w:val="24"/>
        </w:rPr>
        <w:t xml:space="preserve"> в соответствии с приложением 2 к настоящему Положению.</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Протокол собрания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jc w:val="both"/>
      </w:pPr>
      <w:r>
        <w:rPr>
          <w:sz w:val="24"/>
        </w:rPr>
      </w:r>
    </w:p>
    <w:bookmarkStart w:id="141" w:name="P141"/>
    <w:bookmarkEnd w:id="141"/>
    <w:p>
      <w:pPr>
        <w:pStyle w:val="2"/>
        <w:jc w:val="center"/>
        <w:outlineLvl w:val="2"/>
      </w:pPr>
      <w:r>
        <w:rPr>
          <w:sz w:val="24"/>
        </w:rPr>
        <w:t xml:space="preserve">Глава 3. СБОР ПОДПИСЕЙ ГРАЖДАН ПО ВОПРОСУ О ПОДДЕРЖКЕ</w:t>
      </w:r>
    </w:p>
    <w:p>
      <w:pPr>
        <w:pStyle w:val="2"/>
        <w:jc w:val="center"/>
      </w:pPr>
      <w:r>
        <w:rPr>
          <w:sz w:val="24"/>
        </w:rPr>
        <w:t xml:space="preserve">ИНИЦИАТИВНОГО ПРОЕКТА</w:t>
      </w:r>
    </w:p>
    <w:p>
      <w:pPr>
        <w:pStyle w:val="0"/>
        <w:jc w:val="both"/>
      </w:pPr>
      <w:r>
        <w:rPr>
          <w:sz w:val="24"/>
        </w:rPr>
      </w:r>
    </w:p>
    <w:p>
      <w:pPr>
        <w:pStyle w:val="0"/>
        <w:ind w:firstLine="540"/>
        <w:jc w:val="both"/>
      </w:pPr>
      <w:r>
        <w:rPr>
          <w:sz w:val="24"/>
        </w:rPr>
        <w:t xml:space="preserve">1. Сбор подписей граждан по вопросу о поддержке Инициативного проекта проводится инициатором проекта на территории города Нижневартовска или его части.</w:t>
      </w:r>
    </w:p>
    <w:p>
      <w:pPr>
        <w:pStyle w:val="0"/>
        <w:spacing w:before="240"/>
        <w:ind w:firstLine="540"/>
        <w:jc w:val="both"/>
      </w:pPr>
      <w:r>
        <w:rPr>
          <w:sz w:val="24"/>
        </w:rPr>
        <w:t xml:space="preserve">2. Расходы, связанные с подготовкой и проведением сбора подписей граждан, несет инициатор проекта.</w:t>
      </w:r>
    </w:p>
    <w:p>
      <w:pPr>
        <w:pStyle w:val="0"/>
        <w:spacing w:before="240"/>
        <w:ind w:firstLine="540"/>
        <w:jc w:val="both"/>
      </w:pPr>
      <w:r>
        <w:rPr>
          <w:sz w:val="24"/>
        </w:rPr>
        <w:t xml:space="preserve">3. Утратил силу. - </w:t>
      </w:r>
      <w:r>
        <w:rPr>
          <w:sz w:val="24"/>
        </w:rPr>
        <w:t xml:space="preserve">Решение</w:t>
      </w:r>
      <w:r>
        <w:rPr>
          <w:sz w:val="24"/>
        </w:rPr>
        <w:t xml:space="preserve"> Думы города Нижневартовска от 20.06.2025 N 545.</w:t>
      </w:r>
    </w:p>
    <w:p>
      <w:pPr>
        <w:pStyle w:val="0"/>
        <w:spacing w:before="240"/>
        <w:ind w:firstLine="540"/>
        <w:jc w:val="both"/>
      </w:pPr>
      <w:r>
        <w:rPr>
          <w:sz w:val="24"/>
        </w:rPr>
        <w:t xml:space="preserve">4. Сбор подписей граждан осуществляется в форме подписного </w:t>
      </w:r>
      <w:hyperlink w:tooltip="Подписной лист (Форма)" w:anchor="P501" w:history="0">
        <w:r>
          <w:rPr>
            <w:color w:val="0000ff"/>
            <w:sz w:val="24"/>
          </w:rPr>
          <w:t xml:space="preserve">листа</w:t>
        </w:r>
      </w:hyperlink>
      <w:r>
        <w:rPr>
          <w:sz w:val="24"/>
        </w:rPr>
        <w:t xml:space="preserve"> согласно приложению 3 к настоящему Положению в следующем порядке:</w:t>
      </w:r>
    </w:p>
    <w:p>
      <w:pPr>
        <w:pStyle w:val="0"/>
        <w:spacing w:before="240"/>
        <w:ind w:firstLine="540"/>
        <w:jc w:val="both"/>
      </w:pPr>
      <w:r>
        <w:rPr>
          <w:sz w:val="24"/>
        </w:rPr>
        <w:t xml:space="preserve">1) в подписном листе ставится подпись гражданина, достигшего восемнадцатилетнего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карандашей не допускается;</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2) каждый подписной лист с подписями граждан должен быть заверен членом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3) гражданин вправе ставить подпись в поддержку одного и того же Инициативного проекта только один раз.</w:t>
      </w:r>
    </w:p>
    <w:p>
      <w:pPr>
        <w:pStyle w:val="0"/>
        <w:spacing w:before="240"/>
        <w:ind w:firstLine="540"/>
        <w:jc w:val="both"/>
      </w:pPr>
      <w:r>
        <w:rPr>
          <w:sz w:val="24"/>
        </w:rPr>
        <w:t xml:space="preserve">5. После окончания сбора подписей граждан инициатор проекта определяет итоги сбора подписей путем обработки полученных данных и оформляет протокол с приложением подписных листов, в котором указываются:</w:t>
      </w:r>
    </w:p>
    <w:p>
      <w:pPr>
        <w:pStyle w:val="0"/>
        <w:spacing w:before="240"/>
        <w:ind w:firstLine="540"/>
        <w:jc w:val="both"/>
      </w:pPr>
      <w:r>
        <w:rPr>
          <w:sz w:val="24"/>
        </w:rPr>
        <w:t xml:space="preserve">1) дата составления протокола;</w:t>
      </w:r>
    </w:p>
    <w:p>
      <w:pPr>
        <w:pStyle w:val="0"/>
        <w:spacing w:before="240"/>
        <w:ind w:firstLine="540"/>
        <w:jc w:val="both"/>
      </w:pPr>
      <w:r>
        <w:rPr>
          <w:sz w:val="24"/>
        </w:rPr>
        <w:t xml:space="preserve">2) сроки проведения сбора подписей граждан: дата начала и дата окончания;</w:t>
      </w:r>
    </w:p>
    <w:p>
      <w:pPr>
        <w:pStyle w:val="0"/>
        <w:spacing w:before="240"/>
        <w:ind w:firstLine="540"/>
        <w:jc w:val="both"/>
      </w:pPr>
      <w:r>
        <w:rPr>
          <w:sz w:val="24"/>
        </w:rPr>
        <w:t xml:space="preserve">3) формулировка вопросов, предлагаемых при проведении сбора подписей граждан;</w:t>
      </w:r>
    </w:p>
    <w:p>
      <w:pPr>
        <w:pStyle w:val="0"/>
        <w:spacing w:before="240"/>
        <w:ind w:firstLine="540"/>
        <w:jc w:val="both"/>
      </w:pPr>
      <w:r>
        <w:rPr>
          <w:sz w:val="24"/>
        </w:rPr>
        <w:t xml:space="preserve">4) число граждан, принявших участие;</w:t>
      </w:r>
    </w:p>
    <w:p>
      <w:pPr>
        <w:pStyle w:val="0"/>
        <w:spacing w:before="240"/>
        <w:ind w:firstLine="540"/>
        <w:jc w:val="both"/>
      </w:pPr>
      <w:r>
        <w:rPr>
          <w:sz w:val="24"/>
        </w:rPr>
        <w:t xml:space="preserve">5) результаты.</w:t>
      </w:r>
    </w:p>
    <w:p>
      <w:pPr>
        <w:pStyle w:val="0"/>
        <w:spacing w:before="240"/>
        <w:ind w:firstLine="540"/>
        <w:jc w:val="both"/>
      </w:pPr>
      <w:r>
        <w:rPr>
          <w:sz w:val="24"/>
        </w:rPr>
        <w:t xml:space="preserve">Протокол об итогах сбора подписей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jc w:val="both"/>
      </w:pPr>
      <w:r>
        <w:rPr>
          <w:sz w:val="24"/>
        </w:rPr>
      </w:r>
    </w:p>
    <w:p>
      <w:pPr>
        <w:pStyle w:val="2"/>
        <w:jc w:val="center"/>
        <w:outlineLvl w:val="2"/>
      </w:pPr>
      <w:r>
        <w:rPr>
          <w:sz w:val="24"/>
        </w:rPr>
        <w:t xml:space="preserve">Глава 4. ВНЕСЕНИЕ ИНИЦИАТИВНЫХ ПРОЕКТОВ</w:t>
      </w:r>
    </w:p>
    <w:p>
      <w:pPr>
        <w:pStyle w:val="0"/>
        <w:jc w:val="both"/>
      </w:pPr>
      <w:r>
        <w:rPr>
          <w:sz w:val="24"/>
        </w:rPr>
      </w:r>
    </w:p>
    <w:p>
      <w:pPr>
        <w:pStyle w:val="0"/>
        <w:ind w:firstLine="540"/>
        <w:jc w:val="both"/>
      </w:pPr>
      <w:r>
        <w:rPr>
          <w:sz w:val="24"/>
        </w:rPr>
        <w:t xml:space="preserve">1. Администрация города не позднее 1 ноября года, предшествующего году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Извещение должно содержать адрес, сроки внесения Инициативных проектов, объем финансирования Инициативных проектов из бюджета города.</w:t>
      </w:r>
    </w:p>
    <w:p>
      <w:pPr>
        <w:pStyle w:val="0"/>
        <w:spacing w:before="240"/>
        <w:ind w:firstLine="540"/>
        <w:jc w:val="both"/>
      </w:pPr>
      <w:r>
        <w:rPr>
          <w:sz w:val="24"/>
        </w:rPr>
        <w:t xml:space="preserve">2. Инициативный проект, выдвинутый и обсужденный в соответствии с требованиями </w:t>
      </w:r>
      <w:hyperlink w:tooltip="Глава 1. ВЫДВИЖЕНИЕ ИНИЦИАТИВНЫХ ПРОЕКТОВ, ОБСУЖДЕНИЕ" w:anchor="P100" w:history="0">
        <w:r>
          <w:rPr>
            <w:color w:val="0000ff"/>
            <w:sz w:val="24"/>
          </w:rPr>
          <w:t xml:space="preserve">глав 1</w:t>
        </w:r>
      </w:hyperlink>
      <w:r>
        <w:rPr>
          <w:sz w:val="24"/>
        </w:rPr>
        <w:t xml:space="preserve"> - </w:t>
      </w:r>
      <w:hyperlink w:tooltip="Глава 3. СБОР ПОДПИСЕЙ ГРАЖДАН ПО ВОПРОСУ О ПОДДЕРЖКЕ" w:anchor="P141" w:history="0">
        <w:r>
          <w:rPr>
            <w:color w:val="0000ff"/>
            <w:sz w:val="24"/>
          </w:rPr>
          <w:t xml:space="preserve">3</w:t>
        </w:r>
      </w:hyperlink>
      <w:r>
        <w:rPr>
          <w:sz w:val="24"/>
        </w:rPr>
        <w:t xml:space="preserve"> настоящего раздела, вносится инициатором проекта в администрацию города в срок, установленный в извещении.</w:t>
      </w:r>
    </w:p>
    <w:p>
      <w:pPr>
        <w:pStyle w:val="0"/>
        <w:spacing w:before="240"/>
        <w:ind w:firstLine="540"/>
        <w:jc w:val="both"/>
      </w:pPr>
      <w:r>
        <w:rPr>
          <w:sz w:val="24"/>
        </w:rPr>
        <w:t xml:space="preserve">2.1. Уполномоченное структурное подразделение администрации города регистрирует инициативный проект в день его внесения в журнале регистрации инициативных проектов (далее - журнал регистрации), форма которого утверждается правовым актом администрации города.</w:t>
      </w:r>
    </w:p>
    <w:p>
      <w:pPr>
        <w:pStyle w:val="0"/>
        <w:jc w:val="both"/>
      </w:pPr>
      <w:r>
        <w:rPr>
          <w:sz w:val="24"/>
        </w:rPr>
        <w:t xml:space="preserve">(п. 2.1 введен </w:t>
      </w:r>
      <w:r>
        <w:rPr>
          <w:sz w:val="24"/>
        </w:rPr>
        <w:t xml:space="preserve">решением</w:t>
      </w:r>
      <w:r>
        <w:rPr>
          <w:sz w:val="24"/>
        </w:rPr>
        <w:t xml:space="preserve"> Думы города Нижневартовска от 28.02.2025 N 503)</w:t>
      </w:r>
    </w:p>
    <w:bookmarkStart w:id="170" w:name="P170"/>
    <w:bookmarkEnd w:id="170"/>
    <w:p>
      <w:pPr>
        <w:pStyle w:val="0"/>
        <w:spacing w:before="240"/>
        <w:ind w:firstLine="540"/>
        <w:jc w:val="both"/>
      </w:pPr>
      <w:r>
        <w:rPr>
          <w:sz w:val="24"/>
        </w:rPr>
        <w:t xml:space="preserve">3. Инициатор проекта вносит в администрацию города Инициативный </w:t>
      </w:r>
      <w:hyperlink w:tooltip="                        Инициативный проект (Форма)" w:anchor="P561" w:history="0">
        <w:r>
          <w:rPr>
            <w:color w:val="0000ff"/>
            <w:sz w:val="24"/>
          </w:rPr>
          <w:t xml:space="preserve">проект</w:t>
        </w:r>
      </w:hyperlink>
      <w:r>
        <w:rPr>
          <w:sz w:val="24"/>
        </w:rPr>
        <w:t xml:space="preserve"> на бумажном носителе либо, при наличии технической возможности,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согласно приложению 4 к настоящему Положению, содержащий следующие сведения:</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27.09.2024 </w:t>
      </w:r>
      <w:r>
        <w:rPr>
          <w:sz w:val="24"/>
        </w:rPr>
        <w:t xml:space="preserve">N 457</w:t>
      </w:r>
      <w:r>
        <w:rPr>
          <w:sz w:val="24"/>
        </w:rPr>
        <w:t xml:space="preserve">)</w:t>
      </w:r>
    </w:p>
    <w:p>
      <w:pPr>
        <w:pStyle w:val="0"/>
        <w:spacing w:before="240"/>
        <w:ind w:firstLine="540"/>
        <w:jc w:val="both"/>
      </w:pPr>
      <w:r>
        <w:rPr>
          <w:sz w:val="24"/>
        </w:rPr>
        <w:t xml:space="preserve">1) описание проблемы, решение которой имеет приоритетное значение для жителей города Нижневартовска или его части;</w:t>
      </w:r>
    </w:p>
    <w:p>
      <w:pPr>
        <w:pStyle w:val="0"/>
        <w:spacing w:before="240"/>
        <w:ind w:firstLine="540"/>
        <w:jc w:val="both"/>
      </w:pPr>
      <w:r>
        <w:rPr>
          <w:sz w:val="24"/>
        </w:rPr>
        <w:t xml:space="preserve">2) обоснование предложений по решению указанной проблемы;</w:t>
      </w:r>
    </w:p>
    <w:p>
      <w:pPr>
        <w:pStyle w:val="0"/>
        <w:spacing w:before="240"/>
        <w:ind w:firstLine="540"/>
        <w:jc w:val="both"/>
      </w:pPr>
      <w:r>
        <w:rPr>
          <w:sz w:val="24"/>
        </w:rPr>
        <w:t xml:space="preserve">3) описание ожидаемого результата (ожидаемых результатов) реализации Инициативного проекта;</w:t>
      </w:r>
    </w:p>
    <w:p>
      <w:pPr>
        <w:pStyle w:val="0"/>
        <w:spacing w:before="240"/>
        <w:ind w:firstLine="540"/>
        <w:jc w:val="both"/>
      </w:pPr>
      <w:r>
        <w:rPr>
          <w:sz w:val="24"/>
        </w:rPr>
        <w:t xml:space="preserve">4) предварительный расчет необходимых расходов на реализацию Инициативного проекта;</w:t>
      </w:r>
    </w:p>
    <w:p>
      <w:pPr>
        <w:pStyle w:val="0"/>
        <w:spacing w:before="240"/>
        <w:ind w:firstLine="540"/>
        <w:jc w:val="both"/>
      </w:pPr>
      <w:r>
        <w:rPr>
          <w:sz w:val="24"/>
        </w:rPr>
        <w:t xml:space="preserve">5) планируемые сроки реализации Инициативного проекта;</w:t>
      </w:r>
    </w:p>
    <w:p>
      <w:pPr>
        <w:pStyle w:val="0"/>
        <w:spacing w:before="240"/>
        <w:ind w:firstLine="540"/>
        <w:jc w:val="both"/>
      </w:pPr>
      <w:r>
        <w:rPr>
          <w:sz w:val="24"/>
        </w:rPr>
        <w:t xml:space="preserve">6) сведения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0"/>
        <w:spacing w:before="240"/>
        <w:ind w:firstLine="540"/>
        <w:jc w:val="both"/>
      </w:pPr>
      <w:r>
        <w:rPr>
          <w:sz w:val="24"/>
        </w:rPr>
        <w:t xml:space="preserve">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40"/>
        <w:ind w:firstLine="540"/>
        <w:jc w:val="both"/>
      </w:pPr>
      <w:r>
        <w:rPr>
          <w:sz w:val="24"/>
        </w:rPr>
        <w:t xml:space="preserve">8) указание на территорию города или его часть, в границах которой будет реализовываться Инициативный проект, определенную в соответствии с </w:t>
      </w:r>
      <w:hyperlink w:tooltip="Глава 2. ПОРЯДОК ОПРЕДЕЛЕНИЯ ЧАСТИ ТЕРРИТОРИИ ГОРОДА" w:anchor="P62" w:history="0">
        <w:r>
          <w:rPr>
            <w:color w:val="0000ff"/>
            <w:sz w:val="24"/>
          </w:rPr>
          <w:t xml:space="preserve">главой 2 раздела 1</w:t>
        </w:r>
      </w:hyperlink>
      <w:r>
        <w:rPr>
          <w:sz w:val="24"/>
        </w:rPr>
        <w:t xml:space="preserve"> настоящего Положения;</w:t>
      </w:r>
    </w:p>
    <w:p>
      <w:pPr>
        <w:pStyle w:val="0"/>
        <w:spacing w:before="240"/>
        <w:ind w:firstLine="540"/>
        <w:jc w:val="both"/>
      </w:pPr>
      <w:r>
        <w:rPr>
          <w:sz w:val="24"/>
        </w:rPr>
        <w:t xml:space="preserve">9) количество благополучателей (общее количество людей, которые получат пользу от Инициативного проекта);</w:t>
      </w:r>
    </w:p>
    <w:p>
      <w:pPr>
        <w:pStyle w:val="0"/>
        <w:spacing w:before="240"/>
        <w:ind w:firstLine="540"/>
        <w:jc w:val="both"/>
      </w:pPr>
      <w:r>
        <w:rPr>
          <w:sz w:val="24"/>
        </w:rPr>
        <w:t xml:space="preserve">10) наличие оригинальности/необычности Инициативного проекта (при наличии);</w:t>
      </w:r>
    </w:p>
    <w:p>
      <w:pPr>
        <w:pStyle w:val="0"/>
        <w:jc w:val="both"/>
      </w:pPr>
      <w:r>
        <w:rPr>
          <w:sz w:val="24"/>
        </w:rPr>
        <w:t xml:space="preserve">(пп. 10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11) об адаптивности инициативного проекта для маломобильных групп населения (инклюзивность проекта) (при наличии);</w:t>
      </w:r>
    </w:p>
    <w:p>
      <w:pPr>
        <w:pStyle w:val="0"/>
        <w:jc w:val="both"/>
      </w:pPr>
      <w:r>
        <w:rPr>
          <w:sz w:val="24"/>
        </w:rPr>
        <w:t xml:space="preserve">(пп. 11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12) о социальной эффективности от реализации Инициативного проекта;</w:t>
      </w:r>
    </w:p>
    <w:p>
      <w:pPr>
        <w:pStyle w:val="0"/>
        <w:jc w:val="both"/>
      </w:pPr>
      <w:r>
        <w:rPr>
          <w:sz w:val="24"/>
        </w:rPr>
        <w:t xml:space="preserve">(пп. 12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13)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14) о продвижении Инициативного проекта среди граждан с использованием одного или нескольких информационных каналов (при наличии).</w:t>
      </w:r>
    </w:p>
    <w:p>
      <w:pPr>
        <w:pStyle w:val="0"/>
        <w:jc w:val="both"/>
      </w:pPr>
      <w:r>
        <w:rPr>
          <w:sz w:val="24"/>
        </w:rPr>
        <w:t xml:space="preserve">(пп. 14 введен </w:t>
      </w:r>
      <w:r>
        <w:rPr>
          <w:sz w:val="24"/>
        </w:rPr>
        <w:t xml:space="preserve">решением</w:t>
      </w:r>
      <w:r>
        <w:rPr>
          <w:sz w:val="24"/>
        </w:rPr>
        <w:t xml:space="preserve"> Думы города Нижневартовска от 28.02.2025 N 503)</w:t>
      </w:r>
    </w:p>
    <w:p>
      <w:pPr>
        <w:pStyle w:val="0"/>
        <w:spacing w:before="240"/>
        <w:ind w:firstLine="540"/>
        <w:jc w:val="both"/>
      </w:pPr>
      <w:r>
        <w:rPr>
          <w:sz w:val="24"/>
        </w:rPr>
        <w:t xml:space="preserve">4. Инициатор проекта при внесении Инициативного проекта в администрацию города прилагает следующие документы:</w:t>
      </w:r>
    </w:p>
    <w:p>
      <w:pPr>
        <w:pStyle w:val="0"/>
        <w:spacing w:before="240"/>
        <w:ind w:firstLine="540"/>
        <w:jc w:val="both"/>
      </w:pPr>
      <w:r>
        <w:rPr>
          <w:sz w:val="24"/>
        </w:rPr>
        <w:t xml:space="preserve">1) протокол собрания инициативной группы в случае, если инициатором проекта является инициативная группа, либо копию устава некоммерческой организации или территориально общественного самоуправления;</w:t>
      </w:r>
    </w:p>
    <w:p>
      <w:pPr>
        <w:pStyle w:val="0"/>
        <w:spacing w:before="240"/>
        <w:ind w:firstLine="540"/>
        <w:jc w:val="both"/>
      </w:pPr>
      <w:r>
        <w:rPr>
          <w:sz w:val="24"/>
        </w:rPr>
        <w:t xml:space="preserve">2) протокол собрания граждан или собрания граждан по вопросам осуществления территориального общественного самоуправления.</w:t>
      </w:r>
    </w:p>
    <w:p>
      <w:pPr>
        <w:pStyle w:val="0"/>
        <w:spacing w:before="240"/>
        <w:ind w:firstLine="540"/>
        <w:jc w:val="both"/>
      </w:pPr>
      <w:r>
        <w:rPr>
          <w:sz w:val="24"/>
        </w:rPr>
        <w:t xml:space="preserve">Протокол результатов опроса граждан и (или) протокол итогов сбора подписей граждан с приложением подписных листов (при наличии);</w:t>
      </w:r>
    </w:p>
    <w:p>
      <w:pPr>
        <w:pStyle w:val="0"/>
        <w:jc w:val="both"/>
      </w:pPr>
      <w:r>
        <w:rPr>
          <w:sz w:val="24"/>
        </w:rPr>
        <w:t xml:space="preserve">(пп. 2 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w:t>
      </w:r>
    </w:p>
    <w:p>
      <w:pPr>
        <w:pStyle w:val="0"/>
        <w:spacing w:before="240"/>
        <w:ind w:firstLine="540"/>
        <w:jc w:val="both"/>
      </w:pPr>
      <w:r>
        <w:rPr>
          <w:sz w:val="24"/>
        </w:rPr>
        <w:t xml:space="preserve">4) документы и (или) копии документов, подтверждающие актуальность проблемы представителями целевой аудитории, потенциальными благополучателями, партнерами в виде писем поддержки, статистики, видео о проекте (при наличии);</w:t>
      </w:r>
    </w:p>
    <w:p>
      <w:pPr>
        <w:pStyle w:val="0"/>
        <w:spacing w:before="240"/>
        <w:ind w:firstLine="540"/>
        <w:jc w:val="both"/>
      </w:pPr>
      <w:r>
        <w:rPr>
          <w:sz w:val="24"/>
        </w:rPr>
        <w:t xml:space="preserve">5) документы, подтверждающие предварительный расчет необходимых расходов на реализацию Инициативного проекта (например: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w:t>
      </w:r>
    </w:p>
    <w:p>
      <w:pPr>
        <w:pStyle w:val="0"/>
        <w:spacing w:before="240"/>
        <w:ind w:firstLine="540"/>
        <w:jc w:val="both"/>
      </w:pPr>
      <w:r>
        <w:rPr>
          <w:sz w:val="24"/>
        </w:rPr>
        <w:t xml:space="preserve">6) утратил силу. - </w:t>
      </w:r>
      <w:r>
        <w:rPr>
          <w:sz w:val="24"/>
        </w:rPr>
        <w:t xml:space="preserve">Решение</w:t>
      </w:r>
      <w:r>
        <w:rPr>
          <w:sz w:val="24"/>
        </w:rPr>
        <w:t xml:space="preserve"> Думы города Нижневартовска от 20.06.2025 N 545;</w:t>
      </w:r>
    </w:p>
    <w:p>
      <w:pPr>
        <w:pStyle w:val="0"/>
        <w:spacing w:before="240"/>
        <w:ind w:firstLine="540"/>
        <w:jc w:val="both"/>
      </w:pPr>
      <w:r>
        <w:rPr>
          <w:sz w:val="24"/>
        </w:rPr>
        <w:t xml:space="preserve">7)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w:t>
      </w:r>
    </w:p>
    <w:p>
      <w:pPr>
        <w:pStyle w:val="0"/>
        <w:spacing w:before="240"/>
        <w:ind w:firstLine="540"/>
        <w:jc w:val="both"/>
      </w:pPr>
      <w:r>
        <w:rPr>
          <w:sz w:val="24"/>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(при наличии);</w:t>
      </w:r>
    </w:p>
    <w:p>
      <w:pPr>
        <w:pStyle w:val="0"/>
        <w:spacing w:before="240"/>
        <w:ind w:firstLine="540"/>
        <w:jc w:val="both"/>
      </w:pPr>
      <w:r>
        <w:rPr>
          <w:sz w:val="24"/>
        </w:rPr>
        <w:t xml:space="preserve">9)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w:t>
      </w:r>
    </w:p>
    <w:p>
      <w:pPr>
        <w:pStyle w:val="0"/>
        <w:spacing w:before="240"/>
        <w:ind w:firstLine="540"/>
        <w:jc w:val="both"/>
      </w:pPr>
      <w:r>
        <w:rPr>
          <w:sz w:val="24"/>
        </w:rPr>
        <w:t xml:space="preserve">10)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(при наличии);</w:t>
      </w:r>
    </w:p>
    <w:p>
      <w:pPr>
        <w:pStyle w:val="0"/>
        <w:spacing w:before="240"/>
        <w:ind w:firstLine="540"/>
        <w:jc w:val="both"/>
      </w:pPr>
      <w:r>
        <w:rPr>
          <w:sz w:val="24"/>
        </w:rPr>
        <w:t xml:space="preserve">11)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w:t>
      </w:r>
    </w:p>
    <w:p>
      <w:pPr>
        <w:pStyle w:val="0"/>
        <w:jc w:val="both"/>
      </w:pPr>
      <w:r>
        <w:rPr>
          <w:sz w:val="24"/>
        </w:rPr>
        <w:t xml:space="preserve">(п. 4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5.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p>
    <w:p>
      <w:pPr>
        <w:pStyle w:val="0"/>
        <w:jc w:val="both"/>
      </w:pPr>
      <w:r>
        <w:rPr>
          <w:sz w:val="24"/>
        </w:rPr>
      </w:r>
    </w:p>
    <w:p>
      <w:pPr>
        <w:pStyle w:val="2"/>
        <w:jc w:val="center"/>
        <w:outlineLvl w:val="2"/>
      </w:pPr>
      <w:r>
        <w:rPr>
          <w:sz w:val="24"/>
        </w:rPr>
        <w:t xml:space="preserve">Глава 5. РАССМОТРЕНИЕ ИНИЦИАТИВНЫХ ПРОЕКТОВ</w:t>
      </w:r>
    </w:p>
    <w:p>
      <w:pPr>
        <w:pStyle w:val="0"/>
        <w:jc w:val="both"/>
      </w:pPr>
      <w:r>
        <w:rPr>
          <w:sz w:val="24"/>
        </w:rPr>
      </w:r>
    </w:p>
    <w:p>
      <w:pPr>
        <w:pStyle w:val="0"/>
        <w:ind w:firstLine="540"/>
        <w:jc w:val="both"/>
      </w:pPr>
      <w:r>
        <w:rPr>
          <w:sz w:val="24"/>
        </w:rPr>
        <w:t xml:space="preserve">1. Инициативный проект рассматривается администрацией города в течение 30 дней со дня его внесения.</w:t>
      </w:r>
    </w:p>
    <w:p>
      <w:pPr>
        <w:pStyle w:val="0"/>
        <w:spacing w:before="240"/>
        <w:ind w:firstLine="540"/>
        <w:jc w:val="both"/>
      </w:pPr>
      <w:r>
        <w:rPr>
          <w:sz w:val="24"/>
        </w:rPr>
        <w:t xml:space="preserve">2. Администрация города в течение трех рабочих дней со дня внесения Инициативного проекта размещает на официальном сайте в разделе "Инициативные проекты"/"Мой вклад в бюджет" (далее - раздел "Мой вклад в бюджет") информацию о внесении Инициативного проекта в администрацию города с указанием сведений, содержащихся в </w:t>
      </w:r>
      <w:hyperlink w:tooltip="3. Инициатор проекта вносит в администрацию города Инициативный проект на бумажном носителе либо, при наличии технической возможност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quot;Интернет&quot; по адресу: isib.myopenugra.ru по форме согласно приложению 4 к настоящему Положению, содержащий следующие сведения:" w:anchor="P170" w:history="0">
        <w:r>
          <w:rPr>
            <w:color w:val="0000ff"/>
            <w:sz w:val="24"/>
          </w:rPr>
          <w:t xml:space="preserve">пункте 3 главы 4</w:t>
        </w:r>
      </w:hyperlink>
      <w:r>
        <w:rPr>
          <w:sz w:val="24"/>
        </w:rPr>
        <w:t xml:space="preserve"> настоящего раздела, а также об инициаторах проекта и обеспечивает ее обнародование в сетевом издании "Газета Варта-24" (далее - сетевое издание "Газета Варта-24").</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28.02.2025 </w:t>
      </w:r>
      <w:r>
        <w:rPr>
          <w:sz w:val="24"/>
        </w:rPr>
        <w:t xml:space="preserve">N 503</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пяти рабочих дней со дня обнародования и размещения на официальном сайте в разделе "Мой вклад в бюджет". Свои замечания и предложения вправе направлять жители города, достигшие восемнадцатилетнего возраста.</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bookmarkStart w:id="214" w:name="P214"/>
    <w:bookmarkEnd w:id="214"/>
    <w:p>
      <w:pPr>
        <w:pStyle w:val="0"/>
        <w:spacing w:before="240"/>
        <w:ind w:firstLine="540"/>
        <w:jc w:val="both"/>
      </w:pPr>
      <w:r>
        <w:rPr>
          <w:sz w:val="24"/>
        </w:rPr>
        <w:t xml:space="preserve">3. Администрация города по результатам рассмотрения Инициативного проекта принимает одно из следующих решений:</w:t>
      </w:r>
    </w:p>
    <w:p>
      <w:pPr>
        <w:pStyle w:val="0"/>
        <w:spacing w:before="240"/>
        <w:ind w:firstLine="540"/>
        <w:jc w:val="both"/>
      </w:pPr>
      <w:r>
        <w:rPr>
          <w:sz w:val="24"/>
        </w:rPr>
        <w:t xml:space="preserve">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pPr>
        <w:pStyle w:val="0"/>
        <w:spacing w:before="240"/>
        <w:ind w:firstLine="540"/>
        <w:jc w:val="both"/>
      </w:pPr>
      <w:r>
        <w:rPr>
          <w:sz w:val="24"/>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40"/>
        <w:ind w:firstLine="540"/>
        <w:jc w:val="both"/>
      </w:pPr>
      <w:r>
        <w:rPr>
          <w:sz w:val="24"/>
        </w:rPr>
        <w:t xml:space="preserve">4. Администрация города принимает решение об отказе в поддержке Инициативного проекта в одном из следующих случаев:</w:t>
      </w:r>
    </w:p>
    <w:p>
      <w:pPr>
        <w:pStyle w:val="0"/>
        <w:spacing w:before="240"/>
        <w:ind w:firstLine="540"/>
        <w:jc w:val="both"/>
      </w:pPr>
      <w:r>
        <w:rPr>
          <w:sz w:val="24"/>
        </w:rPr>
        <w:t xml:space="preserve">1) несоблюдение установленного порядка внесения Инициативного проекта и его рассмотрения;</w:t>
      </w:r>
    </w:p>
    <w:p>
      <w:pPr>
        <w:pStyle w:val="0"/>
        <w:spacing w:before="240"/>
        <w:ind w:firstLine="540"/>
        <w:jc w:val="both"/>
      </w:pPr>
      <w:r>
        <w:rPr>
          <w:sz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w:t>
      </w:r>
      <w:r>
        <w:rPr>
          <w:sz w:val="24"/>
        </w:rPr>
        <w:t xml:space="preserve">Уставу</w:t>
      </w:r>
      <w:r>
        <w:rPr>
          <w:sz w:val="24"/>
        </w:rPr>
        <w:t xml:space="preserve"> города Нижневартовска;</w:t>
      </w:r>
    </w:p>
    <w:p>
      <w:pPr>
        <w:pStyle w:val="0"/>
        <w:spacing w:before="240"/>
        <w:ind w:firstLine="540"/>
        <w:jc w:val="both"/>
      </w:pPr>
      <w:r>
        <w:rPr>
          <w:sz w:val="24"/>
        </w:rPr>
        <w:t xml:space="preserve">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p>
    <w:p>
      <w:pPr>
        <w:pStyle w:val="0"/>
        <w:jc w:val="both"/>
      </w:pPr>
      <w:r>
        <w:rPr>
          <w:sz w:val="24"/>
        </w:rPr>
        <w:t xml:space="preserve">(пп. 3 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bookmarkStart w:id="223" w:name="P223"/>
    <w:bookmarkEnd w:id="223"/>
    <w:p>
      <w:pPr>
        <w:pStyle w:val="0"/>
        <w:spacing w:before="240"/>
        <w:ind w:firstLine="540"/>
        <w:jc w:val="both"/>
      </w:pPr>
      <w:r>
        <w:rPr>
          <w:sz w:val="24"/>
        </w:rPr>
        <w:t xml:space="preserve">5) наличие возможности решения описанной в Инициативном проекте проблемы более эффективным способом;</w:t>
      </w:r>
    </w:p>
    <w:p>
      <w:pPr>
        <w:pStyle w:val="0"/>
        <w:spacing w:before="240"/>
        <w:ind w:firstLine="540"/>
        <w:jc w:val="both"/>
      </w:pPr>
      <w:r>
        <w:rPr>
          <w:sz w:val="24"/>
        </w:rPr>
        <w:t xml:space="preserve">6) признание Инициативного проекта не прошедшим конкурсный отбор.</w:t>
      </w:r>
    </w:p>
    <w:p>
      <w:pPr>
        <w:pStyle w:val="0"/>
        <w:spacing w:before="240"/>
        <w:ind w:firstLine="540"/>
        <w:jc w:val="both"/>
      </w:pPr>
      <w:r>
        <w:rPr>
          <w:sz w:val="24"/>
        </w:rPr>
        <w:t xml:space="preserve">5. Администрация города:</w:t>
      </w:r>
    </w:p>
    <w:p>
      <w:pPr>
        <w:pStyle w:val="0"/>
        <w:spacing w:before="240"/>
        <w:ind w:firstLine="540"/>
        <w:jc w:val="both"/>
      </w:pPr>
      <w:r>
        <w:rPr>
          <w:sz w:val="24"/>
        </w:rPr>
        <w:t xml:space="preserve">1) в случае принятия решения о поддержке Инициативного проекта и продолжения работы над ним в срок не позднее 30 рабочих дней с даты его принятия вручает копию решения инициатору проекта лично либо направляет на адрес электронной почты, указанный в Инициативном проекте, и заключает договор инициативных платежей в соответствии с </w:t>
      </w:r>
      <w:hyperlink w:tooltip="Раздел 5. ФИНАНСОВОЕ И ИНОЕ ОБЕСПЕЧЕНИЕ ИНИЦИАТИВНЫХ" w:anchor="P290" w:history="0">
        <w:r>
          <w:rPr>
            <w:color w:val="0000ff"/>
            <w:sz w:val="24"/>
          </w:rPr>
          <w:t xml:space="preserve">разделом 5</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2) в случае принятия решения об отказе в поддержке Инициативного проекта готовит уведомление и в срок не позднее пяти рабочих дней с даты его подписания вручает инициатору проекта лично либо направляет на адрес электронной почты, указанный в Инициативном проекте.</w:t>
      </w:r>
    </w:p>
    <w:p>
      <w:pPr>
        <w:pStyle w:val="0"/>
        <w:spacing w:before="240"/>
        <w:ind w:firstLine="540"/>
        <w:jc w:val="both"/>
      </w:pPr>
      <w:r>
        <w:rPr>
          <w:sz w:val="24"/>
        </w:rPr>
        <w:t xml:space="preserve">6. Решение администрации города о поддержке Инициативного проекта и продолжения работы над ним оформляется правовым актом руководителя уполномоченного структурного подразделения администрации города.</w:t>
      </w:r>
    </w:p>
    <w:p>
      <w:pPr>
        <w:pStyle w:val="0"/>
        <w:spacing w:before="240"/>
        <w:ind w:firstLine="540"/>
        <w:jc w:val="both"/>
      </w:pPr>
      <w:r>
        <w:rPr>
          <w:sz w:val="24"/>
        </w:rPr>
        <w:t xml:space="preserve">7. Администрация города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223" w:history="0">
        <w:r>
          <w:rPr>
            <w:color w:val="0000ff"/>
            <w:sz w:val="24"/>
          </w:rPr>
          <w:t xml:space="preserve">подпунктом 5 пункта 4</w:t>
        </w:r>
      </w:hyperlink>
      <w:r>
        <w:rPr>
          <w:sz w:val="24"/>
        </w:rPr>
        <w:t xml:space="preserve"> настоящей главы,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8.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проектов.</w:t>
      </w:r>
    </w:p>
    <w:p>
      <w:pPr>
        <w:pStyle w:val="0"/>
        <w:jc w:val="both"/>
      </w:pPr>
      <w:r>
        <w:rPr>
          <w:sz w:val="24"/>
        </w:rPr>
      </w:r>
    </w:p>
    <w:p>
      <w:pPr>
        <w:pStyle w:val="2"/>
        <w:jc w:val="center"/>
        <w:outlineLvl w:val="1"/>
      </w:pPr>
      <w:r>
        <w:rPr>
          <w:sz w:val="24"/>
        </w:rPr>
        <w:t xml:space="preserve">Раздел 3. ПОРЯДОК ПРОВЕДЕНИЯ КОНКУРСНОГО ОТБОРА ИНИЦИАТИВНЫХ</w:t>
      </w:r>
    </w:p>
    <w:p>
      <w:pPr>
        <w:pStyle w:val="2"/>
        <w:jc w:val="center"/>
      </w:pPr>
      <w:r>
        <w:rPr>
          <w:sz w:val="24"/>
        </w:rPr>
        <w:t xml:space="preserve">ПРОЕКТОВ</w:t>
      </w:r>
    </w:p>
    <w:p>
      <w:pPr>
        <w:pStyle w:val="0"/>
        <w:jc w:val="both"/>
      </w:pPr>
      <w:r>
        <w:rPr>
          <w:sz w:val="24"/>
        </w:rPr>
      </w:r>
    </w:p>
    <w:p>
      <w:pPr>
        <w:pStyle w:val="0"/>
        <w:ind w:firstLine="540"/>
        <w:jc w:val="both"/>
      </w:pPr>
      <w:r>
        <w:rPr>
          <w:sz w:val="24"/>
        </w:rPr>
        <w:t xml:space="preserve">1. Конкурсный отбор Инициативных проектов осуществляет конкурсная комиссия в соответствии с настоящим разделом.</w:t>
      </w:r>
    </w:p>
    <w:p>
      <w:pPr>
        <w:pStyle w:val="0"/>
        <w:spacing w:before="240"/>
        <w:ind w:firstLine="540"/>
        <w:jc w:val="both"/>
      </w:pPr>
      <w:r>
        <w:rPr>
          <w:sz w:val="24"/>
        </w:rPr>
        <w:t xml:space="preserve">2. Конкурсный отбор Инициативных проектов осуществляется в соответствии с балльной </w:t>
      </w:r>
      <w:hyperlink w:tooltip="БАЛЛЬНАЯ ШКАЛА" w:anchor="P702" w:history="0">
        <w:r>
          <w:rPr>
            <w:color w:val="0000ff"/>
            <w:sz w:val="24"/>
          </w:rPr>
          <w:t xml:space="preserve">шкалой</w:t>
        </w:r>
      </w:hyperlink>
      <w:r>
        <w:rPr>
          <w:sz w:val="24"/>
        </w:rPr>
        <w:t xml:space="preserve"> оценки Инициативных проектов согласно приложению 5 к настоящему Положению.</w:t>
      </w:r>
    </w:p>
    <w:p>
      <w:pPr>
        <w:pStyle w:val="0"/>
        <w:spacing w:before="240"/>
        <w:ind w:firstLine="540"/>
        <w:jc w:val="both"/>
      </w:pPr>
      <w:r>
        <w:rPr>
          <w:sz w:val="24"/>
        </w:rPr>
        <w:t xml:space="preserve">3. Из числа Инициативных проектов, набравших наибольшее количество баллов, на основе суммы средних баллов всех присутствующих членов конкурсной комиссии, полученных по каждому Инициативному проекту, конкурсная комиссия осуществляет конкурсный отбор Инициативных проектов в пределах объема средств бюджета города на реализацию Инициативных проектов, утвержденного решением о бюджете города.</w:t>
      </w:r>
    </w:p>
    <w:p>
      <w:pPr>
        <w:pStyle w:val="0"/>
        <w:spacing w:before="240"/>
        <w:ind w:firstLine="540"/>
        <w:jc w:val="both"/>
      </w:pPr>
      <w:r>
        <w:rPr>
          <w:sz w:val="24"/>
        </w:rPr>
        <w:t xml:space="preserve">Первое место занимает Инициативный проект, получивший максимальное количество баллов, далее - по убывающей. При равном количестве баллов первоначальное право на присвоение порядкового номера получает Инициативный проект, поданный и зарегистрированный в журнале регистрации ранее остальных.</w:t>
      </w:r>
    </w:p>
    <w:p>
      <w:pPr>
        <w:pStyle w:val="0"/>
        <w:jc w:val="both"/>
      </w:pPr>
      <w:r>
        <w:rPr>
          <w:sz w:val="24"/>
        </w:rPr>
        <w:t xml:space="preserve">(в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4. По результатам заседания конкурсной комиссии прошедшими конкурсный отбор считаются Инициативные проекты, которые по результатам суммы средних баллов всех членов комиссии набрали 20 и более баллов.</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Абзац утратил силу. - </w:t>
      </w:r>
      <w:r>
        <w:rPr>
          <w:sz w:val="24"/>
        </w:rPr>
        <w:t xml:space="preserve">Решение</w:t>
      </w:r>
      <w:r>
        <w:rPr>
          <w:sz w:val="24"/>
        </w:rPr>
        <w:t xml:space="preserve"> Думы города Нижневартовска от 27.09.2024 N 457.</w:t>
      </w:r>
    </w:p>
    <w:p>
      <w:pPr>
        <w:pStyle w:val="0"/>
        <w:spacing w:before="240"/>
        <w:ind w:firstLine="540"/>
        <w:jc w:val="both"/>
      </w:pPr>
      <w:r>
        <w:rPr>
          <w:sz w:val="24"/>
        </w:rPr>
        <w:t xml:space="preserve">5. Решение конкурсной комиссии оформляется протоколом, который подписывается всеми членами конкурсной комиссии, участвовавшими в ее заседании.</w:t>
      </w:r>
    </w:p>
    <w:p>
      <w:pPr>
        <w:pStyle w:val="0"/>
        <w:spacing w:before="240"/>
        <w:ind w:firstLine="540"/>
        <w:jc w:val="both"/>
      </w:pPr>
      <w:r>
        <w:rPr>
          <w:sz w:val="24"/>
        </w:rPr>
        <w:t xml:space="preserve">В решении конкурсной комиссии могут содержаться рекомендации:</w:t>
      </w:r>
    </w:p>
    <w:p>
      <w:pPr>
        <w:pStyle w:val="0"/>
        <w:jc w:val="both"/>
      </w:pPr>
      <w:r>
        <w:rPr>
          <w:sz w:val="24"/>
        </w:rPr>
        <w:t xml:space="preserve">(абзац введен </w:t>
      </w:r>
      <w:r>
        <w:rPr>
          <w:sz w:val="24"/>
        </w:rPr>
        <w:t xml:space="preserve">решением</w:t>
      </w:r>
      <w:r>
        <w:rPr>
          <w:sz w:val="24"/>
        </w:rPr>
        <w:t xml:space="preserve"> Думы города Нижневартовска от 27.09.2024 N 457)</w:t>
      </w:r>
    </w:p>
    <w:p>
      <w:pPr>
        <w:pStyle w:val="0"/>
        <w:spacing w:before="240"/>
        <w:ind w:firstLine="540"/>
        <w:jc w:val="both"/>
      </w:pPr>
      <w:r>
        <w:rPr>
          <w:sz w:val="24"/>
        </w:rPr>
        <w:t xml:space="preserve">1) о доработке Инициативного проекта, в том числе с учетом замечаний и предложений граждан;</w:t>
      </w:r>
    </w:p>
    <w:p>
      <w:pPr>
        <w:pStyle w:val="0"/>
        <w:jc w:val="both"/>
      </w:pPr>
      <w:r>
        <w:rPr>
          <w:sz w:val="24"/>
        </w:rPr>
        <w:t xml:space="preserve">(пп. 1 введен </w:t>
      </w:r>
      <w:r>
        <w:rPr>
          <w:sz w:val="24"/>
        </w:rPr>
        <w:t xml:space="preserve">решением</w:t>
      </w:r>
      <w:r>
        <w:rPr>
          <w:sz w:val="24"/>
        </w:rPr>
        <w:t xml:space="preserve"> Думы города Нижневартовска от 27.09.2024 N 457)</w:t>
      </w:r>
    </w:p>
    <w:bookmarkStart w:id="250" w:name="P250"/>
    <w:bookmarkEnd w:id="250"/>
    <w:p>
      <w:pPr>
        <w:pStyle w:val="0"/>
        <w:spacing w:before="240"/>
        <w:ind w:firstLine="540"/>
        <w:jc w:val="both"/>
      </w:pPr>
      <w:r>
        <w:rPr>
          <w:sz w:val="24"/>
        </w:rPr>
        <w:t xml:space="preserve">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w:t>
      </w:r>
    </w:p>
    <w:p>
      <w:pPr>
        <w:pStyle w:val="0"/>
        <w:jc w:val="both"/>
      </w:pPr>
      <w:r>
        <w:rPr>
          <w:sz w:val="24"/>
        </w:rPr>
        <w:t xml:space="preserve">(пп. 2 введен </w:t>
      </w:r>
      <w:r>
        <w:rPr>
          <w:sz w:val="24"/>
        </w:rPr>
        <w:t xml:space="preserve">решением</w:t>
      </w:r>
      <w:r>
        <w:rPr>
          <w:sz w:val="24"/>
        </w:rPr>
        <w:t xml:space="preserve"> Думы города Нижневартовска от 27.09.2024 N 457)</w:t>
      </w:r>
    </w:p>
    <w:p>
      <w:pPr>
        <w:pStyle w:val="0"/>
        <w:spacing w:before="240"/>
        <w:ind w:firstLine="540"/>
        <w:jc w:val="both"/>
      </w:pPr>
      <w:r>
        <w:rPr>
          <w:sz w:val="24"/>
        </w:rPr>
        <w:t xml:space="preserve">6. Администрация города принимает одно из решений, предусмотренных </w:t>
      </w:r>
      <w:hyperlink w:tooltip="3. Администрация города по результатам рассмотрения Инициативного проекта принимает одно из следующих решений:" w:anchor="P214" w:history="0">
        <w:r>
          <w:rPr>
            <w:color w:val="0000ff"/>
            <w:sz w:val="24"/>
          </w:rPr>
          <w:t xml:space="preserve">пунктом 3 главы 5 раздела 2</w:t>
        </w:r>
      </w:hyperlink>
      <w:r>
        <w:rPr>
          <w:sz w:val="24"/>
        </w:rPr>
        <w:t xml:space="preserve"> настоящего Положения, на основании протокола заседания конкурсной комиссии.</w:t>
      </w:r>
    </w:p>
    <w:p>
      <w:pPr>
        <w:pStyle w:val="0"/>
        <w:spacing w:before="240"/>
        <w:ind w:firstLine="540"/>
        <w:jc w:val="both"/>
      </w:pPr>
      <w:r>
        <w:rPr>
          <w:sz w:val="24"/>
        </w:rPr>
        <w:t xml:space="preserve">В случае если протокол заседания конкурсной комиссии содержит рекомендацию, предусмотренную </w:t>
      </w:r>
      <w:hyperlink w:tooltip="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 w:anchor="P250" w:history="0">
        <w:r>
          <w:rPr>
            <w:color w:val="0000ff"/>
            <w:sz w:val="24"/>
          </w:rPr>
          <w:t xml:space="preserve">подпунктом 2 пункта 5 раздела 3</w:t>
        </w:r>
      </w:hyperlink>
      <w:r>
        <w:rPr>
          <w:sz w:val="24"/>
        </w:rPr>
        <w:t xml:space="preserve"> настоящего Положения, администрация города вправе принять решение о поддержке Инициативного проекта и продолжения работы над ним после внесения изменений в решение о бюджете города, предусматривающих увеличение средств бюджета города на реализацию Инициативных проектов.</w:t>
      </w:r>
    </w:p>
    <w:p>
      <w:pPr>
        <w:pStyle w:val="0"/>
        <w:jc w:val="both"/>
      </w:pPr>
      <w:r>
        <w:rPr>
          <w:sz w:val="24"/>
        </w:rPr>
        <w:t xml:space="preserve">(п. 6 в ред. </w:t>
      </w:r>
      <w:r>
        <w:rPr>
          <w:sz w:val="24"/>
        </w:rPr>
        <w:t xml:space="preserve">решения</w:t>
      </w:r>
      <w:r>
        <w:rPr>
          <w:sz w:val="24"/>
        </w:rPr>
        <w:t xml:space="preserve"> Думы города Нижневартовска от 27.09.2024 N 457)</w:t>
      </w:r>
    </w:p>
    <w:p>
      <w:pPr>
        <w:pStyle w:val="0"/>
        <w:spacing w:before="240"/>
        <w:ind w:firstLine="540"/>
        <w:jc w:val="both"/>
      </w:pPr>
      <w:r>
        <w:rPr>
          <w:sz w:val="24"/>
        </w:rPr>
        <w:t xml:space="preserve">7. Инициатор проекта имеет право отозвать свой Инициативный проект до даты проведения конкурсного отбора путем подачи письменного уведомления в администрацию города.</w:t>
      </w:r>
    </w:p>
    <w:p>
      <w:pPr>
        <w:pStyle w:val="0"/>
        <w:jc w:val="both"/>
      </w:pPr>
      <w:r>
        <w:rPr>
          <w:sz w:val="24"/>
        </w:rPr>
        <w:t xml:space="preserve">(п. 7 в ред. </w:t>
      </w:r>
      <w:r>
        <w:rPr>
          <w:sz w:val="24"/>
        </w:rPr>
        <w:t xml:space="preserve">решения</w:t>
      </w:r>
      <w:r>
        <w:rPr>
          <w:sz w:val="24"/>
        </w:rPr>
        <w:t xml:space="preserve"> Думы города Нижневартовска от 20.06.2025 N 545)</w:t>
      </w:r>
    </w:p>
    <w:p>
      <w:pPr>
        <w:pStyle w:val="0"/>
        <w:jc w:val="both"/>
      </w:pPr>
      <w:r>
        <w:rPr>
          <w:sz w:val="24"/>
        </w:rPr>
      </w:r>
    </w:p>
    <w:bookmarkStart w:id="258" w:name="P258"/>
    <w:bookmarkEnd w:id="258"/>
    <w:p>
      <w:pPr>
        <w:pStyle w:val="2"/>
        <w:jc w:val="center"/>
        <w:outlineLvl w:val="1"/>
      </w:pPr>
      <w:r>
        <w:rPr>
          <w:sz w:val="24"/>
        </w:rPr>
        <w:t xml:space="preserve">Раздел 4. ПОРЯДОК ФОРМИРОВАНИЯ И ДЕЯТЕЛЬНОСТИ КОНКУРСНОЙ</w:t>
      </w:r>
    </w:p>
    <w:p>
      <w:pPr>
        <w:pStyle w:val="2"/>
        <w:jc w:val="center"/>
      </w:pPr>
      <w:r>
        <w:rPr>
          <w:sz w:val="24"/>
        </w:rPr>
        <w:t xml:space="preserve">КОМИССИИ</w:t>
      </w:r>
    </w:p>
    <w:p>
      <w:pPr>
        <w:pStyle w:val="0"/>
        <w:jc w:val="both"/>
      </w:pPr>
      <w:r>
        <w:rPr>
          <w:sz w:val="24"/>
        </w:rPr>
      </w:r>
    </w:p>
    <w:p>
      <w:pPr>
        <w:pStyle w:val="0"/>
        <w:ind w:firstLine="540"/>
        <w:jc w:val="both"/>
      </w:pPr>
      <w:r>
        <w:rPr>
          <w:sz w:val="24"/>
        </w:rPr>
        <w:t xml:space="preserve">1. Состав конкурсной комиссии формируется администрацией города и утверждается правовым актом администрации города. При этом половина от общего числа членов конкурсной комиссии назначается на основе предложений Думы города.</w:t>
      </w:r>
    </w:p>
    <w:p>
      <w:pPr>
        <w:pStyle w:val="0"/>
        <w:spacing w:before="240"/>
        <w:ind w:firstLine="540"/>
        <w:jc w:val="both"/>
      </w:pPr>
      <w:r>
        <w:rPr>
          <w:sz w:val="24"/>
        </w:rPr>
        <w:t xml:space="preserve">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3. Председатель конкурсной комиссии:</w:t>
      </w:r>
    </w:p>
    <w:p>
      <w:pPr>
        <w:pStyle w:val="0"/>
        <w:spacing w:before="240"/>
        <w:ind w:firstLine="540"/>
        <w:jc w:val="both"/>
      </w:pPr>
      <w:r>
        <w:rPr>
          <w:sz w:val="24"/>
        </w:rPr>
        <w:t xml:space="preserve">1) осуществляет общее руководство работой конкурсной комиссии;</w:t>
      </w:r>
    </w:p>
    <w:p>
      <w:pPr>
        <w:pStyle w:val="0"/>
        <w:spacing w:before="240"/>
        <w:ind w:firstLine="540"/>
        <w:jc w:val="both"/>
      </w:pPr>
      <w:r>
        <w:rPr>
          <w:sz w:val="24"/>
        </w:rPr>
        <w:t xml:space="preserve">2) утверждает повестку дня очередного заседания конкурсной комиссии.</w:t>
      </w:r>
    </w:p>
    <w:p>
      <w:pPr>
        <w:pStyle w:val="0"/>
        <w:spacing w:before="240"/>
        <w:ind w:firstLine="540"/>
        <w:jc w:val="both"/>
      </w:pPr>
      <w:r>
        <w:rPr>
          <w:sz w:val="24"/>
        </w:rPr>
        <w:t xml:space="preserve">4. В отсутствие председателя конкурсной комиссии его обязанности исполняет заместитель председателя конкурсной комиссии.</w:t>
      </w:r>
    </w:p>
    <w:p>
      <w:pPr>
        <w:pStyle w:val="0"/>
        <w:spacing w:before="240"/>
        <w:ind w:firstLine="540"/>
        <w:jc w:val="both"/>
      </w:pPr>
      <w:r>
        <w:rPr>
          <w:sz w:val="24"/>
        </w:rPr>
        <w:t xml:space="preserve">В период отсутствия заместителя председателя конкурсной комиссии и (или) иного члена конкурсной комиссии из состава администрации города их обязанности выполняют лица, исполняющие обязанности в соответствии с правовым актом главы города, с правом голоса.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5. Секретарь конкурсной комиссии:</w:t>
      </w:r>
    </w:p>
    <w:p>
      <w:pPr>
        <w:pStyle w:val="0"/>
        <w:spacing w:before="240"/>
        <w:ind w:firstLine="540"/>
        <w:jc w:val="both"/>
      </w:pPr>
      <w:r>
        <w:rPr>
          <w:sz w:val="24"/>
        </w:rPr>
        <w:t xml:space="preserve">1) обеспечивает подготовку материалов к заседанию конкурсной комиссии;</w:t>
      </w:r>
    </w:p>
    <w:p>
      <w:pPr>
        <w:pStyle w:val="0"/>
        <w:spacing w:before="240"/>
        <w:ind w:firstLine="540"/>
        <w:jc w:val="both"/>
      </w:pPr>
      <w:r>
        <w:rPr>
          <w:sz w:val="24"/>
        </w:rPr>
        <w:t xml:space="preserve">2) уведомляет членов конкурсной комиссии о месте, дате, времени проведения заседаний конкурсной комиссии и о повестке дня;</w:t>
      </w:r>
    </w:p>
    <w:p>
      <w:pPr>
        <w:pStyle w:val="0"/>
        <w:spacing w:before="240"/>
        <w:ind w:firstLine="540"/>
        <w:jc w:val="both"/>
      </w:pPr>
      <w:r>
        <w:rPr>
          <w:sz w:val="24"/>
        </w:rPr>
        <w:t xml:space="preserve">3) ведет протоколы заседаний конкурсной комиссии;</w:t>
      </w:r>
    </w:p>
    <w:p>
      <w:pPr>
        <w:pStyle w:val="0"/>
        <w:spacing w:before="240"/>
        <w:ind w:firstLine="540"/>
        <w:jc w:val="both"/>
      </w:pPr>
      <w:r>
        <w:rPr>
          <w:sz w:val="24"/>
        </w:rPr>
        <w:t xml:space="preserve">4) на основании оценочных листов по каждому рассматриваемому Инициативному проекту выводит итоговую оценку путем определения среднего балла из всех баллов, проставленных присутствующими членами конкурсной комиссии и фиксирует ее в протоколе заседания конкурсной комиссии.</w:t>
      </w:r>
    </w:p>
    <w:p>
      <w:pPr>
        <w:pStyle w:val="0"/>
        <w:jc w:val="both"/>
      </w:pPr>
      <w:r>
        <w:rPr>
          <w:sz w:val="24"/>
        </w:rPr>
        <w:t xml:space="preserve">(пп. 4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6. Члены конкурсной комиссии:</w:t>
      </w:r>
    </w:p>
    <w:p>
      <w:pPr>
        <w:pStyle w:val="0"/>
        <w:spacing w:before="240"/>
        <w:ind w:firstLine="540"/>
        <w:jc w:val="both"/>
      </w:pPr>
      <w:r>
        <w:rPr>
          <w:sz w:val="24"/>
        </w:rPr>
        <w:t xml:space="preserve">1) участвуют в работе конкурсной комиссии, в том числе в заседаниях конкурсной комиссии;</w:t>
      </w:r>
    </w:p>
    <w:p>
      <w:pPr>
        <w:pStyle w:val="0"/>
        <w:spacing w:before="240"/>
        <w:ind w:firstLine="540"/>
        <w:jc w:val="both"/>
      </w:pPr>
      <w:r>
        <w:rPr>
          <w:sz w:val="24"/>
        </w:rPr>
        <w:t xml:space="preserve">2) вносят предложения по вопросам работы конкурсной комиссии;</w:t>
      </w:r>
    </w:p>
    <w:p>
      <w:pPr>
        <w:pStyle w:val="0"/>
        <w:spacing w:before="240"/>
        <w:ind w:firstLine="540"/>
        <w:jc w:val="both"/>
      </w:pPr>
      <w:r>
        <w:rPr>
          <w:sz w:val="24"/>
        </w:rPr>
        <w:t xml:space="preserve">3) знакомятся с документами и материалами, рассматриваемыми на заседаниях конкурсной комиссии;</w:t>
      </w:r>
    </w:p>
    <w:p>
      <w:pPr>
        <w:pStyle w:val="0"/>
        <w:spacing w:before="240"/>
        <w:ind w:firstLine="540"/>
        <w:jc w:val="both"/>
      </w:pPr>
      <w:r>
        <w:rPr>
          <w:sz w:val="24"/>
        </w:rPr>
        <w:t xml:space="preserve">4) задают вопросы участникам заседания конкурсной комиссии;</w:t>
      </w:r>
    </w:p>
    <w:p>
      <w:pPr>
        <w:pStyle w:val="0"/>
        <w:spacing w:before="240"/>
        <w:ind w:firstLine="540"/>
        <w:jc w:val="both"/>
      </w:pPr>
      <w:r>
        <w:rPr>
          <w:sz w:val="24"/>
        </w:rPr>
        <w:t xml:space="preserve">4.1) проставляют баллы в оценочных листах по каждому рассматриваемому Инициативному проекту;</w:t>
      </w:r>
    </w:p>
    <w:p>
      <w:pPr>
        <w:pStyle w:val="0"/>
        <w:jc w:val="both"/>
      </w:pPr>
      <w:r>
        <w:rPr>
          <w:sz w:val="24"/>
        </w:rPr>
        <w:t xml:space="preserve">(пп. 4.1 введен </w:t>
      </w:r>
      <w:r>
        <w:rPr>
          <w:sz w:val="24"/>
        </w:rPr>
        <w:t xml:space="preserve">решением</w:t>
      </w:r>
      <w:r>
        <w:rPr>
          <w:sz w:val="24"/>
        </w:rPr>
        <w:t xml:space="preserve"> Думы города Нижневартовска от 28.02.2025 N 503)</w:t>
      </w:r>
    </w:p>
    <w:p>
      <w:pPr>
        <w:pStyle w:val="0"/>
        <w:spacing w:before="240"/>
        <w:ind w:firstLine="540"/>
        <w:jc w:val="both"/>
      </w:pPr>
      <w:r>
        <w:rPr>
          <w:sz w:val="24"/>
        </w:rPr>
        <w:t xml:space="preserve">5) подписывают протокол заседания конкурсной комиссии.</w:t>
      </w:r>
    </w:p>
    <w:p>
      <w:pPr>
        <w:pStyle w:val="0"/>
        <w:jc w:val="both"/>
      </w:pPr>
      <w:r>
        <w:rPr>
          <w:sz w:val="24"/>
        </w:rPr>
        <w:t xml:space="preserve">(пп. 5 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7. Утратил силу. - </w:t>
      </w:r>
      <w:r>
        <w:rPr>
          <w:sz w:val="24"/>
        </w:rPr>
        <w:t xml:space="preserve">Решение</w:t>
      </w:r>
      <w:r>
        <w:rPr>
          <w:sz w:val="24"/>
        </w:rPr>
        <w:t xml:space="preserve"> Думы города Нижневартовска от 25.06.2021 N 797.</w:t>
      </w:r>
    </w:p>
    <w:p>
      <w:pPr>
        <w:pStyle w:val="0"/>
        <w:spacing w:before="240"/>
        <w:ind w:firstLine="540"/>
        <w:jc w:val="both"/>
      </w:pPr>
      <w:r>
        <w:rPr>
          <w:sz w:val="24"/>
        </w:rPr>
        <w:t xml:space="preserve">8. Заседания конкурсной комиссии проводятся по мере необходимости.</w:t>
      </w:r>
    </w:p>
    <w:p>
      <w:pPr>
        <w:pStyle w:val="0"/>
        <w:spacing w:before="240"/>
        <w:ind w:firstLine="540"/>
        <w:jc w:val="both"/>
      </w:pPr>
      <w:r>
        <w:rPr>
          <w:sz w:val="24"/>
        </w:rPr>
        <w:t xml:space="preserve">9. Заседание конкурсной комиссии считается правомочным, если на нем присутствует более половины членов конкурсной комиссии.</w:t>
      </w:r>
    </w:p>
    <w:p>
      <w:pPr>
        <w:pStyle w:val="0"/>
        <w:spacing w:before="240"/>
        <w:ind w:firstLine="540"/>
        <w:jc w:val="both"/>
      </w:pPr>
      <w:r>
        <w:rPr>
          <w:sz w:val="24"/>
        </w:rPr>
        <w:t xml:space="preserve">10. Инициаторам проекта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p>
    <w:p>
      <w:pPr>
        <w:pStyle w:val="0"/>
        <w:jc w:val="both"/>
      </w:pPr>
      <w:r>
        <w:rPr>
          <w:sz w:val="24"/>
        </w:rPr>
      </w:r>
    </w:p>
    <w:bookmarkStart w:id="290" w:name="P290"/>
    <w:bookmarkEnd w:id="290"/>
    <w:p>
      <w:pPr>
        <w:pStyle w:val="2"/>
        <w:jc w:val="center"/>
        <w:outlineLvl w:val="1"/>
      </w:pPr>
      <w:r>
        <w:rPr>
          <w:sz w:val="24"/>
        </w:rPr>
        <w:t xml:space="preserve">Раздел 5. ФИНАНСОВОЕ И ИНОЕ ОБЕСПЕЧЕНИЕ ИНИЦИАТИВНЫХ</w:t>
      </w:r>
    </w:p>
    <w:p>
      <w:pPr>
        <w:pStyle w:val="2"/>
        <w:jc w:val="center"/>
      </w:pPr>
      <w:r>
        <w:rPr>
          <w:sz w:val="24"/>
        </w:rPr>
        <w:t xml:space="preserve">ПРОЕКТОВ, В ТОМ ЧИСЛЕ ПОРЯДОК РАСЧЕТА И ВОЗВРАТА СУММ</w:t>
      </w:r>
    </w:p>
    <w:p>
      <w:pPr>
        <w:pStyle w:val="2"/>
        <w:jc w:val="center"/>
      </w:pPr>
      <w:r>
        <w:rPr>
          <w:sz w:val="24"/>
        </w:rPr>
        <w:t xml:space="preserve">ИНИЦИАТИВНЫХ ПЛАТЕЖЕЙ</w:t>
      </w:r>
    </w:p>
    <w:p>
      <w:pPr>
        <w:pStyle w:val="0"/>
        <w:jc w:val="both"/>
      </w:pPr>
      <w:r>
        <w:rPr>
          <w:sz w:val="24"/>
        </w:rPr>
      </w:r>
    </w:p>
    <w:p>
      <w:pPr>
        <w:pStyle w:val="0"/>
        <w:ind w:firstLine="540"/>
        <w:jc w:val="both"/>
      </w:pPr>
      <w:r>
        <w:rPr>
          <w:sz w:val="24"/>
        </w:rPr>
        <w:t xml:space="preserve">1. Реализация Инициативных проектов осуществляется посредством включения мероприятий по их реализации в муниципальные программы.</w:t>
      </w:r>
    </w:p>
    <w:p>
      <w:pPr>
        <w:pStyle w:val="0"/>
        <w:spacing w:before="240"/>
        <w:ind w:firstLine="540"/>
        <w:jc w:val="both"/>
      </w:pPr>
      <w:r>
        <w:rPr>
          <w:sz w:val="24"/>
        </w:rPr>
        <w:t xml:space="preserve">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p>
    <w:p>
      <w:pPr>
        <w:pStyle w:val="0"/>
        <w:spacing w:before="240"/>
        <w:ind w:firstLine="540"/>
        <w:jc w:val="both"/>
      </w:pPr>
      <w:r>
        <w:rPr>
          <w:sz w:val="24"/>
        </w:rPr>
        <w:t xml:space="preserve">3. Объем средств бюджета города на реализацию Инициативных проектов утверждается решением Думы города Нижневартовска о бюджете города на очередной финансовый год и на плановый период.</w:t>
      </w:r>
    </w:p>
    <w:p>
      <w:pPr>
        <w:pStyle w:val="0"/>
        <w:spacing w:before="240"/>
        <w:ind w:firstLine="540"/>
        <w:jc w:val="both"/>
      </w:pPr>
      <w:r>
        <w:rPr>
          <w:sz w:val="24"/>
        </w:rPr>
        <w:t xml:space="preserve">4. Предельная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p>
    <w:p>
      <w:pPr>
        <w:pStyle w:val="0"/>
        <w:spacing w:before="240"/>
        <w:ind w:firstLine="540"/>
        <w:jc w:val="both"/>
      </w:pPr>
      <w:r>
        <w:rPr>
          <w:sz w:val="24"/>
        </w:rPr>
        <w:t xml:space="preserve">Абзац утратил силу. - </w:t>
      </w:r>
      <w:r>
        <w:rPr>
          <w:sz w:val="24"/>
        </w:rPr>
        <w:t xml:space="preserve">Решение</w:t>
      </w:r>
      <w:r>
        <w:rPr>
          <w:sz w:val="24"/>
        </w:rPr>
        <w:t xml:space="preserve"> Думы города Нижневартовска от 28.02.2025 N 503.</w:t>
      </w:r>
    </w:p>
    <w:p>
      <w:pPr>
        <w:pStyle w:val="0"/>
        <w:spacing w:before="240"/>
        <w:ind w:firstLine="540"/>
        <w:jc w:val="both"/>
      </w:pPr>
      <w:r>
        <w:rPr>
          <w:sz w:val="24"/>
        </w:rPr>
        <w:t xml:space="preserve">5. Средства, выделенные на финансирование Инициативных проектов, носят целевой характер и не могут быть использованы на другие цели.</w:t>
      </w:r>
    </w:p>
    <w:bookmarkStart w:id="300" w:name="P300"/>
    <w:bookmarkEnd w:id="300"/>
    <w:p>
      <w:pPr>
        <w:pStyle w:val="0"/>
        <w:spacing w:before="240"/>
        <w:ind w:firstLine="540"/>
        <w:jc w:val="both"/>
      </w:pPr>
      <w:r>
        <w:rPr>
          <w:sz w:val="24"/>
        </w:rPr>
        <w:t xml:space="preserve">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w:t>
      </w:r>
    </w:p>
    <w:p>
      <w:pPr>
        <w:pStyle w:val="0"/>
        <w:spacing w:before="240"/>
        <w:ind w:firstLine="540"/>
        <w:jc w:val="both"/>
      </w:pPr>
      <w:r>
        <w:rPr>
          <w:sz w:val="24"/>
        </w:rPr>
        <w:t xml:space="preserve">Инициатор проекта самостоятельно определяет порядок и сроки сбора денежных средств с граждан, заинтересованных в реализации Инициативного проекта и фиксирует это в протоколе собрания граждан или собрания граждан по вопросам осуществления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bookmarkStart w:id="303" w:name="P303"/>
    <w:bookmarkEnd w:id="303"/>
    <w:p>
      <w:pPr>
        <w:pStyle w:val="0"/>
        <w:spacing w:before="240"/>
        <w:ind w:firstLine="540"/>
        <w:jc w:val="both"/>
      </w:pPr>
      <w:r>
        <w:rPr>
          <w:sz w:val="24"/>
        </w:rPr>
        <w:t xml:space="preserve">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w:t>
      </w:r>
    </w:p>
    <w:p>
      <w:pPr>
        <w:pStyle w:val="0"/>
        <w:spacing w:before="240"/>
        <w:ind w:firstLine="540"/>
        <w:jc w:val="both"/>
      </w:pPr>
      <w:r>
        <w:rPr>
          <w:sz w:val="24"/>
        </w:rPr>
        <w:t xml:space="preserve">В качестве имущества рассматриваются исключительно новые товары, материалы, оборудование и комплектующие изделия.</w:t>
      </w:r>
    </w:p>
    <w:p>
      <w:pPr>
        <w:pStyle w:val="0"/>
        <w:spacing w:before="240"/>
        <w:ind w:firstLine="540"/>
        <w:jc w:val="both"/>
      </w:pPr>
      <w:r>
        <w:rPr>
          <w:sz w:val="24"/>
        </w:rPr>
        <w:t xml:space="preserve">8. В случае неподписания договора инициативных платежей лицами, указанными в </w:t>
      </w:r>
      <w:hyperlink w:tooltip="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 w:anchor="P300" w:history="0">
        <w:r>
          <w:rPr>
            <w:color w:val="0000ff"/>
            <w:sz w:val="24"/>
          </w:rPr>
          <w:t xml:space="preserve">пункте 6</w:t>
        </w:r>
      </w:hyperlink>
      <w:r>
        <w:rPr>
          <w:sz w:val="24"/>
        </w:rPr>
        <w:t xml:space="preserve"> настоящего раздела,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семи дней с даты заключения договора инициативных платежей администрация города отменяет решение о поддержке соответствующего Инициативного проекта.</w:t>
      </w:r>
    </w:p>
    <w:p>
      <w:pPr>
        <w:pStyle w:val="0"/>
        <w:spacing w:before="240"/>
        <w:ind w:firstLine="540"/>
        <w:jc w:val="both"/>
      </w:pPr>
      <w:r>
        <w:rPr>
          <w:sz w:val="24"/>
        </w:rPr>
        <w:t xml:space="preserve">9.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w:t>
      </w:r>
      <w:hyperlink w:tooltip="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 w:anchor="P303" w:history="0">
        <w:r>
          <w:rPr>
            <w:color w:val="0000ff"/>
            <w:sz w:val="24"/>
          </w:rPr>
          <w:t xml:space="preserve">пункте 7</w:t>
        </w:r>
      </w:hyperlink>
      <w:r>
        <w:rPr>
          <w:sz w:val="24"/>
        </w:rPr>
        <w:t xml:space="preserve"> настоящего раздела, в течение пяти дней с даты вручения, администрация города отменяет решение о поддержке соответствующего Инициативного проекта.</w:t>
      </w:r>
    </w:p>
    <w:p>
      <w:pPr>
        <w:pStyle w:val="0"/>
        <w:spacing w:before="240"/>
        <w:ind w:firstLine="540"/>
        <w:jc w:val="both"/>
      </w:pPr>
      <w:r>
        <w:rPr>
          <w:sz w:val="24"/>
        </w:rPr>
        <w:t xml:space="preserve">10. 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pPr>
        <w:pStyle w:val="0"/>
        <w:spacing w:before="240"/>
        <w:ind w:firstLine="540"/>
        <w:jc w:val="both"/>
      </w:pPr>
      <w:r>
        <w:rPr>
          <w:sz w:val="24"/>
        </w:rPr>
        <w:t xml:space="preserve">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pPr>
        <w:pStyle w:val="0"/>
        <w:spacing w:before="240"/>
        <w:ind w:firstLine="540"/>
        <w:jc w:val="both"/>
      </w:pPr>
      <w:r>
        <w:rPr>
          <w:sz w:val="24"/>
        </w:rPr>
        <w:t xml:space="preserve">11.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 не позднее 31 декабря года реализации Инициативного проекта.</w:t>
      </w:r>
    </w:p>
    <w:p>
      <w:pPr>
        <w:pStyle w:val="0"/>
        <w:jc w:val="both"/>
      </w:pPr>
      <w:r>
        <w:rPr>
          <w:sz w:val="24"/>
        </w:rPr>
        <w:t xml:space="preserve">(п. 11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12.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его реализации, подлежит обнародованию в сетевом издании "Газета Варта-24" и размещению на официальном сайте в разделе "Мой вклад в бюджет".</w:t>
      </w:r>
    </w:p>
    <w:p>
      <w:pPr>
        <w:pStyle w:val="0"/>
        <w:jc w:val="both"/>
      </w:pPr>
      <w:r>
        <w:rPr>
          <w:sz w:val="24"/>
        </w:rPr>
        <w:t xml:space="preserve">(в ред. решений Думы города Нижневартовска от 28.02.2025 </w:t>
      </w:r>
      <w:r>
        <w:rPr>
          <w:sz w:val="24"/>
        </w:rPr>
        <w:t xml:space="preserve">N 503</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Отчет администрации города об итогах реализации Инициативного проекта подлежит обнародованию в сетевом издании "Газета Варта-24" и размещению на официальном сайте в разделе "Мой вклад в бюджет" в течение 30 календарных дней со дня завершения реализации Инициативного проекта.</w:t>
      </w:r>
    </w:p>
    <w:p>
      <w:pPr>
        <w:pStyle w:val="0"/>
        <w:jc w:val="both"/>
      </w:pPr>
      <w:r>
        <w:rPr>
          <w:sz w:val="24"/>
        </w:rPr>
        <w:t xml:space="preserve">(в ред. решений Думы города Нижневартовска от 28.02.2025 </w:t>
      </w:r>
      <w:r>
        <w:rPr>
          <w:sz w:val="24"/>
        </w:rPr>
        <w:t xml:space="preserve">N 503</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13.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Положению о реализации инициативных</w:t>
      </w:r>
    </w:p>
    <w:p>
      <w:pPr>
        <w:pStyle w:val="0"/>
        <w:jc w:val="right"/>
      </w:pPr>
      <w:r>
        <w:rPr>
          <w:sz w:val="24"/>
        </w:rPr>
        <w:t xml:space="preserve">проектов в городе Нижневартовске</w:t>
      </w:r>
    </w:p>
    <w:p>
      <w:pPr>
        <w:pStyle w:val="0"/>
        <w:jc w:val="both"/>
      </w:pPr>
      <w:r>
        <w:rPr>
          <w:sz w:val="24"/>
        </w:rPr>
      </w:r>
    </w:p>
    <w:bookmarkStart w:id="325" w:name="P325"/>
    <w:bookmarkEnd w:id="325"/>
    <w:p>
      <w:pPr>
        <w:pStyle w:val="1"/>
        <w:jc w:val="both"/>
      </w:pPr>
      <w:r>
        <w:rPr>
          <w:sz w:val="20"/>
        </w:rPr>
        <w:t xml:space="preserve">                             Протокол (форма)</w:t>
      </w:r>
    </w:p>
    <w:p>
      <w:pPr>
        <w:pStyle w:val="1"/>
        <w:jc w:val="both"/>
      </w:pPr>
      <w:r>
        <w:rPr>
          <w:sz w:val="20"/>
        </w:rPr>
        <w:t xml:space="preserve">                       собрания инициативной группы</w:t>
      </w:r>
    </w:p>
    <w:p>
      <w:pPr>
        <w:pStyle w:val="1"/>
        <w:jc w:val="both"/>
      </w:pPr>
      <w:r>
        <w:rPr>
          <w:sz w:val="20"/>
        </w:rPr>
      </w:r>
    </w:p>
    <w:p>
      <w:pPr>
        <w:pStyle w:val="1"/>
        <w:jc w:val="both"/>
      </w:pPr>
      <w:r>
        <w:rPr>
          <w:sz w:val="20"/>
        </w:rPr>
        <w:t xml:space="preserve">                          "___" _________ 20__ г.</w:t>
      </w:r>
    </w:p>
    <w:p>
      <w:pPr>
        <w:pStyle w:val="1"/>
        <w:jc w:val="both"/>
      </w:pPr>
      <w:r>
        <w:rPr>
          <w:sz w:val="20"/>
        </w:rPr>
        <w:t xml:space="preserve">                          ______ час. ______ мин.</w:t>
      </w:r>
    </w:p>
    <w:p>
      <w:pPr>
        <w:pStyle w:val="1"/>
        <w:jc w:val="both"/>
      </w:pPr>
      <w:r>
        <w:rPr>
          <w:sz w:val="20"/>
        </w:rPr>
      </w:r>
    </w:p>
    <w:p>
      <w:pPr>
        <w:pStyle w:val="1"/>
        <w:jc w:val="both"/>
      </w:pPr>
      <w:r>
        <w:rPr>
          <w:sz w:val="20"/>
        </w:rPr>
        <w:t xml:space="preserve">Присутствовали: _________ чел.</w:t>
      </w:r>
    </w:p>
    <w:p>
      <w:pPr>
        <w:pStyle w:val="1"/>
        <w:jc w:val="both"/>
      </w:pPr>
      <w:r>
        <w:rPr>
          <w:sz w:val="20"/>
        </w:rPr>
      </w:r>
    </w:p>
    <w:p>
      <w:pPr>
        <w:pStyle w:val="1"/>
        <w:jc w:val="both"/>
      </w:pPr>
      <w:r>
        <w:rPr>
          <w:sz w:val="20"/>
        </w:rPr>
        <w:t xml:space="preserve">Собрание инициативной группы проводится по адресу: _______________________,</w:t>
      </w:r>
    </w:p>
    <w:p>
      <w:pPr>
        <w:pStyle w:val="1"/>
        <w:jc w:val="both"/>
      </w:pPr>
      <w:r>
        <w:rPr>
          <w:sz w:val="20"/>
        </w:rPr>
        <w:t xml:space="preserve">ул. _______________________, д. _____________.</w:t>
      </w:r>
    </w:p>
    <w:p>
      <w:pPr>
        <w:pStyle w:val="1"/>
        <w:jc w:val="both"/>
      </w:pPr>
      <w:r>
        <w:rPr>
          <w:sz w:val="20"/>
        </w:rPr>
      </w:r>
    </w:p>
    <w:p>
      <w:pPr>
        <w:pStyle w:val="1"/>
        <w:jc w:val="both"/>
      </w:pPr>
      <w:r>
        <w:rPr>
          <w:sz w:val="20"/>
        </w:rPr>
        <w:t xml:space="preserve">Собрание инициативной группы созвано по инициативе _______________________.</w:t>
      </w:r>
    </w:p>
    <w:p>
      <w:pPr>
        <w:pStyle w:val="1"/>
        <w:jc w:val="both"/>
      </w:pPr>
      <w:r>
        <w:rPr>
          <w:sz w:val="20"/>
        </w:rPr>
      </w:r>
    </w:p>
    <w:p>
      <w:pPr>
        <w:pStyle w:val="1"/>
        <w:jc w:val="both"/>
      </w:pPr>
      <w:r>
        <w:rPr>
          <w:sz w:val="20"/>
        </w:rPr>
        <w:t xml:space="preserve">Список  граждан  (чел.),  присутствующих  на  собрании (ФИО, дата рождения,</w:t>
      </w:r>
    </w:p>
    <w:p>
      <w:pPr>
        <w:pStyle w:val="1"/>
        <w:jc w:val="both"/>
      </w:pPr>
      <w:r>
        <w:rPr>
          <w:sz w:val="20"/>
        </w:rPr>
        <w:t xml:space="preserve">место регистрации, контактный тел.): _____________________________________.</w:t>
      </w:r>
    </w:p>
    <w:p>
      <w:pPr>
        <w:pStyle w:val="1"/>
        <w:jc w:val="both"/>
      </w:pPr>
      <w:r>
        <w:rPr>
          <w:sz w:val="20"/>
        </w:rPr>
      </w:r>
    </w:p>
    <w:p>
      <w:pPr>
        <w:pStyle w:val="1"/>
        <w:jc w:val="both"/>
      </w:pPr>
      <w:r>
        <w:rPr>
          <w:sz w:val="20"/>
        </w:rPr>
        <w:t xml:space="preserve">    Повестка дня:</w:t>
      </w:r>
    </w:p>
    <w:p>
      <w:pPr>
        <w:pStyle w:val="1"/>
        <w:jc w:val="both"/>
      </w:pPr>
      <w:r>
        <w:rPr>
          <w:sz w:val="20"/>
        </w:rPr>
        <w:t xml:space="preserve">    1. О выдвижении Инициативного проекта ________________________________.</w:t>
      </w:r>
    </w:p>
    <w:p>
      <w:pPr>
        <w:pStyle w:val="1"/>
        <w:jc w:val="both"/>
      </w:pPr>
      <w:r>
        <w:rPr>
          <w:sz w:val="20"/>
        </w:rPr>
        <w:t xml:space="preserve">    2.  Об  определении  части  территории, в границах которой предлагается</w:t>
      </w:r>
    </w:p>
    <w:p>
      <w:pPr>
        <w:pStyle w:val="1"/>
        <w:jc w:val="both"/>
      </w:pPr>
      <w:r>
        <w:rPr>
          <w:sz w:val="20"/>
        </w:rPr>
        <w:t xml:space="preserve">реализация Инициативного проекта.</w:t>
      </w:r>
    </w:p>
    <w:p>
      <w:pPr>
        <w:pStyle w:val="1"/>
        <w:jc w:val="both"/>
      </w:pPr>
      <w:r>
        <w:rPr>
          <w:sz w:val="20"/>
        </w:rPr>
        <w:t xml:space="preserve">    3.  О  назначении  представителя  инициативной  группы  уполномоченного</w:t>
      </w:r>
    </w:p>
    <w:p>
      <w:pPr>
        <w:pStyle w:val="1"/>
        <w:jc w:val="both"/>
      </w:pPr>
      <w:r>
        <w:rPr>
          <w:sz w:val="20"/>
        </w:rPr>
        <w:t xml:space="preserve">подписывать  договоры,  заявления,  протоколы,  иные  документы в интересах</w:t>
      </w:r>
    </w:p>
    <w:p>
      <w:pPr>
        <w:pStyle w:val="1"/>
        <w:jc w:val="both"/>
      </w:pPr>
      <w:r>
        <w:rPr>
          <w:sz w:val="20"/>
        </w:rPr>
        <w:t xml:space="preserve">инициативной  группы  и представлять интересы инициативной группы в органах</w:t>
      </w:r>
    </w:p>
    <w:p>
      <w:pPr>
        <w:pStyle w:val="1"/>
        <w:jc w:val="both"/>
      </w:pPr>
      <w:r>
        <w:rPr>
          <w:sz w:val="20"/>
        </w:rPr>
        <w:t xml:space="preserve">местного самоуправления, иных органах, организациях.</w:t>
      </w:r>
    </w:p>
    <w:p>
      <w:pPr>
        <w:pStyle w:val="1"/>
        <w:jc w:val="both"/>
      </w:pPr>
      <w:r>
        <w:rPr>
          <w:sz w:val="20"/>
        </w:rPr>
      </w:r>
    </w:p>
    <w:p>
      <w:pPr>
        <w:pStyle w:val="1"/>
        <w:jc w:val="both"/>
      </w:pPr>
      <w:r>
        <w:rPr>
          <w:sz w:val="20"/>
        </w:rPr>
        <w:t xml:space="preserve">Решения по повестке дня:</w:t>
      </w:r>
    </w:p>
    <w:p>
      <w:pPr>
        <w:pStyle w:val="1"/>
        <w:jc w:val="both"/>
      </w:pPr>
      <w:r>
        <w:rPr>
          <w:sz w:val="20"/>
        </w:rPr>
        <w:t xml:space="preserve">1. По первому вопросу слушали ________________________________, который(ая)</w:t>
      </w:r>
    </w:p>
    <w:p>
      <w:pPr>
        <w:pStyle w:val="1"/>
        <w:jc w:val="both"/>
      </w:pPr>
      <w:r>
        <w:rPr>
          <w:sz w:val="20"/>
        </w:rPr>
        <w:t xml:space="preserve">выдвинула Инициативный проект ____________________________________________.</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t xml:space="preserve">2. По второму вопросу слушали ___________________, который(ая) предложил(а)</w:t>
      </w:r>
    </w:p>
    <w:p>
      <w:pPr>
        <w:pStyle w:val="1"/>
        <w:jc w:val="both"/>
      </w:pPr>
      <w:r>
        <w:rPr>
          <w:sz w:val="20"/>
        </w:rPr>
        <w:t xml:space="preserve">определить часть территории ___________________________, в границах которой</w:t>
      </w:r>
    </w:p>
    <w:p>
      <w:pPr>
        <w:pStyle w:val="1"/>
        <w:jc w:val="both"/>
      </w:pPr>
      <w:r>
        <w:rPr>
          <w:sz w:val="20"/>
        </w:rPr>
        <w:t xml:space="preserve">предлагается реализация Инициативного проекта.</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t xml:space="preserve">3. По третьему вопросу слушали __________________, который(ая) предложил(а)</w:t>
      </w:r>
    </w:p>
    <w:p>
      <w:pPr>
        <w:pStyle w:val="1"/>
        <w:jc w:val="both"/>
      </w:pPr>
      <w:r>
        <w:rPr>
          <w:sz w:val="20"/>
        </w:rPr>
        <w:t xml:space="preserve">назначить  представителем  инициативной  группы уполномоченного подписывать</w:t>
      </w:r>
    </w:p>
    <w:p>
      <w:pPr>
        <w:pStyle w:val="1"/>
        <w:jc w:val="both"/>
      </w:pPr>
      <w:r>
        <w:rPr>
          <w:sz w:val="20"/>
        </w:rPr>
        <w:t xml:space="preserve">договоры,  заявления,  протоколы,  иные  документы в интересах инициативной</w:t>
      </w:r>
    </w:p>
    <w:p>
      <w:pPr>
        <w:pStyle w:val="1"/>
        <w:jc w:val="both"/>
      </w:pPr>
      <w:r>
        <w:rPr>
          <w:sz w:val="20"/>
        </w:rPr>
        <w:t xml:space="preserve">группы  и  представлять  интересы  инициативной  группы  в органах местного</w:t>
      </w:r>
    </w:p>
    <w:p>
      <w:pPr>
        <w:pStyle w:val="1"/>
        <w:jc w:val="both"/>
      </w:pPr>
      <w:r>
        <w:rPr>
          <w:sz w:val="20"/>
        </w:rPr>
        <w:t xml:space="preserve">самоуправления, иных органах, организациях _________________________ (ФИО).</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r>
    </w:p>
    <w:p>
      <w:pPr>
        <w:pStyle w:val="1"/>
        <w:jc w:val="both"/>
      </w:pPr>
      <w:r>
        <w:rPr>
          <w:sz w:val="20"/>
        </w:rPr>
        <w:t xml:space="preserve">Члены инициативной группы:</w:t>
      </w:r>
    </w:p>
    <w:p>
      <w:pPr>
        <w:pStyle w:val="1"/>
        <w:jc w:val="both"/>
      </w:pPr>
      <w:r>
        <w:rPr>
          <w:sz w:val="20"/>
        </w:rPr>
      </w:r>
    </w:p>
    <w:p>
      <w:pPr>
        <w:pStyle w:val="1"/>
        <w:jc w:val="both"/>
      </w:pPr>
      <w:r>
        <w:rPr>
          <w:sz w:val="20"/>
        </w:rPr>
        <w:t xml:space="preserve">1. ____________________/___________________________________</w:t>
      </w:r>
    </w:p>
    <w:p>
      <w:pPr>
        <w:pStyle w:val="1"/>
        <w:jc w:val="both"/>
      </w:pPr>
      <w:r>
        <w:rPr>
          <w:sz w:val="20"/>
        </w:rPr>
        <w:t xml:space="preserve">        (подпись)       (фамилия, имя, отчество)</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 ________</w:t>
      </w:r>
    </w:p>
    <w:p>
      <w:pPr>
        <w:pStyle w:val="1"/>
        <w:jc w:val="both"/>
      </w:pPr>
      <w:r>
        <w:rPr>
          <w:sz w:val="20"/>
        </w:rPr>
        <w:t xml:space="preserve">                                                                  (подпись)</w:t>
      </w:r>
    </w:p>
    <w:p>
      <w:pPr>
        <w:pStyle w:val="1"/>
        <w:jc w:val="both"/>
      </w:pPr>
      <w:r>
        <w:rPr>
          <w:sz w:val="20"/>
        </w:rPr>
      </w:r>
    </w:p>
    <w:p>
      <w:pPr>
        <w:pStyle w:val="1"/>
        <w:jc w:val="both"/>
      </w:pPr>
      <w:r>
        <w:rPr>
          <w:sz w:val="20"/>
        </w:rPr>
        <w:t xml:space="preserve">2. ____________________/___________________________________</w:t>
      </w:r>
    </w:p>
    <w:p>
      <w:pPr>
        <w:pStyle w:val="1"/>
        <w:jc w:val="both"/>
      </w:pPr>
      <w:r>
        <w:rPr>
          <w:sz w:val="20"/>
        </w:rPr>
        <w:t xml:space="preserve">        (подпись)       (фамилия, имя, отчество)</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 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Положению о реализации инициативных</w:t>
      </w:r>
    </w:p>
    <w:p>
      <w:pPr>
        <w:pStyle w:val="0"/>
        <w:jc w:val="right"/>
      </w:pPr>
      <w:r>
        <w:rPr>
          <w:sz w:val="24"/>
        </w:rPr>
        <w:t xml:space="preserve">проектов в городе 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410" w:name="P410"/>
    <w:bookmarkEnd w:id="410"/>
    <w:p>
      <w:pPr>
        <w:pStyle w:val="0"/>
        <w:jc w:val="center"/>
      </w:pPr>
      <w:r>
        <w:rPr>
          <w:sz w:val="24"/>
        </w:rPr>
        <w:t xml:space="preserve">Протокол (Форма)</w:t>
      </w:r>
    </w:p>
    <w:p>
      <w:pPr>
        <w:pStyle w:val="0"/>
        <w:jc w:val="center"/>
      </w:pPr>
      <w:r>
        <w:rPr>
          <w:sz w:val="24"/>
        </w:rPr>
        <w:t xml:space="preserve">собрания граждан/собрания граждан по вопросам</w:t>
      </w:r>
    </w:p>
    <w:p>
      <w:pPr>
        <w:pStyle w:val="0"/>
        <w:jc w:val="center"/>
      </w:pPr>
      <w:r>
        <w:rPr>
          <w:sz w:val="24"/>
        </w:rPr>
        <w:t xml:space="preserve">осуществления территориального общественного самоуправления</w:t>
      </w:r>
    </w:p>
    <w:p>
      <w:pPr>
        <w:pStyle w:val="0"/>
        <w:jc w:val="both"/>
      </w:pPr>
      <w:r>
        <w:rPr>
          <w:sz w:val="24"/>
        </w:rPr>
      </w:r>
    </w:p>
    <w:p>
      <w:pPr>
        <w:pStyle w:val="0"/>
        <w:ind w:firstLine="540"/>
        <w:jc w:val="both"/>
      </w:pPr>
      <w:r>
        <w:rPr>
          <w:sz w:val="24"/>
        </w:rPr>
        <w:t xml:space="preserve">Дата проведения: "___" _____________ 20___ г.</w:t>
      </w:r>
    </w:p>
    <w:p>
      <w:pPr>
        <w:pStyle w:val="0"/>
        <w:spacing w:before="240"/>
        <w:ind w:firstLine="540"/>
        <w:jc w:val="both"/>
      </w:pPr>
      <w:r>
        <w:rPr>
          <w:sz w:val="24"/>
        </w:rPr>
        <w:t xml:space="preserve">Адрес проведения: ______________________</w:t>
      </w:r>
    </w:p>
    <w:p>
      <w:pPr>
        <w:pStyle w:val="0"/>
        <w:spacing w:before="240"/>
        <w:ind w:firstLine="540"/>
        <w:jc w:val="both"/>
      </w:pPr>
      <w:r>
        <w:rPr>
          <w:sz w:val="24"/>
        </w:rPr>
        <w:t xml:space="preserve">Время начала: ___ час. ____ мин.</w:t>
      </w:r>
    </w:p>
    <w:p>
      <w:pPr>
        <w:pStyle w:val="0"/>
        <w:spacing w:before="240"/>
        <w:ind w:firstLine="540"/>
        <w:jc w:val="both"/>
      </w:pPr>
      <w:r>
        <w:rPr>
          <w:sz w:val="24"/>
        </w:rPr>
        <w:t xml:space="preserve">Время окончания: ____ час. ____ мин.</w:t>
      </w:r>
    </w:p>
    <w:p>
      <w:pPr>
        <w:pStyle w:val="0"/>
        <w:spacing w:before="240"/>
        <w:ind w:firstLine="540"/>
        <w:jc w:val="both"/>
      </w:pPr>
      <w:r>
        <w:rPr>
          <w:sz w:val="24"/>
        </w:rPr>
        <w:t xml:space="preserve">Количество присутствующих граждан ________________________ человек.</w:t>
      </w:r>
    </w:p>
    <w:p>
      <w:pPr>
        <w:pStyle w:val="0"/>
        <w:jc w:val="both"/>
      </w:pPr>
      <w:r>
        <w:rPr>
          <w:sz w:val="24"/>
        </w:rPr>
      </w:r>
    </w:p>
    <w:p>
      <w:pPr>
        <w:pStyle w:val="0"/>
        <w:jc w:val="center"/>
      </w:pPr>
      <w:r>
        <w:rPr>
          <w:sz w:val="24"/>
        </w:rPr>
        <w:t xml:space="preserve">Повестка собрания:</w:t>
      </w:r>
    </w:p>
    <w:p>
      <w:pPr>
        <w:pStyle w:val="0"/>
        <w:jc w:val="both"/>
      </w:pPr>
      <w:r>
        <w:rPr>
          <w:sz w:val="24"/>
        </w:rPr>
      </w:r>
    </w:p>
    <w:p>
      <w:pPr>
        <w:pStyle w:val="0"/>
        <w:ind w:firstLine="540"/>
        <w:jc w:val="both"/>
      </w:pPr>
      <w:r>
        <w:rPr>
          <w:sz w:val="24"/>
        </w:rPr>
        <w:t xml:space="preserve">1. О поддержке Инициативного проекта ______________________________, предварительной стоимостью _________________ рублей и сроком реализации _________ (лет, месяцев, дней).</w:t>
      </w:r>
    </w:p>
    <w:p>
      <w:pPr>
        <w:pStyle w:val="0"/>
        <w:spacing w:before="240"/>
        <w:ind w:firstLine="540"/>
        <w:jc w:val="both"/>
      </w:pPr>
      <w:r>
        <w:rPr>
          <w:sz w:val="24"/>
        </w:rPr>
        <w:t xml:space="preserve">2.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0"/>
        <w:spacing w:before="240"/>
        <w:ind w:firstLine="540"/>
        <w:jc w:val="both"/>
      </w:pPr>
      <w:r>
        <w:rPr>
          <w:sz w:val="24"/>
        </w:rPr>
        <w:t xml:space="preserve">3. О размере софинансирования инициатора проекта и (или) заинтересованных лиц в реализации Инициативного проекта (при наличии финансового участия указанных лиц).</w:t>
      </w:r>
    </w:p>
    <w:p>
      <w:pPr>
        <w:pStyle w:val="0"/>
        <w:spacing w:before="240"/>
        <w:ind w:firstLine="540"/>
        <w:jc w:val="both"/>
      </w:pPr>
      <w:r>
        <w:rPr>
          <w:sz w:val="24"/>
        </w:rPr>
        <w:t xml:space="preserve">4.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pPr>
        <w:pStyle w:val="0"/>
        <w:spacing w:before="240"/>
        <w:ind w:firstLine="540"/>
        <w:jc w:val="both"/>
      </w:pPr>
      <w:r>
        <w:rPr>
          <w:sz w:val="24"/>
        </w:rPr>
        <w:t xml:space="preserve">5.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pPr>
        <w:pStyle w:val="0"/>
        <w:spacing w:before="240"/>
        <w:ind w:firstLine="540"/>
        <w:jc w:val="both"/>
      </w:pPr>
      <w:r>
        <w:rPr>
          <w:sz w:val="24"/>
        </w:rPr>
        <w:t xml:space="preserve">6.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pPr>
        <w:pStyle w:val="0"/>
        <w:spacing w:before="240"/>
        <w:ind w:firstLine="540"/>
        <w:jc w:val="both"/>
      </w:pPr>
      <w:r>
        <w:rPr>
          <w:sz w:val="24"/>
        </w:rPr>
        <w:t xml:space="preserve">1. По первому вопросу слушали __________________________, который(ая)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2. По второму вопросу слушали _________________________, который(ая) доложил(а) о возможности финансового, имущественного и (или) трудового участия инициатора проекта и (или) заинтересованных лиц в реализации Инициативного проекта, предложил(а) в реализации данного Инициативного проекта:</w:t>
      </w:r>
    </w:p>
    <w:p>
      <w:pPr>
        <w:pStyle w:val="0"/>
        <w:spacing w:before="240"/>
        <w:ind w:firstLine="540"/>
        <w:jc w:val="both"/>
      </w:pPr>
      <w:r>
        <w:rPr>
          <w:sz w:val="24"/>
        </w:rPr>
        <w:t xml:space="preserve">2.1. предусмотреть финансовое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spacing w:before="240"/>
        <w:ind w:firstLine="540"/>
        <w:jc w:val="both"/>
      </w:pPr>
      <w:r>
        <w:rPr>
          <w:sz w:val="24"/>
        </w:rPr>
        <w:t xml:space="preserve">2.2. предусмотреть имущественное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spacing w:before="240"/>
        <w:ind w:firstLine="540"/>
        <w:jc w:val="both"/>
      </w:pPr>
      <w:r>
        <w:rPr>
          <w:sz w:val="24"/>
        </w:rPr>
        <w:t xml:space="preserve">2.3. предусмотреть трудовое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3. По третьему вопросу слушали ___________________, который(ая) предложил(а) определить размер софинансирования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4. По четвертому вопросу слушали ___________________, который(ая)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5. По пятому вопросу слушали ___________________, который(ая)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6. По шестому вопросу слушали __________________, который(ая)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tbl>
      <w:tblPr>
        <w:tblInd w:w="0" w:type="dxa"/>
        <w:tblLayout w:type="fixed"/>
        <w:tblCellMar>
          <w:left w:w="62" w:type="dxa"/>
          <w:top w:w="102" w:type="dxa"/>
          <w:right w:w="62" w:type="dxa"/>
          <w:bottom w:w="102" w:type="dxa"/>
        </w:tblCellMar>
      </w:tblPr>
      <w:tblGrid>
        <w:gridCol w:w="2443"/>
        <w:gridCol w:w="6576"/>
      </w:tblGrid>
      <w:tr>
        <w:tc>
          <w:tcPr>
            <w:tcW w:w="9019" w:type="dxa"/>
            <w:gridSpan w:val="2"/>
            <w:tcBorders>
              <w:top w:val="none"/>
              <w:left w:val="none"/>
              <w:bottom w:val="none"/>
              <w:right w:val="none"/>
            </w:tcBorders>
          </w:tcPr>
          <w:p>
            <w:pPr>
              <w:pStyle w:val="0"/>
            </w:pPr>
            <w:r>
              <w:rPr>
                <w:sz w:val="24"/>
              </w:rPr>
              <w:t xml:space="preserve">Уполномоченный представитель инициативной группы / руководитель некоммерческой организации/руководитель территориального общественного самоуправления:</w:t>
            </w:r>
          </w:p>
        </w:tc>
      </w:tr>
      <w:tr>
        <w:tc>
          <w:tcPr>
            <w:tcW w:w="2443" w:type="dxa"/>
            <w:tcBorders>
              <w:top w:val="none"/>
              <w:left w:val="none"/>
              <w:bottom w:val="none"/>
              <w:right w:val="none"/>
            </w:tcBorders>
          </w:tcPr>
          <w:p>
            <w:pPr>
              <w:pStyle w:val="0"/>
              <w:jc w:val="center"/>
            </w:pPr>
            <w:r>
              <w:rPr>
                <w:sz w:val="24"/>
              </w:rPr>
              <w:t xml:space="preserve">________________/</w:t>
            </w:r>
          </w:p>
          <w:p>
            <w:pPr>
              <w:pStyle w:val="0"/>
              <w:jc w:val="center"/>
            </w:pPr>
            <w:r>
              <w:rPr>
                <w:sz w:val="24"/>
              </w:rPr>
              <w:t xml:space="preserve">(подпись)</w:t>
            </w:r>
          </w:p>
        </w:tc>
        <w:tc>
          <w:tcPr>
            <w:tcW w:w="6576" w:type="dxa"/>
            <w:tcBorders>
              <w:top w:val="none"/>
              <w:left w:val="none"/>
              <w:bottom w:val="none"/>
              <w:right w:val="none"/>
            </w:tcBorders>
          </w:tcPr>
          <w:p>
            <w:pPr>
              <w:pStyle w:val="0"/>
              <w:jc w:val="center"/>
            </w:pPr>
            <w:r>
              <w:rPr>
                <w:sz w:val="24"/>
              </w:rPr>
              <w:t xml:space="preserve">_______________________________________________</w:t>
            </w:r>
          </w:p>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Приложение: лист регистрации участников собрания граждан на ___ л. в ___ экз. (с обязательным указанием планируемого размера финансового участия, перечня и объема имущества и (или) работ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Думы города Нижневартовска от 27.09.2024 N 457)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501" w:name="P501"/>
    <w:bookmarkEnd w:id="501"/>
    <w:p>
      <w:pPr>
        <w:pStyle w:val="0"/>
        <w:jc w:val="center"/>
      </w:pPr>
      <w:r>
        <w:rPr>
          <w:sz w:val="24"/>
        </w:rPr>
        <w:t xml:space="preserve">Подписной лист (Форма)</w:t>
      </w:r>
    </w:p>
    <w:p>
      <w:pPr>
        <w:pStyle w:val="0"/>
        <w:jc w:val="center"/>
      </w:pPr>
      <w:r>
        <w:rPr>
          <w:sz w:val="24"/>
        </w:rPr>
      </w:r>
    </w:p>
    <w:p>
      <w:pPr>
        <w:pStyle w:val="0"/>
        <w:jc w:val="center"/>
      </w:pPr>
      <w:r>
        <w:rPr>
          <w:sz w:val="24"/>
        </w:rPr>
        <w:t xml:space="preserve">Мы, нижеподписавшиеся жители города Нижневартовска</w:t>
      </w:r>
    </w:p>
    <w:p>
      <w:pPr>
        <w:pStyle w:val="0"/>
        <w:jc w:val="center"/>
      </w:pPr>
      <w:r>
        <w:rPr>
          <w:sz w:val="24"/>
        </w:rPr>
        <w:t xml:space="preserve">(части территории ______________________________),</w:t>
      </w:r>
    </w:p>
    <w:p>
      <w:pPr>
        <w:pStyle w:val="0"/>
        <w:jc w:val="center"/>
      </w:pPr>
      <w:r>
        <w:rPr>
          <w:sz w:val="24"/>
        </w:rPr>
        <w:t xml:space="preserve">поддерживаем Инициативный проект</w:t>
      </w:r>
    </w:p>
    <w:p>
      <w:pPr>
        <w:pStyle w:val="0"/>
        <w:jc w:val="center"/>
      </w:pPr>
      <w:r>
        <w:rPr>
          <w:sz w:val="24"/>
        </w:rPr>
        <w:t xml:space="preserve">___________________________________________________________</w:t>
      </w:r>
    </w:p>
    <w:p>
      <w:pPr>
        <w:pStyle w:val="0"/>
        <w:jc w:val="center"/>
      </w:pPr>
      <w:r>
        <w:rPr>
          <w:sz w:val="24"/>
        </w:rPr>
        <w:t xml:space="preserve">(наименование Инициативного проекта)</w:t>
      </w:r>
    </w:p>
    <w:p>
      <w:pPr>
        <w:pStyle w:val="0"/>
      </w:pPr>
      <w:r>
        <w:rPr>
          <w:sz w:val="24"/>
        </w:rPr>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1304"/>
        <w:gridCol w:w="1129"/>
        <w:gridCol w:w="1417"/>
        <w:gridCol w:w="1871"/>
        <w:gridCol w:w="1984"/>
        <w:gridCol w:w="3118"/>
      </w:tblGrid>
      <w:tr>
        <w:tc>
          <w:tcPr>
            <w:tcW w:w="454" w:type="dxa"/>
          </w:tcPr>
          <w:p>
            <w:pPr>
              <w:pStyle w:val="0"/>
              <w:jc w:val="center"/>
            </w:pPr>
            <w:r>
              <w:rPr>
                <w:sz w:val="24"/>
              </w:rPr>
              <w:t xml:space="preserve">N п/п</w:t>
            </w:r>
          </w:p>
        </w:tc>
        <w:tc>
          <w:tcPr>
            <w:tcW w:w="1304" w:type="dxa"/>
          </w:tcPr>
          <w:p>
            <w:pPr>
              <w:pStyle w:val="0"/>
              <w:jc w:val="center"/>
            </w:pPr>
            <w:r>
              <w:rPr>
                <w:sz w:val="24"/>
              </w:rPr>
              <w:t xml:space="preserve">Фамилия, имя, отчество</w:t>
            </w:r>
          </w:p>
        </w:tc>
        <w:tc>
          <w:tcPr>
            <w:tcW w:w="1129" w:type="dxa"/>
          </w:tcPr>
          <w:p>
            <w:pPr>
              <w:pStyle w:val="0"/>
              <w:jc w:val="center"/>
            </w:pPr>
            <w:r>
              <w:rPr>
                <w:sz w:val="24"/>
              </w:rPr>
              <w:t xml:space="preserve">Дата рождения</w:t>
            </w:r>
          </w:p>
        </w:tc>
        <w:tc>
          <w:tcPr>
            <w:tcW w:w="1417" w:type="dxa"/>
          </w:tcPr>
          <w:p>
            <w:pPr>
              <w:pStyle w:val="0"/>
              <w:jc w:val="center"/>
            </w:pPr>
            <w:r>
              <w:rPr>
                <w:sz w:val="24"/>
              </w:rPr>
              <w:t xml:space="preserve">Адрес места жительства</w:t>
            </w:r>
          </w:p>
        </w:tc>
        <w:tc>
          <w:tcPr>
            <w:tcW w:w="1871" w:type="dxa"/>
          </w:tcPr>
          <w:p>
            <w:pPr>
              <w:pStyle w:val="0"/>
              <w:jc w:val="center"/>
            </w:pPr>
            <w:r>
              <w:rPr>
                <w:sz w:val="24"/>
              </w:rPr>
              <w:t xml:space="preserve">Данные паспорта или заменяющего его документа (серия, номер)</w:t>
            </w:r>
          </w:p>
        </w:tc>
        <w:tc>
          <w:tcPr>
            <w:tcW w:w="1984" w:type="dxa"/>
          </w:tcPr>
          <w:p>
            <w:pPr>
              <w:pStyle w:val="0"/>
              <w:jc w:val="center"/>
            </w:pPr>
            <w:r>
              <w:rPr>
                <w:sz w:val="24"/>
              </w:rPr>
              <w:t xml:space="preserve">Указание на планируемое (возможное) финансовое, имущественное и (или) трудовое участие в реализации данного Инициативного проекта (да &lt;**&gt;/ нет)</w:t>
            </w:r>
          </w:p>
        </w:tc>
        <w:tc>
          <w:tcPr>
            <w:tcW w:w="3118" w:type="dxa"/>
          </w:tcPr>
          <w:p>
            <w:pPr>
              <w:pStyle w:val="0"/>
              <w:jc w:val="center"/>
            </w:pPr>
            <w:r>
              <w:rPr>
                <w:sz w:val="24"/>
              </w:rPr>
              <w:t xml:space="preserve">Поддерживаю инициативный проект, 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r>
              <w:rPr>
                <w:sz w:val="24"/>
              </w:rPr>
              <w:t xml:space="preserve">законом</w:t>
            </w:r>
            <w:r>
              <w:rPr>
                <w:sz w:val="24"/>
              </w:rPr>
              <w:t xml:space="preserve"> от 27.07.2006 N 152-ФЗ "О персональных данных" (дата, подпись) &lt;*&gt;</w:t>
            </w:r>
          </w:p>
        </w:tc>
      </w:tr>
      <w:tr>
        <w:tc>
          <w:tcPr>
            <w:tcW w:w="454" w:type="dxa"/>
          </w:tcPr>
          <w:p>
            <w:pPr>
              <w:pStyle w:val="0"/>
              <w:jc w:val="center"/>
            </w:pPr>
            <w:r>
              <w:rPr>
                <w:sz w:val="24"/>
              </w:rPr>
            </w:r>
          </w:p>
        </w:tc>
        <w:tc>
          <w:tcPr>
            <w:tcW w:w="1304" w:type="dxa"/>
          </w:tcPr>
          <w:p>
            <w:pPr>
              <w:pStyle w:val="0"/>
              <w:jc w:val="center"/>
            </w:pPr>
            <w:r>
              <w:rPr>
                <w:sz w:val="24"/>
              </w:rPr>
            </w:r>
          </w:p>
        </w:tc>
        <w:tc>
          <w:tcPr>
            <w:tcW w:w="1129" w:type="dxa"/>
          </w:tcPr>
          <w:p>
            <w:pPr>
              <w:pStyle w:val="0"/>
              <w:jc w:val="center"/>
            </w:pPr>
            <w:r>
              <w:rPr>
                <w:sz w:val="24"/>
              </w:rPr>
            </w:r>
          </w:p>
        </w:tc>
        <w:tc>
          <w:tcPr>
            <w:tcW w:w="1417" w:type="dxa"/>
          </w:tcPr>
          <w:p>
            <w:pPr>
              <w:pStyle w:val="0"/>
              <w:jc w:val="center"/>
            </w:pPr>
            <w:r>
              <w:rPr>
                <w:sz w:val="24"/>
              </w:rPr>
            </w:r>
          </w:p>
        </w:tc>
        <w:tc>
          <w:tcPr>
            <w:tcW w:w="1871" w:type="dxa"/>
          </w:tcPr>
          <w:p>
            <w:pPr>
              <w:pStyle w:val="0"/>
              <w:jc w:val="center"/>
            </w:pPr>
            <w:r>
              <w:rPr>
                <w:sz w:val="24"/>
              </w:rPr>
            </w:r>
          </w:p>
        </w:tc>
        <w:tc>
          <w:tcPr>
            <w:tcW w:w="1984" w:type="dxa"/>
          </w:tcPr>
          <w:p>
            <w:pPr>
              <w:pStyle w:val="0"/>
              <w:jc w:val="center"/>
            </w:pPr>
            <w:r>
              <w:rPr>
                <w:sz w:val="24"/>
              </w:rPr>
            </w:r>
          </w:p>
        </w:tc>
        <w:tc>
          <w:tcPr>
            <w:tcW w:w="3118" w:type="dxa"/>
          </w:tcPr>
          <w:p>
            <w:pPr>
              <w:pStyle w:val="0"/>
              <w:jc w:val="center"/>
            </w:pPr>
            <w:r>
              <w:rPr>
                <w:sz w:val="24"/>
              </w:rPr>
            </w:r>
          </w:p>
        </w:tc>
      </w:tr>
      <w:tr>
        <w:tc>
          <w:tcPr>
            <w:tcW w:w="454" w:type="dxa"/>
          </w:tcPr>
          <w:p>
            <w:pPr>
              <w:pStyle w:val="0"/>
              <w:jc w:val="center"/>
            </w:pPr>
            <w:r>
              <w:rPr>
                <w:sz w:val="24"/>
              </w:rPr>
            </w:r>
          </w:p>
        </w:tc>
        <w:tc>
          <w:tcPr>
            <w:tcW w:w="1304" w:type="dxa"/>
          </w:tcPr>
          <w:p>
            <w:pPr>
              <w:pStyle w:val="0"/>
              <w:jc w:val="center"/>
            </w:pPr>
            <w:r>
              <w:rPr>
                <w:sz w:val="24"/>
              </w:rPr>
            </w:r>
          </w:p>
        </w:tc>
        <w:tc>
          <w:tcPr>
            <w:tcW w:w="1129" w:type="dxa"/>
          </w:tcPr>
          <w:p>
            <w:pPr>
              <w:pStyle w:val="0"/>
              <w:jc w:val="center"/>
            </w:pPr>
            <w:r>
              <w:rPr>
                <w:sz w:val="24"/>
              </w:rPr>
            </w:r>
          </w:p>
        </w:tc>
        <w:tc>
          <w:tcPr>
            <w:tcW w:w="1417" w:type="dxa"/>
          </w:tcPr>
          <w:p>
            <w:pPr>
              <w:pStyle w:val="0"/>
              <w:jc w:val="center"/>
            </w:pPr>
            <w:r>
              <w:rPr>
                <w:sz w:val="24"/>
              </w:rPr>
            </w:r>
          </w:p>
        </w:tc>
        <w:tc>
          <w:tcPr>
            <w:tcW w:w="1871" w:type="dxa"/>
          </w:tcPr>
          <w:p>
            <w:pPr>
              <w:pStyle w:val="0"/>
              <w:jc w:val="center"/>
            </w:pPr>
            <w:r>
              <w:rPr>
                <w:sz w:val="24"/>
              </w:rPr>
            </w:r>
          </w:p>
        </w:tc>
        <w:tc>
          <w:tcPr>
            <w:tcW w:w="1984" w:type="dxa"/>
          </w:tcPr>
          <w:p>
            <w:pPr>
              <w:pStyle w:val="0"/>
              <w:jc w:val="center"/>
            </w:pPr>
            <w:r>
              <w:rPr>
                <w:sz w:val="24"/>
              </w:rPr>
            </w:r>
          </w:p>
        </w:tc>
        <w:tc>
          <w:tcPr>
            <w:tcW w:w="3118" w:type="dxa"/>
          </w:tcPr>
          <w:p>
            <w:pPr>
              <w:pStyle w:val="0"/>
              <w:jc w:val="center"/>
            </w:pPr>
            <w:r>
              <w:rPr>
                <w:sz w:val="24"/>
              </w:rPr>
            </w:r>
          </w:p>
        </w:tc>
      </w:tr>
    </w:tbl>
    <w:p>
      <w:pPr>
        <w:pStyle w:val="0"/>
        <w:ind w:firstLine="540"/>
        <w:jc w:val="both"/>
      </w:pPr>
      <w:r>
        <w:rPr>
          <w:sz w:val="24"/>
        </w:rPr>
      </w:r>
    </w:p>
    <w:p>
      <w:pPr>
        <w:pStyle w:val="1"/>
        <w:jc w:val="both"/>
      </w:pPr>
      <w:r>
        <w:rPr>
          <w:sz w:val="20"/>
        </w:rPr>
        <w:t xml:space="preserve">    Подписи заверяю _______________________________________________________</w:t>
      </w:r>
    </w:p>
    <w:p>
      <w:pPr>
        <w:pStyle w:val="1"/>
        <w:jc w:val="both"/>
      </w:pPr>
      <w:r>
        <w:rPr>
          <w:sz w:val="20"/>
        </w:rPr>
        <w:t xml:space="preserve">    (Ф.И.О. уполномоченного представителя инициативной группы/ руководителя</w:t>
      </w:r>
    </w:p>
    <w:p>
      <w:pPr>
        <w:pStyle w:val="1"/>
        <w:jc w:val="both"/>
      </w:pPr>
      <w:r>
        <w:rPr>
          <w:sz w:val="20"/>
        </w:rPr>
        <w:t xml:space="preserve">некоммерческой организации /руководителя ТОС)</w:t>
      </w:r>
    </w:p>
    <w:p>
      <w:pPr>
        <w:pStyle w:val="1"/>
        <w:jc w:val="both"/>
      </w:pPr>
      <w:r>
        <w:rPr>
          <w:sz w:val="20"/>
        </w:rPr>
        <w:t xml:space="preserve">"___" __________ 20___ г.               ______________</w:t>
      </w:r>
    </w:p>
    <w:p>
      <w:pPr>
        <w:pStyle w:val="1"/>
        <w:jc w:val="both"/>
      </w:pPr>
      <w:r>
        <w:rPr>
          <w:sz w:val="20"/>
        </w:rPr>
        <w:t xml:space="preserve">                                          (подпись)</w:t>
      </w:r>
    </w:p>
    <w:p>
      <w:pPr>
        <w:pStyle w:val="1"/>
        <w:jc w:val="both"/>
      </w:pPr>
      <w:r>
        <w:rPr>
          <w:sz w:val="20"/>
        </w:rPr>
        <w:t xml:space="preserve">    --------------------------------</w:t>
      </w:r>
    </w:p>
    <w:p>
      <w:pPr>
        <w:pStyle w:val="1"/>
        <w:jc w:val="both"/>
      </w:pPr>
      <w:r>
        <w:rPr>
          <w:sz w:val="20"/>
        </w:rPr>
        <w:t xml:space="preserve">    &lt;*&gt; Я  даю   свое   согласие  администрации  города  Нижневартовска  на</w:t>
      </w:r>
    </w:p>
    <w:p>
      <w:pPr>
        <w:pStyle w:val="1"/>
        <w:jc w:val="both"/>
      </w:pPr>
      <w:r>
        <w:rPr>
          <w:sz w:val="20"/>
        </w:rPr>
        <w:t xml:space="preserve">автоматизированную,   а   также  без  использования  средств  автоматизации</w:t>
      </w:r>
    </w:p>
    <w:p>
      <w:pPr>
        <w:pStyle w:val="1"/>
        <w:jc w:val="both"/>
      </w:pPr>
      <w:r>
        <w:rPr>
          <w:sz w:val="20"/>
        </w:rPr>
        <w:t xml:space="preserve">обработку  моих  персональных  данных,  включающих  фамилию, имя, отчество,</w:t>
      </w:r>
    </w:p>
    <w:p>
      <w:pPr>
        <w:pStyle w:val="1"/>
        <w:jc w:val="both"/>
      </w:pPr>
      <w:r>
        <w:rPr>
          <w:sz w:val="20"/>
        </w:rPr>
        <w:t xml:space="preserve">данные  паспорта  или заменяющего его документа, сведения о дате рождения и</w:t>
      </w:r>
    </w:p>
    <w:p>
      <w:pPr>
        <w:pStyle w:val="1"/>
        <w:jc w:val="both"/>
      </w:pPr>
      <w:r>
        <w:rPr>
          <w:sz w:val="20"/>
        </w:rPr>
        <w:t xml:space="preserve">месте жительства в целях, связанных с реализацией Инициативного проекта.</w:t>
      </w:r>
    </w:p>
    <w:p>
      <w:pPr>
        <w:pStyle w:val="1"/>
        <w:jc w:val="both"/>
      </w:pPr>
      <w:r>
        <w:rPr>
          <w:sz w:val="20"/>
        </w:rPr>
        <w:t xml:space="preserve">    Данное   согласие   может   быть   отозвано  в  порядке,  установленном</w:t>
      </w:r>
    </w:p>
    <w:p>
      <w:pPr>
        <w:pStyle w:val="1"/>
        <w:jc w:val="both"/>
      </w:pPr>
      <w:r>
        <w:rPr>
          <w:sz w:val="20"/>
        </w:rPr>
        <w:t xml:space="preserve">Федеральным  </w:t>
      </w:r>
      <w:r>
        <w:rPr>
          <w:sz w:val="20"/>
        </w:rPr>
        <w:t xml:space="preserve">законом</w:t>
      </w:r>
      <w:r>
        <w:rPr>
          <w:sz w:val="20"/>
        </w:rPr>
        <w:t xml:space="preserve">  от  27.07.06  N 152-ФЗ "О персональных данных", или в</w:t>
      </w:r>
    </w:p>
    <w:p>
      <w:pPr>
        <w:pStyle w:val="1"/>
        <w:jc w:val="both"/>
      </w:pPr>
      <w:r>
        <w:rPr>
          <w:sz w:val="20"/>
        </w:rPr>
        <w:t xml:space="preserve">случае  прекращения  деятельности  администрации  города  Нижневартовска. В</w:t>
      </w:r>
    </w:p>
    <w:p>
      <w:pPr>
        <w:pStyle w:val="1"/>
        <w:jc w:val="both"/>
      </w:pPr>
      <w:r>
        <w:rPr>
          <w:sz w:val="20"/>
        </w:rPr>
        <w:t xml:space="preserve">случае  отзыва согласия на обработку моих персональных данных администрация</w:t>
      </w:r>
    </w:p>
    <w:p>
      <w:pPr>
        <w:pStyle w:val="1"/>
        <w:jc w:val="both"/>
      </w:pPr>
      <w:r>
        <w:rPr>
          <w:sz w:val="20"/>
        </w:rPr>
        <w:t xml:space="preserve">города Нижневартовска обязана прекратить их обработку.</w:t>
      </w:r>
    </w:p>
    <w:p>
      <w:pPr>
        <w:pStyle w:val="1"/>
        <w:jc w:val="both"/>
      </w:pPr>
      <w:r>
        <w:rPr>
          <w:sz w:val="20"/>
        </w:rPr>
        <w:t xml:space="preserve">    &lt;**&gt;  Дополнительно указывается планируемый размер финансового участия,</w:t>
      </w:r>
    </w:p>
    <w:p>
      <w:pPr>
        <w:pStyle w:val="1"/>
        <w:jc w:val="both"/>
      </w:pPr>
      <w:r>
        <w:rPr>
          <w:sz w:val="20"/>
        </w:rPr>
        <w:t xml:space="preserve">перечень и объем имущества и (или) работ (услуг).</w:t>
      </w:r>
    </w:p>
    <w:p>
      <w:pPr>
        <w:sectPr>
          <w:headerReference w:type="default" r:id="rId8"/>
          <w:headerReference w:type="first" r:id="rId9"/>
          <w:footerReference w:type="default" r:id="rId14"/>
          <w:footerReference w:type="first" r:id="rId1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4</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 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561" w:name="P561"/>
    <w:bookmarkEnd w:id="561"/>
    <w:p>
      <w:pPr>
        <w:pStyle w:val="1"/>
        <w:jc w:val="both"/>
      </w:pPr>
      <w:r>
        <w:rPr>
          <w:sz w:val="20"/>
        </w:rPr>
        <w:t xml:space="preserve">                        Инициативный проект (Форма)</w:t>
      </w:r>
    </w:p>
    <w:p>
      <w:pPr>
        <w:pStyle w:val="1"/>
        <w:jc w:val="both"/>
      </w:pPr>
      <w:r>
        <w:rPr>
          <w:sz w:val="20"/>
        </w:rPr>
        <w:t xml:space="preserve">          _______________________________________________________</w:t>
      </w:r>
    </w:p>
    <w:p>
      <w:pPr>
        <w:pStyle w:val="1"/>
        <w:jc w:val="both"/>
      </w:pPr>
      <w:r>
        <w:rPr>
          <w:sz w:val="20"/>
        </w:rPr>
        <w:t xml:space="preserve">                          (наименование проекта)</w:t>
      </w:r>
    </w:p>
    <w:p>
      <w:pPr>
        <w:pStyle w:val="1"/>
        <w:jc w:val="both"/>
      </w:pPr>
      <w:r>
        <w:rPr>
          <w:sz w:val="20"/>
        </w:rPr>
      </w:r>
    </w:p>
    <w:p>
      <w:pPr>
        <w:pStyle w:val="1"/>
        <w:jc w:val="both"/>
      </w:pPr>
      <w:r>
        <w:rPr>
          <w:sz w:val="20"/>
        </w:rPr>
        <w:t xml:space="preserve">от _______________________________________________________________________,</w:t>
      </w:r>
    </w:p>
    <w:p>
      <w:pPr>
        <w:pStyle w:val="1"/>
        <w:jc w:val="both"/>
      </w:pPr>
      <w:r>
        <w:rPr>
          <w:sz w:val="20"/>
        </w:rPr>
        <w:t xml:space="preserve">    (инициативная группа/ некоммерческая организация / территориальное</w:t>
      </w:r>
    </w:p>
    <w:p>
      <w:pPr>
        <w:pStyle w:val="1"/>
        <w:jc w:val="both"/>
      </w:pPr>
      <w:r>
        <w:rPr>
          <w:sz w:val="20"/>
        </w:rPr>
        <w:t xml:space="preserve">                       общественное самоуправление)</w:t>
      </w:r>
    </w:p>
    <w:p>
      <w:pPr>
        <w:pStyle w:val="1"/>
        <w:jc w:val="both"/>
      </w:pPr>
      <w:r>
        <w:rPr>
          <w:sz w:val="20"/>
        </w:rPr>
        <w:t xml:space="preserve">контактный телефон: ______________________, e-mail: ______________________,</w:t>
      </w:r>
    </w:p>
    <w:p>
      <w:pPr>
        <w:pStyle w:val="1"/>
        <w:jc w:val="both"/>
      </w:pPr>
      <w:r>
        <w:rPr>
          <w:sz w:val="20"/>
        </w:rPr>
        <w:t xml:space="preserve">почтовый адрес: ___________________________________________________________</w:t>
      </w:r>
    </w:p>
    <w:p>
      <w:pPr>
        <w:pStyle w:val="1"/>
        <w:jc w:val="both"/>
      </w:pPr>
      <w:r>
        <w:rPr>
          <w:sz w:val="20"/>
        </w:rPr>
        <w:t xml:space="preserve">Состав   инициативной   группы   (в   соответствии  с  протоколом  собрания</w:t>
      </w:r>
    </w:p>
    <w:p>
      <w:pPr>
        <w:pStyle w:val="1"/>
        <w:jc w:val="both"/>
      </w:pPr>
      <w:r>
        <w:rPr>
          <w:sz w:val="20"/>
        </w:rPr>
        <w:t xml:space="preserve">инициативной группы):</w:t>
      </w:r>
    </w:p>
    <w:p>
      <w:pPr>
        <w:pStyle w:val="1"/>
        <w:jc w:val="both"/>
      </w:pPr>
      <w:r>
        <w:rPr>
          <w:sz w:val="20"/>
        </w:rPr>
        <w:t xml:space="preserve">___________________________________________________________________________</w:t>
      </w:r>
    </w:p>
    <w:p>
      <w:pPr>
        <w:pStyle w:val="1"/>
        <w:jc w:val="both"/>
      </w:pPr>
      <w:r>
        <w:rPr>
          <w:sz w:val="20"/>
        </w:rPr>
        <w:t xml:space="preserve">           (заполняется только при наличии инициативной группы)</w:t>
      </w:r>
    </w:p>
    <w:p>
      <w:pPr>
        <w:pStyle w:val="1"/>
        <w:jc w:val="both"/>
      </w:pPr>
      <w:r>
        <w:rPr>
          <w:sz w:val="20"/>
        </w:rPr>
        <w:t xml:space="preserve">    1.  Описание  проблемы, решение которой имеет приоритетное значение для</w:t>
      </w:r>
    </w:p>
    <w:p>
      <w:pPr>
        <w:pStyle w:val="1"/>
        <w:jc w:val="both"/>
      </w:pPr>
      <w:r>
        <w:rPr>
          <w:sz w:val="20"/>
        </w:rPr>
        <w:t xml:space="preserve">жителей города Нижневартовска или его части: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(опишите суть проблемы, ее негативные социально-экономические последствия,</w:t>
      </w:r>
    </w:p>
    <w:p>
      <w:pPr>
        <w:pStyle w:val="1"/>
        <w:jc w:val="both"/>
      </w:pPr>
      <w:r>
        <w:rPr>
          <w:sz w:val="20"/>
        </w:rPr>
        <w:t xml:space="preserve">состояние объекта и (или) земельного участка, степень неотложности решения</w:t>
      </w:r>
    </w:p>
    <w:p>
      <w:pPr>
        <w:pStyle w:val="1"/>
        <w:jc w:val="both"/>
      </w:pPr>
      <w:r>
        <w:rPr>
          <w:sz w:val="20"/>
        </w:rPr>
        <w:t xml:space="preserve">                                  и т.д.</w:t>
      </w:r>
    </w:p>
    <w:p>
      <w:pPr>
        <w:pStyle w:val="1"/>
        <w:jc w:val="both"/>
      </w:pPr>
      <w:r>
        <w:rPr>
          <w:sz w:val="20"/>
        </w:rPr>
        <w:t xml:space="preserve">Подтвердите  актуальность проблемы письмами поддержки, статистикой, видео о</w:t>
      </w:r>
    </w:p>
    <w:p>
      <w:pPr>
        <w:pStyle w:val="1"/>
        <w:jc w:val="both"/>
      </w:pPr>
      <w:r>
        <w:rPr>
          <w:sz w:val="20"/>
        </w:rPr>
        <w:t xml:space="preserve">проекте      представителями      целевой     аудитории,     потенциальными</w:t>
      </w:r>
    </w:p>
    <w:p>
      <w:pPr>
        <w:pStyle w:val="1"/>
        <w:jc w:val="both"/>
      </w:pPr>
      <w:r>
        <w:rPr>
          <w:sz w:val="20"/>
        </w:rPr>
        <w:t xml:space="preserve">благополучателями, партнерами)</w:t>
      </w:r>
    </w:p>
    <w:p>
      <w:pPr>
        <w:pStyle w:val="1"/>
        <w:jc w:val="both"/>
      </w:pPr>
      <w:r>
        <w:rPr>
          <w:sz w:val="20"/>
        </w:rPr>
        <w:t xml:space="preserve">    2. Обоснование предложений по решению указанной проблемы: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Описание  ожидаемого  результата (ожидаемых результатов) реализации</w:t>
      </w:r>
    </w:p>
    <w:p>
      <w:pPr>
        <w:pStyle w:val="1"/>
        <w:jc w:val="both"/>
      </w:pPr>
      <w:r>
        <w:rPr>
          <w:sz w:val="20"/>
        </w:rPr>
        <w:t xml:space="preserve">Инициативного проекта: ____________________________________________________</w:t>
      </w:r>
    </w:p>
    <w:p>
      <w:pPr>
        <w:pStyle w:val="1"/>
        <w:jc w:val="both"/>
      </w:pPr>
      <w:r>
        <w:rPr>
          <w:sz w:val="20"/>
        </w:rPr>
        <w:t xml:space="preserve">   (опишите конкретно, как изменится ситуация после реализации проекта)</w:t>
      </w:r>
    </w:p>
    <w:p>
      <w:pPr>
        <w:pStyle w:val="1"/>
        <w:jc w:val="both"/>
      </w:pPr>
      <w:r>
        <w:rPr>
          <w:sz w:val="20"/>
        </w:rPr>
        <w:t xml:space="preserve">    4.   Предварительный   расчет   необходимых   расходов   на  реализацию</w:t>
      </w:r>
    </w:p>
    <w:p>
      <w:pPr>
        <w:pStyle w:val="1"/>
        <w:jc w:val="both"/>
      </w:pPr>
      <w:r>
        <w:rPr>
          <w:sz w:val="20"/>
        </w:rPr>
        <w:t xml:space="preserve">Инициативного проекта: ____________________________________________________</w:t>
      </w:r>
    </w:p>
    <w:p>
      <w:pPr>
        <w:pStyle w:val="1"/>
        <w:jc w:val="both"/>
      </w:pPr>
      <w:r>
        <w:rPr>
          <w:sz w:val="20"/>
        </w:rPr>
        <w:t xml:space="preserve"> (указать сумму и наименование документов, на основании которых произведен</w:t>
      </w:r>
    </w:p>
    <w:p>
      <w:pPr>
        <w:pStyle w:val="1"/>
        <w:jc w:val="both"/>
      </w:pPr>
      <w:r>
        <w:rPr>
          <w:sz w:val="20"/>
        </w:rPr>
        <w:t xml:space="preserve">                                  расчет)</w:t>
      </w:r>
    </w:p>
    <w:p>
      <w:pPr>
        <w:pStyle w:val="1"/>
        <w:jc w:val="both"/>
      </w:pPr>
      <w:r>
        <w:rPr>
          <w:sz w:val="20"/>
        </w:rPr>
        <w:t xml:space="preserve">    5. Планируемые сроки реализации Инициативного проекта: ________________</w:t>
      </w:r>
    </w:p>
    <w:p>
      <w:pPr>
        <w:pStyle w:val="1"/>
        <w:jc w:val="both"/>
      </w:pPr>
      <w:r>
        <w:rPr>
          <w:sz w:val="20"/>
        </w:rPr>
        <w:t xml:space="preserve">                                                       (лет, месяцев, дней)</w:t>
      </w:r>
    </w:p>
    <w:p>
      <w:pPr>
        <w:pStyle w:val="1"/>
        <w:jc w:val="both"/>
      </w:pPr>
      <w:r>
        <w:rPr>
          <w:sz w:val="20"/>
        </w:rPr>
        <w:t xml:space="preserve">    6. Сведения о планируемом (возможном) финансовом, имущественном и (или)</w:t>
      </w:r>
    </w:p>
    <w:p>
      <w:pPr>
        <w:pStyle w:val="1"/>
        <w:jc w:val="both"/>
      </w:pPr>
      <w:r>
        <w:rPr>
          <w:sz w:val="20"/>
        </w:rPr>
        <w:t xml:space="preserve">трудовом   участии  инициатора  проекта  и  (или)  заинтересованных  лиц  в</w:t>
      </w:r>
    </w:p>
    <w:p>
      <w:pPr>
        <w:pStyle w:val="1"/>
        <w:jc w:val="both"/>
      </w:pPr>
      <w:r>
        <w:rPr>
          <w:sz w:val="20"/>
        </w:rPr>
        <w:t xml:space="preserve">реализации данного Инициативного проекта:</w:t>
      </w:r>
    </w:p>
    <w:p>
      <w:pPr>
        <w:pStyle w:val="1"/>
        <w:jc w:val="both"/>
      </w:pPr>
      <w:r>
        <w:rPr>
          <w:sz w:val="20"/>
        </w:rPr>
        <w:t xml:space="preserve">    6.1. Сведения о финансовом участии:</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0"/>
        <w:gridCol w:w="4689"/>
        <w:gridCol w:w="1703"/>
        <w:gridCol w:w="1814"/>
      </w:tblGrid>
      <w:tr>
        <w:tc>
          <w:tcPr>
            <w:tcW w:w="700" w:type="dxa"/>
            <w:vMerge w:val="restart"/>
          </w:tcPr>
          <w:p>
            <w:pPr>
              <w:pStyle w:val="0"/>
              <w:jc w:val="center"/>
            </w:pPr>
            <w:r>
              <w:rPr>
                <w:sz w:val="24"/>
              </w:rPr>
              <w:t xml:space="preserve">N</w:t>
            </w:r>
          </w:p>
          <w:p>
            <w:pPr>
              <w:pStyle w:val="0"/>
              <w:jc w:val="center"/>
            </w:pPr>
            <w:r>
              <w:rPr>
                <w:sz w:val="24"/>
              </w:rPr>
              <w:t xml:space="preserve">п/п</w:t>
            </w:r>
          </w:p>
        </w:tc>
        <w:tc>
          <w:tcPr>
            <w:tcW w:w="4689" w:type="dxa"/>
            <w:vMerge w:val="restart"/>
          </w:tcPr>
          <w:p>
            <w:pPr>
              <w:pStyle w:val="0"/>
              <w:jc w:val="center"/>
            </w:pPr>
            <w:r>
              <w:rPr>
                <w:sz w:val="24"/>
              </w:rPr>
              <w:t xml:space="preserve">Сведения о финансовом участии</w:t>
            </w:r>
          </w:p>
        </w:tc>
        <w:tc>
          <w:tcPr>
            <w:tcW w:w="3517" w:type="dxa"/>
            <w:gridSpan w:val="2"/>
          </w:tcPr>
          <w:p>
            <w:pPr>
              <w:pStyle w:val="0"/>
              <w:jc w:val="center"/>
            </w:pPr>
            <w:r>
              <w:rPr>
                <w:sz w:val="24"/>
              </w:rPr>
              <w:t xml:space="preserve">Объем финансового участия</w:t>
            </w:r>
          </w:p>
        </w:tc>
      </w:tr>
      <w:tr>
        <w:tc>
          <w:tcPr>
            <w:vMerge w:val="continue"/>
          </w:tcPr>
          <w:p/>
        </w:tc>
        <w:tc>
          <w:tcPr>
            <w:vMerge w:val="continue"/>
          </w:tcPr>
          <w:p/>
        </w:tc>
        <w:tc>
          <w:tcPr>
            <w:tcW w:w="1703" w:type="dxa"/>
          </w:tcPr>
          <w:p>
            <w:pPr>
              <w:pStyle w:val="0"/>
              <w:jc w:val="center"/>
            </w:pPr>
            <w:r>
              <w:rPr>
                <w:sz w:val="24"/>
              </w:rPr>
              <w:t xml:space="preserve">руб.</w:t>
            </w:r>
          </w:p>
        </w:tc>
        <w:tc>
          <w:tcPr>
            <w:tcW w:w="1814" w:type="dxa"/>
          </w:tcPr>
          <w:p>
            <w:pPr>
              <w:pStyle w:val="0"/>
              <w:jc w:val="center"/>
            </w:pPr>
            <w:r>
              <w:rPr>
                <w:sz w:val="24"/>
              </w:rPr>
              <w:t xml:space="preserve">% софинансирования</w:t>
            </w:r>
          </w:p>
        </w:tc>
      </w:tr>
      <w:tr>
        <w:tc>
          <w:tcPr>
            <w:tcW w:w="700" w:type="dxa"/>
          </w:tcPr>
          <w:p>
            <w:pPr>
              <w:pStyle w:val="0"/>
              <w:jc w:val="center"/>
            </w:pPr>
            <w:r>
              <w:rPr>
                <w:sz w:val="24"/>
              </w:rPr>
              <w:t xml:space="preserve">1.</w:t>
            </w:r>
          </w:p>
        </w:tc>
        <w:tc>
          <w:tcPr>
            <w:tcW w:w="4689" w:type="dxa"/>
          </w:tcPr>
          <w:p>
            <w:pPr>
              <w:pStyle w:val="0"/>
            </w:pPr>
            <w:r>
              <w:rPr>
                <w:sz w:val="24"/>
              </w:rPr>
              <w:t xml:space="preserve">Денежные средства инициатора проекта и иных граждан</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t xml:space="preserve">2.</w:t>
            </w:r>
          </w:p>
        </w:tc>
        <w:tc>
          <w:tcPr>
            <w:tcW w:w="4689" w:type="dxa"/>
          </w:tcPr>
          <w:p>
            <w:pPr>
              <w:pStyle w:val="0"/>
            </w:pPr>
            <w:r>
              <w:rPr>
                <w:sz w:val="24"/>
              </w:rPr>
              <w:t xml:space="preserve">Денежные средства индивидуальных предпринимателей</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t xml:space="preserve">3.</w:t>
            </w:r>
          </w:p>
        </w:tc>
        <w:tc>
          <w:tcPr>
            <w:tcW w:w="4689" w:type="dxa"/>
          </w:tcPr>
          <w:p>
            <w:pPr>
              <w:pStyle w:val="0"/>
            </w:pPr>
            <w:r>
              <w:rPr>
                <w:sz w:val="24"/>
              </w:rPr>
              <w:t xml:space="preserve">Денежные средства юридических лиц</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r>
          </w:p>
        </w:tc>
        <w:tc>
          <w:tcPr>
            <w:tcW w:w="4689" w:type="dxa"/>
          </w:tcPr>
          <w:p>
            <w:pPr>
              <w:pStyle w:val="0"/>
            </w:pPr>
            <w:r>
              <w:rPr>
                <w:sz w:val="24"/>
              </w:rPr>
              <w:t xml:space="preserve">ИТОГО</w:t>
            </w:r>
          </w:p>
        </w:tc>
        <w:tc>
          <w:tcPr>
            <w:tcW w:w="1703" w:type="dxa"/>
          </w:tcPr>
          <w:p>
            <w:pPr>
              <w:pStyle w:val="0"/>
              <w:jc w:val="center"/>
            </w:pPr>
            <w:r>
              <w:rPr>
                <w:sz w:val="24"/>
              </w:rPr>
            </w:r>
          </w:p>
        </w:tc>
        <w:tc>
          <w:tcPr>
            <w:tcW w:w="1814" w:type="dxa"/>
          </w:tcPr>
          <w:p>
            <w:pPr>
              <w:pStyle w:val="0"/>
              <w:jc w:val="center"/>
            </w:pPr>
            <w:r>
              <w:rPr>
                <w:sz w:val="24"/>
              </w:rPr>
            </w:r>
          </w:p>
        </w:tc>
      </w:tr>
    </w:tbl>
    <w:p>
      <w:pPr>
        <w:pStyle w:val="0"/>
        <w:ind w:firstLine="540"/>
        <w:jc w:val="both"/>
      </w:pPr>
      <w:r>
        <w:rPr>
          <w:sz w:val="24"/>
        </w:rPr>
      </w:r>
    </w:p>
    <w:p>
      <w:pPr>
        <w:pStyle w:val="1"/>
        <w:jc w:val="both"/>
      </w:pPr>
      <w:r>
        <w:rPr>
          <w:sz w:val="20"/>
        </w:rPr>
        <w:t xml:space="preserve">    6.2.   Сведения  об  имущественном  участии  (наименование,  количество</w:t>
      </w:r>
    </w:p>
    <w:p>
      <w:pPr>
        <w:pStyle w:val="1"/>
        <w:jc w:val="both"/>
      </w:pPr>
      <w:r>
        <w:rPr>
          <w:sz w:val="20"/>
        </w:rPr>
        <w:t xml:space="preserve">имущества, краткая характеристика): _______________________________________</w:t>
      </w:r>
    </w:p>
    <w:p>
      <w:pPr>
        <w:pStyle w:val="1"/>
        <w:jc w:val="both"/>
      </w:pPr>
      <w:r>
        <w:rPr>
          <w:sz w:val="20"/>
        </w:rPr>
        <w:t xml:space="preserve">    6.3.  Сведения  о  трудовом  участии  (вид  и объем трудового участия):</w:t>
      </w:r>
    </w:p>
    <w:p>
      <w:pPr>
        <w:pStyle w:val="1"/>
        <w:jc w:val="both"/>
      </w:pPr>
      <w:r>
        <w:rPr>
          <w:sz w:val="20"/>
        </w:rPr>
        <w:t xml:space="preserve">_______________________________________</w:t>
      </w:r>
    </w:p>
    <w:p>
      <w:pPr>
        <w:pStyle w:val="1"/>
        <w:jc w:val="both"/>
      </w:pPr>
      <w:r>
        <w:rPr>
          <w:sz w:val="20"/>
        </w:rPr>
        <w:t xml:space="preserve">    7.   Указание   на   объем   средств  бюджета  города  в  случае,  если</w:t>
      </w:r>
    </w:p>
    <w:p>
      <w:pPr>
        <w:pStyle w:val="1"/>
        <w:jc w:val="both"/>
      </w:pPr>
      <w:r>
        <w:rPr>
          <w:sz w:val="20"/>
        </w:rPr>
        <w:t xml:space="preserve">предполагается  использование  этих  средств  на  реализацию  Инициативного</w:t>
      </w:r>
    </w:p>
    <w:p>
      <w:pPr>
        <w:pStyle w:val="1"/>
        <w:jc w:val="both"/>
      </w:pPr>
      <w:r>
        <w:rPr>
          <w:sz w:val="20"/>
        </w:rPr>
        <w:t xml:space="preserve">проекта,   за   исключением   планируемого  объема  инициативных  платежей:</w:t>
      </w:r>
    </w:p>
    <w:p>
      <w:pPr>
        <w:pStyle w:val="1"/>
        <w:jc w:val="both"/>
      </w:pPr>
      <w:r>
        <w:rPr>
          <w:sz w:val="20"/>
        </w:rPr>
        <w:t xml:space="preserve">_____________________________ рублей.</w:t>
      </w:r>
    </w:p>
    <w:p>
      <w:pPr>
        <w:pStyle w:val="1"/>
        <w:jc w:val="both"/>
      </w:pPr>
      <w:r>
        <w:rPr>
          <w:sz w:val="20"/>
        </w:rPr>
        <w:t xml:space="preserve">    8.  Указание  на  территорию  города  Нижневартовска  или  его часть, в</w:t>
      </w:r>
    </w:p>
    <w:p>
      <w:pPr>
        <w:pStyle w:val="1"/>
        <w:jc w:val="both"/>
      </w:pPr>
      <w:r>
        <w:rPr>
          <w:sz w:val="20"/>
        </w:rPr>
        <w:t xml:space="preserve">границах     которой    будет    реализовываться    Инициативный    проект:</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правового акта руководителя структурного</w:t>
      </w:r>
    </w:p>
    <w:p>
      <w:pPr>
        <w:pStyle w:val="1"/>
        <w:jc w:val="both"/>
      </w:pPr>
      <w:r>
        <w:rPr>
          <w:sz w:val="20"/>
        </w:rPr>
        <w:t xml:space="preserve">подразделения администрации города об определении части территории города,</w:t>
      </w:r>
    </w:p>
    <w:p>
      <w:pPr>
        <w:pStyle w:val="1"/>
        <w:jc w:val="both"/>
      </w:pPr>
      <w:r>
        <w:rPr>
          <w:sz w:val="20"/>
        </w:rPr>
        <w:t xml:space="preserve">в границах которой может реализовываться Инициативный проект/ решения Думы</w:t>
      </w:r>
    </w:p>
    <w:p>
      <w:pPr>
        <w:pStyle w:val="1"/>
        <w:jc w:val="both"/>
      </w:pPr>
      <w:r>
        <w:rPr>
          <w:sz w:val="20"/>
        </w:rPr>
        <w:t xml:space="preserve">      города о границах территории соответствующего территориального</w:t>
      </w:r>
    </w:p>
    <w:p>
      <w:pPr>
        <w:pStyle w:val="1"/>
        <w:jc w:val="both"/>
      </w:pPr>
      <w:r>
        <w:rPr>
          <w:sz w:val="20"/>
        </w:rPr>
        <w:t xml:space="preserve">                       общественного самоуправления)</w:t>
      </w:r>
    </w:p>
    <w:p>
      <w:pPr>
        <w:pStyle w:val="1"/>
        <w:jc w:val="both"/>
      </w:pPr>
      <w:r>
        <w:rPr>
          <w:sz w:val="20"/>
        </w:rPr>
        <w:t xml:space="preserve">    9. Количество благополучателей (общее количество людей, которые получат</w:t>
      </w:r>
    </w:p>
    <w:p>
      <w:pPr>
        <w:pStyle w:val="1"/>
        <w:jc w:val="both"/>
      </w:pPr>
      <w:r>
        <w:rPr>
          <w:sz w:val="20"/>
        </w:rPr>
        <w:t xml:space="preserve">пользу от Инициативного проекта): __________ человек.</w:t>
      </w:r>
    </w:p>
    <w:p>
      <w:pPr>
        <w:pStyle w:val="1"/>
        <w:jc w:val="both"/>
      </w:pPr>
      <w:r>
        <w:rPr>
          <w:sz w:val="20"/>
        </w:rPr>
        <w:t xml:space="preserve">(Приложите подтверждающие документы: справки, выписки, официальные письма,</w:t>
      </w:r>
    </w:p>
    <w:p>
      <w:pPr>
        <w:pStyle w:val="1"/>
        <w:jc w:val="both"/>
      </w:pPr>
      <w:r>
        <w:rPr>
          <w:sz w:val="20"/>
        </w:rPr>
        <w:t xml:space="preserve">   выдержки из официальной статистики, письма от органов власти и другие</w:t>
      </w:r>
    </w:p>
    <w:p>
      <w:pPr>
        <w:pStyle w:val="1"/>
        <w:jc w:val="both"/>
      </w:pPr>
      <w:r>
        <w:rPr>
          <w:sz w:val="20"/>
        </w:rPr>
        <w:t xml:space="preserve"> документы, которые подтверждают количество благополучателей на территории</w:t>
      </w:r>
    </w:p>
    <w:p>
      <w:pPr>
        <w:pStyle w:val="1"/>
        <w:jc w:val="both"/>
      </w:pPr>
      <w:r>
        <w:rPr>
          <w:sz w:val="20"/>
        </w:rPr>
        <w:t xml:space="preserve">                            реализации проекта)</w:t>
      </w:r>
    </w:p>
    <w:p>
      <w:pPr>
        <w:pStyle w:val="1"/>
        <w:jc w:val="both"/>
      </w:pPr>
      <w:r>
        <w:rPr>
          <w:sz w:val="20"/>
        </w:rPr>
        <w:t xml:space="preserve">    10. Наличие оригинальности/необычности Инициативного проекта: (в случае</w:t>
      </w:r>
    </w:p>
    <w:p>
      <w:pPr>
        <w:pStyle w:val="1"/>
        <w:jc w:val="both"/>
      </w:pPr>
      <w:r>
        <w:rPr>
          <w:sz w:val="20"/>
        </w:rPr>
        <w:t xml:space="preserve">применения  при  реализации Инициативного проекта инновационных технологий,</w:t>
      </w:r>
    </w:p>
    <w:p>
      <w:pPr>
        <w:pStyle w:val="1"/>
        <w:jc w:val="both"/>
      </w:pPr>
      <w:r>
        <w:rPr>
          <w:sz w:val="20"/>
        </w:rPr>
        <w:t xml:space="preserve">новых  технических решений, концепций, способов и материалов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(подробно опишите при наличии)</w:t>
      </w:r>
    </w:p>
    <w:p>
      <w:pPr>
        <w:pStyle w:val="1"/>
        <w:jc w:val="both"/>
      </w:pPr>
      <w:r>
        <w:rPr>
          <w:sz w:val="20"/>
        </w:rPr>
        <w:t xml:space="preserve">    11.   Адаптивность   инициативного   проекта  для  маломобильных  групп</w:t>
      </w:r>
    </w:p>
    <w:p>
      <w:pPr>
        <w:pStyle w:val="1"/>
        <w:jc w:val="both"/>
      </w:pPr>
      <w:r>
        <w:rPr>
          <w:sz w:val="20"/>
        </w:rPr>
        <w:t xml:space="preserve">населения (инклюзивность проекта)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(подробно опишите инклюзивность проекта)</w:t>
      </w:r>
    </w:p>
    <w:p>
      <w:pPr>
        <w:pStyle w:val="1"/>
        <w:jc w:val="both"/>
      </w:pPr>
      <w:r>
        <w:rPr>
          <w:sz w:val="20"/>
        </w:rPr>
        <w:t xml:space="preserve">    12.   Социальная  эффективность  от  реализации  Инициативного  проекта</w:t>
      </w:r>
    </w:p>
    <w:p>
      <w:pPr>
        <w:pStyle w:val="1"/>
        <w:jc w:val="both"/>
      </w:pPr>
      <w:r>
        <w:rPr>
          <w:sz w:val="20"/>
        </w:rPr>
        <w:t xml:space="preserve">(поставьте в клетке любой знак):</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оздоровлению   экологической  обстановки,  улучшению</w:t>
      </w:r>
    </w:p>
    <w:p>
      <w:pPr>
        <w:pStyle w:val="1"/>
        <w:jc w:val="both"/>
      </w:pPr>
      <w:r>
        <w:rPr>
          <w:sz w:val="20"/>
        </w:rPr>
        <w:t xml:space="preserve">качества окружающей среды;</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здоровому образу жизни;</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формированию точки социального притяжения;</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(оказывает   положительное   влияние)   достижению</w:t>
      </w:r>
    </w:p>
    <w:p>
      <w:pPr>
        <w:pStyle w:val="1"/>
        <w:jc w:val="both"/>
      </w:pPr>
      <w:r>
        <w:rPr>
          <w:sz w:val="20"/>
        </w:rPr>
        <w:t xml:space="preserve">национальных  целей  развития,  определенных  </w:t>
      </w:r>
      <w:r>
        <w:rPr>
          <w:sz w:val="20"/>
        </w:rPr>
        <w:t xml:space="preserve">Указом</w:t>
      </w:r>
      <w:r>
        <w:rPr>
          <w:sz w:val="20"/>
        </w:rPr>
        <w:t xml:space="preserve">  Президента Российской</w:t>
      </w:r>
    </w:p>
    <w:p>
      <w:pPr>
        <w:pStyle w:val="1"/>
        <w:jc w:val="both"/>
      </w:pPr>
      <w:r>
        <w:rPr>
          <w:sz w:val="20"/>
        </w:rPr>
        <w:t xml:space="preserve">Федерации   от  07  мая  2024  года  N 309  "О национальных  целях развития</w:t>
      </w:r>
    </w:p>
    <w:p>
      <w:pPr>
        <w:pStyle w:val="1"/>
        <w:jc w:val="both"/>
      </w:pPr>
      <w:r>
        <w:rPr>
          <w:sz w:val="20"/>
        </w:rPr>
        <w:t xml:space="preserve">Российской Федерации на период до 2030 года и на перспективу до 2036 года".</w:t>
      </w:r>
    </w:p>
    <w:p>
      <w:pPr>
        <w:pStyle w:val="1"/>
        <w:jc w:val="both"/>
      </w:pPr>
      <w:r>
        <w:rPr>
          <w:sz w:val="20"/>
        </w:rPr>
        <w:t xml:space="preserve">    13.  Информация  о  продвижении  Инициативного  проекта среди граждан с</w:t>
      </w:r>
    </w:p>
    <w:p>
      <w:pPr>
        <w:pStyle w:val="1"/>
        <w:jc w:val="both"/>
      </w:pPr>
      <w:r>
        <w:rPr>
          <w:sz w:val="20"/>
        </w:rPr>
        <w:t xml:space="preserve">использованием  одного или нескольких информационных каналов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Уполномоченный     представитель    инициативной    группы/    руководитель</w:t>
      </w:r>
    </w:p>
    <w:p>
      <w:pPr>
        <w:pStyle w:val="1"/>
        <w:jc w:val="both"/>
      </w:pPr>
      <w:r>
        <w:rPr>
          <w:sz w:val="20"/>
        </w:rPr>
        <w:t xml:space="preserve">некоммерческой  организации/  руководитель  территориального  общественного</w:t>
      </w:r>
    </w:p>
    <w:p>
      <w:pPr>
        <w:pStyle w:val="1"/>
        <w:jc w:val="both"/>
      </w:pPr>
      <w:r>
        <w:rPr>
          <w:sz w:val="20"/>
        </w:rPr>
        <w:t xml:space="preserve">самоуправления:</w:t>
      </w:r>
    </w:p>
    <w:p>
      <w:pPr>
        <w:pStyle w:val="1"/>
        <w:jc w:val="both"/>
      </w:pPr>
      <w:r>
        <w:rPr>
          <w:sz w:val="20"/>
        </w:rPr>
      </w:r>
    </w:p>
    <w:p>
      <w:pPr>
        <w:pStyle w:val="1"/>
        <w:jc w:val="both"/>
      </w:pPr>
      <w:r>
        <w:rPr>
          <w:sz w:val="20"/>
        </w:rPr>
        <w:t xml:space="preserve">___________________________    ____________________________________________</w:t>
      </w:r>
    </w:p>
    <w:p>
      <w:pPr>
        <w:pStyle w:val="1"/>
        <w:jc w:val="both"/>
      </w:pPr>
      <w:r>
        <w:rPr>
          <w:sz w:val="20"/>
        </w:rPr>
        <w:t xml:space="preserve">         (подпись)                        (фамилия, имя, отчество)</w:t>
      </w:r>
    </w:p>
    <w:p>
      <w:pPr>
        <w:pStyle w:val="1"/>
        <w:jc w:val="both"/>
      </w:pPr>
      <w:r>
        <w:rPr>
          <w:sz w:val="20"/>
        </w:rPr>
        <w:t xml:space="preserve">"___" ____________ 20__ г.</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данных"_________</w:t>
      </w:r>
    </w:p>
    <w:p>
      <w:pPr>
        <w:pStyle w:val="1"/>
        <w:jc w:val="both"/>
      </w:pPr>
      <w:r>
        <w:rPr>
          <w:sz w:val="20"/>
        </w:rPr>
        <w:t xml:space="preserve">                                                                  (подпись)</w:t>
      </w:r>
    </w:p>
    <w:p>
      <w:pPr>
        <w:pStyle w:val="0"/>
      </w:pPr>
      <w:r>
        <w:rPr>
          <w:sz w:val="24"/>
        </w:rPr>
      </w:r>
    </w:p>
    <w:p>
      <w:pPr>
        <w:pStyle w:val="0"/>
        <w:jc w:val="both"/>
      </w:pPr>
      <w:r>
        <w:rPr>
          <w:sz w:val="24"/>
        </w:rPr>
        <w:t xml:space="preserve">Приложение:</w:t>
      </w:r>
    </w:p>
    <w:p>
      <w:pPr>
        <w:pStyle w:val="0"/>
        <w:spacing w:before="240"/>
        <w:ind w:firstLine="540"/>
        <w:jc w:val="both"/>
      </w:pPr>
      <w:r>
        <w:rPr>
          <w:sz w:val="24"/>
        </w:rPr>
        <w:t xml:space="preserve">1. Протокол собрания инициативной группы в случае, если инициатором проекта является инициативная группа, копия устава некоммерческой организации или территориально общественного самоуправления на ____ л. в ____ экз.</w:t>
      </w:r>
    </w:p>
    <w:p>
      <w:pPr>
        <w:pStyle w:val="0"/>
        <w:spacing w:before="240"/>
        <w:ind w:firstLine="540"/>
        <w:jc w:val="both"/>
      </w:pPr>
      <w:r>
        <w:rPr>
          <w:sz w:val="24"/>
        </w:rPr>
        <w:t xml:space="preserve">2. Протокол собрания граждан или собрания граждан по вопросам осуществления территориального общественного самоуправления, на ____ л. в ____ экз.</w:t>
      </w:r>
    </w:p>
    <w:p>
      <w:pPr>
        <w:pStyle w:val="0"/>
        <w:spacing w:before="240"/>
        <w:ind w:firstLine="540"/>
        <w:jc w:val="both"/>
      </w:pPr>
      <w:r>
        <w:rPr>
          <w:sz w:val="24"/>
        </w:rPr>
        <w:t xml:space="preserve">2.1. Протокол результатов опроса граждан и (или) протокол итогов сбора подписей граждан с приложением подписных листов (при наличии), на ____ л. в ____ экз.</w:t>
      </w:r>
    </w:p>
    <w:p>
      <w:pPr>
        <w:pStyle w:val="0"/>
        <w:spacing w:before="240"/>
        <w:ind w:firstLine="540"/>
        <w:jc w:val="both"/>
      </w:pPr>
      <w:r>
        <w:rPr>
          <w:sz w:val="24"/>
        </w:rPr>
        <w:t xml:space="preserve">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 на ____л. в ____ экз.</w:t>
      </w:r>
    </w:p>
    <w:p>
      <w:pPr>
        <w:pStyle w:val="0"/>
        <w:spacing w:before="240"/>
        <w:ind w:firstLine="540"/>
        <w:jc w:val="both"/>
      </w:pPr>
      <w:r>
        <w:rPr>
          <w:sz w:val="24"/>
        </w:rPr>
        <w:t xml:space="preserve">4. Документы и (или) копии документов, подтверждающие актуальность проблемы представителями целевой аудитории, потенциальными благополучателями, партнерами в виде писем поддержки, статистики, видео о проекте на ____л. в ____ экз.</w:t>
      </w:r>
    </w:p>
    <w:p>
      <w:pPr>
        <w:pStyle w:val="0"/>
        <w:spacing w:before="240"/>
        <w:ind w:firstLine="540"/>
        <w:jc w:val="both"/>
      </w:pPr>
      <w:r>
        <w:rPr>
          <w:sz w:val="24"/>
        </w:rPr>
        <w:t xml:space="preserve">5. Документы, подтверждающие предварительный расчет необходимых расходов на реализацию Инициативного проекта (например: локальный сметный расчет, дефектная ведомость, смета расходов, прайс-листы на материалы и оборудование и другие документы, позволяющие обосновать расходы по Инициативному проекту.), на ____ л. в ____ экз.</w:t>
      </w:r>
    </w:p>
    <w:p>
      <w:pPr>
        <w:pStyle w:val="0"/>
        <w:spacing w:before="240"/>
        <w:ind w:firstLine="540"/>
        <w:jc w:val="both"/>
      </w:pPr>
      <w:r>
        <w:rPr>
          <w:sz w:val="24"/>
        </w:rPr>
        <w:t xml:space="preserve">7.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 на ____л. в ____ экз.</w:t>
      </w:r>
    </w:p>
    <w:p>
      <w:pPr>
        <w:pStyle w:val="0"/>
        <w:spacing w:before="240"/>
        <w:ind w:firstLine="540"/>
        <w:jc w:val="both"/>
      </w:pPr>
      <w:r>
        <w:rPr>
          <w:sz w:val="24"/>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на ____л. в ____ экз.</w:t>
      </w:r>
    </w:p>
    <w:p>
      <w:pPr>
        <w:pStyle w:val="0"/>
        <w:spacing w:before="240"/>
        <w:ind w:firstLine="540"/>
        <w:jc w:val="both"/>
      </w:pPr>
      <w:r>
        <w:rPr>
          <w:sz w:val="24"/>
        </w:rPr>
        <w:t xml:space="preserve">9.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 на ____л. в ____ экз.</w:t>
      </w:r>
    </w:p>
    <w:p>
      <w:pPr>
        <w:pStyle w:val="0"/>
        <w:spacing w:before="240"/>
        <w:ind w:firstLine="540"/>
        <w:jc w:val="both"/>
      </w:pPr>
      <w:r>
        <w:rPr>
          <w:sz w:val="24"/>
        </w:rPr>
        <w:t xml:space="preserve">10.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на ____л. в ____ экз.</w:t>
      </w:r>
    </w:p>
    <w:p>
      <w:pPr>
        <w:pStyle w:val="0"/>
        <w:spacing w:before="240"/>
        <w:ind w:firstLine="540"/>
        <w:jc w:val="both"/>
      </w:pPr>
      <w:r>
        <w:rPr>
          <w:sz w:val="24"/>
        </w:rPr>
        <w:t xml:space="preserve">11.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 на ___л. в ___ экз.</w:t>
      </w:r>
    </w:p>
    <w:p>
      <w:pPr>
        <w:pStyle w:val="0"/>
        <w:spacing w:before="240"/>
        <w:ind w:firstLine="540"/>
        <w:jc w:val="both"/>
      </w:pPr>
      <w:r>
        <w:rPr>
          <w:sz w:val="24"/>
        </w:rPr>
        <w:t xml:space="preserve">12. Иные документы (на усмотрение инициатора проекта) (если содержащиеся в них сведения имеют отношение к Инициативному проекту) на ____ л. в ____ экз.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5</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pStyle w:val="0"/>
        <w:jc w:val="both"/>
      </w:pPr>
      <w:r>
        <w:rPr>
          <w:sz w:val="24"/>
        </w:rPr>
      </w:r>
    </w:p>
    <w:bookmarkStart w:id="702" w:name="P702"/>
    <w:bookmarkEnd w:id="702"/>
    <w:p>
      <w:pPr>
        <w:pStyle w:val="2"/>
        <w:jc w:val="center"/>
      </w:pPr>
      <w:r>
        <w:rPr>
          <w:sz w:val="24"/>
        </w:rPr>
        <w:t xml:space="preserve">БАЛЛЬНАЯ ШКАЛА</w:t>
      </w:r>
    </w:p>
    <w:p>
      <w:pPr>
        <w:pStyle w:val="2"/>
        <w:jc w:val="center"/>
      </w:pPr>
      <w:r>
        <w:rPr>
          <w:sz w:val="24"/>
        </w:rPr>
        <w:t xml:space="preserve">ОЦЕНКИ ИНИЦИАТИВНЫХ ПРОЕКТОВ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27.09.2024 </w:t>
            </w:r>
            <w:r>
              <w:rPr>
                <w:color w:val="392c69"/>
                <w:sz w:val="24"/>
              </w:rPr>
              <w:t xml:space="preserve">N 457</w:t>
            </w:r>
            <w:r>
              <w:rPr>
                <w:color w:val="392c69"/>
                <w:sz w:val="24"/>
              </w:rPr>
              <w:t xml:space="preserve">,</w:t>
            </w:r>
          </w:p>
          <w:p>
            <w:pPr>
              <w:pStyle w:val="0"/>
              <w:jc w:val="center"/>
            </w:pPr>
            <w:r>
              <w:rPr>
                <w:color w:val="392c69"/>
                <w:sz w:val="24"/>
              </w:rPr>
              <w:t xml:space="preserve">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57"/>
        <w:gridCol w:w="7370"/>
        <w:gridCol w:w="923"/>
      </w:tblGrid>
      <w:tr>
        <w:tc>
          <w:tcPr>
            <w:tcW w:w="557" w:type="dxa"/>
          </w:tcPr>
          <w:p>
            <w:pPr>
              <w:pStyle w:val="0"/>
              <w:jc w:val="center"/>
            </w:pPr>
            <w:r>
              <w:rPr>
                <w:sz w:val="24"/>
              </w:rPr>
            </w:r>
          </w:p>
        </w:tc>
        <w:tc>
          <w:tcPr>
            <w:tcW w:w="7370" w:type="dxa"/>
          </w:tcPr>
          <w:p>
            <w:pPr>
              <w:pStyle w:val="0"/>
              <w:jc w:val="center"/>
            </w:pPr>
            <w:r>
              <w:rPr>
                <w:sz w:val="24"/>
              </w:rPr>
              <w:t xml:space="preserve">Критерии оценки Инициативного проекта</w:t>
            </w:r>
          </w:p>
        </w:tc>
        <w:tc>
          <w:tcPr>
            <w:tcW w:w="923" w:type="dxa"/>
          </w:tcPr>
          <w:p>
            <w:pPr>
              <w:pStyle w:val="0"/>
              <w:jc w:val="center"/>
            </w:pPr>
            <w:r>
              <w:rPr>
                <w:sz w:val="24"/>
              </w:rPr>
              <w:t xml:space="preserve">Максимальный балл</w:t>
            </w:r>
          </w:p>
        </w:tc>
      </w:tr>
      <w:tr>
        <w:tc>
          <w:tcPr>
            <w:tcW w:w="557" w:type="dxa"/>
          </w:tcPr>
          <w:p>
            <w:pPr>
              <w:pStyle w:val="0"/>
            </w:pPr>
            <w:r>
              <w:rPr>
                <w:sz w:val="24"/>
              </w:rPr>
              <w:t xml:space="preserve">1.</w:t>
            </w:r>
          </w:p>
        </w:tc>
        <w:tc>
          <w:tcPr>
            <w:tcW w:w="7370" w:type="dxa"/>
          </w:tcPr>
          <w:p>
            <w:pPr>
              <w:pStyle w:val="0"/>
            </w:pPr>
            <w:r>
              <w:rPr>
                <w:sz w:val="24"/>
              </w:rPr>
              <w:t xml:space="preserve">Удельный вес населения, получающего выгоду от реализации Инициативного проекта (процентов от зарегистрированных граждан муниципального образования)</w:t>
            </w:r>
          </w:p>
          <w:p>
            <w:pPr>
              <w:pStyle w:val="0"/>
            </w:pPr>
            <w:r>
              <w:rPr>
                <w:sz w:val="24"/>
              </w:rPr>
              <w:t xml:space="preserve">(Количество благополучателей/ количество зарегистрированных граждан муниципального образования по состоянию на 1 января текущего года) x 100%):</w:t>
            </w:r>
          </w:p>
          <w:p>
            <w:pPr>
              <w:pStyle w:val="0"/>
            </w:pPr>
            <w:r>
              <w:rPr>
                <w:sz w:val="24"/>
              </w:rPr>
              <w:t xml:space="preserve">до 1% - 1 балл;</w:t>
            </w:r>
          </w:p>
          <w:p>
            <w:pPr>
              <w:pStyle w:val="0"/>
            </w:pPr>
            <w:r>
              <w:rPr>
                <w:sz w:val="24"/>
              </w:rPr>
              <w:t xml:space="preserve">от 1% до 5% - 3 балла;</w:t>
            </w:r>
          </w:p>
          <w:p>
            <w:pPr>
              <w:pStyle w:val="0"/>
            </w:pPr>
            <w:r>
              <w:rPr>
                <w:sz w:val="24"/>
              </w:rPr>
              <w:t xml:space="preserve">свыше 5% - 5 баллов</w:t>
            </w:r>
          </w:p>
        </w:tc>
        <w:tc>
          <w:tcPr>
            <w:tcW w:w="923" w:type="dxa"/>
          </w:tcPr>
          <w:p>
            <w:pPr>
              <w:pStyle w:val="0"/>
            </w:pPr>
            <w:r>
              <w:rPr>
                <w:sz w:val="24"/>
              </w:rPr>
              <w:t xml:space="preserve">5</w:t>
            </w:r>
          </w:p>
        </w:tc>
      </w:tr>
      <w:tr>
        <w:tc>
          <w:tcPr>
            <w:tcW w:w="557" w:type="dxa"/>
          </w:tcPr>
          <w:p>
            <w:pPr>
              <w:pStyle w:val="0"/>
            </w:pPr>
            <w:r>
              <w:rPr>
                <w:sz w:val="24"/>
              </w:rPr>
              <w:t xml:space="preserve">2.</w:t>
            </w:r>
          </w:p>
        </w:tc>
        <w:tc>
          <w:tcPr>
            <w:tcW w:w="7370" w:type="dxa"/>
          </w:tcPr>
          <w:p>
            <w:pPr>
              <w:pStyle w:val="0"/>
            </w:pPr>
            <w:r>
              <w:rPr>
                <w:sz w:val="24"/>
              </w:rPr>
              <w:t xml:space="preserve">Актуальность проблемы, решение которой имеет приоритетное значение для жителей города Нижневартовска или его части:</w:t>
            </w:r>
          </w:p>
          <w:p>
            <w:pPr>
              <w:pStyle w:val="0"/>
            </w:pPr>
            <w:r>
              <w:rPr>
                <w:sz w:val="24"/>
              </w:rPr>
              <w:t xml:space="preserve">- имеется подтверждение актуальности проблемы представителями целевой аудитории, потенциальными благополучателями, партнерами в виде писем поддержки, статистики, видео о проекте - 3 балла;</w:t>
            </w:r>
          </w:p>
          <w:p>
            <w:pPr>
              <w:pStyle w:val="0"/>
            </w:pPr>
            <w:r>
              <w:rPr>
                <w:sz w:val="24"/>
              </w:rPr>
              <w:t xml:space="preserve">- отсутствие подтверждения актуальности проблемы - 0 баллов</w:t>
            </w:r>
          </w:p>
        </w:tc>
        <w:tc>
          <w:tcPr>
            <w:tcW w:w="923" w:type="dxa"/>
          </w:tcPr>
          <w:p>
            <w:pPr>
              <w:pStyle w:val="0"/>
            </w:pPr>
            <w:r>
              <w:rPr>
                <w:sz w:val="24"/>
              </w:rPr>
              <w:t xml:space="preserve">3</w:t>
            </w:r>
          </w:p>
        </w:tc>
      </w:tr>
      <w:tr>
        <w:tc>
          <w:tcPr>
            <w:tcW w:w="557" w:type="dxa"/>
          </w:tcPr>
          <w:p>
            <w:pPr>
              <w:pStyle w:val="0"/>
            </w:pPr>
            <w:r>
              <w:rPr>
                <w:sz w:val="24"/>
              </w:rPr>
              <w:t xml:space="preserve">3.</w:t>
            </w:r>
          </w:p>
        </w:tc>
        <w:tc>
          <w:tcPr>
            <w:tcW w:w="7370" w:type="dxa"/>
          </w:tcPr>
          <w:p>
            <w:pPr>
              <w:pStyle w:val="0"/>
            </w:pPr>
            <w:r>
              <w:rPr>
                <w:sz w:val="24"/>
              </w:rPr>
              <w:t xml:space="preserve">Стоимость реализации Инициативного проекта:</w:t>
            </w:r>
          </w:p>
          <w:p>
            <w:pPr>
              <w:pStyle w:val="0"/>
            </w:pPr>
            <w:r>
              <w:rPr>
                <w:sz w:val="24"/>
              </w:rPr>
              <w:t xml:space="preserve">до 500 000 руб. - 1 балл;</w:t>
            </w:r>
          </w:p>
          <w:p>
            <w:pPr>
              <w:pStyle w:val="0"/>
            </w:pPr>
            <w:r>
              <w:rPr>
                <w:sz w:val="24"/>
              </w:rPr>
              <w:t xml:space="preserve">от 500 001 руб. до 1 000 000 руб. - 2 балла;</w:t>
            </w:r>
          </w:p>
          <w:p>
            <w:pPr>
              <w:pStyle w:val="0"/>
            </w:pPr>
            <w:r>
              <w:rPr>
                <w:sz w:val="24"/>
              </w:rPr>
              <w:t xml:space="preserve">от 1 000 001 руб. до 3 000 000 руб. - 3 балла;</w:t>
            </w:r>
          </w:p>
          <w:p>
            <w:pPr>
              <w:pStyle w:val="0"/>
            </w:pPr>
            <w:r>
              <w:rPr>
                <w:sz w:val="24"/>
              </w:rPr>
              <w:t xml:space="preserve">от 3 000 001 руб. до 5 000 000 руб. - 4 балла;</w:t>
            </w:r>
          </w:p>
          <w:p>
            <w:pPr>
              <w:pStyle w:val="0"/>
            </w:pPr>
            <w:r>
              <w:rPr>
                <w:sz w:val="24"/>
              </w:rPr>
              <w:t xml:space="preserve">от 5 000 001 руб. до 7 000 000 руб. - 5 баллов;</w:t>
            </w:r>
          </w:p>
          <w:p>
            <w:pPr>
              <w:pStyle w:val="0"/>
            </w:pPr>
            <w:r>
              <w:rPr>
                <w:sz w:val="24"/>
              </w:rPr>
              <w:t xml:space="preserve">свыше 7 000 001 руб. - 6 баллов</w:t>
            </w:r>
          </w:p>
        </w:tc>
        <w:tc>
          <w:tcPr>
            <w:tcW w:w="923" w:type="dxa"/>
          </w:tcPr>
          <w:p>
            <w:pPr>
              <w:pStyle w:val="0"/>
            </w:pPr>
            <w:r>
              <w:rPr>
                <w:sz w:val="24"/>
              </w:rPr>
              <w:t xml:space="preserve">6</w:t>
            </w:r>
          </w:p>
        </w:tc>
      </w:tr>
      <w:tr>
        <w:tc>
          <w:tcPr>
            <w:tcW w:w="557" w:type="dxa"/>
          </w:tcPr>
          <w:p>
            <w:pPr>
              <w:pStyle w:val="0"/>
            </w:pPr>
            <w:r>
              <w:rPr>
                <w:sz w:val="24"/>
              </w:rPr>
              <w:t xml:space="preserve">4.</w:t>
            </w:r>
          </w:p>
        </w:tc>
        <w:tc>
          <w:tcPr>
            <w:tcW w:w="7370" w:type="dxa"/>
          </w:tcPr>
          <w:p>
            <w:pPr>
              <w:pStyle w:val="0"/>
            </w:pPr>
            <w:r>
              <w:rPr>
                <w:sz w:val="24"/>
              </w:rPr>
              <w:t xml:space="preserve">Уровень софинансирования Инициативного проекта:</w:t>
            </w:r>
          </w:p>
        </w:tc>
        <w:tc>
          <w:tcPr>
            <w:tcW w:w="923" w:type="dxa"/>
          </w:tcPr>
          <w:p>
            <w:pPr>
              <w:pStyle w:val="0"/>
            </w:pPr>
            <w:r>
              <w:rPr>
                <w:sz w:val="24"/>
              </w:rPr>
            </w:r>
          </w:p>
        </w:tc>
      </w:tr>
      <w:tr>
        <w:tc>
          <w:tcPr>
            <w:tcW w:w="557" w:type="dxa"/>
          </w:tcPr>
          <w:p>
            <w:pPr>
              <w:pStyle w:val="0"/>
            </w:pPr>
            <w:r>
              <w:rPr>
                <w:sz w:val="24"/>
              </w:rPr>
              <w:t xml:space="preserve">4.1.</w:t>
            </w:r>
          </w:p>
        </w:tc>
        <w:tc>
          <w:tcPr>
            <w:tcW w:w="7370" w:type="dxa"/>
          </w:tcPr>
          <w:p>
            <w:pPr>
              <w:pStyle w:val="0"/>
            </w:pPr>
            <w:r>
              <w:rPr>
                <w:sz w:val="24"/>
              </w:rPr>
              <w:t xml:space="preserve">Только со стороны инициатора проекта и иных граждан:</w:t>
            </w:r>
          </w:p>
          <w:p>
            <w:pPr>
              <w:pStyle w:val="0"/>
            </w:pPr>
            <w:r>
              <w:rPr>
                <w:sz w:val="24"/>
              </w:rPr>
              <w:t xml:space="preserve">менее 5% - 0 баллов;</w:t>
            </w:r>
          </w:p>
          <w:p>
            <w:pPr>
              <w:pStyle w:val="0"/>
            </w:pPr>
            <w:r>
              <w:rPr>
                <w:sz w:val="24"/>
              </w:rPr>
              <w:t xml:space="preserve">от 5% до 7% - 2 балла;</w:t>
            </w:r>
          </w:p>
          <w:p>
            <w:pPr>
              <w:pStyle w:val="0"/>
            </w:pPr>
            <w:r>
              <w:rPr>
                <w:sz w:val="24"/>
              </w:rPr>
              <w:t xml:space="preserve">от 7,01% до 10% - 4 балла;</w:t>
            </w:r>
          </w:p>
          <w:p>
            <w:pPr>
              <w:pStyle w:val="0"/>
            </w:pPr>
            <w:r>
              <w:rPr>
                <w:sz w:val="24"/>
              </w:rPr>
              <w:t xml:space="preserve">от 10,01% до 15% - 6 баллов;</w:t>
            </w:r>
          </w:p>
          <w:p>
            <w:pPr>
              <w:pStyle w:val="0"/>
            </w:pPr>
            <w:r>
              <w:rPr>
                <w:sz w:val="24"/>
              </w:rPr>
              <w:t xml:space="preserve">свыше 15,01% - 8 баллов</w:t>
            </w:r>
          </w:p>
        </w:tc>
        <w:tc>
          <w:tcPr>
            <w:tcW w:w="923" w:type="dxa"/>
          </w:tcPr>
          <w:p>
            <w:pPr>
              <w:pStyle w:val="0"/>
            </w:pPr>
            <w:r>
              <w:rPr>
                <w:sz w:val="24"/>
              </w:rPr>
              <w:t xml:space="preserve">8</w:t>
            </w:r>
          </w:p>
        </w:tc>
      </w:tr>
      <w:tr>
        <w:tc>
          <w:tcPr>
            <w:tcW w:w="557" w:type="dxa"/>
          </w:tcPr>
          <w:p>
            <w:pPr>
              <w:pStyle w:val="0"/>
            </w:pPr>
            <w:r>
              <w:rPr>
                <w:sz w:val="24"/>
              </w:rPr>
              <w:t xml:space="preserve">4.2.</w:t>
            </w:r>
          </w:p>
        </w:tc>
        <w:tc>
          <w:tcPr>
            <w:tcW w:w="7370" w:type="dxa"/>
          </w:tcPr>
          <w:p>
            <w:pPr>
              <w:pStyle w:val="0"/>
            </w:pPr>
            <w:r>
              <w:rPr>
                <w:sz w:val="24"/>
              </w:rPr>
              <w:t xml:space="preserve">Только со стороны индивидуальных предпринимателей, юридических лиц:</w:t>
            </w:r>
          </w:p>
          <w:p>
            <w:pPr>
              <w:pStyle w:val="0"/>
            </w:pPr>
            <w:r>
              <w:rPr>
                <w:sz w:val="24"/>
              </w:rPr>
              <w:t xml:space="preserve">менее 5% - 0 баллов;</w:t>
            </w:r>
          </w:p>
          <w:p>
            <w:pPr>
              <w:pStyle w:val="0"/>
            </w:pPr>
            <w:r>
              <w:rPr>
                <w:sz w:val="24"/>
              </w:rPr>
              <w:t xml:space="preserve">от 5% до 7% - 1 балл;</w:t>
            </w:r>
          </w:p>
          <w:p>
            <w:pPr>
              <w:pStyle w:val="0"/>
            </w:pPr>
            <w:r>
              <w:rPr>
                <w:sz w:val="24"/>
              </w:rPr>
              <w:t xml:space="preserve">от 7,01% до 10% - 3 балла;</w:t>
            </w:r>
          </w:p>
          <w:p>
            <w:pPr>
              <w:pStyle w:val="0"/>
            </w:pPr>
            <w:r>
              <w:rPr>
                <w:sz w:val="24"/>
              </w:rPr>
              <w:t xml:space="preserve">от 10,01% до 15% - 5 баллов;</w:t>
            </w:r>
          </w:p>
          <w:p>
            <w:pPr>
              <w:pStyle w:val="0"/>
            </w:pPr>
            <w:r>
              <w:rPr>
                <w:sz w:val="24"/>
              </w:rPr>
              <w:t xml:space="preserve">свыше 15,01% - 7 баллов</w:t>
            </w:r>
          </w:p>
        </w:tc>
        <w:tc>
          <w:tcPr>
            <w:tcW w:w="923" w:type="dxa"/>
          </w:tcPr>
          <w:p>
            <w:pPr>
              <w:pStyle w:val="0"/>
            </w:pPr>
            <w:r>
              <w:rPr>
                <w:sz w:val="24"/>
              </w:rPr>
              <w:t xml:space="preserve">7</w:t>
            </w:r>
          </w:p>
        </w:tc>
      </w:tr>
      <w:tr>
        <w:tc>
          <w:tcPr>
            <w:tcW w:w="557" w:type="dxa"/>
          </w:tcPr>
          <w:p>
            <w:pPr>
              <w:pStyle w:val="0"/>
            </w:pPr>
            <w:r>
              <w:rPr>
                <w:sz w:val="24"/>
              </w:rPr>
              <w:t xml:space="preserve">4.3.</w:t>
            </w:r>
          </w:p>
        </w:tc>
        <w:tc>
          <w:tcPr>
            <w:tcW w:w="7370" w:type="dxa"/>
          </w:tcPr>
          <w:p>
            <w:pPr>
              <w:pStyle w:val="0"/>
            </w:pPr>
            <w:r>
              <w:rPr>
                <w:sz w:val="24"/>
              </w:rPr>
              <w:t xml:space="preserve">Со стороны инициатора проекта и иных граждан, индивидуальных предпринимателей, юридических лиц:</w:t>
            </w:r>
          </w:p>
          <w:p>
            <w:pPr>
              <w:pStyle w:val="0"/>
            </w:pPr>
            <w:r>
              <w:rPr>
                <w:sz w:val="24"/>
              </w:rPr>
              <w:t xml:space="preserve">менее 5% - 0 баллов;</w:t>
            </w:r>
          </w:p>
          <w:p>
            <w:pPr>
              <w:pStyle w:val="0"/>
            </w:pPr>
            <w:r>
              <w:rPr>
                <w:sz w:val="24"/>
              </w:rPr>
              <w:t xml:space="preserve">от 5% до 7% - 3 балла;</w:t>
            </w:r>
          </w:p>
          <w:p>
            <w:pPr>
              <w:pStyle w:val="0"/>
            </w:pPr>
            <w:r>
              <w:rPr>
                <w:sz w:val="24"/>
              </w:rPr>
              <w:t xml:space="preserve">от 7,01% до 10% - 5 баллов;</w:t>
            </w:r>
          </w:p>
          <w:p>
            <w:pPr>
              <w:pStyle w:val="0"/>
            </w:pPr>
            <w:r>
              <w:rPr>
                <w:sz w:val="24"/>
              </w:rPr>
              <w:t xml:space="preserve">от 10,01% до 15% - 7 баллов;</w:t>
            </w:r>
          </w:p>
          <w:p>
            <w:pPr>
              <w:pStyle w:val="0"/>
            </w:pPr>
            <w:r>
              <w:rPr>
                <w:sz w:val="24"/>
              </w:rPr>
              <w:t xml:space="preserve">свыше 15,01% - 10 баллов</w:t>
            </w:r>
          </w:p>
        </w:tc>
        <w:tc>
          <w:tcPr>
            <w:tcW w:w="923" w:type="dxa"/>
          </w:tcPr>
          <w:p>
            <w:pPr>
              <w:pStyle w:val="0"/>
            </w:pPr>
            <w:r>
              <w:rPr>
                <w:sz w:val="24"/>
              </w:rPr>
              <w:t xml:space="preserve">10</w:t>
            </w:r>
          </w:p>
        </w:tc>
      </w:tr>
      <w:tr>
        <w:tc>
          <w:tcPr>
            <w:tcW w:w="557" w:type="dxa"/>
          </w:tcPr>
          <w:p>
            <w:pPr>
              <w:pStyle w:val="0"/>
            </w:pPr>
            <w:r>
              <w:rPr>
                <w:sz w:val="24"/>
              </w:rPr>
              <w:t xml:space="preserve">5.</w:t>
            </w:r>
          </w:p>
        </w:tc>
        <w:tc>
          <w:tcPr>
            <w:tcW w:w="7370" w:type="dxa"/>
          </w:tcPr>
          <w:p>
            <w:pPr>
              <w:pStyle w:val="0"/>
            </w:pPr>
            <w:r>
              <w:rPr>
                <w:sz w:val="24"/>
              </w:rPr>
              <w:t xml:space="preserve">Планируемое имущественное и (или) трудовое участие заинтересованных лиц в реализации Инициативного проекта:</w:t>
            </w:r>
          </w:p>
          <w:p>
            <w:pPr>
              <w:pStyle w:val="0"/>
            </w:pPr>
            <w:r>
              <w:rPr>
                <w:sz w:val="24"/>
              </w:rPr>
              <w:t xml:space="preserve">- отсутствие - 0 баллов;</w:t>
            </w:r>
          </w:p>
          <w:p>
            <w:pPr>
              <w:pStyle w:val="0"/>
            </w:pPr>
            <w:r>
              <w:rPr>
                <w:sz w:val="24"/>
              </w:rPr>
              <w:t xml:space="preserve">- имущественное участие - 1 балл;</w:t>
            </w:r>
          </w:p>
          <w:p>
            <w:pPr>
              <w:pStyle w:val="0"/>
            </w:pPr>
            <w:r>
              <w:rPr>
                <w:sz w:val="24"/>
              </w:rPr>
              <w:t xml:space="preserve">- трудовое участие - 1 балл</w:t>
            </w:r>
          </w:p>
        </w:tc>
        <w:tc>
          <w:tcPr>
            <w:tcW w:w="923" w:type="dxa"/>
          </w:tcPr>
          <w:p>
            <w:pPr>
              <w:pStyle w:val="0"/>
            </w:pPr>
            <w:r>
              <w:rPr>
                <w:sz w:val="24"/>
              </w:rPr>
              <w:t xml:space="preserve">2</w:t>
            </w:r>
          </w:p>
        </w:tc>
      </w:tr>
      <w:tr>
        <w:tc>
          <w:tcPr>
            <w:tcW w:w="557" w:type="dxa"/>
            <w:tcBorders>
              <w:bottom w:val="none"/>
            </w:tcBorders>
          </w:tcPr>
          <w:p>
            <w:pPr>
              <w:pStyle w:val="0"/>
            </w:pPr>
            <w:r>
              <w:rPr>
                <w:sz w:val="24"/>
              </w:rPr>
              <w:t xml:space="preserve">6.</w:t>
            </w:r>
          </w:p>
        </w:tc>
        <w:tc>
          <w:tcPr>
            <w:tcW w:w="7370" w:type="dxa"/>
            <w:tcBorders>
              <w:bottom w:val="none"/>
            </w:tcBorders>
          </w:tcPr>
          <w:p>
            <w:pPr>
              <w:pStyle w:val="0"/>
            </w:pPr>
            <w:r>
              <w:rPr>
                <w:sz w:val="24"/>
              </w:rPr>
              <w:t xml:space="preserve">Количество граждан, принявших участие в вопросе о поддержке Инициативного проекта (согласно протоколам собрания граждан или собрания граждан по вопросам осуществления ТОС, а также результаты дополнительного выявления мнения граждан: протокол результатов опроса граждан и (или) протокол итогов сбора подписей граждан):</w:t>
            </w:r>
          </w:p>
          <w:p>
            <w:pPr>
              <w:pStyle w:val="0"/>
            </w:pPr>
            <w:r>
              <w:rPr>
                <w:sz w:val="24"/>
              </w:rPr>
              <w:t xml:space="preserve">от 20 до 80 человек - 1 балл;</w:t>
            </w:r>
          </w:p>
          <w:p>
            <w:pPr>
              <w:pStyle w:val="0"/>
            </w:pPr>
            <w:r>
              <w:rPr>
                <w:sz w:val="24"/>
              </w:rPr>
              <w:t xml:space="preserve">от 81 до 140 человек - 2 балла;</w:t>
            </w:r>
          </w:p>
          <w:p>
            <w:pPr>
              <w:pStyle w:val="0"/>
            </w:pPr>
            <w:r>
              <w:rPr>
                <w:sz w:val="24"/>
              </w:rPr>
              <w:t xml:space="preserve">от 141 до 200 человек - 3 балла;</w:t>
            </w:r>
          </w:p>
          <w:p>
            <w:pPr>
              <w:pStyle w:val="0"/>
            </w:pPr>
            <w:r>
              <w:rPr>
                <w:sz w:val="24"/>
              </w:rPr>
              <w:t xml:space="preserve">от 201 до 260 человек - 5 баллов;</w:t>
            </w:r>
          </w:p>
          <w:p>
            <w:pPr>
              <w:pStyle w:val="0"/>
            </w:pPr>
            <w:r>
              <w:rPr>
                <w:sz w:val="24"/>
              </w:rPr>
              <w:t xml:space="preserve">свыше 261 человека - 7 баллов</w:t>
            </w:r>
          </w:p>
        </w:tc>
        <w:tc>
          <w:tcPr>
            <w:tcW w:w="923" w:type="dxa"/>
            <w:tcBorders>
              <w:bottom w:val="none"/>
            </w:tcBorders>
          </w:tcPr>
          <w:p>
            <w:pPr>
              <w:pStyle w:val="0"/>
            </w:pPr>
            <w:r>
              <w:rPr>
                <w:sz w:val="24"/>
              </w:rPr>
              <w:t xml:space="preserve">7</w:t>
            </w:r>
          </w:p>
        </w:tc>
      </w:tr>
      <w:tr>
        <w:tc>
          <w:tcPr>
            <w:tcW w:w="8850" w:type="dxa"/>
            <w:gridSpan w:val="3"/>
            <w:tcBorders>
              <w:top w:val="none"/>
            </w:tcBorders>
          </w:tcPr>
          <w:p>
            <w:pPr>
              <w:pStyle w:val="0"/>
              <w:jc w:val="both"/>
            </w:pPr>
            <w:r>
              <w:rPr>
                <w:sz w:val="24"/>
              </w:rPr>
              <w:t xml:space="preserve">(п. 6 в ред. </w:t>
            </w:r>
            <w:r>
              <w:rPr>
                <w:sz w:val="24"/>
              </w:rPr>
              <w:t xml:space="preserve">решения</w:t>
            </w:r>
            <w:r>
              <w:rPr>
                <w:sz w:val="24"/>
              </w:rPr>
              <w:t xml:space="preserve"> Думы города Нижневартовска от 20.06.2025 N 545)</w:t>
            </w:r>
          </w:p>
        </w:tc>
      </w:tr>
      <w:tr>
        <w:tc>
          <w:tcPr>
            <w:tcW w:w="557" w:type="dxa"/>
          </w:tcPr>
          <w:p>
            <w:pPr>
              <w:pStyle w:val="0"/>
            </w:pPr>
            <w:r>
              <w:rPr>
                <w:sz w:val="24"/>
              </w:rPr>
              <w:t xml:space="preserve">7.</w:t>
            </w:r>
          </w:p>
        </w:tc>
        <w:tc>
          <w:tcPr>
            <w:tcW w:w="7370" w:type="dxa"/>
          </w:tcPr>
          <w:p>
            <w:pPr>
              <w:pStyle w:val="0"/>
            </w:pPr>
            <w:r>
              <w:rPr>
                <w:sz w:val="24"/>
              </w:rPr>
              <w:t xml:space="preserve">Наличие оригинальности/необычности проекта:</w:t>
            </w:r>
          </w:p>
          <w:p>
            <w:pPr>
              <w:pStyle w:val="0"/>
            </w:pPr>
            <w:r>
              <w:rPr>
                <w:sz w:val="24"/>
              </w:rPr>
              <w:t xml:space="preserve">- в случае применения при реализации инициативного проекта инновационных технологий, новых технических решений, концепций, способов и материалов - 3 балла;</w:t>
            </w:r>
          </w:p>
          <w:p>
            <w:pPr>
              <w:pStyle w:val="0"/>
            </w:pPr>
            <w:r>
              <w:rPr>
                <w:sz w:val="24"/>
              </w:rPr>
              <w:t xml:space="preserve">- отсутствие - 0 баллов</w:t>
            </w:r>
          </w:p>
        </w:tc>
        <w:tc>
          <w:tcPr>
            <w:tcW w:w="923" w:type="dxa"/>
          </w:tcPr>
          <w:p>
            <w:pPr>
              <w:pStyle w:val="0"/>
            </w:pPr>
            <w:r>
              <w:rPr>
                <w:sz w:val="24"/>
              </w:rPr>
              <w:t xml:space="preserve">3</w:t>
            </w:r>
          </w:p>
        </w:tc>
      </w:tr>
      <w:tr>
        <w:tc>
          <w:tcPr>
            <w:tcW w:w="557" w:type="dxa"/>
          </w:tcPr>
          <w:p>
            <w:pPr>
              <w:pStyle w:val="0"/>
            </w:pPr>
            <w:r>
              <w:rPr>
                <w:sz w:val="24"/>
              </w:rPr>
              <w:t xml:space="preserve">8.</w:t>
            </w:r>
          </w:p>
        </w:tc>
        <w:tc>
          <w:tcPr>
            <w:tcW w:w="7370" w:type="dxa"/>
          </w:tcPr>
          <w:p>
            <w:pPr>
              <w:pStyle w:val="0"/>
            </w:pPr>
            <w:r>
              <w:rPr>
                <w:sz w:val="24"/>
              </w:rPr>
              <w:t xml:space="preserve">Адаптивность инициативного проекта для маломобильных групп населения (инклюзивность проекта):</w:t>
            </w:r>
          </w:p>
          <w:p>
            <w:pPr>
              <w:pStyle w:val="0"/>
            </w:pPr>
            <w:r>
              <w:rPr>
                <w:sz w:val="24"/>
              </w:rPr>
              <w:t xml:space="preserve">- да - 5 баллов;</w:t>
            </w:r>
          </w:p>
          <w:p>
            <w:pPr>
              <w:pStyle w:val="0"/>
            </w:pPr>
            <w:r>
              <w:rPr>
                <w:sz w:val="24"/>
              </w:rPr>
              <w:t xml:space="preserve">- нет - 0 баллов</w:t>
            </w:r>
          </w:p>
        </w:tc>
        <w:tc>
          <w:tcPr>
            <w:tcW w:w="923" w:type="dxa"/>
          </w:tcPr>
          <w:p>
            <w:pPr>
              <w:pStyle w:val="0"/>
            </w:pPr>
            <w:r>
              <w:rPr>
                <w:sz w:val="24"/>
              </w:rPr>
              <w:t xml:space="preserve">5</w:t>
            </w:r>
          </w:p>
        </w:tc>
      </w:tr>
      <w:tr>
        <w:tc>
          <w:tcPr>
            <w:tcW w:w="557" w:type="dxa"/>
          </w:tcPr>
          <w:p>
            <w:pPr>
              <w:pStyle w:val="0"/>
            </w:pPr>
            <w:r>
              <w:rPr>
                <w:sz w:val="24"/>
              </w:rPr>
              <w:t xml:space="preserve">9.</w:t>
            </w:r>
          </w:p>
        </w:tc>
        <w:tc>
          <w:tcPr>
            <w:tcW w:w="7370" w:type="dxa"/>
          </w:tcPr>
          <w:p>
            <w:pPr>
              <w:pStyle w:val="0"/>
            </w:pPr>
            <w:r>
              <w:rPr>
                <w:sz w:val="24"/>
              </w:rPr>
              <w:t xml:space="preserve">Социальная эффективность от реализации Инициативного проекта. Положительное восприятие населением социальной, экологической и досуговой значимости проекта.</w:t>
            </w:r>
          </w:p>
          <w:p>
            <w:pPr>
              <w:pStyle w:val="0"/>
            </w:pPr>
            <w:r>
              <w:rPr>
                <w:sz w:val="24"/>
              </w:rPr>
              <w:t xml:space="preserve">Оценивается суммарно:</w:t>
            </w:r>
          </w:p>
          <w:p>
            <w:pPr>
              <w:pStyle w:val="0"/>
            </w:pPr>
            <w:r>
              <w:rPr>
                <w:sz w:val="24"/>
              </w:rPr>
              <w:t xml:space="preserve">- способствует оздоровлению экологической обстановки, улучшению качества окружающей среды - 3 балла;</w:t>
            </w:r>
          </w:p>
          <w:p>
            <w:pPr>
              <w:pStyle w:val="0"/>
            </w:pPr>
            <w:r>
              <w:rPr>
                <w:sz w:val="24"/>
              </w:rPr>
              <w:t xml:space="preserve">- способствует здоровому образу жизни - 3 балла;</w:t>
            </w:r>
          </w:p>
          <w:p>
            <w:pPr>
              <w:pStyle w:val="0"/>
            </w:pPr>
            <w:r>
              <w:rPr>
                <w:sz w:val="24"/>
              </w:rPr>
              <w:t xml:space="preserve">- способствует формированию точки социального притяжения - 3 балла;</w:t>
            </w:r>
          </w:p>
          <w:p>
            <w:pPr>
              <w:pStyle w:val="0"/>
            </w:pPr>
            <w:r>
              <w:rPr>
                <w:sz w:val="24"/>
              </w:rPr>
              <w:t xml:space="preserve">- способствует (оказывает положительное влияние) достижению национальных целей развития, определенных </w:t>
            </w:r>
            <w:r>
              <w:rPr>
                <w:sz w:val="24"/>
              </w:rPr>
              <w:t xml:space="preserve">Указом</w:t>
            </w:r>
            <w:r>
              <w:rPr>
                <w:sz w:val="24"/>
              </w:rPr>
              <w:t xml:space="preserve">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- 3 балла</w:t>
            </w:r>
          </w:p>
        </w:tc>
        <w:tc>
          <w:tcPr>
            <w:tcW w:w="923" w:type="dxa"/>
          </w:tcPr>
          <w:p>
            <w:pPr>
              <w:pStyle w:val="0"/>
            </w:pPr>
            <w:r>
              <w:rPr>
                <w:sz w:val="24"/>
              </w:rPr>
              <w:t xml:space="preserve">12</w:t>
            </w:r>
          </w:p>
        </w:tc>
      </w:tr>
      <w:tr>
        <w:tc>
          <w:tcPr>
            <w:tcW w:w="557" w:type="dxa"/>
          </w:tcPr>
          <w:p>
            <w:pPr>
              <w:pStyle w:val="0"/>
            </w:pPr>
            <w:r>
              <w:rPr>
                <w:sz w:val="24"/>
              </w:rPr>
              <w:t xml:space="preserve">10.</w:t>
            </w:r>
          </w:p>
        </w:tc>
        <w:tc>
          <w:tcPr>
            <w:tcW w:w="7370" w:type="dxa"/>
          </w:tcPr>
          <w:p>
            <w:pPr>
              <w:pStyle w:val="0"/>
            </w:pPr>
            <w:r>
              <w:rPr>
                <w:sz w:val="24"/>
              </w:rPr>
              <w:t xml:space="preserve">Перечень информационных каналов по продвижению Инициативного проекта среди граждан.</w:t>
            </w:r>
          </w:p>
          <w:p>
            <w:pPr>
              <w:pStyle w:val="0"/>
            </w:pPr>
            <w:r>
              <w:rPr>
                <w:sz w:val="24"/>
              </w:rPr>
              <w:t xml:space="preserve">Оценивается суммарно:</w:t>
            </w:r>
          </w:p>
          <w:p>
            <w:pPr>
              <w:pStyle w:val="0"/>
            </w:pPr>
            <w:r>
              <w:rPr>
                <w:sz w:val="24"/>
              </w:rPr>
              <w:t xml:space="preserve">- отсутствие - 0 баллов;</w:t>
            </w:r>
          </w:p>
          <w:p>
            <w:pPr>
              <w:pStyle w:val="0"/>
            </w:pPr>
            <w:r>
              <w:rPr>
                <w:sz w:val="24"/>
              </w:rPr>
              <w:t xml:space="preserve">- информационные стенды (листовки, объявления, брошюры, буклеты) - 1 балл;</w:t>
            </w:r>
          </w:p>
          <w:p>
            <w:pPr>
              <w:pStyle w:val="0"/>
            </w:pPr>
            <w:r>
              <w:rPr>
                <w:sz w:val="24"/>
              </w:rPr>
              <w:t xml:space="preserve">- публикации статей (заметок) в периодическом печатном или сетевом издании - 1 балл;</w:t>
            </w:r>
          </w:p>
          <w:p>
            <w:pPr>
              <w:pStyle w:val="0"/>
            </w:pPr>
            <w:r>
              <w:rPr>
                <w:sz w:val="24"/>
              </w:rPr>
              <w:t xml:space="preserve">- теле-, радиоканалы (программы, сюжеты) - 1 балл;</w:t>
            </w:r>
          </w:p>
          <w:p>
            <w:pPr>
              <w:pStyle w:val="0"/>
            </w:pPr>
            <w:r>
              <w:rPr>
                <w:sz w:val="24"/>
              </w:rPr>
              <w:t xml:space="preserve">- социальные сети в телекоммуникационных сетях "Интернет" (посты, статьи, иллюстрации) - 1 балл;</w:t>
            </w:r>
          </w:p>
          <w:p>
            <w:pPr>
              <w:pStyle w:val="0"/>
            </w:pPr>
            <w:r>
              <w:rPr>
                <w:sz w:val="24"/>
              </w:rPr>
              <w:t xml:space="preserve">- видеохостинги в телекоммуникационных сетях интернет (видеоролики) - 1 балл</w:t>
            </w:r>
          </w:p>
        </w:tc>
        <w:tc>
          <w:tcPr>
            <w:tcW w:w="923" w:type="dxa"/>
          </w:tcPr>
          <w:p>
            <w:pPr>
              <w:pStyle w:val="0"/>
            </w:pPr>
            <w:r>
              <w:rPr>
                <w:sz w:val="24"/>
              </w:rPr>
              <w:t xml:space="preserve">5</w:t>
            </w:r>
          </w:p>
        </w:tc>
      </w:tr>
      <w:tr>
        <w:tc>
          <w:tcPr>
            <w:tcW w:w="557" w:type="dxa"/>
          </w:tcPr>
          <w:p>
            <w:pPr>
              <w:pStyle w:val="0"/>
            </w:pPr>
            <w:r>
              <w:rPr>
                <w:sz w:val="24"/>
              </w:rPr>
              <w:t xml:space="preserve">11.</w:t>
            </w:r>
          </w:p>
        </w:tc>
        <w:tc>
          <w:tcPr>
            <w:tcW w:w="7370" w:type="dxa"/>
          </w:tcPr>
          <w:p>
            <w:pPr>
              <w:pStyle w:val="0"/>
            </w:pPr>
            <w:r>
              <w:rPr>
                <w:sz w:val="24"/>
              </w:rPr>
              <w:t xml:space="preserve">Визуальное представление Инициативного проекта:</w:t>
            </w:r>
          </w:p>
          <w:p>
            <w:pPr>
              <w:pStyle w:val="0"/>
            </w:pPr>
            <w:r>
              <w:rPr>
                <w:sz w:val="24"/>
              </w:rPr>
              <w:t xml:space="preserve">- отсутствие - 0 баллов;</w:t>
            </w:r>
          </w:p>
          <w:p>
            <w:pPr>
              <w:pStyle w:val="0"/>
            </w:pPr>
            <w:r>
              <w:rPr>
                <w:sz w:val="24"/>
              </w:rPr>
              <w:t xml:space="preserve">- наличие дизайн-проекта, концепта, чертежа, эскиза, схемы проекта, программы мероприятия (сценарий) и др. - 2 балла</w:t>
            </w:r>
          </w:p>
        </w:tc>
        <w:tc>
          <w:tcPr>
            <w:tcW w:w="923" w:type="dxa"/>
          </w:tcPr>
          <w:p>
            <w:pPr>
              <w:pStyle w:val="0"/>
            </w:pPr>
            <w:r>
              <w:rPr>
                <w:sz w:val="24"/>
              </w:rPr>
              <w:t xml:space="preserve">2</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31.07.2025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31.07.2025</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31.07.2025</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31.07.2025</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31.07.2025</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31.07.2025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 Id="rId21"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26.02.2021 N 717
(ред. от 20.06.2025)
"О Положении о реализации инициативных проектов в городе Нижневартовске"</dc:title>
  <dcterms:created xsi:type="dcterms:W3CDTF">2025-07-31T10:45:30Z</dcterms:created>
</cp:coreProperties>
</file>