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364D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364DA">
            <w:pPr>
              <w:pStyle w:val="ConsPlusNormal"/>
            </w:pPr>
            <w:r>
              <w:t>26 марта 2022 года</w:t>
            </w:r>
          </w:p>
        </w:tc>
        <w:tc>
          <w:tcPr>
            <w:tcW w:w="5103" w:type="dxa"/>
          </w:tcPr>
          <w:p w:rsidR="00000000" w:rsidRDefault="009364DA">
            <w:pPr>
              <w:pStyle w:val="ConsPlusNormal"/>
              <w:jc w:val="right"/>
            </w:pPr>
            <w:r>
              <w:t>N 74-ФЗ</w:t>
            </w:r>
          </w:p>
        </w:tc>
      </w:tr>
    </w:tbl>
    <w:p w:rsidR="00000000" w:rsidRDefault="00936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jc w:val="center"/>
      </w:pPr>
      <w:r>
        <w:t>РОССИЙСКАЯ ФЕДЕРАЦИЯ</w:t>
      </w:r>
    </w:p>
    <w:p w:rsidR="00000000" w:rsidRDefault="009364DA">
      <w:pPr>
        <w:pStyle w:val="ConsPlusTitle"/>
        <w:jc w:val="center"/>
      </w:pPr>
    </w:p>
    <w:p w:rsidR="00000000" w:rsidRDefault="009364DA">
      <w:pPr>
        <w:pStyle w:val="ConsPlusTitle"/>
        <w:jc w:val="center"/>
      </w:pPr>
      <w:r>
        <w:t>ФЕДЕРАЛЬНЫЙ ЗАКОН</w:t>
      </w:r>
    </w:p>
    <w:p w:rsidR="00000000" w:rsidRDefault="009364DA">
      <w:pPr>
        <w:pStyle w:val="ConsPlusTitle"/>
        <w:jc w:val="center"/>
      </w:pPr>
    </w:p>
    <w:p w:rsidR="00000000" w:rsidRDefault="009364DA">
      <w:pPr>
        <w:pStyle w:val="ConsPlusTitle"/>
        <w:jc w:val="center"/>
      </w:pPr>
      <w:r>
        <w:t>О ВНЕСЕНИИ ИЗМЕНЕНИЙ</w:t>
      </w:r>
    </w:p>
    <w:p w:rsidR="00000000" w:rsidRDefault="009364DA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00000" w:rsidRDefault="009364DA">
      <w:pPr>
        <w:pStyle w:val="ConsPlusTitle"/>
        <w:jc w:val="center"/>
      </w:pPr>
      <w:r>
        <w:t>И О ПРИОСТАНОВЛЕНИИ ДЕЙСТВИЯ ОТДЕЛЬНЫХ ПОЛОЖЕНИЙ</w:t>
      </w:r>
    </w:p>
    <w:p w:rsidR="00000000" w:rsidRDefault="009364DA">
      <w:pPr>
        <w:pStyle w:val="ConsPlusTitle"/>
        <w:jc w:val="center"/>
      </w:pPr>
      <w:r>
        <w:t>ЗАКОНОДАТЕЛЬНЫХ АКТОВ РОССИЙСКОЙ ФЕДЕРАЦИИ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jc w:val="right"/>
      </w:pPr>
      <w:r>
        <w:t>Принят</w:t>
      </w:r>
    </w:p>
    <w:p w:rsidR="00000000" w:rsidRDefault="009364DA">
      <w:pPr>
        <w:pStyle w:val="ConsPlusNormal"/>
        <w:jc w:val="right"/>
      </w:pPr>
      <w:r>
        <w:t>Государственной Думой</w:t>
      </w:r>
    </w:p>
    <w:p w:rsidR="00000000" w:rsidRDefault="009364DA">
      <w:pPr>
        <w:pStyle w:val="ConsPlusNormal"/>
        <w:jc w:val="right"/>
      </w:pPr>
      <w:r>
        <w:t>22 марта 2022 года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jc w:val="right"/>
      </w:pPr>
      <w:r>
        <w:t>Одобрен</w:t>
      </w:r>
    </w:p>
    <w:p w:rsidR="00000000" w:rsidRDefault="009364DA">
      <w:pPr>
        <w:pStyle w:val="ConsPlusNormal"/>
        <w:jc w:val="right"/>
      </w:pPr>
      <w:r>
        <w:t>Советом Федерации</w:t>
      </w:r>
    </w:p>
    <w:p w:rsidR="00000000" w:rsidRDefault="009364DA">
      <w:pPr>
        <w:pStyle w:val="ConsPlusNormal"/>
        <w:jc w:val="right"/>
      </w:pPr>
      <w:r>
        <w:t>23 марта 2022 года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1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Статью 34</w:t>
        </w:r>
      </w:hyperlink>
      <w:r>
        <w:t xml:space="preserve"> Закона Российской Федерации от 21 мая 1993 года N 5003-I "О таможенном тарифе" (Ведомости Съезда народных депутатов Российской Федерации и Верхо</w:t>
      </w:r>
      <w:r>
        <w:t>вного Совета Российской Федерации, 1993, N 23, ст. 821; Собрание законодательства Российской Федерации, 2011, N 50, ст. 7351) дополнить пунктом 1.1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"1.1. Тарифная льгота в отношении технологического оборудования, комплектующих и запа</w:t>
      </w:r>
      <w:r>
        <w:t>сных частей к нему, сырья и материалов, ввозимых для исключительного использования на территории Российской Федерации, предоставляется в рамках реализации инвестиционных проектов, соответствующих приоритетному виду деятельности (сектору экономики) Российск</w:t>
      </w:r>
      <w:r>
        <w:t>ой Федерации.".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2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 xml:space="preserve">Внести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</w:t>
      </w:r>
      <w:r>
        <w:t>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 1999, N 2, ст. 245; 2005,</w:t>
      </w:r>
      <w:r>
        <w:t xml:space="preserve"> N 30, ст. 3113; 2007, N 1, ст. 11; 2009, N 52, ст. 6450; 2010, N 15, ст. 1737; N 31, ст. 4196; 2011, N 27, ст. 3880; N 30, ст. 4566; 2012, N 26, ст. 3446; N 31, ст. 4322; N 53, ст. 7584; 2013, N 30, ст. 4065; 2015, N 1, ст. 43; 2016, N 27, ст. 4193, 4194;</w:t>
      </w:r>
      <w:r>
        <w:t xml:space="preserve"> 2017, N 31, ст. 4827; 2018, N 1, ст. 17; N 32, ст. 5082; N 49, ст. 7520; 2019, N 52, ст. 7799; 2020, N 17, ст. 2723; N 24, ст. 3740; N 52, ст. 8582; 2021, N 18, ст. 3069; N 24, ст. 4194; N 27, ст. 5173; 2022, N 1, ст. 56) следующие изменения: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 xml:space="preserve">1) в </w:t>
      </w:r>
      <w:hyperlink r:id="rId8" w:history="1">
        <w:r>
          <w:rPr>
            <w:color w:val="0000FF"/>
          </w:rPr>
          <w:t>статье 12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втором пункта 1</w:t>
        </w:r>
      </w:hyperlink>
      <w:r>
        <w:t xml:space="preserve"> слова "и</w:t>
      </w:r>
      <w:r>
        <w:t xml:space="preserve"> территории" исключить, слово "которые" заменить словом "которых", слово "утверждается" заменить словами ", а также территории, на которых проводится эксперимент, утверждаются";</w:t>
      </w:r>
    </w:p>
    <w:p w:rsidR="00000000" w:rsidRDefault="009364D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64D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64D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364D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364D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"б" п. 1 ст. 2 </w:t>
            </w:r>
            <w:hyperlink w:anchor="Par162" w:tooltip="2. Подпункт &quot;б&quot; пункта 1 статьи 2 настоящего Федерального закона вступает в силу с 1 января 2024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64D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9364DA">
      <w:pPr>
        <w:pStyle w:val="ConsPlusNormal"/>
        <w:spacing w:before="300"/>
        <w:ind w:firstLine="540"/>
        <w:jc w:val="both"/>
      </w:pPr>
      <w:bookmarkStart w:id="1" w:name="Par33"/>
      <w:bookmarkEnd w:id="1"/>
      <w:r>
        <w:t xml:space="preserve">б) </w:t>
      </w:r>
      <w:hyperlink r:id="rId10" w:history="1">
        <w:r>
          <w:rPr>
            <w:color w:val="0000FF"/>
          </w:rPr>
          <w:t>подпункт 1 пункта 9</w:t>
        </w:r>
      </w:hyperlink>
      <w:r>
        <w:t xml:space="preserve"> изложить в следующей редакции: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"1) наличие у заявителя, осуществляющего производство алкогольной продукции на территории Российской Федерации, в том числе сельскохозяйственного товаропроизводителя, или заявителя, осуществляющего</w:t>
      </w:r>
      <w:r>
        <w:t xml:space="preserve"> закупку алкогольной продукции для ввоза в Российскую Федерацию, в том числе из государств - членов ЕАЭС, на день подачи заявления недоимки по налогам, сборам, страховым взносам, задолженности по пеням, штрафам и процентам за нарушение законодательства Рос</w:t>
      </w:r>
      <w:r>
        <w:t>сийской Федерации о налогах и сборах, а также наличие у заявителя, осуществляющего закупку алкогольной продукции для ввоза в Российскую Федерацию, в том числе из государств - членов ЕАЭС, задолженности по уплате таможенных платежей, специальных, антидемпин</w:t>
      </w:r>
      <w:r>
        <w:t>говых, компенсационных пошлин, пеней и процентов, не погашенных в срок, указанный в абзаце четвертом пункта 8 настоящей статьи;";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2) в </w:t>
      </w:r>
      <w:hyperlink r:id="rId11" w:history="1">
        <w:r>
          <w:rPr>
            <w:color w:val="0000FF"/>
          </w:rPr>
          <w:t>пункте 10 стат</w:t>
        </w:r>
        <w:r>
          <w:rPr>
            <w:color w:val="0000FF"/>
          </w:rPr>
          <w:t>ьи 16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абзаце первом</w:t>
        </w:r>
      </w:hyperlink>
      <w:r>
        <w:t xml:space="preserve"> слова "должны иметь" заменить словом "используют", после слов "для таких целей" дополнить словом "находящиеся", слова</w:t>
      </w:r>
      <w:r>
        <w:t xml:space="preserve"> "стационарные торговые объекты и складские помещения" заменить словами "складские помещения (при наличии) и стационарные торговые объекты";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абз</w:t>
        </w:r>
        <w:r>
          <w:rPr>
            <w:color w:val="0000FF"/>
          </w:rPr>
          <w:t>аце втором</w:t>
        </w:r>
      </w:hyperlink>
      <w:r>
        <w:t xml:space="preserve"> слова "должны иметь" заменить словом "используют", после слов "для таких целей" дополнить словом "находящиеся", слова "стационарные торговые объекты и складские помещения" заменить словами "складские помещения (при наличии) и стационарные тор</w:t>
      </w:r>
      <w:r>
        <w:t>говые объекты";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абзаце третьем</w:t>
        </w:r>
      </w:hyperlink>
      <w:r>
        <w:t xml:space="preserve"> слова "должны иметь" заменить словом "используют", после слов "для таких целей" дополнить словом "находящиеся"</w:t>
      </w:r>
      <w:r>
        <w:t>, слова "стационарные торговые объекты и складские помещения" заменить словами "складские помещения (при наличии) и стационарные торговые объекты";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</w:t>
      </w:r>
      <w:hyperlink r:id="rId15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"Складские помещения, находящиеся не по месту нахождения торгового зала магазина беспошлинной торговли, но расположенные в регионе деятельности таможенног</w:t>
      </w:r>
      <w:r>
        <w:t>о органа, в котором функционирует магазин беспошлинной торговли, подлежат включению в лицензию на розничную продажу алкогольной продукции, выданную организации, осуществляющей деятельность по обороту алкогольной продукции, помещаемой под таможенную процеду</w:t>
      </w:r>
      <w:r>
        <w:t>ру беспошлинной торговли в данном магазине беспошлинной торговли.";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 xml:space="preserve">3) </w:t>
      </w:r>
      <w:hyperlink r:id="rId16" w:history="1">
        <w:r>
          <w:rPr>
            <w:color w:val="0000FF"/>
          </w:rPr>
          <w:t>пункт 4 статьи 18</w:t>
        </w:r>
      </w:hyperlink>
      <w:r>
        <w:t xml:space="preserve"> дополнить абзацем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"Лицензия на розни</w:t>
      </w:r>
      <w:r>
        <w:t>чную продажу алкогольной продукции, выданная организации, осуществляющей деятельность по обороту алкогольной продукции, помещаемой под таможенную процедуру беспошлинной торговли, предусматривает право данной организации на закупку (в том числе импорт), хра</w:t>
      </w:r>
      <w:r>
        <w:t>нение и розничную продажу алкогольной продукции в регионе деятельности таможенного органа, в котором функционирует магазин беспошлинной торговли.";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4) в </w:t>
      </w:r>
      <w:hyperlink r:id="rId17" w:history="1">
        <w:r>
          <w:rPr>
            <w:color w:val="0000FF"/>
          </w:rPr>
          <w:t>статье 19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подпункт 6 пункта 1</w:t>
        </w:r>
      </w:hyperlink>
      <w:r>
        <w:t xml:space="preserve"> признать утратившим силу;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абзац второй пункта 1.1</w:t>
        </w:r>
      </w:hyperlink>
      <w:r>
        <w:t xml:space="preserve"> признать утратившим силу;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20" w:history="1">
        <w:r>
          <w:rPr>
            <w:color w:val="0000FF"/>
          </w:rPr>
          <w:t>пункте 1.2</w:t>
        </w:r>
      </w:hyperlink>
      <w:r>
        <w:t xml:space="preserve"> слова "в подпунктах 6 - 8" заменить словами "в подпунктах 7 - 8";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в </w:t>
      </w:r>
      <w:hyperlink r:id="rId21" w:history="1">
        <w:r>
          <w:rPr>
            <w:color w:val="0000FF"/>
          </w:rPr>
          <w:t>пункте 1.3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абзаце первом</w:t>
        </w:r>
      </w:hyperlink>
      <w:r>
        <w:t xml:space="preserve"> слова "в подпунктах 6," заменить словами "в подпунктах";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абзаце втором</w:t>
        </w:r>
      </w:hyperlink>
      <w:r>
        <w:t xml:space="preserve"> слова "в подпун</w:t>
      </w:r>
      <w:r>
        <w:t>ктах 6 и" заменить словами "в подпункте";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д) </w:t>
      </w:r>
      <w:hyperlink r:id="rId24" w:history="1">
        <w:r>
          <w:rPr>
            <w:color w:val="0000FF"/>
          </w:rPr>
          <w:t>подпункт 4 пункта 3</w:t>
        </w:r>
      </w:hyperlink>
      <w:r>
        <w:t xml:space="preserve"> признать утратившим силу;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е) в </w:t>
      </w:r>
      <w:hyperlink r:id="rId25" w:history="1">
        <w:r>
          <w:rPr>
            <w:color w:val="0000FF"/>
          </w:rPr>
          <w:t>подпункте 3 пункта 3.2</w:t>
        </w:r>
      </w:hyperlink>
      <w:r>
        <w:t xml:space="preserve"> слова "стационарных торговых объектов и складских помещений" заменить словами "складских помещений (при наличии) и стационарных торговых объектов";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ж) </w:t>
      </w:r>
      <w:hyperlink r:id="rId26" w:history="1">
        <w:r>
          <w:rPr>
            <w:color w:val="0000FF"/>
          </w:rPr>
          <w:t>подпункт 4 пункта 9</w:t>
        </w:r>
      </w:hyperlink>
      <w:r>
        <w:t xml:space="preserve"> признать утратившим силу.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3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 xml:space="preserve">Внести в Федеральный </w:t>
      </w:r>
      <w:hyperlink r:id="rId27" w:history="1">
        <w:r>
          <w:rPr>
            <w:color w:val="0000FF"/>
          </w:rPr>
          <w:t>закон</w:t>
        </w:r>
      </w:hyperlink>
      <w:r>
        <w:t xml:space="preserve"> от</w:t>
      </w:r>
      <w:r>
        <w:t xml:space="preserve"> 3 августа 2018 года N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N 32, ст. 5082; 2020, N 24, ст. 3740; N 52</w:t>
      </w:r>
      <w:r>
        <w:t>, ст. 8579; 2021, N 17, ст. 2883; N 27, ст. 5180) следующие изменения: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1) в </w:t>
      </w:r>
      <w:hyperlink r:id="rId28" w:history="1">
        <w:r>
          <w:rPr>
            <w:color w:val="0000FF"/>
          </w:rPr>
          <w:t>статье 16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частью 8.1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"8.1. Форматы документов, указанных в части 7 настоящей статьи и представляемых в электронном виде, а также особенности формирования таких документов определя</w:t>
      </w:r>
      <w:r>
        <w:t>ет федеральный орган исполнительной власти, осуществляющий функции по контролю и надзору в области таможенного дела.";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 части 9</w:t>
        </w:r>
      </w:hyperlink>
      <w:r>
        <w:t xml:space="preserve"> слова</w:t>
      </w:r>
      <w:r>
        <w:t xml:space="preserve"> "7 и 8" заменить словами "7, 8 и 8.1";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12.1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 xml:space="preserve">"12.1. Уполномоченный таможенный орган после получения от </w:t>
      </w:r>
      <w:r>
        <w:t>заявителя дополнительной информации, запрошенной в соответствии с частью 12 настоящей статьи, вправе запросить уточняющую информацию в пределах сроков, установленных частью 13 настоящей статьи.";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в </w:t>
      </w:r>
      <w:hyperlink r:id="rId32" w:history="1">
        <w:r>
          <w:rPr>
            <w:color w:val="0000FF"/>
          </w:rPr>
          <w:t>части 17</w:t>
        </w:r>
      </w:hyperlink>
      <w:r>
        <w:t xml:space="preserve"> слова "в течение двадцати календарных дней со дня, следующего за днем окончания срока представления в уполномоченный таможенный орган дополнительной информации" заменить словами "после предста</w:t>
      </w:r>
      <w:r>
        <w:t>вления заявителем информации, запрошенной в соответствии с частями 12 и 12.1 настоящей статьи, но не позднее пятнадцати рабочих дней со дня, следующего за днем окончания срока представления в уполномоченный таможенный орган такой информации";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д) в </w:t>
      </w:r>
      <w:hyperlink r:id="rId33" w:history="1">
        <w:r>
          <w:rPr>
            <w:color w:val="0000FF"/>
          </w:rPr>
          <w:t>части 21</w:t>
        </w:r>
      </w:hyperlink>
      <w:r>
        <w:t xml:space="preserve"> слова "дополнительной информации в соответствии с частью 12" заменить словами "информации в соответствии с частями 12 и 12.1", слова "такой допол</w:t>
      </w:r>
      <w:r>
        <w:t>нительной информации" заменить словами "такой информации", слова ", дополнительной информации" заменить словами ", представленной информации, запрошенной таможенным органом";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е)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частью 21.1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"21.1. В случае направления заявления о принятии решения о классификации товара через личный кабинет </w:t>
      </w:r>
      <w:r>
        <w:t>решение о классификации товара принимается в течение пятидесяти пяти рабочих дней со дня регистрации уполномоченным таможенным органом такого заявления.";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2) в </w:t>
      </w:r>
      <w:hyperlink r:id="rId35" w:history="1">
        <w:r>
          <w:rPr>
            <w:color w:val="0000FF"/>
          </w:rPr>
          <w:t>статье 17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часть 2</w:t>
        </w:r>
      </w:hyperlink>
      <w:r>
        <w:t xml:space="preserve"> дополнить пунктом 7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"7) изменение таможенной процедуры, под которую будет помещен товар</w:t>
      </w:r>
      <w:r>
        <w:t>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часть 4</w:t>
        </w:r>
      </w:hyperlink>
      <w:r>
        <w:t xml:space="preserve"> после слова "документы," дополнить словами "соответствующие требованиям, установленным частями 8 и 8.1 статьи 16 настоящего Федерал</w:t>
      </w:r>
      <w:r>
        <w:t>ьного закона,";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38" w:history="1">
        <w:r>
          <w:rPr>
            <w:color w:val="0000FF"/>
          </w:rPr>
          <w:t>части 7</w:t>
        </w:r>
      </w:hyperlink>
      <w:r>
        <w:t xml:space="preserve"> слова "5 и 6" заменить словами "5, 6 и 7";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в </w:t>
      </w:r>
      <w:hyperlink r:id="rId39" w:history="1">
        <w:r>
          <w:rPr>
            <w:color w:val="0000FF"/>
          </w:rPr>
          <w:t>пункте 1 части 8</w:t>
        </w:r>
      </w:hyperlink>
      <w:r>
        <w:t xml:space="preserve"> слова "частями 8" заменить словами "частями 8, 8.1";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3) в </w:t>
      </w:r>
      <w:hyperlink r:id="rId40" w:history="1">
        <w:r>
          <w:rPr>
            <w:color w:val="0000FF"/>
          </w:rPr>
          <w:t>статье 55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части 3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</w:t>
      </w:r>
      <w:r>
        <w:t>и: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"3. Обеспечение исполнения обязанности по уплате таможенных пошлин, налогов не предоставляется в случаях, установленных международными договорами и актами в сфере таможенного регулирования, актами Президента Российской Федерации, Правительства Российско</w:t>
      </w:r>
      <w:r>
        <w:t>й Федерации, и, если иное не определено частью 8 настоящей статьи, также в отношении:";</w:t>
      </w:r>
    </w:p>
    <w:p w:rsidR="00000000" w:rsidRDefault="009364DA">
      <w:pPr>
        <w:pStyle w:val="ConsPlusNormal"/>
        <w:spacing w:before="240"/>
        <w:ind w:firstLine="540"/>
        <w:jc w:val="both"/>
      </w:pPr>
      <w:hyperlink r:id="rId43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>"1) воздушных и мор</w:t>
      </w:r>
      <w:r>
        <w:t xml:space="preserve">ских судов, ввозимых организациями в соответствии с таможенной процедурой временного ввоза (допуска), а также в соответствии с таможенной процедурой выпуска для внутреннего потребления при условном выпуске таких товаров в соответствии с </w:t>
      </w:r>
      <w:hyperlink r:id="rId44" w:history="1">
        <w:r>
          <w:rPr>
            <w:color w:val="0000FF"/>
          </w:rPr>
          <w:t>подпунктом 1 пункта 1 статьи 126</w:t>
        </w:r>
      </w:hyperlink>
      <w:r>
        <w:t xml:space="preserve"> Кодекса Союза;";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пункте</w:t>
        </w:r>
        <w:r>
          <w:rPr>
            <w:color w:val="0000FF"/>
          </w:rPr>
          <w:t xml:space="preserve"> 2</w:t>
        </w:r>
      </w:hyperlink>
      <w:r>
        <w:t xml:space="preserve"> слово "или" заменить словами ", а также в соответствии с таможенной процедурой выпуска для внутреннего потребления", слова "с применением подпункта 1" заменить словами "с </w:t>
      </w:r>
      <w:hyperlink r:id="rId46" w:history="1">
        <w:r>
          <w:rPr>
            <w:color w:val="0000FF"/>
          </w:rPr>
          <w:t>подпунктом 1</w:t>
        </w:r>
      </w:hyperlink>
      <w:r>
        <w:t>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47" w:history="1">
        <w:r>
          <w:rPr>
            <w:color w:val="0000FF"/>
          </w:rPr>
          <w:t>подпункте "г" пункта 6</w:t>
        </w:r>
      </w:hyperlink>
      <w:r>
        <w:t xml:space="preserve"> слова "частью 19" заменить словами "частями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48" w:history="1">
        <w:r>
          <w:rPr>
            <w:color w:val="0000FF"/>
          </w:rPr>
          <w:t>части 8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hyperlink r:id="rId49" w:history="1">
        <w:r>
          <w:rPr>
            <w:color w:val="0000FF"/>
          </w:rPr>
          <w:t>пункт 1</w:t>
        </w:r>
      </w:hyperlink>
      <w:r>
        <w:t xml:space="preserve"> признать утратившим силу;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50" w:history="1">
        <w:r>
          <w:rPr>
            <w:color w:val="0000FF"/>
          </w:rPr>
          <w:t>пункте 2</w:t>
        </w:r>
      </w:hyperlink>
      <w:r>
        <w:t xml:space="preserve"> слова "частью 19" заменить словами "частями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</w:t>
      </w:r>
      <w:hyperlink r:id="rId51" w:history="1">
        <w:r>
          <w:rPr>
            <w:color w:val="0000FF"/>
          </w:rPr>
          <w:t>дополнить</w:t>
        </w:r>
      </w:hyperlink>
      <w:r>
        <w:t xml:space="preserve"> частью 26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"26. Правительство Российской Федерации вправе определить особенности применения обеспечения исполнения обязанности по уплате таможенных пошлин, налогов при предоставлении отсрочки или р</w:t>
      </w:r>
      <w:r>
        <w:t xml:space="preserve">ассрочки уплаты ввозных таможенных пошлин, налогов по основаниям, предусмотренным </w:t>
      </w:r>
      <w:hyperlink r:id="rId52" w:history="1">
        <w:r>
          <w:rPr>
            <w:color w:val="0000FF"/>
          </w:rPr>
          <w:t>пунктом 2 статьи 59</w:t>
        </w:r>
      </w:hyperlink>
      <w:r>
        <w:t xml:space="preserve"> Кодекса Союза и (или) частью 1 статьи 50 настоящего Федерального закона, а также особенности прекращения действия такого обеспечения исполнения обязанности по уплате таможенных пошлин, налогов.";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4) в </w:t>
      </w:r>
      <w:hyperlink r:id="rId53" w:history="1">
        <w:r>
          <w:rPr>
            <w:color w:val="0000FF"/>
          </w:rPr>
          <w:t>части 10 статьи 71</w:t>
        </w:r>
      </w:hyperlink>
      <w:r>
        <w:t xml:space="preserve"> слова "частью 19" заменить словами "частями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5) в </w:t>
      </w:r>
      <w:hyperlink r:id="rId54" w:history="1">
        <w:r>
          <w:rPr>
            <w:color w:val="0000FF"/>
          </w:rPr>
          <w:t>части 19 стат</w:t>
        </w:r>
        <w:r>
          <w:rPr>
            <w:color w:val="0000FF"/>
          </w:rPr>
          <w:t>ьи 72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55" w:history="1">
        <w:r>
          <w:rPr>
            <w:color w:val="0000FF"/>
          </w:rPr>
          <w:t>пункте 4</w:t>
        </w:r>
      </w:hyperlink>
      <w:r>
        <w:t xml:space="preserve"> слова "статьей 121" заменить словами "</w:t>
      </w:r>
      <w:hyperlink r:id="rId56" w:history="1">
        <w:r>
          <w:rPr>
            <w:color w:val="0000FF"/>
          </w:rPr>
          <w:t>статьями 121</w:t>
        </w:r>
      </w:hyperlink>
      <w:r>
        <w:t xml:space="preserve"> и (или) </w:t>
      </w:r>
      <w:hyperlink r:id="rId57" w:history="1">
        <w:r>
          <w:rPr>
            <w:color w:val="0000FF"/>
          </w:rPr>
          <w:t>122</w:t>
        </w:r>
      </w:hyperlink>
      <w:r>
        <w:t>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58" w:history="1">
        <w:r>
          <w:rPr>
            <w:color w:val="0000FF"/>
          </w:rPr>
          <w:t>пункте 6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 </w:t>
      </w:r>
      <w:hyperlink r:id="rId59" w:history="1">
        <w:r>
          <w:rPr>
            <w:color w:val="0000FF"/>
          </w:rPr>
          <w:t>пункте 13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6</w:t>
      </w:r>
      <w:r>
        <w:t xml:space="preserve">) в </w:t>
      </w:r>
      <w:hyperlink r:id="rId60" w:history="1">
        <w:r>
          <w:rPr>
            <w:color w:val="0000FF"/>
          </w:rPr>
          <w:t>статье 73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61" w:history="1">
        <w:r>
          <w:rPr>
            <w:color w:val="0000FF"/>
          </w:rPr>
          <w:t>часть 19</w:t>
        </w:r>
      </w:hyperlink>
      <w:r>
        <w:t xml:space="preserve"> дополнить</w:t>
      </w:r>
      <w:r>
        <w:t xml:space="preserve"> словами ", если иное не установлено Правительством Российской Федерации";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62" w:history="1">
        <w:r>
          <w:rPr>
            <w:color w:val="0000FF"/>
          </w:rPr>
          <w:t>дополнить</w:t>
        </w:r>
      </w:hyperlink>
      <w:r>
        <w:t xml:space="preserve"> частью 19.1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"19.1. Правительство Российской Федерации вправе определять категории плательщиков (лиц, несущих солидарную обязанность), для которых сроки исполнения уведомлений и уточнений к уведомлениям отличаются от указанных в части 19 настоящей статьи, сроки исполне</w:t>
      </w:r>
      <w:r>
        <w:t>ния уведомлений и уточнений к уведомлениям, отличные от установленных частью 19 настоящей статьи, а также случаи, при которых срок, установленный частью 19 настоящей статьи, не изменяется.";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 xml:space="preserve">7) в </w:t>
      </w:r>
      <w:hyperlink r:id="rId63" w:history="1">
        <w:r>
          <w:rPr>
            <w:color w:val="0000FF"/>
          </w:rPr>
          <w:t>статье 75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64" w:history="1">
        <w:r>
          <w:rPr>
            <w:color w:val="0000FF"/>
          </w:rPr>
          <w:t>части 1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65" w:history="1">
        <w:r>
          <w:rPr>
            <w:color w:val="0000FF"/>
          </w:rPr>
          <w:t>части 2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66" w:history="1">
        <w:r>
          <w:rPr>
            <w:color w:val="0000FF"/>
          </w:rPr>
          <w:t>части 3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8) в </w:t>
      </w:r>
      <w:hyperlink r:id="rId67" w:history="1">
        <w:r>
          <w:rPr>
            <w:color w:val="0000FF"/>
          </w:rPr>
          <w:t>статье 76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68" w:history="1">
        <w:r>
          <w:rPr>
            <w:color w:val="0000FF"/>
          </w:rPr>
          <w:t>абзаце первом части 3</w:t>
        </w:r>
      </w:hyperlink>
      <w:r>
        <w:t xml:space="preserve"> слова "частью 19" заменить словами "частями 19 и 19.1",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69" w:history="1">
        <w:r>
          <w:rPr>
            <w:color w:val="0000FF"/>
          </w:rPr>
          <w:t>части 16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70" w:history="1">
        <w:r>
          <w:rPr>
            <w:color w:val="0000FF"/>
          </w:rPr>
          <w:t>части 20</w:t>
        </w:r>
      </w:hyperlink>
      <w:r>
        <w:t xml:space="preserve"> слова "части </w:t>
      </w:r>
      <w:r>
        <w:t>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9) в </w:t>
      </w:r>
      <w:hyperlink r:id="rId71" w:history="1">
        <w:r>
          <w:rPr>
            <w:color w:val="0000FF"/>
          </w:rPr>
          <w:t>части 3 статьи 79</w:t>
        </w:r>
      </w:hyperlink>
      <w:r>
        <w:t xml:space="preserve"> слова "частью 19" заменить словами "частями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10) в </w:t>
      </w:r>
      <w:hyperlink r:id="rId72" w:history="1">
        <w:r>
          <w:rPr>
            <w:color w:val="0000FF"/>
          </w:rPr>
          <w:t>статье 80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73" w:history="1">
        <w:r>
          <w:rPr>
            <w:color w:val="0000FF"/>
          </w:rPr>
          <w:t>части 1</w:t>
        </w:r>
      </w:hyperlink>
      <w:r>
        <w:t xml:space="preserve"> слова "части 19" заменить словам</w:t>
      </w:r>
      <w:r>
        <w:t>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74" w:history="1">
        <w:r>
          <w:rPr>
            <w:color w:val="0000FF"/>
          </w:rPr>
          <w:t>части 6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75" w:history="1">
        <w:r>
          <w:rPr>
            <w:color w:val="0000FF"/>
          </w:rPr>
          <w:t>части 9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в </w:t>
      </w:r>
      <w:hyperlink r:id="rId76" w:history="1">
        <w:r>
          <w:rPr>
            <w:color w:val="0000FF"/>
          </w:rPr>
          <w:t>пункте 1 части 10</w:t>
        </w:r>
      </w:hyperlink>
      <w:r>
        <w:t xml:space="preserve"> сло</w:t>
      </w:r>
      <w:r>
        <w:t>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д) в </w:t>
      </w:r>
      <w:hyperlink r:id="rId77" w:history="1">
        <w:r>
          <w:rPr>
            <w:color w:val="0000FF"/>
          </w:rPr>
          <w:t>части 15</w:t>
        </w:r>
      </w:hyperlink>
      <w:r>
        <w:t xml:space="preserve"> слова "части 19" заменить словами "частях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11) </w:t>
      </w:r>
      <w:hyperlink r:id="rId78" w:history="1">
        <w:r>
          <w:rPr>
            <w:color w:val="0000FF"/>
          </w:rPr>
          <w:t>статью 103</w:t>
        </w:r>
      </w:hyperlink>
      <w:r>
        <w:t xml:space="preserve"> дополнить частями 15 и 16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"15. До 1 января 2023 года допускается таможенное декларирование товаров с указанием одной товарной позиции в</w:t>
      </w:r>
      <w:r>
        <w:t xml:space="preserve"> соответствии с Товарной </w:t>
      </w:r>
      <w:hyperlink r:id="rId79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деятельности, поставляемых с компонентом комплектно и (или) в разобранном виде и предъя</w:t>
      </w:r>
      <w:r>
        <w:t>вляемых одновременно таможенному органу без внесения изменений в ранее выданное решение о классификации, в случае выдачи такого решения о классификации до 1 июля 2022 года. Меры по минимизации рисков в отношении таких товаров не применяются.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16. До 1 марта</w:t>
      </w:r>
      <w:r>
        <w:t xml:space="preserve"> 2023 года, но не позднее тридцати календарных дней до истечения общего срока подачи декларации на товары в отношении последнего компонента товаров в комплектном или завершенном виде, предусмотренного настоящей статьей, лицо, получившее решение о классифик</w:t>
      </w:r>
      <w:r>
        <w:t>ации в отношении товаров, указанных в части 15 настоящей статьи, обязано представить в таможенный орган документы и сведения, необходимые для внесения изменений в такое решение о классификации.";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12) </w:t>
      </w:r>
      <w:hyperlink r:id="rId80" w:history="1">
        <w:r>
          <w:rPr>
            <w:color w:val="0000FF"/>
          </w:rPr>
          <w:t>статью 105</w:t>
        </w:r>
      </w:hyperlink>
      <w:r>
        <w:t xml:space="preserve"> дополнить частью 10.1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>"10.1. Правительство Российской Федерации вправе определять перечень категорий товаров, ввозимых в рамках реализации инвестиционных проектов, кото</w:t>
      </w:r>
      <w:r>
        <w:t>рые могут быть заявлены к выпуску до подачи декларации на товары.";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13) в </w:t>
      </w:r>
      <w:hyperlink r:id="rId81" w:history="1">
        <w:r>
          <w:rPr>
            <w:color w:val="0000FF"/>
          </w:rPr>
          <w:t>статье 157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82" w:history="1">
        <w:r>
          <w:rPr>
            <w:color w:val="0000FF"/>
          </w:rPr>
          <w:t>часть 4</w:t>
        </w:r>
      </w:hyperlink>
      <w:r>
        <w:t xml:space="preserve"> дополнить пунктом 3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"3) случаи, при которых декларантом товаров, помещаемых под таможенную процедуру свободного склада, может выступать лицо, не являющееся владельцем свобо</w:t>
      </w:r>
      <w:r>
        <w:t>дного склада.";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83" w:history="1">
        <w:r>
          <w:rPr>
            <w:color w:val="0000FF"/>
          </w:rPr>
          <w:t>дополнить</w:t>
        </w:r>
      </w:hyperlink>
      <w:r>
        <w:t xml:space="preserve"> частями 4.1 и 4.2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"4.1. Осуществление на территории свободного склада производственной и иной </w:t>
      </w:r>
      <w:r>
        <w:t>хозяйственной деятельности лицом, не являющимся владельцем свободного склада, которое выступает декларантом товаров, помещаемых под таможенную процедуру свободного склада, в соответствии с пунктом 3 части 4 настоящей статьи (далее в настоящей статье - заин</w:t>
      </w:r>
      <w:r>
        <w:t>тересованное лицо), допускается с разрешения таможенного органа, которое выдается по заявлению заинтересованного лица, при выполнении следующих условий: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1) предоставление документов, подтверждающих наличие договорных отношений между заинтересованным лицом </w:t>
      </w:r>
      <w:r>
        <w:t>и владельцем свободного склада об осуществлении производственной и иной хозяйственной деятельности на территории свободного склада;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2) выполнение заинтересованным лицом требований части 3 статьи 369 настоящего Федерального закона;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3) предоставление обеспечения исполнения обязанности по уплате таможенных пошлин, налогов в соответствии с пунктом 1 части 4 статьи 369 настоящего Федерального закона.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4.2. Форма разрешения таможенного органа, выдача которого предусмотрена абзацем первым ч</w:t>
      </w:r>
      <w:r>
        <w:t>асти 4.1 настоящей статьи, и порядок совершения таможенных операций, связанных с его выдачей,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</w:t>
      </w:r>
      <w:r>
        <w:t>и таможенного дела.";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14) в </w:t>
      </w:r>
      <w:hyperlink r:id="rId84" w:history="1">
        <w:r>
          <w:rPr>
            <w:color w:val="0000FF"/>
          </w:rPr>
          <w:t>статье 158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"3.1. Совершение операций, предусмотренных </w:t>
      </w:r>
      <w:hyperlink r:id="rId86" w:history="1">
        <w:r>
          <w:rPr>
            <w:color w:val="0000FF"/>
          </w:rPr>
          <w:t>подпунктами 1</w:t>
        </w:r>
      </w:hyperlink>
      <w:r>
        <w:t xml:space="preserve"> - </w:t>
      </w:r>
      <w:hyperlink r:id="rId87" w:history="1">
        <w:r>
          <w:rPr>
            <w:color w:val="0000FF"/>
          </w:rPr>
          <w:t>3</w:t>
        </w:r>
      </w:hyperlink>
      <w:r>
        <w:t xml:space="preserve"> и </w:t>
      </w:r>
      <w:hyperlink r:id="rId88" w:history="1">
        <w:r>
          <w:rPr>
            <w:color w:val="0000FF"/>
          </w:rPr>
          <w:t>5 пункта 1 статьи 213</w:t>
        </w:r>
      </w:hyperlink>
      <w:r>
        <w:t xml:space="preserve"> Кодекса Союза, допускается лицом, не являющимся владельцем свободного склада, если такое лицо является декларантом товаров, помещаемых под таможенную процедуру свободного склада, в соответствии с пун</w:t>
      </w:r>
      <w:r>
        <w:t>ктом 3 части 4 статьи 157 настоящего Федерального закона.";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89" w:history="1">
        <w:r>
          <w:rPr>
            <w:color w:val="0000FF"/>
          </w:rPr>
          <w:t>абзац первый части 5</w:t>
        </w:r>
      </w:hyperlink>
      <w:r>
        <w:t xml:space="preserve"> после слов "свободного склада" дополнить словами "или лица, ко</w:t>
      </w:r>
      <w:r>
        <w:t>торое выступает декларантом товаров, помещаемых под таможенную процедуру свободного склада, в соответствии с пунктом 3 части 4 статьи 157 настоящего Федерального закона";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lastRenderedPageBreak/>
        <w:t xml:space="preserve">в) </w:t>
      </w:r>
      <w:hyperlink r:id="rId90" w:history="1">
        <w:r>
          <w:rPr>
            <w:color w:val="0000FF"/>
          </w:rPr>
          <w:t>часть 8</w:t>
        </w:r>
      </w:hyperlink>
      <w:r>
        <w:t xml:space="preserve"> после слов "свободного склада" дополнить словами "или лицом, которое выступает декларантом товаров, помещаемых под таможенную процедуру свободного склада, в соответствии с пунктом 3 части 4 статьи 157 настоящего Федераль</w:t>
      </w:r>
      <w:r>
        <w:t>ного закона";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</w:t>
      </w:r>
      <w:hyperlink r:id="rId91" w:history="1">
        <w:r>
          <w:rPr>
            <w:color w:val="0000FF"/>
          </w:rPr>
          <w:t>часть 9</w:t>
        </w:r>
      </w:hyperlink>
      <w:r>
        <w:t xml:space="preserve"> после слов "свободного склада" дополнить словами "или лица, которое выступает декларантом товаров, помещаемых под таможен</w:t>
      </w:r>
      <w:r>
        <w:t>ную процедуру свободного склада, в соответствии с пунктом 3 части 4 статьи 157 настоящего Федерального закона";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15) в </w:t>
      </w:r>
      <w:hyperlink r:id="rId92" w:history="1">
        <w:r>
          <w:rPr>
            <w:color w:val="0000FF"/>
          </w:rPr>
          <w:t>статье 160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93" w:history="1">
        <w:r>
          <w:rPr>
            <w:color w:val="0000FF"/>
          </w:rPr>
          <w:t>пункте 1 части 6</w:t>
        </w:r>
      </w:hyperlink>
      <w:r>
        <w:t xml:space="preserve"> слова "реестр владельцев свободных складов" заменить словами "перечень лиц";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</w:t>
      </w:r>
      <w:hyperlink r:id="rId94" w:history="1">
        <w:r>
          <w:rPr>
            <w:color w:val="0000FF"/>
          </w:rPr>
          <w:t>дополнить</w:t>
        </w:r>
      </w:hyperlink>
      <w:r>
        <w:t xml:space="preserve"> частями 14 и 15 следующего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"14. Лицо, которое выступает декларантом товаров, помещаемых под таможенную процедуру свободного склада, в соответствии с пунктом 3 части 4 статьи 157 настоящего</w:t>
      </w:r>
      <w:r>
        <w:t xml:space="preserve"> Федерального закона, приравнивается к владельцу свободного склада для целей применения части 6 настоящей статьи.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15. Порядок совершения таможенных операций при завершении действия таможенной процедуры свободного склада при прекращении функционирования сво</w:t>
      </w:r>
      <w:r>
        <w:t xml:space="preserve">бодного склада в связи с исключением владельца свободного склада из реестра владельцев свободных складов на основании </w:t>
      </w:r>
      <w:hyperlink r:id="rId95" w:history="1">
        <w:r>
          <w:rPr>
            <w:color w:val="0000FF"/>
          </w:rPr>
          <w:t>подпункта 2 пункта 1 статьи 423</w:t>
        </w:r>
      </w:hyperlink>
      <w:r>
        <w:t xml:space="preserve"> Кодекса Союза в отношении товаров, помещенных под таможенную процедуру свободного склада лицами, указанными в пункте 3 части 4 статьи 157 настоящего Федерального закона, и являющихся оборудованием, введенным в эксплуатацию и используемым на территории </w:t>
      </w:r>
      <w:r>
        <w:t>свободного склада, или товарами, использованными для создания объектов недвижимости на территории свободного склада и являющимися составной частью таких объектов недвижимости, определяется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области таможенного дела.";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16) </w:t>
      </w:r>
      <w:hyperlink r:id="rId96" w:history="1">
        <w:r>
          <w:rPr>
            <w:color w:val="0000FF"/>
          </w:rPr>
          <w:t>статью 163</w:t>
        </w:r>
      </w:hyperlink>
      <w:r>
        <w:t xml:space="preserve"> дополнить частью 7 следующе</w:t>
      </w:r>
      <w:r>
        <w:t>го содержания: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>"7. Положения настоящей статьи применяются в отношении лиц, которые выступают декларантами товаров, помещаемых под таможенную процедуру свободного склада, в соответствии с пунктом 3 части 4 статьи 157 настоящего Федерального закона.";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17) в </w:t>
      </w:r>
      <w:hyperlink r:id="rId97" w:history="1">
        <w:r>
          <w:rPr>
            <w:color w:val="0000FF"/>
          </w:rPr>
          <w:t>пункте 2 статьи 206</w:t>
        </w:r>
      </w:hyperlink>
      <w:r>
        <w:t xml:space="preserve"> слова "частью 19" заменить словами "частями 19 и 19.1";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18) в </w:t>
      </w:r>
      <w:hyperlink r:id="rId98" w:history="1">
        <w:r>
          <w:rPr>
            <w:color w:val="0000FF"/>
          </w:rPr>
          <w:t>части 10 статьи 292</w:t>
        </w:r>
      </w:hyperlink>
      <w:r>
        <w:t xml:space="preserve"> слова "частью 19" заменить словами "частями 19 и 19.1".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4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 xml:space="preserve">Внести в Федеральный </w:t>
      </w:r>
      <w:hyperlink r:id="rId99" w:history="1">
        <w:r>
          <w:rPr>
            <w:color w:val="0000FF"/>
          </w:rPr>
          <w:t>закон</w:t>
        </w:r>
      </w:hyperlink>
      <w:r>
        <w:t xml:space="preserve"> от 30 а</w:t>
      </w:r>
      <w:r>
        <w:t>преля 2021 года N 125-ФЗ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 проведе</w:t>
      </w:r>
      <w:r>
        <w:t xml:space="preserve">нии на территории Калининградской области эксперимента </w:t>
      </w:r>
      <w:r>
        <w:lastRenderedPageBreak/>
        <w:t>по маркировке алкогольной продукции федеральными специальными марками" (Собрание законодательства Российской Федерации, 2021, N 18, ст. 3069) следующие изменения: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1) в </w:t>
      </w:r>
      <w:hyperlink r:id="rId100" w:history="1">
        <w:r>
          <w:rPr>
            <w:color w:val="0000FF"/>
          </w:rPr>
          <w:t>наименовании</w:t>
        </w:r>
      </w:hyperlink>
      <w:r>
        <w:t xml:space="preserve"> слова "на территории Калининградской области" исключить;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2) в </w:t>
      </w:r>
      <w:hyperlink r:id="rId101" w:history="1">
        <w:r>
          <w:rPr>
            <w:color w:val="0000FF"/>
          </w:rPr>
          <w:t>статье 2</w:t>
        </w:r>
      </w:hyperlink>
      <w:r>
        <w:t>: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а) в </w:t>
      </w:r>
      <w:hyperlink r:id="rId102" w:history="1">
        <w:r>
          <w:rPr>
            <w:color w:val="0000FF"/>
          </w:rPr>
          <w:t>части 1</w:t>
        </w:r>
      </w:hyperlink>
      <w:r>
        <w:t xml:space="preserve"> слова "на территории Калининградской области эксперимент продолжительностью два года с 1 июня 2021 года по 31 мая 202</w:t>
      </w:r>
      <w:r>
        <w:t>3 года" заменить словами "с 1 июня 2021 года по 31 мая 2024 года эксперимент";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б) в </w:t>
      </w:r>
      <w:hyperlink r:id="rId103" w:history="1">
        <w:r>
          <w:rPr>
            <w:color w:val="0000FF"/>
          </w:rPr>
          <w:t>пункте 4 части 2</w:t>
        </w:r>
      </w:hyperlink>
      <w:r>
        <w:t xml:space="preserve"> слова "в части его влияния на развитие транспортно-логистического комплекса Калининградской области" исключить;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в) в </w:t>
      </w:r>
      <w:hyperlink r:id="rId104" w:history="1">
        <w:r>
          <w:rPr>
            <w:color w:val="0000FF"/>
          </w:rPr>
          <w:t>части 4</w:t>
        </w:r>
      </w:hyperlink>
      <w:r>
        <w:t xml:space="preserve"> слово "девяти" замен</w:t>
      </w:r>
      <w:r>
        <w:t>ить словом "восемнадцати";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г) </w:t>
      </w:r>
      <w:hyperlink r:id="rId105" w:history="1">
        <w:r>
          <w:rPr>
            <w:color w:val="0000FF"/>
          </w:rPr>
          <w:t>часть 6</w:t>
        </w:r>
      </w:hyperlink>
      <w:r>
        <w:t xml:space="preserve"> после слов "их участия в эксперименте," дополнить словом "территория,".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5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>1. Приостановить до 1 янв</w:t>
      </w:r>
      <w:r>
        <w:t xml:space="preserve">аря 2029 года действие </w:t>
      </w:r>
      <w:hyperlink r:id="rId106" w:history="1">
        <w:r>
          <w:rPr>
            <w:color w:val="0000FF"/>
          </w:rPr>
          <w:t>части 7 статьи 103</w:t>
        </w:r>
      </w:hyperlink>
      <w:r>
        <w:t xml:space="preserve"> Федерального закона от 3 августа 2018 года N 289-ФЗ "О таможенном регулировании в Российской Федерации и</w:t>
      </w:r>
      <w:r>
        <w:t xml:space="preserve"> о внесении изменений в отдельные законодательные акты Российской Федерации" (Собрание законодательства Российской Федерации, 2018, N 32, ст. 5082; 2020, N 24, ст. 3740; N 52, ст. 8579).</w:t>
      </w:r>
    </w:p>
    <w:p w:rsidR="00000000" w:rsidRDefault="009364DA">
      <w:pPr>
        <w:pStyle w:val="ConsPlusNormal"/>
        <w:spacing w:before="240"/>
        <w:ind w:firstLine="540"/>
        <w:jc w:val="both"/>
      </w:pPr>
      <w:r>
        <w:t xml:space="preserve">2. Приостановить до 31 декабря 2023 года включительно действие </w:t>
      </w:r>
      <w:hyperlink r:id="rId107" w:history="1">
        <w:r>
          <w:rPr>
            <w:color w:val="0000FF"/>
          </w:rPr>
          <w:t>подпункта 1 пункта 9 статьи 12</w:t>
        </w:r>
      </w:hyperlink>
      <w:r>
        <w:t xml:space="preserve">, </w:t>
      </w:r>
      <w:hyperlink r:id="rId108" w:history="1">
        <w:r>
          <w:rPr>
            <w:color w:val="0000FF"/>
          </w:rPr>
          <w:t>подпунктов 3</w:t>
        </w:r>
      </w:hyperlink>
      <w:r>
        <w:t xml:space="preserve"> и</w:t>
      </w:r>
      <w:r>
        <w:t xml:space="preserve"> </w:t>
      </w:r>
      <w:hyperlink r:id="rId109" w:history="1">
        <w:r>
          <w:rPr>
            <w:color w:val="0000FF"/>
          </w:rPr>
          <w:t>7 пункта 9</w:t>
        </w:r>
      </w:hyperlink>
      <w:r>
        <w:t xml:space="preserve"> (в части лицензий на розничную продажу алкогольной продукции и лицензий на розничную продажу алкогольной продукции при оказании услуг общ</w:t>
      </w:r>
      <w:r>
        <w:t xml:space="preserve">ественного питания), </w:t>
      </w:r>
      <w:hyperlink r:id="rId110" w:history="1">
        <w:r>
          <w:rPr>
            <w:color w:val="0000FF"/>
          </w:rPr>
          <w:t>абзаца второго пункта 17</w:t>
        </w:r>
      </w:hyperlink>
      <w:r>
        <w:t xml:space="preserve"> (в части требования об отсутствии задолженности по уплате налогов, сборов, страховых взносов, пеней и </w:t>
      </w:r>
      <w:r>
        <w:t>штрафов за нарушение законодательства Российской Федерации о налогах и сборах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питания) статьи 19 Федера</w:t>
      </w:r>
      <w:r>
        <w:t xml:space="preserve">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</w:t>
      </w:r>
      <w:r>
        <w:t>от 7 января 1999 года N 18-ФЗ) (Собрание законодательства Российской Федерации, 1995, N 48, ст. 4553; 1999, N 2, ст. 245; 2001, N 53, ст. 5022; 2002, N 30, ст. 3033; 2005, N 30, ст. 3113; 2007, N 1, ст. 11; 2009, N 52, ст. 6450; 2010, N 15, ст. 1737; N 31,</w:t>
      </w:r>
      <w:r>
        <w:t xml:space="preserve"> ст. 4196; 2011, N 27, ст. 3880; N 30, ст. 4566; 2012, N 26, ст. 3446; N 31, ст. 4322; N 53, ст. 7584; 2013, N 30, ст. 4065; N 44, ст. 5635; 2015, N 1, ст. 43; N 27, ст. 3973; 2016, N 26, ст. 3871; N 27, ст. 4193, 4194; 2017, N 31, ст. 4827; 2018, N 1, ст.</w:t>
      </w:r>
      <w:r>
        <w:t xml:space="preserve"> 17; N 32, ст. 5082; N 49, ст. 7520; 2019, N 52, ст. 7799; 2020, N 52, ст. 8582; 2021, N 18, ст. 3069; N 24, ст. 4194; N 27, ст. 5173).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6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>Установить, что со дня вступления в силу настоящего Федерального закона по 31 мая 2024 года включительно срок</w:t>
      </w:r>
      <w:r>
        <w:t xml:space="preserve"> нанесения на алкогольную продукцию федеральных специальных марок, указанный в </w:t>
      </w:r>
      <w:hyperlink r:id="rId111" w:history="1">
        <w:r>
          <w:rPr>
            <w:color w:val="0000FF"/>
          </w:rPr>
          <w:t>абзаце втором подпункта 4 пункта 9</w:t>
        </w:r>
      </w:hyperlink>
      <w:r>
        <w:t xml:space="preserve">, </w:t>
      </w:r>
      <w:hyperlink r:id="rId112" w:history="1">
        <w:r>
          <w:rPr>
            <w:color w:val="0000FF"/>
          </w:rPr>
          <w:t>абзаце первом пункта 15 статьи 12</w:t>
        </w:r>
      </w:hyperlink>
      <w:r>
        <w:t xml:space="preserve"> и </w:t>
      </w:r>
      <w:hyperlink r:id="rId113" w:history="1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шестидесятом пункта 1 статьи 26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и срок ввоза в Российск</w:t>
      </w:r>
      <w:r>
        <w:t xml:space="preserve">ую Федерацию алкогольной продукции, указанный в </w:t>
      </w:r>
      <w:hyperlink r:id="rId114" w:history="1">
        <w:r>
          <w:rPr>
            <w:color w:val="0000FF"/>
          </w:rPr>
          <w:t>абзаце третьем подпункта 4 пункта 9</w:t>
        </w:r>
      </w:hyperlink>
      <w:r>
        <w:t xml:space="preserve">, </w:t>
      </w:r>
      <w:hyperlink r:id="rId115" w:history="1">
        <w:r>
          <w:rPr>
            <w:color w:val="0000FF"/>
          </w:rPr>
          <w:t>абзаце втором пункта 15 статьи 12</w:t>
        </w:r>
      </w:hyperlink>
      <w:r>
        <w:t xml:space="preserve"> и </w:t>
      </w:r>
      <w:hyperlink r:id="rId116" w:history="1">
        <w:r>
          <w:rPr>
            <w:color w:val="0000FF"/>
          </w:rPr>
          <w:t>абзаце шестидесятом пункта 1 статьи 26</w:t>
        </w:r>
      </w:hyperlink>
      <w:r>
        <w:t xml:space="preserve"> указанного Федерального зако</w:t>
      </w:r>
      <w:r>
        <w:t>на, составляет восемнадцать месяцев.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Title"/>
        <w:ind w:firstLine="540"/>
        <w:jc w:val="both"/>
        <w:outlineLvl w:val="0"/>
      </w:pPr>
      <w:r>
        <w:t>Статья 7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ar33" w:tooltip="б) подпункт 1 пункта 9 изложить в следующей редакции:" w:history="1">
        <w:r>
          <w:rPr>
            <w:color w:val="0000FF"/>
          </w:rPr>
          <w:t>подпункта "б" пункта 1 статьи 2</w:t>
        </w:r>
      </w:hyperlink>
      <w:r>
        <w:t xml:space="preserve"> настоящего Федерального закона.</w:t>
      </w:r>
    </w:p>
    <w:p w:rsidR="00000000" w:rsidRDefault="009364DA">
      <w:pPr>
        <w:pStyle w:val="ConsPlusNormal"/>
        <w:spacing w:before="240"/>
        <w:ind w:firstLine="540"/>
        <w:jc w:val="both"/>
      </w:pPr>
      <w:bookmarkStart w:id="2" w:name="Par162"/>
      <w:bookmarkEnd w:id="2"/>
      <w:r>
        <w:t xml:space="preserve">2. </w:t>
      </w:r>
      <w:hyperlink w:anchor="Par33" w:tooltip="б) подпункт 1 пункта 9 изложить в следующей редакции:" w:history="1">
        <w:r>
          <w:rPr>
            <w:color w:val="0000FF"/>
          </w:rPr>
          <w:t>Подпункт "б" пункта 1 статьи 2</w:t>
        </w:r>
      </w:hyperlink>
      <w:r>
        <w:t xml:space="preserve"> настоящего Федерального закона вступает в силу с 1 января 2024</w:t>
      </w:r>
      <w:r>
        <w:t xml:space="preserve"> года.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jc w:val="right"/>
      </w:pPr>
      <w:r>
        <w:t>Президент</w:t>
      </w:r>
    </w:p>
    <w:p w:rsidR="00000000" w:rsidRDefault="009364DA">
      <w:pPr>
        <w:pStyle w:val="ConsPlusNormal"/>
        <w:jc w:val="right"/>
      </w:pPr>
      <w:r>
        <w:t>Российской Федерации</w:t>
      </w:r>
    </w:p>
    <w:p w:rsidR="00000000" w:rsidRDefault="009364DA">
      <w:pPr>
        <w:pStyle w:val="ConsPlusNormal"/>
        <w:jc w:val="right"/>
      </w:pPr>
      <w:r>
        <w:t>В.ПУТИН</w:t>
      </w:r>
    </w:p>
    <w:p w:rsidR="00000000" w:rsidRDefault="009364DA">
      <w:pPr>
        <w:pStyle w:val="ConsPlusNormal"/>
      </w:pPr>
      <w:r>
        <w:t>Москва, Кремль</w:t>
      </w:r>
    </w:p>
    <w:p w:rsidR="00000000" w:rsidRDefault="009364DA">
      <w:pPr>
        <w:pStyle w:val="ConsPlusNormal"/>
        <w:spacing w:before="240"/>
      </w:pPr>
      <w:r>
        <w:t>26 марта 2022 года</w:t>
      </w:r>
    </w:p>
    <w:p w:rsidR="00000000" w:rsidRDefault="009364DA">
      <w:pPr>
        <w:pStyle w:val="ConsPlusNormal"/>
        <w:spacing w:before="240"/>
      </w:pPr>
      <w:r>
        <w:t>N 74-ФЗ</w:t>
      </w: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jc w:val="both"/>
      </w:pPr>
    </w:p>
    <w:p w:rsidR="00000000" w:rsidRDefault="00936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17"/>
      <w:footerReference w:type="default" r:id="rId1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64DA">
      <w:pPr>
        <w:spacing w:after="0" w:line="240" w:lineRule="auto"/>
      </w:pPr>
      <w:r>
        <w:separator/>
      </w:r>
    </w:p>
  </w:endnote>
  <w:endnote w:type="continuationSeparator" w:id="0">
    <w:p w:rsidR="00000000" w:rsidRDefault="009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64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64D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64D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64D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27191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27191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364D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64DA">
      <w:pPr>
        <w:spacing w:after="0" w:line="240" w:lineRule="auto"/>
      </w:pPr>
      <w:r>
        <w:separator/>
      </w:r>
    </w:p>
  </w:footnote>
  <w:footnote w:type="continuationSeparator" w:id="0">
    <w:p w:rsidR="00000000" w:rsidRDefault="0093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64D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26.03.2022 N 74-ФЗ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законодатель</w:t>
          </w:r>
          <w:r>
            <w:rPr>
              <w:rFonts w:ascii="Tahoma" w:hAnsi="Tahoma" w:cs="Tahoma"/>
              <w:sz w:val="16"/>
              <w:szCs w:val="16"/>
            </w:rPr>
            <w:t>ные акты Российской Федерации и 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64D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28.03.2022</w:t>
          </w:r>
        </w:p>
      </w:tc>
    </w:tr>
  </w:tbl>
  <w:p w:rsidR="00000000" w:rsidRDefault="009364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364D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91"/>
    <w:rsid w:val="00627191"/>
    <w:rsid w:val="009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1CEBF3-F396-448D-8C21-4FFAA7CA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3999&amp;date=28.03.2022&amp;dst=1229&amp;field=134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393999&amp;date=28.03.2022&amp;dst=1397&amp;field=134" TargetMode="External"/><Relationship Id="rId42" Type="http://schemas.openxmlformats.org/officeDocument/2006/relationships/hyperlink" Target="https://login.consultant.ru/link/?req=doc&amp;base=LAW&amp;n=389756&amp;date=28.03.2022&amp;dst=100667&amp;field=134" TargetMode="External"/><Relationship Id="rId47" Type="http://schemas.openxmlformats.org/officeDocument/2006/relationships/hyperlink" Target="https://login.consultant.ru/link/?req=doc&amp;base=LAW&amp;n=389756&amp;date=28.03.2022&amp;dst=100677&amp;field=134" TargetMode="External"/><Relationship Id="rId63" Type="http://schemas.openxmlformats.org/officeDocument/2006/relationships/hyperlink" Target="https://login.consultant.ru/link/?req=doc&amp;base=LAW&amp;n=389756&amp;date=28.03.2022&amp;dst=101209&amp;field=134" TargetMode="External"/><Relationship Id="rId68" Type="http://schemas.openxmlformats.org/officeDocument/2006/relationships/hyperlink" Target="https://login.consultant.ru/link/?req=doc&amp;base=LAW&amp;n=389756&amp;date=28.03.2022&amp;dst=101263&amp;field=134" TargetMode="External"/><Relationship Id="rId84" Type="http://schemas.openxmlformats.org/officeDocument/2006/relationships/hyperlink" Target="https://login.consultant.ru/link/?req=doc&amp;base=LAW&amp;n=389756&amp;date=28.03.2022&amp;dst=102221&amp;field=134" TargetMode="External"/><Relationship Id="rId89" Type="http://schemas.openxmlformats.org/officeDocument/2006/relationships/hyperlink" Target="https://login.consultant.ru/link/?req=doc&amp;base=LAW&amp;n=389756&amp;date=28.03.2022&amp;dst=102228&amp;field=134" TargetMode="External"/><Relationship Id="rId112" Type="http://schemas.openxmlformats.org/officeDocument/2006/relationships/hyperlink" Target="https://login.consultant.ru/link/?req=doc&amp;base=LAW&amp;n=393999&amp;date=28.03.2022&amp;dst=1118&amp;field=134" TargetMode="External"/><Relationship Id="rId16" Type="http://schemas.openxmlformats.org/officeDocument/2006/relationships/hyperlink" Target="https://login.consultant.ru/link/?req=doc&amp;base=LAW&amp;n=393999&amp;date=28.03.2022&amp;dst=1195&amp;field=134" TargetMode="External"/><Relationship Id="rId107" Type="http://schemas.openxmlformats.org/officeDocument/2006/relationships/hyperlink" Target="https://login.consultant.ru/link/?req=doc&amp;base=LAW&amp;n=393999&amp;date=28.03.2022&amp;dst=1093&amp;field=134" TargetMode="External"/><Relationship Id="rId11" Type="http://schemas.openxmlformats.org/officeDocument/2006/relationships/hyperlink" Target="https://login.consultant.ru/link/?req=doc&amp;base=LAW&amp;n=393999&amp;date=28.03.2022&amp;dst=100875&amp;field=134" TargetMode="External"/><Relationship Id="rId24" Type="http://schemas.openxmlformats.org/officeDocument/2006/relationships/hyperlink" Target="https://login.consultant.ru/link/?req=doc&amp;base=LAW&amp;n=393999&amp;date=28.03.2022&amp;dst=1217&amp;field=134" TargetMode="External"/><Relationship Id="rId32" Type="http://schemas.openxmlformats.org/officeDocument/2006/relationships/hyperlink" Target="https://login.consultant.ru/link/?req=doc&amp;base=LAW&amp;n=389756&amp;date=28.03.2022&amp;dst=100188&amp;field=134" TargetMode="External"/><Relationship Id="rId37" Type="http://schemas.openxmlformats.org/officeDocument/2006/relationships/hyperlink" Target="https://login.consultant.ru/link/?req=doc&amp;base=LAW&amp;n=389756&amp;date=28.03.2022&amp;dst=100229&amp;field=134" TargetMode="External"/><Relationship Id="rId40" Type="http://schemas.openxmlformats.org/officeDocument/2006/relationships/hyperlink" Target="https://login.consultant.ru/link/?req=doc&amp;base=LAW&amp;n=389756&amp;date=28.03.2022&amp;dst=100654&amp;field=134" TargetMode="External"/><Relationship Id="rId45" Type="http://schemas.openxmlformats.org/officeDocument/2006/relationships/hyperlink" Target="https://login.consultant.ru/link/?req=doc&amp;base=LAW&amp;n=389756&amp;date=28.03.2022&amp;dst=100669&amp;field=134" TargetMode="External"/><Relationship Id="rId53" Type="http://schemas.openxmlformats.org/officeDocument/2006/relationships/hyperlink" Target="https://login.consultant.ru/link/?req=doc&amp;base=LAW&amp;n=389756&amp;date=28.03.2022&amp;dst=101101&amp;field=134" TargetMode="External"/><Relationship Id="rId58" Type="http://schemas.openxmlformats.org/officeDocument/2006/relationships/hyperlink" Target="https://login.consultant.ru/link/?req=doc&amp;base=LAW&amp;n=389756&amp;date=28.03.2022&amp;dst=101146&amp;field=134" TargetMode="External"/><Relationship Id="rId66" Type="http://schemas.openxmlformats.org/officeDocument/2006/relationships/hyperlink" Target="https://login.consultant.ru/link/?req=doc&amp;base=LAW&amp;n=389756&amp;date=28.03.2022&amp;dst=101212&amp;field=134" TargetMode="External"/><Relationship Id="rId74" Type="http://schemas.openxmlformats.org/officeDocument/2006/relationships/hyperlink" Target="https://login.consultant.ru/link/?req=doc&amp;base=LAW&amp;n=389756&amp;date=28.03.2022&amp;dst=101468&amp;field=134" TargetMode="External"/><Relationship Id="rId79" Type="http://schemas.openxmlformats.org/officeDocument/2006/relationships/hyperlink" Target="https://login.consultant.ru/link/?req=doc&amp;base=LAW&amp;n=412103&amp;date=28.03.2022&amp;dst=100162&amp;field=134" TargetMode="External"/><Relationship Id="rId87" Type="http://schemas.openxmlformats.org/officeDocument/2006/relationships/hyperlink" Target="https://login.consultant.ru/link/?req=doc&amp;base=LAW&amp;n=380602&amp;date=28.03.2022&amp;dst=102966&amp;field=134" TargetMode="External"/><Relationship Id="rId102" Type="http://schemas.openxmlformats.org/officeDocument/2006/relationships/hyperlink" Target="https://login.consultant.ru/link/?req=doc&amp;base=LAW&amp;n=383363&amp;date=28.03.2022&amp;dst=100041&amp;field=134" TargetMode="External"/><Relationship Id="rId110" Type="http://schemas.openxmlformats.org/officeDocument/2006/relationships/hyperlink" Target="https://login.consultant.ru/link/?req=doc&amp;base=LAW&amp;n=393999&amp;date=28.03.2022&amp;dst=1234&amp;field=134" TargetMode="External"/><Relationship Id="rId115" Type="http://schemas.openxmlformats.org/officeDocument/2006/relationships/hyperlink" Target="https://login.consultant.ru/link/?req=doc&amp;base=LAW&amp;n=393999&amp;date=28.03.2022&amp;dst=1119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89756&amp;date=28.03.2022&amp;dst=101184&amp;field=134" TargetMode="External"/><Relationship Id="rId82" Type="http://schemas.openxmlformats.org/officeDocument/2006/relationships/hyperlink" Target="https://login.consultant.ru/link/?req=doc&amp;base=LAW&amp;n=389756&amp;date=28.03.2022&amp;dst=102217&amp;field=134" TargetMode="External"/><Relationship Id="rId90" Type="http://schemas.openxmlformats.org/officeDocument/2006/relationships/hyperlink" Target="https://login.consultant.ru/link/?req=doc&amp;base=LAW&amp;n=389756&amp;date=28.03.2022&amp;dst=102238&amp;field=134" TargetMode="External"/><Relationship Id="rId95" Type="http://schemas.openxmlformats.org/officeDocument/2006/relationships/hyperlink" Target="https://login.consultant.ru/link/?req=doc&amp;base=LAW&amp;n=380602&amp;date=28.03.2022&amp;dst=105727&amp;field=134" TargetMode="External"/><Relationship Id="rId19" Type="http://schemas.openxmlformats.org/officeDocument/2006/relationships/hyperlink" Target="https://login.consultant.ru/link/?req=doc&amp;base=LAW&amp;n=393999&amp;date=28.03.2022&amp;dst=238&amp;field=134" TargetMode="External"/><Relationship Id="rId14" Type="http://schemas.openxmlformats.org/officeDocument/2006/relationships/hyperlink" Target="https://login.consultant.ru/link/?req=doc&amp;base=LAW&amp;n=393999&amp;date=28.03.2022&amp;dst=100877&amp;field=134" TargetMode="External"/><Relationship Id="rId22" Type="http://schemas.openxmlformats.org/officeDocument/2006/relationships/hyperlink" Target="https://login.consultant.ru/link/?req=doc&amp;base=LAW&amp;n=393999&amp;date=28.03.2022&amp;dst=1397&amp;field=134" TargetMode="External"/><Relationship Id="rId27" Type="http://schemas.openxmlformats.org/officeDocument/2006/relationships/hyperlink" Target="https://login.consultant.ru/link/?req=doc&amp;base=LAW&amp;n=389756&amp;date=28.03.2022" TargetMode="External"/><Relationship Id="rId30" Type="http://schemas.openxmlformats.org/officeDocument/2006/relationships/hyperlink" Target="https://login.consultant.ru/link/?req=doc&amp;base=LAW&amp;n=389756&amp;date=28.03.2022&amp;dst=100176&amp;field=134" TargetMode="External"/><Relationship Id="rId35" Type="http://schemas.openxmlformats.org/officeDocument/2006/relationships/hyperlink" Target="https://login.consultant.ru/link/?req=doc&amp;base=LAW&amp;n=389756&amp;date=28.03.2022&amp;dst=100216&amp;field=134" TargetMode="External"/><Relationship Id="rId43" Type="http://schemas.openxmlformats.org/officeDocument/2006/relationships/hyperlink" Target="https://login.consultant.ru/link/?req=doc&amp;base=LAW&amp;n=389756&amp;date=28.03.2022&amp;dst=100668&amp;field=134" TargetMode="External"/><Relationship Id="rId48" Type="http://schemas.openxmlformats.org/officeDocument/2006/relationships/hyperlink" Target="https://login.consultant.ru/link/?req=doc&amp;base=LAW&amp;n=389756&amp;date=28.03.2022&amp;dst=100684&amp;field=134" TargetMode="External"/><Relationship Id="rId56" Type="http://schemas.openxmlformats.org/officeDocument/2006/relationships/hyperlink" Target="https://login.consultant.ru/link/?req=doc&amp;base=LAW&amp;n=380602&amp;date=28.03.2022&amp;dst=101734&amp;field=134" TargetMode="External"/><Relationship Id="rId64" Type="http://schemas.openxmlformats.org/officeDocument/2006/relationships/hyperlink" Target="https://login.consultant.ru/link/?req=doc&amp;base=LAW&amp;n=389756&amp;date=28.03.2022&amp;dst=101210&amp;field=134" TargetMode="External"/><Relationship Id="rId69" Type="http://schemas.openxmlformats.org/officeDocument/2006/relationships/hyperlink" Target="https://login.consultant.ru/link/?req=doc&amp;base=LAW&amp;n=389756&amp;date=28.03.2022&amp;dst=101283&amp;field=134" TargetMode="External"/><Relationship Id="rId77" Type="http://schemas.openxmlformats.org/officeDocument/2006/relationships/hyperlink" Target="https://login.consultant.ru/link/?req=doc&amp;base=LAW&amp;n=389756&amp;date=28.03.2022&amp;dst=101486&amp;field=134" TargetMode="External"/><Relationship Id="rId100" Type="http://schemas.openxmlformats.org/officeDocument/2006/relationships/hyperlink" Target="https://login.consultant.ru/link/?req=doc&amp;base=LAW&amp;n=383363&amp;date=28.03.2022&amp;dst=100005&amp;field=134" TargetMode="External"/><Relationship Id="rId105" Type="http://schemas.openxmlformats.org/officeDocument/2006/relationships/hyperlink" Target="https://login.consultant.ru/link/?req=doc&amp;base=LAW&amp;n=383363&amp;date=28.03.2022&amp;dst=100054&amp;field=134" TargetMode="External"/><Relationship Id="rId113" Type="http://schemas.openxmlformats.org/officeDocument/2006/relationships/hyperlink" Target="https://login.consultant.ru/link/?req=doc&amp;base=LAW&amp;n=393999&amp;date=28.03.2022&amp;dst=1276&amp;field=134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3999&amp;date=28.03.2022&amp;dst=1068&amp;field=134" TargetMode="External"/><Relationship Id="rId51" Type="http://schemas.openxmlformats.org/officeDocument/2006/relationships/hyperlink" Target="https://login.consultant.ru/link/?req=doc&amp;base=LAW&amp;n=389756&amp;date=28.03.2022&amp;dst=100654&amp;field=134" TargetMode="External"/><Relationship Id="rId72" Type="http://schemas.openxmlformats.org/officeDocument/2006/relationships/hyperlink" Target="https://login.consultant.ru/link/?req=doc&amp;base=LAW&amp;n=389756&amp;date=28.03.2022&amp;dst=101456&amp;field=134" TargetMode="External"/><Relationship Id="rId80" Type="http://schemas.openxmlformats.org/officeDocument/2006/relationships/hyperlink" Target="https://login.consultant.ru/link/?req=doc&amp;base=LAW&amp;n=389756&amp;date=28.03.2022&amp;dst=101716&amp;field=134" TargetMode="External"/><Relationship Id="rId85" Type="http://schemas.openxmlformats.org/officeDocument/2006/relationships/hyperlink" Target="https://login.consultant.ru/link/?req=doc&amp;base=LAW&amp;n=389756&amp;date=28.03.2022&amp;dst=102221&amp;field=134" TargetMode="External"/><Relationship Id="rId93" Type="http://schemas.openxmlformats.org/officeDocument/2006/relationships/hyperlink" Target="https://login.consultant.ru/link/?req=doc&amp;base=LAW&amp;n=389756&amp;date=28.03.2022&amp;dst=71&amp;field=134" TargetMode="External"/><Relationship Id="rId98" Type="http://schemas.openxmlformats.org/officeDocument/2006/relationships/hyperlink" Target="https://login.consultant.ru/link/?req=doc&amp;base=LAW&amp;n=389756&amp;date=28.03.2022&amp;dst=10333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3999&amp;date=28.03.2022&amp;dst=100875&amp;field=134" TargetMode="External"/><Relationship Id="rId17" Type="http://schemas.openxmlformats.org/officeDocument/2006/relationships/hyperlink" Target="https://login.consultant.ru/link/?req=doc&amp;base=LAW&amp;n=393999&amp;date=28.03.2022&amp;dst=128&amp;field=134" TargetMode="External"/><Relationship Id="rId25" Type="http://schemas.openxmlformats.org/officeDocument/2006/relationships/hyperlink" Target="https://login.consultant.ru/link/?req=doc&amp;base=LAW&amp;n=393999&amp;date=28.03.2022&amp;dst=769&amp;field=134" TargetMode="External"/><Relationship Id="rId33" Type="http://schemas.openxmlformats.org/officeDocument/2006/relationships/hyperlink" Target="https://login.consultant.ru/link/?req=doc&amp;base=LAW&amp;n=389756&amp;date=28.03.2022&amp;dst=100205&amp;field=134" TargetMode="External"/><Relationship Id="rId38" Type="http://schemas.openxmlformats.org/officeDocument/2006/relationships/hyperlink" Target="https://login.consultant.ru/link/?req=doc&amp;base=LAW&amp;n=389756&amp;date=28.03.2022&amp;dst=100232&amp;field=134" TargetMode="External"/><Relationship Id="rId46" Type="http://schemas.openxmlformats.org/officeDocument/2006/relationships/hyperlink" Target="https://login.consultant.ru/link/?req=doc&amp;base=LAW&amp;n=380602&amp;date=28.03.2022&amp;dst=101790&amp;field=134" TargetMode="External"/><Relationship Id="rId59" Type="http://schemas.openxmlformats.org/officeDocument/2006/relationships/hyperlink" Target="https://login.consultant.ru/link/?req=doc&amp;base=LAW&amp;n=389756&amp;date=28.03.2022&amp;dst=101153&amp;field=134" TargetMode="External"/><Relationship Id="rId67" Type="http://schemas.openxmlformats.org/officeDocument/2006/relationships/hyperlink" Target="https://login.consultant.ru/link/?req=doc&amp;base=LAW&amp;n=389756&amp;date=28.03.2022&amp;dst=101260&amp;field=134" TargetMode="External"/><Relationship Id="rId103" Type="http://schemas.openxmlformats.org/officeDocument/2006/relationships/hyperlink" Target="https://login.consultant.ru/link/?req=doc&amp;base=LAW&amp;n=383363&amp;date=28.03.2022&amp;dst=100046&amp;field=134" TargetMode="External"/><Relationship Id="rId108" Type="http://schemas.openxmlformats.org/officeDocument/2006/relationships/hyperlink" Target="https://login.consultant.ru/link/?req=doc&amp;base=LAW&amp;n=393999&amp;date=28.03.2022&amp;dst=1279&amp;field=134" TargetMode="External"/><Relationship Id="rId116" Type="http://schemas.openxmlformats.org/officeDocument/2006/relationships/hyperlink" Target="https://login.consultant.ru/link/?req=doc&amp;base=LAW&amp;n=393999&amp;date=28.03.2022&amp;dst=1276&amp;field=134" TargetMode="External"/><Relationship Id="rId20" Type="http://schemas.openxmlformats.org/officeDocument/2006/relationships/hyperlink" Target="https://login.consultant.ru/link/?req=doc&amp;base=LAW&amp;n=393999&amp;date=28.03.2022&amp;dst=326&amp;field=134" TargetMode="External"/><Relationship Id="rId41" Type="http://schemas.openxmlformats.org/officeDocument/2006/relationships/hyperlink" Target="https://login.consultant.ru/link/?req=doc&amp;base=LAW&amp;n=389756&amp;date=28.03.2022&amp;dst=100667&amp;field=134" TargetMode="External"/><Relationship Id="rId54" Type="http://schemas.openxmlformats.org/officeDocument/2006/relationships/hyperlink" Target="https://login.consultant.ru/link/?req=doc&amp;base=LAW&amp;n=389756&amp;date=28.03.2022&amp;dst=101140&amp;field=134" TargetMode="External"/><Relationship Id="rId62" Type="http://schemas.openxmlformats.org/officeDocument/2006/relationships/hyperlink" Target="https://login.consultant.ru/link/?req=doc&amp;base=LAW&amp;n=389756&amp;date=28.03.2022&amp;dst=101157&amp;field=134" TargetMode="External"/><Relationship Id="rId70" Type="http://schemas.openxmlformats.org/officeDocument/2006/relationships/hyperlink" Target="https://login.consultant.ru/link/?req=doc&amp;base=LAW&amp;n=389756&amp;date=28.03.2022&amp;dst=101294&amp;field=134" TargetMode="External"/><Relationship Id="rId75" Type="http://schemas.openxmlformats.org/officeDocument/2006/relationships/hyperlink" Target="https://login.consultant.ru/link/?req=doc&amp;base=LAW&amp;n=389756&amp;date=28.03.2022&amp;dst=101471&amp;field=134" TargetMode="External"/><Relationship Id="rId83" Type="http://schemas.openxmlformats.org/officeDocument/2006/relationships/hyperlink" Target="https://login.consultant.ru/link/?req=doc&amp;base=LAW&amp;n=389756&amp;date=28.03.2022&amp;dst=102211&amp;field=134" TargetMode="External"/><Relationship Id="rId88" Type="http://schemas.openxmlformats.org/officeDocument/2006/relationships/hyperlink" Target="https://login.consultant.ru/link/?req=doc&amp;base=LAW&amp;n=380602&amp;date=28.03.2022&amp;dst=102968&amp;field=134" TargetMode="External"/><Relationship Id="rId91" Type="http://schemas.openxmlformats.org/officeDocument/2006/relationships/hyperlink" Target="https://login.consultant.ru/link/?req=doc&amp;base=LAW&amp;n=389756&amp;date=28.03.2022&amp;dst=102239&amp;field=134" TargetMode="External"/><Relationship Id="rId96" Type="http://schemas.openxmlformats.org/officeDocument/2006/relationships/hyperlink" Target="https://login.consultant.ru/link/?req=doc&amp;base=LAW&amp;n=389756&amp;date=28.03.2022&amp;dst=102278&amp;field=134" TargetMode="External"/><Relationship Id="rId111" Type="http://schemas.openxmlformats.org/officeDocument/2006/relationships/hyperlink" Target="https://login.consultant.ru/link/?req=doc&amp;base=LAW&amp;n=393999&amp;date=28.03.2022&amp;dst=109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914&amp;date=28.03.2022&amp;dst=72&amp;field=134" TargetMode="External"/><Relationship Id="rId15" Type="http://schemas.openxmlformats.org/officeDocument/2006/relationships/hyperlink" Target="https://login.consultant.ru/link/?req=doc&amp;base=LAW&amp;n=393999&amp;date=28.03.2022&amp;dst=100880&amp;field=134" TargetMode="External"/><Relationship Id="rId23" Type="http://schemas.openxmlformats.org/officeDocument/2006/relationships/hyperlink" Target="https://login.consultant.ru/link/?req=doc&amp;base=LAW&amp;n=393999&amp;date=28.03.2022&amp;dst=1398&amp;field=134" TargetMode="External"/><Relationship Id="rId28" Type="http://schemas.openxmlformats.org/officeDocument/2006/relationships/hyperlink" Target="https://login.consultant.ru/link/?req=doc&amp;base=LAW&amp;n=389756&amp;date=28.03.2022&amp;dst=100149&amp;field=134" TargetMode="External"/><Relationship Id="rId36" Type="http://schemas.openxmlformats.org/officeDocument/2006/relationships/hyperlink" Target="https://login.consultant.ru/link/?req=doc&amp;base=LAW&amp;n=389756&amp;date=28.03.2022&amp;dst=100218&amp;field=134" TargetMode="External"/><Relationship Id="rId49" Type="http://schemas.openxmlformats.org/officeDocument/2006/relationships/hyperlink" Target="https://login.consultant.ru/link/?req=doc&amp;base=LAW&amp;n=389756&amp;date=28.03.2022&amp;dst=100685&amp;field=134" TargetMode="External"/><Relationship Id="rId57" Type="http://schemas.openxmlformats.org/officeDocument/2006/relationships/hyperlink" Target="https://login.consultant.ru/link/?req=doc&amp;base=LAW&amp;n=380602&amp;date=28.03.2022&amp;dst=101742&amp;field=134" TargetMode="External"/><Relationship Id="rId106" Type="http://schemas.openxmlformats.org/officeDocument/2006/relationships/hyperlink" Target="https://login.consultant.ru/link/?req=doc&amp;base=LAW&amp;n=389756&amp;date=28.03.2022&amp;dst=101705&amp;field=134" TargetMode="External"/><Relationship Id="rId114" Type="http://schemas.openxmlformats.org/officeDocument/2006/relationships/hyperlink" Target="https://login.consultant.ru/link/?req=doc&amp;base=LAW&amp;n=393999&amp;date=28.03.2022&amp;dst=1098&amp;field=13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3999&amp;date=28.03.2022&amp;dst=1093&amp;field=134" TargetMode="External"/><Relationship Id="rId31" Type="http://schemas.openxmlformats.org/officeDocument/2006/relationships/hyperlink" Target="https://login.consultant.ru/link/?req=doc&amp;base=LAW&amp;n=389756&amp;date=28.03.2022&amp;dst=100149&amp;field=134" TargetMode="External"/><Relationship Id="rId44" Type="http://schemas.openxmlformats.org/officeDocument/2006/relationships/hyperlink" Target="https://login.consultant.ru/link/?req=doc&amp;base=LAW&amp;n=380602&amp;date=28.03.2022&amp;dst=101790&amp;field=134" TargetMode="External"/><Relationship Id="rId52" Type="http://schemas.openxmlformats.org/officeDocument/2006/relationships/hyperlink" Target="https://login.consultant.ru/link/?req=doc&amp;base=LAW&amp;n=380602&amp;date=28.03.2022&amp;dst=100730&amp;field=134" TargetMode="External"/><Relationship Id="rId60" Type="http://schemas.openxmlformats.org/officeDocument/2006/relationships/hyperlink" Target="https://login.consultant.ru/link/?req=doc&amp;base=LAW&amp;n=389756&amp;date=28.03.2022&amp;dst=101157&amp;field=134" TargetMode="External"/><Relationship Id="rId65" Type="http://schemas.openxmlformats.org/officeDocument/2006/relationships/hyperlink" Target="https://login.consultant.ru/link/?req=doc&amp;base=LAW&amp;n=389756&amp;date=28.03.2022&amp;dst=101211&amp;field=134" TargetMode="External"/><Relationship Id="rId73" Type="http://schemas.openxmlformats.org/officeDocument/2006/relationships/hyperlink" Target="https://login.consultant.ru/link/?req=doc&amp;base=LAW&amp;n=389756&amp;date=28.03.2022&amp;dst=101457&amp;field=134" TargetMode="External"/><Relationship Id="rId78" Type="http://schemas.openxmlformats.org/officeDocument/2006/relationships/hyperlink" Target="https://login.consultant.ru/link/?req=doc&amp;base=LAW&amp;n=389756&amp;date=28.03.2022&amp;dst=101694&amp;field=134" TargetMode="External"/><Relationship Id="rId81" Type="http://schemas.openxmlformats.org/officeDocument/2006/relationships/hyperlink" Target="https://login.consultant.ru/link/?req=doc&amp;base=LAW&amp;n=389756&amp;date=28.03.2022&amp;dst=102211&amp;field=134" TargetMode="External"/><Relationship Id="rId86" Type="http://schemas.openxmlformats.org/officeDocument/2006/relationships/hyperlink" Target="https://login.consultant.ru/link/?req=doc&amp;base=LAW&amp;n=380602&amp;date=28.03.2022&amp;dst=102964&amp;field=134" TargetMode="External"/><Relationship Id="rId94" Type="http://schemas.openxmlformats.org/officeDocument/2006/relationships/hyperlink" Target="https://login.consultant.ru/link/?req=doc&amp;base=LAW&amp;n=389756&amp;date=28.03.2022&amp;dst=102246&amp;field=134" TargetMode="External"/><Relationship Id="rId99" Type="http://schemas.openxmlformats.org/officeDocument/2006/relationships/hyperlink" Target="https://login.consultant.ru/link/?req=doc&amp;base=LAW&amp;n=383363&amp;date=28.03.2022" TargetMode="External"/><Relationship Id="rId101" Type="http://schemas.openxmlformats.org/officeDocument/2006/relationships/hyperlink" Target="https://login.consultant.ru/link/?req=doc&amp;base=LAW&amp;n=383363&amp;date=28.03.2022&amp;dst=10004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3999&amp;date=28.03.2022&amp;dst=1284&amp;field=134" TargetMode="External"/><Relationship Id="rId13" Type="http://schemas.openxmlformats.org/officeDocument/2006/relationships/hyperlink" Target="https://login.consultant.ru/link/?req=doc&amp;base=LAW&amp;n=393999&amp;date=28.03.2022&amp;dst=100876&amp;field=134" TargetMode="External"/><Relationship Id="rId18" Type="http://schemas.openxmlformats.org/officeDocument/2006/relationships/hyperlink" Target="https://login.consultant.ru/link/?req=doc&amp;base=LAW&amp;n=393999&amp;date=28.03.2022&amp;dst=1395&amp;field=134" TargetMode="External"/><Relationship Id="rId39" Type="http://schemas.openxmlformats.org/officeDocument/2006/relationships/hyperlink" Target="https://login.consultant.ru/link/?req=doc&amp;base=LAW&amp;n=389756&amp;date=28.03.2022&amp;dst=100234&amp;field=134" TargetMode="External"/><Relationship Id="rId109" Type="http://schemas.openxmlformats.org/officeDocument/2006/relationships/hyperlink" Target="https://login.consultant.ru/link/?req=doc&amp;base=LAW&amp;n=393999&amp;date=28.03.2022&amp;dst=839&amp;field=134" TargetMode="External"/><Relationship Id="rId34" Type="http://schemas.openxmlformats.org/officeDocument/2006/relationships/hyperlink" Target="https://login.consultant.ru/link/?req=doc&amp;base=LAW&amp;n=389756&amp;date=28.03.2022&amp;dst=100149&amp;field=134" TargetMode="External"/><Relationship Id="rId50" Type="http://schemas.openxmlformats.org/officeDocument/2006/relationships/hyperlink" Target="https://login.consultant.ru/link/?req=doc&amp;base=LAW&amp;n=389756&amp;date=28.03.2022&amp;dst=100686&amp;field=134" TargetMode="External"/><Relationship Id="rId55" Type="http://schemas.openxmlformats.org/officeDocument/2006/relationships/hyperlink" Target="https://login.consultant.ru/link/?req=doc&amp;base=LAW&amp;n=389756&amp;date=28.03.2022&amp;dst=101144&amp;field=134" TargetMode="External"/><Relationship Id="rId76" Type="http://schemas.openxmlformats.org/officeDocument/2006/relationships/hyperlink" Target="https://login.consultant.ru/link/?req=doc&amp;base=LAW&amp;n=389756&amp;date=28.03.2022&amp;dst=101473&amp;field=134" TargetMode="External"/><Relationship Id="rId97" Type="http://schemas.openxmlformats.org/officeDocument/2006/relationships/hyperlink" Target="https://login.consultant.ru/link/?req=doc&amp;base=LAW&amp;n=389756&amp;date=28.03.2022&amp;dst=102582&amp;field=134" TargetMode="External"/><Relationship Id="rId104" Type="http://schemas.openxmlformats.org/officeDocument/2006/relationships/hyperlink" Target="https://login.consultant.ru/link/?req=doc&amp;base=LAW&amp;n=383363&amp;date=28.03.2022&amp;dst=100048&amp;field=13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93999&amp;date=28.03.2022" TargetMode="External"/><Relationship Id="rId71" Type="http://schemas.openxmlformats.org/officeDocument/2006/relationships/hyperlink" Target="https://login.consultant.ru/link/?req=doc&amp;base=LAW&amp;n=389756&amp;date=28.03.2022&amp;dst=101437&amp;field=134" TargetMode="External"/><Relationship Id="rId92" Type="http://schemas.openxmlformats.org/officeDocument/2006/relationships/hyperlink" Target="https://login.consultant.ru/link/?req=doc&amp;base=LAW&amp;n=389756&amp;date=28.03.2022&amp;dst=10224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89756&amp;date=28.03.2022&amp;dst=10014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5113</Words>
  <Characters>29145</Characters>
  <Application>Microsoft Office Word</Application>
  <DocSecurity>2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26.03.2022 N 74-ФЗ"О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Федерации"</vt:lpstr>
    </vt:vector>
  </TitlesOfParts>
  <Company>КонсультантПлюс Версия 4021.00.50</Company>
  <LinksUpToDate>false</LinksUpToDate>
  <CharactersWithSpaces>34190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26.03.2022 N 74-ФЗ"О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Федерации"</dc:title>
  <dc:subject/>
  <dc:creator>Глазырина Анна Александровна</dc:creator>
  <cp:keywords/>
  <dc:description/>
  <cp:lastModifiedBy>Глазырина Анна Александровна</cp:lastModifiedBy>
  <cp:revision>3</cp:revision>
  <dcterms:created xsi:type="dcterms:W3CDTF">2022-03-28T09:55:00Z</dcterms:created>
  <dcterms:modified xsi:type="dcterms:W3CDTF">2022-03-28T09:55:00Z</dcterms:modified>
</cp:coreProperties>
</file>