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E03867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7F2AB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9213E0">
        <w:rPr>
          <w:rFonts w:ascii="Times New Roman" w:hAnsi="Times New Roman" w:cs="Times New Roman"/>
          <w:sz w:val="28"/>
          <w:szCs w:val="28"/>
        </w:rPr>
        <w:t>0</w:t>
      </w:r>
      <w:r w:rsidR="00E03867">
        <w:rPr>
          <w:rFonts w:ascii="Times New Roman" w:hAnsi="Times New Roman" w:cs="Times New Roman"/>
          <w:sz w:val="28"/>
          <w:szCs w:val="28"/>
        </w:rPr>
        <w:t>6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E03867">
        <w:rPr>
          <w:rFonts w:ascii="Times New Roman" w:hAnsi="Times New Roman" w:cs="Times New Roman"/>
          <w:sz w:val="28"/>
          <w:szCs w:val="28"/>
        </w:rPr>
        <w:t>сентября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B118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E03867">
        <w:rPr>
          <w:rFonts w:ascii="Times New Roman" w:hAnsi="Times New Roman" w:cs="Times New Roman"/>
          <w:sz w:val="28"/>
          <w:szCs w:val="28"/>
        </w:rPr>
        <w:t>12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E03867">
        <w:rPr>
          <w:rFonts w:ascii="Times New Roman" w:hAnsi="Times New Roman" w:cs="Times New Roman"/>
          <w:sz w:val="28"/>
          <w:szCs w:val="28"/>
        </w:rPr>
        <w:t>сентября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C47E16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Землянкин</w:t>
            </w:r>
            <w:r w:rsidR="00187625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7644B0" w:rsidRPr="000F10B5" w:rsidRDefault="00B118F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вице -</w:t>
            </w:r>
            <w:r w:rsidR="00C47E1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президент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Союза "Нижневартовская Торгово-промышленная палата"</w:t>
            </w:r>
          </w:p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7F2AB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Новикову</w:t>
            </w:r>
            <w:r w:rsidR="00D123F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123F0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</w:t>
            </w:r>
            <w:proofErr w:type="spellEnd"/>
            <w:r w:rsidR="00D123F0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B118F5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</w:t>
      </w:r>
      <w:r w:rsidR="009213E0">
        <w:rPr>
          <w:rFonts w:ascii="Times New Roman" w:hAnsi="Times New Roman" w:cs="Times New Roman"/>
          <w:sz w:val="28"/>
          <w:szCs w:val="28"/>
        </w:rPr>
        <w:t>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Pr="00B118F5" w:rsidRDefault="00F05F55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3DE2" w:rsidRPr="00B118F5"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="00C47E16" w:rsidRPr="00B118F5">
        <w:rPr>
          <w:rFonts w:ascii="Times New Roman" w:hAnsi="Times New Roman" w:cs="Times New Roman"/>
          <w:color w:val="000000"/>
          <w:sz w:val="28"/>
          <w:szCs w:val="28"/>
        </w:rPr>
        <w:t>проекта решения Думы города Нижневар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товска</w:t>
      </w:r>
      <w:r w:rsidR="00B118F5" w:rsidRP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B118F5" w:rsidRPr="00B118F5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Думы города Нижневартовска от 15.12.2023 №358 «О Прогнозном плане (программе) приватизации муниципального имущества в городе Нижневартовске на 2024 год и плановый период 2025-2026 годов» (с изменениями)»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E16" w:rsidRPr="00C47E16" w:rsidRDefault="00C47E16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актуально,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9213E0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- 5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"Воздержались"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 принято единогласно.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D0EBB">
        <w:rPr>
          <w:rFonts w:ascii="Times New Roman" w:hAnsi="Times New Roman" w:cs="Times New Roman"/>
          <w:sz w:val="28"/>
          <w:szCs w:val="28"/>
        </w:rPr>
        <w:tab/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867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="00E03867">
        <w:rPr>
          <w:rFonts w:ascii="Times New Roman" w:hAnsi="Times New Roman" w:cs="Times New Roman"/>
          <w:sz w:val="28"/>
          <w:szCs w:val="28"/>
        </w:rPr>
        <w:t>. Рубцова</w:t>
      </w:r>
    </w:p>
    <w:p w:rsidR="00B118F5" w:rsidRDefault="00B118F5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894CD0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CD0EBB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0EBB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FA12A3">
        <w:rPr>
          <w:rFonts w:ascii="Times New Roman" w:hAnsi="Times New Roman" w:cs="Times New Roman"/>
          <w:sz w:val="28"/>
          <w:szCs w:val="28"/>
        </w:rPr>
        <w:t>Н.Ю.</w:t>
      </w:r>
      <w:r w:rsidR="00894CD0">
        <w:rPr>
          <w:rFonts w:ascii="Times New Roman" w:hAnsi="Times New Roman" w:cs="Times New Roman"/>
          <w:sz w:val="28"/>
          <w:szCs w:val="28"/>
        </w:rPr>
        <w:t xml:space="preserve"> Антонова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416B0">
        <w:rPr>
          <w:noProof/>
          <w:lang w:eastAsia="ru-RU"/>
        </w:rPr>
        <w:drawing>
          <wp:inline distT="0" distB="0" distL="0" distR="0" wp14:anchorId="4A1B184C" wp14:editId="1D13B985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B2D86A1" wp14:editId="20F85ADF">
            <wp:extent cx="6120130" cy="3442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7625"/>
    <w:rsid w:val="001D663B"/>
    <w:rsid w:val="001F02C2"/>
    <w:rsid w:val="001F404D"/>
    <w:rsid w:val="00203E8A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2AB8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213E0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123F0"/>
    <w:rsid w:val="00D50F3C"/>
    <w:rsid w:val="00D528E2"/>
    <w:rsid w:val="00D83E03"/>
    <w:rsid w:val="00D90B99"/>
    <w:rsid w:val="00D9446D"/>
    <w:rsid w:val="00DB07CD"/>
    <w:rsid w:val="00DB6B96"/>
    <w:rsid w:val="00E03867"/>
    <w:rsid w:val="00E1225D"/>
    <w:rsid w:val="00E41B04"/>
    <w:rsid w:val="00E438B8"/>
    <w:rsid w:val="00E624C4"/>
    <w:rsid w:val="00E6383C"/>
    <w:rsid w:val="00E66EF4"/>
    <w:rsid w:val="00E83B5D"/>
    <w:rsid w:val="00E846E7"/>
    <w:rsid w:val="00ED507A"/>
    <w:rsid w:val="00EE2842"/>
    <w:rsid w:val="00F05F55"/>
    <w:rsid w:val="00F17C3D"/>
    <w:rsid w:val="00F32310"/>
    <w:rsid w:val="00F42E02"/>
    <w:rsid w:val="00F86902"/>
    <w:rsid w:val="00FA12A3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C933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C345-40BF-4510-9B0D-DF69C9A2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4</cp:revision>
  <cp:lastPrinted>2024-09-18T10:01:00Z</cp:lastPrinted>
  <dcterms:created xsi:type="dcterms:W3CDTF">2024-09-12T04:25:00Z</dcterms:created>
  <dcterms:modified xsi:type="dcterms:W3CDTF">2026-01-27T12:08:00Z</dcterms:modified>
</cp:coreProperties>
</file>