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781" w:rsidRDefault="004C7781">
      <w:pPr>
        <w:spacing w:after="762" w:line="259" w:lineRule="auto"/>
        <w:ind w:left="0" w:firstLine="0"/>
      </w:pPr>
    </w:p>
    <w:p w:rsidR="004C7781" w:rsidRDefault="009B4183">
      <w:pPr>
        <w:spacing w:after="762" w:line="259" w:lineRule="auto"/>
        <w:ind w:left="0" w:firstLine="0"/>
        <w:jc w:val="right"/>
      </w:pPr>
      <w:r>
        <w:t>ПРОЕКТ</w:t>
      </w:r>
    </w:p>
    <w:p w:rsidR="004C7781" w:rsidRDefault="009B4183">
      <w:pPr>
        <w:spacing w:after="0" w:line="245" w:lineRule="auto"/>
        <w:ind w:left="0" w:right="4772" w:firstLine="0"/>
        <w:jc w:val="both"/>
        <w:rPr>
          <w:sz w:val="24"/>
        </w:rPr>
      </w:pPr>
      <w:r>
        <w:rPr>
          <w:sz w:val="24"/>
        </w:rPr>
        <w:t>О внесении изменений в постановление администрации города от 22.03.2021 №223 "Об утверждении Порядка определения объема и условий предоставления субсидий на иные цели муниципальному автономному учреждению города Нижневартовска "Молодежный центр", подведомственному департаменту общественных коммуникаций и молодежной политики администрации города" (с изменениями от 17.05.2021 №388, 24.05.2022 №332, 16.12.2022 №886, 25.12.2023 №1148)</w:t>
      </w:r>
    </w:p>
    <w:p w:rsidR="004C7781" w:rsidRDefault="004C7781">
      <w:pPr>
        <w:spacing w:after="0" w:line="245" w:lineRule="auto"/>
        <w:ind w:left="0" w:right="4772" w:firstLine="0"/>
        <w:jc w:val="both"/>
        <w:rPr>
          <w:sz w:val="24"/>
          <w:szCs w:val="24"/>
        </w:rPr>
      </w:pPr>
    </w:p>
    <w:p w:rsidR="004C7781" w:rsidRDefault="004C7781">
      <w:pPr>
        <w:spacing w:after="0" w:line="245" w:lineRule="auto"/>
        <w:ind w:left="0" w:right="4772" w:firstLine="0"/>
        <w:jc w:val="both"/>
        <w:rPr>
          <w:sz w:val="24"/>
          <w:szCs w:val="24"/>
        </w:rPr>
      </w:pPr>
    </w:p>
    <w:p w:rsidR="004C7781" w:rsidRDefault="004C7781">
      <w:pPr>
        <w:spacing w:after="0" w:line="245" w:lineRule="auto"/>
        <w:ind w:left="0" w:right="4772" w:firstLine="0"/>
        <w:jc w:val="both"/>
        <w:rPr>
          <w:sz w:val="24"/>
          <w:szCs w:val="24"/>
        </w:rPr>
      </w:pPr>
    </w:p>
    <w:p w:rsidR="004C7781" w:rsidRDefault="009B4183">
      <w:pPr>
        <w:ind w:left="-15" w:firstLine="709"/>
        <w:jc w:val="both"/>
      </w:pPr>
      <w:r>
        <w:t>В целях приведения муниципального правового акта в соответствие с действующим законодательством:</w:t>
      </w:r>
    </w:p>
    <w:p w:rsidR="004C7781" w:rsidRDefault="004C7781">
      <w:pPr>
        <w:ind w:left="-15" w:firstLine="709"/>
        <w:jc w:val="both"/>
      </w:pPr>
    </w:p>
    <w:p w:rsidR="004C7781" w:rsidRDefault="009B4183">
      <w:pPr>
        <w:ind w:left="-15" w:firstLine="709"/>
        <w:jc w:val="both"/>
        <w:rPr>
          <w:highlight w:val="white"/>
        </w:rPr>
      </w:pPr>
      <w:r>
        <w:t xml:space="preserve">1. Внести изменения в постановление администрации города от 22.03.2021 №223 «Об утверждении Порядка определения объема и условий предоставления субсидий на иные цели муниципальному автономному учреждению города Нижневартовска «Молодежный центр», подведомственному департаменту </w:t>
      </w:r>
      <w:r>
        <w:rPr>
          <w:highlight w:val="white"/>
        </w:rPr>
        <w:t xml:space="preserve">общественных коммуникаций и молодежной политики </w:t>
      </w:r>
      <w:r>
        <w:rPr>
          <w:szCs w:val="28"/>
          <w:highlight w:val="white"/>
        </w:rPr>
        <w:t>администрации города» (с изменениями от 17.05.2021 №388, 24.05.2022 №332, 16.12.2022 №886, 25.12.2023 №1148)</w:t>
      </w:r>
      <w:r>
        <w:rPr>
          <w:highlight w:val="white"/>
        </w:rPr>
        <w:t xml:space="preserve"> </w:t>
      </w:r>
      <w:r>
        <w:rPr>
          <w:szCs w:val="28"/>
          <w:highlight w:val="white"/>
        </w:rPr>
        <w:t>согласно приложению.</w:t>
      </w:r>
    </w:p>
    <w:p w:rsidR="004C7781" w:rsidRDefault="004C7781">
      <w:pPr>
        <w:ind w:left="-15" w:firstLine="709"/>
        <w:jc w:val="both"/>
      </w:pPr>
    </w:p>
    <w:p w:rsidR="004C7781" w:rsidRDefault="009B4183">
      <w:pPr>
        <w:ind w:left="-15" w:firstLine="709"/>
        <w:jc w:val="both"/>
      </w:pPr>
      <w:r>
        <w:rPr>
          <w:szCs w:val="28"/>
        </w:rPr>
        <w:t xml:space="preserve">2. </w:t>
      </w:r>
      <w:r>
        <w:t>Департаменту общественных коммуникаций и молодежной политики администрации города обеспечить официальное опубликование постановления.</w:t>
      </w:r>
    </w:p>
    <w:p w:rsidR="004C7781" w:rsidRDefault="004C7781">
      <w:pPr>
        <w:ind w:left="-15" w:firstLine="709"/>
        <w:jc w:val="both"/>
        <w:rPr>
          <w:highlight w:val="white"/>
        </w:rPr>
      </w:pPr>
    </w:p>
    <w:p w:rsidR="004C7781" w:rsidRDefault="009B4183">
      <w:pPr>
        <w:ind w:left="-15" w:firstLine="709"/>
        <w:jc w:val="both"/>
        <w:rPr>
          <w:highlight w:val="yellow"/>
        </w:rPr>
      </w:pPr>
      <w:r>
        <w:rPr>
          <w:highlight w:val="white"/>
        </w:rPr>
        <w:t>3. Постановление вступает в силу после его официального опубликования и распространяется на правоотношения, возникшие с 01.01.2025.</w:t>
      </w:r>
    </w:p>
    <w:p w:rsidR="004C7781" w:rsidRDefault="004C7781">
      <w:pPr>
        <w:ind w:left="-15" w:firstLine="709"/>
        <w:jc w:val="both"/>
      </w:pPr>
    </w:p>
    <w:p w:rsidR="004C7781" w:rsidRDefault="004C7781">
      <w:pPr>
        <w:ind w:left="-15" w:firstLine="709"/>
        <w:jc w:val="both"/>
      </w:pPr>
    </w:p>
    <w:p w:rsidR="004C7781" w:rsidRDefault="004C7781">
      <w:pPr>
        <w:ind w:left="-15" w:firstLine="709"/>
        <w:jc w:val="both"/>
      </w:pPr>
    </w:p>
    <w:p w:rsidR="004C7781" w:rsidRDefault="004C7781">
      <w:pPr>
        <w:ind w:left="-15" w:firstLine="709"/>
        <w:jc w:val="both"/>
      </w:pPr>
    </w:p>
    <w:p w:rsidR="004C7781" w:rsidRDefault="009B4183">
      <w:pPr>
        <w:ind w:left="-5"/>
        <w:jc w:val="both"/>
      </w:pPr>
      <w:r>
        <w:t xml:space="preserve">        Глава города                                                                            Д.А. Кощенко</w:t>
      </w:r>
    </w:p>
    <w:p w:rsidR="004C7781" w:rsidRDefault="004C7781">
      <w:pPr>
        <w:ind w:left="-5"/>
        <w:jc w:val="both"/>
      </w:pPr>
    </w:p>
    <w:p w:rsidR="004C7781" w:rsidRDefault="004C7781">
      <w:pPr>
        <w:ind w:left="-5"/>
        <w:jc w:val="both"/>
      </w:pPr>
    </w:p>
    <w:p w:rsidR="004C7781" w:rsidRDefault="004C7781">
      <w:pPr>
        <w:ind w:left="-5"/>
        <w:jc w:val="both"/>
      </w:pPr>
    </w:p>
    <w:p w:rsidR="004C7781" w:rsidRDefault="004C7781">
      <w:pPr>
        <w:ind w:left="-5"/>
        <w:jc w:val="both"/>
      </w:pPr>
    </w:p>
    <w:p w:rsidR="004C7781" w:rsidRDefault="004C7781">
      <w:pPr>
        <w:ind w:left="0" w:firstLine="0"/>
        <w:jc w:val="both"/>
      </w:pPr>
    </w:p>
    <w:p w:rsidR="004C7781" w:rsidRDefault="004C7781">
      <w:pPr>
        <w:ind w:left="-5"/>
        <w:jc w:val="both"/>
      </w:pPr>
    </w:p>
    <w:p w:rsidR="004C7781" w:rsidRDefault="009B4183">
      <w:pPr>
        <w:ind w:left="6382"/>
        <w:jc w:val="both"/>
        <w:rPr>
          <w:szCs w:val="28"/>
        </w:rPr>
      </w:pPr>
      <w:r>
        <w:rPr>
          <w:szCs w:val="28"/>
        </w:rPr>
        <w:t>Приложение к постановлению администрации города от ___________№_____</w:t>
      </w:r>
    </w:p>
    <w:p w:rsidR="004C7781" w:rsidRDefault="004C7781">
      <w:pPr>
        <w:ind w:left="6382"/>
        <w:jc w:val="both"/>
      </w:pPr>
    </w:p>
    <w:p w:rsidR="004C7781" w:rsidRDefault="004C7781">
      <w:pPr>
        <w:ind w:left="2842"/>
        <w:jc w:val="center"/>
      </w:pPr>
    </w:p>
    <w:p w:rsidR="004C7781" w:rsidRDefault="009B4183">
      <w:pPr>
        <w:jc w:val="center"/>
        <w:rPr>
          <w:b/>
          <w:bCs/>
        </w:rPr>
      </w:pPr>
      <w:r>
        <w:rPr>
          <w:b/>
        </w:rPr>
        <w:t xml:space="preserve">Изменения, </w:t>
      </w:r>
    </w:p>
    <w:p w:rsidR="004C7781" w:rsidRDefault="009B4183">
      <w:pPr>
        <w:jc w:val="center"/>
        <w:rPr>
          <w:b/>
          <w:bCs/>
        </w:rPr>
      </w:pPr>
      <w:r>
        <w:rPr>
          <w:b/>
        </w:rPr>
        <w:t xml:space="preserve">которые вносятся в </w:t>
      </w:r>
    </w:p>
    <w:p w:rsidR="004C7781" w:rsidRDefault="009B4183">
      <w:pPr>
        <w:jc w:val="center"/>
        <w:rPr>
          <w:b/>
          <w:bCs/>
        </w:rPr>
      </w:pPr>
      <w:r>
        <w:rPr>
          <w:b/>
        </w:rPr>
        <w:t xml:space="preserve">постановление администрации города </w:t>
      </w:r>
    </w:p>
    <w:p w:rsidR="004C7781" w:rsidRDefault="009B4183">
      <w:pPr>
        <w:jc w:val="center"/>
        <w:rPr>
          <w:b/>
          <w:bCs/>
        </w:rPr>
      </w:pPr>
      <w:r>
        <w:rPr>
          <w:b/>
        </w:rPr>
        <w:t xml:space="preserve">от 22.03.2021 №223 «Об утверждении Порядка определения объема </w:t>
      </w:r>
    </w:p>
    <w:p w:rsidR="004C7781" w:rsidRDefault="009B4183">
      <w:pPr>
        <w:jc w:val="center"/>
        <w:rPr>
          <w:b/>
          <w:bCs/>
        </w:rPr>
      </w:pPr>
      <w:r>
        <w:rPr>
          <w:b/>
        </w:rPr>
        <w:t xml:space="preserve">и условий предоставления субсидий на иные цели муниципальному автономному учреждению города Нижневартовска «Молодежный центр», подведомственному департаменту общественных коммуникаций </w:t>
      </w:r>
    </w:p>
    <w:p w:rsidR="004C7781" w:rsidRDefault="009B4183">
      <w:pPr>
        <w:jc w:val="center"/>
        <w:rPr>
          <w:b/>
          <w:bCs/>
        </w:rPr>
      </w:pPr>
      <w:r>
        <w:rPr>
          <w:b/>
        </w:rPr>
        <w:t xml:space="preserve">и молодежной политики администрации города» </w:t>
      </w:r>
    </w:p>
    <w:p w:rsidR="004C7781" w:rsidRDefault="009B4183">
      <w:pPr>
        <w:jc w:val="center"/>
        <w:rPr>
          <w:b/>
          <w:bCs/>
        </w:rPr>
      </w:pPr>
      <w:r>
        <w:rPr>
          <w:b/>
        </w:rPr>
        <w:t xml:space="preserve">(с изменениями от 17.05.2021 №388, 24.05.2022 №332, </w:t>
      </w:r>
    </w:p>
    <w:p w:rsidR="004C7781" w:rsidRDefault="009B4183">
      <w:pPr>
        <w:jc w:val="center"/>
      </w:pPr>
      <w:r>
        <w:rPr>
          <w:b/>
        </w:rPr>
        <w:t>16.12.2022 №886, 25.12.2023 №1148)</w:t>
      </w:r>
    </w:p>
    <w:p w:rsidR="004C7781" w:rsidRDefault="004C7781">
      <w:pPr>
        <w:jc w:val="center"/>
        <w:rPr>
          <w:b/>
          <w:bCs/>
        </w:rPr>
      </w:pPr>
    </w:p>
    <w:p w:rsidR="004C7781" w:rsidRDefault="009B4183">
      <w:pPr>
        <w:ind w:left="709" w:firstLine="0"/>
        <w:jc w:val="both"/>
      </w:pPr>
      <w:r>
        <w:rPr>
          <w:szCs w:val="28"/>
        </w:rPr>
        <w:t xml:space="preserve">1. </w:t>
      </w:r>
      <w:r>
        <w:rPr>
          <w:szCs w:val="28"/>
          <w:highlight w:val="white"/>
        </w:rPr>
        <w:t xml:space="preserve">Пункт 4 изложить в следующей редакции: </w:t>
      </w:r>
    </w:p>
    <w:p w:rsidR="004C7781" w:rsidRDefault="004C7781">
      <w:pPr>
        <w:ind w:left="0" w:firstLine="0"/>
        <w:jc w:val="both"/>
        <w:rPr>
          <w:highlight w:val="white"/>
        </w:rPr>
      </w:pPr>
    </w:p>
    <w:p w:rsidR="004C7781" w:rsidRDefault="009B4183">
      <w:pPr>
        <w:ind w:left="-15" w:firstLine="724"/>
        <w:jc w:val="both"/>
      </w:pPr>
      <w:r>
        <w:t>«4. Контроль за выполнением постановления возложить на заместителя главы города,</w:t>
      </w:r>
      <w:r w:rsidR="00DA574D">
        <w:t xml:space="preserve"> директора департамента общественных коммуникаций и молодежной политики администрации города</w:t>
      </w:r>
      <w:r>
        <w:rPr>
          <w:highlight w:val="white"/>
        </w:rPr>
        <w:t>.».</w:t>
      </w:r>
    </w:p>
    <w:p w:rsidR="004C7781" w:rsidRDefault="004C7781">
      <w:pPr>
        <w:ind w:left="-15" w:firstLine="724"/>
        <w:jc w:val="both"/>
        <w:rPr>
          <w:highlight w:val="white"/>
        </w:rPr>
      </w:pPr>
    </w:p>
    <w:p w:rsidR="004C7781" w:rsidRDefault="009B4183">
      <w:pPr>
        <w:ind w:left="-15" w:firstLine="724"/>
        <w:jc w:val="both"/>
      </w:pPr>
      <w:r>
        <w:t xml:space="preserve">2. В приложении: </w:t>
      </w:r>
    </w:p>
    <w:p w:rsidR="004C7781" w:rsidRDefault="004C7781">
      <w:pPr>
        <w:ind w:left="-15" w:firstLine="724"/>
        <w:jc w:val="both"/>
      </w:pPr>
    </w:p>
    <w:p w:rsidR="004C7781" w:rsidRDefault="009B4183">
      <w:pPr>
        <w:ind w:left="-15" w:firstLine="724"/>
        <w:jc w:val="both"/>
      </w:pPr>
      <w:r>
        <w:t>2.1. По всему тексту слово «Учредитель» в соответствующем падеже заменить словом «Департамент» в соответствующем падеже.</w:t>
      </w:r>
    </w:p>
    <w:p w:rsidR="004C7781" w:rsidRDefault="004C7781">
      <w:pPr>
        <w:ind w:left="-15" w:firstLine="724"/>
        <w:jc w:val="both"/>
      </w:pPr>
    </w:p>
    <w:p w:rsidR="004C7781" w:rsidRDefault="009B4183">
      <w:pPr>
        <w:ind w:left="-15" w:firstLine="724"/>
        <w:jc w:val="both"/>
      </w:pPr>
      <w:r>
        <w:t xml:space="preserve">2.2. В разделе </w:t>
      </w:r>
      <w:r>
        <w:rPr>
          <w:lang w:val="en-US"/>
        </w:rPr>
        <w:t>I</w:t>
      </w:r>
      <w:r>
        <w:t>:</w:t>
      </w:r>
    </w:p>
    <w:p w:rsidR="004C7781" w:rsidRDefault="004C7781">
      <w:pPr>
        <w:ind w:left="-15" w:firstLine="724"/>
        <w:jc w:val="both"/>
      </w:pPr>
    </w:p>
    <w:p w:rsidR="004C7781" w:rsidRDefault="009B4183">
      <w:pPr>
        <w:spacing w:after="100" w:afterAutospacing="1" w:line="240" w:lineRule="auto"/>
        <w:ind w:left="-5" w:firstLine="709"/>
        <w:jc w:val="both"/>
        <w:rPr>
          <w:highlight w:val="white"/>
        </w:rPr>
      </w:pPr>
      <w:r>
        <w:rPr>
          <w:highlight w:val="white"/>
        </w:rPr>
        <w:t xml:space="preserve">- абзац третий пункта 1.1 изложить в следующей редакции: </w:t>
      </w:r>
    </w:p>
    <w:p w:rsidR="004C7781" w:rsidRDefault="009B4183">
      <w:pPr>
        <w:spacing w:after="100" w:afterAutospacing="1" w:line="240" w:lineRule="auto"/>
        <w:ind w:left="-5" w:firstLine="709"/>
        <w:jc w:val="both"/>
        <w:rPr>
          <w:highlight w:val="white"/>
        </w:rPr>
      </w:pPr>
      <w:r>
        <w:rPr>
          <w:highlight w:val="white"/>
        </w:rPr>
        <w:t>«</w:t>
      </w:r>
      <w:r>
        <w:t>Функции и полномочия учредителя Учреждения от имени муниципального образования осуществляет администрация города Нижневартовска в лице ее структурного подразделения департамента общественных коммуникаций и молодежной политики администрации города (далее – Департамент).».</w:t>
      </w:r>
    </w:p>
    <w:p w:rsidR="004C7781" w:rsidRDefault="009B4183">
      <w:pPr>
        <w:spacing w:after="100" w:afterAutospacing="1" w:line="240" w:lineRule="auto"/>
        <w:ind w:left="-5" w:firstLine="709"/>
        <w:jc w:val="both"/>
        <w:rPr>
          <w:highlight w:val="white"/>
        </w:rPr>
      </w:pPr>
      <w:r>
        <w:t xml:space="preserve">- абзац первый пункта 1.4 изложить в следующей редакции: </w:t>
      </w:r>
    </w:p>
    <w:p w:rsidR="004C7781" w:rsidRDefault="009B4183">
      <w:pPr>
        <w:spacing w:after="100" w:afterAutospacing="1" w:line="250" w:lineRule="auto"/>
        <w:ind w:left="-17" w:firstLine="709"/>
        <w:jc w:val="both"/>
      </w:pPr>
      <w:r>
        <w:t>«1.4. Перечень субсидий на очередной финансовый год и на плановый период утверждается приказом Департамента до начала очередного финансового года, который должен содержать наименования субсидий с указанием аналитических кодов для учета операций с субсидиями и объем субсидий.».</w:t>
      </w:r>
    </w:p>
    <w:p w:rsidR="004C7781" w:rsidRDefault="009B4183">
      <w:pPr>
        <w:spacing w:after="0" w:line="250" w:lineRule="auto"/>
        <w:ind w:left="0" w:firstLine="709"/>
        <w:jc w:val="both"/>
      </w:pPr>
      <w:r>
        <w:t xml:space="preserve">2.3. В разделе </w:t>
      </w:r>
      <w:r>
        <w:rPr>
          <w:lang w:val="en-US"/>
        </w:rPr>
        <w:t>II</w:t>
      </w:r>
      <w:r>
        <w:t>:</w:t>
      </w:r>
    </w:p>
    <w:p w:rsidR="004C7781" w:rsidRDefault="004C7781">
      <w:pPr>
        <w:spacing w:after="0" w:line="250" w:lineRule="auto"/>
        <w:ind w:left="0" w:firstLine="709"/>
        <w:jc w:val="both"/>
      </w:pPr>
    </w:p>
    <w:p w:rsidR="004C7781" w:rsidRDefault="009B4183">
      <w:pPr>
        <w:spacing w:after="0" w:line="250" w:lineRule="auto"/>
        <w:ind w:left="0" w:firstLine="709"/>
        <w:jc w:val="both"/>
      </w:pPr>
      <w:r>
        <w:t xml:space="preserve">- пункт </w:t>
      </w:r>
      <w:r>
        <w:rPr>
          <w:highlight w:val="white"/>
          <w:lang w:eastAsia="ar-SA"/>
        </w:rPr>
        <w:t>2.5 изложить в следующей редакции:</w:t>
      </w:r>
    </w:p>
    <w:p w:rsidR="004C7781" w:rsidRDefault="009B4183">
      <w:pPr>
        <w:spacing w:after="0" w:line="250" w:lineRule="auto"/>
        <w:ind w:left="0" w:firstLine="709"/>
        <w:jc w:val="both"/>
        <w:rPr>
          <w:highlight w:val="white"/>
        </w:rPr>
      </w:pPr>
      <w:r>
        <w:rPr>
          <w:highlight w:val="white"/>
          <w:lang w:eastAsia="ar-SA"/>
        </w:rPr>
        <w:t xml:space="preserve">«2.5. В целях предоставления субсидии между Департаментом </w:t>
      </w:r>
      <w:r>
        <w:rPr>
          <w:highlight w:val="white"/>
          <w:lang w:eastAsia="ar-SA"/>
        </w:rPr>
        <w:br/>
        <w:t xml:space="preserve">и Учреждением заключается соглашение о предоставлении субсидии, в том числе дополнительные  соглашения к указанному соглашению, предусматривающие внесение в него изменений или его расторжение, в соответствии </w:t>
      </w:r>
      <w:r>
        <w:rPr>
          <w:highlight w:val="white"/>
          <w:lang w:eastAsia="ar-SA"/>
        </w:rPr>
        <w:br/>
        <w:t xml:space="preserve">с типовой формой, </w:t>
      </w:r>
      <w:r>
        <w:rPr>
          <w:lang w:eastAsia="ar-SA"/>
        </w:rPr>
        <w:t xml:space="preserve">утвержденной приказом департамента </w:t>
      </w:r>
      <w:r>
        <w:rPr>
          <w:highlight w:val="white"/>
          <w:lang w:eastAsia="ar-SA"/>
        </w:rPr>
        <w:t>финансов администрации города Нижневартовска (далее - департамент финансов)</w:t>
      </w:r>
      <w:r>
        <w:rPr>
          <w:highlight w:val="white"/>
        </w:rPr>
        <w:t>.</w:t>
      </w:r>
    </w:p>
    <w:p w:rsidR="00181C39" w:rsidRPr="00181C39" w:rsidRDefault="004B4417" w:rsidP="00181C39">
      <w:pPr>
        <w:pStyle w:val="ConsPlusNormal"/>
        <w:spacing w:before="240"/>
        <w:ind w:firstLine="540"/>
        <w:jc w:val="both"/>
        <w:rPr>
          <w:sz w:val="28"/>
          <w:szCs w:val="28"/>
        </w:rPr>
      </w:pPr>
      <w:r>
        <w:rPr>
          <w:sz w:val="28"/>
          <w:szCs w:val="28"/>
          <w:highlight w:val="white"/>
        </w:rPr>
        <w:t>Соглашение</w:t>
      </w:r>
      <w:r w:rsidR="00181C39" w:rsidRPr="00181C39">
        <w:rPr>
          <w:sz w:val="28"/>
          <w:szCs w:val="28"/>
          <w:highlight w:val="white"/>
        </w:rPr>
        <w:t xml:space="preserve"> о пр</w:t>
      </w:r>
      <w:r>
        <w:rPr>
          <w:sz w:val="28"/>
          <w:szCs w:val="28"/>
          <w:highlight w:val="white"/>
        </w:rPr>
        <w:t>едоставлении субсидии должно содержать план</w:t>
      </w:r>
      <w:bookmarkStart w:id="0" w:name="_GoBack"/>
      <w:bookmarkEnd w:id="0"/>
      <w:r w:rsidR="00181C39" w:rsidRPr="00181C39">
        <w:rPr>
          <w:sz w:val="28"/>
          <w:szCs w:val="28"/>
        </w:rPr>
        <w:t xml:space="preserve"> мероприятий по достижению результатов предоставления Субсидии.</w:t>
      </w:r>
    </w:p>
    <w:p w:rsidR="00181C39" w:rsidRDefault="00181C39" w:rsidP="00181C39">
      <w:pPr>
        <w:spacing w:after="0" w:line="250" w:lineRule="auto"/>
        <w:ind w:left="0" w:firstLine="709"/>
        <w:jc w:val="both"/>
        <w:rPr>
          <w:highlight w:val="white"/>
        </w:rPr>
      </w:pPr>
    </w:p>
    <w:p w:rsidR="004C7781" w:rsidRDefault="009B4183">
      <w:pPr>
        <w:ind w:firstLine="709"/>
        <w:jc w:val="both"/>
        <w:rPr>
          <w:highlight w:val="white"/>
        </w:rPr>
      </w:pPr>
      <w:r>
        <w:rPr>
          <w:highlight w:val="white"/>
        </w:rPr>
        <w:t>Заключение соглашения о предоставлении субсидии осуществляется в течение 15 рабочих дней с даты:</w:t>
      </w:r>
    </w:p>
    <w:p w:rsidR="004C7781" w:rsidRDefault="009B4183">
      <w:pPr>
        <w:ind w:firstLine="709"/>
        <w:jc w:val="both"/>
        <w:rPr>
          <w:highlight w:val="white"/>
        </w:rPr>
      </w:pPr>
      <w:r>
        <w:rPr>
          <w:highlight w:val="white"/>
        </w:rPr>
        <w:t>- доведения Департаменту лимитов бюджетных обязательств на очередной финансовый год и на плановый период в случае, когда размер субсидии определен решением Думы города Нижневартовска о бюджете на очередной финансовый год и на плановый период;</w:t>
      </w:r>
    </w:p>
    <w:p w:rsidR="004C7781" w:rsidRDefault="009B4183">
      <w:pPr>
        <w:spacing w:after="100" w:afterAutospacing="1" w:line="250" w:lineRule="auto"/>
        <w:ind w:left="-17" w:firstLine="709"/>
        <w:jc w:val="both"/>
      </w:pPr>
      <w:r>
        <w:rPr>
          <w:highlight w:val="white"/>
        </w:rPr>
        <w:t xml:space="preserve">- принятия Департаментом решения о предоставлении субсидии </w:t>
      </w:r>
      <w:r>
        <w:rPr>
          <w:highlight w:val="white"/>
        </w:rPr>
        <w:br/>
        <w:t xml:space="preserve">в течение финансового года в случае, если потребность </w:t>
      </w:r>
      <w:r>
        <w:rPr>
          <w:highlight w:val="white"/>
        </w:rPr>
        <w:br/>
        <w:t>в субсидии возникла в течение финансового года.</w:t>
      </w:r>
      <w:r>
        <w:t>».</w:t>
      </w:r>
    </w:p>
    <w:p w:rsidR="004C7781" w:rsidRDefault="009B4183">
      <w:pPr>
        <w:spacing w:after="100" w:afterAutospacing="1" w:line="250" w:lineRule="auto"/>
        <w:ind w:left="-17" w:firstLine="709"/>
        <w:jc w:val="both"/>
        <w:rPr>
          <w:bCs/>
        </w:rPr>
      </w:pPr>
      <w:r>
        <w:rPr>
          <w:bCs/>
        </w:rPr>
        <w:t>- абзац четвертый пункта 2.8 изложить в следующей редакции:</w:t>
      </w:r>
    </w:p>
    <w:p w:rsidR="004C7781" w:rsidRDefault="009B4183">
      <w:pPr>
        <w:spacing w:after="100" w:afterAutospacing="1" w:line="250" w:lineRule="auto"/>
        <w:ind w:left="-17" w:firstLine="709"/>
        <w:jc w:val="both"/>
        <w:rPr>
          <w:color w:val="auto"/>
        </w:rPr>
      </w:pPr>
      <w:r>
        <w:rPr>
          <w:color w:val="auto"/>
          <w:highlight w:val="white"/>
        </w:rPr>
        <w:t>«Положения пункта 2.7 Порядка не применяются при предоставлении субсидий на осуществление выплат физическим лицам (работникам Учреждения),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а также выплат, направленных на предотвращение распространения заболевания, представляющего опасность для окружающих, эпидемий (пандемий).</w:t>
      </w:r>
      <w:r>
        <w:rPr>
          <w:color w:val="auto"/>
        </w:rPr>
        <w:t>».</w:t>
      </w:r>
    </w:p>
    <w:p w:rsidR="004C7781" w:rsidRDefault="009B4183">
      <w:pPr>
        <w:spacing w:after="100" w:afterAutospacing="1" w:line="250" w:lineRule="auto"/>
        <w:ind w:left="-17" w:firstLine="709"/>
        <w:jc w:val="both"/>
        <w:rPr>
          <w:color w:val="auto"/>
        </w:rPr>
      </w:pPr>
      <w:r>
        <w:rPr>
          <w:color w:val="auto"/>
        </w:rPr>
        <w:t xml:space="preserve">2.4. Раздел </w:t>
      </w:r>
      <w:r>
        <w:rPr>
          <w:color w:val="auto"/>
          <w:lang w:val="en-US"/>
        </w:rPr>
        <w:t>III</w:t>
      </w:r>
      <w:r>
        <w:rPr>
          <w:color w:val="auto"/>
        </w:rPr>
        <w:t xml:space="preserve"> изложить в следующей редакции:  </w:t>
      </w:r>
    </w:p>
    <w:p w:rsidR="004C7781" w:rsidRDefault="009B4183">
      <w:pPr>
        <w:pStyle w:val="ConsPlusNormal"/>
        <w:ind w:firstLine="540"/>
        <w:jc w:val="both"/>
        <w:rPr>
          <w:sz w:val="28"/>
          <w:szCs w:val="28"/>
        </w:rPr>
      </w:pPr>
      <w:r>
        <w:rPr>
          <w:sz w:val="28"/>
          <w:szCs w:val="28"/>
        </w:rPr>
        <w:t xml:space="preserve">«3.1. Учреждение ежемесячно, в срок не позднее 5 рабочих дней, следующих за отчетным </w:t>
      </w:r>
      <w:r w:rsidR="00DA574D">
        <w:rPr>
          <w:sz w:val="28"/>
          <w:szCs w:val="28"/>
        </w:rPr>
        <w:t>месяцем, представляет в Департамент</w:t>
      </w:r>
      <w:r>
        <w:rPr>
          <w:sz w:val="28"/>
          <w:szCs w:val="28"/>
        </w:rPr>
        <w:t xml:space="preserve"> отчет о расходах, источником финансового обеспечения которых является субсидия, по форме согласно приложению к соглашению о предоставлении субсидии, отчет за декабрь отчетного года представляется не позднее 15 января года, следующего за отчетным.</w:t>
      </w:r>
    </w:p>
    <w:p w:rsidR="004C7781" w:rsidRDefault="009B4183">
      <w:pPr>
        <w:pStyle w:val="ConsPlusNormal"/>
        <w:spacing w:before="240"/>
        <w:ind w:firstLine="540"/>
        <w:jc w:val="both"/>
        <w:rPr>
          <w:sz w:val="28"/>
          <w:szCs w:val="28"/>
        </w:rPr>
      </w:pPr>
      <w:r>
        <w:rPr>
          <w:sz w:val="28"/>
          <w:szCs w:val="28"/>
        </w:rPr>
        <w:t>3.2. Учреждение ежеквартально, в срок не позднее 5 рабочих дней, следующих за отчетным кв</w:t>
      </w:r>
      <w:r w:rsidR="00DA574D">
        <w:rPr>
          <w:sz w:val="28"/>
          <w:szCs w:val="28"/>
        </w:rPr>
        <w:t>арталом, представляет в Департамент</w:t>
      </w:r>
      <w:r>
        <w:rPr>
          <w:sz w:val="28"/>
          <w:szCs w:val="28"/>
        </w:rPr>
        <w:t xml:space="preserve"> отчет о достижении значений результатов предоставления субсидии по форме согласно приложению к соглашению о предоставлении субсидии, отчет за год представляется не позднее 15 января года, следующего за отчетным.</w:t>
      </w:r>
    </w:p>
    <w:p w:rsidR="004C7781" w:rsidRDefault="009B4183">
      <w:pPr>
        <w:pStyle w:val="ConsPlusNormal"/>
        <w:spacing w:before="240"/>
        <w:ind w:firstLine="540"/>
        <w:jc w:val="both"/>
        <w:rPr>
          <w:sz w:val="28"/>
          <w:szCs w:val="28"/>
        </w:rPr>
      </w:pPr>
      <w:r>
        <w:rPr>
          <w:sz w:val="28"/>
          <w:szCs w:val="28"/>
        </w:rPr>
        <w:lastRenderedPageBreak/>
        <w:t>3.3. Учреждение в срок не позднее 5 рабочих дней, следующих за отчетны</w:t>
      </w:r>
      <w:r w:rsidR="00DA574D">
        <w:rPr>
          <w:sz w:val="28"/>
          <w:szCs w:val="28"/>
        </w:rPr>
        <w:t>м годом, представляет в Департамент</w:t>
      </w:r>
      <w:r>
        <w:rPr>
          <w:sz w:val="28"/>
          <w:szCs w:val="28"/>
        </w:rPr>
        <w:t xml:space="preserve"> отчет о реализации плана мероприятий по достижению результатов предоставления Субсидии.</w:t>
      </w:r>
    </w:p>
    <w:p w:rsidR="004C7781" w:rsidRDefault="009B4183">
      <w:pPr>
        <w:pStyle w:val="ConsPlusNormal"/>
        <w:spacing w:before="240"/>
        <w:ind w:firstLine="540"/>
        <w:jc w:val="both"/>
        <w:rPr>
          <w:sz w:val="28"/>
          <w:szCs w:val="28"/>
        </w:rPr>
      </w:pPr>
      <w:r>
        <w:rPr>
          <w:sz w:val="28"/>
          <w:szCs w:val="28"/>
        </w:rPr>
        <w:t>3.4. Учреждение несет ответственность за своевременность представления отчетности и достоверность информации о представленной отчетности.</w:t>
      </w:r>
    </w:p>
    <w:p w:rsidR="004C7781" w:rsidRDefault="00DA574D">
      <w:pPr>
        <w:pStyle w:val="ConsPlusNormal"/>
        <w:spacing w:before="240"/>
        <w:ind w:firstLine="540"/>
        <w:jc w:val="both"/>
        <w:rPr>
          <w:sz w:val="28"/>
          <w:szCs w:val="28"/>
          <w:highlight w:val="white"/>
        </w:rPr>
      </w:pPr>
      <w:r>
        <w:rPr>
          <w:sz w:val="28"/>
          <w:szCs w:val="28"/>
        </w:rPr>
        <w:t>3.5. Департамент</w:t>
      </w:r>
      <w:r w:rsidR="009B4183">
        <w:rPr>
          <w:sz w:val="28"/>
          <w:szCs w:val="28"/>
        </w:rPr>
        <w:t xml:space="preserve"> вправе устанавливать в соглашении о предоставлении субсидии </w:t>
      </w:r>
      <w:r w:rsidR="009B4183">
        <w:rPr>
          <w:sz w:val="28"/>
          <w:szCs w:val="28"/>
          <w:highlight w:val="white"/>
        </w:rPr>
        <w:t>сроки и формы представления получателем субсидии дополнительной отчетности.».</w:t>
      </w:r>
    </w:p>
    <w:p w:rsidR="004C7781" w:rsidRDefault="004C7781">
      <w:pPr>
        <w:spacing w:after="100" w:afterAutospacing="1"/>
        <w:ind w:left="0" w:firstLine="0"/>
        <w:jc w:val="both"/>
        <w:rPr>
          <w:szCs w:val="28"/>
          <w:highlight w:val="white"/>
        </w:rPr>
      </w:pPr>
    </w:p>
    <w:p w:rsidR="004C7781" w:rsidRDefault="009B4183">
      <w:pPr>
        <w:spacing w:after="100" w:afterAutospacing="1"/>
        <w:ind w:left="-5" w:firstLine="709"/>
        <w:jc w:val="both"/>
        <w:rPr>
          <w:szCs w:val="28"/>
          <w:highlight w:val="white"/>
        </w:rPr>
      </w:pPr>
      <w:r>
        <w:rPr>
          <w:szCs w:val="28"/>
          <w:highlight w:val="white"/>
        </w:rPr>
        <w:t xml:space="preserve">2.5. Раздел </w:t>
      </w:r>
      <w:r>
        <w:rPr>
          <w:szCs w:val="28"/>
          <w:highlight w:val="white"/>
          <w:lang w:val="en-US"/>
        </w:rPr>
        <w:t>IV</w:t>
      </w:r>
      <w:r>
        <w:rPr>
          <w:szCs w:val="28"/>
          <w:highlight w:val="white"/>
        </w:rPr>
        <w:t xml:space="preserve"> изложить в следующей редакции:</w:t>
      </w:r>
    </w:p>
    <w:p w:rsidR="004C7781" w:rsidRDefault="009B4183">
      <w:pPr>
        <w:spacing w:after="100" w:afterAutospacing="1"/>
        <w:ind w:left="-5" w:firstLine="709"/>
        <w:jc w:val="center"/>
        <w:rPr>
          <w:b/>
          <w:szCs w:val="28"/>
          <w:highlight w:val="white"/>
        </w:rPr>
      </w:pPr>
      <w:r>
        <w:rPr>
          <w:b/>
          <w:szCs w:val="28"/>
          <w:highlight w:val="white"/>
        </w:rPr>
        <w:t>«</w:t>
      </w:r>
      <w:r>
        <w:rPr>
          <w:b/>
          <w:szCs w:val="28"/>
          <w:highlight w:val="white"/>
          <w:lang w:val="en-US"/>
        </w:rPr>
        <w:t>IV</w:t>
      </w:r>
      <w:r>
        <w:rPr>
          <w:b/>
          <w:szCs w:val="28"/>
          <w:highlight w:val="white"/>
        </w:rPr>
        <w:t>. Порядок осуществления контроля за соблюдением целей и условий предоставления субсидии и ответственности за их несоблюдение</w:t>
      </w:r>
    </w:p>
    <w:p w:rsidR="004C7781" w:rsidRDefault="00DA574D">
      <w:pPr>
        <w:pStyle w:val="ConsPlusNormal"/>
        <w:ind w:firstLine="540"/>
        <w:jc w:val="both"/>
        <w:rPr>
          <w:sz w:val="28"/>
          <w:szCs w:val="28"/>
          <w:highlight w:val="white"/>
        </w:rPr>
      </w:pPr>
      <w:r>
        <w:rPr>
          <w:sz w:val="28"/>
          <w:szCs w:val="28"/>
          <w:highlight w:val="white"/>
        </w:rPr>
        <w:t>4.1. Департамент</w:t>
      </w:r>
      <w:r w:rsidR="009B4183">
        <w:rPr>
          <w:sz w:val="28"/>
          <w:szCs w:val="28"/>
          <w:highlight w:val="white"/>
        </w:rPr>
        <w:t xml:space="preserve"> и органы муниципального финансового контроля осуществляют обязательную проверку соблюдения целей и условий предоставления Учреждению субсидии в порядке, установленном Бюджетным кодексом Российской Федерации, соглашением о предоставлении субсидии.</w:t>
      </w:r>
    </w:p>
    <w:p w:rsidR="004C7781" w:rsidRDefault="009B4183">
      <w:pPr>
        <w:pStyle w:val="ConsPlusNormal"/>
        <w:spacing w:before="240"/>
        <w:ind w:firstLine="540"/>
        <w:jc w:val="both"/>
        <w:rPr>
          <w:sz w:val="28"/>
          <w:szCs w:val="28"/>
          <w:highlight w:val="white"/>
        </w:rPr>
      </w:pPr>
      <w:r>
        <w:rPr>
          <w:sz w:val="28"/>
          <w:szCs w:val="28"/>
          <w:highlight w:val="white"/>
        </w:rPr>
        <w:t>4.2. С целью осуществления контроля за соблюдением Учреждением целей и условий предоставления субсидии, установленных настоящим Порядком и соглашением о пре</w:t>
      </w:r>
      <w:r w:rsidR="00DA574D">
        <w:rPr>
          <w:sz w:val="28"/>
          <w:szCs w:val="28"/>
          <w:highlight w:val="white"/>
        </w:rPr>
        <w:t>доставлении субсидии, Департамент</w:t>
      </w:r>
      <w:r>
        <w:rPr>
          <w:sz w:val="28"/>
          <w:szCs w:val="28"/>
          <w:highlight w:val="white"/>
        </w:rPr>
        <w:t xml:space="preserve"> вправе запрашивать у Учреждения соответствующую информацию и документы.</w:t>
      </w:r>
    </w:p>
    <w:p w:rsidR="004C7781" w:rsidRDefault="009B4183">
      <w:pPr>
        <w:pStyle w:val="ConsPlusNormal"/>
        <w:spacing w:before="240"/>
        <w:ind w:firstLine="540"/>
        <w:jc w:val="both"/>
        <w:rPr>
          <w:b/>
          <w:bCs/>
          <w:sz w:val="28"/>
          <w:szCs w:val="28"/>
          <w:highlight w:val="white"/>
        </w:rPr>
      </w:pPr>
      <w:bookmarkStart w:id="1" w:name="Par159"/>
      <w:bookmarkEnd w:id="1"/>
      <w:r>
        <w:rPr>
          <w:sz w:val="28"/>
          <w:szCs w:val="28"/>
          <w:highlight w:val="white"/>
        </w:rPr>
        <w:t xml:space="preserve">4.3. Не использованные на конец финансового года остатки субсидии подлежат возврату в бюджет города Нижневартовска в срок не позднее 31 декабря текущего года. </w:t>
      </w:r>
    </w:p>
    <w:p w:rsidR="004C7781" w:rsidRDefault="009B4183">
      <w:pPr>
        <w:pStyle w:val="ConsPlusNormal"/>
        <w:spacing w:before="240"/>
        <w:ind w:firstLine="540"/>
        <w:jc w:val="both"/>
        <w:rPr>
          <w:sz w:val="28"/>
          <w:szCs w:val="28"/>
          <w:highlight w:val="white"/>
        </w:rPr>
      </w:pPr>
      <w:r>
        <w:rPr>
          <w:sz w:val="28"/>
          <w:szCs w:val="28"/>
          <w:highlight w:val="white"/>
        </w:rPr>
        <w:t xml:space="preserve">4.4. В случае неисполнения Учреждением требования </w:t>
      </w:r>
      <w:hyperlink w:anchor="Par159" w:tooltip="4.3. Не использованные на конец финансового года остатки субсидии подлежат возврату в бюджет города Нижневартовска в срок не позднее 31 декабря текущего года." w:history="1">
        <w:r>
          <w:rPr>
            <w:sz w:val="28"/>
            <w:szCs w:val="28"/>
            <w:highlight w:val="white"/>
          </w:rPr>
          <w:t>пункта 4.3</w:t>
        </w:r>
      </w:hyperlink>
      <w:r>
        <w:rPr>
          <w:sz w:val="28"/>
          <w:szCs w:val="28"/>
          <w:highlight w:val="white"/>
        </w:rPr>
        <w:t xml:space="preserve"> настоящего Порядка о возврате неиспользованного остатка субсидии неиспользованный остаток субсидии подлежит взысканию в судебном порядке.</w:t>
      </w:r>
    </w:p>
    <w:p w:rsidR="004C7781" w:rsidRDefault="009B4183">
      <w:pPr>
        <w:pStyle w:val="ConsPlusNormal"/>
        <w:spacing w:before="240"/>
        <w:ind w:firstLine="540"/>
        <w:jc w:val="both"/>
        <w:rPr>
          <w:sz w:val="28"/>
          <w:szCs w:val="28"/>
          <w:highlight w:val="white"/>
        </w:rPr>
      </w:pPr>
      <w:bookmarkStart w:id="2" w:name="Par161"/>
      <w:bookmarkEnd w:id="2"/>
      <w:r>
        <w:rPr>
          <w:sz w:val="28"/>
          <w:szCs w:val="28"/>
          <w:highlight w:val="white"/>
        </w:rPr>
        <w:t>4.5. Субсидия (часть субсидии на сумму установленных нарушений) подлежит возврату в бюджет города Нижневартовска:</w:t>
      </w:r>
    </w:p>
    <w:p w:rsidR="004C7781" w:rsidRDefault="009B4183">
      <w:pPr>
        <w:pStyle w:val="ConsPlusNormal"/>
        <w:numPr>
          <w:ilvl w:val="0"/>
          <w:numId w:val="24"/>
        </w:numPr>
        <w:spacing w:before="240"/>
        <w:jc w:val="both"/>
        <w:rPr>
          <w:sz w:val="28"/>
          <w:szCs w:val="28"/>
          <w:highlight w:val="white"/>
        </w:rPr>
      </w:pPr>
      <w:r>
        <w:rPr>
          <w:sz w:val="28"/>
          <w:szCs w:val="32"/>
          <w:highlight w:val="white"/>
        </w:rPr>
        <w:t xml:space="preserve">в случае несоблюдения учреждением целей и условий, установленных при предоставлении субсидии, выявленного по результатам проверок, проведенных </w:t>
      </w:r>
      <w:r w:rsidR="00DA574D">
        <w:rPr>
          <w:rFonts w:eastAsia="Times New Roman"/>
          <w:color w:val="000000"/>
          <w:sz w:val="28"/>
          <w:szCs w:val="28"/>
          <w:highlight w:val="white"/>
        </w:rPr>
        <w:t>Департаментом</w:t>
      </w:r>
      <w:r>
        <w:rPr>
          <w:rFonts w:eastAsia="Times New Roman"/>
          <w:color w:val="000000"/>
          <w:sz w:val="28"/>
          <w:szCs w:val="28"/>
          <w:highlight w:val="white"/>
        </w:rPr>
        <w:t xml:space="preserve"> и (или) органом муниципального финансового контроля</w:t>
      </w:r>
      <w:r>
        <w:rPr>
          <w:sz w:val="28"/>
          <w:szCs w:val="32"/>
          <w:highlight w:val="white"/>
        </w:rPr>
        <w:t>;</w:t>
      </w:r>
    </w:p>
    <w:p w:rsidR="004C7781" w:rsidRDefault="009B4183">
      <w:pPr>
        <w:pStyle w:val="ConsPlusNormal"/>
        <w:numPr>
          <w:ilvl w:val="0"/>
          <w:numId w:val="24"/>
        </w:numPr>
        <w:spacing w:before="240"/>
        <w:jc w:val="both"/>
        <w:rPr>
          <w:sz w:val="32"/>
          <w:szCs w:val="32"/>
        </w:rPr>
      </w:pPr>
      <w:r>
        <w:rPr>
          <w:sz w:val="28"/>
          <w:szCs w:val="32"/>
          <w:highlight w:val="white"/>
        </w:rPr>
        <w:t>в случае недостижения результатов предоставления субсидии.</w:t>
      </w:r>
    </w:p>
    <w:p w:rsidR="004C7781" w:rsidRDefault="00DA574D">
      <w:pPr>
        <w:pStyle w:val="ConsPlusNormal"/>
        <w:spacing w:before="240"/>
        <w:ind w:firstLine="540"/>
        <w:jc w:val="both"/>
        <w:rPr>
          <w:rFonts w:eastAsia="Times New Roman"/>
          <w:color w:val="000000"/>
          <w:sz w:val="28"/>
          <w:szCs w:val="28"/>
          <w:highlight w:val="white"/>
        </w:rPr>
      </w:pPr>
      <w:r>
        <w:rPr>
          <w:rFonts w:eastAsia="Times New Roman"/>
          <w:color w:val="000000"/>
          <w:sz w:val="28"/>
          <w:szCs w:val="28"/>
          <w:highlight w:val="white"/>
        </w:rPr>
        <w:t xml:space="preserve">4.6. Департамент </w:t>
      </w:r>
      <w:r w:rsidR="009B4183">
        <w:rPr>
          <w:rFonts w:eastAsia="Times New Roman"/>
          <w:color w:val="000000"/>
          <w:sz w:val="28"/>
          <w:szCs w:val="28"/>
          <w:highlight w:val="white"/>
        </w:rPr>
        <w:t>в течение 5 рабочих дней со дня установления фактов, указанных в пункте 4.5 настоящего Порядка, з</w:t>
      </w:r>
      <w:r>
        <w:rPr>
          <w:rFonts w:eastAsia="Times New Roman"/>
          <w:color w:val="000000"/>
          <w:sz w:val="28"/>
          <w:szCs w:val="28"/>
          <w:highlight w:val="white"/>
        </w:rPr>
        <w:t>афиксированных в акте Департамента</w:t>
      </w:r>
      <w:r w:rsidR="009B4183">
        <w:rPr>
          <w:rFonts w:eastAsia="Times New Roman"/>
          <w:color w:val="000000"/>
          <w:sz w:val="28"/>
          <w:szCs w:val="28"/>
          <w:highlight w:val="white"/>
        </w:rPr>
        <w:t xml:space="preserve"> и (или) органа муниципального финансового контроля, направляет в адрес Учреждения письмо с требованием о возврате субсидии (части субсидии) в бюджет города Нижневартовска.</w:t>
      </w:r>
    </w:p>
    <w:p w:rsidR="004C7781" w:rsidRDefault="009B4183">
      <w:pPr>
        <w:pStyle w:val="ConsPlusNormal"/>
        <w:spacing w:before="240"/>
        <w:ind w:firstLine="540"/>
        <w:jc w:val="both"/>
        <w:rPr>
          <w:rFonts w:eastAsia="Times New Roman"/>
          <w:color w:val="000000"/>
          <w:sz w:val="28"/>
          <w:szCs w:val="28"/>
          <w:highlight w:val="white"/>
        </w:rPr>
      </w:pPr>
      <w:r>
        <w:rPr>
          <w:rFonts w:eastAsia="Times New Roman"/>
          <w:color w:val="000000"/>
          <w:sz w:val="28"/>
          <w:szCs w:val="28"/>
          <w:highlight w:val="white"/>
        </w:rPr>
        <w:t xml:space="preserve">Субсидия (часть субсидии) подлежит возврату Учреждением в течение 10 </w:t>
      </w:r>
      <w:r>
        <w:rPr>
          <w:rFonts w:eastAsia="Times New Roman"/>
          <w:color w:val="000000"/>
          <w:sz w:val="28"/>
          <w:szCs w:val="28"/>
          <w:highlight w:val="white"/>
        </w:rPr>
        <w:lastRenderedPageBreak/>
        <w:t>рабочих дней со дня получения соответствующего требования путем перечисления денежных средств на лицевой счет, указанный в требовании.</w:t>
      </w:r>
    </w:p>
    <w:p w:rsidR="004C7781" w:rsidRDefault="009B4183">
      <w:pPr>
        <w:pStyle w:val="ConsPlusNormal"/>
        <w:spacing w:before="240"/>
        <w:ind w:firstLine="540"/>
        <w:jc w:val="both"/>
        <w:rPr>
          <w:sz w:val="28"/>
          <w:szCs w:val="28"/>
          <w:highlight w:val="white"/>
        </w:rPr>
      </w:pPr>
      <w:r>
        <w:rPr>
          <w:sz w:val="28"/>
          <w:szCs w:val="28"/>
          <w:highlight w:val="white"/>
        </w:rPr>
        <w:t>4.7. В случае неисполнения Учреждением требования о возврате субсидии (части субсидии) субсидия (часть субсидии) подлежит взысканию в судебном порядке.</w:t>
      </w:r>
    </w:p>
    <w:p w:rsidR="004C7781" w:rsidRDefault="004C7781">
      <w:pPr>
        <w:pBdr>
          <w:top w:val="none" w:sz="4" w:space="0" w:color="000000"/>
          <w:left w:val="none" w:sz="4" w:space="0" w:color="000000"/>
          <w:bottom w:val="none" w:sz="4" w:space="0" w:color="000000"/>
          <w:right w:val="none" w:sz="4" w:space="0" w:color="000000"/>
        </w:pBdr>
        <w:spacing w:after="0" w:line="288" w:lineRule="atLeast"/>
        <w:ind w:left="0" w:firstLine="540"/>
        <w:jc w:val="both"/>
        <w:rPr>
          <w:sz w:val="24"/>
          <w:szCs w:val="24"/>
          <w:highlight w:val="white"/>
        </w:rPr>
      </w:pPr>
    </w:p>
    <w:p w:rsidR="004C7781" w:rsidRDefault="009B4183">
      <w:pPr>
        <w:pBdr>
          <w:top w:val="none" w:sz="4" w:space="0" w:color="000000"/>
          <w:left w:val="none" w:sz="4" w:space="0" w:color="000000"/>
          <w:bottom w:val="none" w:sz="4" w:space="0" w:color="000000"/>
          <w:right w:val="none" w:sz="4" w:space="0" w:color="000000"/>
        </w:pBdr>
        <w:spacing w:after="0" w:line="288" w:lineRule="atLeast"/>
        <w:ind w:left="0" w:firstLine="540"/>
        <w:jc w:val="both"/>
      </w:pPr>
      <w:r>
        <w:rPr>
          <w:szCs w:val="28"/>
          <w:highlight w:val="white"/>
        </w:rPr>
        <w:t>4.8. Не использованные остатки средств субсидии и поступления от возврата ранее произведенных Учреждением выплат, источником финансового обеспечения которых являются субсидии, для достижения целей, установленных при предоставлении субсидии (далее - средства от возврата ранее произведенных выплат) могут быть использованы Учреждением в следующем финансовом году на достижение целей, установленных при предоставлении субсидии,</w:t>
      </w:r>
      <w:r w:rsidR="00DA574D">
        <w:rPr>
          <w:szCs w:val="28"/>
          <w:highlight w:val="white"/>
        </w:rPr>
        <w:t xml:space="preserve"> на основании решения Департамента</w:t>
      </w:r>
      <w:r>
        <w:rPr>
          <w:szCs w:val="28"/>
          <w:highlight w:val="white"/>
        </w:rPr>
        <w:t>, принятого в соответствии с бюджетным законодательством Российской Федерации.</w:t>
      </w:r>
    </w:p>
    <w:p w:rsidR="004C7781" w:rsidRDefault="004C7781">
      <w:pPr>
        <w:pBdr>
          <w:top w:val="none" w:sz="4" w:space="0" w:color="000000"/>
          <w:left w:val="none" w:sz="4" w:space="0" w:color="000000"/>
          <w:bottom w:val="none" w:sz="4" w:space="0" w:color="000000"/>
          <w:right w:val="none" w:sz="4" w:space="0" w:color="000000"/>
        </w:pBdr>
        <w:spacing w:after="0" w:line="288" w:lineRule="atLeast"/>
        <w:ind w:left="0" w:firstLine="540"/>
        <w:jc w:val="both"/>
        <w:rPr>
          <w:highlight w:val="white"/>
        </w:rPr>
      </w:pPr>
    </w:p>
    <w:p w:rsidR="004C7781" w:rsidRDefault="004C7781">
      <w:pPr>
        <w:pBdr>
          <w:top w:val="none" w:sz="4" w:space="0" w:color="000000"/>
          <w:left w:val="none" w:sz="4" w:space="0" w:color="000000"/>
          <w:bottom w:val="none" w:sz="4" w:space="0" w:color="000000"/>
          <w:right w:val="none" w:sz="4" w:space="0" w:color="000000"/>
        </w:pBdr>
        <w:spacing w:after="0" w:line="288" w:lineRule="atLeast"/>
        <w:ind w:left="0" w:firstLine="540"/>
        <w:jc w:val="both"/>
        <w:rPr>
          <w:highlight w:val="white"/>
        </w:rPr>
      </w:pPr>
    </w:p>
    <w:p w:rsidR="004C7781" w:rsidRDefault="00DA574D">
      <w:pPr>
        <w:pStyle w:val="ConsPlusNormal"/>
        <w:spacing w:before="240"/>
        <w:ind w:firstLine="540"/>
        <w:jc w:val="both"/>
        <w:rPr>
          <w:sz w:val="28"/>
          <w:szCs w:val="28"/>
          <w:highlight w:val="white"/>
        </w:rPr>
      </w:pPr>
      <w:r>
        <w:rPr>
          <w:sz w:val="28"/>
          <w:szCs w:val="28"/>
          <w:highlight w:val="white"/>
        </w:rPr>
        <w:t>Учреждение направляет в Департамент</w:t>
      </w:r>
      <w:r w:rsidR="009B4183">
        <w:rPr>
          <w:sz w:val="28"/>
          <w:szCs w:val="28"/>
          <w:highlight w:val="white"/>
        </w:rPr>
        <w:t xml:space="preserve"> следующие документы, обосновывающие потребность в направлении остатков средств субсидии и средств от возврата ранее произведенных выплат:</w:t>
      </w:r>
    </w:p>
    <w:p w:rsidR="004C7781" w:rsidRDefault="009B4183">
      <w:pPr>
        <w:pStyle w:val="ConsPlusNormal"/>
        <w:spacing w:before="240"/>
        <w:ind w:firstLine="540"/>
        <w:jc w:val="both"/>
        <w:rPr>
          <w:sz w:val="28"/>
          <w:szCs w:val="28"/>
          <w:highlight w:val="white"/>
        </w:rPr>
      </w:pPr>
      <w:r>
        <w:rPr>
          <w:sz w:val="28"/>
          <w:szCs w:val="28"/>
          <w:highlight w:val="white"/>
        </w:rPr>
        <w:t>- информация о неисполненных обязательствах Учреждения, источниками финансового обеспечения которых являются неиспользованные остатки средств субсидии, предоставленной из бюджета города Нижневартовска, и (или) средства от возврата ранее произведенных выплат;</w:t>
      </w:r>
    </w:p>
    <w:p w:rsidR="004C7781" w:rsidRDefault="009B4183">
      <w:pPr>
        <w:pStyle w:val="ConsPlusNormal"/>
        <w:spacing w:before="240"/>
        <w:ind w:firstLine="540"/>
        <w:jc w:val="both"/>
        <w:rPr>
          <w:sz w:val="28"/>
          <w:szCs w:val="28"/>
          <w:highlight w:val="white"/>
        </w:rPr>
      </w:pPr>
      <w:r>
        <w:rPr>
          <w:sz w:val="28"/>
          <w:szCs w:val="28"/>
          <w:highlight w:val="white"/>
        </w:rPr>
        <w:t>- документы (копии документов), подтверждающие наличие и объем вышеуказанных обязательств Учреждения (за исключением обязательств по выплатам физическим лицам).</w:t>
      </w:r>
    </w:p>
    <w:p w:rsidR="004C7781" w:rsidRDefault="00DA574D">
      <w:pPr>
        <w:pStyle w:val="ConsPlusNormal"/>
        <w:spacing w:before="240"/>
        <w:ind w:firstLine="540"/>
        <w:jc w:val="both"/>
        <w:rPr>
          <w:sz w:val="28"/>
          <w:szCs w:val="28"/>
          <w:highlight w:val="white"/>
        </w:rPr>
      </w:pPr>
      <w:r>
        <w:rPr>
          <w:sz w:val="28"/>
          <w:szCs w:val="28"/>
          <w:highlight w:val="white"/>
        </w:rPr>
        <w:t>4.9. Департамент</w:t>
      </w:r>
      <w:r w:rsidR="009B4183">
        <w:rPr>
          <w:sz w:val="28"/>
          <w:szCs w:val="28"/>
          <w:highlight w:val="white"/>
        </w:rPr>
        <w:t xml:space="preserve"> принимает решение:</w:t>
      </w:r>
    </w:p>
    <w:p w:rsidR="004C7781" w:rsidRDefault="009B4183">
      <w:pPr>
        <w:pStyle w:val="ConsPlusNormal"/>
        <w:spacing w:before="240"/>
        <w:ind w:firstLine="709"/>
        <w:jc w:val="both"/>
        <w:rPr>
          <w:sz w:val="28"/>
          <w:szCs w:val="28"/>
          <w:highlight w:val="white"/>
        </w:rPr>
      </w:pPr>
      <w:r>
        <w:rPr>
          <w:sz w:val="28"/>
          <w:szCs w:val="28"/>
          <w:highlight w:val="white"/>
        </w:rPr>
        <w:t xml:space="preserve"> о наличии потребности в направлении не использованных остатков средств субсидии и средств от возврата ранее произведенных выплат не позднее 10 рабочих дней со дня получения от Учреждения документов, обосновывающих указанную потребность; </w:t>
      </w:r>
    </w:p>
    <w:p w:rsidR="004C7781" w:rsidRDefault="009B4183">
      <w:pPr>
        <w:pStyle w:val="ConsPlusNormal"/>
        <w:spacing w:before="240"/>
        <w:ind w:firstLine="709"/>
        <w:jc w:val="both"/>
        <w:rPr>
          <w:sz w:val="28"/>
          <w:szCs w:val="28"/>
          <w:highlight w:val="white"/>
        </w:rPr>
      </w:pPr>
      <w:r>
        <w:rPr>
          <w:sz w:val="28"/>
          <w:szCs w:val="28"/>
          <w:highlight w:val="white"/>
        </w:rPr>
        <w:t>об отсутствии потребности в направлении не использованных остатков средств субсидии и средств от возврата ранее произведенных выплат не позднее 10 рабочих дней со дня получения от Учреждения документов;</w:t>
      </w:r>
    </w:p>
    <w:p w:rsidR="004C7781" w:rsidRDefault="009B4183">
      <w:pPr>
        <w:pStyle w:val="ConsPlusNormal"/>
        <w:spacing w:before="240"/>
        <w:ind w:firstLine="709"/>
        <w:jc w:val="both"/>
        <w:rPr>
          <w:sz w:val="28"/>
          <w:szCs w:val="28"/>
          <w:highlight w:val="green"/>
        </w:rPr>
      </w:pPr>
      <w:r>
        <w:rPr>
          <w:sz w:val="28"/>
          <w:szCs w:val="28"/>
          <w:highlight w:val="white"/>
        </w:rPr>
        <w:t xml:space="preserve">об использовании в текущем финансовом году не использованных остатков </w:t>
      </w:r>
      <w:r w:rsidRPr="00783BCB">
        <w:rPr>
          <w:sz w:val="28"/>
          <w:szCs w:val="28"/>
        </w:rPr>
        <w:t>средств субсидии и средств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 не позднее 10 рабочих дней со дня получения от Учреждения документов, обосновывающих указанную потребность.</w:t>
      </w:r>
    </w:p>
    <w:p w:rsidR="004C7781" w:rsidRDefault="004C7781">
      <w:pPr>
        <w:spacing w:after="0" w:line="250" w:lineRule="auto"/>
        <w:ind w:left="0" w:firstLine="709"/>
        <w:jc w:val="both"/>
        <w:rPr>
          <w:b/>
          <w:bCs/>
          <w:i/>
          <w:iCs/>
          <w:szCs w:val="28"/>
          <w:highlight w:val="white"/>
        </w:rPr>
      </w:pPr>
    </w:p>
    <w:p w:rsidR="004C7781" w:rsidRDefault="009B4183">
      <w:pPr>
        <w:spacing w:after="0" w:line="250" w:lineRule="auto"/>
        <w:ind w:left="0" w:firstLine="709"/>
        <w:jc w:val="both"/>
      </w:pPr>
      <w:r>
        <w:rPr>
          <w:szCs w:val="28"/>
          <w:highlight w:val="white"/>
        </w:rPr>
        <w:lastRenderedPageBreak/>
        <w:t>4.10. Проведение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Департаментом в порядке, установленном Министерством финансов Российской Федерации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единовременного предоставления субсидии).».</w:t>
      </w:r>
    </w:p>
    <w:sectPr w:rsidR="004C7781">
      <w:pgSz w:w="11906" w:h="16838"/>
      <w:pgMar w:top="709" w:right="566" w:bottom="851" w:left="113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61" w:rsidRDefault="00051C61">
      <w:pPr>
        <w:spacing w:after="0" w:line="240" w:lineRule="auto"/>
      </w:pPr>
      <w:r>
        <w:separator/>
      </w:r>
    </w:p>
  </w:endnote>
  <w:endnote w:type="continuationSeparator" w:id="0">
    <w:p w:rsidR="00051C61" w:rsidRDefault="0005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auto"/>
    <w:pitch w:val="default"/>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61" w:rsidRDefault="00051C61">
      <w:pPr>
        <w:spacing w:after="0" w:line="240" w:lineRule="auto"/>
      </w:pPr>
      <w:r>
        <w:separator/>
      </w:r>
    </w:p>
  </w:footnote>
  <w:footnote w:type="continuationSeparator" w:id="0">
    <w:p w:rsidR="00051C61" w:rsidRDefault="00051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B6E"/>
    <w:multiLevelType w:val="multilevel"/>
    <w:tmpl w:val="A02A10AC"/>
    <w:lvl w:ilvl="0">
      <w:start w:val="1"/>
      <w:numFmt w:val="decimal"/>
      <w:lvlText w:val="%1."/>
      <w:lvlJc w:val="left"/>
      <w:pPr>
        <w:ind w:left="0"/>
      </w:pPr>
      <w:rPr>
        <w:rFonts w:ascii="Times New Roman" w:eastAsia="Times New Roman" w:hAnsi="Times New Roman" w:cs="Times New Roman"/>
        <w:b w:val="0"/>
        <w:i w:val="0"/>
        <w:strike w:val="0"/>
        <w:color w:val="000000"/>
        <w:sz w:val="28"/>
        <w:u w:val="none"/>
        <w:vertAlign w:val="baseline"/>
      </w:rPr>
    </w:lvl>
    <w:lvl w:ilvl="1">
      <w:start w:val="1"/>
      <w:numFmt w:val="decimal"/>
      <w:lvlText w:val="%1.%2."/>
      <w:lvlJc w:val="left"/>
      <w:pPr>
        <w:ind w:left="1199"/>
      </w:pPr>
      <w:rPr>
        <w:rFonts w:ascii="Times New Roman" w:hAnsi="Times New Roman"/>
        <w:b w:val="0"/>
        <w:i w:val="0"/>
        <w:strike w:val="0"/>
        <w:color w:val="000000"/>
        <w:sz w:val="28"/>
        <w:u w:val="none"/>
        <w:vertAlign w:val="baseline"/>
      </w:rPr>
    </w:lvl>
    <w:lvl w:ilvl="2">
      <w:start w:val="1"/>
      <w:numFmt w:val="decimal"/>
      <w:lvlText w:val="%1.%2.%3."/>
      <w:lvlJc w:val="left"/>
      <w:pPr>
        <w:ind w:left="1135"/>
      </w:pPr>
      <w:rPr>
        <w:rFonts w:ascii="Times New Roman" w:hAnsi="Times New Roman"/>
        <w:b w:val="0"/>
        <w:i w:val="0"/>
        <w:strike w:val="0"/>
        <w:color w:val="000000"/>
        <w:sz w:val="28"/>
        <w:u w:val="none"/>
        <w:vertAlign w:val="baseline"/>
      </w:rPr>
    </w:lvl>
    <w:lvl w:ilvl="3">
      <w:start w:val="1"/>
      <w:numFmt w:val="decimal"/>
      <w:lvlText w:val="%4"/>
      <w:lvlJc w:val="left"/>
      <w:pPr>
        <w:ind w:left="1789"/>
      </w:pPr>
      <w:rPr>
        <w:rFonts w:ascii="Times New Roman" w:hAnsi="Times New Roman"/>
        <w:b w:val="0"/>
        <w:i w:val="0"/>
        <w:strike w:val="0"/>
        <w:color w:val="000000"/>
        <w:sz w:val="28"/>
        <w:u w:val="none"/>
        <w:vertAlign w:val="baseline"/>
      </w:rPr>
    </w:lvl>
    <w:lvl w:ilvl="4">
      <w:start w:val="1"/>
      <w:numFmt w:val="lowerLetter"/>
      <w:lvlText w:val="%5"/>
      <w:lvlJc w:val="left"/>
      <w:pPr>
        <w:ind w:left="2509"/>
      </w:pPr>
      <w:rPr>
        <w:rFonts w:ascii="Times New Roman" w:hAnsi="Times New Roman"/>
        <w:b w:val="0"/>
        <w:i w:val="0"/>
        <w:strike w:val="0"/>
        <w:color w:val="000000"/>
        <w:sz w:val="28"/>
        <w:u w:val="none"/>
        <w:vertAlign w:val="baseline"/>
      </w:rPr>
    </w:lvl>
    <w:lvl w:ilvl="5">
      <w:start w:val="1"/>
      <w:numFmt w:val="lowerRoman"/>
      <w:lvlText w:val="%6"/>
      <w:lvlJc w:val="left"/>
      <w:pPr>
        <w:ind w:left="3229"/>
      </w:pPr>
      <w:rPr>
        <w:rFonts w:ascii="Times New Roman" w:hAnsi="Times New Roman"/>
        <w:b w:val="0"/>
        <w:i w:val="0"/>
        <w:strike w:val="0"/>
        <w:color w:val="000000"/>
        <w:sz w:val="28"/>
        <w:u w:val="none"/>
        <w:vertAlign w:val="baseline"/>
      </w:rPr>
    </w:lvl>
    <w:lvl w:ilvl="6">
      <w:start w:val="1"/>
      <w:numFmt w:val="decimal"/>
      <w:lvlText w:val="%7"/>
      <w:lvlJc w:val="left"/>
      <w:pPr>
        <w:ind w:left="3949"/>
      </w:pPr>
      <w:rPr>
        <w:rFonts w:ascii="Times New Roman" w:hAnsi="Times New Roman"/>
        <w:b w:val="0"/>
        <w:i w:val="0"/>
        <w:strike w:val="0"/>
        <w:color w:val="000000"/>
        <w:sz w:val="28"/>
        <w:u w:val="none"/>
        <w:vertAlign w:val="baseline"/>
      </w:rPr>
    </w:lvl>
    <w:lvl w:ilvl="7">
      <w:start w:val="1"/>
      <w:numFmt w:val="lowerLetter"/>
      <w:lvlText w:val="%8"/>
      <w:lvlJc w:val="left"/>
      <w:pPr>
        <w:ind w:left="4669"/>
      </w:pPr>
      <w:rPr>
        <w:rFonts w:ascii="Times New Roman" w:hAnsi="Times New Roman"/>
        <w:b w:val="0"/>
        <w:i w:val="0"/>
        <w:strike w:val="0"/>
        <w:color w:val="000000"/>
        <w:sz w:val="28"/>
        <w:u w:val="none"/>
        <w:vertAlign w:val="baseline"/>
      </w:rPr>
    </w:lvl>
    <w:lvl w:ilvl="8">
      <w:start w:val="1"/>
      <w:numFmt w:val="lowerRoman"/>
      <w:lvlText w:val="%9"/>
      <w:lvlJc w:val="left"/>
      <w:pPr>
        <w:ind w:left="5389"/>
      </w:pPr>
      <w:rPr>
        <w:rFonts w:ascii="Times New Roman" w:hAnsi="Times New Roman"/>
        <w:b w:val="0"/>
        <w:i w:val="0"/>
        <w:strike w:val="0"/>
        <w:color w:val="000000"/>
        <w:sz w:val="28"/>
        <w:u w:val="none"/>
        <w:vertAlign w:val="baseline"/>
      </w:rPr>
    </w:lvl>
  </w:abstractNum>
  <w:abstractNum w:abstractNumId="1" w15:restartNumberingAfterBreak="0">
    <w:nsid w:val="09455825"/>
    <w:multiLevelType w:val="multilevel"/>
    <w:tmpl w:val="D4C63224"/>
    <w:lvl w:ilvl="0">
      <w:start w:val="2"/>
      <w:numFmt w:val="decimal"/>
      <w:lvlText w:val="%1."/>
      <w:lvlJc w:val="left"/>
      <w:pPr>
        <w:ind w:left="450" w:hanging="450"/>
      </w:pPr>
      <w:rPr>
        <w:rFonts w:hint="default"/>
      </w:rPr>
    </w:lvl>
    <w:lvl w:ilvl="1">
      <w:start w:val="4"/>
      <w:numFmt w:val="decimal"/>
      <w:lvlText w:val="%1.%2."/>
      <w:lvlJc w:val="left"/>
      <w:pPr>
        <w:ind w:left="1919"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4677" w:hanging="1080"/>
      </w:pPr>
      <w:rPr>
        <w:rFonts w:hint="default"/>
      </w:rPr>
    </w:lvl>
    <w:lvl w:ilvl="4">
      <w:start w:val="1"/>
      <w:numFmt w:val="decimal"/>
      <w:lvlText w:val="%1.%2.%3.%4.%5."/>
      <w:lvlJc w:val="left"/>
      <w:pPr>
        <w:ind w:left="5876" w:hanging="1080"/>
      </w:pPr>
      <w:rPr>
        <w:rFonts w:hint="default"/>
      </w:rPr>
    </w:lvl>
    <w:lvl w:ilvl="5">
      <w:start w:val="1"/>
      <w:numFmt w:val="decimal"/>
      <w:lvlText w:val="%1.%2.%3.%4.%5.%6."/>
      <w:lvlJc w:val="left"/>
      <w:pPr>
        <w:ind w:left="7435" w:hanging="1440"/>
      </w:pPr>
      <w:rPr>
        <w:rFonts w:hint="default"/>
      </w:rPr>
    </w:lvl>
    <w:lvl w:ilvl="6">
      <w:start w:val="1"/>
      <w:numFmt w:val="decimal"/>
      <w:lvlText w:val="%1.%2.%3.%4.%5.%6.%7."/>
      <w:lvlJc w:val="left"/>
      <w:pPr>
        <w:ind w:left="8994" w:hanging="1800"/>
      </w:pPr>
      <w:rPr>
        <w:rFonts w:hint="default"/>
      </w:rPr>
    </w:lvl>
    <w:lvl w:ilvl="7">
      <w:start w:val="1"/>
      <w:numFmt w:val="decimal"/>
      <w:lvlText w:val="%1.%2.%3.%4.%5.%6.%7.%8."/>
      <w:lvlJc w:val="left"/>
      <w:pPr>
        <w:ind w:left="10193" w:hanging="1800"/>
      </w:pPr>
      <w:rPr>
        <w:rFonts w:hint="default"/>
      </w:rPr>
    </w:lvl>
    <w:lvl w:ilvl="8">
      <w:start w:val="1"/>
      <w:numFmt w:val="decimal"/>
      <w:lvlText w:val="%1.%2.%3.%4.%5.%6.%7.%8.%9."/>
      <w:lvlJc w:val="left"/>
      <w:pPr>
        <w:ind w:left="11752" w:hanging="2160"/>
      </w:pPr>
      <w:rPr>
        <w:rFonts w:hint="default"/>
      </w:rPr>
    </w:lvl>
  </w:abstractNum>
  <w:abstractNum w:abstractNumId="2" w15:restartNumberingAfterBreak="0">
    <w:nsid w:val="161715B5"/>
    <w:multiLevelType w:val="hybridMultilevel"/>
    <w:tmpl w:val="C9321A82"/>
    <w:lvl w:ilvl="0" w:tplc="3D04378E">
      <w:start w:val="1"/>
      <w:numFmt w:val="decimal"/>
      <w:lvlText w:val="%1."/>
      <w:lvlJc w:val="left"/>
    </w:lvl>
    <w:lvl w:ilvl="1" w:tplc="C53E81F8">
      <w:start w:val="1"/>
      <w:numFmt w:val="lowerLetter"/>
      <w:lvlText w:val="%2."/>
      <w:lvlJc w:val="left"/>
      <w:pPr>
        <w:ind w:left="1440" w:hanging="360"/>
      </w:pPr>
    </w:lvl>
    <w:lvl w:ilvl="2" w:tplc="718CA740">
      <w:start w:val="1"/>
      <w:numFmt w:val="lowerRoman"/>
      <w:lvlText w:val="%3."/>
      <w:lvlJc w:val="right"/>
      <w:pPr>
        <w:ind w:left="2160" w:hanging="180"/>
      </w:pPr>
    </w:lvl>
    <w:lvl w:ilvl="3" w:tplc="AFF03CD6">
      <w:start w:val="1"/>
      <w:numFmt w:val="decimal"/>
      <w:lvlText w:val="%4."/>
      <w:lvlJc w:val="left"/>
      <w:pPr>
        <w:ind w:left="2880" w:hanging="360"/>
      </w:pPr>
    </w:lvl>
    <w:lvl w:ilvl="4" w:tplc="389E98F4">
      <w:start w:val="1"/>
      <w:numFmt w:val="lowerLetter"/>
      <w:lvlText w:val="%5."/>
      <w:lvlJc w:val="left"/>
      <w:pPr>
        <w:ind w:left="3600" w:hanging="360"/>
      </w:pPr>
    </w:lvl>
    <w:lvl w:ilvl="5" w:tplc="5516C7EE">
      <w:start w:val="1"/>
      <w:numFmt w:val="lowerRoman"/>
      <w:lvlText w:val="%6."/>
      <w:lvlJc w:val="right"/>
      <w:pPr>
        <w:ind w:left="4320" w:hanging="180"/>
      </w:pPr>
    </w:lvl>
    <w:lvl w:ilvl="6" w:tplc="8CEEF62A">
      <w:start w:val="1"/>
      <w:numFmt w:val="decimal"/>
      <w:lvlText w:val="%7."/>
      <w:lvlJc w:val="left"/>
      <w:pPr>
        <w:ind w:left="5040" w:hanging="360"/>
      </w:pPr>
    </w:lvl>
    <w:lvl w:ilvl="7" w:tplc="5B0E89AA">
      <w:start w:val="1"/>
      <w:numFmt w:val="lowerLetter"/>
      <w:lvlText w:val="%8."/>
      <w:lvlJc w:val="left"/>
      <w:pPr>
        <w:ind w:left="5760" w:hanging="360"/>
      </w:pPr>
    </w:lvl>
    <w:lvl w:ilvl="8" w:tplc="C770C3DA">
      <w:start w:val="1"/>
      <w:numFmt w:val="lowerRoman"/>
      <w:lvlText w:val="%9."/>
      <w:lvlJc w:val="right"/>
      <w:pPr>
        <w:ind w:left="6480" w:hanging="180"/>
      </w:pPr>
    </w:lvl>
  </w:abstractNum>
  <w:abstractNum w:abstractNumId="3" w15:restartNumberingAfterBreak="0">
    <w:nsid w:val="18180653"/>
    <w:multiLevelType w:val="multilevel"/>
    <w:tmpl w:val="16506BF4"/>
    <w:lvl w:ilvl="0">
      <w:start w:val="1"/>
      <w:numFmt w:val="decimal"/>
      <w:lvlText w:val="%1."/>
      <w:lvlJc w:val="left"/>
      <w:pPr>
        <w:ind w:left="0"/>
      </w:pPr>
      <w:rPr>
        <w:rFonts w:ascii="Times New Roman" w:eastAsia="Times New Roman" w:hAnsi="Times New Roman" w:cs="Times New Roman"/>
        <w:b w:val="0"/>
        <w:i w:val="0"/>
        <w:strike w:val="0"/>
        <w:color w:val="000000"/>
        <w:sz w:val="28"/>
        <w:u w:val="none"/>
        <w:vertAlign w:val="baseline"/>
      </w:rPr>
    </w:lvl>
    <w:lvl w:ilvl="1">
      <w:start w:val="1"/>
      <w:numFmt w:val="decimal"/>
      <w:lvlText w:val="%1.%2."/>
      <w:lvlJc w:val="left"/>
      <w:pPr>
        <w:ind w:left="1199"/>
      </w:pPr>
      <w:rPr>
        <w:rFonts w:ascii="Times New Roman" w:hAnsi="Times New Roman"/>
        <w:b w:val="0"/>
        <w:i w:val="0"/>
        <w:strike w:val="0"/>
        <w:color w:val="000000"/>
        <w:sz w:val="28"/>
        <w:u w:val="none"/>
        <w:vertAlign w:val="baseline"/>
      </w:rPr>
    </w:lvl>
    <w:lvl w:ilvl="2">
      <w:start w:val="1"/>
      <w:numFmt w:val="decimal"/>
      <w:lvlText w:val="%1.%2.%3."/>
      <w:lvlJc w:val="left"/>
      <w:pPr>
        <w:ind w:left="709"/>
      </w:pPr>
      <w:rPr>
        <w:rFonts w:ascii="Times New Roman" w:hAnsi="Times New Roman"/>
        <w:b w:val="0"/>
        <w:i w:val="0"/>
        <w:strike w:val="0"/>
        <w:color w:val="000000"/>
        <w:sz w:val="28"/>
        <w:u w:val="none"/>
        <w:vertAlign w:val="baseline"/>
      </w:rPr>
    </w:lvl>
    <w:lvl w:ilvl="3">
      <w:start w:val="1"/>
      <w:numFmt w:val="decimal"/>
      <w:lvlText w:val="%4"/>
      <w:lvlJc w:val="left"/>
      <w:pPr>
        <w:ind w:left="1789"/>
      </w:pPr>
      <w:rPr>
        <w:rFonts w:ascii="Times New Roman" w:hAnsi="Times New Roman"/>
        <w:b w:val="0"/>
        <w:i w:val="0"/>
        <w:strike w:val="0"/>
        <w:color w:val="000000"/>
        <w:sz w:val="28"/>
        <w:u w:val="none"/>
        <w:vertAlign w:val="baseline"/>
      </w:rPr>
    </w:lvl>
    <w:lvl w:ilvl="4">
      <w:start w:val="1"/>
      <w:numFmt w:val="lowerLetter"/>
      <w:lvlText w:val="%5"/>
      <w:lvlJc w:val="left"/>
      <w:pPr>
        <w:ind w:left="2509"/>
      </w:pPr>
      <w:rPr>
        <w:rFonts w:ascii="Times New Roman" w:hAnsi="Times New Roman"/>
        <w:b w:val="0"/>
        <w:i w:val="0"/>
        <w:strike w:val="0"/>
        <w:color w:val="000000"/>
        <w:sz w:val="28"/>
        <w:u w:val="none"/>
        <w:vertAlign w:val="baseline"/>
      </w:rPr>
    </w:lvl>
    <w:lvl w:ilvl="5">
      <w:start w:val="1"/>
      <w:numFmt w:val="lowerRoman"/>
      <w:lvlText w:val="%6"/>
      <w:lvlJc w:val="left"/>
      <w:pPr>
        <w:ind w:left="3229"/>
      </w:pPr>
      <w:rPr>
        <w:rFonts w:ascii="Times New Roman" w:hAnsi="Times New Roman"/>
        <w:b w:val="0"/>
        <w:i w:val="0"/>
        <w:strike w:val="0"/>
        <w:color w:val="000000"/>
        <w:sz w:val="28"/>
        <w:u w:val="none"/>
        <w:vertAlign w:val="baseline"/>
      </w:rPr>
    </w:lvl>
    <w:lvl w:ilvl="6">
      <w:start w:val="1"/>
      <w:numFmt w:val="decimal"/>
      <w:lvlText w:val="%7"/>
      <w:lvlJc w:val="left"/>
      <w:pPr>
        <w:ind w:left="3949"/>
      </w:pPr>
      <w:rPr>
        <w:rFonts w:ascii="Times New Roman" w:hAnsi="Times New Roman"/>
        <w:b w:val="0"/>
        <w:i w:val="0"/>
        <w:strike w:val="0"/>
        <w:color w:val="000000"/>
        <w:sz w:val="28"/>
        <w:u w:val="none"/>
        <w:vertAlign w:val="baseline"/>
      </w:rPr>
    </w:lvl>
    <w:lvl w:ilvl="7">
      <w:start w:val="1"/>
      <w:numFmt w:val="lowerLetter"/>
      <w:lvlText w:val="%8"/>
      <w:lvlJc w:val="left"/>
      <w:pPr>
        <w:ind w:left="4669"/>
      </w:pPr>
      <w:rPr>
        <w:rFonts w:ascii="Times New Roman" w:hAnsi="Times New Roman"/>
        <w:b w:val="0"/>
        <w:i w:val="0"/>
        <w:strike w:val="0"/>
        <w:color w:val="000000"/>
        <w:sz w:val="28"/>
        <w:u w:val="none"/>
        <w:vertAlign w:val="baseline"/>
      </w:rPr>
    </w:lvl>
    <w:lvl w:ilvl="8">
      <w:start w:val="1"/>
      <w:numFmt w:val="lowerRoman"/>
      <w:lvlText w:val="%9"/>
      <w:lvlJc w:val="left"/>
      <w:pPr>
        <w:ind w:left="5389"/>
      </w:pPr>
      <w:rPr>
        <w:rFonts w:ascii="Times New Roman" w:hAnsi="Times New Roman"/>
        <w:b w:val="0"/>
        <w:i w:val="0"/>
        <w:strike w:val="0"/>
        <w:color w:val="000000"/>
        <w:sz w:val="28"/>
        <w:u w:val="none"/>
        <w:vertAlign w:val="baseline"/>
      </w:rPr>
    </w:lvl>
  </w:abstractNum>
  <w:abstractNum w:abstractNumId="4" w15:restartNumberingAfterBreak="0">
    <w:nsid w:val="1DA3312F"/>
    <w:multiLevelType w:val="multilevel"/>
    <w:tmpl w:val="D228C1AC"/>
    <w:lvl w:ilvl="0">
      <w:start w:val="2"/>
      <w:numFmt w:val="decimal"/>
      <w:lvlText w:val="%1"/>
      <w:lvlJc w:val="left"/>
      <w:pPr>
        <w:ind w:left="600" w:hanging="600"/>
      </w:pPr>
      <w:rPr>
        <w:rFonts w:hint="default"/>
        <w:color w:val="auto"/>
      </w:rPr>
    </w:lvl>
    <w:lvl w:ilvl="1">
      <w:start w:val="2"/>
      <w:numFmt w:val="decimal"/>
      <w:lvlText w:val="%1.%2"/>
      <w:lvlJc w:val="left"/>
      <w:pPr>
        <w:ind w:left="1167" w:hanging="60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5" w15:restartNumberingAfterBreak="0">
    <w:nsid w:val="1E2E76AF"/>
    <w:multiLevelType w:val="hybridMultilevel"/>
    <w:tmpl w:val="B2169564"/>
    <w:lvl w:ilvl="0" w:tplc="AFEC9F10">
      <w:start w:val="1"/>
      <w:numFmt w:val="decimal"/>
      <w:lvlText w:val="%1."/>
      <w:lvlJc w:val="left"/>
    </w:lvl>
    <w:lvl w:ilvl="1" w:tplc="D00AB6F8">
      <w:start w:val="1"/>
      <w:numFmt w:val="lowerLetter"/>
      <w:lvlText w:val="%2."/>
      <w:lvlJc w:val="left"/>
      <w:pPr>
        <w:ind w:left="1440" w:hanging="360"/>
      </w:pPr>
    </w:lvl>
    <w:lvl w:ilvl="2" w:tplc="CD14358E">
      <w:start w:val="1"/>
      <w:numFmt w:val="lowerRoman"/>
      <w:lvlText w:val="%3."/>
      <w:lvlJc w:val="right"/>
      <w:pPr>
        <w:ind w:left="2160" w:hanging="180"/>
      </w:pPr>
    </w:lvl>
    <w:lvl w:ilvl="3" w:tplc="D76281EA">
      <w:start w:val="1"/>
      <w:numFmt w:val="decimal"/>
      <w:lvlText w:val="%4."/>
      <w:lvlJc w:val="left"/>
      <w:pPr>
        <w:ind w:left="2880" w:hanging="360"/>
      </w:pPr>
    </w:lvl>
    <w:lvl w:ilvl="4" w:tplc="5A92217A">
      <w:start w:val="1"/>
      <w:numFmt w:val="lowerLetter"/>
      <w:lvlText w:val="%5."/>
      <w:lvlJc w:val="left"/>
      <w:pPr>
        <w:ind w:left="3600" w:hanging="360"/>
      </w:pPr>
    </w:lvl>
    <w:lvl w:ilvl="5" w:tplc="8BB424D4">
      <w:start w:val="1"/>
      <w:numFmt w:val="lowerRoman"/>
      <w:lvlText w:val="%6."/>
      <w:lvlJc w:val="right"/>
      <w:pPr>
        <w:ind w:left="4320" w:hanging="180"/>
      </w:pPr>
    </w:lvl>
    <w:lvl w:ilvl="6" w:tplc="208026CC">
      <w:start w:val="1"/>
      <w:numFmt w:val="decimal"/>
      <w:lvlText w:val="%7."/>
      <w:lvlJc w:val="left"/>
      <w:pPr>
        <w:ind w:left="5040" w:hanging="360"/>
      </w:pPr>
    </w:lvl>
    <w:lvl w:ilvl="7" w:tplc="BCDE4824">
      <w:start w:val="1"/>
      <w:numFmt w:val="lowerLetter"/>
      <w:lvlText w:val="%8."/>
      <w:lvlJc w:val="left"/>
      <w:pPr>
        <w:ind w:left="5760" w:hanging="360"/>
      </w:pPr>
    </w:lvl>
    <w:lvl w:ilvl="8" w:tplc="21541162">
      <w:start w:val="1"/>
      <w:numFmt w:val="lowerRoman"/>
      <w:lvlText w:val="%9."/>
      <w:lvlJc w:val="right"/>
      <w:pPr>
        <w:ind w:left="6480" w:hanging="180"/>
      </w:pPr>
    </w:lvl>
  </w:abstractNum>
  <w:abstractNum w:abstractNumId="6" w15:restartNumberingAfterBreak="0">
    <w:nsid w:val="1EF721B6"/>
    <w:multiLevelType w:val="hybridMultilevel"/>
    <w:tmpl w:val="D0D285CA"/>
    <w:lvl w:ilvl="0" w:tplc="F85C6498">
      <w:start w:val="1"/>
      <w:numFmt w:val="decimal"/>
      <w:lvlText w:val="%1."/>
      <w:lvlJc w:val="left"/>
    </w:lvl>
    <w:lvl w:ilvl="1" w:tplc="7C9E24D8">
      <w:start w:val="1"/>
      <w:numFmt w:val="lowerLetter"/>
      <w:lvlText w:val="%2."/>
      <w:lvlJc w:val="left"/>
      <w:pPr>
        <w:ind w:left="1440" w:hanging="360"/>
      </w:pPr>
    </w:lvl>
    <w:lvl w:ilvl="2" w:tplc="CAD83960">
      <w:start w:val="1"/>
      <w:numFmt w:val="lowerRoman"/>
      <w:lvlText w:val="%3."/>
      <w:lvlJc w:val="right"/>
      <w:pPr>
        <w:ind w:left="2160" w:hanging="180"/>
      </w:pPr>
    </w:lvl>
    <w:lvl w:ilvl="3" w:tplc="6E16B3E4">
      <w:start w:val="1"/>
      <w:numFmt w:val="decimal"/>
      <w:lvlText w:val="%4."/>
      <w:lvlJc w:val="left"/>
      <w:pPr>
        <w:ind w:left="2880" w:hanging="360"/>
      </w:pPr>
    </w:lvl>
    <w:lvl w:ilvl="4" w:tplc="D564E0B2">
      <w:start w:val="1"/>
      <w:numFmt w:val="lowerLetter"/>
      <w:lvlText w:val="%5."/>
      <w:lvlJc w:val="left"/>
      <w:pPr>
        <w:ind w:left="3600" w:hanging="360"/>
      </w:pPr>
    </w:lvl>
    <w:lvl w:ilvl="5" w:tplc="C5828B70">
      <w:start w:val="1"/>
      <w:numFmt w:val="lowerRoman"/>
      <w:lvlText w:val="%6."/>
      <w:lvlJc w:val="right"/>
      <w:pPr>
        <w:ind w:left="4320" w:hanging="180"/>
      </w:pPr>
    </w:lvl>
    <w:lvl w:ilvl="6" w:tplc="C5A84AF8">
      <w:start w:val="1"/>
      <w:numFmt w:val="decimal"/>
      <w:lvlText w:val="%7."/>
      <w:lvlJc w:val="left"/>
      <w:pPr>
        <w:ind w:left="5040" w:hanging="360"/>
      </w:pPr>
    </w:lvl>
    <w:lvl w:ilvl="7" w:tplc="83AAB640">
      <w:start w:val="1"/>
      <w:numFmt w:val="lowerLetter"/>
      <w:lvlText w:val="%8."/>
      <w:lvlJc w:val="left"/>
      <w:pPr>
        <w:ind w:left="5760" w:hanging="360"/>
      </w:pPr>
    </w:lvl>
    <w:lvl w:ilvl="8" w:tplc="69428ECE">
      <w:start w:val="1"/>
      <w:numFmt w:val="lowerRoman"/>
      <w:lvlText w:val="%9."/>
      <w:lvlJc w:val="right"/>
      <w:pPr>
        <w:ind w:left="6480" w:hanging="180"/>
      </w:pPr>
    </w:lvl>
  </w:abstractNum>
  <w:abstractNum w:abstractNumId="7" w15:restartNumberingAfterBreak="0">
    <w:nsid w:val="1F814949"/>
    <w:multiLevelType w:val="hybridMultilevel"/>
    <w:tmpl w:val="95102E72"/>
    <w:lvl w:ilvl="0" w:tplc="30BAA358">
      <w:start w:val="1"/>
      <w:numFmt w:val="bullet"/>
      <w:lvlText w:val="–"/>
      <w:lvlJc w:val="left"/>
      <w:pPr>
        <w:ind w:left="1418" w:hanging="360"/>
      </w:pPr>
      <w:rPr>
        <w:rFonts w:ascii="Arial" w:eastAsia="Arial" w:hAnsi="Arial" w:cs="Arial" w:hint="default"/>
      </w:rPr>
    </w:lvl>
    <w:lvl w:ilvl="1" w:tplc="06FC5984">
      <w:start w:val="1"/>
      <w:numFmt w:val="bullet"/>
      <w:lvlText w:val="o"/>
      <w:lvlJc w:val="left"/>
      <w:pPr>
        <w:ind w:left="2138" w:hanging="360"/>
      </w:pPr>
      <w:rPr>
        <w:rFonts w:ascii="Courier New" w:eastAsia="Courier New" w:hAnsi="Courier New" w:cs="Courier New" w:hint="default"/>
      </w:rPr>
    </w:lvl>
    <w:lvl w:ilvl="2" w:tplc="7D0E0FA2">
      <w:start w:val="1"/>
      <w:numFmt w:val="bullet"/>
      <w:lvlText w:val="§"/>
      <w:lvlJc w:val="left"/>
      <w:pPr>
        <w:ind w:left="2858" w:hanging="360"/>
      </w:pPr>
      <w:rPr>
        <w:rFonts w:ascii="Wingdings" w:eastAsia="Wingdings" w:hAnsi="Wingdings" w:cs="Wingdings" w:hint="default"/>
      </w:rPr>
    </w:lvl>
    <w:lvl w:ilvl="3" w:tplc="2EDAB4A0">
      <w:start w:val="1"/>
      <w:numFmt w:val="bullet"/>
      <w:lvlText w:val="·"/>
      <w:lvlJc w:val="left"/>
      <w:pPr>
        <w:ind w:left="3578" w:hanging="360"/>
      </w:pPr>
      <w:rPr>
        <w:rFonts w:ascii="Symbol" w:eastAsia="Symbol" w:hAnsi="Symbol" w:cs="Symbol" w:hint="default"/>
      </w:rPr>
    </w:lvl>
    <w:lvl w:ilvl="4" w:tplc="D4A45608">
      <w:start w:val="1"/>
      <w:numFmt w:val="bullet"/>
      <w:lvlText w:val="o"/>
      <w:lvlJc w:val="left"/>
      <w:pPr>
        <w:ind w:left="4298" w:hanging="360"/>
      </w:pPr>
      <w:rPr>
        <w:rFonts w:ascii="Courier New" w:eastAsia="Courier New" w:hAnsi="Courier New" w:cs="Courier New" w:hint="default"/>
      </w:rPr>
    </w:lvl>
    <w:lvl w:ilvl="5" w:tplc="C1068490">
      <w:start w:val="1"/>
      <w:numFmt w:val="bullet"/>
      <w:lvlText w:val="§"/>
      <w:lvlJc w:val="left"/>
      <w:pPr>
        <w:ind w:left="5018" w:hanging="360"/>
      </w:pPr>
      <w:rPr>
        <w:rFonts w:ascii="Wingdings" w:eastAsia="Wingdings" w:hAnsi="Wingdings" w:cs="Wingdings" w:hint="default"/>
      </w:rPr>
    </w:lvl>
    <w:lvl w:ilvl="6" w:tplc="F668830E">
      <w:start w:val="1"/>
      <w:numFmt w:val="bullet"/>
      <w:lvlText w:val="·"/>
      <w:lvlJc w:val="left"/>
      <w:pPr>
        <w:ind w:left="5738" w:hanging="360"/>
      </w:pPr>
      <w:rPr>
        <w:rFonts w:ascii="Symbol" w:eastAsia="Symbol" w:hAnsi="Symbol" w:cs="Symbol" w:hint="default"/>
      </w:rPr>
    </w:lvl>
    <w:lvl w:ilvl="7" w:tplc="0E589E88">
      <w:start w:val="1"/>
      <w:numFmt w:val="bullet"/>
      <w:lvlText w:val="o"/>
      <w:lvlJc w:val="left"/>
      <w:pPr>
        <w:ind w:left="6458" w:hanging="360"/>
      </w:pPr>
      <w:rPr>
        <w:rFonts w:ascii="Courier New" w:eastAsia="Courier New" w:hAnsi="Courier New" w:cs="Courier New" w:hint="default"/>
      </w:rPr>
    </w:lvl>
    <w:lvl w:ilvl="8" w:tplc="480C7302">
      <w:start w:val="1"/>
      <w:numFmt w:val="bullet"/>
      <w:lvlText w:val="§"/>
      <w:lvlJc w:val="left"/>
      <w:pPr>
        <w:ind w:left="7178" w:hanging="360"/>
      </w:pPr>
      <w:rPr>
        <w:rFonts w:ascii="Wingdings" w:eastAsia="Wingdings" w:hAnsi="Wingdings" w:cs="Wingdings" w:hint="default"/>
      </w:rPr>
    </w:lvl>
  </w:abstractNum>
  <w:abstractNum w:abstractNumId="8" w15:restartNumberingAfterBreak="0">
    <w:nsid w:val="23BA3E42"/>
    <w:multiLevelType w:val="multilevel"/>
    <w:tmpl w:val="7EF4C1CE"/>
    <w:lvl w:ilvl="0">
      <w:start w:val="3"/>
      <w:numFmt w:val="decimal"/>
      <w:lvlText w:val="%1."/>
      <w:lvlJc w:val="left"/>
      <w:pPr>
        <w:ind w:left="450" w:hanging="450"/>
      </w:pPr>
      <w:rPr>
        <w:rFonts w:hint="default"/>
      </w:rPr>
    </w:lvl>
    <w:lvl w:ilvl="1">
      <w:start w:val="1"/>
      <w:numFmt w:val="decimal"/>
      <w:lvlText w:val="%1.%2."/>
      <w:lvlJc w:val="left"/>
      <w:pPr>
        <w:ind w:left="1919" w:hanging="720"/>
      </w:pPr>
      <w:rPr>
        <w:rFonts w:hint="default"/>
      </w:rPr>
    </w:lvl>
    <w:lvl w:ilvl="2">
      <w:start w:val="1"/>
      <w:numFmt w:val="decimal"/>
      <w:lvlText w:val="%1.%2.%3."/>
      <w:lvlJc w:val="left"/>
      <w:pPr>
        <w:ind w:left="3118" w:hanging="720"/>
      </w:pPr>
      <w:rPr>
        <w:rFonts w:hint="default"/>
      </w:rPr>
    </w:lvl>
    <w:lvl w:ilvl="3">
      <w:start w:val="1"/>
      <w:numFmt w:val="decimal"/>
      <w:lvlText w:val="%1.%2.%3.%4."/>
      <w:lvlJc w:val="left"/>
      <w:pPr>
        <w:ind w:left="4677" w:hanging="1080"/>
      </w:pPr>
      <w:rPr>
        <w:rFonts w:hint="default"/>
      </w:rPr>
    </w:lvl>
    <w:lvl w:ilvl="4">
      <w:start w:val="1"/>
      <w:numFmt w:val="decimal"/>
      <w:lvlText w:val="%1.%2.%3.%4.%5."/>
      <w:lvlJc w:val="left"/>
      <w:pPr>
        <w:ind w:left="5876" w:hanging="1080"/>
      </w:pPr>
      <w:rPr>
        <w:rFonts w:hint="default"/>
      </w:rPr>
    </w:lvl>
    <w:lvl w:ilvl="5">
      <w:start w:val="1"/>
      <w:numFmt w:val="decimal"/>
      <w:lvlText w:val="%1.%2.%3.%4.%5.%6."/>
      <w:lvlJc w:val="left"/>
      <w:pPr>
        <w:ind w:left="7435" w:hanging="1440"/>
      </w:pPr>
      <w:rPr>
        <w:rFonts w:hint="default"/>
      </w:rPr>
    </w:lvl>
    <w:lvl w:ilvl="6">
      <w:start w:val="1"/>
      <w:numFmt w:val="decimal"/>
      <w:lvlText w:val="%1.%2.%3.%4.%5.%6.%7."/>
      <w:lvlJc w:val="left"/>
      <w:pPr>
        <w:ind w:left="8994" w:hanging="1800"/>
      </w:pPr>
      <w:rPr>
        <w:rFonts w:hint="default"/>
      </w:rPr>
    </w:lvl>
    <w:lvl w:ilvl="7">
      <w:start w:val="1"/>
      <w:numFmt w:val="decimal"/>
      <w:lvlText w:val="%1.%2.%3.%4.%5.%6.%7.%8."/>
      <w:lvlJc w:val="left"/>
      <w:pPr>
        <w:ind w:left="10193" w:hanging="1800"/>
      </w:pPr>
      <w:rPr>
        <w:rFonts w:hint="default"/>
      </w:rPr>
    </w:lvl>
    <w:lvl w:ilvl="8">
      <w:start w:val="1"/>
      <w:numFmt w:val="decimal"/>
      <w:lvlText w:val="%1.%2.%3.%4.%5.%6.%7.%8.%9."/>
      <w:lvlJc w:val="left"/>
      <w:pPr>
        <w:ind w:left="11752" w:hanging="2160"/>
      </w:pPr>
      <w:rPr>
        <w:rFonts w:hint="default"/>
      </w:rPr>
    </w:lvl>
  </w:abstractNum>
  <w:abstractNum w:abstractNumId="9" w15:restartNumberingAfterBreak="0">
    <w:nsid w:val="2A483A03"/>
    <w:multiLevelType w:val="hybridMultilevel"/>
    <w:tmpl w:val="8F38021A"/>
    <w:lvl w:ilvl="0" w:tplc="EB2C7524">
      <w:start w:val="1"/>
      <w:numFmt w:val="decimal"/>
      <w:lvlText w:val="%1."/>
      <w:lvlJc w:val="left"/>
    </w:lvl>
    <w:lvl w:ilvl="1" w:tplc="640CBB10">
      <w:start w:val="1"/>
      <w:numFmt w:val="lowerLetter"/>
      <w:lvlText w:val="%2."/>
      <w:lvlJc w:val="left"/>
      <w:pPr>
        <w:ind w:left="1440" w:hanging="360"/>
      </w:pPr>
    </w:lvl>
    <w:lvl w:ilvl="2" w:tplc="D166B9AC">
      <w:start w:val="1"/>
      <w:numFmt w:val="lowerRoman"/>
      <w:lvlText w:val="%3."/>
      <w:lvlJc w:val="right"/>
      <w:pPr>
        <w:ind w:left="2160" w:hanging="180"/>
      </w:pPr>
    </w:lvl>
    <w:lvl w:ilvl="3" w:tplc="B32E5B1E">
      <w:start w:val="1"/>
      <w:numFmt w:val="decimal"/>
      <w:lvlText w:val="%4."/>
      <w:lvlJc w:val="left"/>
      <w:pPr>
        <w:ind w:left="2880" w:hanging="360"/>
      </w:pPr>
    </w:lvl>
    <w:lvl w:ilvl="4" w:tplc="11BE1A84">
      <w:start w:val="1"/>
      <w:numFmt w:val="lowerLetter"/>
      <w:lvlText w:val="%5."/>
      <w:lvlJc w:val="left"/>
      <w:pPr>
        <w:ind w:left="3600" w:hanging="360"/>
      </w:pPr>
    </w:lvl>
    <w:lvl w:ilvl="5" w:tplc="C2E666FE">
      <w:start w:val="1"/>
      <w:numFmt w:val="lowerRoman"/>
      <w:lvlText w:val="%6."/>
      <w:lvlJc w:val="right"/>
      <w:pPr>
        <w:ind w:left="4320" w:hanging="180"/>
      </w:pPr>
    </w:lvl>
    <w:lvl w:ilvl="6" w:tplc="8CA8A4FC">
      <w:start w:val="1"/>
      <w:numFmt w:val="decimal"/>
      <w:lvlText w:val="%7."/>
      <w:lvlJc w:val="left"/>
      <w:pPr>
        <w:ind w:left="5040" w:hanging="360"/>
      </w:pPr>
    </w:lvl>
    <w:lvl w:ilvl="7" w:tplc="DA7686E4">
      <w:start w:val="1"/>
      <w:numFmt w:val="lowerLetter"/>
      <w:lvlText w:val="%8."/>
      <w:lvlJc w:val="left"/>
      <w:pPr>
        <w:ind w:left="5760" w:hanging="360"/>
      </w:pPr>
    </w:lvl>
    <w:lvl w:ilvl="8" w:tplc="3DA8DEDA">
      <w:start w:val="1"/>
      <w:numFmt w:val="lowerRoman"/>
      <w:lvlText w:val="%9."/>
      <w:lvlJc w:val="right"/>
      <w:pPr>
        <w:ind w:left="6480" w:hanging="180"/>
      </w:pPr>
    </w:lvl>
  </w:abstractNum>
  <w:abstractNum w:abstractNumId="10" w15:restartNumberingAfterBreak="0">
    <w:nsid w:val="2FE402A1"/>
    <w:multiLevelType w:val="hybridMultilevel"/>
    <w:tmpl w:val="F1A62224"/>
    <w:lvl w:ilvl="0" w:tplc="3E0CA2C2">
      <w:start w:val="1"/>
      <w:numFmt w:val="bullet"/>
      <w:lvlText w:val="–"/>
      <w:lvlJc w:val="left"/>
      <w:pPr>
        <w:ind w:left="720" w:hanging="360"/>
      </w:pPr>
      <w:rPr>
        <w:rFonts w:ascii="Arial" w:eastAsia="Arial" w:hAnsi="Arial" w:cs="Arial" w:hint="default"/>
      </w:rPr>
    </w:lvl>
    <w:lvl w:ilvl="1" w:tplc="5570FDF8">
      <w:start w:val="1"/>
      <w:numFmt w:val="bullet"/>
      <w:lvlText w:val="o"/>
      <w:lvlJc w:val="left"/>
      <w:pPr>
        <w:ind w:left="1440" w:hanging="360"/>
      </w:pPr>
      <w:rPr>
        <w:rFonts w:ascii="Courier New" w:eastAsia="Courier New" w:hAnsi="Courier New" w:cs="Courier New" w:hint="default"/>
      </w:rPr>
    </w:lvl>
    <w:lvl w:ilvl="2" w:tplc="B8C4B6CC">
      <w:start w:val="1"/>
      <w:numFmt w:val="bullet"/>
      <w:lvlText w:val="§"/>
      <w:lvlJc w:val="left"/>
      <w:pPr>
        <w:ind w:left="2160" w:hanging="360"/>
      </w:pPr>
      <w:rPr>
        <w:rFonts w:ascii="Wingdings" w:eastAsia="Wingdings" w:hAnsi="Wingdings" w:cs="Wingdings" w:hint="default"/>
      </w:rPr>
    </w:lvl>
    <w:lvl w:ilvl="3" w:tplc="5AE0A3B4">
      <w:start w:val="1"/>
      <w:numFmt w:val="bullet"/>
      <w:lvlText w:val="·"/>
      <w:lvlJc w:val="left"/>
      <w:pPr>
        <w:ind w:left="2880" w:hanging="360"/>
      </w:pPr>
      <w:rPr>
        <w:rFonts w:ascii="Symbol" w:eastAsia="Symbol" w:hAnsi="Symbol" w:cs="Symbol" w:hint="default"/>
      </w:rPr>
    </w:lvl>
    <w:lvl w:ilvl="4" w:tplc="B330EBCC">
      <w:start w:val="1"/>
      <w:numFmt w:val="bullet"/>
      <w:lvlText w:val="o"/>
      <w:lvlJc w:val="left"/>
      <w:pPr>
        <w:ind w:left="3600" w:hanging="360"/>
      </w:pPr>
      <w:rPr>
        <w:rFonts w:ascii="Courier New" w:eastAsia="Courier New" w:hAnsi="Courier New" w:cs="Courier New" w:hint="default"/>
      </w:rPr>
    </w:lvl>
    <w:lvl w:ilvl="5" w:tplc="799AA8A4">
      <w:start w:val="1"/>
      <w:numFmt w:val="bullet"/>
      <w:lvlText w:val="§"/>
      <w:lvlJc w:val="left"/>
      <w:pPr>
        <w:ind w:left="4320" w:hanging="360"/>
      </w:pPr>
      <w:rPr>
        <w:rFonts w:ascii="Wingdings" w:eastAsia="Wingdings" w:hAnsi="Wingdings" w:cs="Wingdings" w:hint="default"/>
      </w:rPr>
    </w:lvl>
    <w:lvl w:ilvl="6" w:tplc="1FA8BD9A">
      <w:start w:val="1"/>
      <w:numFmt w:val="bullet"/>
      <w:lvlText w:val="·"/>
      <w:lvlJc w:val="left"/>
      <w:pPr>
        <w:ind w:left="5040" w:hanging="360"/>
      </w:pPr>
      <w:rPr>
        <w:rFonts w:ascii="Symbol" w:eastAsia="Symbol" w:hAnsi="Symbol" w:cs="Symbol" w:hint="default"/>
      </w:rPr>
    </w:lvl>
    <w:lvl w:ilvl="7" w:tplc="6A00F53C">
      <w:start w:val="1"/>
      <w:numFmt w:val="bullet"/>
      <w:lvlText w:val="o"/>
      <w:lvlJc w:val="left"/>
      <w:pPr>
        <w:ind w:left="5760" w:hanging="360"/>
      </w:pPr>
      <w:rPr>
        <w:rFonts w:ascii="Courier New" w:eastAsia="Courier New" w:hAnsi="Courier New" w:cs="Courier New" w:hint="default"/>
      </w:rPr>
    </w:lvl>
    <w:lvl w:ilvl="8" w:tplc="B03EDDE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00A00A3"/>
    <w:multiLevelType w:val="multilevel"/>
    <w:tmpl w:val="7570CD34"/>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17E359D"/>
    <w:multiLevelType w:val="multilevel"/>
    <w:tmpl w:val="DB8E655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20C016C"/>
    <w:multiLevelType w:val="multilevel"/>
    <w:tmpl w:val="D50473FA"/>
    <w:lvl w:ilvl="0">
      <w:start w:val="5"/>
      <w:numFmt w:val="decimal"/>
      <w:lvlText w:val="%1."/>
      <w:lvlJc w:val="left"/>
      <w:pPr>
        <w:ind w:left="450" w:hanging="450"/>
      </w:pPr>
      <w:rPr>
        <w:rFonts w:hint="default"/>
      </w:rPr>
    </w:lvl>
    <w:lvl w:ilvl="1">
      <w:start w:val="4"/>
      <w:numFmt w:val="decimal"/>
      <w:lvlText w:val="%1.%2."/>
      <w:lvlJc w:val="left"/>
      <w:pPr>
        <w:ind w:left="1919" w:hanging="720"/>
      </w:pPr>
      <w:rPr>
        <w:rFonts w:hint="default"/>
      </w:rPr>
    </w:lvl>
    <w:lvl w:ilvl="2">
      <w:start w:val="1"/>
      <w:numFmt w:val="decimal"/>
      <w:lvlText w:val="%1.%2.%3."/>
      <w:lvlJc w:val="left"/>
      <w:pPr>
        <w:ind w:left="3118" w:hanging="720"/>
      </w:pPr>
      <w:rPr>
        <w:rFonts w:hint="default"/>
      </w:rPr>
    </w:lvl>
    <w:lvl w:ilvl="3">
      <w:start w:val="1"/>
      <w:numFmt w:val="decimal"/>
      <w:lvlText w:val="%1.%2.%3.%4."/>
      <w:lvlJc w:val="left"/>
      <w:pPr>
        <w:ind w:left="4677" w:hanging="1080"/>
      </w:pPr>
      <w:rPr>
        <w:rFonts w:hint="default"/>
      </w:rPr>
    </w:lvl>
    <w:lvl w:ilvl="4">
      <w:start w:val="1"/>
      <w:numFmt w:val="decimal"/>
      <w:lvlText w:val="%1.%2.%3.%4.%5."/>
      <w:lvlJc w:val="left"/>
      <w:pPr>
        <w:ind w:left="5876" w:hanging="1080"/>
      </w:pPr>
      <w:rPr>
        <w:rFonts w:hint="default"/>
      </w:rPr>
    </w:lvl>
    <w:lvl w:ilvl="5">
      <w:start w:val="1"/>
      <w:numFmt w:val="decimal"/>
      <w:lvlText w:val="%1.%2.%3.%4.%5.%6."/>
      <w:lvlJc w:val="left"/>
      <w:pPr>
        <w:ind w:left="7435" w:hanging="1440"/>
      </w:pPr>
      <w:rPr>
        <w:rFonts w:hint="default"/>
      </w:rPr>
    </w:lvl>
    <w:lvl w:ilvl="6">
      <w:start w:val="1"/>
      <w:numFmt w:val="decimal"/>
      <w:lvlText w:val="%1.%2.%3.%4.%5.%6.%7."/>
      <w:lvlJc w:val="left"/>
      <w:pPr>
        <w:ind w:left="8994" w:hanging="1800"/>
      </w:pPr>
      <w:rPr>
        <w:rFonts w:hint="default"/>
      </w:rPr>
    </w:lvl>
    <w:lvl w:ilvl="7">
      <w:start w:val="1"/>
      <w:numFmt w:val="decimal"/>
      <w:lvlText w:val="%1.%2.%3.%4.%5.%6.%7.%8."/>
      <w:lvlJc w:val="left"/>
      <w:pPr>
        <w:ind w:left="10193" w:hanging="1800"/>
      </w:pPr>
      <w:rPr>
        <w:rFonts w:hint="default"/>
      </w:rPr>
    </w:lvl>
    <w:lvl w:ilvl="8">
      <w:start w:val="1"/>
      <w:numFmt w:val="decimal"/>
      <w:lvlText w:val="%1.%2.%3.%4.%5.%6.%7.%8.%9."/>
      <w:lvlJc w:val="left"/>
      <w:pPr>
        <w:ind w:left="11752" w:hanging="2160"/>
      </w:pPr>
      <w:rPr>
        <w:rFonts w:hint="default"/>
      </w:rPr>
    </w:lvl>
  </w:abstractNum>
  <w:abstractNum w:abstractNumId="14" w15:restartNumberingAfterBreak="0">
    <w:nsid w:val="46C410F0"/>
    <w:multiLevelType w:val="hybridMultilevel"/>
    <w:tmpl w:val="D7FC65CA"/>
    <w:lvl w:ilvl="0" w:tplc="8AA0ACF4">
      <w:start w:val="1"/>
      <w:numFmt w:val="decimal"/>
      <w:lvlText w:val="%1."/>
      <w:lvlJc w:val="left"/>
    </w:lvl>
    <w:lvl w:ilvl="1" w:tplc="A8A41B7A">
      <w:start w:val="1"/>
      <w:numFmt w:val="lowerLetter"/>
      <w:lvlText w:val="%2."/>
      <w:lvlJc w:val="left"/>
      <w:pPr>
        <w:ind w:left="1440" w:hanging="360"/>
      </w:pPr>
    </w:lvl>
    <w:lvl w:ilvl="2" w:tplc="774AEB44">
      <w:start w:val="1"/>
      <w:numFmt w:val="lowerRoman"/>
      <w:lvlText w:val="%3."/>
      <w:lvlJc w:val="right"/>
      <w:pPr>
        <w:ind w:left="2160" w:hanging="180"/>
      </w:pPr>
    </w:lvl>
    <w:lvl w:ilvl="3" w:tplc="27460C50">
      <w:start w:val="1"/>
      <w:numFmt w:val="decimal"/>
      <w:lvlText w:val="%4."/>
      <w:lvlJc w:val="left"/>
      <w:pPr>
        <w:ind w:left="2880" w:hanging="360"/>
      </w:pPr>
    </w:lvl>
    <w:lvl w:ilvl="4" w:tplc="A760B5F0">
      <w:start w:val="1"/>
      <w:numFmt w:val="lowerLetter"/>
      <w:lvlText w:val="%5."/>
      <w:lvlJc w:val="left"/>
      <w:pPr>
        <w:ind w:left="3600" w:hanging="360"/>
      </w:pPr>
    </w:lvl>
    <w:lvl w:ilvl="5" w:tplc="6652F312">
      <w:start w:val="1"/>
      <w:numFmt w:val="lowerRoman"/>
      <w:lvlText w:val="%6."/>
      <w:lvlJc w:val="right"/>
      <w:pPr>
        <w:ind w:left="4320" w:hanging="180"/>
      </w:pPr>
    </w:lvl>
    <w:lvl w:ilvl="6" w:tplc="910AC6F4">
      <w:start w:val="1"/>
      <w:numFmt w:val="decimal"/>
      <w:lvlText w:val="%7."/>
      <w:lvlJc w:val="left"/>
      <w:pPr>
        <w:ind w:left="5040" w:hanging="360"/>
      </w:pPr>
    </w:lvl>
    <w:lvl w:ilvl="7" w:tplc="149E4546">
      <w:start w:val="1"/>
      <w:numFmt w:val="lowerLetter"/>
      <w:lvlText w:val="%8."/>
      <w:lvlJc w:val="left"/>
      <w:pPr>
        <w:ind w:left="5760" w:hanging="360"/>
      </w:pPr>
    </w:lvl>
    <w:lvl w:ilvl="8" w:tplc="1D06D39C">
      <w:start w:val="1"/>
      <w:numFmt w:val="lowerRoman"/>
      <w:lvlText w:val="%9."/>
      <w:lvlJc w:val="right"/>
      <w:pPr>
        <w:ind w:left="6480" w:hanging="180"/>
      </w:pPr>
    </w:lvl>
  </w:abstractNum>
  <w:abstractNum w:abstractNumId="15" w15:restartNumberingAfterBreak="0">
    <w:nsid w:val="47584487"/>
    <w:multiLevelType w:val="multilevel"/>
    <w:tmpl w:val="B7EE9E2C"/>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880253E"/>
    <w:multiLevelType w:val="multilevel"/>
    <w:tmpl w:val="ACEC57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6761FF"/>
    <w:multiLevelType w:val="multilevel"/>
    <w:tmpl w:val="35B608A6"/>
    <w:lvl w:ilvl="0">
      <w:start w:val="4"/>
      <w:numFmt w:val="decimal"/>
      <w:lvlText w:val="%1."/>
      <w:lvlJc w:val="left"/>
      <w:pPr>
        <w:ind w:left="450" w:hanging="450"/>
      </w:pPr>
      <w:rPr>
        <w:rFonts w:hint="default"/>
      </w:rPr>
    </w:lvl>
    <w:lvl w:ilvl="1">
      <w:start w:val="3"/>
      <w:numFmt w:val="decimal"/>
      <w:lvlText w:val="%1.%2."/>
      <w:lvlJc w:val="left"/>
      <w:pPr>
        <w:ind w:left="1919"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677" w:hanging="1080"/>
      </w:pPr>
      <w:rPr>
        <w:rFonts w:hint="default"/>
      </w:rPr>
    </w:lvl>
    <w:lvl w:ilvl="4">
      <w:start w:val="1"/>
      <w:numFmt w:val="decimal"/>
      <w:lvlText w:val="%1.%2.%3.%4.%5."/>
      <w:lvlJc w:val="left"/>
      <w:pPr>
        <w:ind w:left="5876" w:hanging="1080"/>
      </w:pPr>
      <w:rPr>
        <w:rFonts w:hint="default"/>
      </w:rPr>
    </w:lvl>
    <w:lvl w:ilvl="5">
      <w:start w:val="1"/>
      <w:numFmt w:val="decimal"/>
      <w:lvlText w:val="%1.%2.%3.%4.%5.%6."/>
      <w:lvlJc w:val="left"/>
      <w:pPr>
        <w:ind w:left="7435" w:hanging="1440"/>
      </w:pPr>
      <w:rPr>
        <w:rFonts w:hint="default"/>
      </w:rPr>
    </w:lvl>
    <w:lvl w:ilvl="6">
      <w:start w:val="1"/>
      <w:numFmt w:val="decimal"/>
      <w:lvlText w:val="%1.%2.%3.%4.%5.%6.%7."/>
      <w:lvlJc w:val="left"/>
      <w:pPr>
        <w:ind w:left="8994" w:hanging="1800"/>
      </w:pPr>
      <w:rPr>
        <w:rFonts w:hint="default"/>
      </w:rPr>
    </w:lvl>
    <w:lvl w:ilvl="7">
      <w:start w:val="1"/>
      <w:numFmt w:val="decimal"/>
      <w:lvlText w:val="%1.%2.%3.%4.%5.%6.%7.%8."/>
      <w:lvlJc w:val="left"/>
      <w:pPr>
        <w:ind w:left="10193" w:hanging="1800"/>
      </w:pPr>
      <w:rPr>
        <w:rFonts w:hint="default"/>
      </w:rPr>
    </w:lvl>
    <w:lvl w:ilvl="8">
      <w:start w:val="1"/>
      <w:numFmt w:val="decimal"/>
      <w:lvlText w:val="%1.%2.%3.%4.%5.%6.%7.%8.%9."/>
      <w:lvlJc w:val="left"/>
      <w:pPr>
        <w:ind w:left="11752" w:hanging="2160"/>
      </w:pPr>
      <w:rPr>
        <w:rFonts w:hint="default"/>
      </w:rPr>
    </w:lvl>
  </w:abstractNum>
  <w:abstractNum w:abstractNumId="18" w15:restartNumberingAfterBreak="0">
    <w:nsid w:val="5898068C"/>
    <w:multiLevelType w:val="hybridMultilevel"/>
    <w:tmpl w:val="CC9278E6"/>
    <w:lvl w:ilvl="0" w:tplc="8B723470">
      <w:start w:val="1"/>
      <w:numFmt w:val="bullet"/>
      <w:lvlText w:val="–"/>
      <w:lvlJc w:val="left"/>
      <w:pPr>
        <w:ind w:left="1843" w:hanging="360"/>
      </w:pPr>
      <w:rPr>
        <w:rFonts w:ascii="Arial" w:eastAsia="Arial" w:hAnsi="Arial" w:cs="Arial" w:hint="default"/>
      </w:rPr>
    </w:lvl>
    <w:lvl w:ilvl="1" w:tplc="F8F20A74">
      <w:start w:val="1"/>
      <w:numFmt w:val="bullet"/>
      <w:lvlText w:val="o"/>
      <w:lvlJc w:val="left"/>
      <w:pPr>
        <w:ind w:left="2563" w:hanging="360"/>
      </w:pPr>
      <w:rPr>
        <w:rFonts w:ascii="Courier New" w:eastAsia="Courier New" w:hAnsi="Courier New" w:cs="Courier New" w:hint="default"/>
      </w:rPr>
    </w:lvl>
    <w:lvl w:ilvl="2" w:tplc="425C320A">
      <w:start w:val="1"/>
      <w:numFmt w:val="bullet"/>
      <w:lvlText w:val="§"/>
      <w:lvlJc w:val="left"/>
      <w:pPr>
        <w:ind w:left="3283" w:hanging="360"/>
      </w:pPr>
      <w:rPr>
        <w:rFonts w:ascii="Wingdings" w:eastAsia="Wingdings" w:hAnsi="Wingdings" w:cs="Wingdings" w:hint="default"/>
      </w:rPr>
    </w:lvl>
    <w:lvl w:ilvl="3" w:tplc="1BC00746">
      <w:start w:val="1"/>
      <w:numFmt w:val="bullet"/>
      <w:lvlText w:val="·"/>
      <w:lvlJc w:val="left"/>
      <w:pPr>
        <w:ind w:left="4003" w:hanging="360"/>
      </w:pPr>
      <w:rPr>
        <w:rFonts w:ascii="Symbol" w:eastAsia="Symbol" w:hAnsi="Symbol" w:cs="Symbol" w:hint="default"/>
      </w:rPr>
    </w:lvl>
    <w:lvl w:ilvl="4" w:tplc="70FA96DC">
      <w:start w:val="1"/>
      <w:numFmt w:val="bullet"/>
      <w:lvlText w:val="o"/>
      <w:lvlJc w:val="left"/>
      <w:pPr>
        <w:ind w:left="4723" w:hanging="360"/>
      </w:pPr>
      <w:rPr>
        <w:rFonts w:ascii="Courier New" w:eastAsia="Courier New" w:hAnsi="Courier New" w:cs="Courier New" w:hint="default"/>
      </w:rPr>
    </w:lvl>
    <w:lvl w:ilvl="5" w:tplc="E9FCF400">
      <w:start w:val="1"/>
      <w:numFmt w:val="bullet"/>
      <w:lvlText w:val="§"/>
      <w:lvlJc w:val="left"/>
      <w:pPr>
        <w:ind w:left="5443" w:hanging="360"/>
      </w:pPr>
      <w:rPr>
        <w:rFonts w:ascii="Wingdings" w:eastAsia="Wingdings" w:hAnsi="Wingdings" w:cs="Wingdings" w:hint="default"/>
      </w:rPr>
    </w:lvl>
    <w:lvl w:ilvl="6" w:tplc="660657B2">
      <w:start w:val="1"/>
      <w:numFmt w:val="bullet"/>
      <w:lvlText w:val="·"/>
      <w:lvlJc w:val="left"/>
      <w:pPr>
        <w:ind w:left="6163" w:hanging="360"/>
      </w:pPr>
      <w:rPr>
        <w:rFonts w:ascii="Symbol" w:eastAsia="Symbol" w:hAnsi="Symbol" w:cs="Symbol" w:hint="default"/>
      </w:rPr>
    </w:lvl>
    <w:lvl w:ilvl="7" w:tplc="A54CFEC2">
      <w:start w:val="1"/>
      <w:numFmt w:val="bullet"/>
      <w:lvlText w:val="o"/>
      <w:lvlJc w:val="left"/>
      <w:pPr>
        <w:ind w:left="6883" w:hanging="360"/>
      </w:pPr>
      <w:rPr>
        <w:rFonts w:ascii="Courier New" w:eastAsia="Courier New" w:hAnsi="Courier New" w:cs="Courier New" w:hint="default"/>
      </w:rPr>
    </w:lvl>
    <w:lvl w:ilvl="8" w:tplc="E244F762">
      <w:start w:val="1"/>
      <w:numFmt w:val="bullet"/>
      <w:lvlText w:val="§"/>
      <w:lvlJc w:val="left"/>
      <w:pPr>
        <w:ind w:left="7603" w:hanging="360"/>
      </w:pPr>
      <w:rPr>
        <w:rFonts w:ascii="Wingdings" w:eastAsia="Wingdings" w:hAnsi="Wingdings" w:cs="Wingdings" w:hint="default"/>
      </w:rPr>
    </w:lvl>
  </w:abstractNum>
  <w:abstractNum w:abstractNumId="19" w15:restartNumberingAfterBreak="0">
    <w:nsid w:val="5C212745"/>
    <w:multiLevelType w:val="multilevel"/>
    <w:tmpl w:val="11B261C8"/>
    <w:lvl w:ilvl="0">
      <w:start w:val="1"/>
      <w:numFmt w:val="decimal"/>
      <w:lvlText w:val="%1."/>
      <w:lvlJc w:val="left"/>
      <w:pPr>
        <w:ind w:left="0"/>
      </w:pPr>
      <w:rPr>
        <w:rFonts w:ascii="Times New Roman" w:eastAsia="Times New Roman" w:hAnsi="Times New Roman" w:cs="Times New Roman"/>
        <w:b w:val="0"/>
        <w:i w:val="0"/>
        <w:strike w:val="0"/>
        <w:color w:val="000000"/>
        <w:sz w:val="28"/>
        <w:u w:val="none"/>
        <w:vertAlign w:val="baseline"/>
      </w:rPr>
    </w:lvl>
    <w:lvl w:ilvl="1">
      <w:start w:val="1"/>
      <w:numFmt w:val="decimal"/>
      <w:lvlText w:val="%1.%2."/>
      <w:lvlJc w:val="left"/>
      <w:pPr>
        <w:ind w:left="1199"/>
      </w:pPr>
      <w:rPr>
        <w:rFonts w:ascii="Times New Roman" w:hAnsi="Times New Roman"/>
        <w:b w:val="0"/>
        <w:i w:val="0"/>
        <w:strike w:val="0"/>
        <w:color w:val="000000"/>
        <w:sz w:val="28"/>
        <w:u w:val="none"/>
        <w:vertAlign w:val="baseline"/>
      </w:rPr>
    </w:lvl>
    <w:lvl w:ilvl="2">
      <w:start w:val="1"/>
      <w:numFmt w:val="decimal"/>
      <w:lvlText w:val="%1.%2.%3."/>
      <w:lvlJc w:val="left"/>
      <w:pPr>
        <w:ind w:left="709"/>
      </w:pPr>
      <w:rPr>
        <w:rFonts w:ascii="Times New Roman" w:hAnsi="Times New Roman"/>
        <w:b w:val="0"/>
        <w:i w:val="0"/>
        <w:strike w:val="0"/>
        <w:color w:val="000000"/>
        <w:sz w:val="28"/>
        <w:u w:val="none"/>
        <w:vertAlign w:val="baseline"/>
      </w:rPr>
    </w:lvl>
    <w:lvl w:ilvl="3">
      <w:start w:val="1"/>
      <w:numFmt w:val="decimal"/>
      <w:lvlText w:val="%4"/>
      <w:lvlJc w:val="left"/>
      <w:pPr>
        <w:ind w:left="1789"/>
      </w:pPr>
      <w:rPr>
        <w:rFonts w:ascii="Times New Roman" w:hAnsi="Times New Roman"/>
        <w:b w:val="0"/>
        <w:i w:val="0"/>
        <w:strike w:val="0"/>
        <w:color w:val="000000"/>
        <w:sz w:val="28"/>
        <w:u w:val="none"/>
        <w:vertAlign w:val="baseline"/>
      </w:rPr>
    </w:lvl>
    <w:lvl w:ilvl="4">
      <w:start w:val="1"/>
      <w:numFmt w:val="lowerLetter"/>
      <w:lvlText w:val="%5"/>
      <w:lvlJc w:val="left"/>
      <w:pPr>
        <w:ind w:left="2509"/>
      </w:pPr>
      <w:rPr>
        <w:rFonts w:ascii="Times New Roman" w:hAnsi="Times New Roman"/>
        <w:b w:val="0"/>
        <w:i w:val="0"/>
        <w:strike w:val="0"/>
        <w:color w:val="000000"/>
        <w:sz w:val="28"/>
        <w:u w:val="none"/>
        <w:vertAlign w:val="baseline"/>
      </w:rPr>
    </w:lvl>
    <w:lvl w:ilvl="5">
      <w:start w:val="1"/>
      <w:numFmt w:val="lowerRoman"/>
      <w:lvlText w:val="%6"/>
      <w:lvlJc w:val="left"/>
      <w:pPr>
        <w:ind w:left="3229"/>
      </w:pPr>
      <w:rPr>
        <w:rFonts w:ascii="Times New Roman" w:hAnsi="Times New Roman"/>
        <w:b w:val="0"/>
        <w:i w:val="0"/>
        <w:strike w:val="0"/>
        <w:color w:val="000000"/>
        <w:sz w:val="28"/>
        <w:u w:val="none"/>
        <w:vertAlign w:val="baseline"/>
      </w:rPr>
    </w:lvl>
    <w:lvl w:ilvl="6">
      <w:start w:val="1"/>
      <w:numFmt w:val="decimal"/>
      <w:lvlText w:val="%7"/>
      <w:lvlJc w:val="left"/>
      <w:pPr>
        <w:ind w:left="3949"/>
      </w:pPr>
      <w:rPr>
        <w:rFonts w:ascii="Times New Roman" w:hAnsi="Times New Roman"/>
        <w:b w:val="0"/>
        <w:i w:val="0"/>
        <w:strike w:val="0"/>
        <w:color w:val="000000"/>
        <w:sz w:val="28"/>
        <w:u w:val="none"/>
        <w:vertAlign w:val="baseline"/>
      </w:rPr>
    </w:lvl>
    <w:lvl w:ilvl="7">
      <w:start w:val="1"/>
      <w:numFmt w:val="lowerLetter"/>
      <w:lvlText w:val="%8"/>
      <w:lvlJc w:val="left"/>
      <w:pPr>
        <w:ind w:left="4669"/>
      </w:pPr>
      <w:rPr>
        <w:rFonts w:ascii="Times New Roman" w:hAnsi="Times New Roman"/>
        <w:b w:val="0"/>
        <w:i w:val="0"/>
        <w:strike w:val="0"/>
        <w:color w:val="000000"/>
        <w:sz w:val="28"/>
        <w:u w:val="none"/>
        <w:vertAlign w:val="baseline"/>
      </w:rPr>
    </w:lvl>
    <w:lvl w:ilvl="8">
      <w:start w:val="1"/>
      <w:numFmt w:val="lowerRoman"/>
      <w:lvlText w:val="%9"/>
      <w:lvlJc w:val="left"/>
      <w:pPr>
        <w:ind w:left="5389"/>
      </w:pPr>
      <w:rPr>
        <w:rFonts w:ascii="Times New Roman" w:hAnsi="Times New Roman"/>
        <w:b w:val="0"/>
        <w:i w:val="0"/>
        <w:strike w:val="0"/>
        <w:color w:val="000000"/>
        <w:sz w:val="28"/>
        <w:u w:val="none"/>
        <w:vertAlign w:val="baseline"/>
      </w:rPr>
    </w:lvl>
  </w:abstractNum>
  <w:abstractNum w:abstractNumId="20" w15:restartNumberingAfterBreak="0">
    <w:nsid w:val="68530ECF"/>
    <w:multiLevelType w:val="multilevel"/>
    <w:tmpl w:val="A802CE9C"/>
    <w:lvl w:ilvl="0">
      <w:start w:val="1"/>
      <w:numFmt w:val="decimal"/>
      <w:lvlText w:val="%1."/>
      <w:lvlJc w:val="left"/>
      <w:pPr>
        <w:ind w:left="0"/>
      </w:pPr>
      <w:rPr>
        <w:rFonts w:ascii="Times New Roman" w:eastAsia="Times New Roman" w:hAnsi="Times New Roman" w:cs="Times New Roman"/>
        <w:b w:val="0"/>
        <w:i w:val="0"/>
        <w:strike w:val="0"/>
        <w:color w:val="000000"/>
        <w:sz w:val="28"/>
        <w:u w:val="none"/>
        <w:vertAlign w:val="baseline"/>
      </w:rPr>
    </w:lvl>
    <w:lvl w:ilvl="1">
      <w:start w:val="1"/>
      <w:numFmt w:val="decimal"/>
      <w:lvlText w:val="%1.%2."/>
      <w:lvlJc w:val="left"/>
      <w:pPr>
        <w:ind w:left="1199"/>
      </w:pPr>
      <w:rPr>
        <w:rFonts w:ascii="Times New Roman" w:hAnsi="Times New Roman"/>
        <w:b w:val="0"/>
        <w:i w:val="0"/>
        <w:strike w:val="0"/>
        <w:color w:val="000000"/>
        <w:sz w:val="28"/>
        <w:u w:val="none"/>
        <w:vertAlign w:val="baseline"/>
      </w:rPr>
    </w:lvl>
    <w:lvl w:ilvl="2">
      <w:start w:val="1"/>
      <w:numFmt w:val="decimal"/>
      <w:lvlText w:val="%1.%2.%3."/>
      <w:lvlJc w:val="left"/>
      <w:pPr>
        <w:ind w:left="709"/>
      </w:pPr>
      <w:rPr>
        <w:rFonts w:ascii="Times New Roman" w:hAnsi="Times New Roman"/>
        <w:b w:val="0"/>
        <w:i w:val="0"/>
        <w:strike w:val="0"/>
        <w:color w:val="000000"/>
        <w:sz w:val="28"/>
        <w:u w:val="none"/>
        <w:vertAlign w:val="baseline"/>
      </w:rPr>
    </w:lvl>
    <w:lvl w:ilvl="3">
      <w:start w:val="1"/>
      <w:numFmt w:val="decimal"/>
      <w:lvlText w:val="%4"/>
      <w:lvlJc w:val="left"/>
      <w:pPr>
        <w:ind w:left="1789"/>
      </w:pPr>
      <w:rPr>
        <w:rFonts w:ascii="Times New Roman" w:hAnsi="Times New Roman"/>
        <w:b w:val="0"/>
        <w:i w:val="0"/>
        <w:strike w:val="0"/>
        <w:color w:val="000000"/>
        <w:sz w:val="28"/>
        <w:u w:val="none"/>
        <w:vertAlign w:val="baseline"/>
      </w:rPr>
    </w:lvl>
    <w:lvl w:ilvl="4">
      <w:start w:val="1"/>
      <w:numFmt w:val="lowerLetter"/>
      <w:lvlText w:val="%5"/>
      <w:lvlJc w:val="left"/>
      <w:pPr>
        <w:ind w:left="2509"/>
      </w:pPr>
      <w:rPr>
        <w:rFonts w:ascii="Times New Roman" w:hAnsi="Times New Roman"/>
        <w:b w:val="0"/>
        <w:i w:val="0"/>
        <w:strike w:val="0"/>
        <w:color w:val="000000"/>
        <w:sz w:val="28"/>
        <w:u w:val="none"/>
        <w:vertAlign w:val="baseline"/>
      </w:rPr>
    </w:lvl>
    <w:lvl w:ilvl="5">
      <w:start w:val="1"/>
      <w:numFmt w:val="lowerRoman"/>
      <w:lvlText w:val="%6"/>
      <w:lvlJc w:val="left"/>
      <w:pPr>
        <w:ind w:left="3229"/>
      </w:pPr>
      <w:rPr>
        <w:rFonts w:ascii="Times New Roman" w:hAnsi="Times New Roman"/>
        <w:b w:val="0"/>
        <w:i w:val="0"/>
        <w:strike w:val="0"/>
        <w:color w:val="000000"/>
        <w:sz w:val="28"/>
        <w:u w:val="none"/>
        <w:vertAlign w:val="baseline"/>
      </w:rPr>
    </w:lvl>
    <w:lvl w:ilvl="6">
      <w:start w:val="1"/>
      <w:numFmt w:val="decimal"/>
      <w:lvlText w:val="%7"/>
      <w:lvlJc w:val="left"/>
      <w:pPr>
        <w:ind w:left="3949"/>
      </w:pPr>
      <w:rPr>
        <w:rFonts w:ascii="Times New Roman" w:hAnsi="Times New Roman"/>
        <w:b w:val="0"/>
        <w:i w:val="0"/>
        <w:strike w:val="0"/>
        <w:color w:val="000000"/>
        <w:sz w:val="28"/>
        <w:u w:val="none"/>
        <w:vertAlign w:val="baseline"/>
      </w:rPr>
    </w:lvl>
    <w:lvl w:ilvl="7">
      <w:start w:val="1"/>
      <w:numFmt w:val="lowerLetter"/>
      <w:lvlText w:val="%8"/>
      <w:lvlJc w:val="left"/>
      <w:pPr>
        <w:ind w:left="4669"/>
      </w:pPr>
      <w:rPr>
        <w:rFonts w:ascii="Times New Roman" w:hAnsi="Times New Roman"/>
        <w:b w:val="0"/>
        <w:i w:val="0"/>
        <w:strike w:val="0"/>
        <w:color w:val="000000"/>
        <w:sz w:val="28"/>
        <w:u w:val="none"/>
        <w:vertAlign w:val="baseline"/>
      </w:rPr>
    </w:lvl>
    <w:lvl w:ilvl="8">
      <w:start w:val="1"/>
      <w:numFmt w:val="lowerRoman"/>
      <w:lvlText w:val="%9"/>
      <w:lvlJc w:val="left"/>
      <w:pPr>
        <w:ind w:left="5389"/>
      </w:pPr>
      <w:rPr>
        <w:rFonts w:ascii="Times New Roman" w:hAnsi="Times New Roman"/>
        <w:b w:val="0"/>
        <w:i w:val="0"/>
        <w:strike w:val="0"/>
        <w:color w:val="000000"/>
        <w:sz w:val="28"/>
        <w:u w:val="none"/>
        <w:vertAlign w:val="baseline"/>
      </w:rPr>
    </w:lvl>
  </w:abstractNum>
  <w:abstractNum w:abstractNumId="21" w15:restartNumberingAfterBreak="0">
    <w:nsid w:val="6E01666F"/>
    <w:multiLevelType w:val="hybridMultilevel"/>
    <w:tmpl w:val="086EC06E"/>
    <w:lvl w:ilvl="0" w:tplc="E858F804">
      <w:start w:val="1"/>
      <w:numFmt w:val="bullet"/>
      <w:lvlText w:val="-"/>
      <w:lvlJc w:val="left"/>
      <w:pPr>
        <w:ind w:left="872"/>
      </w:pPr>
      <w:rPr>
        <w:rFonts w:ascii="Times New Roman" w:hAnsi="Times New Roman"/>
        <w:b w:val="0"/>
        <w:i w:val="0"/>
        <w:strike w:val="0"/>
        <w:color w:val="000000"/>
        <w:sz w:val="28"/>
        <w:u w:val="none"/>
        <w:vertAlign w:val="baseline"/>
      </w:rPr>
    </w:lvl>
    <w:lvl w:ilvl="1" w:tplc="77CC4BEE">
      <w:start w:val="1"/>
      <w:numFmt w:val="bullet"/>
      <w:lvlText w:val="o"/>
      <w:lvlJc w:val="left"/>
      <w:pPr>
        <w:ind w:left="1789"/>
      </w:pPr>
      <w:rPr>
        <w:rFonts w:ascii="Times New Roman" w:hAnsi="Times New Roman"/>
        <w:b w:val="0"/>
        <w:i w:val="0"/>
        <w:strike w:val="0"/>
        <w:color w:val="000000"/>
        <w:sz w:val="28"/>
        <w:u w:val="none"/>
        <w:vertAlign w:val="baseline"/>
      </w:rPr>
    </w:lvl>
    <w:lvl w:ilvl="2" w:tplc="6694BAD0">
      <w:start w:val="1"/>
      <w:numFmt w:val="bullet"/>
      <w:lvlText w:val="▪"/>
      <w:lvlJc w:val="left"/>
      <w:pPr>
        <w:ind w:left="2509"/>
      </w:pPr>
      <w:rPr>
        <w:rFonts w:ascii="Times New Roman" w:hAnsi="Times New Roman"/>
        <w:b w:val="0"/>
        <w:i w:val="0"/>
        <w:strike w:val="0"/>
        <w:color w:val="000000"/>
        <w:sz w:val="28"/>
        <w:u w:val="none"/>
        <w:vertAlign w:val="baseline"/>
      </w:rPr>
    </w:lvl>
    <w:lvl w:ilvl="3" w:tplc="30FEF8B8">
      <w:start w:val="1"/>
      <w:numFmt w:val="bullet"/>
      <w:lvlText w:val="•"/>
      <w:lvlJc w:val="left"/>
      <w:pPr>
        <w:ind w:left="3229"/>
      </w:pPr>
      <w:rPr>
        <w:rFonts w:ascii="Times New Roman" w:hAnsi="Times New Roman"/>
        <w:b w:val="0"/>
        <w:i w:val="0"/>
        <w:strike w:val="0"/>
        <w:color w:val="000000"/>
        <w:sz w:val="28"/>
        <w:u w:val="none"/>
        <w:vertAlign w:val="baseline"/>
      </w:rPr>
    </w:lvl>
    <w:lvl w:ilvl="4" w:tplc="752A58C4">
      <w:start w:val="1"/>
      <w:numFmt w:val="bullet"/>
      <w:lvlText w:val="o"/>
      <w:lvlJc w:val="left"/>
      <w:pPr>
        <w:ind w:left="3949"/>
      </w:pPr>
      <w:rPr>
        <w:rFonts w:ascii="Times New Roman" w:hAnsi="Times New Roman"/>
        <w:b w:val="0"/>
        <w:i w:val="0"/>
        <w:strike w:val="0"/>
        <w:color w:val="000000"/>
        <w:sz w:val="28"/>
        <w:u w:val="none"/>
        <w:vertAlign w:val="baseline"/>
      </w:rPr>
    </w:lvl>
    <w:lvl w:ilvl="5" w:tplc="C3E254D4">
      <w:start w:val="1"/>
      <w:numFmt w:val="bullet"/>
      <w:lvlText w:val="▪"/>
      <w:lvlJc w:val="left"/>
      <w:pPr>
        <w:ind w:left="4669"/>
      </w:pPr>
      <w:rPr>
        <w:rFonts w:ascii="Times New Roman" w:hAnsi="Times New Roman"/>
        <w:b w:val="0"/>
        <w:i w:val="0"/>
        <w:strike w:val="0"/>
        <w:color w:val="000000"/>
        <w:sz w:val="28"/>
        <w:u w:val="none"/>
        <w:vertAlign w:val="baseline"/>
      </w:rPr>
    </w:lvl>
    <w:lvl w:ilvl="6" w:tplc="A9F49A66">
      <w:start w:val="1"/>
      <w:numFmt w:val="bullet"/>
      <w:lvlText w:val="•"/>
      <w:lvlJc w:val="left"/>
      <w:pPr>
        <w:ind w:left="5389"/>
      </w:pPr>
      <w:rPr>
        <w:rFonts w:ascii="Times New Roman" w:hAnsi="Times New Roman"/>
        <w:b w:val="0"/>
        <w:i w:val="0"/>
        <w:strike w:val="0"/>
        <w:color w:val="000000"/>
        <w:sz w:val="28"/>
        <w:u w:val="none"/>
        <w:vertAlign w:val="baseline"/>
      </w:rPr>
    </w:lvl>
    <w:lvl w:ilvl="7" w:tplc="D9F648F0">
      <w:start w:val="1"/>
      <w:numFmt w:val="bullet"/>
      <w:lvlText w:val="o"/>
      <w:lvlJc w:val="left"/>
      <w:pPr>
        <w:ind w:left="6109"/>
      </w:pPr>
      <w:rPr>
        <w:rFonts w:ascii="Times New Roman" w:hAnsi="Times New Roman"/>
        <w:b w:val="0"/>
        <w:i w:val="0"/>
        <w:strike w:val="0"/>
        <w:color w:val="000000"/>
        <w:sz w:val="28"/>
        <w:u w:val="none"/>
        <w:vertAlign w:val="baseline"/>
      </w:rPr>
    </w:lvl>
    <w:lvl w:ilvl="8" w:tplc="95C41BC2">
      <w:start w:val="1"/>
      <w:numFmt w:val="bullet"/>
      <w:lvlText w:val="▪"/>
      <w:lvlJc w:val="left"/>
      <w:pPr>
        <w:ind w:left="6829"/>
      </w:pPr>
      <w:rPr>
        <w:rFonts w:ascii="Times New Roman" w:hAnsi="Times New Roman"/>
        <w:b w:val="0"/>
        <w:i w:val="0"/>
        <w:strike w:val="0"/>
        <w:color w:val="000000"/>
        <w:sz w:val="28"/>
        <w:u w:val="none"/>
        <w:vertAlign w:val="baseline"/>
      </w:rPr>
    </w:lvl>
  </w:abstractNum>
  <w:abstractNum w:abstractNumId="22" w15:restartNumberingAfterBreak="0">
    <w:nsid w:val="744C639F"/>
    <w:multiLevelType w:val="hybridMultilevel"/>
    <w:tmpl w:val="191EF58E"/>
    <w:lvl w:ilvl="0" w:tplc="CA48DE06">
      <w:start w:val="1"/>
      <w:numFmt w:val="bullet"/>
      <w:lvlText w:val="–"/>
      <w:lvlJc w:val="left"/>
      <w:pPr>
        <w:ind w:left="1413" w:hanging="360"/>
      </w:pPr>
      <w:rPr>
        <w:rFonts w:ascii="Arial" w:eastAsia="Arial" w:hAnsi="Arial" w:cs="Arial" w:hint="default"/>
      </w:rPr>
    </w:lvl>
    <w:lvl w:ilvl="1" w:tplc="29B69FFE">
      <w:start w:val="1"/>
      <w:numFmt w:val="bullet"/>
      <w:lvlText w:val="o"/>
      <w:lvlJc w:val="left"/>
      <w:pPr>
        <w:ind w:left="2133" w:hanging="360"/>
      </w:pPr>
      <w:rPr>
        <w:rFonts w:ascii="Courier New" w:eastAsia="Courier New" w:hAnsi="Courier New" w:cs="Courier New" w:hint="default"/>
      </w:rPr>
    </w:lvl>
    <w:lvl w:ilvl="2" w:tplc="5F942456">
      <w:start w:val="1"/>
      <w:numFmt w:val="bullet"/>
      <w:lvlText w:val="§"/>
      <w:lvlJc w:val="left"/>
      <w:pPr>
        <w:ind w:left="2853" w:hanging="360"/>
      </w:pPr>
      <w:rPr>
        <w:rFonts w:ascii="Wingdings" w:eastAsia="Wingdings" w:hAnsi="Wingdings" w:cs="Wingdings" w:hint="default"/>
      </w:rPr>
    </w:lvl>
    <w:lvl w:ilvl="3" w:tplc="64CAF4A4">
      <w:start w:val="1"/>
      <w:numFmt w:val="bullet"/>
      <w:lvlText w:val="·"/>
      <w:lvlJc w:val="left"/>
      <w:pPr>
        <w:ind w:left="3573" w:hanging="360"/>
      </w:pPr>
      <w:rPr>
        <w:rFonts w:ascii="Symbol" w:eastAsia="Symbol" w:hAnsi="Symbol" w:cs="Symbol" w:hint="default"/>
      </w:rPr>
    </w:lvl>
    <w:lvl w:ilvl="4" w:tplc="CE94B48E">
      <w:start w:val="1"/>
      <w:numFmt w:val="bullet"/>
      <w:lvlText w:val="o"/>
      <w:lvlJc w:val="left"/>
      <w:pPr>
        <w:ind w:left="4293" w:hanging="360"/>
      </w:pPr>
      <w:rPr>
        <w:rFonts w:ascii="Courier New" w:eastAsia="Courier New" w:hAnsi="Courier New" w:cs="Courier New" w:hint="default"/>
      </w:rPr>
    </w:lvl>
    <w:lvl w:ilvl="5" w:tplc="2B3AA702">
      <w:start w:val="1"/>
      <w:numFmt w:val="bullet"/>
      <w:lvlText w:val="§"/>
      <w:lvlJc w:val="left"/>
      <w:pPr>
        <w:ind w:left="5013" w:hanging="360"/>
      </w:pPr>
      <w:rPr>
        <w:rFonts w:ascii="Wingdings" w:eastAsia="Wingdings" w:hAnsi="Wingdings" w:cs="Wingdings" w:hint="default"/>
      </w:rPr>
    </w:lvl>
    <w:lvl w:ilvl="6" w:tplc="8A488F8E">
      <w:start w:val="1"/>
      <w:numFmt w:val="bullet"/>
      <w:lvlText w:val="·"/>
      <w:lvlJc w:val="left"/>
      <w:pPr>
        <w:ind w:left="5733" w:hanging="360"/>
      </w:pPr>
      <w:rPr>
        <w:rFonts w:ascii="Symbol" w:eastAsia="Symbol" w:hAnsi="Symbol" w:cs="Symbol" w:hint="default"/>
      </w:rPr>
    </w:lvl>
    <w:lvl w:ilvl="7" w:tplc="9EC2F3C4">
      <w:start w:val="1"/>
      <w:numFmt w:val="bullet"/>
      <w:lvlText w:val="o"/>
      <w:lvlJc w:val="left"/>
      <w:pPr>
        <w:ind w:left="6453" w:hanging="360"/>
      </w:pPr>
      <w:rPr>
        <w:rFonts w:ascii="Courier New" w:eastAsia="Courier New" w:hAnsi="Courier New" w:cs="Courier New" w:hint="default"/>
      </w:rPr>
    </w:lvl>
    <w:lvl w:ilvl="8" w:tplc="4E625902">
      <w:start w:val="1"/>
      <w:numFmt w:val="bullet"/>
      <w:lvlText w:val="§"/>
      <w:lvlJc w:val="left"/>
      <w:pPr>
        <w:ind w:left="7173" w:hanging="360"/>
      </w:pPr>
      <w:rPr>
        <w:rFonts w:ascii="Wingdings" w:eastAsia="Wingdings" w:hAnsi="Wingdings" w:cs="Wingdings" w:hint="default"/>
      </w:rPr>
    </w:lvl>
  </w:abstractNum>
  <w:abstractNum w:abstractNumId="23" w15:restartNumberingAfterBreak="0">
    <w:nsid w:val="7D933938"/>
    <w:multiLevelType w:val="hybridMultilevel"/>
    <w:tmpl w:val="CB086C70"/>
    <w:lvl w:ilvl="0" w:tplc="5BF4358A">
      <w:start w:val="2"/>
      <w:numFmt w:val="decimal"/>
      <w:lvlText w:val="%1."/>
      <w:lvlJc w:val="left"/>
      <w:pPr>
        <w:ind w:left="0"/>
      </w:pPr>
      <w:rPr>
        <w:rFonts w:ascii="Times New Roman" w:hAnsi="Times New Roman"/>
        <w:b w:val="0"/>
        <w:i w:val="0"/>
        <w:strike w:val="0"/>
        <w:color w:val="000000"/>
        <w:sz w:val="28"/>
        <w:u w:val="none"/>
        <w:vertAlign w:val="baseline"/>
      </w:rPr>
    </w:lvl>
    <w:lvl w:ilvl="1" w:tplc="7A36D33E">
      <w:start w:val="1"/>
      <w:numFmt w:val="lowerLetter"/>
      <w:lvlText w:val="%2"/>
      <w:lvlJc w:val="left"/>
      <w:pPr>
        <w:ind w:left="1789"/>
      </w:pPr>
      <w:rPr>
        <w:rFonts w:ascii="Times New Roman" w:hAnsi="Times New Roman"/>
        <w:b w:val="0"/>
        <w:i w:val="0"/>
        <w:strike w:val="0"/>
        <w:color w:val="000000"/>
        <w:sz w:val="28"/>
        <w:u w:val="none"/>
        <w:vertAlign w:val="baseline"/>
      </w:rPr>
    </w:lvl>
    <w:lvl w:ilvl="2" w:tplc="7862B5DC">
      <w:start w:val="1"/>
      <w:numFmt w:val="lowerRoman"/>
      <w:lvlText w:val="%3"/>
      <w:lvlJc w:val="left"/>
      <w:pPr>
        <w:ind w:left="2509"/>
      </w:pPr>
      <w:rPr>
        <w:rFonts w:ascii="Times New Roman" w:hAnsi="Times New Roman"/>
        <w:b w:val="0"/>
        <w:i w:val="0"/>
        <w:strike w:val="0"/>
        <w:color w:val="000000"/>
        <w:sz w:val="28"/>
        <w:u w:val="none"/>
        <w:vertAlign w:val="baseline"/>
      </w:rPr>
    </w:lvl>
    <w:lvl w:ilvl="3" w:tplc="277C1D88">
      <w:start w:val="1"/>
      <w:numFmt w:val="decimal"/>
      <w:lvlText w:val="%4"/>
      <w:lvlJc w:val="left"/>
      <w:pPr>
        <w:ind w:left="3229"/>
      </w:pPr>
      <w:rPr>
        <w:rFonts w:ascii="Times New Roman" w:hAnsi="Times New Roman"/>
        <w:b w:val="0"/>
        <w:i w:val="0"/>
        <w:strike w:val="0"/>
        <w:color w:val="000000"/>
        <w:sz w:val="28"/>
        <w:u w:val="none"/>
        <w:vertAlign w:val="baseline"/>
      </w:rPr>
    </w:lvl>
    <w:lvl w:ilvl="4" w:tplc="56E053E8">
      <w:start w:val="1"/>
      <w:numFmt w:val="lowerLetter"/>
      <w:lvlText w:val="%5"/>
      <w:lvlJc w:val="left"/>
      <w:pPr>
        <w:ind w:left="3949"/>
      </w:pPr>
      <w:rPr>
        <w:rFonts w:ascii="Times New Roman" w:hAnsi="Times New Roman"/>
        <w:b w:val="0"/>
        <w:i w:val="0"/>
        <w:strike w:val="0"/>
        <w:color w:val="000000"/>
        <w:sz w:val="28"/>
        <w:u w:val="none"/>
        <w:vertAlign w:val="baseline"/>
      </w:rPr>
    </w:lvl>
    <w:lvl w:ilvl="5" w:tplc="79620064">
      <w:start w:val="1"/>
      <w:numFmt w:val="lowerRoman"/>
      <w:lvlText w:val="%6"/>
      <w:lvlJc w:val="left"/>
      <w:pPr>
        <w:ind w:left="4669"/>
      </w:pPr>
      <w:rPr>
        <w:rFonts w:ascii="Times New Roman" w:hAnsi="Times New Roman"/>
        <w:b w:val="0"/>
        <w:i w:val="0"/>
        <w:strike w:val="0"/>
        <w:color w:val="000000"/>
        <w:sz w:val="28"/>
        <w:u w:val="none"/>
        <w:vertAlign w:val="baseline"/>
      </w:rPr>
    </w:lvl>
    <w:lvl w:ilvl="6" w:tplc="5168661C">
      <w:start w:val="1"/>
      <w:numFmt w:val="decimal"/>
      <w:lvlText w:val="%7"/>
      <w:lvlJc w:val="left"/>
      <w:pPr>
        <w:ind w:left="5389"/>
      </w:pPr>
      <w:rPr>
        <w:rFonts w:ascii="Times New Roman" w:hAnsi="Times New Roman"/>
        <w:b w:val="0"/>
        <w:i w:val="0"/>
        <w:strike w:val="0"/>
        <w:color w:val="000000"/>
        <w:sz w:val="28"/>
        <w:u w:val="none"/>
        <w:vertAlign w:val="baseline"/>
      </w:rPr>
    </w:lvl>
    <w:lvl w:ilvl="7" w:tplc="C4D267E2">
      <w:start w:val="1"/>
      <w:numFmt w:val="lowerLetter"/>
      <w:lvlText w:val="%8"/>
      <w:lvlJc w:val="left"/>
      <w:pPr>
        <w:ind w:left="6109"/>
      </w:pPr>
      <w:rPr>
        <w:rFonts w:ascii="Times New Roman" w:hAnsi="Times New Roman"/>
        <w:b w:val="0"/>
        <w:i w:val="0"/>
        <w:strike w:val="0"/>
        <w:color w:val="000000"/>
        <w:sz w:val="28"/>
        <w:u w:val="none"/>
        <w:vertAlign w:val="baseline"/>
      </w:rPr>
    </w:lvl>
    <w:lvl w:ilvl="8" w:tplc="DB7A99D0">
      <w:start w:val="1"/>
      <w:numFmt w:val="lowerRoman"/>
      <w:lvlText w:val="%9"/>
      <w:lvlJc w:val="left"/>
      <w:pPr>
        <w:ind w:left="6829"/>
      </w:pPr>
      <w:rPr>
        <w:rFonts w:ascii="Times New Roman" w:hAnsi="Times New Roman"/>
        <w:b w:val="0"/>
        <w:i w:val="0"/>
        <w:strike w:val="0"/>
        <w:color w:val="000000"/>
        <w:sz w:val="28"/>
        <w:u w:val="none"/>
        <w:vertAlign w:val="baseline"/>
      </w:rPr>
    </w:lvl>
  </w:abstractNum>
  <w:num w:numId="1">
    <w:abstractNumId w:val="0"/>
  </w:num>
  <w:num w:numId="2">
    <w:abstractNumId w:val="21"/>
  </w:num>
  <w:num w:numId="3">
    <w:abstractNumId w:val="23"/>
  </w:num>
  <w:num w:numId="4">
    <w:abstractNumId w:val="16"/>
  </w:num>
  <w:num w:numId="5">
    <w:abstractNumId w:val="12"/>
  </w:num>
  <w:num w:numId="6">
    <w:abstractNumId w:val="15"/>
  </w:num>
  <w:num w:numId="7">
    <w:abstractNumId w:val="3"/>
  </w:num>
  <w:num w:numId="8">
    <w:abstractNumId w:val="19"/>
  </w:num>
  <w:num w:numId="9">
    <w:abstractNumId w:val="20"/>
  </w:num>
  <w:num w:numId="10">
    <w:abstractNumId w:val="8"/>
  </w:num>
  <w:num w:numId="11">
    <w:abstractNumId w:val="17"/>
  </w:num>
  <w:num w:numId="12">
    <w:abstractNumId w:val="13"/>
  </w:num>
  <w:num w:numId="13">
    <w:abstractNumId w:val="1"/>
  </w:num>
  <w:num w:numId="14">
    <w:abstractNumId w:val="11"/>
  </w:num>
  <w:num w:numId="15">
    <w:abstractNumId w:val="4"/>
  </w:num>
  <w:num w:numId="16">
    <w:abstractNumId w:val="9"/>
  </w:num>
  <w:num w:numId="17">
    <w:abstractNumId w:val="14"/>
  </w:num>
  <w:num w:numId="18">
    <w:abstractNumId w:val="2"/>
  </w:num>
  <w:num w:numId="19">
    <w:abstractNumId w:val="5"/>
  </w:num>
  <w:num w:numId="20">
    <w:abstractNumId w:val="6"/>
  </w:num>
  <w:num w:numId="21">
    <w:abstractNumId w:val="22"/>
  </w:num>
  <w:num w:numId="22">
    <w:abstractNumId w:val="7"/>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81"/>
    <w:rsid w:val="00051C61"/>
    <w:rsid w:val="00181C39"/>
    <w:rsid w:val="004620CB"/>
    <w:rsid w:val="004B4417"/>
    <w:rsid w:val="004C7781"/>
    <w:rsid w:val="004E1FD2"/>
    <w:rsid w:val="00783BCB"/>
    <w:rsid w:val="009B4183"/>
    <w:rsid w:val="00DA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FD59"/>
  <w15:docId w15:val="{1160A4AE-D726-465F-87FD-EDD88C3F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49" w:lineRule="auto"/>
      <w:ind w:left="10" w:hanging="10"/>
    </w:pPr>
    <w:rPr>
      <w:rFonts w:ascii="Times New Roman" w:hAnsi="Times New Roman"/>
      <w:color w:val="000000"/>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line number"/>
    <w:basedOn w:val="a0"/>
    <w:semiHidden/>
  </w:style>
  <w:style w:type="character" w:styleId="af9">
    <w:name w:val="Hyperlink"/>
    <w:uiPriority w:val="99"/>
    <w:rPr>
      <w:color w:val="0000FF"/>
      <w:u w:val="single"/>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pPr>
      <w:ind w:left="720"/>
      <w:contextualSpacing/>
    </w:p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color w:val="000000"/>
      <w:sz w:val="18"/>
      <w:szCs w:val="18"/>
    </w:rPr>
  </w:style>
  <w:style w:type="paragraph" w:styleId="afd">
    <w:name w:val="Normal (Web)"/>
    <w:basedOn w:val="a"/>
    <w:uiPriority w:val="99"/>
    <w:semiHidden/>
    <w:unhideWhenUsed/>
    <w:pPr>
      <w:spacing w:before="100" w:beforeAutospacing="1" w:after="100" w:afterAutospacing="1" w:line="240" w:lineRule="auto"/>
      <w:ind w:left="0" w:firstLine="0"/>
    </w:pPr>
    <w:rPr>
      <w:rFonts w:eastAsiaTheme="minorHAnsi"/>
      <w:color w:val="auto"/>
      <w:sz w:val="24"/>
      <w:szCs w:val="24"/>
    </w:rPr>
  </w:style>
  <w:style w:type="paragraph" w:customStyle="1" w:styleId="docdata">
    <w:name w:val="docdata"/>
    <w:basedOn w:val="a"/>
    <w:uiPriority w:val="99"/>
    <w:semiHidden/>
    <w:pPr>
      <w:spacing w:before="100" w:beforeAutospacing="1" w:after="100" w:afterAutospacing="1" w:line="240" w:lineRule="auto"/>
      <w:ind w:left="0" w:firstLine="0"/>
    </w:pPr>
    <w:rPr>
      <w:rFonts w:eastAsiaTheme="minorHAnsi"/>
      <w:color w:val="auto"/>
      <w:sz w:val="24"/>
      <w:szCs w:val="24"/>
    </w:rPr>
  </w:style>
  <w:style w:type="paragraph" w:customStyle="1" w:styleId="ConsPlusNormal">
    <w:name w:val="ConsPlusNormal"/>
    <w:pPr>
      <w:widowControl w:val="0"/>
      <w:spacing w:after="0" w:line="240" w:lineRule="auto"/>
    </w:pPr>
    <w:rPr>
      <w:rFonts w:ascii="Times New Roman" w:eastAsiaTheme="minorEastAsia" w:hAnsi="Times New Roman"/>
      <w:sz w:val="24"/>
      <w:szCs w:val="24"/>
    </w:rPr>
  </w:style>
  <w:style w:type="character" w:styleId="afe">
    <w:name w:val="FollowedHyperlink"/>
    <w:basedOn w:val="a0"/>
    <w:uiPriority w:val="99"/>
    <w:semiHidden/>
    <w:unhideWhenUsed/>
    <w:rPr>
      <w:color w:val="954F72" w:themeColor="followedHyperlink"/>
      <w:u w:val="single"/>
    </w:rPr>
  </w:style>
  <w:style w:type="paragraph" w:customStyle="1" w:styleId="msonormal0">
    <w:name w:val="msonormal"/>
    <w:basedOn w:val="a"/>
    <w:pPr>
      <w:spacing w:before="100" w:beforeAutospacing="1" w:after="100" w:afterAutospacing="1" w:line="240" w:lineRule="auto"/>
      <w:ind w:left="0" w:firstLine="0"/>
    </w:pPr>
    <w:rPr>
      <w:color w:val="auto"/>
      <w:sz w:val="24"/>
      <w:szCs w:val="24"/>
    </w:r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r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rPr>
  </w:style>
  <w:style w:type="paragraph" w:customStyle="1" w:styleId="ConsPlusJurTerm">
    <w:name w:val="ConsPlusJurTerm"/>
    <w:uiPriority w:val="99"/>
    <w:pPr>
      <w:widowControl w:val="0"/>
      <w:spacing w:after="0" w:line="240" w:lineRule="auto"/>
    </w:pPr>
    <w:rPr>
      <w:rFonts w:ascii="Tahoma" w:eastAsiaTheme="minorEastAsia" w:hAnsi="Tahoma" w:cs="Tahoma"/>
      <w:sz w:val="26"/>
      <w:szCs w:val="26"/>
    </w:rPr>
  </w:style>
  <w:style w:type="paragraph" w:customStyle="1" w:styleId="ConsPlusTextList">
    <w:name w:val="ConsPlusTextList"/>
    <w:uiPriority w:val="99"/>
    <w:pPr>
      <w:widowControl w:val="0"/>
      <w:spacing w:after="0" w:line="240" w:lineRule="auto"/>
    </w:pPr>
    <w:rPr>
      <w:rFonts w:ascii="Times New Roman" w:eastAsiaTheme="minorEastAsia" w:hAnsi="Times New Roman"/>
      <w:sz w:val="24"/>
      <w:szCs w:val="24"/>
    </w:rPr>
  </w:style>
  <w:style w:type="paragraph" w:customStyle="1" w:styleId="ConsPlusTextList1">
    <w:name w:val="ConsPlusTextList1"/>
    <w:uiPriority w:val="99"/>
    <w:pPr>
      <w:widowControl w:val="0"/>
      <w:spacing w:after="0" w:line="240" w:lineRule="auto"/>
    </w:pPr>
    <w:rPr>
      <w:rFonts w:ascii="Times New Roman" w:eastAsiaTheme="minorEastAsia" w:hAnsi="Times New Roman"/>
      <w:sz w:val="24"/>
      <w:szCs w:val="24"/>
    </w:rPr>
  </w:style>
  <w:style w:type="character" w:customStyle="1" w:styleId="14">
    <w:name w:val="Текст сноски Знак1"/>
    <w:basedOn w:val="a0"/>
    <w:uiPriority w:val="99"/>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1608</Words>
  <Characters>9167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Галимова Ляйсан Барыевна</dc:creator>
  <cp:lastModifiedBy>Галимова Ляйсан Барыевна</cp:lastModifiedBy>
  <cp:revision>17</cp:revision>
  <dcterms:created xsi:type="dcterms:W3CDTF">2025-01-22T11:36:00Z</dcterms:created>
  <dcterms:modified xsi:type="dcterms:W3CDTF">2025-01-30T06:41:00Z</dcterms:modified>
</cp:coreProperties>
</file>