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left="516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1 к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ложению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проведени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смо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ра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конкурса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лучшую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организацию работы в области охраны труда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в организациях</w:t>
      </w:r>
      <w:r>
        <w:rPr>
          <w:sz w:val="28"/>
          <w:szCs w:val="28"/>
        </w:rPr>
        <w:t xml:space="preserve">, зарегистрированных на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ерритории города Нижневартовска,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Залог успеха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безопасный труд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 xml:space="preserve">городском 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мотре-конкурсе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а лучшую организацию работы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области охраны труда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организациях</w:t>
      </w:r>
      <w:r>
        <w:rPr>
          <w:b/>
          <w:sz w:val="28"/>
          <w:szCs w:val="28"/>
        </w:rPr>
        <w:t xml:space="preserve">, зарегистрированных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города Нижневартовска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Залог успеха </w:t>
      </w:r>
      <w:r>
        <w:rPr>
          <w:b/>
          <w:sz w:val="28"/>
          <w:szCs w:val="28"/>
        </w:rPr>
        <w:t xml:space="preserve">-</w:t>
      </w:r>
      <w:r>
        <w:rPr>
          <w:b/>
          <w:sz w:val="28"/>
          <w:szCs w:val="28"/>
        </w:rPr>
        <w:t xml:space="preserve"> безопасный труд</w:t>
      </w: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(оформляется на фирменном бланке организации)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(полное наименование организации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заявителя)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_________________________________________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фамилия, имя, отчество</w:t>
      </w:r>
      <w:r>
        <w:rPr>
          <w:sz w:val="20"/>
          <w:szCs w:val="20"/>
        </w:rPr>
        <w:t xml:space="preserve"> (последнее 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 при наличии)</w:t>
      </w:r>
      <w:r>
        <w:rPr>
          <w:sz w:val="20"/>
          <w:szCs w:val="20"/>
        </w:rPr>
        <w:t xml:space="preserve">,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должность руководителя организации</w:t>
      </w:r>
      <w:r>
        <w:rPr>
          <w:sz w:val="20"/>
          <w:szCs w:val="20"/>
        </w:rPr>
        <w:t xml:space="preserve">-заявителя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</w:t>
      </w:r>
      <w:r>
        <w:rPr>
          <w:sz w:val="20"/>
          <w:szCs w:val="20"/>
        </w:rPr>
        <w:t xml:space="preserve">л</w:t>
      </w:r>
      <w:r>
        <w:rPr>
          <w:sz w:val="20"/>
          <w:szCs w:val="20"/>
        </w:rPr>
        <w:t xml:space="preserve">ностью)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основной </w:t>
      </w:r>
      <w:r>
        <w:rPr>
          <w:sz w:val="20"/>
          <w:szCs w:val="20"/>
        </w:rPr>
        <w:t xml:space="preserve">вид экономической деятельности по ОКВЭД (расшифровка)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заявляет о своем намере</w:t>
      </w:r>
      <w:r>
        <w:rPr>
          <w:sz w:val="28"/>
          <w:szCs w:val="28"/>
        </w:rPr>
        <w:t xml:space="preserve">нии принять участие в смотре-</w:t>
      </w:r>
      <w:r>
        <w:rPr>
          <w:sz w:val="28"/>
          <w:szCs w:val="28"/>
        </w:rPr>
        <w:t xml:space="preserve">конкурсе.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порядком проведения с</w:t>
      </w:r>
      <w:r>
        <w:rPr>
          <w:sz w:val="28"/>
          <w:szCs w:val="28"/>
        </w:rPr>
        <w:t xml:space="preserve">мотра-конкурса ознакомлены и согласны.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</w:t>
      </w:r>
      <w:r>
        <w:rPr>
          <w:sz w:val="28"/>
          <w:szCs w:val="28"/>
        </w:rPr>
        <w:t xml:space="preserve">аем, что организация-заявитель</w:t>
      </w:r>
      <w:r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имеет задолженности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по выплате заработной платы работникам за 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год, </w:t>
      </w:r>
      <w:r>
        <w:rPr>
          <w:sz w:val="28"/>
          <w:szCs w:val="28"/>
        </w:rPr>
        <w:t xml:space="preserve">не имеет случаев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прои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водственного травматизма со смертельным исходом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Полноту и достоверность сведений, указанных в настоящей заявке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и прилага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мых к ней документах, гарантиру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ведомлены о том, что участники с</w:t>
      </w:r>
      <w:r>
        <w:rPr>
          <w:sz w:val="28"/>
          <w:szCs w:val="28"/>
        </w:rPr>
        <w:t xml:space="preserve">мотра-конкурса, предст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вившие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недостоверные</w:t>
      </w:r>
      <w:r>
        <w:rPr>
          <w:sz w:val="28"/>
          <w:szCs w:val="28"/>
        </w:rPr>
        <w:t xml:space="preserve"> сведения</w:t>
      </w:r>
      <w:r>
        <w:rPr>
          <w:sz w:val="28"/>
          <w:szCs w:val="28"/>
        </w:rPr>
        <w:t xml:space="preserve">, не </w:t>
      </w:r>
      <w:r>
        <w:rPr>
          <w:sz w:val="28"/>
          <w:szCs w:val="28"/>
        </w:rPr>
        <w:t xml:space="preserve">будут </w:t>
      </w:r>
      <w:r>
        <w:rPr>
          <w:sz w:val="28"/>
          <w:szCs w:val="28"/>
        </w:rPr>
        <w:t xml:space="preserve">допущены к участию в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мотре-</w:t>
      </w:r>
      <w:r>
        <w:rPr>
          <w:sz w:val="28"/>
          <w:szCs w:val="28"/>
        </w:rPr>
        <w:t xml:space="preserve">конкурсе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(подпись руководителя)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9"/>
        <w:ind w:left="5160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left="516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Приложение 2 к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ложению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проведени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смо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ра-конкурса на лучшую организа</w:t>
      </w:r>
      <w:r>
        <w:rPr>
          <w:sz w:val="28"/>
          <w:szCs w:val="28"/>
        </w:rPr>
        <w:t xml:space="preserve">цию </w:t>
      </w:r>
      <w:r>
        <w:rPr>
          <w:sz w:val="28"/>
          <w:szCs w:val="28"/>
        </w:rPr>
        <w:t xml:space="preserve">работы в области охраны труда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в организациях</w:t>
      </w:r>
      <w:r>
        <w:rPr>
          <w:sz w:val="28"/>
          <w:szCs w:val="28"/>
        </w:rPr>
        <w:t xml:space="preserve">, зарегистрированных на территории города Нижневартовска,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Залог успеха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безопасный труд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  <w:r/>
    </w:p>
    <w:p>
      <w:pPr>
        <w:pStyle w:val="87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арточка безопасности труда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участника городского смотра-конкурса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лу</w:t>
      </w:r>
      <w:r>
        <w:rPr>
          <w:b/>
          <w:sz w:val="28"/>
          <w:szCs w:val="28"/>
        </w:rPr>
        <w:t xml:space="preserve">ч</w:t>
      </w:r>
      <w:r>
        <w:rPr>
          <w:b/>
          <w:sz w:val="28"/>
          <w:szCs w:val="28"/>
        </w:rPr>
        <w:t xml:space="preserve">шую организацию работы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области охраны труда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организаци</w:t>
      </w:r>
      <w:r>
        <w:rPr>
          <w:b/>
          <w:sz w:val="28"/>
          <w:szCs w:val="28"/>
        </w:rPr>
        <w:t xml:space="preserve">ях</w:t>
      </w:r>
      <w:r>
        <w:rPr>
          <w:b/>
          <w:sz w:val="28"/>
          <w:szCs w:val="28"/>
        </w:rPr>
        <w:t xml:space="preserve">, зарегистрированных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города Нижневартовска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Залог успеха </w:t>
      </w:r>
      <w:r>
        <w:rPr>
          <w:b/>
          <w:sz w:val="28"/>
          <w:szCs w:val="28"/>
        </w:rPr>
        <w:t xml:space="preserve">-</w:t>
      </w:r>
      <w:r>
        <w:rPr>
          <w:b/>
          <w:sz w:val="28"/>
          <w:szCs w:val="28"/>
        </w:rPr>
        <w:t xml:space="preserve"> безопасный труд</w:t>
      </w: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I. Общие сведения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26"/>
        <w:gridCol w:w="4677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организации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адрес электронной почты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в</w:t>
            </w:r>
            <w:r>
              <w:rPr>
                <w:sz w:val="22"/>
                <w:szCs w:val="22"/>
              </w:rPr>
              <w:t xml:space="preserve">ид деятельности</w:t>
            </w:r>
            <w:r>
              <w:rPr>
                <w:sz w:val="22"/>
                <w:szCs w:val="22"/>
              </w:rPr>
              <w:t xml:space="preserve"> по ОКВЭД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879"/>
              <w:jc w:val="center"/>
            </w:pPr>
            <w:r>
              <w:rPr>
                <w:sz w:val="22"/>
                <w:szCs w:val="22"/>
              </w:rP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Организационно-правовая форма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</w:t>
            </w:r>
            <w:r>
              <w:rPr>
                <w:sz w:val="22"/>
                <w:szCs w:val="22"/>
              </w:rPr>
              <w:t xml:space="preserve"> (последнее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при наличии)</w:t>
            </w:r>
            <w:r>
              <w:rPr>
                <w:sz w:val="22"/>
                <w:szCs w:val="22"/>
              </w:rPr>
              <w:t xml:space="preserve">, должность рук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водителя </w:t>
            </w:r>
            <w:r>
              <w:rPr>
                <w:sz w:val="22"/>
                <w:szCs w:val="22"/>
              </w:rPr>
              <w:t xml:space="preserve">                     </w:t>
            </w:r>
            <w:r>
              <w:rPr>
                <w:sz w:val="22"/>
                <w:szCs w:val="22"/>
              </w:rPr>
              <w:t xml:space="preserve">организ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</w:t>
            </w:r>
            <w:r>
              <w:rPr>
                <w:sz w:val="22"/>
                <w:szCs w:val="22"/>
              </w:rPr>
              <w:t xml:space="preserve"> (последнее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при наличии)</w:t>
            </w:r>
            <w:r>
              <w:rPr>
                <w:sz w:val="22"/>
                <w:szCs w:val="22"/>
              </w:rPr>
              <w:t xml:space="preserve">, должность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отве</w:t>
            </w: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ственного </w:t>
            </w: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исполнит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Среднесписочная численность работн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ков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 xml:space="preserve">на 31.12.202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</w:tbl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II. Основные показатели работы по охране труда в организации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103"/>
        <w:gridCol w:w="1134"/>
        <w:gridCol w:w="1560"/>
        <w:gridCol w:w="1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Показатели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</w:t>
            </w:r>
            <w:r>
              <w:rPr>
                <w:b/>
                <w:sz w:val="22"/>
                <w:szCs w:val="22"/>
              </w:rPr>
              <w:t xml:space="preserve">25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79"/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год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Критерии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79"/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оценки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Максимал</w:t>
            </w:r>
            <w:r>
              <w:rPr>
                <w:b/>
                <w:sz w:val="22"/>
                <w:szCs w:val="22"/>
              </w:rPr>
              <w:t xml:space="preserve">ь</w:t>
            </w:r>
            <w:r>
              <w:rPr>
                <w:b/>
                <w:sz w:val="22"/>
                <w:szCs w:val="22"/>
              </w:rPr>
              <w:t xml:space="preserve">ный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79"/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балл</w:t>
            </w:r>
            <w:r>
              <w:rPr>
                <w:b/>
                <w:sz w:val="22"/>
                <w:szCs w:val="22"/>
              </w:rPr>
              <w:t xml:space="preserve">*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I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С</w:t>
            </w:r>
            <w:r>
              <w:rPr>
                <w:b/>
                <w:sz w:val="22"/>
                <w:szCs w:val="22"/>
              </w:rPr>
              <w:t xml:space="preserve">истема управления охраной труда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Наличие П</w:t>
            </w:r>
            <w:r>
              <w:rPr>
                <w:sz w:val="22"/>
                <w:szCs w:val="22"/>
              </w:rPr>
              <w:t xml:space="preserve">оложения о системе управления охраной труда</w:t>
            </w:r>
            <w:r>
              <w:rPr>
                <w:sz w:val="22"/>
                <w:szCs w:val="22"/>
                <w:vertAlign w:val="superscript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, н</w:t>
            </w:r>
            <w:r>
              <w:rPr>
                <w:sz w:val="22"/>
                <w:szCs w:val="22"/>
              </w:rPr>
              <w:t xml:space="preserve">ет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Сертификация работ по охране труда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5, нет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II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С</w:t>
            </w:r>
            <w:r>
              <w:rPr>
                <w:b/>
                <w:sz w:val="22"/>
                <w:szCs w:val="22"/>
              </w:rPr>
              <w:t xml:space="preserve">лужба охраны труда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 Для организаций с численностью работников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 50 человек (заполняется один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из показат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лей):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введена должность штатного специа</w:t>
            </w:r>
            <w:r>
              <w:rPr>
                <w:sz w:val="22"/>
                <w:szCs w:val="22"/>
              </w:rPr>
              <w:t xml:space="preserve">листа </w:t>
            </w:r>
            <w:r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 xml:space="preserve">по охране труда или</w:t>
            </w:r>
            <w:r>
              <w:rPr>
                <w:sz w:val="22"/>
                <w:szCs w:val="22"/>
              </w:rPr>
              <w:t xml:space="preserve"> создана служба охраны труда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организ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ции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5, нет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заключен договор на</w:t>
            </w:r>
            <w:r>
              <w:rPr>
                <w:sz w:val="22"/>
                <w:szCs w:val="22"/>
              </w:rPr>
              <w:t xml:space="preserve"> оказание услуг по охране труда или</w:t>
            </w:r>
            <w:r>
              <w:rPr>
                <w:sz w:val="22"/>
                <w:szCs w:val="22"/>
              </w:rPr>
              <w:t xml:space="preserve"> возложены обязанности </w:t>
            </w:r>
            <w:r>
              <w:rPr>
                <w:sz w:val="22"/>
                <w:szCs w:val="22"/>
              </w:rPr>
              <w:t xml:space="preserve">                               </w:t>
            </w:r>
            <w:r>
              <w:rPr>
                <w:sz w:val="22"/>
                <w:szCs w:val="22"/>
              </w:rPr>
              <w:t xml:space="preserve">на специалиста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(руководит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ля)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4, нет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Borders>
              <w:top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Для организаций с численностью работников 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выше 50 человек: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введена должность штатного специа</w:t>
            </w:r>
            <w:r>
              <w:rPr>
                <w:sz w:val="22"/>
                <w:szCs w:val="22"/>
              </w:rPr>
              <w:t xml:space="preserve">листа </w:t>
            </w:r>
            <w:r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по охране труда или</w:t>
            </w:r>
            <w:r>
              <w:rPr>
                <w:sz w:val="22"/>
                <w:szCs w:val="22"/>
              </w:rPr>
              <w:t xml:space="preserve"> создана служба охраны труда в организ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5, нет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 Для всех организаций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оответствие квалификации специалистов </w:t>
            </w:r>
            <w:r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по охране труда требованиям</w:t>
            </w:r>
            <w:r>
              <w:rPr>
                <w:sz w:val="22"/>
                <w:szCs w:val="22"/>
              </w:rPr>
              <w:t xml:space="preserve">, установленным </w:t>
            </w:r>
            <w:r>
              <w:rPr>
                <w:sz w:val="22"/>
                <w:szCs w:val="22"/>
              </w:rPr>
              <w:t xml:space="preserve">Ед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ым</w:t>
            </w:r>
            <w:r>
              <w:rPr>
                <w:sz w:val="22"/>
                <w:szCs w:val="22"/>
              </w:rPr>
              <w:t xml:space="preserve"> квалификационн</w:t>
            </w:r>
            <w:r>
              <w:rPr>
                <w:sz w:val="22"/>
                <w:szCs w:val="22"/>
              </w:rPr>
              <w:t xml:space="preserve">ым</w:t>
            </w:r>
            <w:r>
              <w:rPr>
                <w:sz w:val="22"/>
                <w:szCs w:val="22"/>
              </w:rPr>
              <w:t xml:space="preserve"> справочник</w:t>
            </w:r>
            <w:r>
              <w:rPr>
                <w:sz w:val="22"/>
                <w:szCs w:val="22"/>
              </w:rPr>
              <w:t xml:space="preserve">ом</w:t>
            </w:r>
            <w:r>
              <w:rPr>
                <w:sz w:val="22"/>
                <w:szCs w:val="22"/>
              </w:rPr>
              <w:t xml:space="preserve"> должностей руководителей, специали</w:t>
            </w:r>
            <w:r>
              <w:rPr>
                <w:sz w:val="22"/>
                <w:szCs w:val="22"/>
              </w:rPr>
              <w:t xml:space="preserve">стов </w:t>
            </w:r>
            <w:r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служащих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(в процентном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отношении </w:t>
            </w:r>
            <w:r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 xml:space="preserve">от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количества специ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листов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 охране труда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  <w:t xml:space="preserve">енее 50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т 50 до 60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т 61 до 70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т 71 до 80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т 81 до 90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выше 91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gridSpan w:val="4"/>
            <w:tcW w:w="9639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III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О</w:t>
            </w:r>
            <w:r>
              <w:rPr>
                <w:b/>
                <w:sz w:val="22"/>
                <w:szCs w:val="22"/>
              </w:rPr>
              <w:t xml:space="preserve">бщественный </w:t>
            </w:r>
            <w:r>
              <w:rPr>
                <w:b/>
                <w:sz w:val="22"/>
                <w:szCs w:val="22"/>
              </w:rPr>
              <w:t xml:space="preserve">контроль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Наличие комитета (комиссии) по охране</w:t>
            </w: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тр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да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5, нет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Наличие П</w:t>
            </w:r>
            <w:r>
              <w:rPr>
                <w:sz w:val="22"/>
                <w:szCs w:val="22"/>
              </w:rPr>
              <w:t xml:space="preserve">оложения о комитете (к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миссии) </w:t>
            </w:r>
            <w:r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по охране труда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5, нет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Наличие отчета о деятельности комитета </w:t>
            </w: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(к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миссии) по охране труда</w:t>
            </w:r>
            <w:r>
              <w:rPr>
                <w:sz w:val="22"/>
                <w:szCs w:val="22"/>
                <w:vertAlign w:val="superscript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5, нет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Периодичность проведения заседаний </w:t>
            </w:r>
            <w:r>
              <w:rPr>
                <w:sz w:val="22"/>
                <w:szCs w:val="22"/>
              </w:rPr>
              <w:t xml:space="preserve">комитета (комиссии) по охране труда </w:t>
            </w:r>
            <w:r>
              <w:rPr>
                <w:sz w:val="22"/>
                <w:szCs w:val="22"/>
              </w:rPr>
              <w:t xml:space="preserve">(заполн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ется один из показат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лей)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реже одного раза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5, нет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реже одного раза в квартал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4, нет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реже одного раза в полугодие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3, нет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реже одного раза в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2, нет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bottom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Наличие уполномоченных (довере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ных) лиц </w:t>
            </w:r>
            <w:r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по охране труда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bottom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тношение количества уполномоченных (довере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ных) лиц </w:t>
            </w:r>
            <w:r>
              <w:rPr>
                <w:sz w:val="22"/>
                <w:szCs w:val="22"/>
              </w:rPr>
              <w:t xml:space="preserve">по охране труда </w:t>
            </w:r>
            <w:r>
              <w:rPr>
                <w:sz w:val="22"/>
                <w:szCs w:val="22"/>
              </w:rPr>
              <w:t xml:space="preserve">                              </w:t>
            </w:r>
            <w:r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 xml:space="preserve">среднесписочной численности р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ботников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менее 1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 xml:space="preserve">1 до 2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2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3.6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Показатель эффективности работы уполном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ченных (доверенных) лиц по охране труда (</w:t>
            </w:r>
            <w:r>
              <w:rPr>
                <w:sz w:val="22"/>
                <w:szCs w:val="22"/>
              </w:rPr>
              <w:t xml:space="preserve">процент </w:t>
            </w:r>
            <w:r>
              <w:rPr>
                <w:sz w:val="22"/>
                <w:szCs w:val="22"/>
              </w:rPr>
              <w:t xml:space="preserve">количества выявленных </w:t>
            </w:r>
            <w:r>
              <w:rPr>
                <w:sz w:val="22"/>
                <w:szCs w:val="22"/>
              </w:rPr>
              <w:t xml:space="preserve">                     </w:t>
            </w:r>
            <w:r>
              <w:rPr>
                <w:sz w:val="22"/>
                <w:szCs w:val="22"/>
              </w:rPr>
              <w:t xml:space="preserve">и устраненных наруш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менее 50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50 до 60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61 до 70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71 до 80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81 до 90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выше 91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3.7. Наличие отчета</w:t>
            </w:r>
            <w:r>
              <w:rPr>
                <w:sz w:val="22"/>
                <w:szCs w:val="22"/>
              </w:rPr>
              <w:t xml:space="preserve"> о </w:t>
            </w:r>
            <w:r>
              <w:rPr>
                <w:sz w:val="22"/>
                <w:szCs w:val="22"/>
              </w:rPr>
              <w:t xml:space="preserve">работ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уполномоченных </w:t>
            </w: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(довере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ных) лиц по охране труда</w:t>
            </w:r>
            <w:r>
              <w:rPr>
                <w:sz w:val="22"/>
                <w:szCs w:val="22"/>
                <w:vertAlign w:val="superscript"/>
              </w:rPr>
              <w:t xml:space="preserve">5</w:t>
            </w:r>
            <w:r>
              <w:rPr>
                <w:sz w:val="22"/>
                <w:szCs w:val="22"/>
                <w:vertAlign w:val="superscript"/>
              </w:rPr>
            </w:r>
            <w:r>
              <w:rPr>
                <w:sz w:val="22"/>
                <w:szCs w:val="22"/>
                <w:vertAlign w:val="superscript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5, нет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4"/>
            <w:tcW w:w="9639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IV. Обучение по охране труда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4.1. Обучение работников в обучающих организациях или в организации работодателя, осуществляющего деятельность по обучению своих сотрудников: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требованиям охраны труда (в пр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центном отношении от общего числа работников, подлеж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щих обучению)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менее 50 - 0;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50 до 60 - 1;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61 до 70 - 2;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71 до 80 - 3;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81 до 90 - 4;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91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использованию (применению) СИЗ (в процентном отношении от общего числа работников, подлежащих обучению)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менее 50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0;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50 до 60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1;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61 до 70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2;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71 до 80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3;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81 до 90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4;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91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оказанию первой помощи пострадавшим</w:t>
            </w:r>
            <w:r>
              <w:rPr>
                <w:sz w:val="22"/>
                <w:szCs w:val="22"/>
              </w:rPr>
              <w:t xml:space="preserve"> (в процентном отношении от общего числа работников, подлежащих обучению)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менее 50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0;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50 до 60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1;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61 до 70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2;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71 до 80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3;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81 до 90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4;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91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4.3. Наличие кабинета по охране тр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да</w:t>
            </w:r>
            <w:r>
              <w:rPr>
                <w:sz w:val="22"/>
                <w:szCs w:val="22"/>
                <w:vertAlign w:val="superscript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- 5, нет - 0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4.4. Наличие уголков по охране труда</w:t>
            </w:r>
            <w:r>
              <w:rPr>
                <w:sz w:val="22"/>
                <w:szCs w:val="22"/>
                <w:vertAlign w:val="superscript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- 5, нет - 0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4"/>
            <w:tcW w:w="9639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V. Обеспечение безопасности работников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5.1. Специальная оценка условий труда: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отношение рабочих мест, на которых проведена специальная оценка условий труда, к общему количеству раб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чих мест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менее 50 - 0;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50 до 60 - 2;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61 до 70 - 4;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71 до 80 - 6;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81 до 90 - 8;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91 - 10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5.2. Предоставление гарантий и компенсаций рабо</w:t>
            </w: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никам, занятым во вредных и (или) опасных услов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ях труда, предусмотренных трудовым законодательством (заполняется один </w:t>
            </w:r>
            <w:r>
              <w:rPr>
                <w:sz w:val="22"/>
                <w:szCs w:val="22"/>
              </w:rPr>
              <w:t xml:space="preserve">                             </w:t>
            </w:r>
            <w:r>
              <w:rPr>
                <w:sz w:val="22"/>
                <w:szCs w:val="22"/>
              </w:rPr>
              <w:t xml:space="preserve">из показат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лей):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пределах установленного трудовым законодател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ством минимума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- 3, нет - 0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сверх установленного трудовым законодател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ством минимума</w:t>
            </w:r>
            <w:r>
              <w:rPr>
                <w:sz w:val="22"/>
                <w:szCs w:val="22"/>
                <w:vertAlign w:val="superscript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- 5, нет - 0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5.3. Соотношение рабочих мест, на которых проведена идентификация и оценка профессиональных рисков,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к общему количеству рабочих мест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менее 50 - 0;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50 до 60 - 2;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61 до 70 - 4;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71 до 80 - 6;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81 до 90 - 8;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91 - 10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 Количество работников, пострадавших                   в р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зультате несчастных случаев                                    на производстве с т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желым исходом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минус 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1 чел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века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5.5. Количество выявленных случаев профессионального заболевания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минус 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1 чел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века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5.6. Наличие порядка учета микроповреждений (микротравм)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5, нет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5.7. Обеспечение работников сертифицированными средствами индивидуальной защиты и смывающими средствами (заполняется один                        из п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казателей):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пределах установленных нормат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вов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- 3, нет - 0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сверх установленных нормативов</w:t>
            </w:r>
            <w:r>
              <w:rPr>
                <w:sz w:val="22"/>
                <w:szCs w:val="22"/>
                <w:vertAlign w:val="superscript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- 5, нет - 0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5.8</w:t>
            </w:r>
            <w:r>
              <w:rPr>
                <w:sz w:val="22"/>
                <w:szCs w:val="22"/>
              </w:rPr>
              <w:t xml:space="preserve">. Проведение за счет средств работодателя медицинских осмотров работников, занятых </w:t>
            </w:r>
            <w:r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 xml:space="preserve">на р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ботах с вредными и (или) опасными условиями труда</w:t>
            </w:r>
            <w:r>
              <w:rPr>
                <w:sz w:val="22"/>
                <w:szCs w:val="22"/>
                <w:vertAlign w:val="superscript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- 5, нет - 0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5.9</w:t>
            </w:r>
            <w:r>
              <w:rPr>
                <w:sz w:val="22"/>
                <w:szCs w:val="22"/>
              </w:rPr>
              <w:t xml:space="preserve">. Проведение производственного контроля                за с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блюдением санитарных правил                              и выполнением санитарно-противоэпидемиологических (профилактич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ских) мероприятий</w:t>
            </w:r>
            <w:r>
              <w:rPr>
                <w:sz w:val="22"/>
                <w:szCs w:val="22"/>
                <w:vertAlign w:val="superscript"/>
              </w:rPr>
              <w:t xml:space="preserve">10</w:t>
            </w:r>
            <w:r>
              <w:rPr>
                <w:sz w:val="22"/>
                <w:szCs w:val="22"/>
                <w:vertAlign w:val="superscript"/>
              </w:rPr>
            </w:r>
            <w:r>
              <w:rPr>
                <w:sz w:val="22"/>
                <w:szCs w:val="22"/>
                <w:vertAlign w:val="superscript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5, нет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4"/>
            <w:tcW w:w="9639" w:type="dxa"/>
            <w:vAlign w:val="top"/>
            <w:textDirection w:val="lrTb"/>
            <w:noWrap w:val="false"/>
          </w:tcPr>
          <w:p>
            <w:pPr>
              <w:pStyle w:val="879"/>
              <w:contextualSpacing w:val="0"/>
              <w:jc w:val="center"/>
              <w:rPr>
                <w:b/>
                <w:bCs/>
                <w:sz w:val="22"/>
                <w:szCs w:val="22"/>
              </w:rPr>
              <w:suppressLineNumbers w:val="0"/>
            </w:pPr>
            <w:r>
              <w:rPr>
                <w:b/>
                <w:sz w:val="22"/>
                <w:szCs w:val="22"/>
              </w:rPr>
              <w:t xml:space="preserve">VI. Мероприятия по улучшению </w:t>
            </w:r>
            <w:r>
              <w:rPr>
                <w:b/>
                <w:bCs/>
                <w:sz w:val="22"/>
                <w:szCs w:val="22"/>
              </w:rPr>
              <w:t xml:space="preserve">условий и охраны труда, ликвидации или снижению уровней профессиональных рисков либо недопущению повышения их уровней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 Наличие ежегодно реали</w:t>
            </w:r>
            <w:r>
              <w:rPr>
                <w:sz w:val="22"/>
                <w:szCs w:val="22"/>
              </w:rPr>
              <w:t xml:space="preserve">зуемых мероприятий по улучшению </w:t>
            </w:r>
            <w:r>
              <w:rPr>
                <w:sz w:val="22"/>
                <w:szCs w:val="22"/>
              </w:rPr>
              <w:t xml:space="preserve">условий и охраны труда, ликвидации или снижению уровней профессиональных рисков либо недопущению повышения их уровней </w:t>
            </w:r>
            <w:r>
              <w:rPr>
                <w:sz w:val="22"/>
                <w:szCs w:val="22"/>
                <w:vertAlign w:val="superscript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- 5, нет - 0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 Реализация мероприятий, направленных </w:t>
            </w:r>
            <w:r>
              <w:rPr>
                <w:sz w:val="22"/>
                <w:szCs w:val="22"/>
              </w:rPr>
              <w:t xml:space="preserve">                     </w:t>
            </w:r>
            <w:r>
              <w:rPr>
                <w:sz w:val="22"/>
                <w:szCs w:val="22"/>
              </w:rPr>
              <w:t xml:space="preserve">на ра</w:t>
            </w:r>
            <w:r>
              <w:rPr>
                <w:sz w:val="22"/>
                <w:szCs w:val="22"/>
              </w:rPr>
              <w:t xml:space="preserve">з</w:t>
            </w:r>
            <w:r>
              <w:rPr>
                <w:sz w:val="22"/>
                <w:szCs w:val="22"/>
              </w:rPr>
              <w:t xml:space="preserve">витие физической культуры и спорта  </w:t>
            </w:r>
            <w:r>
              <w:rPr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 xml:space="preserve">в трудовых коллективах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- 5, нет - 0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6.3. Наличие перечня мероприятий                              по профилактике производственного травматизма и профессионал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заболеваемости</w:t>
            </w:r>
            <w:r>
              <w:rPr>
                <w:sz w:val="22"/>
                <w:szCs w:val="22"/>
                <w:vertAlign w:val="superscript"/>
              </w:rPr>
            </w:r>
            <w:r>
              <w:rPr>
                <w:sz w:val="22"/>
                <w:szCs w:val="22"/>
                <w:vertAlign w:val="superscript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- 5, нет - 0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6.4. Наличие отчета об исполнении перечня                     мер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приятий по профилактике производственного тра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матизма и профессиональной заболеваемости</w:t>
            </w:r>
            <w:r>
              <w:rPr>
                <w:sz w:val="22"/>
                <w:szCs w:val="22"/>
                <w:vertAlign w:val="superscript"/>
              </w:rPr>
              <w:t xml:space="preserve">12</w:t>
            </w:r>
            <w:r>
              <w:rPr>
                <w:sz w:val="22"/>
                <w:szCs w:val="22"/>
                <w:vertAlign w:val="superscript"/>
              </w:rPr>
            </w:r>
            <w:r>
              <w:rPr>
                <w:sz w:val="22"/>
                <w:szCs w:val="22"/>
                <w:vertAlign w:val="superscript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- 5, нет - 0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6.5. Объем средств, израсходованных </w:t>
            </w:r>
            <w:r>
              <w:rPr>
                <w:sz w:val="22"/>
                <w:szCs w:val="22"/>
              </w:rPr>
              <w:t xml:space="preserve">                               </w:t>
            </w:r>
            <w:r>
              <w:rPr>
                <w:sz w:val="22"/>
                <w:szCs w:val="22"/>
              </w:rPr>
              <w:t xml:space="preserve">на меропри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тия по охране труда, в расчете                 на одного рабо</w:t>
            </w: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ника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менее 10 - 0;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 до 15 - 2;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16 до 20 - 4;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21 до 25 - 6;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26 до 30 - 8;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30 - 10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6.6. </w:t>
            </w:r>
            <w:r>
              <w:rPr>
                <w:sz w:val="22"/>
                <w:szCs w:val="22"/>
              </w:rPr>
              <w:t xml:space="preserve">Реализация корпоративной программы (практики) по улучшению условий труда и сохранению, укреплению здоровья работников</w:t>
            </w:r>
            <w:r>
              <w:rPr>
                <w:sz w:val="22"/>
                <w:szCs w:val="22"/>
                <w:vertAlign w:val="superscript"/>
              </w:rPr>
              <w:t xml:space="preserve">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- 5, нет - 0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6.7. Использование средств </w:t>
            </w:r>
            <w:r>
              <w:rPr>
                <w:sz w:val="22"/>
                <w:szCs w:val="22"/>
              </w:rPr>
              <w:t xml:space="preserve">Фонда пенсионного и социального страхования Российской Федерации</w:t>
            </w:r>
            <w:r>
              <w:rPr>
                <w:sz w:val="22"/>
                <w:szCs w:val="22"/>
              </w:rPr>
              <w:t xml:space="preserve"> на финансовое </w:t>
            </w:r>
            <w:r>
              <w:rPr>
                <w:sz w:val="22"/>
                <w:szCs w:val="22"/>
              </w:rPr>
              <w:t xml:space="preserve">обеспечение</w:t>
            </w:r>
            <w:r>
              <w:rPr>
                <w:sz w:val="22"/>
                <w:szCs w:val="22"/>
              </w:rPr>
              <w:t xml:space="preserve">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    </w:r>
            <w:r>
              <w:rPr>
                <w:sz w:val="22"/>
                <w:szCs w:val="22"/>
                <w:vertAlign w:val="superscript"/>
              </w:rPr>
              <w:t xml:space="preserve">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- 5, нет - 0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6.8. Установление скидок к страховым т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рифам</w:t>
            </w:r>
            <w:r>
              <w:rPr>
                <w:sz w:val="22"/>
                <w:szCs w:val="22"/>
                <w:vertAlign w:val="superscript"/>
              </w:rPr>
              <w:t xml:space="preserve">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- 5, нет - 0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6.9. Установление надбавок к страховым тар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фам</w:t>
            </w:r>
            <w:r>
              <w:rPr>
                <w:sz w:val="22"/>
                <w:szCs w:val="22"/>
                <w:vertAlign w:val="superscript"/>
              </w:rPr>
              <w:t xml:space="preserve">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- 0, нет - 5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gridSpan w:val="4"/>
            <w:tcW w:w="9639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VII. Участие в конкурсах по охране труда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7.1. На уровне муниципального образования: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городской смотр-конкурс на звание "Лучший           спец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алист по охране труда - 20</w:t>
            </w: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- 2, нет - 0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городской конкурс детских рисунков "Безопасный труд глазами детей"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- 2, нет - 0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7.2. На уровне Ханты-Мансийского автономного округа - Югры: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региональный этап всероссийского конкурса     "Российская организация высокой социальной     эффективности</w:t>
            </w:r>
            <w:r>
              <w:rPr>
                <w:sz w:val="22"/>
                <w:szCs w:val="22"/>
              </w:rPr>
              <w:t xml:space="preserve"> - 2025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- 2, нет - 0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5103" w:type="dxa"/>
            <w:vAlign w:val="top"/>
            <w:vMerge w:val="restart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региональный проект #ЮграЗаОхрануТруда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да - 2, нет - 0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региональные этапы других конкурсов                      по охране труда (указать название конкурса,                    не б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лее 3)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- 2, нет - 0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7.3. На уровне Российской Федерации: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всероссийский конкурс "Российская организация высокой социальной эффективности</w:t>
            </w:r>
            <w:r>
              <w:rPr>
                <w:sz w:val="22"/>
                <w:szCs w:val="22"/>
              </w:rPr>
              <w:t xml:space="preserve"> - 2025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- 2, нет - 0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другие конкурсы по охране труда (указать назв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ние конкурса, не более 2)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- 2, нет - 0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gridSpan w:val="3"/>
            <w:tcW w:w="779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Итоговый балл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Руководитель организ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</w:t>
      </w: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7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(подпись)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(фамилия, имя, о</w:t>
      </w:r>
      <w:r>
        <w:rPr>
          <w:sz w:val="20"/>
          <w:szCs w:val="20"/>
        </w:rPr>
        <w:t xml:space="preserve">тчество</w:t>
      </w: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(номер телефона)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                              (последнее -</w:t>
      </w:r>
      <w:r>
        <w:rPr>
          <w:sz w:val="20"/>
          <w:szCs w:val="20"/>
        </w:rPr>
        <w:t xml:space="preserve"> при наличии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</w:pPr>
      <w:r>
        <w:t xml:space="preserve">*</w:t>
      </w:r>
      <w:r>
        <w:t xml:space="preserve">Баллы выставляются коми</w:t>
      </w:r>
      <w:r>
        <w:t xml:space="preserve">ссией</w:t>
      </w:r>
      <w:r>
        <w:t xml:space="preserve"> </w:t>
      </w:r>
      <w:r>
        <w:t xml:space="preserve">по проведению </w:t>
      </w:r>
      <w:r>
        <w:t xml:space="preserve">смотра-конкурса.</w:t>
      </w:r>
      <w:r/>
    </w:p>
    <w:p>
      <w:pPr>
        <w:pStyle w:val="879"/>
        <w:jc w:val="both"/>
      </w:pPr>
      <w:r>
        <w:rPr>
          <w:vertAlign w:val="superscript"/>
        </w:rPr>
        <w:t xml:space="preserve">1</w:t>
      </w:r>
      <w:r>
        <w:t xml:space="preserve">Представляется копия П</w:t>
      </w:r>
      <w:r>
        <w:t xml:space="preserve">оложения о систем</w:t>
      </w:r>
      <w:r>
        <w:t xml:space="preserve">е</w:t>
      </w:r>
      <w:r>
        <w:t xml:space="preserve"> управления охраной труда</w:t>
      </w:r>
      <w:r>
        <w:t xml:space="preserve">.</w:t>
      </w:r>
      <w:r/>
    </w:p>
    <w:p>
      <w:pPr>
        <w:pStyle w:val="879"/>
        <w:jc w:val="both"/>
      </w:pPr>
      <w:r>
        <w:rPr>
          <w:vertAlign w:val="superscript"/>
        </w:rPr>
        <w:t xml:space="preserve">2</w:t>
      </w:r>
      <w:r>
        <w:t xml:space="preserve">Представля</w:t>
      </w:r>
      <w:r>
        <w:t xml:space="preserve">ю</w:t>
      </w:r>
      <w:r>
        <w:t xml:space="preserve">тся копи</w:t>
      </w:r>
      <w:r>
        <w:t xml:space="preserve">и</w:t>
      </w:r>
      <w:r>
        <w:t xml:space="preserve"> </w:t>
      </w:r>
      <w:r>
        <w:t xml:space="preserve">сертификат</w:t>
      </w:r>
      <w:r>
        <w:t xml:space="preserve">ов</w:t>
      </w:r>
      <w:r>
        <w:t xml:space="preserve">.</w:t>
      </w:r>
      <w:r/>
    </w:p>
    <w:p>
      <w:pPr>
        <w:pStyle w:val="879"/>
        <w:jc w:val="both"/>
      </w:pPr>
      <w:r>
        <w:rPr>
          <w:vertAlign w:val="superscript"/>
        </w:rPr>
        <w:t xml:space="preserve">3</w:t>
      </w:r>
      <w:r>
        <w:t xml:space="preserve">Пред</w:t>
      </w:r>
      <w:r>
        <w:t xml:space="preserve">ставляется копия </w:t>
      </w:r>
      <w:r>
        <w:t xml:space="preserve">П</w:t>
      </w:r>
      <w:r>
        <w:t xml:space="preserve">оложения о комитете (комиссии) по охране труда.</w:t>
      </w:r>
      <w:r/>
    </w:p>
    <w:p>
      <w:pPr>
        <w:pStyle w:val="879"/>
        <w:jc w:val="both"/>
      </w:pPr>
      <w:r>
        <w:rPr>
          <w:vertAlign w:val="superscript"/>
        </w:rPr>
        <w:t xml:space="preserve">4</w:t>
      </w:r>
      <w:r>
        <w:t xml:space="preserve">Пред</w:t>
      </w:r>
      <w:r>
        <w:t xml:space="preserve">ставляется копия отчета о деятельности комитета (комиссии)</w:t>
      </w:r>
      <w:r>
        <w:t xml:space="preserve"> </w:t>
      </w:r>
      <w:r>
        <w:t xml:space="preserve">по охране труда</w:t>
      </w:r>
      <w:r>
        <w:t xml:space="preserve">.</w:t>
      </w:r>
      <w:r/>
    </w:p>
    <w:p>
      <w:pPr>
        <w:pStyle w:val="879"/>
        <w:jc w:val="both"/>
      </w:pPr>
      <w:r>
        <w:rPr>
          <w:vertAlign w:val="superscript"/>
        </w:rPr>
        <w:t xml:space="preserve">5</w:t>
      </w:r>
      <w:r>
        <w:t xml:space="preserve">Представляется копия отчета о работе</w:t>
      </w:r>
      <w:r>
        <w:t xml:space="preserve"> уполномоченных (доверенных) лиц по охране труда.</w:t>
      </w:r>
      <w:r/>
    </w:p>
    <w:p>
      <w:pPr>
        <w:pStyle w:val="879"/>
        <w:jc w:val="both"/>
      </w:pPr>
      <w:r>
        <w:rPr>
          <w:vertAlign w:val="superscript"/>
        </w:rPr>
        <w:t xml:space="preserve">6</w:t>
      </w:r>
      <w:r>
        <w:t xml:space="preserve">Представляются фотографии кабинета, уголков по охране труда.</w:t>
      </w:r>
      <w:r/>
    </w:p>
    <w:p>
      <w:pPr>
        <w:pStyle w:val="879"/>
        <w:jc w:val="both"/>
      </w:pPr>
      <w:r>
        <w:rPr>
          <w:vertAlign w:val="superscript"/>
        </w:rPr>
        <w:t xml:space="preserve">7</w:t>
      </w:r>
      <w:r>
        <w:t xml:space="preserve">Пред</w:t>
      </w:r>
      <w:r>
        <w:t xml:space="preserve">ставляется </w:t>
      </w:r>
      <w:r>
        <w:t xml:space="preserve">копия </w:t>
      </w:r>
      <w:r>
        <w:t xml:space="preserve">локальн</w:t>
      </w:r>
      <w:r>
        <w:t xml:space="preserve">ого</w:t>
      </w:r>
      <w:r>
        <w:t xml:space="preserve"> нормативн</w:t>
      </w:r>
      <w:r>
        <w:t xml:space="preserve">ого</w:t>
      </w:r>
      <w:r>
        <w:t xml:space="preserve"> акт</w:t>
      </w:r>
      <w:r>
        <w:t xml:space="preserve">а</w:t>
      </w:r>
      <w:r>
        <w:t xml:space="preserve"> </w:t>
      </w:r>
      <w:r>
        <w:t xml:space="preserve">о предоставлении </w:t>
      </w:r>
      <w:r>
        <w:t xml:space="preserve">гарантий </w:t>
      </w:r>
      <w:r>
        <w:t xml:space="preserve">                               </w:t>
      </w:r>
      <w:r>
        <w:t xml:space="preserve">и компе</w:t>
      </w:r>
      <w:r>
        <w:t xml:space="preserve">н</w:t>
      </w:r>
      <w:r>
        <w:t xml:space="preserve">саций работникам</w:t>
      </w:r>
      <w:r>
        <w:t xml:space="preserve">,</w:t>
      </w:r>
      <w:r>
        <w:t xml:space="preserve"> занятым во вредных и (или) опасных условиях труда сверх</w:t>
      </w:r>
      <w:r>
        <w:t xml:space="preserve"> </w:t>
      </w:r>
      <w:r>
        <w:t xml:space="preserve">установленного трудовым законодательством минимума</w:t>
      </w:r>
      <w:r>
        <w:t xml:space="preserve">,</w:t>
      </w:r>
      <w:r>
        <w:t xml:space="preserve"> или</w:t>
      </w:r>
      <w:r>
        <w:t xml:space="preserve"> </w:t>
      </w:r>
      <w:r>
        <w:t xml:space="preserve">в</w:t>
      </w:r>
      <w:r>
        <w:t xml:space="preserve">ы</w:t>
      </w:r>
      <w:r>
        <w:t xml:space="preserve">писка из</w:t>
      </w:r>
      <w:r>
        <w:t xml:space="preserve"> коллективного договора.</w:t>
      </w:r>
      <w:r/>
    </w:p>
    <w:p>
      <w:pPr>
        <w:pStyle w:val="879"/>
        <w:jc w:val="both"/>
      </w:pPr>
      <w:r>
        <w:rPr>
          <w:vertAlign w:val="superscript"/>
        </w:rPr>
        <w:t xml:space="preserve">8</w:t>
      </w:r>
      <w:r>
        <w:t xml:space="preserve">Представляется </w:t>
      </w:r>
      <w:r>
        <w:t xml:space="preserve">копия </w:t>
      </w:r>
      <w:r>
        <w:t xml:space="preserve">локальн</w:t>
      </w:r>
      <w:r>
        <w:t xml:space="preserve">ого</w:t>
      </w:r>
      <w:r>
        <w:t xml:space="preserve"> нормативн</w:t>
      </w:r>
      <w:r>
        <w:t xml:space="preserve">ого</w:t>
      </w:r>
      <w:r>
        <w:t xml:space="preserve"> акт</w:t>
      </w:r>
      <w:r>
        <w:t xml:space="preserve">а об обеспечении</w:t>
      </w:r>
      <w:r>
        <w:t xml:space="preserve"> </w:t>
      </w:r>
      <w:r>
        <w:t xml:space="preserve">работников </w:t>
      </w:r>
      <w:r>
        <w:t xml:space="preserve">                    </w:t>
      </w:r>
      <w:r>
        <w:t xml:space="preserve">сертиф</w:t>
      </w:r>
      <w:r>
        <w:t xml:space="preserve">и</w:t>
      </w:r>
      <w:r>
        <w:t xml:space="preserve">цированными </w:t>
      </w:r>
      <w:r>
        <w:t xml:space="preserve">спецодежд</w:t>
      </w:r>
      <w:r>
        <w:t xml:space="preserve">ой</w:t>
      </w:r>
      <w:r>
        <w:t xml:space="preserve">, спецобув</w:t>
      </w:r>
      <w:r>
        <w:t xml:space="preserve">ью</w:t>
      </w:r>
      <w:r>
        <w:t xml:space="preserve">, средств</w:t>
      </w:r>
      <w:r>
        <w:t xml:space="preserve">ами</w:t>
      </w:r>
      <w:r>
        <w:t xml:space="preserve"> индивидуальной защиты сверх установленных но</w:t>
      </w:r>
      <w:r>
        <w:t xml:space="preserve">р</w:t>
      </w:r>
      <w:r>
        <w:t xml:space="preserve">м</w:t>
      </w:r>
      <w:r>
        <w:t xml:space="preserve">ативов</w:t>
      </w:r>
      <w:r>
        <w:t xml:space="preserve"> или </w:t>
      </w:r>
      <w:r>
        <w:t xml:space="preserve">выписка из коллективного договора.</w:t>
      </w:r>
      <w:r/>
    </w:p>
    <w:p>
      <w:pPr>
        <w:pStyle w:val="879"/>
        <w:jc w:val="both"/>
      </w:pPr>
      <w:r>
        <w:rPr>
          <w:vertAlign w:val="superscript"/>
        </w:rPr>
        <w:t xml:space="preserve">9</w:t>
      </w:r>
      <w:r>
        <w:t xml:space="preserve">Пред</w:t>
      </w:r>
      <w:r>
        <w:t xml:space="preserve">ставляется копия договора об оказании услуг с медицинским учреждением </w:t>
      </w:r>
      <w:r>
        <w:t xml:space="preserve">                                 </w:t>
      </w:r>
      <w:r>
        <w:t xml:space="preserve">на проведение медицинских осмотров работников, занятых на работах</w:t>
      </w:r>
      <w:r>
        <w:t xml:space="preserve"> </w:t>
      </w:r>
      <w:r>
        <w:t xml:space="preserve">с вредными и (или) опасными условиями труда.</w:t>
      </w:r>
      <w:r/>
    </w:p>
    <w:p>
      <w:pPr>
        <w:pStyle w:val="879"/>
        <w:jc w:val="both"/>
      </w:pPr>
      <w:r>
        <w:rPr>
          <w:vertAlign w:val="superscript"/>
        </w:rPr>
        <w:t xml:space="preserve">10</w:t>
      </w:r>
      <w:r>
        <w:t xml:space="preserve">Представляется копия </w:t>
      </w:r>
      <w:r>
        <w:t xml:space="preserve">плана (программы) проведения производственного контроля </w:t>
      </w:r>
      <w:r>
        <w:t xml:space="preserve">                             </w:t>
      </w:r>
      <w:r>
        <w:t xml:space="preserve">и разработанных мероприятий по устранению выявленных наруш</w:t>
      </w:r>
      <w:r>
        <w:t xml:space="preserve">е</w:t>
      </w:r>
      <w:r>
        <w:t xml:space="preserve">ний.</w:t>
      </w:r>
      <w:r/>
    </w:p>
    <w:p>
      <w:pPr>
        <w:pStyle w:val="879"/>
        <w:jc w:val="both"/>
      </w:pPr>
      <w:r>
        <w:rPr>
          <w:vertAlign w:val="superscript"/>
        </w:rPr>
        <w:t xml:space="preserve">11</w:t>
      </w:r>
      <w:r>
        <w:t xml:space="preserve">Пред</w:t>
      </w:r>
      <w:r>
        <w:t xml:space="preserve">ставляется копия </w:t>
      </w:r>
      <w:r>
        <w:t xml:space="preserve">локального </w:t>
      </w:r>
      <w:r>
        <w:t xml:space="preserve">нормативного акта об утверждении </w:t>
      </w:r>
      <w:r>
        <w:t xml:space="preserve">мероприятий по улучшению условий и охраны труда, ликвидации или снижению уровней профессиональных рисков либо недопущению повышения их уровней</w:t>
      </w:r>
      <w:r>
        <w:t xml:space="preserve"> выписка из коллективного договора.</w:t>
      </w:r>
      <w:r/>
    </w:p>
    <w:p>
      <w:pPr>
        <w:pStyle w:val="879"/>
        <w:jc w:val="both"/>
      </w:pPr>
      <w:r>
        <w:rPr>
          <w:vertAlign w:val="superscript"/>
        </w:rPr>
        <w:t xml:space="preserve">1</w:t>
      </w:r>
      <w:r>
        <w:rPr>
          <w:vertAlign w:val="superscript"/>
        </w:rPr>
        <w:t xml:space="preserve">2</w:t>
      </w:r>
      <w:r>
        <w:t xml:space="preserve">Представляется копия отчета об исполнении перечня мероприятий по профилактике</w:t>
      </w:r>
      <w:r>
        <w:t xml:space="preserve">                 </w:t>
      </w:r>
      <w:r>
        <w:t xml:space="preserve"> прои</w:t>
      </w:r>
      <w:r>
        <w:t xml:space="preserve">з</w:t>
      </w:r>
      <w:r>
        <w:t xml:space="preserve">водственного травматизма и профессиональной заболеваемости.</w:t>
      </w:r>
      <w:r/>
    </w:p>
    <w:p>
      <w:pPr>
        <w:pStyle w:val="879"/>
        <w:jc w:val="both"/>
      </w:pPr>
      <w:r>
        <w:rPr>
          <w:vertAlign w:val="superscript"/>
        </w:rPr>
        <w:t xml:space="preserve">13</w:t>
      </w:r>
      <w:r>
        <w:t xml:space="preserve">Представляется копия</w:t>
      </w:r>
      <w:r>
        <w:rPr>
          <w:sz w:val="22"/>
          <w:szCs w:val="22"/>
        </w:rPr>
        <w:t xml:space="preserve"> корпоративной программы (практики) по улучшению условий труда и сохранению, укреплению здоровья работников</w:t>
      </w:r>
      <w:r>
        <w:t xml:space="preserve">, фотографии проведенных в рамках нее мероприятий</w:t>
      </w:r>
      <w:r/>
    </w:p>
    <w:p>
      <w:pPr>
        <w:pStyle w:val="879"/>
        <w:jc w:val="both"/>
      </w:pPr>
      <w:r>
        <w:rPr>
          <w:vertAlign w:val="superscript"/>
        </w:rPr>
        <w:t xml:space="preserve">1</w:t>
      </w:r>
      <w:r>
        <w:rPr>
          <w:vertAlign w:val="superscript"/>
        </w:rPr>
        <w:t xml:space="preserve">4</w:t>
      </w:r>
      <w:r>
        <w:t xml:space="preserve">Представля</w:t>
      </w:r>
      <w:r>
        <w:t xml:space="preserve">ется копия</w:t>
      </w:r>
      <w:r>
        <w:t xml:space="preserve"> </w:t>
      </w:r>
      <w:r>
        <w:t xml:space="preserve">приказа </w:t>
      </w:r>
      <w:r>
        <w:t xml:space="preserve">Отделения Фонда пенсионного и социального страхования Российской Федерации по Ханты-Мансийскому автономному округу-Югре</w:t>
      </w:r>
      <w:r>
        <w:t xml:space="preserve"> </w:t>
      </w:r>
      <w:r>
        <w:t xml:space="preserve">о финансовом обесп</w:t>
      </w:r>
      <w:r>
        <w:t xml:space="preserve">е</w:t>
      </w:r>
      <w:r>
        <w:t xml:space="preserve">чении в 20</w:t>
      </w:r>
      <w:r>
        <w:t xml:space="preserve">25</w:t>
      </w:r>
      <w:r>
        <w:t xml:space="preserve"> году предупредительных мер по сокращению производственного травматизма и профессиональных заболеваний работников страхов</w:t>
      </w:r>
      <w:r>
        <w:t xml:space="preserve">а</w:t>
      </w:r>
      <w:r>
        <w:t xml:space="preserve">теля.</w:t>
      </w:r>
      <w:r/>
    </w:p>
    <w:p>
      <w:pPr>
        <w:pStyle w:val="879"/>
        <w:jc w:val="both"/>
      </w:pPr>
      <w:r>
        <w:rPr>
          <w:vertAlign w:val="superscript"/>
        </w:rPr>
        <w:t xml:space="preserve">1</w:t>
      </w:r>
      <w:r>
        <w:rPr>
          <w:vertAlign w:val="superscript"/>
        </w:rPr>
        <w:t xml:space="preserve">5</w:t>
      </w:r>
      <w:r>
        <w:t xml:space="preserve">Представляется копия приказа </w:t>
      </w:r>
      <w:r>
        <w:t xml:space="preserve">Отделения Фонда пенсионного и социального страхования Российской Федерации по Ханты-Мансийскому автономному округу-Югре</w:t>
      </w:r>
      <w:r>
        <w:t xml:space="preserve"> </w:t>
      </w:r>
      <w:r>
        <w:t xml:space="preserve">об установлении скидки (надбавки) к страховому тарифу стр</w:t>
      </w:r>
      <w:r>
        <w:t xml:space="preserve">а</w:t>
      </w:r>
      <w:r>
        <w:t xml:space="preserve">хователя.</w:t>
      </w:r>
      <w:r/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center"/>
    </w:pPr>
    <w:r/>
    <w:r>
      <w:instrText xml:space="preserve">PAGE   \* MERGEFORMAT</w:instrText>
    </w: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2727" w:hanging="72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308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80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2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4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96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68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40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2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12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969" w:hanging="126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69" w:hanging="126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69" w:hanging="126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2007" w:hanging="72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36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8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0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2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4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6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8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0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80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3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8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2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0" w:hanging="2160"/>
      </w:pPr>
    </w:lvl>
  </w:abstractNum>
  <w:abstractNum w:abstractNumId="10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2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8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4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52" w:hanging="180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7" w:hanging="360"/>
      </w:pPr>
      <w:rPr>
        <w:b/>
      </w:rPr>
    </w:lvl>
    <w:lvl w:ilvl="1">
      <w:start w:val="1"/>
      <w:numFmt w:val="decimal"/>
      <w:isLgl w:val="false"/>
      <w:suff w:val="tab"/>
      <w:lvlText w:val="%1.%2"/>
      <w:lvlJc w:val="left"/>
      <w:pPr>
        <w:ind w:left="1737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007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36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367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727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727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87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447" w:hanging="216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85" w:hanging="1485"/>
        <w:tabs>
          <w:tab w:val="num" w:pos="1485" w:leader="none"/>
        </w:tabs>
      </w:pPr>
    </w:lvl>
    <w:lvl w:ilvl="1">
      <w:start w:val="5"/>
      <w:numFmt w:val="decimal"/>
      <w:isLgl w:val="false"/>
      <w:suff w:val="tab"/>
      <w:lvlText w:val="%1.%2."/>
      <w:lvlJc w:val="left"/>
      <w:pPr>
        <w:ind w:left="2193" w:hanging="1485"/>
        <w:tabs>
          <w:tab w:val="num" w:pos="2193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901" w:hanging="1485"/>
        <w:tabs>
          <w:tab w:val="num" w:pos="2901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609" w:hanging="1485"/>
        <w:tabs>
          <w:tab w:val="num" w:pos="3609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317" w:hanging="1485"/>
        <w:tabs>
          <w:tab w:val="num" w:pos="4317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25" w:hanging="1485"/>
        <w:tabs>
          <w:tab w:val="num" w:pos="502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  <w:tabs>
          <w:tab w:val="num" w:pos="6048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  <w:tabs>
          <w:tab w:val="num" w:pos="6756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  <w:tabs>
          <w:tab w:val="num" w:pos="7824" w:leader="none"/>
        </w:tabs>
      </w:pPr>
    </w:lvl>
  </w:abstractNum>
  <w:abstractNum w:abstractNumId="1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1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13"/>
  </w:num>
  <w:num w:numId="13">
    <w:abstractNumId w:val="9"/>
  </w:num>
  <w:num w:numId="14">
    <w:abstractNumId w:val="7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>
    <w:name w:val="Heading 1"/>
    <w:basedOn w:val="879"/>
    <w:next w:val="879"/>
    <w:link w:val="7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2">
    <w:name w:val="Heading 1 Char"/>
    <w:link w:val="701"/>
    <w:uiPriority w:val="9"/>
    <w:rPr>
      <w:rFonts w:ascii="Arial" w:hAnsi="Arial" w:eastAsia="Arial" w:cs="Arial"/>
      <w:sz w:val="40"/>
      <w:szCs w:val="40"/>
    </w:rPr>
  </w:style>
  <w:style w:type="paragraph" w:styleId="703">
    <w:name w:val="Heading 2"/>
    <w:basedOn w:val="879"/>
    <w:next w:val="879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4">
    <w:name w:val="Heading 2 Char"/>
    <w:link w:val="703"/>
    <w:uiPriority w:val="9"/>
    <w:rPr>
      <w:rFonts w:ascii="Arial" w:hAnsi="Arial" w:eastAsia="Arial" w:cs="Arial"/>
      <w:sz w:val="34"/>
    </w:rPr>
  </w:style>
  <w:style w:type="paragraph" w:styleId="705">
    <w:name w:val="Heading 3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>
    <w:name w:val="Heading 3 Char"/>
    <w:link w:val="70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9"/>
    <w:next w:val="879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879"/>
    <w:uiPriority w:val="34"/>
    <w:qFormat/>
    <w:pPr>
      <w:contextualSpacing/>
      <w:ind w:left="720"/>
    </w:pPr>
  </w:style>
  <w:style w:type="paragraph" w:styleId="720">
    <w:name w:val="No Spacing"/>
    <w:uiPriority w:val="1"/>
    <w:qFormat/>
    <w:pPr>
      <w:spacing w:before="0" w:after="0" w:line="240" w:lineRule="auto"/>
    </w:pPr>
  </w:style>
  <w:style w:type="paragraph" w:styleId="721">
    <w:name w:val="Title"/>
    <w:basedOn w:val="879"/>
    <w:next w:val="879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link w:val="721"/>
    <w:uiPriority w:val="10"/>
    <w:rPr>
      <w:sz w:val="48"/>
      <w:szCs w:val="48"/>
    </w:rPr>
  </w:style>
  <w:style w:type="paragraph" w:styleId="723">
    <w:name w:val="Subtitle"/>
    <w:basedOn w:val="879"/>
    <w:next w:val="879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link w:val="723"/>
    <w:uiPriority w:val="11"/>
    <w:rPr>
      <w:sz w:val="24"/>
      <w:szCs w:val="24"/>
    </w:rPr>
  </w:style>
  <w:style w:type="paragraph" w:styleId="725">
    <w:name w:val="Quote"/>
    <w:basedOn w:val="879"/>
    <w:next w:val="879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9"/>
    <w:next w:val="879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paragraph" w:styleId="729">
    <w:name w:val="Header"/>
    <w:basedOn w:val="879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Header Char"/>
    <w:link w:val="729"/>
    <w:uiPriority w:val="99"/>
  </w:style>
  <w:style w:type="paragraph" w:styleId="731">
    <w:name w:val="Footer"/>
    <w:basedOn w:val="879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Footer Char"/>
    <w:link w:val="731"/>
    <w:uiPriority w:val="99"/>
  </w:style>
  <w:style w:type="paragraph" w:styleId="733">
    <w:name w:val="Caption"/>
    <w:basedOn w:val="879"/>
    <w:next w:val="879"/>
    <w:link w:val="7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731"/>
    <w:uiPriority w:val="99"/>
  </w:style>
  <w:style w:type="table" w:styleId="73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next w:val="879"/>
    <w:link w:val="879"/>
    <w:qFormat/>
    <w:rPr>
      <w:sz w:val="24"/>
      <w:szCs w:val="24"/>
      <w:lang w:val="ru-RU" w:eastAsia="ru-RU" w:bidi="ar-SA"/>
    </w:rPr>
  </w:style>
  <w:style w:type="paragraph" w:styleId="880">
    <w:name w:val="Заголовок 1"/>
    <w:basedOn w:val="879"/>
    <w:next w:val="879"/>
    <w:link w:val="879"/>
    <w:qFormat/>
    <w:pPr>
      <w:keepNext/>
      <w:outlineLvl w:val="0"/>
    </w:pPr>
    <w:rPr>
      <w:sz w:val="28"/>
    </w:rPr>
  </w:style>
  <w:style w:type="paragraph" w:styleId="881">
    <w:name w:val="Заголовок 8"/>
    <w:basedOn w:val="879"/>
    <w:next w:val="879"/>
    <w:link w:val="902"/>
    <w:semiHidden/>
    <w:unhideWhenUsed/>
    <w:qFormat/>
    <w:pPr>
      <w:spacing w:before="240" w:after="60"/>
      <w:outlineLvl w:val="7"/>
    </w:pPr>
    <w:rPr>
      <w:rFonts w:ascii="Calibri" w:hAnsi="Calibri" w:eastAsia="Times New Roman" w:cs="Times New Roman"/>
      <w:i/>
      <w:iCs/>
    </w:rPr>
  </w:style>
  <w:style w:type="character" w:styleId="882">
    <w:name w:val="Основной шрифт абзаца"/>
    <w:next w:val="882"/>
    <w:link w:val="879"/>
    <w:semiHidden/>
  </w:style>
  <w:style w:type="table" w:styleId="883">
    <w:name w:val="Обычная таблица"/>
    <w:next w:val="883"/>
    <w:link w:val="879"/>
    <w:semiHidden/>
    <w:tblPr/>
  </w:style>
  <w:style w:type="numbering" w:styleId="884">
    <w:name w:val="Нет списка"/>
    <w:next w:val="884"/>
    <w:link w:val="879"/>
    <w:semiHidden/>
  </w:style>
  <w:style w:type="character" w:styleId="885">
    <w:name w:val="Верхний колонтитул Знак"/>
    <w:next w:val="885"/>
    <w:link w:val="886"/>
    <w:uiPriority w:val="99"/>
    <w:rPr>
      <w:sz w:val="24"/>
      <w:szCs w:val="24"/>
      <w:lang w:val="ru-RU" w:eastAsia="ru-RU" w:bidi="ar-SA"/>
    </w:rPr>
  </w:style>
  <w:style w:type="paragraph" w:styleId="886">
    <w:name w:val="Верхний колонтитул"/>
    <w:basedOn w:val="879"/>
    <w:next w:val="886"/>
    <w:link w:val="885"/>
    <w:uiPriority w:val="99"/>
    <w:pPr>
      <w:tabs>
        <w:tab w:val="center" w:pos="4677" w:leader="none"/>
        <w:tab w:val="right" w:pos="9355" w:leader="none"/>
      </w:tabs>
    </w:pPr>
  </w:style>
  <w:style w:type="paragraph" w:styleId="887">
    <w:name w:val="Основной текст"/>
    <w:basedOn w:val="879"/>
    <w:next w:val="887"/>
    <w:link w:val="879"/>
    <w:pPr>
      <w:ind w:right="5416"/>
      <w:jc w:val="both"/>
    </w:pPr>
    <w:rPr>
      <w:sz w:val="28"/>
      <w:szCs w:val="28"/>
    </w:rPr>
  </w:style>
  <w:style w:type="paragraph" w:styleId="888">
    <w:name w:val="Основной текст 3"/>
    <w:basedOn w:val="879"/>
    <w:next w:val="888"/>
    <w:link w:val="879"/>
    <w:pPr>
      <w:jc w:val="both"/>
    </w:pPr>
    <w:rPr>
      <w:sz w:val="28"/>
    </w:rPr>
  </w:style>
  <w:style w:type="paragraph" w:styleId="889">
    <w:name w:val="Основной текст с отступом"/>
    <w:basedOn w:val="879"/>
    <w:next w:val="889"/>
    <w:link w:val="879"/>
    <w:pPr>
      <w:ind w:firstLine="120"/>
      <w:jc w:val="both"/>
    </w:pPr>
    <w:rPr>
      <w:sz w:val="28"/>
      <w:szCs w:val="28"/>
    </w:rPr>
  </w:style>
  <w:style w:type="paragraph" w:styleId="890">
    <w:name w:val="Основной текст с отступом 3"/>
    <w:basedOn w:val="879"/>
    <w:next w:val="890"/>
    <w:link w:val="879"/>
    <w:pPr>
      <w:ind w:firstLine="708"/>
    </w:pPr>
    <w:rPr>
      <w:sz w:val="28"/>
      <w:szCs w:val="28"/>
    </w:rPr>
  </w:style>
  <w:style w:type="paragraph" w:styleId="891">
    <w:name w:val="Normal1"/>
    <w:next w:val="891"/>
    <w:link w:val="879"/>
    <w:pPr>
      <w:ind w:left="1760"/>
      <w:widowControl w:val="off"/>
    </w:pPr>
    <w:rPr>
      <w:b/>
      <w:sz w:val="24"/>
      <w:lang w:val="ru-RU" w:eastAsia="ru-RU" w:bidi="ar-SA"/>
    </w:rPr>
  </w:style>
  <w:style w:type="paragraph" w:styleId="892">
    <w:name w:val="Нижний колонтитул"/>
    <w:basedOn w:val="879"/>
    <w:next w:val="892"/>
    <w:link w:val="879"/>
    <w:pPr>
      <w:tabs>
        <w:tab w:val="center" w:pos="4677" w:leader="none"/>
        <w:tab w:val="right" w:pos="9355" w:leader="none"/>
      </w:tabs>
    </w:pPr>
  </w:style>
  <w:style w:type="table" w:styleId="893">
    <w:name w:val="Сетка таблицы"/>
    <w:basedOn w:val="883"/>
    <w:next w:val="893"/>
    <w:link w:val="879"/>
    <w:tblPr/>
  </w:style>
  <w:style w:type="paragraph" w:styleId="894">
    <w:name w:val="Текст выноски"/>
    <w:basedOn w:val="879"/>
    <w:next w:val="894"/>
    <w:link w:val="879"/>
    <w:semiHidden/>
    <w:rPr>
      <w:rFonts w:ascii="Tahoma" w:hAnsi="Tahoma" w:cs="Tahoma"/>
      <w:sz w:val="16"/>
      <w:szCs w:val="16"/>
    </w:rPr>
  </w:style>
  <w:style w:type="paragraph" w:styleId="895">
    <w:name w:val="Char Знак Знак Char Знак Знак Знак Знак Знак Знак Знак Знак Знак Знак Знак Знак Знак Знак Знак Знак"/>
    <w:basedOn w:val="879"/>
    <w:next w:val="895"/>
    <w:link w:val="879"/>
    <w:rPr>
      <w:rFonts w:ascii="Verdana" w:hAnsi="Verdana" w:cs="Verdana"/>
      <w:sz w:val="20"/>
      <w:szCs w:val="20"/>
      <w:lang w:val="en-US" w:eastAsia="en-US"/>
    </w:rPr>
  </w:style>
  <w:style w:type="paragraph" w:styleId="896">
    <w:name w:val="Схема документа"/>
    <w:basedOn w:val="879"/>
    <w:next w:val="896"/>
    <w:link w:val="87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897">
    <w:name w:val="Номер страницы"/>
    <w:basedOn w:val="882"/>
    <w:next w:val="897"/>
    <w:link w:val="879"/>
  </w:style>
  <w:style w:type="paragraph" w:styleId="898">
    <w:name w:val="Обычный (Web)"/>
    <w:basedOn w:val="879"/>
    <w:next w:val="898"/>
    <w:link w:val="879"/>
    <w:pPr>
      <w:spacing w:before="100" w:after="100"/>
    </w:pPr>
    <w:rPr>
      <w:szCs w:val="20"/>
      <w:lang w:eastAsia="ar-SA"/>
    </w:rPr>
  </w:style>
  <w:style w:type="paragraph" w:styleId="899">
    <w:name w:val="Основной текст с отступом 21"/>
    <w:basedOn w:val="879"/>
    <w:next w:val="899"/>
    <w:link w:val="879"/>
    <w:pPr>
      <w:ind w:firstLine="709"/>
      <w:jc w:val="both"/>
    </w:pPr>
    <w:rPr>
      <w:sz w:val="28"/>
      <w:szCs w:val="20"/>
      <w:lang w:eastAsia="ar-SA"/>
    </w:rPr>
  </w:style>
  <w:style w:type="paragraph" w:styleId="900">
    <w:name w:val="ConsNormal"/>
    <w:next w:val="900"/>
    <w:link w:val="879"/>
    <w:pPr>
      <w:ind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901">
    <w:name w:val="Абзац списка"/>
    <w:basedOn w:val="879"/>
    <w:next w:val="901"/>
    <w:link w:val="879"/>
    <w:uiPriority w:val="34"/>
    <w:qFormat/>
    <w:pPr>
      <w:contextualSpacing/>
      <w:ind w:left="720"/>
    </w:pPr>
  </w:style>
  <w:style w:type="character" w:styleId="902">
    <w:name w:val="Заголовок 8 Знак"/>
    <w:next w:val="902"/>
    <w:link w:val="881"/>
    <w:semiHidden/>
    <w:rPr>
      <w:rFonts w:ascii="Calibri" w:hAnsi="Calibri" w:eastAsia="Times New Roman" w:cs="Times New Roman"/>
      <w:i/>
      <w:iCs/>
      <w:sz w:val="24"/>
      <w:szCs w:val="24"/>
    </w:rPr>
  </w:style>
  <w:style w:type="paragraph" w:styleId="903">
    <w:name w:val="ConsPlusTitle"/>
    <w:next w:val="903"/>
    <w:link w:val="879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character" w:styleId="904">
    <w:name w:val="Знак примечания"/>
    <w:next w:val="904"/>
    <w:link w:val="879"/>
    <w:rPr>
      <w:sz w:val="16"/>
      <w:szCs w:val="16"/>
    </w:rPr>
  </w:style>
  <w:style w:type="paragraph" w:styleId="905">
    <w:name w:val="Текст примечания"/>
    <w:basedOn w:val="879"/>
    <w:next w:val="905"/>
    <w:link w:val="906"/>
    <w:rPr>
      <w:sz w:val="20"/>
      <w:szCs w:val="20"/>
    </w:rPr>
  </w:style>
  <w:style w:type="character" w:styleId="906">
    <w:name w:val="Текст примечания Знак"/>
    <w:basedOn w:val="882"/>
    <w:next w:val="906"/>
    <w:link w:val="905"/>
  </w:style>
  <w:style w:type="paragraph" w:styleId="907">
    <w:name w:val="Тема примечания"/>
    <w:basedOn w:val="905"/>
    <w:next w:val="905"/>
    <w:link w:val="908"/>
    <w:rPr>
      <w:b/>
      <w:bCs/>
    </w:rPr>
  </w:style>
  <w:style w:type="character" w:styleId="908">
    <w:name w:val="Тема примечания Знак"/>
    <w:next w:val="908"/>
    <w:link w:val="907"/>
    <w:rPr>
      <w:b/>
      <w:bCs/>
    </w:rPr>
  </w:style>
  <w:style w:type="character" w:styleId="909" w:default="1">
    <w:name w:val="Default Paragraph Font"/>
    <w:uiPriority w:val="1"/>
    <w:semiHidden/>
    <w:unhideWhenUsed/>
  </w:style>
  <w:style w:type="numbering" w:styleId="910" w:default="1">
    <w:name w:val="No List"/>
    <w:uiPriority w:val="99"/>
    <w:semiHidden/>
    <w:unhideWhenUsed/>
  </w:style>
  <w:style w:type="table" w:styleId="91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Р7-Офис/2025.3.2.1257-2</Application>
  <Company>Отдел труда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Бахилов</dc:creator>
  <cp:lastModifiedBy>chernyshevaes</cp:lastModifiedBy>
  <cp:revision>10</cp:revision>
  <dcterms:created xsi:type="dcterms:W3CDTF">2024-03-27T06:19:00Z</dcterms:created>
  <dcterms:modified xsi:type="dcterms:W3CDTF">2026-04-06T05:34:43Z</dcterms:modified>
  <cp:version>1048576</cp:version>
</cp:coreProperties>
</file>