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left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</w:rPr>
        <w:t xml:space="preserve">Вопрос </w:t>
      </w:r>
      <w:r>
        <w:rPr>
          <w:rFonts w:ascii="Times New Roman" w:hAnsi="Times New Roman"/>
          <w:b/>
          <w:i w:val="false"/>
          <w:iCs w:val="false"/>
          <w:sz w:val="28"/>
        </w:rPr>
        <w:t>2</w:t>
      </w:r>
      <w:r>
        <w:rPr>
          <w:rFonts w:ascii="Times New Roman" w:hAnsi="Times New Roman"/>
          <w:b/>
          <w:i w:val="false"/>
          <w:iCs w:val="false"/>
          <w:sz w:val="28"/>
        </w:rPr>
        <w:t>. Рассмотрение актов о результатах контроля за соблюдением концессионерами условий концессионных соглашений.</w:t>
      </w:r>
    </w:p>
    <w:p>
      <w:pPr>
        <w:pStyle w:val="Normal"/>
        <w:spacing w:before="0" w:after="0"/>
        <w:ind w:right="-170" w:firstLine="737"/>
        <w:jc w:val="both"/>
        <w:rPr>
          <w:rFonts w:ascii="Times New Roman" w:hAnsi="Times New Roman"/>
          <w:i w:val="false"/>
          <w:i w:val="false"/>
          <w:iCs w:val="false"/>
          <w:sz w:val="28"/>
        </w:rPr>
      </w:pPr>
      <w:r>
        <w:rPr>
          <w:rFonts w:ascii="Times New Roman" w:hAnsi="Times New Roman"/>
          <w:i w:val="false"/>
          <w:iCs w:val="false"/>
          <w:sz w:val="28"/>
        </w:rPr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ascii="Times New Roman" w:hAnsi="Times New Roman"/>
          <w:sz w:val="28"/>
        </w:rPr>
        <w:t xml:space="preserve">На рассмотрение представлен акт о результатах контроля за соблюдением концессионером </w:t>
      </w:r>
      <w:r>
        <w:rPr>
          <w:rFonts w:ascii="Times New Roman" w:hAnsi="Times New Roman"/>
          <w:b w:val="false"/>
          <w:bCs w:val="false"/>
          <w:sz w:val="28"/>
        </w:rPr>
        <w:t>ООО «Социальная инфраструктура»</w:t>
      </w:r>
      <w:r>
        <w:rPr>
          <w:rFonts w:ascii="Times New Roman" w:hAnsi="Times New Roman"/>
          <w:sz w:val="28"/>
        </w:rPr>
        <w:t xml:space="preserve"> условий концессионного соглашения </w:t>
      </w:r>
      <w:r>
        <w:rPr>
          <w:rFonts w:ascii="Times New Roman" w:hAnsi="Times New Roman"/>
          <w:sz w:val="28"/>
        </w:rPr>
        <w:t xml:space="preserve">по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созданию</w:t>
      </w:r>
      <w:r>
        <w:rPr>
          <w:rFonts w:ascii="Times New Roman" w:hAnsi="Times New Roman"/>
          <w:sz w:val="28"/>
        </w:rPr>
        <w:t xml:space="preserve"> и эксплуатации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школы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квартале </w:t>
      </w:r>
      <w:r>
        <w:rPr>
          <w:rFonts w:ascii="Times New Roman" w:hAnsi="Times New Roman"/>
          <w:sz w:val="28"/>
        </w:rPr>
        <w:t>города.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онцедент осуществляет контроль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по соглашению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соответствии с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аконом </w:t>
      </w:r>
      <w:r>
        <w:rPr>
          <w:rFonts w:ascii="Times New Roman" w:hAnsi="Times New Roman"/>
          <w:sz w:val="28"/>
        </w:rPr>
        <w:t>о концессионных соглашениях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№115-ФЗ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на основании плана мероприятий по осуществлению контроля от 30.12.2020 №1130-р. Согласно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плану</w:t>
      </w:r>
      <w:r>
        <w:rPr>
          <w:rFonts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контрольные мероприятия осуществляются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</w:rPr>
        <w:t>ежеквартально.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</w:rPr>
        <w:t>Результаты провер</w:t>
      </w:r>
      <w:r>
        <w:rPr>
          <w:rFonts w:ascii="Times New Roman" w:hAnsi="Times New Roman"/>
          <w:b w:val="false"/>
          <w:bCs w:val="false"/>
          <w:sz w:val="28"/>
        </w:rPr>
        <w:t>ок</w:t>
      </w:r>
      <w:r>
        <w:rPr>
          <w:rFonts w:ascii="Times New Roman" w:hAnsi="Times New Roman"/>
          <w:b w:val="false"/>
          <w:bCs w:val="false"/>
          <w:sz w:val="28"/>
        </w:rPr>
        <w:t xml:space="preserve"> оформляются акт</w:t>
      </w:r>
      <w:r>
        <w:rPr>
          <w:rFonts w:ascii="Times New Roman" w:hAnsi="Times New Roman"/>
          <w:b w:val="false"/>
          <w:bCs w:val="false"/>
          <w:sz w:val="28"/>
        </w:rPr>
        <w:t>ами</w:t>
      </w:r>
      <w:r>
        <w:rPr>
          <w:rFonts w:ascii="Times New Roman" w:hAnsi="Times New Roman"/>
          <w:b w:val="false"/>
          <w:bCs w:val="false"/>
          <w:sz w:val="28"/>
        </w:rPr>
        <w:t xml:space="preserve"> о результатах контроля, котор</w:t>
      </w:r>
      <w:r>
        <w:rPr>
          <w:rFonts w:ascii="Times New Roman" w:hAnsi="Times New Roman"/>
          <w:b w:val="false"/>
          <w:bCs w:val="false"/>
          <w:sz w:val="28"/>
        </w:rPr>
        <w:t>ые</w:t>
      </w:r>
      <w:r>
        <w:rPr>
          <w:rFonts w:ascii="Times New Roman" w:hAnsi="Times New Roman"/>
          <w:b w:val="false"/>
          <w:bCs w:val="false"/>
          <w:sz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lang w:val="ru-RU" w:eastAsia="ru-RU" w:bidi="ar-SA"/>
        </w:rPr>
        <w:t>размещаются для свободного доступа</w:t>
      </w:r>
      <w:r>
        <w:rPr>
          <w:rFonts w:ascii="Times New Roman" w:hAnsi="Times New Roman"/>
          <w:b w:val="false"/>
          <w:bCs w:val="false"/>
          <w:sz w:val="28"/>
        </w:rPr>
        <w:t xml:space="preserve"> на официальном сайте и </w:t>
      </w:r>
      <w:r>
        <w:rPr>
          <w:rFonts w:ascii="Times New Roman" w:hAnsi="Times New Roman"/>
          <w:b w:val="false"/>
          <w:bCs w:val="false"/>
          <w:sz w:val="28"/>
        </w:rPr>
        <w:t>И</w:t>
      </w:r>
      <w:r>
        <w:rPr>
          <w:rFonts w:ascii="Times New Roman" w:hAnsi="Times New Roman"/>
          <w:b w:val="false"/>
          <w:bCs w:val="false"/>
          <w:sz w:val="28"/>
        </w:rPr>
        <w:t xml:space="preserve">нвестиционном портале города Нижневартовска. 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ascii="Times New Roman" w:hAnsi="Times New Roman"/>
          <w:sz w:val="28"/>
        </w:rPr>
        <w:t xml:space="preserve">Контроль концедента осуществляется за </w:t>
      </w:r>
      <w:r>
        <w:rPr>
          <w:rFonts w:ascii="Times New Roman" w:hAnsi="Times New Roman"/>
          <w:sz w:val="28"/>
        </w:rPr>
        <w:t xml:space="preserve">исполнением концессионером условий соглашений, в том числе </w:t>
      </w:r>
      <w:r>
        <w:rPr>
          <w:rFonts w:ascii="Times New Roman" w:hAnsi="Times New Roman"/>
          <w:sz w:val="28"/>
        </w:rPr>
        <w:t>сроков создания объекта, выполнения работ по строительству, оснащени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объекта </w:t>
      </w:r>
      <w:r>
        <w:rPr>
          <w:rFonts w:ascii="Times New Roman" w:hAnsi="Times New Roman"/>
          <w:sz w:val="28"/>
        </w:rPr>
        <w:t>и эксплуатации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 xml:space="preserve">По результатам контрольных мероприятий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>на сегодняшний день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 xml:space="preserve">готовность объекта составляет — 38,5%, концессионером </w:t>
      </w:r>
      <w:r>
        <w:rPr>
          <w:rFonts w:ascii="Times New Roman" w:hAnsi="Times New Roman"/>
          <w:sz w:val="28"/>
        </w:rPr>
        <w:t xml:space="preserve">завершены </w:t>
      </w:r>
      <w:r>
        <w:rPr>
          <w:rFonts w:ascii="Times New Roman" w:hAnsi="Times New Roman"/>
          <w:sz w:val="28"/>
        </w:rPr>
        <w:t>работы по</w:t>
      </w:r>
      <w:r>
        <w:rPr>
          <w:rFonts w:ascii="Times New Roman" w:hAnsi="Times New Roman"/>
          <w:sz w:val="28"/>
        </w:rPr>
        <w:t xml:space="preserve"> устройств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фундаментов и монолитных </w:t>
      </w:r>
      <w:r>
        <w:rPr>
          <w:rFonts w:ascii="Times New Roman" w:hAnsi="Times New Roman"/>
          <w:sz w:val="28"/>
        </w:rPr>
        <w:t>конструкций</w:t>
      </w:r>
      <w:r>
        <w:rPr>
          <w:rFonts w:ascii="Times New Roman" w:hAnsi="Times New Roman"/>
          <w:sz w:val="28"/>
        </w:rPr>
        <w:t>, бассейна, осуществляются работы по устройству лестниц, оконных проемов, систем отопления и вентиляции.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/>
      </w:pPr>
      <w:r>
        <w:rPr>
          <w:rFonts w:ascii="Times New Roman" w:hAnsi="Times New Roman"/>
          <w:sz w:val="28"/>
        </w:rPr>
        <w:t>Строительный контроль на объекте осуществляется уполномоченным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представител</w:t>
      </w:r>
      <w:r>
        <w:rPr>
          <w:rFonts w:ascii="Times New Roman" w:hAnsi="Times New Roman"/>
          <w:sz w:val="28"/>
        </w:rPr>
        <w:t>ями генерального подрядчика</w:t>
      </w:r>
      <w:r>
        <w:rPr>
          <w:rFonts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 xml:space="preserve">АО «ДСК «АВТОБАН»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0"/>
          <w:lang w:val="ru-RU" w:eastAsia="ru-RU" w:bidi="ar-SA"/>
        </w:rPr>
        <w:t xml:space="preserve">и строительного подрядчика </w:t>
      </w:r>
      <w:r>
        <w:rPr>
          <w:rFonts w:ascii="Times New Roman" w:hAnsi="Times New Roman"/>
          <w:sz w:val="28"/>
        </w:rPr>
        <w:t>ООО «СЕРВИССТРОЙ».</w:t>
      </w:r>
    </w:p>
    <w:p>
      <w:pPr>
        <w:pStyle w:val="Normal"/>
        <w:widowControl/>
        <w:suppressAutoHyphens w:val="true"/>
        <w:bidi w:val="0"/>
        <w:spacing w:lineRule="auto" w:line="264" w:before="0" w:after="0"/>
        <w:ind w:left="0" w:right="-17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того, концессионером ежемесячно предоставляются акты выполненных работ по объекту и подтверждение объема вложенных инвестиций.</w:t>
      </w:r>
    </w:p>
    <w:p>
      <w:pPr>
        <w:pStyle w:val="Normal"/>
        <w:spacing w:before="0" w:after="0"/>
        <w:ind w:right="-170" w:firstLine="737"/>
        <w:jc w:val="both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672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0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basedOn w:val="Style22"/>
    <w:next w:val="Style18"/>
    <w:link w:val="30"/>
    <w:uiPriority w:val="9"/>
    <w:qFormat/>
    <w:pPr>
      <w:numPr>
        <w:ilvl w:val="2"/>
        <w:numId w:val="1"/>
      </w:numPr>
      <w:spacing w:before="140" w:after="120"/>
      <w:outlineLvl w:val="2"/>
    </w:pPr>
    <w:rPr>
      <w:sz w:val="28"/>
    </w:rPr>
  </w:style>
  <w:style w:type="paragraph" w:styleId="4">
    <w:name w:val="Heading 4"/>
    <w:next w:val="Normal"/>
    <w:link w:val="40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 w:asciiTheme="minorHAnsi" w:hAnsiTheme="minorHAnsi"/>
      <w:color w:val="000000"/>
      <w:sz w:val="22"/>
    </w:rPr>
  </w:style>
  <w:style w:type="character" w:styleId="21" w:customStyle="1">
    <w:name w:val="Оглавление 2 Знак"/>
    <w:link w:val="21"/>
    <w:qFormat/>
    <w:rPr/>
  </w:style>
  <w:style w:type="character" w:styleId="Style9" w:customStyle="1">
    <w:name w:val="Название объекта Знак"/>
    <w:basedOn w:val="11"/>
    <w:link w:val="a5"/>
    <w:qFormat/>
    <w:rPr>
      <w:rFonts w:ascii="Calibri" w:hAnsi="Calibri" w:asciiTheme="minorHAnsi" w:hAnsiTheme="minorHAnsi"/>
      <w:i/>
      <w:color w:val="000000"/>
      <w:sz w:val="24"/>
    </w:rPr>
  </w:style>
  <w:style w:type="character" w:styleId="41" w:customStyle="1">
    <w:name w:val="Оглавление 4 Знак"/>
    <w:link w:val="41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31" w:customStyle="1">
    <w:name w:val="Заголовок 3 Знак"/>
    <w:basedOn w:val="14"/>
    <w:link w:val="3"/>
    <w:qFormat/>
    <w:rPr>
      <w:rFonts w:ascii="Liberation Sans" w:hAnsi="Liberation Sans"/>
      <w:b/>
      <w:color w:val="000000"/>
      <w:sz w:val="28"/>
    </w:rPr>
  </w:style>
  <w:style w:type="character" w:styleId="32" w:customStyle="1">
    <w:name w:val="Оглавление 3 Знак"/>
    <w:link w:val="31"/>
    <w:qFormat/>
    <w:rPr/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0">
    <w:name w:val="Интернет-ссылка"/>
    <w:link w:val="14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5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yle11" w:customStyle="1">
    <w:name w:val="Список Знак"/>
    <w:basedOn w:val="Style14"/>
    <w:link w:val="a8"/>
    <w:qFormat/>
    <w:rPr>
      <w:rFonts w:ascii="Calibri" w:hAnsi="Calibri" w:asciiTheme="minorHAnsi" w:hAnsiTheme="minorHAnsi"/>
      <w:color w:val="000000"/>
      <w:sz w:val="22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Style12" w:customStyle="1">
    <w:name w:val="Текст выноски Знак"/>
    <w:basedOn w:val="DefaultParagraphFont"/>
    <w:link w:val="ab"/>
    <w:qFormat/>
    <w:rPr>
      <w:rFonts w:ascii="Segoe UI" w:hAnsi="Segoe UI"/>
      <w:sz w:val="18"/>
    </w:rPr>
  </w:style>
  <w:style w:type="character" w:styleId="52" w:customStyle="1">
    <w:name w:val="Оглавление 5 Знак"/>
    <w:link w:val="51"/>
    <w:qFormat/>
    <w:rPr/>
  </w:style>
  <w:style w:type="character" w:styleId="14" w:customStyle="1">
    <w:name w:val="Заголовок1"/>
    <w:basedOn w:val="11"/>
    <w:qFormat/>
    <w:rPr>
      <w:rFonts w:ascii="Liberation Sans" w:hAnsi="Liberation Sans"/>
      <w:color w:val="000000"/>
      <w:sz w:val="28"/>
    </w:rPr>
  </w:style>
  <w:style w:type="character" w:styleId="15" w:customStyle="1">
    <w:name w:val="Текст выноски Знак1"/>
    <w:basedOn w:val="11"/>
    <w:link w:val="ae"/>
    <w:qFormat/>
    <w:rPr>
      <w:rFonts w:ascii="Segoe UI" w:hAnsi="Segoe UI"/>
      <w:color w:val="000000"/>
      <w:sz w:val="18"/>
    </w:rPr>
  </w:style>
  <w:style w:type="character" w:styleId="Style13" w:customStyle="1">
    <w:name w:val="Подзаголовок Знак"/>
    <w:link w:val="af"/>
    <w:qFormat/>
    <w:rPr>
      <w:rFonts w:ascii="XO Thames" w:hAnsi="XO Thames"/>
      <w:i/>
      <w:color w:val="616161"/>
      <w:sz w:val="24"/>
    </w:rPr>
  </w:style>
  <w:style w:type="character" w:styleId="Style14" w:customStyle="1">
    <w:name w:val="Основной текст Знак"/>
    <w:basedOn w:val="11"/>
    <w:link w:val="a1"/>
    <w:qFormat/>
    <w:rPr>
      <w:rFonts w:ascii="Calibri" w:hAnsi="Calibri" w:asciiTheme="minorHAnsi" w:hAnsiTheme="minorHAnsi"/>
      <w:color w:val="000000"/>
      <w:sz w:val="22"/>
    </w:rPr>
  </w:style>
  <w:style w:type="character" w:styleId="Toc10" w:customStyle="1">
    <w:name w:val="toc 10"/>
    <w:link w:val="toc10"/>
    <w:qFormat/>
    <w:rPr/>
  </w:style>
  <w:style w:type="character" w:styleId="Style15" w:customStyle="1">
    <w:name w:val="Заголовок Знак"/>
    <w:link w:val="a0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character" w:styleId="Style16" w:customStyle="1">
    <w:name w:val="Указатель Знак"/>
    <w:basedOn w:val="11"/>
    <w:link w:val="af1"/>
    <w:qFormat/>
    <w:rPr>
      <w:rFonts w:ascii="Calibri" w:hAnsi="Calibri" w:asciiTheme="minorHAnsi" w:hAnsiTheme="minorHAnsi"/>
      <w:color w:val="000000"/>
      <w:sz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aa"/>
    <w:pPr>
      <w:spacing w:lineRule="auto" w:line="276" w:before="0" w:after="140"/>
    </w:pPr>
    <w:rPr/>
  </w:style>
  <w:style w:type="paragraph" w:styleId="Style19">
    <w:name w:val="List"/>
    <w:basedOn w:val="Style18"/>
    <w:link w:val="a9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Title"/>
    <w:next w:val="Style18"/>
    <w:link w:val="ad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3">
    <w:name w:val="TOC 2"/>
    <w:next w:val="Normal"/>
    <w:link w:val="2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a6"/>
    <w:qFormat/>
    <w:pPr>
      <w:spacing w:before="120" w:after="120"/>
    </w:pPr>
    <w:rPr>
      <w:i/>
      <w:sz w:val="24"/>
    </w:rPr>
  </w:style>
  <w:style w:type="paragraph" w:styleId="43">
    <w:name w:val="TOC 4"/>
    <w:next w:val="Normal"/>
    <w:link w:val="42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16" w:customStyle="1">
    <w:name w:val="Основной шрифт абзаца1"/>
    <w:link w:val="3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Гиперссылка1"/>
    <w:link w:val="a7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>
    <w:name w:val="TOC 1"/>
    <w:next w:val="Normal"/>
    <w:link w:val="16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3" w:customStyle="1">
    <w:name w:val="Верхний и нижний колонтитулы"/>
    <w:link w:val="HeaderandFooter0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Style24" w:customStyle="1">
    <w:name w:val="Текст выноски Знак"/>
    <w:basedOn w:val="16"/>
    <w:link w:val="ac"/>
    <w:qFormat/>
    <w:pPr/>
    <w:rPr>
      <w:rFonts w:ascii="Segoe UI" w:hAnsi="Segoe UI"/>
      <w:sz w:val="18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17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5">
    <w:name w:val="Subtitle"/>
    <w:next w:val="Normal"/>
    <w:link w:val="af0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af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Application>LibreOffice/7.0.6.2$Linux_X86_64 LibreOffice_project/00$Build-2</Application>
  <AppVersion>15.0000</AppVersion>
  <Pages>1</Pages>
  <Words>173</Words>
  <Characters>1359</Characters>
  <CharactersWithSpaces>1526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2021-05-26T10:08:00Z</dcterms:created>
  <dc:creator/>
  <dc:description/>
  <dc:language>ru-RU</dc:language>
  <cp:lastModifiedBy/>
  <cp:lastPrinted>2021-12-15T15:46:05Z</cp:lastPrinted>
  <dcterms:modified xsi:type="dcterms:W3CDTF">2021-12-15T15:45:53Z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