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0D2E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72302F" wp14:editId="39AF7E20">
            <wp:extent cx="381000" cy="5511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0D2E" w:rsidRPr="007D5298" w:rsidRDefault="00770D2E" w:rsidP="00770D2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D5298">
        <w:rPr>
          <w:rFonts w:ascii="Times New Roman" w:eastAsia="Calibri" w:hAnsi="Times New Roman" w:cs="Times New Roman"/>
          <w:b/>
        </w:rPr>
        <w:t>МУНИЦИПАЛЬНОЕ ОБРАЗОВАНИЕ ГОРОДСКОЙ ОКРУГ</w:t>
      </w: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D5298">
        <w:rPr>
          <w:rFonts w:ascii="Times New Roman" w:eastAsia="Calibri" w:hAnsi="Times New Roman" w:cs="Times New Roman"/>
          <w:b/>
        </w:rPr>
        <w:t>ГОРОД НИЖНЕВАРТОВСК</w:t>
      </w: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7D5298">
        <w:rPr>
          <w:rFonts w:ascii="Times New Roman" w:eastAsia="Calibri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770D2E" w:rsidRPr="007D5298" w:rsidRDefault="00770D2E" w:rsidP="00770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b/>
          <w:sz w:val="28"/>
          <w:szCs w:val="28"/>
        </w:rPr>
        <w:t xml:space="preserve">ДУМА ГОРОДА         </w:t>
      </w: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0D2E" w:rsidRPr="007D5298" w:rsidRDefault="00770D2E" w:rsidP="00770D2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D5298">
        <w:rPr>
          <w:rFonts w:ascii="Times New Roman" w:eastAsia="Calibri" w:hAnsi="Times New Roman" w:cs="Times New Roman"/>
          <w:b/>
          <w:sz w:val="28"/>
          <w:szCs w:val="28"/>
        </w:rPr>
        <w:t xml:space="preserve">РЕШЕНИЕ                                            </w:t>
      </w:r>
    </w:p>
    <w:p w:rsidR="00770D2E" w:rsidRPr="007D5298" w:rsidRDefault="00770D2E" w:rsidP="00770D2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770D2E" w:rsidRPr="007D5298" w:rsidRDefault="00770D2E" w:rsidP="00770D2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D5298">
        <w:rPr>
          <w:rFonts w:ascii="Times New Roman" w:eastAsia="Calibri" w:hAnsi="Times New Roman" w:cs="Times New Roman"/>
          <w:bCs/>
          <w:sz w:val="28"/>
          <w:szCs w:val="28"/>
        </w:rPr>
        <w:t>от _________</w:t>
      </w:r>
      <w:proofErr w:type="gramStart"/>
      <w:r w:rsidRPr="007D5298">
        <w:rPr>
          <w:rFonts w:ascii="Times New Roman" w:eastAsia="Calibri" w:hAnsi="Times New Roman" w:cs="Times New Roman"/>
          <w:bCs/>
          <w:sz w:val="28"/>
          <w:szCs w:val="28"/>
        </w:rPr>
        <w:t>_  20</w:t>
      </w: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proofErr w:type="gramEnd"/>
      <w:r w:rsidRPr="007D5298">
        <w:rPr>
          <w:rFonts w:ascii="Times New Roman" w:eastAsia="Calibri" w:hAnsi="Times New Roman" w:cs="Times New Roman"/>
          <w:bCs/>
          <w:sz w:val="28"/>
          <w:szCs w:val="28"/>
        </w:rPr>
        <w:t xml:space="preserve"> г.</w:t>
      </w:r>
      <w:r w:rsidRPr="007D529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  <w:t xml:space="preserve">        </w:t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</w:r>
      <w:r w:rsidRPr="007D5298">
        <w:rPr>
          <w:rFonts w:ascii="Times New Roman" w:eastAsia="Calibri" w:hAnsi="Times New Roman" w:cs="Times New Roman"/>
          <w:sz w:val="28"/>
          <w:szCs w:val="28"/>
        </w:rPr>
        <w:tab/>
        <w:t>№______</w:t>
      </w:r>
    </w:p>
    <w:p w:rsidR="00770D2E" w:rsidRDefault="00770D2E" w:rsidP="00770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2E" w:rsidRPr="007D5298" w:rsidRDefault="00770D2E" w:rsidP="00770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Думы города Нижневартовска </w:t>
      </w:r>
      <w:r w:rsidRPr="004A4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31.10.2014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 </w:t>
      </w:r>
      <w:r w:rsidRPr="004A42CD">
        <w:rPr>
          <w:rFonts w:ascii="Times New Roman" w:eastAsia="Times New Roman" w:hAnsi="Times New Roman" w:cs="Times New Roman"/>
          <w:sz w:val="28"/>
          <w:szCs w:val="28"/>
          <w:lang w:eastAsia="ru-RU"/>
        </w:rPr>
        <w:t>671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4A42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проведения внешней проверки годового отчета об исполнении бюджета города Нижневартовска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изменением)</w:t>
      </w:r>
    </w:p>
    <w:p w:rsidR="00770D2E" w:rsidRDefault="00770D2E" w:rsidP="00770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70D2E" w:rsidRDefault="00770D2E" w:rsidP="00770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hAnsi="Times New Roman" w:cs="Times New Roman"/>
          <w:sz w:val="28"/>
          <w:szCs w:val="28"/>
        </w:rPr>
        <w:t>Рассмотрев проект реше</w:t>
      </w:r>
      <w:r>
        <w:rPr>
          <w:rFonts w:ascii="Times New Roman" w:hAnsi="Times New Roman" w:cs="Times New Roman"/>
          <w:sz w:val="28"/>
          <w:szCs w:val="28"/>
        </w:rPr>
        <w:t>ния Думы города Нижневартовска «</w:t>
      </w:r>
      <w:r w:rsidRPr="002D1628">
        <w:rPr>
          <w:rFonts w:ascii="Times New Roman" w:hAnsi="Times New Roman" w:cs="Times New Roman"/>
          <w:sz w:val="28"/>
          <w:szCs w:val="28"/>
        </w:rPr>
        <w:t>О внесении изменений в решение Думы города Нижневартовска от 31.10.2014 №671 «Об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D1628">
        <w:rPr>
          <w:rFonts w:ascii="Times New Roman" w:hAnsi="Times New Roman" w:cs="Times New Roman"/>
          <w:sz w:val="28"/>
          <w:szCs w:val="28"/>
        </w:rPr>
        <w:t>утверждении Порядка проведения внеш</w:t>
      </w:r>
      <w:r>
        <w:rPr>
          <w:rFonts w:ascii="Times New Roman" w:hAnsi="Times New Roman" w:cs="Times New Roman"/>
          <w:sz w:val="28"/>
          <w:szCs w:val="28"/>
        </w:rPr>
        <w:t>ней проверки годового отчета об </w:t>
      </w:r>
      <w:r w:rsidRPr="002D1628">
        <w:rPr>
          <w:rFonts w:ascii="Times New Roman" w:hAnsi="Times New Roman" w:cs="Times New Roman"/>
          <w:sz w:val="28"/>
          <w:szCs w:val="28"/>
        </w:rPr>
        <w:t>исполнении бюджета гор</w:t>
      </w:r>
      <w:r>
        <w:rPr>
          <w:rFonts w:ascii="Times New Roman" w:hAnsi="Times New Roman" w:cs="Times New Roman"/>
          <w:sz w:val="28"/>
          <w:szCs w:val="28"/>
        </w:rPr>
        <w:t>ода Нижневартовска» (с изменением</w:t>
      </w:r>
      <w:r w:rsidRPr="002D1628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D5298">
        <w:rPr>
          <w:rFonts w:ascii="Times New Roman" w:hAnsi="Times New Roman" w:cs="Times New Roman"/>
          <w:sz w:val="28"/>
          <w:szCs w:val="28"/>
        </w:rPr>
        <w:t xml:space="preserve">, внесенный депутатами города Нижневартовска, руководствуясь </w:t>
      </w:r>
      <w:r w:rsidRPr="004A42CD">
        <w:rPr>
          <w:rFonts w:ascii="Times New Roman" w:hAnsi="Times New Roman" w:cs="Times New Roman"/>
          <w:sz w:val="28"/>
          <w:szCs w:val="28"/>
        </w:rPr>
        <w:t>статьей 264.4 Бюджетного кодекса Российской Федера</w:t>
      </w:r>
      <w:r>
        <w:rPr>
          <w:rFonts w:ascii="Times New Roman" w:hAnsi="Times New Roman" w:cs="Times New Roman"/>
          <w:sz w:val="28"/>
          <w:szCs w:val="28"/>
        </w:rPr>
        <w:t>ции, Федеральным законом от 07.02.</w:t>
      </w:r>
      <w:r w:rsidRPr="004A42CD">
        <w:rPr>
          <w:rFonts w:ascii="Times New Roman" w:hAnsi="Times New Roman" w:cs="Times New Roman"/>
          <w:sz w:val="28"/>
          <w:szCs w:val="28"/>
        </w:rPr>
        <w:t xml:space="preserve">2011 </w:t>
      </w:r>
      <w:r>
        <w:rPr>
          <w:rFonts w:ascii="Times New Roman" w:hAnsi="Times New Roman" w:cs="Times New Roman"/>
          <w:sz w:val="28"/>
          <w:szCs w:val="28"/>
        </w:rPr>
        <w:t>№6-ФЗ «</w:t>
      </w:r>
      <w:r w:rsidRPr="004A42CD">
        <w:rPr>
          <w:rFonts w:ascii="Times New Roman" w:hAnsi="Times New Roman" w:cs="Times New Roman"/>
          <w:sz w:val="28"/>
          <w:szCs w:val="28"/>
        </w:rPr>
        <w:t>Об общих принципах организации и деятельности контрольно-счетных органов субъектов Российской Федерации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42CD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A42CD">
        <w:rPr>
          <w:rFonts w:ascii="Times New Roman" w:hAnsi="Times New Roman" w:cs="Times New Roman"/>
          <w:sz w:val="28"/>
          <w:szCs w:val="28"/>
        </w:rPr>
        <w:t>, Положением о контрольно-счетном органе муниципального образования - счетной палате города Нижневартовска, утвержден</w:t>
      </w:r>
      <w:r>
        <w:rPr>
          <w:rFonts w:ascii="Times New Roman" w:hAnsi="Times New Roman" w:cs="Times New Roman"/>
          <w:sz w:val="28"/>
          <w:szCs w:val="28"/>
        </w:rPr>
        <w:t>ным решением Думы города от 22.09</w:t>
      </w:r>
      <w:r w:rsidRPr="004A42CD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4A42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№823, в соответствии со </w:t>
      </w:r>
      <w:r w:rsidRPr="007D5298">
        <w:rPr>
          <w:rFonts w:ascii="Times New Roman" w:hAnsi="Times New Roman" w:cs="Times New Roman"/>
          <w:sz w:val="28"/>
          <w:szCs w:val="28"/>
        </w:rPr>
        <w:t>статьей 19 Устава города Нижневартовска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770D2E" w:rsidRPr="007D5298" w:rsidRDefault="00770D2E" w:rsidP="00770D2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298">
        <w:rPr>
          <w:rFonts w:ascii="Times New Roman" w:hAnsi="Times New Roman" w:cs="Times New Roman"/>
          <w:sz w:val="28"/>
          <w:szCs w:val="28"/>
        </w:rPr>
        <w:t xml:space="preserve"> Дума города </w:t>
      </w:r>
      <w:r>
        <w:rPr>
          <w:rFonts w:ascii="Times New Roman" w:hAnsi="Times New Roman" w:cs="Times New Roman"/>
          <w:sz w:val="28"/>
          <w:szCs w:val="28"/>
        </w:rPr>
        <w:t>РЕШИЛА</w:t>
      </w:r>
      <w:r w:rsidRPr="007D5298">
        <w:rPr>
          <w:rFonts w:ascii="Times New Roman" w:hAnsi="Times New Roman" w:cs="Times New Roman"/>
          <w:sz w:val="28"/>
          <w:szCs w:val="28"/>
        </w:rPr>
        <w:t>:</w:t>
      </w:r>
    </w:p>
    <w:p w:rsidR="00770D2E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</w:t>
      </w:r>
      <w:r w:rsidRPr="007D52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7D5298">
        <w:rPr>
          <w:rFonts w:ascii="Times New Roman" w:hAnsi="Times New Roman" w:cs="Times New Roman"/>
          <w:sz w:val="28"/>
          <w:szCs w:val="28"/>
        </w:rPr>
        <w:t>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D5298">
        <w:rPr>
          <w:rFonts w:ascii="Times New Roman" w:hAnsi="Times New Roman" w:cs="Times New Roman"/>
          <w:sz w:val="28"/>
          <w:szCs w:val="28"/>
        </w:rPr>
        <w:t xml:space="preserve"> Думы города Нижн</w:t>
      </w:r>
      <w:r>
        <w:rPr>
          <w:rFonts w:ascii="Times New Roman" w:hAnsi="Times New Roman" w:cs="Times New Roman"/>
          <w:sz w:val="28"/>
          <w:szCs w:val="28"/>
        </w:rPr>
        <w:t>евартовска от </w:t>
      </w:r>
      <w:r w:rsidRPr="004A42CD">
        <w:rPr>
          <w:rFonts w:ascii="Times New Roman" w:hAnsi="Times New Roman" w:cs="Times New Roman"/>
          <w:sz w:val="28"/>
          <w:szCs w:val="28"/>
        </w:rPr>
        <w:t>31.10.2014 №671 «Об утверждении Порядка проведения внеш</w:t>
      </w:r>
      <w:r>
        <w:rPr>
          <w:rFonts w:ascii="Times New Roman" w:hAnsi="Times New Roman" w:cs="Times New Roman"/>
          <w:sz w:val="28"/>
          <w:szCs w:val="28"/>
        </w:rPr>
        <w:t>ней проверки годового отчета об </w:t>
      </w:r>
      <w:r w:rsidRPr="004A42CD">
        <w:rPr>
          <w:rFonts w:ascii="Times New Roman" w:hAnsi="Times New Roman" w:cs="Times New Roman"/>
          <w:sz w:val="28"/>
          <w:szCs w:val="28"/>
        </w:rPr>
        <w:t>исполнении бюджета города Нижневартовска» (с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A42CD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ем от 27.06.2017 №</w:t>
      </w:r>
      <w:r w:rsidRPr="004A42CD">
        <w:rPr>
          <w:rFonts w:ascii="Times New Roman" w:hAnsi="Times New Roman" w:cs="Times New Roman"/>
          <w:sz w:val="28"/>
          <w:szCs w:val="28"/>
        </w:rPr>
        <w:t>201)</w:t>
      </w:r>
      <w:r w:rsidRPr="007D5298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770D2E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преамбуле слова «</w:t>
      </w:r>
      <w:r w:rsidRPr="00012BDC">
        <w:rPr>
          <w:rFonts w:ascii="Times New Roman" w:hAnsi="Times New Roman" w:cs="Times New Roman"/>
          <w:sz w:val="28"/>
          <w:szCs w:val="28"/>
        </w:rPr>
        <w:t>Положением о контрольно-счетном органе муниципального образования - счетной палате города Нижневартовска, утвержденным решением Думы города от 22.12.2011 №154</w:t>
      </w:r>
      <w:r>
        <w:rPr>
          <w:rFonts w:ascii="Times New Roman" w:hAnsi="Times New Roman" w:cs="Times New Roman"/>
          <w:sz w:val="28"/>
          <w:szCs w:val="28"/>
        </w:rPr>
        <w:t xml:space="preserve">,» исключить; </w:t>
      </w:r>
    </w:p>
    <w:p w:rsidR="00770D2E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 в приложении:</w:t>
      </w:r>
    </w:p>
    <w:p w:rsidR="00770D2E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1.1 раздела 1 слова «</w:t>
      </w:r>
      <w:r w:rsidRPr="004A42CD">
        <w:rPr>
          <w:rFonts w:ascii="Times New Roman" w:hAnsi="Times New Roman" w:cs="Times New Roman"/>
          <w:sz w:val="28"/>
          <w:szCs w:val="28"/>
        </w:rPr>
        <w:t xml:space="preserve">Положением о контрольно-счетном органе муниципального образования - счетной палате города Нижневартовска, утвержденным решением Думы города от 22.12.2011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A42CD">
        <w:rPr>
          <w:rFonts w:ascii="Times New Roman" w:hAnsi="Times New Roman" w:cs="Times New Roman"/>
          <w:sz w:val="28"/>
          <w:szCs w:val="28"/>
        </w:rPr>
        <w:t>154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4A42CD">
        <w:rPr>
          <w:rFonts w:ascii="Times New Roman" w:hAnsi="Times New Roman" w:cs="Times New Roman"/>
          <w:sz w:val="28"/>
          <w:szCs w:val="28"/>
        </w:rPr>
        <w:t>Положением о контрольно-счетном органе муниципального образования - счетной палате города Нижневартовска, утвержден</w:t>
      </w:r>
      <w:r>
        <w:rPr>
          <w:rFonts w:ascii="Times New Roman" w:hAnsi="Times New Roman" w:cs="Times New Roman"/>
          <w:sz w:val="28"/>
          <w:szCs w:val="28"/>
        </w:rPr>
        <w:t>ным решением Думы города от 22.09.202</w:t>
      </w:r>
      <w:r w:rsidRPr="004A42C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>№823»;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раздел 5 дополнить абзацем следующего содержания: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«При непосредственной организации внешней проверки годового отчета в рамках указанных задач могут быть предусмотрены дополнительные задачи, направленные на обеспечение проведения всесторонней, объективной внешней проверки годового отчета.»;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 xml:space="preserve">пункт 6.3 раздела </w:t>
      </w:r>
      <w:r>
        <w:rPr>
          <w:rFonts w:ascii="Times New Roman" w:hAnsi="Times New Roman" w:cs="Times New Roman"/>
          <w:sz w:val="28"/>
          <w:szCs w:val="28"/>
        </w:rPr>
        <w:t>6 изложить в следующей редакции: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«6.3. Методами осуществления внешней проверки годового отчета являются проверка и обследование, осуществляемые в рамках совокупности контрольных и экспертно-аналитических процедур.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Внешняя проверка годового отчета проводится с применением комбинации сплошного и выборочного способов осуществления контрольных и экспертно-аналитических процедур.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Определение метода и способов проведения внешней проверки годового отчета зависит от результатов предварительного изучения деятельности объекта проверки, а также возможностей организационного, материально-технического и кадрового обеспечения Счетной палаты.»;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пункт 6.5 раздела 6 изложить в следующей редакции:</w:t>
      </w:r>
    </w:p>
    <w:p w:rsidR="00770D2E" w:rsidRPr="004A42CD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42CD">
        <w:rPr>
          <w:rFonts w:ascii="Times New Roman" w:hAnsi="Times New Roman" w:cs="Times New Roman"/>
          <w:sz w:val="28"/>
          <w:szCs w:val="28"/>
        </w:rPr>
        <w:t>«6.5. Проведение внешней проверки г</w:t>
      </w:r>
      <w:r>
        <w:rPr>
          <w:rFonts w:ascii="Times New Roman" w:hAnsi="Times New Roman" w:cs="Times New Roman"/>
          <w:sz w:val="28"/>
          <w:szCs w:val="28"/>
        </w:rPr>
        <w:t>одового отчета осуществляется в </w:t>
      </w:r>
      <w:r w:rsidRPr="004A42CD">
        <w:rPr>
          <w:rFonts w:ascii="Times New Roman" w:hAnsi="Times New Roman" w:cs="Times New Roman"/>
          <w:sz w:val="28"/>
          <w:szCs w:val="28"/>
        </w:rPr>
        <w:t>соответствии с соответствующим стандартом внешнего муниципального фина</w:t>
      </w:r>
      <w:r>
        <w:rPr>
          <w:rFonts w:ascii="Times New Roman" w:hAnsi="Times New Roman" w:cs="Times New Roman"/>
          <w:sz w:val="28"/>
          <w:szCs w:val="28"/>
        </w:rPr>
        <w:t>нсового контроля Счетной палаты.</w:t>
      </w:r>
      <w:r w:rsidRPr="004A42CD">
        <w:rPr>
          <w:rFonts w:ascii="Times New Roman" w:hAnsi="Times New Roman" w:cs="Times New Roman"/>
          <w:sz w:val="28"/>
          <w:szCs w:val="28"/>
        </w:rPr>
        <w:t>»;</w:t>
      </w:r>
    </w:p>
    <w:p w:rsidR="00770D2E" w:rsidRDefault="00770D2E" w:rsidP="00770D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4A42CD">
        <w:rPr>
          <w:rFonts w:ascii="Times New Roman" w:hAnsi="Times New Roman" w:cs="Times New Roman"/>
          <w:sz w:val="28"/>
          <w:szCs w:val="28"/>
        </w:rPr>
        <w:t>бзац шестой пункта 7.5 раздела 7 исключить.</w:t>
      </w:r>
    </w:p>
    <w:p w:rsidR="00770D2E" w:rsidRPr="007D5298" w:rsidRDefault="00770D2E" w:rsidP="00770D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298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решение вступает в силу после его официального опубликования.</w:t>
      </w:r>
    </w:p>
    <w:p w:rsidR="00770D2E" w:rsidRDefault="00770D2E" w:rsidP="00770D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0D2E" w:rsidRPr="007D5298" w:rsidRDefault="00770D2E" w:rsidP="00770D2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94" w:type="dxa"/>
        <w:tblInd w:w="-101" w:type="dxa"/>
        <w:tblLook w:val="0000" w:firstRow="0" w:lastRow="0" w:firstColumn="0" w:lastColumn="0" w:noHBand="0" w:noVBand="0"/>
      </w:tblPr>
      <w:tblGrid>
        <w:gridCol w:w="4916"/>
        <w:gridCol w:w="4678"/>
      </w:tblGrid>
      <w:tr w:rsidR="00770D2E" w:rsidTr="0044565D">
        <w:trPr>
          <w:trHeight w:val="3270"/>
        </w:trPr>
        <w:tc>
          <w:tcPr>
            <w:tcW w:w="4916" w:type="dxa"/>
          </w:tcPr>
          <w:p w:rsidR="00770D2E" w:rsidRDefault="00770D2E" w:rsidP="0044565D">
            <w:pPr>
              <w:spacing w:line="240" w:lineRule="auto"/>
              <w:ind w:left="-1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770D2E" w:rsidRPr="007D5298" w:rsidRDefault="00770D2E" w:rsidP="0044565D">
            <w:pPr>
              <w:spacing w:line="240" w:lineRule="auto"/>
              <w:ind w:left="-15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Думы</w:t>
            </w: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D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Нижневартовска</w:t>
            </w: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</w:t>
            </w: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Pr="007D5298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29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__________ А.В. Сатинов</w:t>
            </w: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Pr="007D5298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</w:t>
            </w:r>
          </w:p>
          <w:p w:rsidR="00770D2E" w:rsidRPr="007B3DE7" w:rsidRDefault="00770D2E" w:rsidP="0044565D">
            <w:pPr>
              <w:spacing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B3DE7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_________2022 года</w:t>
            </w:r>
            <w:r w:rsidRPr="007B3D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8" w:type="dxa"/>
          </w:tcPr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города Нижневартовска</w:t>
            </w: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70D2E" w:rsidRPr="007D5298" w:rsidRDefault="00770D2E" w:rsidP="0044565D">
            <w:pPr>
              <w:spacing w:after="0" w:line="240" w:lineRule="auto"/>
              <w:ind w:left="96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______________Д.А. </w:t>
            </w:r>
            <w:proofErr w:type="spellStart"/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Кощенко</w:t>
            </w:r>
            <w:proofErr w:type="spellEnd"/>
          </w:p>
          <w:p w:rsidR="00770D2E" w:rsidRDefault="00770D2E" w:rsidP="0044565D">
            <w:pPr>
              <w:spacing w:after="0"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770D2E" w:rsidRPr="007B3DE7" w:rsidRDefault="00770D2E" w:rsidP="0044565D">
            <w:pPr>
              <w:spacing w:after="0"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70D2E" w:rsidRDefault="00770D2E" w:rsidP="0044565D">
            <w:pPr>
              <w:spacing w:line="240" w:lineRule="auto"/>
              <w:ind w:left="96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3DE7">
              <w:rPr>
                <w:rFonts w:ascii="Times New Roman" w:eastAsia="Times New Roman" w:hAnsi="Times New Roman" w:cs="Times New Roman"/>
                <w:sz w:val="24"/>
                <w:szCs w:val="24"/>
              </w:rPr>
              <w:t>«___» _________2022 года</w:t>
            </w:r>
            <w:r w:rsidRPr="007D52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</w:p>
        </w:tc>
      </w:tr>
    </w:tbl>
    <w:p w:rsidR="00770D2E" w:rsidRDefault="00770D2E" w:rsidP="00770D2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770D2E" w:rsidSect="00770D2E">
      <w:headerReference w:type="default" r:id="rId8"/>
      <w:pgSz w:w="11906" w:h="16838"/>
      <w:pgMar w:top="1134" w:right="70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08A3" w:rsidRDefault="00E208A3" w:rsidP="001B0AE3">
      <w:pPr>
        <w:spacing w:after="0" w:line="240" w:lineRule="auto"/>
      </w:pPr>
      <w:r>
        <w:separator/>
      </w:r>
    </w:p>
  </w:endnote>
  <w:endnote w:type="continuationSeparator" w:id="0">
    <w:p w:rsidR="00E208A3" w:rsidRDefault="00E208A3" w:rsidP="001B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08A3" w:rsidRDefault="00E208A3" w:rsidP="001B0AE3">
      <w:pPr>
        <w:spacing w:after="0" w:line="240" w:lineRule="auto"/>
      </w:pPr>
      <w:r>
        <w:separator/>
      </w:r>
    </w:p>
  </w:footnote>
  <w:footnote w:type="continuationSeparator" w:id="0">
    <w:p w:rsidR="00E208A3" w:rsidRDefault="00E208A3" w:rsidP="001B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36815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B0AE3" w:rsidRPr="001B0AE3" w:rsidRDefault="001B0AE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B0AE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B0AE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B0AE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70D2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1B0AE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B0AE3" w:rsidRDefault="001B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4D"/>
    <w:rsid w:val="000929C2"/>
    <w:rsid w:val="001B0AE3"/>
    <w:rsid w:val="001C0359"/>
    <w:rsid w:val="001D20D8"/>
    <w:rsid w:val="001E1C58"/>
    <w:rsid w:val="00291B4D"/>
    <w:rsid w:val="002D1628"/>
    <w:rsid w:val="00303F35"/>
    <w:rsid w:val="003B7F66"/>
    <w:rsid w:val="00412769"/>
    <w:rsid w:val="00470011"/>
    <w:rsid w:val="004A42CD"/>
    <w:rsid w:val="004B5124"/>
    <w:rsid w:val="005457A0"/>
    <w:rsid w:val="005824A9"/>
    <w:rsid w:val="006C6325"/>
    <w:rsid w:val="00744449"/>
    <w:rsid w:val="00770D2E"/>
    <w:rsid w:val="007D5298"/>
    <w:rsid w:val="007F48F6"/>
    <w:rsid w:val="00825C22"/>
    <w:rsid w:val="0084366B"/>
    <w:rsid w:val="00937794"/>
    <w:rsid w:val="00C14679"/>
    <w:rsid w:val="00CE4C8D"/>
    <w:rsid w:val="00E208A3"/>
    <w:rsid w:val="00E73E32"/>
    <w:rsid w:val="00E87134"/>
    <w:rsid w:val="00EA08EF"/>
    <w:rsid w:val="00EE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65F8E"/>
  <w15:chartTrackingRefBased/>
  <w15:docId w15:val="{3276BEC5-049D-4306-AF96-9BAF62BD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AE3"/>
  </w:style>
  <w:style w:type="paragraph" w:styleId="a5">
    <w:name w:val="footer"/>
    <w:basedOn w:val="a"/>
    <w:link w:val="a6"/>
    <w:uiPriority w:val="99"/>
    <w:unhideWhenUsed/>
    <w:rsid w:val="001B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0AE3"/>
  </w:style>
  <w:style w:type="paragraph" w:styleId="HTML">
    <w:name w:val="HTML Preformatted"/>
    <w:basedOn w:val="a"/>
    <w:link w:val="HTML0"/>
    <w:uiPriority w:val="99"/>
    <w:semiHidden/>
    <w:unhideWhenUsed/>
    <w:rsid w:val="0093779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37794"/>
    <w:rPr>
      <w:rFonts w:ascii="Consolas" w:hAnsi="Consolas" w:cs="Consolas"/>
      <w:sz w:val="20"/>
      <w:szCs w:val="20"/>
    </w:rPr>
  </w:style>
  <w:style w:type="character" w:styleId="a7">
    <w:name w:val="Hyperlink"/>
    <w:basedOn w:val="a0"/>
    <w:uiPriority w:val="99"/>
    <w:unhideWhenUsed/>
    <w:rsid w:val="0093779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770D2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770D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70D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56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D949E-E40B-4141-9E09-F6D5A58E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 Ирина Леонтьевна</dc:creator>
  <cp:keywords/>
  <dc:description/>
  <cp:lastModifiedBy>Некрасова Наталья Сергеевна</cp:lastModifiedBy>
  <cp:revision>14</cp:revision>
  <cp:lastPrinted>2022-02-09T10:41:00Z</cp:lastPrinted>
  <dcterms:created xsi:type="dcterms:W3CDTF">2022-01-14T10:47:00Z</dcterms:created>
  <dcterms:modified xsi:type="dcterms:W3CDTF">2022-02-09T10:41:00Z</dcterms:modified>
</cp:coreProperties>
</file>