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805" w:rsidRPr="009C5019" w:rsidRDefault="001823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Постановление (проект)</w:t>
      </w:r>
    </w:p>
    <w:p w:rsidR="004B3805" w:rsidRPr="009C5019" w:rsidRDefault="004B38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от ___________ №_______</w:t>
      </w: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right="4677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9C5019">
        <w:rPr>
          <w:rFonts w:ascii="Times New Roman" w:hAnsi="Times New Roman"/>
          <w:sz w:val="28"/>
          <w:szCs w:val="28"/>
        </w:rPr>
        <w:t>Об утверждении Порядка переселения граждан из жилых помещений, расположенных в домах 4а, 8а по улице Мира</w:t>
      </w:r>
      <w:r w:rsidRPr="009C5019">
        <w:rPr>
          <w:rFonts w:ascii="Times New Roman" w:hAnsi="Times New Roman"/>
          <w:sz w:val="28"/>
          <w:szCs w:val="28"/>
        </w:rPr>
        <w:t xml:space="preserve">, </w:t>
      </w:r>
      <w:r w:rsidRPr="009C5019">
        <w:rPr>
          <w:rFonts w:ascii="Times New Roman" w:hAnsi="Times New Roman"/>
          <w:sz w:val="28"/>
          <w:szCs w:val="28"/>
        </w:rPr>
        <w:t>примыкающих к аркам (холодными комнатами), конструктивно соединенных с домом 6а по улице Мира, расположенных в границах зоны чрезвычайной ситуации муниципального характера</w:t>
      </w:r>
    </w:p>
    <w:bookmarkEnd w:id="0"/>
    <w:p w:rsidR="004B3805" w:rsidRPr="009C5019" w:rsidRDefault="004B3805">
      <w:pPr>
        <w:spacing w:after="0" w:line="240" w:lineRule="auto"/>
        <w:ind w:right="4677" w:firstLine="540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Руководствуясь постановлением Правительства Ханты - Мансийского автономного округа</w:t>
      </w:r>
      <w:r w:rsidRPr="009C5019">
        <w:rPr>
          <w:rFonts w:ascii="Times New Roman" w:hAnsi="Times New Roman"/>
          <w:sz w:val="28"/>
          <w:szCs w:val="28"/>
        </w:rPr>
        <w:t>-Югры от 31.03.2023 №123-п «О выделении бюджетных ассигнований из резервного фонда Правительства Ханты - Мансийского автономного округа-Югры», учитывая постановления администрации города от 04.12.2022 №840 «О ликвидации чрезвычайной ситуации муниципального</w:t>
      </w:r>
      <w:r w:rsidRPr="009C5019">
        <w:rPr>
          <w:rFonts w:ascii="Times New Roman" w:hAnsi="Times New Roman"/>
          <w:sz w:val="28"/>
          <w:szCs w:val="28"/>
        </w:rPr>
        <w:t xml:space="preserve"> характера на территории города Нижневартовска», от 28.12.2022 №930 «О признании многокварти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рного дома аварийным и подлежащим сносу»,  проектом организации работ по сносу объекта капитального строительства «Жилой дом, расположенный по адресу: город Нижнева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ртовск, улица М</w:t>
      </w:r>
      <w:r w:rsidRPr="009C5019">
        <w:rPr>
          <w:rFonts w:ascii="Times New Roman" w:hAnsi="Times New Roman"/>
          <w:sz w:val="28"/>
          <w:szCs w:val="28"/>
        </w:rPr>
        <w:t xml:space="preserve">ира, дом 6а», </w:t>
      </w:r>
      <w:r w:rsidRPr="009C5019">
        <w:rPr>
          <w:rFonts w:ascii="Times New Roman" w:eastAsiaTheme="minorHAnsi" w:hAnsi="Times New Roman"/>
          <w:sz w:val="28"/>
          <w:szCs w:val="28"/>
        </w:rPr>
        <w:t>протоколом совместного заседания оперативного штаба Ханты-Мансийского автономного округа – Югры и призывной комиссии по мобилизации Ханты-Мансийского автономного округа – Югры от 28.02.2023 №15/19:</w:t>
      </w:r>
    </w:p>
    <w:p w:rsidR="004B3805" w:rsidRPr="009C5019" w:rsidRDefault="004B38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1. Утвердить Порядок пересел</w:t>
      </w:r>
      <w:r w:rsidRPr="009C5019">
        <w:rPr>
          <w:rFonts w:ascii="Times New Roman" w:hAnsi="Times New Roman"/>
          <w:sz w:val="28"/>
          <w:szCs w:val="28"/>
        </w:rPr>
        <w:t>ения граждан из жилых помещений, расположенных в домах 4а, 8а по улице Мира, примыкающих к аркам (холодными комнатами), конструктивно соединенных с домом 6а по улице Мира, расположенных в границах зоны чрезвычайной ситуации муниципального характера, соглас</w:t>
      </w:r>
      <w:r w:rsidRPr="009C5019">
        <w:rPr>
          <w:rFonts w:ascii="Times New Roman" w:hAnsi="Times New Roman"/>
          <w:sz w:val="28"/>
          <w:szCs w:val="28"/>
        </w:rPr>
        <w:t>но приложению.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(О.В. Котова) обеспечить официальное опубликование постановления.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опубликования.</w:t>
      </w: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uppressLineNumbers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4. Контроль за выполнением постановления возложить на заместителя главы города, директор департамента строительства администрации города В.П. </w:t>
      </w:r>
      <w:proofErr w:type="spellStart"/>
      <w:proofErr w:type="gramStart"/>
      <w:r w:rsidRPr="009C5019">
        <w:rPr>
          <w:rFonts w:ascii="Times New Roman" w:hAnsi="Times New Roman"/>
          <w:sz w:val="28"/>
          <w:szCs w:val="28"/>
        </w:rPr>
        <w:lastRenderedPageBreak/>
        <w:t>Ситникова</w:t>
      </w:r>
      <w:proofErr w:type="spellEnd"/>
      <w:r w:rsidRPr="009C5019">
        <w:rPr>
          <w:rFonts w:ascii="Times New Roman" w:hAnsi="Times New Roman"/>
          <w:sz w:val="28"/>
          <w:szCs w:val="28"/>
        </w:rPr>
        <w:t>,  заместителя</w:t>
      </w:r>
      <w:proofErr w:type="gramEnd"/>
      <w:r w:rsidRPr="009C5019">
        <w:rPr>
          <w:rFonts w:ascii="Times New Roman" w:hAnsi="Times New Roman"/>
          <w:sz w:val="28"/>
          <w:szCs w:val="28"/>
        </w:rPr>
        <w:t xml:space="preserve"> главы города, директора департамента жилищно-коммунального хозяйства администрации город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а.</w:t>
      </w: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Глава города                                                                                           Д.А. </w:t>
      </w:r>
      <w:proofErr w:type="spellStart"/>
      <w:r w:rsidRPr="009C5019">
        <w:rPr>
          <w:rFonts w:ascii="Times New Roman" w:hAnsi="Times New Roman"/>
          <w:sz w:val="28"/>
          <w:szCs w:val="28"/>
        </w:rPr>
        <w:t>Кощенко</w:t>
      </w:r>
      <w:proofErr w:type="spellEnd"/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br w:type="page" w:clear="all"/>
      </w:r>
    </w:p>
    <w:p w:rsidR="004B3805" w:rsidRPr="009C5019" w:rsidRDefault="001823CF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lastRenderedPageBreak/>
        <w:t xml:space="preserve">Приложение к постановлению </w:t>
      </w:r>
    </w:p>
    <w:p w:rsidR="004B3805" w:rsidRPr="009C5019" w:rsidRDefault="001823CF">
      <w:pPr>
        <w:spacing w:after="0" w:line="240" w:lineRule="auto"/>
        <w:ind w:left="5245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от_________ №____________</w:t>
      </w: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019">
        <w:rPr>
          <w:rFonts w:ascii="Times New Roman" w:hAnsi="Times New Roman"/>
          <w:b/>
          <w:sz w:val="28"/>
          <w:szCs w:val="28"/>
        </w:rPr>
        <w:t xml:space="preserve">Порядок переселения граждан </w:t>
      </w:r>
    </w:p>
    <w:p w:rsidR="004B3805" w:rsidRPr="009C5019" w:rsidRDefault="001823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C5019">
        <w:rPr>
          <w:rFonts w:ascii="Times New Roman" w:hAnsi="Times New Roman"/>
          <w:b/>
          <w:sz w:val="28"/>
          <w:szCs w:val="28"/>
        </w:rPr>
        <w:t xml:space="preserve">из жилых помещений, расположенных в домах 4а, 8а по улице Мира </w:t>
      </w:r>
    </w:p>
    <w:p w:rsidR="004B3805" w:rsidRPr="009C5019" w:rsidRDefault="001823C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019">
        <w:rPr>
          <w:rFonts w:ascii="Times New Roman" w:hAnsi="Times New Roman"/>
          <w:b/>
          <w:sz w:val="28"/>
          <w:szCs w:val="28"/>
        </w:rPr>
        <w:t>пр</w:t>
      </w:r>
      <w:r w:rsidRPr="009C5019">
        <w:rPr>
          <w:rFonts w:ascii="Times New Roman" w:hAnsi="Times New Roman"/>
          <w:b/>
          <w:bCs/>
          <w:sz w:val="28"/>
          <w:szCs w:val="28"/>
        </w:rPr>
        <w:t>имыкающих к аркам (холодными комнатами),</w:t>
      </w: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C5019">
        <w:rPr>
          <w:rFonts w:ascii="Times New Roman" w:hAnsi="Times New Roman"/>
          <w:b/>
          <w:bCs/>
          <w:sz w:val="28"/>
          <w:szCs w:val="28"/>
        </w:rPr>
        <w:t xml:space="preserve"> конструктивно соединенных с домом 6а по улице Мира, расположенных </w:t>
      </w:r>
      <w:r w:rsidRPr="009C5019">
        <w:rPr>
          <w:rFonts w:ascii="Times New Roman" w:hAnsi="Times New Roman"/>
          <w:b/>
          <w:bCs/>
          <w:sz w:val="28"/>
          <w:szCs w:val="28"/>
        </w:rPr>
        <w:br/>
        <w:t>в границах зоны чрезвычайной ситуации муниципального характера</w:t>
      </w:r>
    </w:p>
    <w:p w:rsidR="004B3805" w:rsidRPr="009C5019" w:rsidRDefault="004B3805">
      <w:pPr>
        <w:spacing w:after="0" w:line="240" w:lineRule="auto"/>
        <w:ind w:right="4677" w:firstLine="540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4B380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B3805" w:rsidRPr="009C5019" w:rsidRDefault="001823CF">
      <w:pPr>
        <w:pStyle w:val="a3"/>
        <w:numPr>
          <w:ilvl w:val="0"/>
          <w:numId w:val="4"/>
        </w:numPr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Общие положения.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1.1. Для собственников квартир 4, 5, 8, 9, 12, 13, 16, 17, расположенных в доме 4а по улице Мира, квартир 53, 54, 57, 58, 61, 62, 65, 66, расположенных в доме 8а по улице Мира, примыкающих к аркам (холодными комнатами), конструктивно соединенных с домом </w:t>
      </w:r>
      <w:r w:rsidRPr="009C5019">
        <w:rPr>
          <w:rFonts w:ascii="Times New Roman" w:hAnsi="Times New Roman"/>
          <w:sz w:val="28"/>
          <w:szCs w:val="28"/>
        </w:rPr>
        <w:t>6а по улице Мира, признанного аварийным и подлежащим сносу, расположенных в границах зоны чрезвычайной ситуации муниципального характера, предусматриваются следующие механизмы обеспечения прав: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1.1.1. выплата за жилое помещение в размере его рыночной стоим</w:t>
      </w:r>
      <w:r w:rsidRPr="009C5019">
        <w:rPr>
          <w:rFonts w:ascii="Times New Roman" w:hAnsi="Times New Roman"/>
          <w:sz w:val="28"/>
          <w:szCs w:val="28"/>
        </w:rPr>
        <w:t>ости, в том числе на приобретение и (или) строительство жилого помещения;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1.1.2. выплата за холодную или жилую комнату;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1.1.3. предоставление жилого помещения по договору мены жилыми помещениями без доплаты.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1.2.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Собственники жилых помещений, законные представители собственников жилых помещений подают заявление, подписанное всеми собственниками одного жилого помещения, в департамент муниципальной собственности и земельных ресурсов администрации города в случае выбо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ра способа реализации права в соответствии с подпунктами 1.1.1, 1.1.2 пункта 1.1 настоящего раздела, либо в управление по жилищной политике  администрации города в случае выбора способа  реализации права в соответствии с подпунктом 1.1.3 пункта 1.1 настоящ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его раздела с приложением следующих документов: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- документ, удостоверяющий личность, для каждого собственника;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- документ, подтверждающий внесение изменений и исправлений в записи актов гражданского состояния (при наличии);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- судебный акт, вступивший в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законную силу (при наличии);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- документ, подтверждающий полномочия на осуществление действий от имени заявителя и членов его семьи, и документ, удостоверяющий личность представителя заявителя (в случае обращения представителя заявителя);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- договор переда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чи жилого помещения в собственность граждан в порядке приватизации, мены, дарения, купли-продажи, свидетельство о праве на наследство (при наличии);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- свидетельство о государственной регистрации права на жилое помещение (при наличии);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- выписки из Единог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о государственного реестра недвижимости об основных характеристиках и зарегистрированных правах на объект недвижимости (при наличии);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- технический или кадастровый паспорт на жилое помещение (при наличии).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Документы, за исключением судебных актов, предос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тавляются в виде копий с предъявлением оригиналов для сличения либо в виде нотариально заверенных копий. Судебные акты предоставляются в виде копий, с предъявлением копий, заверенных судом.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1.3. Департамент муниципальной собственности и земельных ресурсов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 города </w:t>
      </w:r>
      <w:r w:rsidRPr="009C5019">
        <w:rPr>
          <w:rFonts w:ascii="Times New Roman" w:hAnsi="Times New Roman"/>
          <w:sz w:val="28"/>
          <w:szCs w:val="28"/>
        </w:rPr>
        <w:t>п</w:t>
      </w:r>
      <w:r w:rsidRPr="009C5019">
        <w:rPr>
          <w:rFonts w:ascii="Times New Roman" w:hAnsi="Times New Roman"/>
          <w:sz w:val="28"/>
          <w:szCs w:val="28"/>
        </w:rPr>
        <w:t>роводит мероприятия по изготовлению технических планов на жилые помещения, в отношении которых заключены соответствующие договоры (соглашения).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805" w:rsidRPr="009C5019" w:rsidRDefault="001823CF">
      <w:pPr>
        <w:spacing w:after="0" w:line="240" w:lineRule="auto"/>
        <w:ind w:left="709"/>
        <w:jc w:val="center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 2. Выплата за жилое помещение в размере его рыночной стоимости, </w:t>
      </w:r>
      <w:r w:rsidRPr="009C5019">
        <w:rPr>
          <w:rFonts w:ascii="Times New Roman" w:hAnsi="Times New Roman"/>
          <w:sz w:val="28"/>
          <w:szCs w:val="28"/>
        </w:rPr>
        <w:br/>
      </w:r>
      <w:r w:rsidRPr="009C5019">
        <w:rPr>
          <w:rFonts w:ascii="Times New Roman" w:hAnsi="Times New Roman"/>
          <w:sz w:val="28"/>
          <w:szCs w:val="28"/>
        </w:rPr>
        <w:t>в том числе на приобретение и (или) строительство жилого помещения.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 В целях осуществления выплаты за жилые помещения в размере его рыночной стоимости, в том числе на приобретение и (или) строительство жилого помещения (далее в данном разделе – выплат</w:t>
      </w:r>
      <w:r w:rsidRPr="009C5019">
        <w:rPr>
          <w:rFonts w:ascii="Times New Roman" w:hAnsi="Times New Roman"/>
          <w:sz w:val="28"/>
          <w:szCs w:val="28"/>
        </w:rPr>
        <w:t xml:space="preserve">а) департамент муниципальной собственности и земельных ресурсов администрации города: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2.1.1. принимает от собственников жилых помещений, законных представителей собственников жилых помещений заявления, подписанные всеми собственниками одного жилого помеще</w:t>
      </w:r>
      <w:r w:rsidRPr="009C5019">
        <w:rPr>
          <w:rFonts w:ascii="Times New Roman" w:hAnsi="Times New Roman"/>
          <w:sz w:val="28"/>
          <w:szCs w:val="28"/>
        </w:rPr>
        <w:t>ния, о выплате с приложением документов, предусмотренных пунктом 1.2. раздела 1 настоящего Порядка и направляет копии указанных заявлений в управление по жилищной политике администрации города для сведения;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2.1.2. готовит проект распоряжения администрации </w:t>
      </w:r>
      <w:r w:rsidRPr="009C5019">
        <w:rPr>
          <w:rFonts w:ascii="Times New Roman" w:hAnsi="Times New Roman"/>
          <w:sz w:val="28"/>
          <w:szCs w:val="28"/>
        </w:rPr>
        <w:t>города об осуществлении выплаты на основании подписанного заявления всеми собственниками одного жилого помещения;</w:t>
      </w: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2.1.3. осуществляет мероприятия по определению размера рыночной стоимости жилых помещений, находящиеся в частной собственности, в порядке, пре</w:t>
      </w:r>
      <w:r w:rsidRPr="009C5019">
        <w:rPr>
          <w:rFonts w:ascii="Times New Roman" w:hAnsi="Times New Roman"/>
          <w:sz w:val="28"/>
          <w:szCs w:val="28"/>
        </w:rPr>
        <w:t>дусмотренном законодательством об оценочной деятельности;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2.1.4. заключает соответствующий договор (соглашение) на основании отчета независимого оценщика, выполненного в порядке, предусмотренном законодательством об оценочной деятельности;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2.1.5. готовит проект распоряжения администрации города о перечислении денежных средств гражданам в рамках заключенных договоров (соглашений);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2.1.6. перечисляет денежные средства гражданам в рамках заключенных договоров (соглашений).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2.1.7. осуществляет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подачу документов для регистрации перехода права собственности на жилое помещение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и совместно с управлением по жилищной политике администрации города приемку жилого помещения.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2.2. Граждане освобождают жилое помещение в течение 30 дней с момента получения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денежных средств.  </w:t>
      </w:r>
    </w:p>
    <w:p w:rsidR="004B3805" w:rsidRPr="009C5019" w:rsidRDefault="004B38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9C5019">
        <w:rPr>
          <w:rFonts w:ascii="Times New Roman" w:hAnsi="Times New Roman"/>
          <w:sz w:val="28"/>
          <w:szCs w:val="28"/>
        </w:rPr>
        <w:t>Выплата  за</w:t>
      </w:r>
      <w:proofErr w:type="gramEnd"/>
      <w:r w:rsidRPr="009C5019">
        <w:rPr>
          <w:rFonts w:ascii="Times New Roman" w:hAnsi="Times New Roman"/>
          <w:sz w:val="28"/>
          <w:szCs w:val="28"/>
        </w:rPr>
        <w:t xml:space="preserve"> холодную или жилую комнату.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3.1. В целях осуществления выплаты за холодную или жилую комнату департамент муниципальной собственности и земельных ресурсов администрации города: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3.1.1. принимает от собственников жилых по</w:t>
      </w:r>
      <w:r w:rsidRPr="009C5019">
        <w:rPr>
          <w:rFonts w:ascii="Times New Roman" w:hAnsi="Times New Roman"/>
          <w:sz w:val="28"/>
          <w:szCs w:val="28"/>
        </w:rPr>
        <w:t xml:space="preserve">мещений, законных представителей собственников жилых помещений заявления, подписанные всеми собственниками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одного жилого помещения, о выплате за холодную или жилую комнату </w:t>
      </w:r>
      <w:r w:rsidRPr="009C5019">
        <w:rPr>
          <w:rFonts w:ascii="Times New Roman" w:hAnsi="Times New Roman"/>
          <w:sz w:val="28"/>
          <w:szCs w:val="28"/>
        </w:rPr>
        <w:t>с приложением документов, предусмотренных пунктом 1.2. раздела 1 настоящего Порядка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и направляет копии указанных заявлений в управление по жилищной политике администрации города для сведения;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3.1.2. готовит проект распоряжения администрации города </w:t>
      </w:r>
      <w:r w:rsidRPr="009C5019">
        <w:rPr>
          <w:rFonts w:ascii="Times New Roman" w:hAnsi="Times New Roman"/>
          <w:sz w:val="28"/>
          <w:szCs w:val="28"/>
        </w:rPr>
        <w:t xml:space="preserve">об осуществлении 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выплаты </w:t>
      </w:r>
      <w:r w:rsidRPr="009C5019">
        <w:rPr>
          <w:rFonts w:ascii="Times New Roman" w:hAnsi="Times New Roman"/>
          <w:sz w:val="28"/>
          <w:szCs w:val="28"/>
        </w:rPr>
        <w:t xml:space="preserve">за холодную или жилую комнату на основании заявлений, подписанных </w:t>
      </w:r>
      <w:r w:rsidRPr="009C5019">
        <w:rPr>
          <w:rFonts w:ascii="Times New Roman" w:hAnsi="Times New Roman"/>
          <w:sz w:val="28"/>
          <w:szCs w:val="28"/>
        </w:rPr>
        <w:t>всеми собственниками одного жилого помещения;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3.1.3. осуществляет мероприятия по определению размера выплаты за холодные или жилые комнаты в порядке, предусмотренном законодательством об оценочной деятельности;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3.1.4. заключает соответствующие договоры (соглашения) о выплате за холодную или жилую комнату;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3.1.5. готовит проект распоряжения администрации города о перечислении денежных средств гражданам в рамках заключенных договоров (соглашений);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3.1.6. перечисляе</w:t>
      </w:r>
      <w:r w:rsidRPr="009C5019">
        <w:rPr>
          <w:rFonts w:ascii="Times New Roman" w:hAnsi="Times New Roman"/>
          <w:sz w:val="28"/>
          <w:szCs w:val="28"/>
        </w:rPr>
        <w:t>т денежные средства гражданам в рамках заключенных договоров (соглашений).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3.2. Размер выплаты за холодную или жилую комнату определяется по рыночной стоимости на основании отчета независимого оценщика, выполненного в порядке, предусмотренном законодательс</w:t>
      </w:r>
      <w:r w:rsidRPr="009C5019">
        <w:rPr>
          <w:rFonts w:ascii="Times New Roman" w:hAnsi="Times New Roman"/>
          <w:sz w:val="28"/>
          <w:szCs w:val="28"/>
        </w:rPr>
        <w:t>твом об оценочной деятельности, исходя из расчета рыночной стоимости одного квадратного метра жилого помещения (квартиры), указанной в отчете об оценке, умноженного на площадь холодной или жилой комнаты.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3.3. Собственники освобождают комнату в течение 5 дн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ей со дня получения денежных средств.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3.4. Управление по жилищной политике администрации города предоставляет собственникам, не имеющим жилых помещений в собственности и по договорам социального найма на территории города Нижневартовска, для временного про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живания на период проведения ремонтно-восстановительных работ после разбора дома 6а по улице Мира, муниципальное благоустроенное жилое помещение маневренного фонда. 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 xml:space="preserve">    4. Предоставление жилого помещения по договору мены жилыми помещениями без доплаты.</w:t>
      </w:r>
    </w:p>
    <w:p w:rsidR="004B3805" w:rsidRPr="009C5019" w:rsidRDefault="004B380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eastAsia="XO Thames" w:hAnsi="Times New Roman"/>
          <w:sz w:val="28"/>
          <w:szCs w:val="28"/>
        </w:rPr>
      </w:pPr>
      <w:r w:rsidRPr="009C5019">
        <w:rPr>
          <w:rFonts w:ascii="Times New Roman" w:eastAsia="XO Thames" w:hAnsi="Times New Roman"/>
          <w:sz w:val="28"/>
          <w:szCs w:val="28"/>
        </w:rPr>
        <w:lastRenderedPageBreak/>
        <w:t xml:space="preserve">4.1. </w:t>
      </w:r>
      <w:r w:rsidRPr="009C5019">
        <w:rPr>
          <w:rFonts w:ascii="Times New Roman" w:eastAsia="XO Thames" w:hAnsi="Times New Roman"/>
          <w:sz w:val="28"/>
          <w:szCs w:val="28"/>
        </w:rPr>
        <w:t xml:space="preserve">В целях заключения договора мены жилыми помещениями </w:t>
      </w:r>
      <w:r w:rsidRPr="009C5019">
        <w:rPr>
          <w:rFonts w:ascii="Times New Roman" w:eastAsia="XO Thames" w:hAnsi="Times New Roman"/>
          <w:sz w:val="28"/>
          <w:szCs w:val="28"/>
        </w:rPr>
        <w:t>между муниципальным образованием город Нижневартовск и собственниками жилых помещений:</w:t>
      </w: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eastAsia="XO Thames" w:hAnsi="Times New Roman"/>
          <w:sz w:val="28"/>
          <w:szCs w:val="28"/>
        </w:rPr>
      </w:pPr>
      <w:r w:rsidRPr="009C5019">
        <w:rPr>
          <w:rFonts w:ascii="Times New Roman" w:eastAsia="XO Thames" w:hAnsi="Times New Roman"/>
          <w:sz w:val="28"/>
          <w:szCs w:val="28"/>
        </w:rPr>
        <w:t>4.1.1. управление по жилищной политике администрации города:</w:t>
      </w: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eastAsia="XO Thames" w:hAnsi="Times New Roman"/>
          <w:sz w:val="28"/>
          <w:szCs w:val="28"/>
        </w:rPr>
        <w:t>4.1.1.1.  принимает от собственников жилых помещени</w:t>
      </w:r>
      <w:r w:rsidRPr="009C5019">
        <w:rPr>
          <w:rFonts w:ascii="Times New Roman" w:eastAsia="XO Thames" w:hAnsi="Times New Roman"/>
          <w:sz w:val="28"/>
          <w:szCs w:val="28"/>
        </w:rPr>
        <w:t>й, законных представителей собственников жилых помещений заявления, подписанные всеми собственниками одного жилого помещения, о предоставлении жилого помещения по договору мены без доплаты</w:t>
      </w:r>
      <w:r w:rsidRPr="009C5019">
        <w:rPr>
          <w:rFonts w:ascii="Times New Roman" w:eastAsia="XO Thames" w:hAnsi="Times New Roman"/>
          <w:sz w:val="28"/>
          <w:szCs w:val="28"/>
        </w:rPr>
        <w:t xml:space="preserve"> с приложением документов, указанных в пункте 1.2. раздела 1 настоящ</w:t>
      </w:r>
      <w:r w:rsidRPr="009C5019">
        <w:rPr>
          <w:rFonts w:ascii="Times New Roman" w:eastAsia="XO Thames" w:hAnsi="Times New Roman"/>
          <w:sz w:val="28"/>
          <w:szCs w:val="28"/>
        </w:rPr>
        <w:t>его Порядка</w:t>
      </w:r>
      <w:r w:rsidRPr="009C5019">
        <w:rPr>
          <w:rFonts w:ascii="Times New Roman" w:eastAsia="XO Thames" w:hAnsi="Times New Roman"/>
          <w:sz w:val="28"/>
          <w:szCs w:val="28"/>
        </w:rPr>
        <w:t>, и направляет копии указанных зая</w:t>
      </w: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>влений в департамент муниципальной собственности                              и земельных ресурсов администрации города.</w:t>
      </w: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 xml:space="preserve">4.1.1.2. </w:t>
      </w: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>формирует и направляет в департамент муниципальной собственности и земельных ресурсов администрации города заявку о номенклатуре и количестве квартир;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4.1.1.3. в те</w:t>
      </w:r>
      <w:r w:rsidRPr="009C5019">
        <w:rPr>
          <w:rFonts w:ascii="Times New Roman" w:hAnsi="Times New Roman"/>
          <w:sz w:val="28"/>
          <w:szCs w:val="28"/>
        </w:rPr>
        <w:t>чение трех рабочих дней со дня получения документов, указанных в подпункте 4.1.2.3. г</w:t>
      </w:r>
      <w:r w:rsidRPr="009C5019">
        <w:rPr>
          <w:rFonts w:ascii="Times New Roman" w:hAnsi="Times New Roman"/>
          <w:sz w:val="28"/>
          <w:szCs w:val="28"/>
        </w:rPr>
        <w:t>отовит проект постановления администрации города о предоставлении гражданам ж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илых помещений по договорам мены жилыми помещениями без доплаты и оформляет с собственниками жилых помещений договоры мены жилых помещений без доплаты.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4.1.1.4. регистрирует перех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од права собственности на освобождаемые и предоставляемые жилые помещения в установленном законодательством порядке и осуществляет приемку жилых помещений;</w:t>
      </w: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>4.1.2. департамент муниципальной собственности и земельных ресурсов администрации города:</w:t>
      </w:r>
    </w:p>
    <w:p w:rsidR="004B3805" w:rsidRPr="009C5019" w:rsidRDefault="001823C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>4.1.2.1. п</w:t>
      </w:r>
      <w:r w:rsidRPr="009C5019">
        <w:rPr>
          <w:rFonts w:ascii="Times New Roman" w:eastAsia="XO Thames" w:hAnsi="Times New Roman"/>
          <w:color w:val="000000" w:themeColor="text1"/>
          <w:sz w:val="28"/>
          <w:szCs w:val="28"/>
        </w:rPr>
        <w:t>риобретает в муниципальную собственность жилые по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мещения в соответствии с заявкой управления по жилищной политике администрации города о номенклатуре и количестве квартир.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>Приобретение жилых помещений осуществляется у застройщиков и у лиц, не являющихся за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стройщиками в многоквартирных домах, введенных в эксплуатацию не ранее 5 лет, предшествующих текущему году.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Приобретение жилых помещений осуществляется путем размещения муниципального заказа в соответствии с нормами Федерального </w:t>
      </w:r>
      <w:hyperlink r:id="rId8" w:tooltip="https://login.consultant.ru/link/?req=doc&amp;base=LAW&amp;n=415391&amp;date=22.04.2023" w:history="1">
        <w:r w:rsidRPr="009C5019">
          <w:rPr>
            <w:rFonts w:ascii="Times New Roman" w:hAnsi="Times New Roman"/>
            <w:color w:val="000000" w:themeColor="text1"/>
            <w:sz w:val="28"/>
            <w:szCs w:val="28"/>
          </w:rPr>
          <w:t>закона</w:t>
        </w:r>
      </w:hyperlink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от 05.04.2013 №44-ФЗ «О контрактной системе в сфере закупок товаров, работ, у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слуг для обеспечения государственных и муниципальных нужд» (далее – Закон о контрактной системе).</w:t>
      </w:r>
    </w:p>
    <w:p w:rsidR="004B3805" w:rsidRPr="009C5019" w:rsidRDefault="001823C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Приобретение жилых помещений осуществляется по цене, не превышающей цену, рассчитанную исходя из норматива (показателя) средней рыночной стоимости 1 </w:t>
      </w:r>
      <w:proofErr w:type="spellStart"/>
      <w:proofErr w:type="gramStart"/>
      <w:r w:rsidRPr="009C5019">
        <w:rPr>
          <w:rFonts w:ascii="Times New Roman" w:hAnsi="Times New Roman"/>
          <w:color w:val="000000" w:themeColor="text1"/>
          <w:sz w:val="28"/>
          <w:szCs w:val="28"/>
        </w:rPr>
        <w:t>кв.м</w:t>
      </w:r>
      <w:proofErr w:type="spellEnd"/>
      <w:proofErr w:type="gramEnd"/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 обще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й площади жилого помещения, установленной для соответствующего муниципального образования автономного округа Региональной службой по тарифам Ханты-Мансийского автономного округа - Югры</w:t>
      </w:r>
      <w:r w:rsidRPr="009C5019">
        <w:rPr>
          <w:rFonts w:ascii="Times New Roman" w:hAnsi="Times New Roman"/>
          <w:sz w:val="28"/>
          <w:szCs w:val="28"/>
        </w:rPr>
        <w:t xml:space="preserve"> на дату размещения заказа на приобретение жилых помещений;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4.1.2.2. обе</w:t>
      </w:r>
      <w:r w:rsidRPr="009C5019">
        <w:rPr>
          <w:rFonts w:ascii="Times New Roman" w:hAnsi="Times New Roman"/>
          <w:sz w:val="28"/>
          <w:szCs w:val="28"/>
        </w:rPr>
        <w:t xml:space="preserve">спечивает приемку приобретаемых жилых помещений с участием комиссии, создаваемой в соответствии с </w:t>
      </w:r>
      <w:hyperlink r:id="rId9" w:tooltip="https://login.consultant.ru/link/?req=doc&amp;base=LAW&amp;n=415391&amp;dst=101299&amp;field=134&amp;date=22.04.2023" w:history="1">
        <w:r w:rsidRPr="009C5019">
          <w:rPr>
            <w:rFonts w:ascii="Times New Roman" w:hAnsi="Times New Roman"/>
            <w:sz w:val="28"/>
            <w:szCs w:val="28"/>
          </w:rPr>
          <w:t>частью 6 статьи 94</w:t>
        </w:r>
      </w:hyperlink>
      <w:r w:rsidRPr="009C5019">
        <w:rPr>
          <w:rFonts w:ascii="Times New Roman" w:hAnsi="Times New Roman"/>
          <w:sz w:val="28"/>
          <w:szCs w:val="28"/>
        </w:rPr>
        <w:t xml:space="preserve"> Закона о </w:t>
      </w:r>
      <w:r w:rsidRPr="009C5019">
        <w:rPr>
          <w:rFonts w:ascii="Times New Roman" w:hAnsi="Times New Roman"/>
          <w:sz w:val="28"/>
          <w:szCs w:val="28"/>
        </w:rPr>
        <w:lastRenderedPageBreak/>
        <w:t>контрактной системе, с включением в состав комиссии представителей общественности;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sz w:val="28"/>
          <w:szCs w:val="28"/>
        </w:rPr>
        <w:t>4.1.2.3. направляет в управление по жилищной политике администрации города копии муницип</w:t>
      </w:r>
      <w:r w:rsidRPr="009C5019">
        <w:rPr>
          <w:rFonts w:ascii="Times New Roman" w:hAnsi="Times New Roman"/>
          <w:sz w:val="28"/>
          <w:szCs w:val="28"/>
        </w:rPr>
        <w:t>альных контрактов на приобретение в муниципальную собственност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>ь жилых помещений (квартир) и выписки из Единого государственного реестра недвижимости об основных характеристиках и зарегистрированных правах на объекты недвижимости не позднее следующего рабоч</w:t>
      </w: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его дня после их получения.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4.2. Граждане освобождают квартиру в течение 10 дней со дня регистрации договора мены жилыми помещениями.  </w:t>
      </w:r>
    </w:p>
    <w:p w:rsidR="004B3805" w:rsidRPr="009C5019" w:rsidRDefault="001823CF">
      <w:pPr>
        <w:spacing w:after="0" w:line="240" w:lineRule="auto"/>
        <w:ind w:firstLine="709"/>
        <w:jc w:val="both"/>
        <w:rPr>
          <w:rFonts w:ascii="Times New Roman" w:eastAsia="XO Thames" w:hAnsi="Times New Roman"/>
          <w:strike/>
          <w:color w:val="FF0000"/>
          <w:sz w:val="28"/>
          <w:szCs w:val="28"/>
        </w:rPr>
      </w:pPr>
      <w:r w:rsidRPr="009C5019">
        <w:rPr>
          <w:rFonts w:ascii="Times New Roman" w:hAnsi="Times New Roman"/>
          <w:color w:val="000000" w:themeColor="text1"/>
          <w:sz w:val="28"/>
          <w:szCs w:val="28"/>
        </w:rPr>
        <w:t xml:space="preserve">4.3. </w:t>
      </w:r>
      <w:r w:rsidRPr="009C5019">
        <w:rPr>
          <w:rFonts w:ascii="Times New Roman" w:eastAsia="Times New Roman" w:hAnsi="Times New Roman"/>
          <w:color w:val="000000" w:themeColor="text1"/>
          <w:sz w:val="28"/>
          <w:szCs w:val="28"/>
        </w:rPr>
        <w:t>В силу конструктивных особенностей (технических характеристик) предоставляемого жилого помещения допускается предо</w:t>
      </w:r>
      <w:r w:rsidRPr="009C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ставление жилого помещения большей площадью, но не более чем на 13 кв. м. относительно общей </w:t>
      </w:r>
      <w:proofErr w:type="gramStart"/>
      <w:r w:rsidRPr="009C5019">
        <w:rPr>
          <w:rFonts w:ascii="Times New Roman" w:eastAsia="Times New Roman" w:hAnsi="Times New Roman"/>
          <w:color w:val="000000" w:themeColor="text1"/>
          <w:sz w:val="28"/>
          <w:szCs w:val="28"/>
        </w:rPr>
        <w:t>площади  жилого</w:t>
      </w:r>
      <w:proofErr w:type="gramEnd"/>
      <w:r w:rsidRPr="009C50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помещения, принадлежащего собственникам</w:t>
      </w:r>
      <w:r w:rsidRPr="009C5019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4B3805" w:rsidRPr="009C5019" w:rsidRDefault="004B380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sectPr w:rsidR="004B3805" w:rsidRPr="009C5019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CF" w:rsidRDefault="001823CF">
      <w:pPr>
        <w:spacing w:after="0" w:line="240" w:lineRule="auto"/>
      </w:pPr>
      <w:r>
        <w:separator/>
      </w:r>
    </w:p>
  </w:endnote>
  <w:endnote w:type="continuationSeparator" w:id="0">
    <w:p w:rsidR="001823CF" w:rsidRDefault="001823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XO Thames">
    <w:altName w:val="Bell M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CF" w:rsidRDefault="001823CF">
      <w:pPr>
        <w:spacing w:after="0" w:line="240" w:lineRule="auto"/>
      </w:pPr>
      <w:r>
        <w:separator/>
      </w:r>
    </w:p>
  </w:footnote>
  <w:footnote w:type="continuationSeparator" w:id="0">
    <w:p w:rsidR="001823CF" w:rsidRDefault="001823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805" w:rsidRDefault="001823CF">
    <w:pPr>
      <w:pStyle w:val="ab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 w:rsidR="009C5019">
      <w:rPr>
        <w:rFonts w:ascii="Times New Roman" w:hAnsi="Times New Roman"/>
        <w:noProof/>
        <w:sz w:val="24"/>
        <w:szCs w:val="24"/>
      </w:rPr>
      <w:t>7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16CF3"/>
    <w:multiLevelType w:val="hybridMultilevel"/>
    <w:tmpl w:val="02BC5ABE"/>
    <w:lvl w:ilvl="0" w:tplc="C082E646">
      <w:start w:val="1"/>
      <w:numFmt w:val="decimal"/>
      <w:lvlText w:val="%1."/>
      <w:lvlJc w:val="left"/>
    </w:lvl>
    <w:lvl w:ilvl="1" w:tplc="B2B2E944">
      <w:start w:val="1"/>
      <w:numFmt w:val="lowerLetter"/>
      <w:lvlText w:val="%2."/>
      <w:lvlJc w:val="left"/>
      <w:pPr>
        <w:ind w:left="1440" w:hanging="360"/>
      </w:pPr>
    </w:lvl>
    <w:lvl w:ilvl="2" w:tplc="9ADC7530">
      <w:start w:val="1"/>
      <w:numFmt w:val="lowerRoman"/>
      <w:lvlText w:val="%3."/>
      <w:lvlJc w:val="right"/>
      <w:pPr>
        <w:ind w:left="2160" w:hanging="180"/>
      </w:pPr>
    </w:lvl>
    <w:lvl w:ilvl="3" w:tplc="3EA47DC8">
      <w:start w:val="1"/>
      <w:numFmt w:val="decimal"/>
      <w:lvlText w:val="%4."/>
      <w:lvlJc w:val="left"/>
      <w:pPr>
        <w:ind w:left="2880" w:hanging="360"/>
      </w:pPr>
    </w:lvl>
    <w:lvl w:ilvl="4" w:tplc="E4F40FF4">
      <w:start w:val="1"/>
      <w:numFmt w:val="lowerLetter"/>
      <w:lvlText w:val="%5."/>
      <w:lvlJc w:val="left"/>
      <w:pPr>
        <w:ind w:left="3600" w:hanging="360"/>
      </w:pPr>
    </w:lvl>
    <w:lvl w:ilvl="5" w:tplc="7674A750">
      <w:start w:val="1"/>
      <w:numFmt w:val="lowerRoman"/>
      <w:lvlText w:val="%6."/>
      <w:lvlJc w:val="right"/>
      <w:pPr>
        <w:ind w:left="4320" w:hanging="180"/>
      </w:pPr>
    </w:lvl>
    <w:lvl w:ilvl="6" w:tplc="1B7CDDCA">
      <w:start w:val="1"/>
      <w:numFmt w:val="decimal"/>
      <w:lvlText w:val="%7."/>
      <w:lvlJc w:val="left"/>
      <w:pPr>
        <w:ind w:left="5040" w:hanging="360"/>
      </w:pPr>
    </w:lvl>
    <w:lvl w:ilvl="7" w:tplc="37DC60A2">
      <w:start w:val="1"/>
      <w:numFmt w:val="lowerLetter"/>
      <w:lvlText w:val="%8."/>
      <w:lvlJc w:val="left"/>
      <w:pPr>
        <w:ind w:left="5760" w:hanging="360"/>
      </w:pPr>
    </w:lvl>
    <w:lvl w:ilvl="8" w:tplc="C588A53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95B6A"/>
    <w:multiLevelType w:val="hybridMultilevel"/>
    <w:tmpl w:val="75F6F912"/>
    <w:lvl w:ilvl="0" w:tplc="B3AA0FEC">
      <w:start w:val="1"/>
      <w:numFmt w:val="decimal"/>
      <w:lvlText w:val="%1."/>
      <w:lvlJc w:val="left"/>
    </w:lvl>
    <w:lvl w:ilvl="1" w:tplc="4DD07ADA">
      <w:start w:val="1"/>
      <w:numFmt w:val="lowerLetter"/>
      <w:lvlText w:val="%2."/>
      <w:lvlJc w:val="left"/>
      <w:pPr>
        <w:ind w:left="1440" w:hanging="360"/>
      </w:pPr>
    </w:lvl>
    <w:lvl w:ilvl="2" w:tplc="610A3E28">
      <w:start w:val="1"/>
      <w:numFmt w:val="lowerRoman"/>
      <w:lvlText w:val="%3."/>
      <w:lvlJc w:val="right"/>
      <w:pPr>
        <w:ind w:left="2160" w:hanging="180"/>
      </w:pPr>
    </w:lvl>
    <w:lvl w:ilvl="3" w:tplc="D49AC2A2">
      <w:start w:val="1"/>
      <w:numFmt w:val="decimal"/>
      <w:lvlText w:val="%4."/>
      <w:lvlJc w:val="left"/>
      <w:pPr>
        <w:ind w:left="2880" w:hanging="360"/>
      </w:pPr>
    </w:lvl>
    <w:lvl w:ilvl="4" w:tplc="760C1822">
      <w:start w:val="1"/>
      <w:numFmt w:val="lowerLetter"/>
      <w:lvlText w:val="%5."/>
      <w:lvlJc w:val="left"/>
      <w:pPr>
        <w:ind w:left="3600" w:hanging="360"/>
      </w:pPr>
    </w:lvl>
    <w:lvl w:ilvl="5" w:tplc="2C52CDD8">
      <w:start w:val="1"/>
      <w:numFmt w:val="lowerRoman"/>
      <w:lvlText w:val="%6."/>
      <w:lvlJc w:val="right"/>
      <w:pPr>
        <w:ind w:left="4320" w:hanging="180"/>
      </w:pPr>
    </w:lvl>
    <w:lvl w:ilvl="6" w:tplc="6D12E358">
      <w:start w:val="1"/>
      <w:numFmt w:val="decimal"/>
      <w:lvlText w:val="%7."/>
      <w:lvlJc w:val="left"/>
      <w:pPr>
        <w:ind w:left="5040" w:hanging="360"/>
      </w:pPr>
    </w:lvl>
    <w:lvl w:ilvl="7" w:tplc="27BA84A2">
      <w:start w:val="1"/>
      <w:numFmt w:val="lowerLetter"/>
      <w:lvlText w:val="%8."/>
      <w:lvlJc w:val="left"/>
      <w:pPr>
        <w:ind w:left="5760" w:hanging="360"/>
      </w:pPr>
    </w:lvl>
    <w:lvl w:ilvl="8" w:tplc="D8581F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C7081"/>
    <w:multiLevelType w:val="hybridMultilevel"/>
    <w:tmpl w:val="B5C6F13E"/>
    <w:lvl w:ilvl="0" w:tplc="80E2C0C4">
      <w:start w:val="1"/>
      <w:numFmt w:val="decimal"/>
      <w:lvlText w:val="%1."/>
      <w:lvlJc w:val="left"/>
    </w:lvl>
    <w:lvl w:ilvl="1" w:tplc="ABC2E19A">
      <w:start w:val="1"/>
      <w:numFmt w:val="lowerLetter"/>
      <w:lvlText w:val="%2."/>
      <w:lvlJc w:val="left"/>
      <w:pPr>
        <w:ind w:left="1440" w:hanging="360"/>
      </w:pPr>
    </w:lvl>
    <w:lvl w:ilvl="2" w:tplc="83FCEF1C">
      <w:start w:val="1"/>
      <w:numFmt w:val="lowerRoman"/>
      <w:lvlText w:val="%3."/>
      <w:lvlJc w:val="right"/>
      <w:pPr>
        <w:ind w:left="2160" w:hanging="180"/>
      </w:pPr>
    </w:lvl>
    <w:lvl w:ilvl="3" w:tplc="C13224F2">
      <w:start w:val="1"/>
      <w:numFmt w:val="decimal"/>
      <w:lvlText w:val="%4."/>
      <w:lvlJc w:val="left"/>
      <w:pPr>
        <w:ind w:left="2880" w:hanging="360"/>
      </w:pPr>
    </w:lvl>
    <w:lvl w:ilvl="4" w:tplc="CEC85302">
      <w:start w:val="1"/>
      <w:numFmt w:val="lowerLetter"/>
      <w:lvlText w:val="%5."/>
      <w:lvlJc w:val="left"/>
      <w:pPr>
        <w:ind w:left="3600" w:hanging="360"/>
      </w:pPr>
    </w:lvl>
    <w:lvl w:ilvl="5" w:tplc="F4BA0EBC">
      <w:start w:val="1"/>
      <w:numFmt w:val="lowerRoman"/>
      <w:lvlText w:val="%6."/>
      <w:lvlJc w:val="right"/>
      <w:pPr>
        <w:ind w:left="4320" w:hanging="180"/>
      </w:pPr>
    </w:lvl>
    <w:lvl w:ilvl="6" w:tplc="C1D4575A">
      <w:start w:val="1"/>
      <w:numFmt w:val="decimal"/>
      <w:lvlText w:val="%7."/>
      <w:lvlJc w:val="left"/>
      <w:pPr>
        <w:ind w:left="5040" w:hanging="360"/>
      </w:pPr>
    </w:lvl>
    <w:lvl w:ilvl="7" w:tplc="78C81872">
      <w:start w:val="1"/>
      <w:numFmt w:val="lowerLetter"/>
      <w:lvlText w:val="%8."/>
      <w:lvlJc w:val="left"/>
      <w:pPr>
        <w:ind w:left="5760" w:hanging="360"/>
      </w:pPr>
    </w:lvl>
    <w:lvl w:ilvl="8" w:tplc="0B1CA56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3D2C2F"/>
    <w:multiLevelType w:val="hybridMultilevel"/>
    <w:tmpl w:val="9B024602"/>
    <w:lvl w:ilvl="0" w:tplc="43044260">
      <w:start w:val="1"/>
      <w:numFmt w:val="decimal"/>
      <w:lvlText w:val="%1."/>
      <w:lvlJc w:val="left"/>
      <w:pPr>
        <w:ind w:left="1065" w:hanging="360"/>
      </w:pPr>
    </w:lvl>
    <w:lvl w:ilvl="1" w:tplc="BA94488A">
      <w:start w:val="1"/>
      <w:numFmt w:val="lowerLetter"/>
      <w:lvlText w:val="%2."/>
      <w:lvlJc w:val="left"/>
      <w:pPr>
        <w:ind w:left="1785" w:hanging="360"/>
      </w:pPr>
    </w:lvl>
    <w:lvl w:ilvl="2" w:tplc="2D7091F8">
      <w:start w:val="1"/>
      <w:numFmt w:val="lowerRoman"/>
      <w:lvlText w:val="%3."/>
      <w:lvlJc w:val="right"/>
      <w:pPr>
        <w:ind w:left="2505" w:hanging="180"/>
      </w:pPr>
    </w:lvl>
    <w:lvl w:ilvl="3" w:tplc="72C2FCAE">
      <w:start w:val="1"/>
      <w:numFmt w:val="decimal"/>
      <w:lvlText w:val="%4."/>
      <w:lvlJc w:val="left"/>
      <w:pPr>
        <w:ind w:left="3225" w:hanging="360"/>
      </w:pPr>
    </w:lvl>
    <w:lvl w:ilvl="4" w:tplc="35BA6A1C">
      <w:start w:val="1"/>
      <w:numFmt w:val="lowerLetter"/>
      <w:lvlText w:val="%5."/>
      <w:lvlJc w:val="left"/>
      <w:pPr>
        <w:ind w:left="3945" w:hanging="360"/>
      </w:pPr>
    </w:lvl>
    <w:lvl w:ilvl="5" w:tplc="1D7ED55E">
      <w:start w:val="1"/>
      <w:numFmt w:val="lowerRoman"/>
      <w:lvlText w:val="%6."/>
      <w:lvlJc w:val="right"/>
      <w:pPr>
        <w:ind w:left="4665" w:hanging="180"/>
      </w:pPr>
    </w:lvl>
    <w:lvl w:ilvl="6" w:tplc="F4B8D01A">
      <w:start w:val="1"/>
      <w:numFmt w:val="decimal"/>
      <w:lvlText w:val="%7."/>
      <w:lvlJc w:val="left"/>
      <w:pPr>
        <w:ind w:left="5385" w:hanging="360"/>
      </w:pPr>
    </w:lvl>
    <w:lvl w:ilvl="7" w:tplc="ECE84142">
      <w:start w:val="1"/>
      <w:numFmt w:val="lowerLetter"/>
      <w:lvlText w:val="%8."/>
      <w:lvlJc w:val="left"/>
      <w:pPr>
        <w:ind w:left="6105" w:hanging="360"/>
      </w:pPr>
    </w:lvl>
    <w:lvl w:ilvl="8" w:tplc="CF02FB6E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FA94225"/>
    <w:multiLevelType w:val="hybridMultilevel"/>
    <w:tmpl w:val="6DD4D146"/>
    <w:lvl w:ilvl="0" w:tplc="F8AA5118">
      <w:start w:val="1"/>
      <w:numFmt w:val="decimal"/>
      <w:lvlText w:val="%1."/>
      <w:lvlJc w:val="left"/>
    </w:lvl>
    <w:lvl w:ilvl="1" w:tplc="5E265B2A">
      <w:start w:val="1"/>
      <w:numFmt w:val="lowerLetter"/>
      <w:lvlText w:val="%2."/>
      <w:lvlJc w:val="left"/>
      <w:pPr>
        <w:ind w:left="1440" w:hanging="360"/>
      </w:pPr>
    </w:lvl>
    <w:lvl w:ilvl="2" w:tplc="F808D0A2">
      <w:start w:val="1"/>
      <w:numFmt w:val="lowerRoman"/>
      <w:lvlText w:val="%3."/>
      <w:lvlJc w:val="right"/>
      <w:pPr>
        <w:ind w:left="2160" w:hanging="180"/>
      </w:pPr>
    </w:lvl>
    <w:lvl w:ilvl="3" w:tplc="62642A24">
      <w:start w:val="1"/>
      <w:numFmt w:val="decimal"/>
      <w:lvlText w:val="%4."/>
      <w:lvlJc w:val="left"/>
      <w:pPr>
        <w:ind w:left="2880" w:hanging="360"/>
      </w:pPr>
    </w:lvl>
    <w:lvl w:ilvl="4" w:tplc="2B6C5DA0">
      <w:start w:val="1"/>
      <w:numFmt w:val="lowerLetter"/>
      <w:lvlText w:val="%5."/>
      <w:lvlJc w:val="left"/>
      <w:pPr>
        <w:ind w:left="3600" w:hanging="360"/>
      </w:pPr>
    </w:lvl>
    <w:lvl w:ilvl="5" w:tplc="2070D4E4">
      <w:start w:val="1"/>
      <w:numFmt w:val="lowerRoman"/>
      <w:lvlText w:val="%6."/>
      <w:lvlJc w:val="right"/>
      <w:pPr>
        <w:ind w:left="4320" w:hanging="180"/>
      </w:pPr>
    </w:lvl>
    <w:lvl w:ilvl="6" w:tplc="BB401E6E">
      <w:start w:val="1"/>
      <w:numFmt w:val="decimal"/>
      <w:lvlText w:val="%7."/>
      <w:lvlJc w:val="left"/>
      <w:pPr>
        <w:ind w:left="5040" w:hanging="360"/>
      </w:pPr>
    </w:lvl>
    <w:lvl w:ilvl="7" w:tplc="A25C2EC0">
      <w:start w:val="1"/>
      <w:numFmt w:val="lowerLetter"/>
      <w:lvlText w:val="%8."/>
      <w:lvlJc w:val="left"/>
      <w:pPr>
        <w:ind w:left="5760" w:hanging="360"/>
      </w:pPr>
    </w:lvl>
    <w:lvl w:ilvl="8" w:tplc="F1CE34F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05"/>
    <w:rsid w:val="001823CF"/>
    <w:rsid w:val="004B3805"/>
    <w:rsid w:val="009C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93A08-1373-4422-BA08-65DFA656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link w:val="afa"/>
    <w:uiPriority w:val="99"/>
    <w:semiHidden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ae">
    <w:name w:val="Нижний колонтитул Знак"/>
    <w:basedOn w:val="a0"/>
    <w:link w:val="ad"/>
    <w:uiPriority w:val="99"/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15391&amp;date=22.04.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15391&amp;dst=101299&amp;field=134&amp;date=22.04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D29E8-8B9A-4E41-B391-C8C9AEE98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1954</Words>
  <Characters>11141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Потамошнева Ирина Николаевна</dc:creator>
  <cp:lastModifiedBy>Жукова Наталья Сергеевна</cp:lastModifiedBy>
  <cp:revision>2</cp:revision>
  <dcterms:created xsi:type="dcterms:W3CDTF">2023-05-04T06:02:00Z</dcterms:created>
  <dcterms:modified xsi:type="dcterms:W3CDTF">2023-05-04T06:02:00Z</dcterms:modified>
  <cp:version>1048576</cp:version>
</cp:coreProperties>
</file>