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B2FC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B2FC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B2FC8">
      <w:pPr>
        <w:suppressAutoHyphens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161C2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  <w:r w:rsidR="0092317C" w:rsidRPr="002F70F8">
              <w:rPr>
                <w:sz w:val="28"/>
                <w:szCs w:val="28"/>
              </w:rPr>
              <w:t xml:space="preserve"> 201</w:t>
            </w:r>
            <w:r w:rsidR="00642BEA" w:rsidRPr="002F70F8">
              <w:rPr>
                <w:sz w:val="28"/>
                <w:szCs w:val="28"/>
              </w:rPr>
              <w:t>8</w:t>
            </w:r>
            <w:r w:rsidR="0092317C" w:rsidRPr="002F70F8">
              <w:rPr>
                <w:sz w:val="28"/>
                <w:szCs w:val="28"/>
              </w:rPr>
              <w:t xml:space="preserve"> </w:t>
            </w:r>
            <w:r w:rsidR="00501B8E" w:rsidRPr="002F70F8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2B2FC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161C25">
              <w:rPr>
                <w:sz w:val="28"/>
                <w:szCs w:val="28"/>
              </w:rPr>
              <w:t>9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B2FC8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161C2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61C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865BA" w:rsidRPr="00161C25">
              <w:rPr>
                <w:sz w:val="28"/>
                <w:szCs w:val="28"/>
              </w:rPr>
              <w:t>1</w:t>
            </w:r>
            <w:r w:rsidR="00650972" w:rsidRPr="00161C25">
              <w:rPr>
                <w:sz w:val="28"/>
                <w:szCs w:val="28"/>
              </w:rPr>
              <w:t>0</w:t>
            </w:r>
            <w:r w:rsidRPr="00161C25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0C6FCE">
              <w:rPr>
                <w:sz w:val="28"/>
                <w:szCs w:val="28"/>
              </w:rPr>
              <w:t>3</w:t>
            </w:r>
            <w:r w:rsidRPr="00F17FB9">
              <w:rPr>
                <w:sz w:val="28"/>
                <w:szCs w:val="28"/>
              </w:rPr>
              <w:t xml:space="preserve"> человек</w:t>
            </w:r>
            <w:r w:rsidR="00650972" w:rsidRPr="00F17FB9">
              <w:rPr>
                <w:sz w:val="28"/>
                <w:szCs w:val="28"/>
              </w:rPr>
              <w:t>а</w:t>
            </w:r>
            <w:r w:rsidRPr="00F17FB9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161C25" w:rsidRDefault="00161C25" w:rsidP="002B2FC8">
      <w:pPr>
        <w:suppressAutoHyphens/>
        <w:rPr>
          <w:sz w:val="28"/>
          <w:szCs w:val="28"/>
        </w:rPr>
      </w:pPr>
    </w:p>
    <w:p w:rsidR="002B2FC8" w:rsidRDefault="002B2FC8" w:rsidP="002B2FC8">
      <w:pPr>
        <w:suppressAutoHyphens/>
        <w:rPr>
          <w:sz w:val="28"/>
          <w:szCs w:val="28"/>
        </w:rPr>
      </w:pPr>
    </w:p>
    <w:p w:rsidR="00A914B0" w:rsidRPr="002B2FC8" w:rsidRDefault="00996CA3" w:rsidP="002B2FC8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161C25" w:rsidRPr="002B2FC8" w:rsidRDefault="00161C25" w:rsidP="002B2F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B2FC8">
        <w:t>1</w:t>
      </w:r>
      <w:r w:rsidRPr="002B2FC8">
        <w:rPr>
          <w:sz w:val="28"/>
          <w:szCs w:val="28"/>
        </w:rPr>
        <w:t>.</w:t>
      </w:r>
      <w:r w:rsidRPr="00161C25">
        <w:rPr>
          <w:b/>
          <w:sz w:val="28"/>
          <w:szCs w:val="28"/>
        </w:rPr>
        <w:t xml:space="preserve"> </w:t>
      </w:r>
      <w:r w:rsidRPr="002B2FC8">
        <w:rPr>
          <w:sz w:val="28"/>
          <w:szCs w:val="28"/>
        </w:rPr>
        <w:t xml:space="preserve">О </w:t>
      </w:r>
      <w:r w:rsidR="00F17FB9" w:rsidRPr="002B2FC8">
        <w:rPr>
          <w:sz w:val="28"/>
          <w:szCs w:val="28"/>
        </w:rPr>
        <w:t>закрытии</w:t>
      </w:r>
      <w:r w:rsidRPr="002B2FC8">
        <w:rPr>
          <w:sz w:val="28"/>
          <w:szCs w:val="28"/>
        </w:rPr>
        <w:t xml:space="preserve"> проектов «Благоустройство прилегающей территории Памятного знака жертвам политических репрессий в городе Нижневартовске», «Строительство Бульвара </w:t>
      </w:r>
      <w:r w:rsidR="00792434" w:rsidRPr="002B2FC8">
        <w:rPr>
          <w:sz w:val="28"/>
          <w:szCs w:val="28"/>
        </w:rPr>
        <w:t>Р</w:t>
      </w:r>
      <w:r w:rsidRPr="002B2FC8">
        <w:rPr>
          <w:sz w:val="28"/>
          <w:szCs w:val="28"/>
        </w:rPr>
        <w:t>ябиновый от улицы Пионерской до улицы 60 лет Октября</w:t>
      </w:r>
      <w:r w:rsidR="00792434" w:rsidRPr="002B2FC8">
        <w:rPr>
          <w:sz w:val="28"/>
          <w:szCs w:val="28"/>
        </w:rPr>
        <w:t xml:space="preserve"> в городе Нижневартовске</w:t>
      </w:r>
      <w:r w:rsidRPr="002B2FC8">
        <w:rPr>
          <w:sz w:val="28"/>
          <w:szCs w:val="28"/>
        </w:rPr>
        <w:t>», «Освещение территори</w:t>
      </w:r>
      <w:r w:rsidR="00792434" w:rsidRPr="002B2FC8">
        <w:rPr>
          <w:sz w:val="28"/>
          <w:szCs w:val="28"/>
        </w:rPr>
        <w:t>й</w:t>
      </w:r>
      <w:r w:rsidRPr="002B2FC8">
        <w:rPr>
          <w:sz w:val="28"/>
          <w:szCs w:val="28"/>
        </w:rPr>
        <w:t xml:space="preserve"> 1 микрорайона», «Освещение территори</w:t>
      </w:r>
      <w:r w:rsidR="00792434" w:rsidRPr="002B2FC8">
        <w:rPr>
          <w:sz w:val="28"/>
          <w:szCs w:val="28"/>
        </w:rPr>
        <w:t>й</w:t>
      </w:r>
      <w:r w:rsidRPr="002B2FC8">
        <w:rPr>
          <w:sz w:val="28"/>
          <w:szCs w:val="28"/>
        </w:rPr>
        <w:t xml:space="preserve"> 2 микрорайона», «Строительство освещения улицы Г.И. </w:t>
      </w:r>
      <w:proofErr w:type="spellStart"/>
      <w:r w:rsidRPr="002B2FC8">
        <w:rPr>
          <w:sz w:val="28"/>
          <w:szCs w:val="28"/>
        </w:rPr>
        <w:t>Пикмана</w:t>
      </w:r>
      <w:proofErr w:type="spellEnd"/>
      <w:r w:rsidRPr="002B2FC8">
        <w:rPr>
          <w:sz w:val="28"/>
          <w:szCs w:val="28"/>
        </w:rPr>
        <w:t xml:space="preserve"> от улицы Чапаева до улицы Ханты-Мансийской» и «Отвод ливневых вод с территории 2 микрорайона».</w:t>
      </w:r>
    </w:p>
    <w:p w:rsidR="00161C25" w:rsidRPr="002B2FC8" w:rsidRDefault="00161C25" w:rsidP="002B2F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B2FC8"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 w:rsidR="00161C25" w:rsidRPr="002B2FC8" w:rsidRDefault="00161C25" w:rsidP="002B2FC8">
      <w:pPr>
        <w:pStyle w:val="aa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2B2FC8">
        <w:rPr>
          <w:sz w:val="28"/>
          <w:szCs w:val="28"/>
        </w:rPr>
        <w:t>Об исполнении решений Проектного комитета.</w:t>
      </w:r>
    </w:p>
    <w:p w:rsidR="00161C25" w:rsidRDefault="00161C25" w:rsidP="002B2FC8">
      <w:pPr>
        <w:tabs>
          <w:tab w:val="left" w:pos="993"/>
        </w:tabs>
        <w:suppressAutoHyphens/>
        <w:jc w:val="both"/>
        <w:rPr>
          <w:rFonts w:eastAsia="Calibri"/>
          <w:sz w:val="28"/>
          <w:szCs w:val="28"/>
        </w:rPr>
      </w:pPr>
    </w:p>
    <w:p w:rsidR="002B2FC8" w:rsidRPr="00161C25" w:rsidRDefault="002B2FC8" w:rsidP="002B2FC8">
      <w:pPr>
        <w:tabs>
          <w:tab w:val="left" w:pos="993"/>
        </w:tabs>
        <w:suppressAutoHyphens/>
        <w:jc w:val="both"/>
        <w:rPr>
          <w:rFonts w:eastAsia="Calibri"/>
          <w:sz w:val="28"/>
          <w:szCs w:val="28"/>
        </w:rPr>
      </w:pPr>
    </w:p>
    <w:p w:rsidR="00161C25" w:rsidRDefault="00161C25" w:rsidP="002B2FC8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  <w:r w:rsidRPr="00161C25">
        <w:rPr>
          <w:b/>
          <w:sz w:val="28"/>
          <w:szCs w:val="28"/>
        </w:rPr>
        <w:t xml:space="preserve">1. О </w:t>
      </w:r>
      <w:r w:rsidR="00151D86">
        <w:rPr>
          <w:b/>
          <w:sz w:val="28"/>
          <w:szCs w:val="28"/>
        </w:rPr>
        <w:t>закрытии</w:t>
      </w:r>
      <w:r w:rsidRPr="00161C25">
        <w:rPr>
          <w:b/>
          <w:sz w:val="28"/>
          <w:szCs w:val="28"/>
        </w:rPr>
        <w:t xml:space="preserve"> проектов </w:t>
      </w:r>
      <w:r w:rsidR="00792434" w:rsidRPr="00161C25">
        <w:rPr>
          <w:b/>
          <w:sz w:val="28"/>
          <w:szCs w:val="28"/>
        </w:rPr>
        <w:t xml:space="preserve">«Благоустройство прилегающей территории Памятного знака жертвам политических репрессий в городе Нижневартовске», «Строительство Бульвара </w:t>
      </w:r>
      <w:r w:rsidR="00792434">
        <w:rPr>
          <w:b/>
          <w:sz w:val="28"/>
          <w:szCs w:val="28"/>
        </w:rPr>
        <w:t>Р</w:t>
      </w:r>
      <w:r w:rsidR="00792434" w:rsidRPr="00161C25">
        <w:rPr>
          <w:b/>
          <w:sz w:val="28"/>
          <w:szCs w:val="28"/>
        </w:rPr>
        <w:t>ябиновый от улицы Пионерской до улицы 60 лет Октября</w:t>
      </w:r>
      <w:r w:rsidR="00792434">
        <w:rPr>
          <w:b/>
          <w:sz w:val="28"/>
          <w:szCs w:val="28"/>
        </w:rPr>
        <w:t xml:space="preserve"> в городе Нижневартовске</w:t>
      </w:r>
      <w:r w:rsidR="00792434" w:rsidRPr="00161C25">
        <w:rPr>
          <w:b/>
          <w:sz w:val="28"/>
          <w:szCs w:val="28"/>
        </w:rPr>
        <w:t>», «Освещение территори</w:t>
      </w:r>
      <w:r w:rsidR="00792434">
        <w:rPr>
          <w:b/>
          <w:sz w:val="28"/>
          <w:szCs w:val="28"/>
        </w:rPr>
        <w:t>й</w:t>
      </w:r>
      <w:r w:rsidR="00792434" w:rsidRPr="00161C25">
        <w:rPr>
          <w:b/>
          <w:sz w:val="28"/>
          <w:szCs w:val="28"/>
        </w:rPr>
        <w:t xml:space="preserve"> 1 микрорайона», «Освещение территори</w:t>
      </w:r>
      <w:r w:rsidR="00792434">
        <w:rPr>
          <w:b/>
          <w:sz w:val="28"/>
          <w:szCs w:val="28"/>
        </w:rPr>
        <w:t>й</w:t>
      </w:r>
      <w:r w:rsidR="00792434" w:rsidRPr="00161C25">
        <w:rPr>
          <w:b/>
          <w:sz w:val="28"/>
          <w:szCs w:val="28"/>
        </w:rPr>
        <w:t xml:space="preserve"> 2 микрорайона», «Строительство освещения улицы Г.И. </w:t>
      </w:r>
      <w:proofErr w:type="spellStart"/>
      <w:r w:rsidR="00792434" w:rsidRPr="00161C25">
        <w:rPr>
          <w:b/>
          <w:sz w:val="28"/>
          <w:szCs w:val="28"/>
        </w:rPr>
        <w:t>Пикмана</w:t>
      </w:r>
      <w:proofErr w:type="spellEnd"/>
      <w:r w:rsidR="00792434" w:rsidRPr="00161C25">
        <w:rPr>
          <w:b/>
          <w:sz w:val="28"/>
          <w:szCs w:val="28"/>
        </w:rPr>
        <w:t xml:space="preserve"> от улицы Чапаева до улицы Ханты-Мансийской» и «Отвод ливневых вод с территории 2 микрорайона»</w:t>
      </w:r>
      <w:r w:rsidRPr="00161C25">
        <w:rPr>
          <w:b/>
          <w:sz w:val="28"/>
          <w:szCs w:val="28"/>
        </w:rPr>
        <w:t>.</w:t>
      </w:r>
    </w:p>
    <w:p w:rsidR="00161C25" w:rsidRPr="00161C25" w:rsidRDefault="00161C25" w:rsidP="002B2FC8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</w:p>
    <w:p w:rsidR="00161C25" w:rsidRPr="00161C25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61C25">
        <w:rPr>
          <w:b/>
          <w:sz w:val="28"/>
          <w:szCs w:val="28"/>
        </w:rPr>
        <w:t>СЛУШАЛИ:</w:t>
      </w:r>
    </w:p>
    <w:p w:rsidR="00161C25" w:rsidRPr="00161C25" w:rsidRDefault="00161C25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61C25">
        <w:rPr>
          <w:sz w:val="28"/>
          <w:szCs w:val="28"/>
        </w:rPr>
        <w:t>Силецкого</w:t>
      </w:r>
      <w:proofErr w:type="spellEnd"/>
      <w:r w:rsidRPr="00161C25">
        <w:rPr>
          <w:sz w:val="28"/>
          <w:szCs w:val="28"/>
        </w:rPr>
        <w:t xml:space="preserve"> Ивана Петровича – директора муниципального казенного учреждения «Управление капитального строительства города Нижневартовска».</w:t>
      </w:r>
    </w:p>
    <w:p w:rsidR="00161C25" w:rsidRDefault="00161C25" w:rsidP="002B2F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5372F8" w:rsidRPr="00161C25" w:rsidRDefault="005372F8" w:rsidP="002B2F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161C25" w:rsidRPr="00161C25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61C25">
        <w:rPr>
          <w:b/>
          <w:sz w:val="28"/>
          <w:szCs w:val="28"/>
        </w:rPr>
        <w:lastRenderedPageBreak/>
        <w:t>РЕШИЛИ:</w:t>
      </w:r>
    </w:p>
    <w:p w:rsidR="00161C25" w:rsidRPr="009F310C" w:rsidRDefault="009F310C" w:rsidP="002B2FC8">
      <w:pPr>
        <w:pStyle w:val="aa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Отметить получение в полном объеме продуктов проектов </w:t>
      </w:r>
      <w:r w:rsidR="00792434" w:rsidRPr="00792434">
        <w:rPr>
          <w:sz w:val="28"/>
          <w:szCs w:val="28"/>
        </w:rPr>
        <w:t xml:space="preserve">«Благоустройство прилегающей территории Памятного знака жертвам политических репрессий в городе Нижневартовске», «Строительство Бульвара Рябиновый от улицы Пионерской до улицы 60 лет Октября в городе Нижневартовске», «Освещение территорий 1 микрорайона», «Освещение территорий 2 микрорайона», «Строительство освещения улицы Г.И. </w:t>
      </w:r>
      <w:proofErr w:type="spellStart"/>
      <w:r w:rsidR="00792434" w:rsidRPr="00792434">
        <w:rPr>
          <w:sz w:val="28"/>
          <w:szCs w:val="28"/>
        </w:rPr>
        <w:t>Пикмана</w:t>
      </w:r>
      <w:proofErr w:type="spellEnd"/>
      <w:r w:rsidR="00792434" w:rsidRPr="00792434">
        <w:rPr>
          <w:sz w:val="28"/>
          <w:szCs w:val="28"/>
        </w:rPr>
        <w:t xml:space="preserve"> от улицы Чапаева до улицы Ханты-Мансийской» и «Отвод ливневых вод с территории 2 микрорайона»</w:t>
      </w:r>
      <w:r w:rsidRPr="00792434">
        <w:rPr>
          <w:sz w:val="28"/>
          <w:szCs w:val="28"/>
        </w:rPr>
        <w:t>,</w:t>
      </w:r>
      <w:r w:rsidRPr="009F310C">
        <w:rPr>
          <w:sz w:val="28"/>
          <w:szCs w:val="28"/>
        </w:rPr>
        <w:t xml:space="preserve"> со</w:t>
      </w:r>
      <w:r>
        <w:rPr>
          <w:sz w:val="28"/>
          <w:szCs w:val="28"/>
        </w:rPr>
        <w:t>ответствующих требованиям, отраженным в паспорт</w:t>
      </w:r>
      <w:r w:rsidR="003D6BED">
        <w:rPr>
          <w:sz w:val="28"/>
          <w:szCs w:val="28"/>
        </w:rPr>
        <w:t>ах</w:t>
      </w:r>
      <w:r>
        <w:rPr>
          <w:sz w:val="28"/>
          <w:szCs w:val="28"/>
        </w:rPr>
        <w:t xml:space="preserve"> проект</w:t>
      </w:r>
      <w:r w:rsidR="0047452E">
        <w:rPr>
          <w:sz w:val="28"/>
          <w:szCs w:val="28"/>
        </w:rPr>
        <w:t>ов</w:t>
      </w:r>
      <w:r>
        <w:rPr>
          <w:rFonts w:eastAsia="Calibri"/>
          <w:sz w:val="28"/>
          <w:szCs w:val="28"/>
        </w:rPr>
        <w:t>.</w:t>
      </w:r>
    </w:p>
    <w:p w:rsidR="009F310C" w:rsidRPr="009F310C" w:rsidRDefault="009F310C" w:rsidP="002B2FC8">
      <w:pPr>
        <w:pStyle w:val="aa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итоговые отчеты проектов </w:t>
      </w:r>
      <w:r w:rsidR="00792434" w:rsidRPr="00792434">
        <w:rPr>
          <w:sz w:val="28"/>
          <w:szCs w:val="28"/>
        </w:rPr>
        <w:t xml:space="preserve">«Благоустройство прилегающей территории Памятного знака жертвам политических репрессий в городе Нижневартовске», «Строительство Бульвара Рябиновый от улицы Пионерской до улицы 60 лет Октября в городе Нижневартовске», «Освещение территорий 1 микрорайона», «Освещение территорий 2 микрорайона», «Строительство освещения улицы Г.И. </w:t>
      </w:r>
      <w:proofErr w:type="spellStart"/>
      <w:r w:rsidR="00792434" w:rsidRPr="00792434">
        <w:rPr>
          <w:sz w:val="28"/>
          <w:szCs w:val="28"/>
        </w:rPr>
        <w:t>Пикмана</w:t>
      </w:r>
      <w:proofErr w:type="spellEnd"/>
      <w:r w:rsidR="00792434" w:rsidRPr="00792434">
        <w:rPr>
          <w:sz w:val="28"/>
          <w:szCs w:val="28"/>
        </w:rPr>
        <w:t xml:space="preserve"> от улицы Чапаева до улицы Ханты-Мансийской» и «Отвод ливневых вод с территории 2 микрорайона»</w:t>
      </w:r>
      <w:r w:rsidRPr="00792434">
        <w:rPr>
          <w:sz w:val="28"/>
          <w:szCs w:val="28"/>
        </w:rPr>
        <w:t xml:space="preserve">, </w:t>
      </w:r>
      <w:r w:rsidR="003D6BED" w:rsidRPr="00792434">
        <w:rPr>
          <w:sz w:val="28"/>
          <w:szCs w:val="28"/>
        </w:rPr>
        <w:t>закрыть</w:t>
      </w:r>
      <w:r w:rsidR="003D6BED">
        <w:rPr>
          <w:sz w:val="28"/>
          <w:szCs w:val="28"/>
        </w:rPr>
        <w:t xml:space="preserve"> проекты</w:t>
      </w:r>
      <w:r>
        <w:rPr>
          <w:sz w:val="28"/>
          <w:szCs w:val="28"/>
        </w:rPr>
        <w:t>.</w:t>
      </w:r>
    </w:p>
    <w:p w:rsidR="00161C25" w:rsidRPr="00161C25" w:rsidRDefault="00161C25" w:rsidP="002B2FC8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</w:p>
    <w:p w:rsidR="00161C25" w:rsidRPr="002B2FC8" w:rsidRDefault="00161C25" w:rsidP="002B2FC8">
      <w:pPr>
        <w:pStyle w:val="aa"/>
        <w:numPr>
          <w:ilvl w:val="0"/>
          <w:numId w:val="39"/>
        </w:num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 w:rsidRPr="002B2FC8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2B2FC8" w:rsidRPr="002B2FC8" w:rsidRDefault="002B2FC8" w:rsidP="002B2FC8">
      <w:pPr>
        <w:pStyle w:val="aa"/>
        <w:tabs>
          <w:tab w:val="left" w:pos="993"/>
        </w:tabs>
        <w:suppressAutoHyphens/>
        <w:ind w:left="450"/>
        <w:jc w:val="both"/>
        <w:rPr>
          <w:b/>
          <w:sz w:val="28"/>
          <w:szCs w:val="28"/>
        </w:rPr>
      </w:pPr>
    </w:p>
    <w:p w:rsidR="00161C25" w:rsidRPr="009F310C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СЛУШАЛИ:</w:t>
      </w:r>
    </w:p>
    <w:p w:rsidR="003D6BED" w:rsidRPr="003D6BED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6BED">
        <w:rPr>
          <w:sz w:val="28"/>
          <w:szCs w:val="28"/>
        </w:rPr>
        <w:t>Игошин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Эдмонд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департамента образования администрации города,</w:t>
      </w:r>
    </w:p>
    <w:p w:rsidR="00161C25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3D6BED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3D6BED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2B2FC8" w:rsidRPr="003D6BED" w:rsidRDefault="002B2FC8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61C25" w:rsidRPr="009F310C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РЕШИЛИ:</w:t>
      </w:r>
    </w:p>
    <w:p w:rsidR="00161C25" w:rsidRPr="00F17FB9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7FB9">
        <w:rPr>
          <w:sz w:val="28"/>
          <w:szCs w:val="28"/>
        </w:rPr>
        <w:t xml:space="preserve">2.1. Информацию </w:t>
      </w:r>
      <w:r w:rsidR="00F17FB9">
        <w:rPr>
          <w:sz w:val="28"/>
          <w:szCs w:val="28"/>
        </w:rPr>
        <w:t xml:space="preserve">о </w:t>
      </w:r>
      <w:r w:rsidR="000C6FCE">
        <w:rPr>
          <w:sz w:val="28"/>
          <w:szCs w:val="28"/>
        </w:rPr>
        <w:t xml:space="preserve">ходе </w:t>
      </w:r>
      <w:r w:rsidR="00F17FB9">
        <w:rPr>
          <w:sz w:val="28"/>
          <w:szCs w:val="28"/>
        </w:rPr>
        <w:t xml:space="preserve">реализации проектов </w:t>
      </w:r>
      <w:r w:rsidR="00F17FB9" w:rsidRPr="00C30CCB">
        <w:rPr>
          <w:rFonts w:eastAsia="Calibri"/>
          <w:sz w:val="28"/>
          <w:szCs w:val="28"/>
        </w:rPr>
        <w:t xml:space="preserve">«Общеобразовательная школа на 1125 учащихся в квартале № 25 г. Нижневартовска (Общеобразовательная организация с универсальной </w:t>
      </w:r>
      <w:proofErr w:type="spellStart"/>
      <w:r w:rsidR="00F17FB9" w:rsidRPr="00C30CCB">
        <w:rPr>
          <w:rFonts w:eastAsia="Calibri"/>
          <w:sz w:val="28"/>
          <w:szCs w:val="28"/>
        </w:rPr>
        <w:t>безбарьерной</w:t>
      </w:r>
      <w:proofErr w:type="spellEnd"/>
      <w:r w:rsidR="00F17FB9" w:rsidRPr="00C30CCB">
        <w:rPr>
          <w:rFonts w:eastAsia="Calibri"/>
          <w:sz w:val="28"/>
          <w:szCs w:val="28"/>
        </w:rPr>
        <w:t xml:space="preserve"> средой)»,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 20 г. Нижневартовска»,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</w:t>
      </w:r>
      <w:r w:rsidR="000C6FCE" w:rsidRPr="000C6FCE">
        <w:rPr>
          <w:sz w:val="28"/>
          <w:szCs w:val="28"/>
        </w:rPr>
        <w:t>Ресурсный центр - детский технопарк «</w:t>
      </w:r>
      <w:proofErr w:type="spellStart"/>
      <w:r w:rsidR="000C6FCE" w:rsidRPr="000C6FCE">
        <w:rPr>
          <w:sz w:val="28"/>
          <w:szCs w:val="28"/>
        </w:rPr>
        <w:t>Кванториум</w:t>
      </w:r>
      <w:proofErr w:type="spellEnd"/>
      <w:r w:rsidR="000C6FCE" w:rsidRPr="000C6FCE">
        <w:rPr>
          <w:sz w:val="28"/>
          <w:szCs w:val="28"/>
        </w:rPr>
        <w:t>» в г. Нижневартовске Ханты-Мансийского автономного округа – Югры</w:t>
      </w:r>
      <w:r w:rsidR="00F17FB9" w:rsidRPr="00C30CCB">
        <w:rPr>
          <w:rFonts w:eastAsia="Calibri"/>
          <w:sz w:val="28"/>
          <w:szCs w:val="28"/>
        </w:rPr>
        <w:t>»</w:t>
      </w:r>
      <w:r w:rsidR="00F17FB9">
        <w:rPr>
          <w:rFonts w:eastAsia="Calibri"/>
          <w:sz w:val="28"/>
          <w:szCs w:val="28"/>
        </w:rPr>
        <w:t xml:space="preserve">, </w:t>
      </w:r>
      <w:r w:rsidR="00F17FB9" w:rsidRPr="00FE3F8E">
        <w:rPr>
          <w:sz w:val="28"/>
          <w:szCs w:val="28"/>
        </w:rPr>
        <w:t>«Введение «</w:t>
      </w:r>
      <w:r w:rsidR="00F17FB9" w:rsidRPr="00FE3F8E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17FB9" w:rsidRPr="00FE3F8E">
        <w:rPr>
          <w:rStyle w:val="ab"/>
          <w:rFonts w:eastAsia="Calibri"/>
          <w:color w:val="000000" w:themeColor="text1"/>
          <w:sz w:val="28"/>
          <w:szCs w:val="28"/>
        </w:rPr>
        <w:t xml:space="preserve">для оказания услуг негосударственными (немуниципальными) организациями, </w:t>
      </w:r>
      <w:r w:rsidR="00F17FB9">
        <w:rPr>
          <w:rStyle w:val="ab"/>
          <w:rFonts w:eastAsia="Calibri"/>
          <w:color w:val="000000" w:themeColor="text1"/>
          <w:sz w:val="28"/>
          <w:szCs w:val="28"/>
        </w:rPr>
        <w:t xml:space="preserve">индивидуальными предпринимателями, </w:t>
      </w:r>
      <w:r w:rsidR="00F17FB9" w:rsidRPr="00FE3F8E">
        <w:rPr>
          <w:rStyle w:val="ab"/>
          <w:rFonts w:eastAsia="Calibri"/>
          <w:color w:val="000000" w:themeColor="text1"/>
          <w:sz w:val="28"/>
          <w:szCs w:val="28"/>
        </w:rPr>
        <w:t xml:space="preserve">а также социально ориентированными некоммерческими </w:t>
      </w:r>
      <w:r w:rsidR="00F17FB9" w:rsidRPr="00FE3F8E">
        <w:rPr>
          <w:rStyle w:val="ab"/>
          <w:rFonts w:eastAsia="Calibri"/>
          <w:color w:val="000000" w:themeColor="text1"/>
          <w:sz w:val="28"/>
          <w:szCs w:val="28"/>
        </w:rPr>
        <w:lastRenderedPageBreak/>
        <w:t>организациями в сфере организации отдыха и оздоровления детей</w:t>
      </w:r>
      <w:r w:rsidR="00F17FB9" w:rsidRPr="00FE3F8E">
        <w:rPr>
          <w:color w:val="000000" w:themeColor="text1"/>
          <w:sz w:val="28"/>
          <w:szCs w:val="28"/>
        </w:rPr>
        <w:t>»</w:t>
      </w:r>
      <w:r w:rsidR="00F17FB9">
        <w:rPr>
          <w:color w:val="000000" w:themeColor="text1"/>
          <w:sz w:val="28"/>
          <w:szCs w:val="28"/>
        </w:rPr>
        <w:t xml:space="preserve"> в администрации города Нижневартовска </w:t>
      </w:r>
      <w:r w:rsidRPr="00F17FB9">
        <w:rPr>
          <w:sz w:val="28"/>
          <w:szCs w:val="28"/>
        </w:rPr>
        <w:t>принять к сведению</w:t>
      </w:r>
      <w:r w:rsidR="00F17FB9">
        <w:rPr>
          <w:sz w:val="28"/>
          <w:szCs w:val="28"/>
        </w:rPr>
        <w:t>.</w:t>
      </w:r>
    </w:p>
    <w:p w:rsidR="003D6BED" w:rsidRPr="00F17FB9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7FB9">
        <w:rPr>
          <w:sz w:val="28"/>
          <w:szCs w:val="28"/>
        </w:rPr>
        <w:t xml:space="preserve">2.2. Информацию </w:t>
      </w:r>
      <w:r w:rsidR="00F17FB9">
        <w:rPr>
          <w:sz w:val="28"/>
          <w:szCs w:val="28"/>
        </w:rPr>
        <w:t xml:space="preserve">о </w:t>
      </w:r>
      <w:r w:rsidR="000C6FCE">
        <w:rPr>
          <w:sz w:val="28"/>
          <w:szCs w:val="28"/>
        </w:rPr>
        <w:t xml:space="preserve">ходе </w:t>
      </w:r>
      <w:r w:rsidR="00F17FB9">
        <w:rPr>
          <w:sz w:val="28"/>
          <w:szCs w:val="28"/>
        </w:rPr>
        <w:t>реализации проектов</w:t>
      </w:r>
      <w:r w:rsidR="00F17FB9" w:rsidRPr="00C30CCB">
        <w:rPr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 xml:space="preserve">«Отвод ливневых вод с территории </w:t>
      </w:r>
      <w:r w:rsidR="00F17FB9">
        <w:rPr>
          <w:rFonts w:eastAsia="Calibri"/>
          <w:sz w:val="28"/>
          <w:szCs w:val="28"/>
        </w:rPr>
        <w:t>1</w:t>
      </w:r>
      <w:r w:rsidR="002B2FC8">
        <w:rPr>
          <w:rFonts w:eastAsia="Calibri"/>
          <w:sz w:val="28"/>
          <w:szCs w:val="28"/>
        </w:rPr>
        <w:t xml:space="preserve"> микрорайона</w:t>
      </w:r>
      <w:r w:rsidR="00F17FB9" w:rsidRPr="00C30CCB">
        <w:rPr>
          <w:rFonts w:eastAsia="Calibri"/>
          <w:sz w:val="28"/>
          <w:szCs w:val="28"/>
        </w:rPr>
        <w:t>»</w:t>
      </w:r>
      <w:r w:rsidR="00F17FB9" w:rsidRPr="00C30CCB">
        <w:rPr>
          <w:sz w:val="28"/>
          <w:szCs w:val="28"/>
        </w:rPr>
        <w:t>,</w:t>
      </w:r>
      <w:r w:rsidR="00F17FB9">
        <w:rPr>
          <w:rFonts w:eastAsia="Calibri"/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>«Строительство  Сквера Строителей на пересечении улиц Мира и Нефтяников в городе Нижневартовске</w:t>
      </w:r>
      <w:r w:rsidR="00F17FB9">
        <w:rPr>
          <w:rFonts w:eastAsia="Calibri"/>
          <w:sz w:val="28"/>
          <w:szCs w:val="28"/>
        </w:rPr>
        <w:t>»,</w:t>
      </w:r>
      <w:r w:rsidR="00F17FB9" w:rsidRPr="00C30CCB">
        <w:rPr>
          <w:rFonts w:eastAsia="Calibri"/>
          <w:sz w:val="28"/>
          <w:szCs w:val="28"/>
        </w:rPr>
        <w:t xml:space="preserve"> «Обустройство улицы Омской от улицы Нефтяников до улицы Чапаева в городе Нижневартовске», «Обустройство улицы Мусы </w:t>
      </w:r>
      <w:proofErr w:type="spellStart"/>
      <w:r w:rsidR="00F17FB9" w:rsidRPr="00C30CCB">
        <w:rPr>
          <w:rFonts w:eastAsia="Calibri"/>
          <w:sz w:val="28"/>
          <w:szCs w:val="28"/>
        </w:rPr>
        <w:t>Джалиля</w:t>
      </w:r>
      <w:proofErr w:type="spellEnd"/>
      <w:r w:rsidR="00F17FB9" w:rsidRPr="00C30CCB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</w:t>
      </w:r>
      <w:r w:rsidR="00F17FB9">
        <w:rPr>
          <w:rFonts w:eastAsia="Calibri"/>
          <w:sz w:val="28"/>
          <w:szCs w:val="28"/>
        </w:rPr>
        <w:t>»,</w:t>
      </w:r>
      <w:r w:rsidR="00F17FB9" w:rsidRPr="00C30CCB">
        <w:rPr>
          <w:rFonts w:eastAsia="Calibri"/>
          <w:sz w:val="28"/>
          <w:szCs w:val="28"/>
        </w:rPr>
        <w:t xml:space="preserve"> «Строительство Сквера Спортивной славы по улице 60 лет Октября в городе Нижневартовске»</w:t>
      </w:r>
      <w:r w:rsidR="00F17FB9">
        <w:rPr>
          <w:rFonts w:eastAsia="Calibri"/>
          <w:sz w:val="28"/>
          <w:szCs w:val="28"/>
        </w:rPr>
        <w:t xml:space="preserve">, </w:t>
      </w:r>
      <w:r w:rsidR="00F17FB9" w:rsidRPr="00C30CCB">
        <w:rPr>
          <w:rFonts w:eastAsia="Calibri"/>
          <w:sz w:val="28"/>
          <w:szCs w:val="28"/>
        </w:rPr>
        <w:t>«Строительство Сквера Космонавтов на пересечении улицы 60 лет Октября и проспекта Победы в городе Нижневартовске»</w:t>
      </w:r>
      <w:r w:rsidR="00F17FB9">
        <w:rPr>
          <w:rFonts w:eastAsia="Calibri"/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>в администрации города Нижневартовска</w:t>
      </w:r>
      <w:r w:rsidR="00F17FB9" w:rsidRPr="00F17FB9">
        <w:rPr>
          <w:sz w:val="28"/>
          <w:szCs w:val="28"/>
        </w:rPr>
        <w:t xml:space="preserve"> </w:t>
      </w:r>
      <w:r w:rsidR="002B2FC8">
        <w:rPr>
          <w:sz w:val="28"/>
          <w:szCs w:val="28"/>
        </w:rPr>
        <w:t xml:space="preserve">принять </w:t>
      </w:r>
      <w:r w:rsidRPr="00F17FB9">
        <w:rPr>
          <w:sz w:val="28"/>
          <w:szCs w:val="28"/>
        </w:rPr>
        <w:t>к сведению</w:t>
      </w:r>
      <w:r w:rsidR="002B2FC8">
        <w:rPr>
          <w:sz w:val="28"/>
          <w:szCs w:val="28"/>
        </w:rPr>
        <w:t>.</w:t>
      </w:r>
    </w:p>
    <w:p w:rsidR="003D6BED" w:rsidRPr="00161C25" w:rsidRDefault="003D6BED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161C25" w:rsidRPr="00161C25" w:rsidRDefault="00161C25" w:rsidP="002B2FC8">
      <w:pPr>
        <w:pStyle w:val="aa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161C25">
        <w:rPr>
          <w:b/>
          <w:sz w:val="28"/>
          <w:szCs w:val="28"/>
        </w:rPr>
        <w:t>Об исполнении решений Проектного комитета.</w:t>
      </w:r>
    </w:p>
    <w:p w:rsidR="007D1041" w:rsidRPr="00161C25" w:rsidRDefault="007D1041" w:rsidP="002B2FC8">
      <w:pPr>
        <w:tabs>
          <w:tab w:val="left" w:pos="426"/>
        </w:tabs>
        <w:suppressAutoHyphens/>
        <w:ind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2B2FC8">
      <w:pPr>
        <w:pStyle w:val="aa"/>
        <w:suppressAutoHyphens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BB3DE7" w:rsidRDefault="00161C25" w:rsidP="002B2FC8">
      <w:pPr>
        <w:pStyle w:val="aa"/>
        <w:tabs>
          <w:tab w:val="left" w:pos="426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начальника управления инвестиций администрации города.</w:t>
      </w:r>
    </w:p>
    <w:p w:rsidR="00161C25" w:rsidRPr="00161C25" w:rsidRDefault="00161C25" w:rsidP="002B2FC8">
      <w:pPr>
        <w:pStyle w:val="aa"/>
        <w:tabs>
          <w:tab w:val="left" w:pos="426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2B2FC8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9F310C" w:rsidRPr="009F310C" w:rsidRDefault="009F310C" w:rsidP="002B2FC8">
      <w:pPr>
        <w:pStyle w:val="aa"/>
        <w:numPr>
          <w:ilvl w:val="1"/>
          <w:numId w:val="38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исполненным</w:t>
      </w:r>
      <w:r w:rsidR="003D6BE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и снять с контроля пункты 1.3., 3.2. протокола заседания Проектного комитета администрации города от 18.10.2018 №18.</w:t>
      </w:r>
    </w:p>
    <w:p w:rsidR="00161C25" w:rsidRPr="00161C25" w:rsidRDefault="00161C25" w:rsidP="002B2FC8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BC5DE2" w:rsidRDefault="00BC5DE2" w:rsidP="002B2FC8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97"/>
      </w:tblGrid>
      <w:tr w:rsidR="00280EE3" w:rsidTr="005B1E50">
        <w:trPr>
          <w:trHeight w:val="1134"/>
        </w:trPr>
        <w:tc>
          <w:tcPr>
            <w:tcW w:w="4678" w:type="dxa"/>
          </w:tcPr>
          <w:p w:rsidR="00155CB7" w:rsidRPr="00B3430B" w:rsidRDefault="00161C2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280EE3" w:rsidRPr="00B3430B" w:rsidRDefault="000E1E85" w:rsidP="002B2FC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61C25">
              <w:rPr>
                <w:sz w:val="28"/>
                <w:szCs w:val="28"/>
              </w:rPr>
              <w:t>.В. Тихонов</w:t>
            </w:r>
          </w:p>
        </w:tc>
      </w:tr>
      <w:tr w:rsidR="00280EE3" w:rsidTr="000E1E85">
        <w:trPr>
          <w:trHeight w:val="1130"/>
        </w:trPr>
        <w:tc>
          <w:tcPr>
            <w:tcW w:w="4678" w:type="dxa"/>
          </w:tcPr>
          <w:p w:rsidR="00280EE3" w:rsidRPr="00B3430B" w:rsidRDefault="000E1E8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администрации города, секретарь Проектного комитета </w:t>
            </w:r>
          </w:p>
        </w:tc>
        <w:tc>
          <w:tcPr>
            <w:tcW w:w="4597" w:type="dxa"/>
          </w:tcPr>
          <w:p w:rsidR="00280EE3" w:rsidRPr="00B3430B" w:rsidRDefault="000E1E85" w:rsidP="002B2FC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7D1154" w:rsidRDefault="007D1154" w:rsidP="002B2FC8">
      <w:pPr>
        <w:tabs>
          <w:tab w:val="left" w:pos="9673"/>
        </w:tabs>
        <w:suppressAutoHyphens/>
        <w:rPr>
          <w:sz w:val="28"/>
          <w:szCs w:val="28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AF2590" w:rsidRDefault="00AF2590" w:rsidP="002B2FC8">
      <w:pPr>
        <w:suppressAutoHyphens/>
        <w:rPr>
          <w:sz w:val="20"/>
          <w:szCs w:val="20"/>
        </w:rPr>
      </w:pPr>
    </w:p>
    <w:p w:rsidR="00AF2590" w:rsidRDefault="00AF2590" w:rsidP="002B2FC8">
      <w:pPr>
        <w:suppressAutoHyphens/>
        <w:rPr>
          <w:sz w:val="20"/>
          <w:szCs w:val="20"/>
        </w:rPr>
      </w:pPr>
    </w:p>
    <w:p w:rsidR="00B80945" w:rsidRPr="00B92B5D" w:rsidRDefault="00B80945" w:rsidP="002B2FC8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AF2590" w:rsidRPr="00161C25" w:rsidRDefault="00B80945" w:rsidP="002B2FC8">
      <w:pPr>
        <w:tabs>
          <w:tab w:val="left" w:pos="9673"/>
        </w:tabs>
        <w:suppressAutoHyphens/>
        <w:ind w:left="-37"/>
        <w:rPr>
          <w:sz w:val="20"/>
          <w:szCs w:val="20"/>
        </w:rPr>
      </w:pPr>
      <w:r w:rsidRPr="00B92B5D">
        <w:rPr>
          <w:sz w:val="20"/>
          <w:szCs w:val="20"/>
        </w:rPr>
        <w:t>тел. (3466) 42-37-88</w:t>
      </w:r>
    </w:p>
    <w:p w:rsidR="009F310C" w:rsidRDefault="009F310C" w:rsidP="002B2F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61C25">
        <w:rPr>
          <w:sz w:val="28"/>
          <w:szCs w:val="28"/>
        </w:rPr>
        <w:t>28.11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№1</w:t>
      </w:r>
      <w:r w:rsidR="00161C25">
        <w:rPr>
          <w:sz w:val="28"/>
          <w:szCs w:val="28"/>
        </w:rPr>
        <w:t>9</w:t>
      </w:r>
    </w:p>
    <w:p w:rsidR="005F3459" w:rsidRDefault="005F3459" w:rsidP="006F3A1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3A1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3A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161C25" w:rsidP="001F590B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6F3A1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3A1F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D5611E">
              <w:tc>
                <w:tcPr>
                  <w:tcW w:w="3906" w:type="dxa"/>
                </w:tcPr>
                <w:p w:rsidR="00161C25" w:rsidRDefault="00161C25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161C25" w:rsidRDefault="00161C25" w:rsidP="00161C2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161C25" w:rsidRDefault="0047452E" w:rsidP="0047452E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управления инвестиций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администрации города</w:t>
                  </w:r>
                  <w:r w:rsidR="00161C25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161C25" w:rsidRDefault="00161C25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</w:p>
                <w:p w:rsidR="00161C25" w:rsidRDefault="00161C25" w:rsidP="00161C25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650972" w:rsidRDefault="00650972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B92B5D" w:rsidRDefault="000C6FCE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Назмутдинов</w:t>
                  </w:r>
                  <w:proofErr w:type="spellEnd"/>
                </w:p>
                <w:p w:rsidR="000C6FCE" w:rsidRPr="00B92B5D" w:rsidRDefault="000C6FCE" w:rsidP="000C6FC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Ринат </w:t>
                  </w:r>
                  <w:proofErr w:type="spellStart"/>
                  <w:r>
                    <w:rPr>
                      <w:sz w:val="28"/>
                      <w:szCs w:val="28"/>
                    </w:rPr>
                    <w:t>Раифович</w:t>
                  </w:r>
                  <w:proofErr w:type="spellEnd"/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161C25" w:rsidP="006F3A1F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5F3459" w:rsidRDefault="000C6FCE" w:rsidP="000C6FC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 жилищно-коммунального хозяйства администрации города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0C6FCE" w:rsidRDefault="000C6FCE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Швец </w:t>
                  </w:r>
                </w:p>
                <w:p w:rsidR="000C6FCE" w:rsidRPr="00650972" w:rsidRDefault="000C6FCE" w:rsidP="000C6FC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Николаевна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0C6FCE" w:rsidP="000C6FC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</w:t>
                  </w:r>
                  <w:r w:rsidR="005F3459"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 w:rsidR="005F345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650972" w:rsidRDefault="000C6FCE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Игошин</w:t>
                  </w:r>
                </w:p>
                <w:p w:rsidR="000C6FCE" w:rsidRPr="00650972" w:rsidRDefault="000C6FCE" w:rsidP="000C6FC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0C6FCE" w:rsidP="000C6FC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F53EED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D1041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Крутовцов</w:t>
                  </w:r>
                  <w:proofErr w:type="spellEnd"/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D5611E">
              <w:tc>
                <w:tcPr>
                  <w:tcW w:w="3906" w:type="dxa"/>
                </w:tcPr>
                <w:p w:rsidR="002F70F8" w:rsidRDefault="002F70F8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7A07">
                    <w:rPr>
                      <w:sz w:val="28"/>
                      <w:szCs w:val="28"/>
                    </w:rPr>
                    <w:t>Багишева</w:t>
                  </w:r>
                </w:p>
                <w:p w:rsidR="002F70F8" w:rsidRPr="002F70F8" w:rsidRDefault="002F70F8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70F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417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C6FCE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6F3A1F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8723A3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C6FC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 w:rsidRPr="007D1041">
                    <w:rPr>
                      <w:sz w:val="28"/>
                      <w:szCs w:val="28"/>
                    </w:rPr>
                    <w:t xml:space="preserve">Попкова </w:t>
                  </w:r>
                </w:p>
                <w:p w:rsidR="008723A3" w:rsidRDefault="008723A3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7D1041">
                    <w:rPr>
                      <w:sz w:val="28"/>
                      <w:szCs w:val="28"/>
                    </w:rPr>
                    <w:t>Яна Андреевна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8723A3" w:rsidRPr="008723A3" w:rsidRDefault="008723A3" w:rsidP="006F3A1F">
                  <w:pPr>
                    <w:suppressAutoHyphens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P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F53EED" w:rsidTr="00D5611E">
              <w:tc>
                <w:tcPr>
                  <w:tcW w:w="3906" w:type="dxa"/>
                </w:tcPr>
                <w:p w:rsidR="00967A07" w:rsidRDefault="00F53EED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C6FCE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3B1F7D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 w:rsidR="003B1F7D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1F7D" w:rsidRDefault="003B1F7D" w:rsidP="003B1F7D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F53EED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8723A3" w:rsidRPr="00B80945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6F3A1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sectPr w:rsidR="00650972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1348">
      <w:rPr>
        <w:rStyle w:val="a5"/>
        <w:noProof/>
      </w:rPr>
      <w:t>5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AE42AD"/>
    <w:multiLevelType w:val="hybridMultilevel"/>
    <w:tmpl w:val="96D4BE1C"/>
    <w:lvl w:ilvl="0" w:tplc="C396E7FE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13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0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55F6E24"/>
    <w:multiLevelType w:val="multilevel"/>
    <w:tmpl w:val="317E2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2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33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5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3"/>
  </w:num>
  <w:num w:numId="5">
    <w:abstractNumId w:val="10"/>
  </w:num>
  <w:num w:numId="6">
    <w:abstractNumId w:val="20"/>
  </w:num>
  <w:num w:numId="7">
    <w:abstractNumId w:val="20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1"/>
  </w:num>
  <w:num w:numId="9">
    <w:abstractNumId w:val="2"/>
  </w:num>
  <w:num w:numId="10">
    <w:abstractNumId w:val="32"/>
  </w:num>
  <w:num w:numId="11">
    <w:abstractNumId w:val="17"/>
  </w:num>
  <w:num w:numId="12">
    <w:abstractNumId w:val="29"/>
  </w:num>
  <w:num w:numId="13">
    <w:abstractNumId w:val="4"/>
  </w:num>
  <w:num w:numId="14">
    <w:abstractNumId w:val="1"/>
  </w:num>
  <w:num w:numId="15">
    <w:abstractNumId w:val="19"/>
  </w:num>
  <w:num w:numId="16">
    <w:abstractNumId w:val="33"/>
  </w:num>
  <w:num w:numId="17">
    <w:abstractNumId w:val="9"/>
  </w:num>
  <w:num w:numId="18">
    <w:abstractNumId w:val="14"/>
  </w:num>
  <w:num w:numId="19">
    <w:abstractNumId w:val="34"/>
  </w:num>
  <w:num w:numId="20">
    <w:abstractNumId w:val="27"/>
  </w:num>
  <w:num w:numId="21">
    <w:abstractNumId w:val="24"/>
  </w:num>
  <w:num w:numId="22">
    <w:abstractNumId w:val="7"/>
  </w:num>
  <w:num w:numId="23">
    <w:abstractNumId w:val="28"/>
  </w:num>
  <w:num w:numId="24">
    <w:abstractNumId w:val="11"/>
  </w:num>
  <w:num w:numId="25">
    <w:abstractNumId w:val="18"/>
  </w:num>
  <w:num w:numId="26">
    <w:abstractNumId w:val="26"/>
  </w:num>
  <w:num w:numId="27">
    <w:abstractNumId w:val="21"/>
  </w:num>
  <w:num w:numId="28">
    <w:abstractNumId w:val="3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22"/>
  </w:num>
  <w:num w:numId="33">
    <w:abstractNumId w:val="0"/>
  </w:num>
  <w:num w:numId="34">
    <w:abstractNumId w:val="30"/>
  </w:num>
  <w:num w:numId="35">
    <w:abstractNumId w:val="8"/>
  </w:num>
  <w:num w:numId="36">
    <w:abstractNumId w:val="13"/>
  </w:num>
  <w:num w:numId="37">
    <w:abstractNumId w:val="12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B169E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4889-94D0-4E37-9C0F-2C47E6B9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5</Pages>
  <Words>819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27</cp:revision>
  <cp:lastPrinted>2018-12-03T04:12:00Z</cp:lastPrinted>
  <dcterms:created xsi:type="dcterms:W3CDTF">2018-07-25T04:00:00Z</dcterms:created>
  <dcterms:modified xsi:type="dcterms:W3CDTF">2018-12-03T05:01:00Z</dcterms:modified>
</cp:coreProperties>
</file>