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right"/>
        <w:spacing w:before="0" w:after="0"/>
        <w:rPr>
          <w:rFonts w:ascii="Times New Roman" w:hAnsi="Times New Roman" w:cs="Times New Roman" w:eastAsiaTheme="minorHAnsi"/>
          <w:bCs/>
          <w:i/>
          <w:color w:val="auto"/>
          <w:sz w:val="24"/>
          <w:szCs w:val="24"/>
          <w:highlight w:val="none"/>
          <w:lang w:val="ru-RU" w:eastAsia="en-US" w:bidi="ar-SA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2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Протокол (форма)</w:t>
      </w:r>
      <w:r/>
    </w:p>
    <w:p>
      <w:pPr>
        <w:pStyle w:val="824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инициативной группы</w:t>
      </w:r>
      <w:r/>
    </w:p>
    <w:p>
      <w:pPr>
        <w:pStyle w:val="824"/>
        <w:ind w:lef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" января 2023 г.</w:t>
      </w:r>
      <w:r/>
    </w:p>
    <w:p>
      <w:pPr>
        <w:pStyle w:val="824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час. 00 мин.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проводится по адресу: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г. Нижневартовск</w:t>
      </w:r>
      <w:r>
        <w:rPr>
          <w:rFonts w:ascii="Times New Roman" w:hAnsi="Times New Roman"/>
          <w:sz w:val="28"/>
          <w:szCs w:val="28"/>
        </w:rPr>
        <w:t xml:space="preserve">, ул. Таежная, д. 24.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созвано по инициативе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граждан (чел.), присутствующих на собрании (ФИО, дата рождения, место регистрации, контактный тел.): 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Ивановича, 01.01.2000, г.Нижневартовск ул. 60 лет Октября, д. 1, кв. 1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 Петр Петрович, 01.01.2000, г.Нижневартовск ул. 60 лет Октября, д. 1, кв. 1.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________________________________________________________________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_______________________________________________________________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выдвижении Инициативного проекта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Будущее»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 определении части территории, в границах которой предлагается реализация Инициативного проекта.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</w:t>
      </w:r>
      <w:r>
        <w:rPr>
          <w:rFonts w:ascii="Times New Roman" w:hAnsi="Times New Roman"/>
          <w:sz w:val="28"/>
          <w:szCs w:val="28"/>
        </w:rPr>
        <w:t xml:space="preserve">3. О на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начении представителя  инициативной группы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по повестке дня: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первому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Ивановича,</w:t>
      </w:r>
      <w:r>
        <w:rPr>
          <w:rFonts w:ascii="Times New Roman" w:hAnsi="Times New Roman"/>
          <w:sz w:val="28"/>
          <w:szCs w:val="28"/>
        </w:rPr>
        <w:t xml:space="preserve"> который(ая) выдвинула Инициативный проект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Будущее»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второму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определить часть территории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>
        <w:rPr>
          <w:rFonts w:ascii="Times New Roman" w:hAnsi="Times New Roman"/>
          <w:sz w:val="28"/>
          <w:szCs w:val="28"/>
        </w:rPr>
        <w:t xml:space="preserve">, в границах которой предлагается реализация Инициативного проекта.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третьему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назначит</w:t>
      </w:r>
      <w:r>
        <w:rPr>
          <w:rFonts w:ascii="Times New Roman" w:hAnsi="Times New Roman"/>
          <w:sz w:val="28"/>
          <w:szCs w:val="28"/>
        </w:rPr>
        <w:t xml:space="preserve">ь представителем инициативной группы уполномоченного подписывать договоры, заявления, протоколы, иные    документы в интересах инициативной группы и представлять интересы    инициативной группы в органах местного самоуправления, иных органах, организациях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инициативной группы: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____________________/___________________________________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  на обработку персональных данных, предусмотренных Федеральным </w:t>
      </w:r>
      <w:hyperlink r:id="rId8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________</w:t>
      </w:r>
      <w:r>
        <w:rPr>
          <w:rFonts w:ascii="Times New Roman" w:hAnsi="Times New Roman"/>
          <w:sz w:val="28"/>
          <w:szCs w:val="28"/>
        </w:rPr>
        <w:t xml:space="preserve">____(подпись)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____________________/___________________________________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9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0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4.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1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5.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2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6.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3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7.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4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8.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 на обработку персональных данных, предусмотренных Федеральным </w:t>
      </w:r>
      <w:hyperlink r:id="rId15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9.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6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10.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7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</w:t>
      </w:r>
      <w:r>
        <w:rPr>
          <w:rFonts w:ascii="Times New Roman" w:hAnsi="Times New Roman"/>
          <w:sz w:val="28"/>
          <w:szCs w:val="28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____________</w:t>
      </w:r>
      <w:r>
        <w:rPr>
          <w:rFonts w:ascii="Times New Roman" w:hAnsi="Times New Roman"/>
          <w:sz w:val="28"/>
          <w:szCs w:val="28"/>
        </w:rPr>
        <w:t xml:space="preserve">(подпись)</w:t>
      </w:r>
      <w:r/>
      <w:r/>
    </w:p>
    <w:p>
      <w:pPr>
        <w:pStyle w:val="824"/>
        <w:ind w:left="0" w:firstLine="0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824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720" w:right="850" w:bottom="818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3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3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3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2"/>
    <w:next w:val="812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2"/>
    <w:next w:val="812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2"/>
    <w:next w:val="812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2"/>
    <w:next w:val="812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character" w:styleId="667">
    <w:name w:val="Caption Char"/>
    <w:basedOn w:val="819"/>
    <w:link w:val="665"/>
    <w:uiPriority w:val="99"/>
  </w:style>
  <w:style w:type="table" w:styleId="668">
    <w:name w:val="Table Grid"/>
    <w:basedOn w:val="8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13" w:default="1">
    <w:name w:val="Default Paragraph Font"/>
    <w:uiPriority w:val="1"/>
    <w:semiHidden/>
    <w:unhideWhenUsed/>
    <w:qFormat/>
  </w:style>
  <w:style w:type="character" w:styleId="814" w:customStyle="1">
    <w:name w:val="Текст выноски Знак"/>
    <w:basedOn w:val="813"/>
    <w:uiPriority w:val="99"/>
    <w:semiHidden/>
    <w:qFormat/>
    <w:rPr>
      <w:rFonts w:ascii="Segoe UI" w:hAnsi="Segoe UI" w:cs="Segoe UI"/>
      <w:sz w:val="18"/>
      <w:szCs w:val="18"/>
    </w:rPr>
  </w:style>
  <w:style w:type="character" w:styleId="815">
    <w:name w:val="Интернет-ссылка"/>
    <w:rPr>
      <w:color w:val="000080"/>
      <w:u w:val="single"/>
    </w:rPr>
  </w:style>
  <w:style w:type="paragraph" w:styleId="816">
    <w:name w:val="Заголовок"/>
    <w:basedOn w:val="812"/>
    <w:next w:val="81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17">
    <w:name w:val="Body Text"/>
    <w:basedOn w:val="812"/>
    <w:pPr>
      <w:spacing w:before="0" w:after="140" w:line="276" w:lineRule="auto"/>
    </w:pPr>
  </w:style>
  <w:style w:type="paragraph" w:styleId="818">
    <w:name w:val="List"/>
    <w:basedOn w:val="817"/>
    <w:rPr>
      <w:rFonts w:cs="Droid Sans Devanagari"/>
    </w:rPr>
  </w:style>
  <w:style w:type="paragraph" w:styleId="819">
    <w:name w:val="Caption"/>
    <w:basedOn w:val="81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20">
    <w:name w:val="Указатель"/>
    <w:basedOn w:val="812"/>
    <w:qFormat/>
    <w:pPr>
      <w:suppressLineNumbers/>
    </w:pPr>
    <w:rPr>
      <w:rFonts w:cs="Droid Sans Devanagari"/>
    </w:rPr>
  </w:style>
  <w:style w:type="paragraph" w:styleId="821">
    <w:name w:val="Balloon Text"/>
    <w:basedOn w:val="812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22">
    <w:name w:val="List Paragraph"/>
    <w:basedOn w:val="812"/>
    <w:uiPriority w:val="34"/>
    <w:qFormat/>
    <w:pPr>
      <w:contextualSpacing/>
      <w:ind w:left="720" w:firstLine="0"/>
      <w:spacing w:before="0" w:after="160"/>
    </w:pPr>
  </w:style>
  <w:style w:type="paragraph" w:styleId="823">
    <w:name w:val="ConsPlusNormal"/>
    <w:qFormat/>
    <w:pPr>
      <w:jc w:val="left"/>
      <w:spacing w:before="0" w:after="0"/>
      <w:widowControl/>
    </w:pPr>
    <w:rPr>
      <w:rFonts w:ascii="Times New Roman" w:hAnsi="Times New Roman" w:eastAsia="Arial" w:cs="Courier New"/>
      <w:b w:val="0"/>
      <w:i w:val="0"/>
      <w:strike w:val="0"/>
      <w:color w:val="auto"/>
      <w:sz w:val="24"/>
      <w:szCs w:val="24"/>
      <w:u w:val="none"/>
      <w:lang w:val="ru-RU" w:eastAsia="en-US" w:bidi="ar-SA"/>
    </w:rPr>
  </w:style>
  <w:style w:type="paragraph" w:styleId="824">
    <w:name w:val="ConsPlusNonformat"/>
    <w:qFormat/>
    <w:pPr>
      <w:jc w:val="left"/>
      <w:spacing w:before="0" w:after="0"/>
      <w:widowControl/>
    </w:pPr>
    <w:rPr>
      <w:rFonts w:ascii="Courier New" w:hAnsi="Courier New" w:eastAsia="Arial" w:cs="Courier New"/>
      <w:b w:val="0"/>
      <w:i w:val="0"/>
      <w:strike w:val="0"/>
      <w:color w:val="auto"/>
      <w:sz w:val="20"/>
      <w:szCs w:val="24"/>
      <w:u w:val="none"/>
      <w:lang w:val="ru-RU" w:eastAsia="en-US" w:bidi="ar-SA"/>
    </w:rPr>
  </w:style>
  <w:style w:type="numbering" w:styleId="825" w:default="1">
    <w:name w:val="No List"/>
    <w:uiPriority w:val="99"/>
    <w:semiHidden/>
    <w:unhideWhenUsed/>
    <w:qFormat/>
  </w:style>
  <w:style w:type="table" w:styleId="82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&amp;date=15.05.2023" TargetMode="External"/><Relationship Id="rId9" Type="http://schemas.openxmlformats.org/officeDocument/2006/relationships/hyperlink" Target="https://login.consultant.ru/link/?req=doc&amp;base=LAW&amp;n=439201&amp;date=15.05.2023" TargetMode="External"/><Relationship Id="rId10" Type="http://schemas.openxmlformats.org/officeDocument/2006/relationships/hyperlink" Target="https://login.consultant.ru/link/?req=doc&amp;base=LAW&amp;n=439201&amp;date=15.05.2023" TargetMode="External"/><Relationship Id="rId11" Type="http://schemas.openxmlformats.org/officeDocument/2006/relationships/hyperlink" Target="https://login.consultant.ru/link/?req=doc&amp;base=LAW&amp;n=439201&amp;date=15.05.2023" TargetMode="External"/><Relationship Id="rId12" Type="http://schemas.openxmlformats.org/officeDocument/2006/relationships/hyperlink" Target="https://login.consultant.ru/link/?req=doc&amp;base=LAW&amp;n=439201&amp;date=15.05.2023" TargetMode="External"/><Relationship Id="rId13" Type="http://schemas.openxmlformats.org/officeDocument/2006/relationships/hyperlink" Target="https://login.consultant.ru/link/?req=doc&amp;base=LAW&amp;n=439201&amp;date=15.05.2023" TargetMode="External"/><Relationship Id="rId14" Type="http://schemas.openxmlformats.org/officeDocument/2006/relationships/hyperlink" Target="https://login.consultant.ru/link/?req=doc&amp;base=LAW&amp;n=439201&amp;date=15.05.2023" TargetMode="External"/><Relationship Id="rId15" Type="http://schemas.openxmlformats.org/officeDocument/2006/relationships/hyperlink" Target="https://login.consultant.ru/link/?req=doc&amp;base=LAW&amp;n=439201&amp;date=15.05.2023" TargetMode="External"/><Relationship Id="rId16" Type="http://schemas.openxmlformats.org/officeDocument/2006/relationships/hyperlink" Target="https://login.consultant.ru/link/?req=doc&amp;base=LAW&amp;n=439201&amp;date=15.05.2023" TargetMode="External"/><Relationship Id="rId17" Type="http://schemas.openxmlformats.org/officeDocument/2006/relationships/hyperlink" Target="https://login.consultant.ru/link/?req=doc&amp;base=LAW&amp;n=439201&amp;date=15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18</cp:revision>
  <dcterms:created xsi:type="dcterms:W3CDTF">2021-04-01T12:33:00Z</dcterms:created>
  <dcterms:modified xsi:type="dcterms:W3CDTF">2026-04-07T05:23:57Z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