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61" w:rsidRPr="00587D79" w:rsidRDefault="00D31561" w:rsidP="00D3156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D79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Автономная некоммерческая организация альтернативного разрешения споров «Рязанский центр медиации и права»</w:t>
      </w:r>
    </w:p>
    <w:p w:rsidR="00D31561" w:rsidRDefault="008102B0" w:rsidP="00D315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923490"/>
            <wp:effectExtent l="19050" t="0" r="3175" b="0"/>
            <wp:docPr id="1" name="Рисунок 1" descr="C:\Users\User\Desktop\Свидетельство для Нижневартовка 2018\JMpVj_4TK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идетельство для Нижневартовка 2018\JMpVj_4TK0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561" w:rsidRPr="00361D20" w:rsidRDefault="00D31561" w:rsidP="00D31561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1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</w:t>
      </w:r>
    </w:p>
    <w:p w:rsidR="00D31561" w:rsidRPr="00361D20" w:rsidRDefault="00D31561" w:rsidP="00D31561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61D2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Pr="00361D20">
        <w:rPr>
          <w:rFonts w:ascii="Times New Roman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Медиация в сфере межнациональных отношений, как способ предотвращения и урегулирования межэтнических конфликтов</w:t>
      </w:r>
      <w:r w:rsidRPr="00361D2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D31561" w:rsidRPr="00F026C4" w:rsidRDefault="00D31561" w:rsidP="00D31561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1561" w:rsidRDefault="00D31561" w:rsidP="00D315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561" w:rsidRDefault="00D31561" w:rsidP="00D315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2B0" w:rsidRDefault="008102B0" w:rsidP="00D315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561" w:rsidRPr="008102B0" w:rsidRDefault="00D31561" w:rsidP="00D3156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02B0">
        <w:rPr>
          <w:rFonts w:ascii="Times New Roman" w:hAnsi="Times New Roman" w:cs="Times New Roman"/>
          <w:b/>
          <w:i/>
          <w:sz w:val="28"/>
          <w:szCs w:val="28"/>
          <w:u w:val="single"/>
        </w:rPr>
        <w:t>«Разработаны в рамках реализации муниципальной программы «Профилактика терроризма и экстремизма в городе Нижневартовске на 2015-2020 годы».</w:t>
      </w:r>
    </w:p>
    <w:p w:rsidR="00C07A7A" w:rsidRDefault="00C07A7A" w:rsidP="00D3156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1D20" w:rsidRDefault="00361D20" w:rsidP="00D315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199" w:rsidRDefault="00D31561" w:rsidP="00D3156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199">
        <w:rPr>
          <w:rFonts w:ascii="Times New Roman" w:hAnsi="Times New Roman" w:cs="Times New Roman"/>
          <w:b/>
          <w:i/>
          <w:sz w:val="28"/>
          <w:szCs w:val="28"/>
        </w:rPr>
        <w:t xml:space="preserve">Нижневартовск </w:t>
      </w:r>
    </w:p>
    <w:p w:rsidR="00D31561" w:rsidRPr="000F4199" w:rsidRDefault="00D31561" w:rsidP="00D3156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199">
        <w:rPr>
          <w:rFonts w:ascii="Times New Roman" w:hAnsi="Times New Roman" w:cs="Times New Roman"/>
          <w:b/>
          <w:i/>
          <w:sz w:val="28"/>
          <w:szCs w:val="28"/>
        </w:rPr>
        <w:t>2018</w:t>
      </w:r>
    </w:p>
    <w:p w:rsidR="00D31561" w:rsidRDefault="00D31561" w:rsidP="00D3156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1561" w:rsidRDefault="00D31561" w:rsidP="00D3156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1561" w:rsidRDefault="00D31561" w:rsidP="00D3156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="00361D2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31561" w:rsidRPr="00361D20" w:rsidRDefault="00D31561" w:rsidP="00361D20">
      <w:pPr>
        <w:shd w:val="clear" w:color="auto" w:fill="FFFFFF"/>
        <w:spacing w:before="60" w:after="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D20">
        <w:rPr>
          <w:rFonts w:ascii="Times New Roman" w:eastAsia="Times New Roman" w:hAnsi="Times New Roman" w:cs="Times New Roman"/>
          <w:bCs/>
          <w:sz w:val="28"/>
          <w:szCs w:val="28"/>
        </w:rPr>
        <w:t xml:space="preserve">Введение </w:t>
      </w:r>
      <w:r w:rsidR="00361D20" w:rsidRPr="00361D20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………………………………………………………………………</w:t>
      </w:r>
      <w:r w:rsidR="00361D20">
        <w:rPr>
          <w:rFonts w:ascii="Times New Roman" w:eastAsia="Times New Roman" w:hAnsi="Times New Roman" w:cs="Times New Roman"/>
          <w:bCs/>
          <w:sz w:val="28"/>
          <w:szCs w:val="28"/>
        </w:rPr>
        <w:t>…..</w:t>
      </w:r>
    </w:p>
    <w:p w:rsidR="00361D20" w:rsidRPr="00361D20" w:rsidRDefault="00840642" w:rsidP="00361D20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40502" w:rsidRPr="00361D20">
        <w:rPr>
          <w:rFonts w:ascii="Times New Roman" w:hAnsi="Times New Roman" w:cs="Times New Roman"/>
          <w:color w:val="000000"/>
          <w:sz w:val="28"/>
          <w:szCs w:val="28"/>
        </w:rPr>
        <w:t>ричины локальных межнациональных конфликтов, предмет, роль медиац</w:t>
      </w:r>
      <w:proofErr w:type="gramStart"/>
      <w:r w:rsidR="00C40502" w:rsidRPr="00361D20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="00C40502"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 принципы, сущность и некоторые практ</w:t>
      </w:r>
      <w:r w:rsidR="00361D20"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ические технологии </w:t>
      </w:r>
      <w:proofErr w:type="spellStart"/>
      <w:r w:rsidR="00361D20" w:rsidRPr="00361D20">
        <w:rPr>
          <w:rFonts w:ascii="Times New Roman" w:hAnsi="Times New Roman" w:cs="Times New Roman"/>
          <w:color w:val="000000"/>
          <w:sz w:val="28"/>
          <w:szCs w:val="28"/>
        </w:rPr>
        <w:t>этномедиации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1D20" w:rsidRPr="00361D20">
        <w:rPr>
          <w:rFonts w:ascii="Times New Roman" w:hAnsi="Times New Roman" w:cs="Times New Roman"/>
          <w:color w:val="000000"/>
          <w:sz w:val="28"/>
          <w:szCs w:val="28"/>
        </w:rPr>
        <w:t>…………</w:t>
      </w:r>
      <w:r w:rsidR="00361D20">
        <w:rPr>
          <w:rFonts w:ascii="Times New Roman" w:hAnsi="Times New Roman" w:cs="Times New Roman"/>
          <w:color w:val="000000"/>
          <w:sz w:val="28"/>
          <w:szCs w:val="28"/>
        </w:rPr>
        <w:t>……………….</w:t>
      </w:r>
    </w:p>
    <w:p w:rsidR="00361D20" w:rsidRPr="00361D20" w:rsidRDefault="00840642" w:rsidP="00361D20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40502" w:rsidRPr="00361D20">
        <w:rPr>
          <w:rFonts w:ascii="Times New Roman" w:hAnsi="Times New Roman" w:cs="Times New Roman"/>
          <w:sz w:val="28"/>
          <w:szCs w:val="28"/>
        </w:rPr>
        <w:t xml:space="preserve">лгоритм действий при возникновении </w:t>
      </w:r>
      <w:proofErr w:type="spellStart"/>
      <w:r w:rsidR="00C40502" w:rsidRPr="00361D20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="00C40502" w:rsidRPr="00361D20">
        <w:rPr>
          <w:rFonts w:ascii="Times New Roman" w:hAnsi="Times New Roman" w:cs="Times New Roman"/>
          <w:sz w:val="28"/>
          <w:szCs w:val="28"/>
        </w:rPr>
        <w:t xml:space="preserve"> и конфликтной ситуации в сфере межнациональных отношен</w:t>
      </w:r>
      <w:r w:rsidR="00361D20" w:rsidRPr="00361D2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1D20" w:rsidRPr="00361D20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C40502" w:rsidRPr="00361D20" w:rsidRDefault="00840642" w:rsidP="00361D20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C40502" w:rsidRPr="00361D20">
        <w:rPr>
          <w:rFonts w:ascii="Times New Roman" w:hAnsi="Times New Roman" w:cs="Times New Roman"/>
          <w:sz w:val="28"/>
          <w:szCs w:val="28"/>
        </w:rPr>
        <w:t>ормы и методы работы органов местного самоуправления совместно с правоохранит</w:t>
      </w:r>
      <w:r w:rsidR="00903E45">
        <w:rPr>
          <w:rFonts w:ascii="Times New Roman" w:hAnsi="Times New Roman" w:cs="Times New Roman"/>
          <w:sz w:val="28"/>
          <w:szCs w:val="28"/>
        </w:rPr>
        <w:t xml:space="preserve">ельными органами и гражданскими </w:t>
      </w:r>
      <w:r w:rsidR="00C40502" w:rsidRPr="00361D20">
        <w:rPr>
          <w:rFonts w:ascii="Times New Roman" w:hAnsi="Times New Roman" w:cs="Times New Roman"/>
          <w:sz w:val="28"/>
          <w:szCs w:val="28"/>
        </w:rPr>
        <w:t>сообществами по урегулированию конфликта и т.д</w:t>
      </w:r>
      <w:r w:rsidR="00361D20" w:rsidRPr="00361D20">
        <w:rPr>
          <w:rFonts w:ascii="Times New Roman" w:hAnsi="Times New Roman" w:cs="Times New Roman"/>
          <w:sz w:val="28"/>
          <w:szCs w:val="28"/>
        </w:rPr>
        <w:t>…</w:t>
      </w:r>
      <w:r w:rsidR="00361D20">
        <w:rPr>
          <w:rFonts w:ascii="Times New Roman" w:hAnsi="Times New Roman" w:cs="Times New Roman"/>
          <w:sz w:val="28"/>
          <w:szCs w:val="28"/>
        </w:rPr>
        <w:t>................</w:t>
      </w:r>
    </w:p>
    <w:p w:rsidR="00C40502" w:rsidRPr="00361D20" w:rsidRDefault="00C40502" w:rsidP="00361D20">
      <w:pPr>
        <w:shd w:val="clear" w:color="auto" w:fill="FFFFFF"/>
        <w:spacing w:before="60" w:after="60" w:line="360" w:lineRule="auto"/>
        <w:ind w:left="2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1561" w:rsidRPr="00361D20" w:rsidRDefault="00D31561" w:rsidP="00361D20">
      <w:p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20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 w:rsidR="00361D20" w:rsidRPr="00361D20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………………………………………………………………………</w:t>
      </w:r>
    </w:p>
    <w:p w:rsidR="00C40502" w:rsidRPr="00361D20" w:rsidRDefault="00C40502" w:rsidP="00361D20">
      <w:pPr>
        <w:shd w:val="clear" w:color="auto" w:fill="FFFFFF"/>
        <w:spacing w:before="60" w:after="60" w:line="360" w:lineRule="auto"/>
        <w:ind w:left="2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1561" w:rsidRPr="00361D20" w:rsidRDefault="00D31561" w:rsidP="00361D20">
      <w:pPr>
        <w:shd w:val="clear" w:color="auto" w:fill="FFFFFF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20">
        <w:rPr>
          <w:rFonts w:ascii="Times New Roman" w:eastAsia="Times New Roman" w:hAnsi="Times New Roman" w:cs="Times New Roman"/>
          <w:bCs/>
          <w:sz w:val="28"/>
          <w:szCs w:val="28"/>
        </w:rPr>
        <w:t>Список литературы</w:t>
      </w:r>
      <w:r w:rsidR="00361D20" w:rsidRPr="00361D20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…………………………………………………………….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2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31561" w:rsidRDefault="00D31561" w:rsidP="00D31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561" w:rsidRDefault="00D31561" w:rsidP="00D31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D20" w:rsidRDefault="00361D20" w:rsidP="00D31561">
      <w:pPr>
        <w:shd w:val="clear" w:color="auto" w:fill="FFFFFF"/>
        <w:spacing w:before="60" w:after="60"/>
        <w:ind w:left="24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D20" w:rsidRDefault="00361D20" w:rsidP="00D31561">
      <w:pPr>
        <w:shd w:val="clear" w:color="auto" w:fill="FFFFFF"/>
        <w:spacing w:before="60" w:after="60"/>
        <w:ind w:left="24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D20" w:rsidRDefault="00361D20" w:rsidP="00D31561">
      <w:pPr>
        <w:shd w:val="clear" w:color="auto" w:fill="FFFFFF"/>
        <w:spacing w:before="60" w:after="60"/>
        <w:ind w:left="24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D20" w:rsidRDefault="00361D20" w:rsidP="00D31561">
      <w:pPr>
        <w:shd w:val="clear" w:color="auto" w:fill="FFFFFF"/>
        <w:spacing w:before="60" w:after="60"/>
        <w:ind w:left="24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D20" w:rsidRDefault="00361D20" w:rsidP="00D31561">
      <w:pPr>
        <w:shd w:val="clear" w:color="auto" w:fill="FFFFFF"/>
        <w:spacing w:before="60" w:after="60"/>
        <w:ind w:left="24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D20" w:rsidRDefault="00361D20" w:rsidP="00D31561">
      <w:pPr>
        <w:shd w:val="clear" w:color="auto" w:fill="FFFFFF"/>
        <w:spacing w:before="60" w:after="60"/>
        <w:ind w:left="24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D20" w:rsidRDefault="00361D20" w:rsidP="00D31561">
      <w:pPr>
        <w:shd w:val="clear" w:color="auto" w:fill="FFFFFF"/>
        <w:spacing w:before="60" w:after="60"/>
        <w:ind w:left="24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D20" w:rsidRDefault="00361D20" w:rsidP="00D31561">
      <w:pPr>
        <w:shd w:val="clear" w:color="auto" w:fill="FFFFFF"/>
        <w:spacing w:before="60" w:after="60"/>
        <w:ind w:left="24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D20" w:rsidRDefault="00361D20" w:rsidP="00D31561">
      <w:pPr>
        <w:shd w:val="clear" w:color="auto" w:fill="FFFFFF"/>
        <w:spacing w:before="60" w:after="60"/>
        <w:ind w:left="24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D20" w:rsidRDefault="00361D20" w:rsidP="00D31561">
      <w:pPr>
        <w:shd w:val="clear" w:color="auto" w:fill="FFFFFF"/>
        <w:spacing w:before="60" w:after="60"/>
        <w:ind w:left="24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D20" w:rsidRDefault="00361D20" w:rsidP="00D31561">
      <w:pPr>
        <w:shd w:val="clear" w:color="auto" w:fill="FFFFFF"/>
        <w:spacing w:before="60" w:after="60"/>
        <w:ind w:left="24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561" w:rsidRPr="00361D20" w:rsidRDefault="00D31561" w:rsidP="00361D20">
      <w:pPr>
        <w:shd w:val="clear" w:color="auto" w:fill="FFFFFF"/>
        <w:spacing w:before="60" w:after="60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D31561" w:rsidRPr="00361D20" w:rsidRDefault="00D31561" w:rsidP="00361D20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561" w:rsidRPr="00361D20" w:rsidRDefault="00D31561" w:rsidP="00361D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D20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 w:rsidR="00361D2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61D2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Стратегией   государственной   национальной  политики  Российской Федерации на  период до 2025 года, утвержденной Указом Президента Российской Федерации от 19 декабря 2012 года №1666 целью государственной национальной политики современной России является сплочение многонационального российского общества в единую политическую нацию на основе патриотических ценностей и социальной солидарности, которая предусматривает:</w:t>
      </w:r>
    </w:p>
    <w:p w:rsidR="00D31561" w:rsidRPr="00361D20" w:rsidRDefault="00C40502" w:rsidP="00361D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D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D31561"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 а) упрочение  общероссийского  гражданского   самосознания   и духовной общности многонационального  народа  Российской  Федерации (российской нации);</w:t>
      </w:r>
    </w:p>
    <w:p w:rsidR="00D31561" w:rsidRPr="00361D20" w:rsidRDefault="00D31561" w:rsidP="00361D20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40502" w:rsidRPr="00361D2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 б) сохранение и развитие этнокультурного многообразия  народов России;</w:t>
      </w:r>
    </w:p>
    <w:p w:rsidR="00D31561" w:rsidRPr="00903E45" w:rsidRDefault="00D31561" w:rsidP="000B7438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right="-14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40502" w:rsidRPr="00361D2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  в)</w:t>
      </w:r>
      <w:r w:rsidR="008406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61D2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гармонизация национальных и межнациональных </w:t>
      </w:r>
      <w:r w:rsidR="00903E45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="000B7438">
        <w:rPr>
          <w:rFonts w:ascii="Times New Roman" w:hAnsi="Times New Roman" w:cs="Times New Roman"/>
          <w:color w:val="000000"/>
          <w:sz w:val="28"/>
          <w:szCs w:val="28"/>
          <w:u w:val="single"/>
        </w:rPr>
        <w:t>м</w:t>
      </w:r>
      <w:r w:rsidRPr="00361D20">
        <w:rPr>
          <w:rFonts w:ascii="Times New Roman" w:hAnsi="Times New Roman" w:cs="Times New Roman"/>
          <w:color w:val="000000"/>
          <w:sz w:val="28"/>
          <w:szCs w:val="28"/>
          <w:u w:val="single"/>
        </w:rPr>
        <w:t>ежэтнических) отношений</w:t>
      </w:r>
      <w:r w:rsidRPr="00361D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1561" w:rsidRPr="00361D20" w:rsidRDefault="00D31561" w:rsidP="00361D20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40502" w:rsidRPr="00361D2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 г) обеспечение равенства прав и свобод человека  и  гражданина независимо от расы, национальности, языка, отношения  к  религии  и других обстоятельств;</w:t>
      </w:r>
    </w:p>
    <w:p w:rsidR="00D31561" w:rsidRPr="00361D20" w:rsidRDefault="00D31561" w:rsidP="00361D20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40502" w:rsidRPr="00361D2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1D2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) успешная социальная и  культурная  </w:t>
      </w:r>
      <w:proofErr w:type="gramStart"/>
      <w:r w:rsidRPr="00361D20">
        <w:rPr>
          <w:rFonts w:ascii="Times New Roman" w:hAnsi="Times New Roman" w:cs="Times New Roman"/>
          <w:color w:val="000000"/>
          <w:sz w:val="28"/>
          <w:szCs w:val="28"/>
        </w:rPr>
        <w:t>адаптация</w:t>
      </w:r>
      <w:proofErr w:type="gramEnd"/>
      <w:r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  и  интеграция мигрантов.</w:t>
      </w:r>
    </w:p>
    <w:p w:rsidR="00D31561" w:rsidRPr="00361D20" w:rsidRDefault="00D31561" w:rsidP="00361D20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 Одним  их механизмов  реализации  данной стратегии является  развитие  и  более  глубокое  внедрение  института медиации (Федеральный закон №193-ФЗ </w:t>
      </w:r>
      <w:hyperlink r:id="rId8" w:history="1">
        <w:r w:rsidRPr="00361D2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"Об альтернативной процедуре урегулирования споров с участием посредника (процедуре медиации)"</w:t>
        </w:r>
      </w:hyperlink>
      <w:r w:rsidRPr="00361D20">
        <w:rPr>
          <w:rFonts w:ascii="Times New Roman" w:hAnsi="Times New Roman" w:cs="Times New Roman"/>
          <w:sz w:val="28"/>
          <w:szCs w:val="28"/>
        </w:rPr>
        <w:t xml:space="preserve">  вступил в  законную силу  с </w:t>
      </w:r>
      <w:r w:rsidR="00A05A86">
        <w:rPr>
          <w:rFonts w:ascii="Times New Roman" w:hAnsi="Times New Roman" w:cs="Times New Roman"/>
          <w:sz w:val="28"/>
          <w:szCs w:val="28"/>
        </w:rPr>
        <w:t>01 января 2011 года)  в  культу</w:t>
      </w:r>
      <w:r w:rsidRPr="00361D20">
        <w:rPr>
          <w:rFonts w:ascii="Times New Roman" w:hAnsi="Times New Roman" w:cs="Times New Roman"/>
          <w:sz w:val="28"/>
          <w:szCs w:val="28"/>
        </w:rPr>
        <w:t>рно-правовое  пространство России.</w:t>
      </w:r>
    </w:p>
    <w:p w:rsidR="00D31561" w:rsidRPr="00361D20" w:rsidRDefault="00D31561" w:rsidP="00361D20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Медиация  – это  особая  форма  посредничества, в  которой   роль медиатора</w:t>
      </w:r>
      <w:r w:rsidR="00A05A86">
        <w:rPr>
          <w:rFonts w:ascii="Times New Roman" w:hAnsi="Times New Roman" w:cs="Times New Roman"/>
          <w:sz w:val="28"/>
          <w:szCs w:val="28"/>
        </w:rPr>
        <w:t>,</w:t>
      </w:r>
      <w:r w:rsidRPr="00361D20">
        <w:rPr>
          <w:rFonts w:ascii="Times New Roman" w:hAnsi="Times New Roman" w:cs="Times New Roman"/>
          <w:sz w:val="28"/>
          <w:szCs w:val="28"/>
        </w:rPr>
        <w:t xml:space="preserve"> как беспристрастной  третьей стороны</w:t>
      </w:r>
      <w:r w:rsidR="00A05A86">
        <w:rPr>
          <w:rFonts w:ascii="Times New Roman" w:hAnsi="Times New Roman" w:cs="Times New Roman"/>
          <w:sz w:val="28"/>
          <w:szCs w:val="28"/>
        </w:rPr>
        <w:t>,</w:t>
      </w:r>
      <w:r w:rsidRPr="00361D20">
        <w:rPr>
          <w:rFonts w:ascii="Times New Roman" w:hAnsi="Times New Roman" w:cs="Times New Roman"/>
          <w:sz w:val="28"/>
          <w:szCs w:val="28"/>
        </w:rPr>
        <w:t xml:space="preserve"> заключается в</w:t>
      </w:r>
      <w:r w:rsidR="00A05A86">
        <w:rPr>
          <w:rFonts w:ascii="Times New Roman" w:hAnsi="Times New Roman" w:cs="Times New Roman"/>
          <w:sz w:val="28"/>
          <w:szCs w:val="28"/>
        </w:rPr>
        <w:t xml:space="preserve"> содействии сторонам конфликта </w:t>
      </w:r>
      <w:r w:rsidRPr="00361D20">
        <w:rPr>
          <w:rFonts w:ascii="Times New Roman" w:hAnsi="Times New Roman" w:cs="Times New Roman"/>
          <w:sz w:val="28"/>
          <w:szCs w:val="28"/>
        </w:rPr>
        <w:t xml:space="preserve">выработки взаимоприемлемого  и жизнеспособного  решения. </w:t>
      </w:r>
    </w:p>
    <w:p w:rsidR="00D31561" w:rsidRPr="00361D20" w:rsidRDefault="00D31561" w:rsidP="00361D20">
      <w:pPr>
        <w:widowControl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1D20">
        <w:rPr>
          <w:rFonts w:ascii="Times New Roman" w:hAnsi="Times New Roman" w:cs="Times New Roman"/>
          <w:color w:val="595555"/>
          <w:sz w:val="28"/>
          <w:szCs w:val="28"/>
          <w:shd w:val="clear" w:color="auto" w:fill="FFFFFF"/>
        </w:rPr>
        <w:lastRenderedPageBreak/>
        <w:tab/>
      </w:r>
      <w:r w:rsidRPr="00361D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Одним  из  направлений  медиации  является </w:t>
      </w:r>
      <w:proofErr w:type="spellStart"/>
      <w:r w:rsidR="00361D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r w:rsidRPr="00361D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тномедиация</w:t>
      </w:r>
      <w:proofErr w:type="spellEnd"/>
      <w:r w:rsidRPr="00361D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-  </w:t>
      </w:r>
      <w:r w:rsidRPr="00361D20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медиация в сфере межнациональных отношений.</w:t>
      </w:r>
    </w:p>
    <w:p w:rsidR="00D31561" w:rsidRPr="00361D20" w:rsidRDefault="00D31561" w:rsidP="00361D20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Этномедиация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— это медиативный процесс, дополненный осознанным вниманием к культурным различиям и особенностям культур представителя  каждого конкретног</w:t>
      </w:r>
      <w:r w:rsidR="00A05A86">
        <w:rPr>
          <w:rFonts w:ascii="Times New Roman" w:hAnsi="Times New Roman" w:cs="Times New Roman"/>
          <w:sz w:val="28"/>
          <w:szCs w:val="28"/>
        </w:rPr>
        <w:t>о народа, вовлеченного</w:t>
      </w:r>
      <w:r w:rsidRPr="00361D20">
        <w:rPr>
          <w:rFonts w:ascii="Times New Roman" w:hAnsi="Times New Roman" w:cs="Times New Roman"/>
          <w:sz w:val="28"/>
          <w:szCs w:val="28"/>
        </w:rPr>
        <w:t xml:space="preserve"> в  межэтнический  конфликт.</w:t>
      </w:r>
    </w:p>
    <w:p w:rsidR="00D31561" w:rsidRPr="00361D20" w:rsidRDefault="00D31561" w:rsidP="00361D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Медиативные технологии – способ разрешения разногласий и предупреждения конфликтов в  повседневной, в </w:t>
      </w:r>
      <w:r w:rsidR="00A05A86">
        <w:rPr>
          <w:rFonts w:ascii="Times New Roman" w:hAnsi="Times New Roman" w:cs="Times New Roman"/>
          <w:sz w:val="28"/>
          <w:szCs w:val="28"/>
          <w:shd w:val="clear" w:color="auto" w:fill="FFFFFF"/>
        </w:rPr>
        <w:t>том числе профессиональной сферах</w:t>
      </w:r>
      <w:r w:rsidRPr="0036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</w:t>
      </w:r>
      <w:r w:rsidR="00A05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сохранени</w:t>
      </w:r>
      <w:proofErr w:type="gramStart"/>
      <w:r w:rsidR="00A05A86">
        <w:rPr>
          <w:rFonts w:ascii="Times New Roman" w:hAnsi="Times New Roman" w:cs="Times New Roman"/>
          <w:sz w:val="28"/>
          <w:szCs w:val="28"/>
          <w:shd w:val="clear" w:color="auto" w:fill="FFFFFF"/>
        </w:rPr>
        <w:t>я(</w:t>
      </w:r>
      <w:proofErr w:type="gramEnd"/>
      <w:r w:rsidRPr="00361D20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восстановления</w:t>
      </w:r>
      <w:r w:rsidR="00A05A8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6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отношений с другой стороной и выработки взаимоприемлемого и взаимовыгодного, отражающе</w:t>
      </w:r>
      <w:r w:rsidR="00A05A86">
        <w:rPr>
          <w:rFonts w:ascii="Times New Roman" w:hAnsi="Times New Roman" w:cs="Times New Roman"/>
          <w:sz w:val="28"/>
          <w:szCs w:val="28"/>
          <w:shd w:val="clear" w:color="auto" w:fill="FFFFFF"/>
        </w:rPr>
        <w:t>го интересы всех сторон, решений,</w:t>
      </w:r>
      <w:r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направленных на конструктивное общение и разрешение конфликтов с использованием  инструментов и технологий медиации</w:t>
      </w:r>
      <w:r w:rsidRPr="00361D2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D31561" w:rsidRPr="00361D20" w:rsidRDefault="00D31561" w:rsidP="00361D20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color w:val="000000"/>
          <w:sz w:val="28"/>
          <w:szCs w:val="28"/>
        </w:rPr>
        <w:t>Медиативные технологии могут быть использованы специалистами, работающими в области межнациональных отношений</w:t>
      </w:r>
      <w:r w:rsidR="00A05A86">
        <w:rPr>
          <w:rFonts w:ascii="Times New Roman" w:hAnsi="Times New Roman" w:cs="Times New Roman"/>
          <w:color w:val="000000"/>
          <w:sz w:val="28"/>
          <w:szCs w:val="28"/>
        </w:rPr>
        <w:t>,  с целью предупреждения, профилактики</w:t>
      </w:r>
      <w:r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 и разрешени</w:t>
      </w:r>
      <w:r w:rsidR="00A05A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конфликтных ситуаций, возникающих между предс</w:t>
      </w:r>
      <w:r w:rsidR="00A05A86">
        <w:rPr>
          <w:rFonts w:ascii="Times New Roman" w:hAnsi="Times New Roman" w:cs="Times New Roman"/>
          <w:color w:val="000000"/>
          <w:sz w:val="28"/>
          <w:szCs w:val="28"/>
        </w:rPr>
        <w:t>тавителями разных национальностей</w:t>
      </w:r>
      <w:r w:rsidRPr="00361D20">
        <w:rPr>
          <w:rFonts w:ascii="Times New Roman" w:hAnsi="Times New Roman" w:cs="Times New Roman"/>
          <w:color w:val="000000"/>
          <w:sz w:val="28"/>
          <w:szCs w:val="28"/>
        </w:rPr>
        <w:t>, разных групп и разных этносов. Представляется, что использование медиативных технологий сотрудниками государственных и муниципальных органов и учреждений позволит, во-первых, на более ранних стадиях диагностировать конфликты, во-вторых, способствовать более конструктивному их разрешению, поскольку эффективность деятельности третьей стороны в урегулировании затяжного конфликта является более низкой, чем в случае скоротечного конфликта.</w:t>
      </w:r>
    </w:p>
    <w:p w:rsidR="00D31561" w:rsidRPr="00361D20" w:rsidRDefault="00D31561" w:rsidP="00361D20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7A7A" w:rsidRDefault="00C07A7A" w:rsidP="00361D20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D20" w:rsidRDefault="00361D20" w:rsidP="00361D20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642" w:rsidRDefault="00840642" w:rsidP="00361D20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642" w:rsidRDefault="00840642" w:rsidP="00361D20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642" w:rsidRDefault="00840642" w:rsidP="00361D20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642" w:rsidRDefault="00840642" w:rsidP="00361D20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1561" w:rsidRDefault="00C40502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2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31561" w:rsidRPr="00361D20">
        <w:rPr>
          <w:rFonts w:ascii="Times New Roman" w:hAnsi="Times New Roman" w:cs="Times New Roman"/>
          <w:b/>
          <w:sz w:val="28"/>
          <w:szCs w:val="28"/>
        </w:rPr>
        <w:t xml:space="preserve">Причины локальных межнациональных  конфликтов </w:t>
      </w:r>
    </w:p>
    <w:p w:rsidR="000B7438" w:rsidRPr="00361D20" w:rsidRDefault="000B7438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Рассматривая вопросы государственной национальной  политики, необходимо иметь в</w:t>
      </w:r>
      <w:r w:rsidR="00DB6D94">
        <w:rPr>
          <w:rFonts w:ascii="Times New Roman" w:hAnsi="Times New Roman" w:cs="Times New Roman"/>
          <w:sz w:val="28"/>
          <w:szCs w:val="28"/>
        </w:rPr>
        <w:t xml:space="preserve"> </w:t>
      </w:r>
      <w:r w:rsidRPr="00361D20">
        <w:rPr>
          <w:rFonts w:ascii="Times New Roman" w:hAnsi="Times New Roman" w:cs="Times New Roman"/>
          <w:sz w:val="28"/>
          <w:szCs w:val="28"/>
        </w:rPr>
        <w:t>виду реальное наличие  в любом  обществе конфликтов, природа которых проистекает порою из  межнациональных отношений</w:t>
      </w:r>
      <w:r w:rsidR="004750BF">
        <w:rPr>
          <w:rFonts w:ascii="Times New Roman" w:hAnsi="Times New Roman" w:cs="Times New Roman"/>
          <w:sz w:val="28"/>
          <w:szCs w:val="28"/>
        </w:rPr>
        <w:t>,</w:t>
      </w:r>
      <w:r w:rsidRPr="00361D20">
        <w:rPr>
          <w:rFonts w:ascii="Times New Roman" w:hAnsi="Times New Roman" w:cs="Times New Roman"/>
          <w:sz w:val="28"/>
          <w:szCs w:val="28"/>
        </w:rPr>
        <w:t xml:space="preserve"> и и</w:t>
      </w:r>
      <w:r w:rsidR="004750BF">
        <w:rPr>
          <w:rFonts w:ascii="Times New Roman" w:hAnsi="Times New Roman" w:cs="Times New Roman"/>
          <w:sz w:val="28"/>
          <w:szCs w:val="28"/>
        </w:rPr>
        <w:t>меющихся в этой сфере  проблем:</w:t>
      </w:r>
    </w:p>
    <w:p w:rsidR="00D31561" w:rsidRPr="00361D20" w:rsidRDefault="004750BF" w:rsidP="004750BF">
      <w:pPr>
        <w:pStyle w:val="a3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31561" w:rsidRPr="00361D20">
        <w:rPr>
          <w:color w:val="000000"/>
          <w:sz w:val="28"/>
          <w:szCs w:val="28"/>
        </w:rPr>
        <w:t>социально-экономические (безработица, задержки и невыплаты зарплаты, социальных пособий, не позволяющие большинству граждан удовлетворять необходимые потребности, монополия представителей одного из этносов в какой-либо сфере услуг и</w:t>
      </w:r>
      <w:r>
        <w:rPr>
          <w:color w:val="000000"/>
          <w:sz w:val="28"/>
          <w:szCs w:val="28"/>
        </w:rPr>
        <w:t>ли отраслей народного хозяйства</w:t>
      </w:r>
      <w:r w:rsidR="00D31561" w:rsidRPr="00361D20">
        <w:rPr>
          <w:color w:val="000000"/>
          <w:sz w:val="28"/>
          <w:szCs w:val="28"/>
        </w:rPr>
        <w:t xml:space="preserve"> и т. д.);</w:t>
      </w:r>
    </w:p>
    <w:p w:rsidR="00D31561" w:rsidRPr="00361D20" w:rsidRDefault="00D31561" w:rsidP="00361D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1D20">
        <w:rPr>
          <w:color w:val="000000"/>
          <w:sz w:val="28"/>
          <w:szCs w:val="28"/>
        </w:rPr>
        <w:t>- культурно-языковые (связанные с защитой, возрождением и развитием родного языка, национальной культуры и гарантированных прав национальных меньшинств);</w:t>
      </w:r>
    </w:p>
    <w:p w:rsidR="00D31561" w:rsidRPr="00361D20" w:rsidRDefault="00D31561" w:rsidP="00361D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1D20">
        <w:rPr>
          <w:color w:val="000000"/>
          <w:sz w:val="28"/>
          <w:szCs w:val="28"/>
        </w:rPr>
        <w:t xml:space="preserve">- </w:t>
      </w:r>
      <w:proofErr w:type="spellStart"/>
      <w:r w:rsidRPr="00361D20">
        <w:rPr>
          <w:color w:val="000000"/>
          <w:sz w:val="28"/>
          <w:szCs w:val="28"/>
        </w:rPr>
        <w:t>этнодемографические</w:t>
      </w:r>
      <w:proofErr w:type="spellEnd"/>
      <w:r w:rsidRPr="00361D20">
        <w:rPr>
          <w:color w:val="000000"/>
          <w:sz w:val="28"/>
          <w:szCs w:val="28"/>
        </w:rPr>
        <w:t xml:space="preserve"> (сравнительно быстрое изменение соотношения численности населения, т.е. увеличения доли пришлого, </w:t>
      </w:r>
      <w:proofErr w:type="spellStart"/>
      <w:r w:rsidRPr="00361D20">
        <w:rPr>
          <w:color w:val="000000"/>
          <w:sz w:val="28"/>
          <w:szCs w:val="28"/>
        </w:rPr>
        <w:t>иноэтнического</w:t>
      </w:r>
      <w:proofErr w:type="spellEnd"/>
      <w:r w:rsidRPr="00361D20">
        <w:rPr>
          <w:color w:val="000000"/>
          <w:sz w:val="28"/>
          <w:szCs w:val="28"/>
        </w:rPr>
        <w:t xml:space="preserve"> населения в связи с миграцией вынужденных переселенцев, беженцев);</w:t>
      </w:r>
    </w:p>
    <w:p w:rsidR="00D31561" w:rsidRPr="00361D20" w:rsidRDefault="00D31561" w:rsidP="00361D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1D20">
        <w:rPr>
          <w:color w:val="000000"/>
          <w:sz w:val="28"/>
          <w:szCs w:val="28"/>
        </w:rPr>
        <w:t>- исторические (взаимоотношения в прошлом - войны, былые отношения политики "господство - подчинение", депортации и связанные с ними негатив</w:t>
      </w:r>
      <w:r w:rsidR="004750BF">
        <w:rPr>
          <w:color w:val="000000"/>
          <w:sz w:val="28"/>
          <w:szCs w:val="28"/>
        </w:rPr>
        <w:t>ные аспекты исторической памяти</w:t>
      </w:r>
      <w:r w:rsidRPr="00361D20">
        <w:rPr>
          <w:color w:val="000000"/>
          <w:sz w:val="28"/>
          <w:szCs w:val="28"/>
        </w:rPr>
        <w:t xml:space="preserve"> и т. д.);</w:t>
      </w:r>
    </w:p>
    <w:p w:rsidR="00D31561" w:rsidRPr="00361D20" w:rsidRDefault="00D31561" w:rsidP="00361D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1D20">
        <w:rPr>
          <w:color w:val="000000"/>
          <w:sz w:val="28"/>
          <w:szCs w:val="28"/>
        </w:rPr>
        <w:t>- межрелигиозные и межконфессиональные (включая различия в уровне совре</w:t>
      </w:r>
      <w:r w:rsidR="004750BF">
        <w:rPr>
          <w:color w:val="000000"/>
          <w:sz w:val="28"/>
          <w:szCs w:val="28"/>
        </w:rPr>
        <w:t>менного религиозного населения).</w:t>
      </w:r>
    </w:p>
    <w:p w:rsidR="00D31561" w:rsidRPr="00361D20" w:rsidRDefault="00D31561" w:rsidP="00361D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1D20">
        <w:rPr>
          <w:color w:val="000000"/>
          <w:sz w:val="28"/>
          <w:szCs w:val="28"/>
        </w:rPr>
        <w:t xml:space="preserve">Причиной возникновения межэтнических конфликтов могут стать и любые необдуманные или заведомо провокационные заявления политиков, национальных лидеров, представителей духовенства, СМИ, происшествия бытового </w:t>
      </w:r>
      <w:r w:rsidR="004750BF">
        <w:rPr>
          <w:color w:val="000000"/>
          <w:sz w:val="28"/>
          <w:szCs w:val="28"/>
        </w:rPr>
        <w:t>характера</w:t>
      </w:r>
      <w:r w:rsidRPr="00361D20">
        <w:rPr>
          <w:color w:val="000000"/>
          <w:sz w:val="28"/>
          <w:szCs w:val="28"/>
        </w:rPr>
        <w:t>.</w:t>
      </w:r>
    </w:p>
    <w:p w:rsidR="00D31561" w:rsidRPr="00361D20" w:rsidRDefault="00D31561" w:rsidP="00361D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1D20">
        <w:rPr>
          <w:color w:val="000000"/>
          <w:sz w:val="28"/>
          <w:szCs w:val="28"/>
        </w:rPr>
        <w:t>Конфликты по поводу национальных ценностей, важнейших жизненных установок в сфере межнациональных отношений входят в чис</w:t>
      </w:r>
      <w:r w:rsidR="004750BF">
        <w:rPr>
          <w:color w:val="000000"/>
          <w:sz w:val="28"/>
          <w:szCs w:val="28"/>
        </w:rPr>
        <w:t>ло наиболее сложно разрешаемых</w:t>
      </w:r>
      <w:proofErr w:type="gramStart"/>
      <w:r w:rsidR="004750BF">
        <w:rPr>
          <w:color w:val="000000"/>
          <w:sz w:val="28"/>
          <w:szCs w:val="28"/>
        </w:rPr>
        <w:t>.</w:t>
      </w:r>
      <w:proofErr w:type="gramEnd"/>
      <w:r w:rsidR="004750BF">
        <w:rPr>
          <w:color w:val="000000"/>
          <w:sz w:val="28"/>
          <w:szCs w:val="28"/>
        </w:rPr>
        <w:t xml:space="preserve"> И</w:t>
      </w:r>
      <w:r w:rsidRPr="00361D20">
        <w:rPr>
          <w:color w:val="000000"/>
          <w:sz w:val="28"/>
          <w:szCs w:val="28"/>
        </w:rPr>
        <w:t>менно здесь наиболее остро может стоять проблема обеспечения и защиты гражданских, социально-культурных прав индивидов, представителей тех или иных этнических групп.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    В этой связи важно, прежде  всего, знать причины  межнациональных конфликтов. Конечно,  целесообразно подчеркнуть тот факт, что необходимо  разделять причины глобальных  и локальных межнациональных конфликтов. 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  К причинам глобальных межнациональных конфликтов относятся: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1.  территориальные споры; </w:t>
      </w:r>
    </w:p>
    <w:p w:rsidR="00D31561" w:rsidRPr="00361D20" w:rsidRDefault="000F4199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31561" w:rsidRPr="00361D20">
        <w:rPr>
          <w:rFonts w:ascii="Times New Roman" w:hAnsi="Times New Roman" w:cs="Times New Roman"/>
          <w:sz w:val="28"/>
          <w:szCs w:val="28"/>
        </w:rPr>
        <w:t xml:space="preserve">исторически возникшая напряжённость в отношении между народами;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3.  политика дискриминации, проводимая господствующей нацией; </w:t>
      </w:r>
    </w:p>
    <w:p w:rsidR="00D31561" w:rsidRPr="00361D20" w:rsidRDefault="00840642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31561" w:rsidRPr="00361D20">
        <w:rPr>
          <w:rFonts w:ascii="Times New Roman" w:hAnsi="Times New Roman" w:cs="Times New Roman"/>
          <w:sz w:val="28"/>
          <w:szCs w:val="28"/>
        </w:rPr>
        <w:t xml:space="preserve">попытки национальных политических элит использовать национальные чувства в целях собственной популярности;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5.  стремление народов к созданию</w:t>
      </w:r>
      <w:r w:rsidR="004750BF">
        <w:rPr>
          <w:rFonts w:ascii="Times New Roman" w:hAnsi="Times New Roman" w:cs="Times New Roman"/>
          <w:sz w:val="28"/>
          <w:szCs w:val="28"/>
        </w:rPr>
        <w:t xml:space="preserve"> собственной государственности;</w:t>
      </w:r>
    </w:p>
    <w:p w:rsidR="00D31561" w:rsidRPr="00361D20" w:rsidRDefault="00840642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31561" w:rsidRPr="00361D20">
        <w:rPr>
          <w:rFonts w:ascii="Times New Roman" w:hAnsi="Times New Roman" w:cs="Times New Roman"/>
          <w:sz w:val="28"/>
          <w:szCs w:val="28"/>
        </w:rPr>
        <w:t xml:space="preserve">попытки создать широкомасштабные террористические образования.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Раскрывая вопросы 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этномедиации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как функции регулятора межнациональных отношений,    необходимо рассмотреть причины именно  локальных межнациональных конфликтов. Это будет правильно, так как н</w:t>
      </w:r>
      <w:r w:rsidR="004750BF">
        <w:rPr>
          <w:rFonts w:ascii="Times New Roman" w:hAnsi="Times New Roman" w:cs="Times New Roman"/>
          <w:sz w:val="28"/>
          <w:szCs w:val="28"/>
        </w:rPr>
        <w:t xml:space="preserve">а уровне района или </w:t>
      </w:r>
      <w:r w:rsidRPr="00361D20">
        <w:rPr>
          <w:rFonts w:ascii="Times New Roman" w:hAnsi="Times New Roman" w:cs="Times New Roman"/>
          <w:sz w:val="28"/>
          <w:szCs w:val="28"/>
        </w:rPr>
        <w:t xml:space="preserve">города мы чаще всего можем сталкиваться именно с локальными проблемами, конфликтами, спорами, имеющими  межнациональную «окраску».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Анализ современной практики по</w:t>
      </w:r>
      <w:r w:rsidR="004750BF">
        <w:rPr>
          <w:rFonts w:ascii="Times New Roman" w:hAnsi="Times New Roman" w:cs="Times New Roman"/>
          <w:sz w:val="28"/>
          <w:szCs w:val="28"/>
        </w:rPr>
        <w:t>казывает, что основными  причинами</w:t>
      </w:r>
      <w:r w:rsidRPr="00361D20">
        <w:rPr>
          <w:rFonts w:ascii="Times New Roman" w:hAnsi="Times New Roman" w:cs="Times New Roman"/>
          <w:sz w:val="28"/>
          <w:szCs w:val="28"/>
        </w:rPr>
        <w:t xml:space="preserve"> локальных межнациональных конфликтов являются: 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1.  Возведение межличностных конфликтов в ранг межнациональных;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2.  Экономические конфликты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этногрупп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, основанные на традиционно устоявшихся взглядах о сферах деятельности представителей определенных национальностей; 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3.  Этнополитические и религиозно-политические разногласия; 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4.  Отсутствие во властных структурах, институтах гражданского общества представителей тех или иных народов; 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lastRenderedPageBreak/>
        <w:t>5.  Недостаточная информированность населения о  состоянии межнациональных отношений и ходе реализации  государств</w:t>
      </w:r>
      <w:r w:rsidR="00613423">
        <w:rPr>
          <w:rFonts w:ascii="Times New Roman" w:hAnsi="Times New Roman" w:cs="Times New Roman"/>
          <w:sz w:val="28"/>
          <w:szCs w:val="28"/>
        </w:rPr>
        <w:t>енной национальной политики;</w:t>
      </w:r>
      <w:r w:rsidRPr="00361D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6.  Необъективное освещение национальной политики  в СМИ; </w:t>
      </w:r>
    </w:p>
    <w:p w:rsidR="00D31561" w:rsidRPr="00361D20" w:rsidRDefault="00840642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D31561" w:rsidRPr="00361D20">
        <w:rPr>
          <w:rFonts w:ascii="Times New Roman" w:hAnsi="Times New Roman" w:cs="Times New Roman"/>
          <w:sz w:val="28"/>
          <w:szCs w:val="28"/>
        </w:rPr>
        <w:t>Низкий уровень научной обеспеченности хода реализации государственной национальной политики, в том числе: разное толкование терминологии в сфере государственной национальной политики</w:t>
      </w:r>
      <w:proofErr w:type="gramStart"/>
      <w:r w:rsidR="006134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3423">
        <w:rPr>
          <w:rFonts w:ascii="Times New Roman" w:hAnsi="Times New Roman" w:cs="Times New Roman"/>
          <w:sz w:val="28"/>
          <w:szCs w:val="28"/>
        </w:rPr>
        <w:t xml:space="preserve"> И </w:t>
      </w:r>
      <w:r w:rsidR="00D31561" w:rsidRPr="00361D20">
        <w:rPr>
          <w:rFonts w:ascii="Times New Roman" w:hAnsi="Times New Roman" w:cs="Times New Roman"/>
          <w:sz w:val="28"/>
          <w:szCs w:val="28"/>
        </w:rPr>
        <w:t>вот научную сторону  государственной национальной политики могут активно  обеспечивать Ресурсные центры, создаваемые в сфере  национальных отн</w:t>
      </w:r>
      <w:r w:rsidR="00613423">
        <w:rPr>
          <w:rFonts w:ascii="Times New Roman" w:hAnsi="Times New Roman" w:cs="Times New Roman"/>
          <w:sz w:val="28"/>
          <w:szCs w:val="28"/>
        </w:rPr>
        <w:t>ошений. На</w:t>
      </w:r>
      <w:r w:rsidR="00DB6D94">
        <w:rPr>
          <w:rFonts w:ascii="Times New Roman" w:hAnsi="Times New Roman" w:cs="Times New Roman"/>
          <w:sz w:val="28"/>
          <w:szCs w:val="28"/>
        </w:rPr>
        <w:t xml:space="preserve"> 1 января 2018</w:t>
      </w:r>
      <w:r w:rsidR="00613423">
        <w:rPr>
          <w:rFonts w:ascii="Times New Roman" w:hAnsi="Times New Roman" w:cs="Times New Roman"/>
          <w:sz w:val="28"/>
          <w:szCs w:val="28"/>
        </w:rPr>
        <w:t xml:space="preserve"> года в России уже создано </w:t>
      </w:r>
      <w:r w:rsidR="00D31561" w:rsidRPr="00361D20">
        <w:rPr>
          <w:rFonts w:ascii="Times New Roman" w:hAnsi="Times New Roman" w:cs="Times New Roman"/>
          <w:sz w:val="28"/>
          <w:szCs w:val="28"/>
        </w:rPr>
        <w:t>4 окружных (имеется в</w:t>
      </w:r>
      <w:r w:rsidR="00613423">
        <w:rPr>
          <w:rFonts w:ascii="Times New Roman" w:hAnsi="Times New Roman" w:cs="Times New Roman"/>
          <w:sz w:val="28"/>
          <w:szCs w:val="28"/>
        </w:rPr>
        <w:t xml:space="preserve"> </w:t>
      </w:r>
      <w:r w:rsidR="00D31561" w:rsidRPr="00361D20">
        <w:rPr>
          <w:rFonts w:ascii="Times New Roman" w:hAnsi="Times New Roman" w:cs="Times New Roman"/>
          <w:sz w:val="28"/>
          <w:szCs w:val="28"/>
        </w:rPr>
        <w:t xml:space="preserve">виду в Федеральных округах) </w:t>
      </w:r>
      <w:r w:rsidR="00DB6D94">
        <w:rPr>
          <w:rFonts w:ascii="Times New Roman" w:hAnsi="Times New Roman" w:cs="Times New Roman"/>
          <w:sz w:val="28"/>
          <w:szCs w:val="28"/>
        </w:rPr>
        <w:t>и 24 региональных ресурсных центра</w:t>
      </w:r>
      <w:r w:rsidR="00D31561" w:rsidRPr="00361D20">
        <w:rPr>
          <w:rFonts w:ascii="Times New Roman" w:hAnsi="Times New Roman" w:cs="Times New Roman"/>
          <w:sz w:val="28"/>
          <w:szCs w:val="28"/>
        </w:rPr>
        <w:t xml:space="preserve"> </w:t>
      </w:r>
      <w:r w:rsidR="00613423">
        <w:rPr>
          <w:rFonts w:ascii="Times New Roman" w:hAnsi="Times New Roman" w:cs="Times New Roman"/>
          <w:sz w:val="28"/>
          <w:szCs w:val="28"/>
        </w:rPr>
        <w:t>в сфере национальных  отношений</w:t>
      </w:r>
      <w:r w:rsidR="00D31561" w:rsidRPr="00361D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8.  Отсутствие механизмов реализации Закона  о  языках народов Российской Федерации;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9.  Недостаточный уровень национального и  межнационального воспитания, прежде всего в семье;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10.  Отсутствие художественных фильмов о  позитивных героях (образах) –</w:t>
      </w:r>
      <w:r w:rsidR="00613423">
        <w:rPr>
          <w:rFonts w:ascii="Times New Roman" w:hAnsi="Times New Roman" w:cs="Times New Roman"/>
          <w:sz w:val="28"/>
          <w:szCs w:val="28"/>
        </w:rPr>
        <w:t xml:space="preserve"> представителях национальностей;</w:t>
      </w:r>
      <w:r w:rsidRPr="00361D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11.  Отсутствие представительства  ряда  национальностей в органах государственной власти и местного самоуправления;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12.  Нехватка рабочих мест в национальных территориях.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20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Факторами, препятствующими гармонизации межнациональных отношений, являются низкий уровень доверия граждан органам власти и управления, коррупция, неверие граждан в равенство перед законом и судом, предвзятость отдельных представителей власти к культуре и обычаям некоторых народов, их неспособность обеспечить справедливость, защитить законные интересы людей.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Негативное влияние на состояние межнациональных отношений в Российской Федерации оказывают некоторые аспекты мигр</w:t>
      </w:r>
      <w:r w:rsidR="00613423">
        <w:rPr>
          <w:rFonts w:ascii="Times New Roman" w:hAnsi="Times New Roman" w:cs="Times New Roman"/>
          <w:sz w:val="28"/>
          <w:szCs w:val="28"/>
          <w:shd w:val="clear" w:color="auto" w:fill="FFFFFF"/>
        </w:rPr>
        <w:t>ационных процессов. Многие м</w:t>
      </w:r>
      <w:r w:rsidRPr="0036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игранты обладают не только низким уровнем </w:t>
      </w:r>
      <w:r w:rsidRPr="00361D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образования и знания русского языка, но часто не предрасположены к принятию и соблюдению российских законов и правил поведения, принятых у народов России, что порождает </w:t>
      </w:r>
      <w:proofErr w:type="spellStart"/>
      <w:r w:rsidRPr="00361D20">
        <w:rPr>
          <w:rFonts w:ascii="Times New Roman" w:hAnsi="Times New Roman" w:cs="Times New Roman"/>
          <w:sz w:val="28"/>
          <w:szCs w:val="28"/>
          <w:shd w:val="clear" w:color="auto" w:fill="FFFFFF"/>
        </w:rPr>
        <w:t>мигрантофобию</w:t>
      </w:r>
      <w:proofErr w:type="spellEnd"/>
      <w:r w:rsidRPr="0036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приводит к обострению этнического экстремизма. </w:t>
      </w:r>
      <w:r w:rsidRPr="00361D20">
        <w:rPr>
          <w:rFonts w:ascii="Times New Roman" w:hAnsi="Times New Roman" w:cs="Times New Roman"/>
          <w:color w:val="000000"/>
          <w:sz w:val="28"/>
          <w:szCs w:val="28"/>
        </w:rPr>
        <w:t>На развитие национальных</w:t>
      </w:r>
      <w:r w:rsidR="00702B95">
        <w:rPr>
          <w:rFonts w:ascii="Times New Roman" w:hAnsi="Times New Roman" w:cs="Times New Roman"/>
          <w:color w:val="000000"/>
          <w:sz w:val="28"/>
          <w:szCs w:val="28"/>
        </w:rPr>
        <w:t xml:space="preserve">, межнациональных межэтнических </w:t>
      </w:r>
      <w:r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отношений также влияют следующие негативные факторы:       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20">
        <w:rPr>
          <w:rFonts w:ascii="Times New Roman" w:hAnsi="Times New Roman" w:cs="Times New Roman"/>
          <w:color w:val="000000"/>
          <w:sz w:val="28"/>
          <w:szCs w:val="28"/>
        </w:rPr>
        <w:t>а) высокий уровень социального и  имущественного  неравенства, региональной экономической дифференциации;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20">
        <w:rPr>
          <w:rFonts w:ascii="Times New Roman" w:hAnsi="Times New Roman" w:cs="Times New Roman"/>
          <w:color w:val="000000"/>
          <w:sz w:val="28"/>
          <w:szCs w:val="28"/>
        </w:rPr>
        <w:t>б) размывание  традиционных  нравственных  ценностей   народов Российской Федерации;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20">
        <w:rPr>
          <w:rFonts w:ascii="Times New Roman" w:hAnsi="Times New Roman" w:cs="Times New Roman"/>
          <w:color w:val="000000"/>
          <w:sz w:val="28"/>
          <w:szCs w:val="28"/>
        </w:rPr>
        <w:t>в) правовой   нигилизм   и   высокий   уровень   преступности, коррумпированность отдельных представителей власти;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20">
        <w:rPr>
          <w:rFonts w:ascii="Times New Roman" w:hAnsi="Times New Roman" w:cs="Times New Roman"/>
          <w:color w:val="000000"/>
          <w:sz w:val="28"/>
          <w:szCs w:val="28"/>
        </w:rPr>
        <w:t>г) сохранение  проявлений   дискриминации   по   отношению   к гражданам     различной     национальной      принадлежности      в правоприменительной практике;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2B9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702B95">
        <w:rPr>
          <w:rFonts w:ascii="Times New Roman" w:hAnsi="Times New Roman" w:cs="Times New Roman"/>
          <w:color w:val="000000"/>
          <w:sz w:val="28"/>
          <w:szCs w:val="28"/>
        </w:rPr>
        <w:t xml:space="preserve">) недостаточность  образовательных </w:t>
      </w:r>
      <w:r w:rsidRPr="00361D20">
        <w:rPr>
          <w:rFonts w:ascii="Times New Roman" w:hAnsi="Times New Roman" w:cs="Times New Roman"/>
          <w:color w:val="000000"/>
          <w:sz w:val="28"/>
          <w:szCs w:val="28"/>
        </w:rPr>
        <w:t>и кул</w:t>
      </w:r>
      <w:r w:rsidR="00702B95">
        <w:rPr>
          <w:rFonts w:ascii="Times New Roman" w:hAnsi="Times New Roman" w:cs="Times New Roman"/>
          <w:color w:val="000000"/>
          <w:sz w:val="28"/>
          <w:szCs w:val="28"/>
        </w:rPr>
        <w:t xml:space="preserve">ьтурно-просветительских   мер по формированию  </w:t>
      </w:r>
      <w:r w:rsidRPr="00361D20">
        <w:rPr>
          <w:rFonts w:ascii="Times New Roman" w:hAnsi="Times New Roman" w:cs="Times New Roman"/>
          <w:color w:val="000000"/>
          <w:sz w:val="28"/>
          <w:szCs w:val="28"/>
        </w:rPr>
        <w:t>российской гражданской  иденти</w:t>
      </w:r>
      <w:r w:rsidR="00702B95">
        <w:rPr>
          <w:rFonts w:ascii="Times New Roman" w:hAnsi="Times New Roman" w:cs="Times New Roman"/>
          <w:color w:val="000000"/>
          <w:sz w:val="28"/>
          <w:szCs w:val="28"/>
        </w:rPr>
        <w:t xml:space="preserve">чности,  воспитанию  культуры </w:t>
      </w:r>
      <w:r w:rsidRPr="00361D20">
        <w:rPr>
          <w:rFonts w:ascii="Times New Roman" w:hAnsi="Times New Roman" w:cs="Times New Roman"/>
          <w:color w:val="000000"/>
          <w:sz w:val="28"/>
          <w:szCs w:val="28"/>
        </w:rPr>
        <w:t>межнационального общения, изучению истории  и  традиций  народов  России,  их  опыта солидарности в укреплении государства и защиты общего Отечества;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 е) распространенность  негативных  стереотипов   в   отношении некоторых народов;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20">
        <w:rPr>
          <w:rFonts w:ascii="Times New Roman" w:hAnsi="Times New Roman" w:cs="Times New Roman"/>
          <w:color w:val="000000"/>
          <w:sz w:val="28"/>
          <w:szCs w:val="28"/>
        </w:rPr>
        <w:t>ж) недостаточный  уровень  межведомственной   и   межуровневой координации  в  сфере   реализации   государственной   национальной политики Российской Федерации, включая профилактику  экстремизма  и раннее  предупреждение  межнациональных  конфликтов   в   субъектах Российской Федерации;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1D2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) недостаточная  </w:t>
      </w:r>
      <w:proofErr w:type="spellStart"/>
      <w:r w:rsidRPr="00361D20">
        <w:rPr>
          <w:rFonts w:ascii="Times New Roman" w:hAnsi="Times New Roman" w:cs="Times New Roman"/>
          <w:color w:val="000000"/>
          <w:sz w:val="28"/>
          <w:szCs w:val="28"/>
        </w:rPr>
        <w:t>урегулированность</w:t>
      </w:r>
      <w:proofErr w:type="spellEnd"/>
      <w:r w:rsidRPr="00361D20">
        <w:rPr>
          <w:rFonts w:ascii="Times New Roman" w:hAnsi="Times New Roman" w:cs="Times New Roman"/>
          <w:color w:val="000000"/>
          <w:sz w:val="28"/>
          <w:szCs w:val="28"/>
        </w:rPr>
        <w:t xml:space="preserve">  миграционных   процессов, вопросов социальной и культурной интеграции и адаптации  мигрантов, не  позволяющая  в  должной  мере  обеспечить  текущие  и   будущие </w:t>
      </w:r>
      <w:r w:rsidRPr="00361D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потребности экономического, социального и демографического развития страны, интересы работодателей и российского общества в целом.</w:t>
      </w:r>
    </w:p>
    <w:p w:rsidR="00D31561" w:rsidRPr="00361D20" w:rsidRDefault="00702B95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1561" w:rsidRPr="00361D20">
        <w:rPr>
          <w:rFonts w:ascii="Times New Roman" w:hAnsi="Times New Roman" w:cs="Times New Roman"/>
          <w:sz w:val="28"/>
          <w:szCs w:val="28"/>
        </w:rPr>
        <w:t>месте с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61" w:rsidRPr="00361D20">
        <w:rPr>
          <w:rFonts w:ascii="Times New Roman" w:hAnsi="Times New Roman" w:cs="Times New Roman"/>
          <w:sz w:val="28"/>
          <w:szCs w:val="28"/>
        </w:rPr>
        <w:t>причины, основанные исключительно на анализе современной практики межнациональных отношений, мнениях  большого количества активистов национально-культурных объединений, дают сравнительно расширенное понимание о причинах конфликтов на этнической по</w:t>
      </w:r>
      <w:r>
        <w:rPr>
          <w:rFonts w:ascii="Times New Roman" w:hAnsi="Times New Roman" w:cs="Times New Roman"/>
          <w:sz w:val="28"/>
          <w:szCs w:val="28"/>
        </w:rPr>
        <w:t xml:space="preserve">чве на местном уровне.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61" w:rsidRPr="00361D20">
        <w:rPr>
          <w:rFonts w:ascii="Times New Roman" w:hAnsi="Times New Roman" w:cs="Times New Roman"/>
          <w:sz w:val="28"/>
          <w:szCs w:val="28"/>
        </w:rPr>
        <w:t>лучше всего избегать нарастание межэтнических  конфликтов, предотвращать их! Для этого есть все основания. У нас уже имеется солидная нормативная база в сфере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политики. Обратим внимание </w:t>
      </w:r>
      <w:proofErr w:type="gramStart"/>
      <w:r w:rsidR="00D31561" w:rsidRPr="00361D20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D31561" w:rsidRPr="00361D20">
        <w:rPr>
          <w:rFonts w:ascii="Times New Roman" w:hAnsi="Times New Roman" w:cs="Times New Roman"/>
          <w:sz w:val="28"/>
          <w:szCs w:val="28"/>
        </w:rPr>
        <w:t xml:space="preserve"> документы, которые сегодня должны быть руководством к действию для органов государственной власти и управления, органов местного самоуправления, институтов гражданского общества, для всех субъектов государственной национальной политики, в том числе для всех граждан России – представителей разных национальностей.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   Роль медиатора: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а) ориентация на достижение четких соглашений между  участниками спора о том, как они будут решать конкретные вопросы; 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б) сосредоточение на том, как люди хотели бы видеть  будущее, а не на подробном анализе прошедших событий; 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в) контроль над процессом </w:t>
      </w:r>
      <w:r w:rsidR="005F77E8">
        <w:rPr>
          <w:rFonts w:ascii="Times New Roman" w:hAnsi="Times New Roman" w:cs="Times New Roman"/>
          <w:sz w:val="28"/>
          <w:szCs w:val="28"/>
        </w:rPr>
        <w:t>урегулирования спора, а не на стремлении</w:t>
      </w:r>
      <w:r w:rsidRPr="00361D20">
        <w:rPr>
          <w:rFonts w:ascii="Times New Roman" w:hAnsi="Times New Roman" w:cs="Times New Roman"/>
          <w:sz w:val="28"/>
          <w:szCs w:val="28"/>
        </w:rPr>
        <w:t xml:space="preserve"> влиять на участников или результат; 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г) организация переговоров между сторонами лицом к лицу и личное присутствие при этом; 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D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) проявление нейтральности; 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е) создание условий</w:t>
      </w:r>
      <w:r w:rsidR="005F77E8">
        <w:rPr>
          <w:rFonts w:ascii="Times New Roman" w:hAnsi="Times New Roman" w:cs="Times New Roman"/>
          <w:sz w:val="28"/>
          <w:szCs w:val="28"/>
        </w:rPr>
        <w:t xml:space="preserve"> для выражения готовности обеими</w:t>
      </w:r>
      <w:r w:rsidRPr="00361D20">
        <w:rPr>
          <w:rFonts w:ascii="Times New Roman" w:hAnsi="Times New Roman" w:cs="Times New Roman"/>
          <w:sz w:val="28"/>
          <w:szCs w:val="28"/>
        </w:rPr>
        <w:t xml:space="preserve"> сторонами к переговорам;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ж) реализация механизма урегулирования спора в виде структурированного процесса, который обычно ограничен одной или несколькими сессиями. 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важных  принципов медиации  можно выделить: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  добровольность,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  конфиденциальность,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  взаимоуважение,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  равноправие сторон,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  нейтральность и беспристрастность медиатора,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  прозрачность процедуры. </w:t>
      </w:r>
    </w:p>
    <w:p w:rsidR="00840642" w:rsidRDefault="00840642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561" w:rsidRPr="00361D20" w:rsidRDefault="00D31561" w:rsidP="0084064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1D20">
        <w:rPr>
          <w:rFonts w:ascii="Times New Roman" w:hAnsi="Times New Roman" w:cs="Times New Roman"/>
          <w:b/>
          <w:sz w:val="28"/>
          <w:szCs w:val="28"/>
        </w:rPr>
        <w:t xml:space="preserve">Сущность </w:t>
      </w:r>
      <w:proofErr w:type="spellStart"/>
      <w:r w:rsidRPr="00361D20">
        <w:rPr>
          <w:rFonts w:ascii="Times New Roman" w:hAnsi="Times New Roman" w:cs="Times New Roman"/>
          <w:b/>
          <w:sz w:val="28"/>
          <w:szCs w:val="28"/>
        </w:rPr>
        <w:t>этномедиации</w:t>
      </w:r>
      <w:proofErr w:type="spellEnd"/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Этномедиация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 - это способ  урегулирования конфликтов, вызванных межнациональными противоречиями, участниками которых могут быть отдельные лица или группы людей. Сегодня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этномедиация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– это не модное поветрие, а настоятельное требование времени. В России проживают представители 193 национальностей. Учесть все интересы такого громадного количества этнокультур в полной мере невозможно. Это </w:t>
      </w:r>
      <w:r w:rsidR="00DB6D94">
        <w:rPr>
          <w:rFonts w:ascii="Times New Roman" w:hAnsi="Times New Roman" w:cs="Times New Roman"/>
          <w:sz w:val="28"/>
          <w:szCs w:val="28"/>
        </w:rPr>
        <w:t xml:space="preserve">- </w:t>
      </w:r>
      <w:r w:rsidRPr="00361D20">
        <w:rPr>
          <w:rFonts w:ascii="Times New Roman" w:hAnsi="Times New Roman" w:cs="Times New Roman"/>
          <w:sz w:val="28"/>
          <w:szCs w:val="28"/>
        </w:rPr>
        <w:t xml:space="preserve">утопия. Но держать баланс равновесия интересов – вполне реально. И </w:t>
      </w:r>
      <w:proofErr w:type="spellStart"/>
      <w:r w:rsidR="00DB6D94">
        <w:rPr>
          <w:rFonts w:ascii="Times New Roman" w:hAnsi="Times New Roman" w:cs="Times New Roman"/>
          <w:sz w:val="28"/>
          <w:szCs w:val="28"/>
        </w:rPr>
        <w:t>этномедиация</w:t>
      </w:r>
      <w:proofErr w:type="spellEnd"/>
      <w:r w:rsidR="00DB6D94">
        <w:rPr>
          <w:rFonts w:ascii="Times New Roman" w:hAnsi="Times New Roman" w:cs="Times New Roman"/>
          <w:sz w:val="28"/>
          <w:szCs w:val="28"/>
        </w:rPr>
        <w:t xml:space="preserve"> здесь – реально действующий механизм.</w:t>
      </w:r>
      <w:r w:rsidRPr="00361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Подчеркнем, что спор  между представителями двух разных культур, носителями двух разных языков – одна из самых сложных ситуаций для медиации. Здесь может проявиться весь спектр «классического», эмоционального и психологического непонимания между спорщиками</w:t>
      </w:r>
      <w:r w:rsidR="005F77E8">
        <w:rPr>
          <w:rFonts w:ascii="Times New Roman" w:hAnsi="Times New Roman" w:cs="Times New Roman"/>
          <w:sz w:val="28"/>
          <w:szCs w:val="28"/>
        </w:rPr>
        <w:t>. Э</w:t>
      </w:r>
      <w:r w:rsidRPr="00361D20">
        <w:rPr>
          <w:rFonts w:ascii="Times New Roman" w:hAnsi="Times New Roman" w:cs="Times New Roman"/>
          <w:sz w:val="28"/>
          <w:szCs w:val="28"/>
        </w:rPr>
        <w:t xml:space="preserve">тот спектр умножается непониманием речи и культурных конструкций, используемых оппонентами. Именно поэтому в настоящее время в области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этномедиации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существует огромная потребность не просто в квалифицированных кадрах специалистов по альтернативному урегулированию споров, а  именно в профессиональных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этномедиаторах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В совершенстве овладеть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этномедиацией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можно, если: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1)  Постоянно повышать уровень образования и самообразования; </w:t>
      </w:r>
    </w:p>
    <w:p w:rsidR="00DB6D94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2)  Накапливать опыт общения с людьми разных национальностей (этому, кстати, успешно способствует активная работа в рамках Ассамблеи </w:t>
      </w:r>
      <w:r w:rsidRPr="00361D20">
        <w:rPr>
          <w:rFonts w:ascii="Times New Roman" w:hAnsi="Times New Roman" w:cs="Times New Roman"/>
          <w:sz w:val="28"/>
          <w:szCs w:val="28"/>
        </w:rPr>
        <w:lastRenderedPageBreak/>
        <w:t>народов России)</w:t>
      </w:r>
      <w:r w:rsidR="00DB6D94">
        <w:rPr>
          <w:rFonts w:ascii="Times New Roman" w:hAnsi="Times New Roman" w:cs="Times New Roman"/>
          <w:sz w:val="28"/>
          <w:szCs w:val="28"/>
        </w:rPr>
        <w:t>.</w:t>
      </w:r>
      <w:r w:rsidRPr="00361D20">
        <w:rPr>
          <w:rFonts w:ascii="Times New Roman" w:hAnsi="Times New Roman" w:cs="Times New Roman"/>
          <w:sz w:val="28"/>
          <w:szCs w:val="28"/>
        </w:rPr>
        <w:t xml:space="preserve">  Часть представителей Ассамблеи народов России, Союза армян России, Федеральной национально-культурной автономии азербайджанцев России, Ассоциации коренных малочисленных народов Севера, Сибири и Дальнего Востока прошли </w:t>
      </w:r>
      <w:proofErr w:type="gramStart"/>
      <w:r w:rsidRPr="00361D2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61D20">
        <w:rPr>
          <w:rFonts w:ascii="Times New Roman" w:hAnsi="Times New Roman" w:cs="Times New Roman"/>
          <w:sz w:val="28"/>
          <w:szCs w:val="28"/>
        </w:rPr>
        <w:t xml:space="preserve"> образовательной программе  дополнительного  профессионального образования (программе повышения квалификации) "Медиация. Особенности применения медиации. Межкультурные особенности и медиация. Медиация и межэтнический диалог",  являющейся частью Программы подготовки медиаторов, утвержденной Приказом Министерства образования и науки РФ. Обучение проходило в Научно-методическом Центре медиации и права.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Понятно, что знания в сфере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этномедиации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 –  </w:t>
      </w:r>
      <w:r w:rsidR="00DB6D94">
        <w:rPr>
          <w:rFonts w:ascii="Times New Roman" w:hAnsi="Times New Roman" w:cs="Times New Roman"/>
          <w:sz w:val="28"/>
          <w:szCs w:val="28"/>
        </w:rPr>
        <w:t>это всегда полезно, н</w:t>
      </w:r>
      <w:r w:rsidRPr="00361D20">
        <w:rPr>
          <w:rFonts w:ascii="Times New Roman" w:hAnsi="Times New Roman" w:cs="Times New Roman"/>
          <w:sz w:val="28"/>
          <w:szCs w:val="28"/>
        </w:rPr>
        <w:t xml:space="preserve">о помимо профессиональных и этнокультурных знаний, медиатор должен обладать определенными качествами. Какие это качества? Это: 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D20">
        <w:rPr>
          <w:rFonts w:ascii="Times New Roman" w:hAnsi="Times New Roman" w:cs="Times New Roman"/>
          <w:sz w:val="28"/>
          <w:szCs w:val="28"/>
        </w:rPr>
        <w:t xml:space="preserve">а) обширные знания: в антропологии, социологии, психологии, религии, истории, лингвистике, культуре, философии,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психодраме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б) склад ума и личные качества медиатора: умение слушать, вести переговоры, устанавливать контакт с собеседниками и выявлять спорные моменты; 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в) терпеливость, настойчивость и упорство.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И при всем при этом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этномедиатор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должен оставаться  нейтральным и беспристрастным.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20">
        <w:rPr>
          <w:rFonts w:ascii="Times New Roman" w:hAnsi="Times New Roman" w:cs="Times New Roman"/>
          <w:b/>
          <w:sz w:val="28"/>
          <w:szCs w:val="28"/>
        </w:rPr>
        <w:t xml:space="preserve">Некоторые технологии </w:t>
      </w:r>
      <w:proofErr w:type="spellStart"/>
      <w:r w:rsidRPr="00361D20">
        <w:rPr>
          <w:rFonts w:ascii="Times New Roman" w:hAnsi="Times New Roman" w:cs="Times New Roman"/>
          <w:b/>
          <w:sz w:val="28"/>
          <w:szCs w:val="28"/>
        </w:rPr>
        <w:t>этномедиации</w:t>
      </w:r>
      <w:proofErr w:type="spellEnd"/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 Конечно, говоря о современном опыте развития медиации в России, хочется подчеркнуть, что такой опыт только-только «набирает обороты». Но стоит отметить, что усилиями науки и общества данная тема внедряется в нашу жизнь. Какие важные мероприятия проведены в рамках развития медиации? На наш взгляд, такими важными мероприятиями являются: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а) принятие в 2010 г. Федерального закона № 193-ФЗ «Об альтернативной процедуре урегулирования споров с участием посредника </w:t>
      </w:r>
      <w:r w:rsidR="00032BD0">
        <w:rPr>
          <w:rFonts w:ascii="Times New Roman" w:hAnsi="Times New Roman" w:cs="Times New Roman"/>
          <w:sz w:val="28"/>
          <w:szCs w:val="28"/>
        </w:rPr>
        <w:lastRenderedPageBreak/>
        <w:t>(процедуре медиации)». В</w:t>
      </w:r>
      <w:r w:rsidRPr="00361D20">
        <w:rPr>
          <w:rFonts w:ascii="Times New Roman" w:hAnsi="Times New Roman" w:cs="Times New Roman"/>
          <w:sz w:val="28"/>
          <w:szCs w:val="28"/>
        </w:rPr>
        <w:t xml:space="preserve"> стране была создана правовая база для применения медиации; 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б) создание Федерального института медиации (ФИМ); 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в) утверждение профессионального стандарта медиатора, что создает основу для дальнейшего развития медиации и профессионализации медиативной практики (в конце 2014 г.);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г) проведение 23-24 апреля 2015 г. в Москве первой Всероссийской конференции медиаторов и экспертов по альтернативным методам разрешения споров «Медиация: теория, практика, перспективы развития», организованной Ф</w:t>
      </w:r>
      <w:r w:rsidR="00032BD0">
        <w:rPr>
          <w:rFonts w:ascii="Times New Roman" w:hAnsi="Times New Roman" w:cs="Times New Roman"/>
          <w:sz w:val="28"/>
          <w:szCs w:val="28"/>
        </w:rPr>
        <w:t>едеральным институтом медиаци</w:t>
      </w:r>
      <w:proofErr w:type="gramStart"/>
      <w:r w:rsidR="00032BD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32BD0">
        <w:rPr>
          <w:rFonts w:ascii="Times New Roman" w:hAnsi="Times New Roman" w:cs="Times New Roman"/>
          <w:sz w:val="28"/>
          <w:szCs w:val="28"/>
        </w:rPr>
        <w:t xml:space="preserve"> </w:t>
      </w:r>
      <w:r w:rsidRPr="00361D20">
        <w:rPr>
          <w:rFonts w:ascii="Times New Roman" w:hAnsi="Times New Roman" w:cs="Times New Roman"/>
          <w:sz w:val="28"/>
          <w:szCs w:val="28"/>
        </w:rPr>
        <w:t>единственн</w:t>
      </w:r>
      <w:r w:rsidR="00032BD0">
        <w:rPr>
          <w:rFonts w:ascii="Times New Roman" w:hAnsi="Times New Roman" w:cs="Times New Roman"/>
          <w:sz w:val="28"/>
          <w:szCs w:val="28"/>
        </w:rPr>
        <w:t>ое в России государственное учреждение и национальный</w:t>
      </w:r>
      <w:r w:rsidRPr="00361D20">
        <w:rPr>
          <w:rFonts w:ascii="Times New Roman" w:hAnsi="Times New Roman" w:cs="Times New Roman"/>
          <w:sz w:val="28"/>
          <w:szCs w:val="28"/>
        </w:rPr>
        <w:t xml:space="preserve"> исследовательский центр в сфере медиации и альтернативных методов разрешения споров)  совместно с Московским государственным юридическим университ</w:t>
      </w:r>
      <w:r w:rsidR="00032BD0">
        <w:rPr>
          <w:rFonts w:ascii="Times New Roman" w:hAnsi="Times New Roman" w:cs="Times New Roman"/>
          <w:sz w:val="28"/>
          <w:szCs w:val="28"/>
        </w:rPr>
        <w:t xml:space="preserve">етом им. О.Е. </w:t>
      </w:r>
      <w:proofErr w:type="spellStart"/>
      <w:r w:rsidR="00032BD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032BD0">
        <w:rPr>
          <w:rFonts w:ascii="Times New Roman" w:hAnsi="Times New Roman" w:cs="Times New Roman"/>
          <w:sz w:val="28"/>
          <w:szCs w:val="28"/>
        </w:rPr>
        <w:t xml:space="preserve"> (МГЮА). </w:t>
      </w:r>
      <w:proofErr w:type="gramStart"/>
      <w:r w:rsidR="004651C4">
        <w:rPr>
          <w:rFonts w:ascii="Times New Roman" w:hAnsi="Times New Roman" w:cs="Times New Roman"/>
          <w:sz w:val="28"/>
          <w:szCs w:val="28"/>
        </w:rPr>
        <w:t xml:space="preserve">Цель конференции – </w:t>
      </w:r>
      <w:r w:rsidRPr="00361D20">
        <w:rPr>
          <w:rFonts w:ascii="Times New Roman" w:hAnsi="Times New Roman" w:cs="Times New Roman"/>
          <w:sz w:val="28"/>
          <w:szCs w:val="28"/>
        </w:rPr>
        <w:t>популяризация и развитие медиации как высокоэффективного инструмента урегулирования споров, активное введение медиации в жизнь</w:t>
      </w:r>
      <w:r w:rsidR="00032BD0">
        <w:rPr>
          <w:rFonts w:ascii="Times New Roman" w:hAnsi="Times New Roman" w:cs="Times New Roman"/>
          <w:sz w:val="28"/>
          <w:szCs w:val="28"/>
        </w:rPr>
        <w:t xml:space="preserve"> современного общества в России и </w:t>
      </w:r>
      <w:r w:rsidRPr="00361D20">
        <w:rPr>
          <w:rFonts w:ascii="Times New Roman" w:hAnsi="Times New Roman" w:cs="Times New Roman"/>
          <w:sz w:val="28"/>
          <w:szCs w:val="28"/>
        </w:rPr>
        <w:t xml:space="preserve"> в сферу деловых отношений, консолидация сообщества профессиональных медиаторов); </w:t>
      </w:r>
      <w:proofErr w:type="gramEnd"/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)  практика  применения медиации в различных сферах деятельности (в более чем 60 субъектах РФ сегодня ведется работа в сфере медиации), развитие профессионального сообщества  медиаторов, которое признает важную роль института медиации для развития современного российского общества и дальнейшего улучшения правовой системы; </w:t>
      </w:r>
    </w:p>
    <w:p w:rsidR="00D31561" w:rsidRPr="00361D20" w:rsidRDefault="00DB6D94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послание </w:t>
      </w:r>
      <w:r w:rsidR="00D31561" w:rsidRPr="00361D20">
        <w:rPr>
          <w:rFonts w:ascii="Times New Roman" w:hAnsi="Times New Roman" w:cs="Times New Roman"/>
          <w:sz w:val="28"/>
          <w:szCs w:val="28"/>
        </w:rPr>
        <w:t xml:space="preserve">Президента  РФ  Федеральному Собранию Российской Федерации в 2011 году, в котором говорилось о том, что медиацию необходимо активно развивать; 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ж) справка  Верховного суда Российской Федерации, в которой дается анализ практики применения судами Федерального закона о медиации за период с 2013 по 2014 год. В частности,  в названном документе подчеркивалось: «По российскому законодательству судьи обязаны </w:t>
      </w:r>
      <w:proofErr w:type="gramStart"/>
      <w:r w:rsidRPr="00361D20">
        <w:rPr>
          <w:rFonts w:ascii="Times New Roman" w:hAnsi="Times New Roman" w:cs="Times New Roman"/>
          <w:sz w:val="28"/>
          <w:szCs w:val="28"/>
        </w:rPr>
        <w:lastRenderedPageBreak/>
        <w:t>предпринимать усилия</w:t>
      </w:r>
      <w:proofErr w:type="gramEnd"/>
      <w:r w:rsidRPr="00361D20">
        <w:rPr>
          <w:rFonts w:ascii="Times New Roman" w:hAnsi="Times New Roman" w:cs="Times New Roman"/>
          <w:sz w:val="28"/>
          <w:szCs w:val="28"/>
        </w:rPr>
        <w:t xml:space="preserve">, направленные на примирение сторон. И хотя статистики на этот счет пока не существует, однако механизм этот проработан и применяется. Словом, говоря о практике развития медиации в России, следует подчеркнуть, что медиация является своеобразным последующим шагом в эволюции права, предлагающим наиболее совершенный инструмент урегулирования споров и конфликтов, значение которого трудно переоценить». </w:t>
      </w:r>
    </w:p>
    <w:p w:rsidR="00D31561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Вывод:  несмотря на </w:t>
      </w:r>
      <w:proofErr w:type="gramStart"/>
      <w:r w:rsidRPr="00361D20">
        <w:rPr>
          <w:rFonts w:ascii="Times New Roman" w:hAnsi="Times New Roman" w:cs="Times New Roman"/>
          <w:sz w:val="28"/>
          <w:szCs w:val="28"/>
        </w:rPr>
        <w:t>достигнутое</w:t>
      </w:r>
      <w:proofErr w:type="gramEnd"/>
      <w:r w:rsidRPr="00361D20">
        <w:rPr>
          <w:rFonts w:ascii="Times New Roman" w:hAnsi="Times New Roman" w:cs="Times New Roman"/>
          <w:sz w:val="28"/>
          <w:szCs w:val="28"/>
        </w:rPr>
        <w:t xml:space="preserve">,  институт медиации  в  России находится еще  на этапе становления. Для широкомасштабного развития медиативной практики, эффективного использования потенциала медиации необходим комплекс мер, включая совершенствование законодательства и популяризацию медиации среди различных социальных, профессиональных групп, </w:t>
      </w:r>
      <w:proofErr w:type="spellStart"/>
      <w:proofErr w:type="gramStart"/>
      <w:r w:rsidRPr="00361D20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361D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этносреды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и российского общества в целом. Развитие медиации необходимо как каждому гражданину, так и государству. </w:t>
      </w:r>
    </w:p>
    <w:p w:rsidR="00DB6D94" w:rsidRPr="00361D20" w:rsidRDefault="00DB6D94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20">
        <w:rPr>
          <w:rFonts w:ascii="Times New Roman" w:hAnsi="Times New Roman" w:cs="Times New Roman"/>
          <w:b/>
          <w:sz w:val="28"/>
          <w:szCs w:val="28"/>
        </w:rPr>
        <w:t>Практические технологии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 Практический багаж, освоение технологий осуществления медиатором процесса урегулирования спора приобретаются каждым медиатором самостоятельно в процессе освоения знаний и проведения процедур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этномедиации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. Однако есть некоторые общие подходы для овладения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этномедиаторами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практическими технологиями. Осветим несколько важных вопросов.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К чему должен стремиться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этномедиатор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с точки зрения общей технологии ведения процедуры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этномедиации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1.  К определению взглядов обеих сторон на предмет конфликта. При этом медиатору  важно понять участников спора, поставить себя на их место и разделить их проблемы, переживания и стремления. 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Несколько столетий назад один китайский философ спросил своих учеников: «Что нужно делать, чтобы нарисовать бамбук?» Ни один из ответов не удовлетворил учителя. Философ заявил: «Единственный способ </w:t>
      </w:r>
      <w:r w:rsidRPr="00361D20">
        <w:rPr>
          <w:rFonts w:ascii="Times New Roman" w:hAnsi="Times New Roman" w:cs="Times New Roman"/>
          <w:sz w:val="28"/>
          <w:szCs w:val="28"/>
        </w:rPr>
        <w:lastRenderedPageBreak/>
        <w:t xml:space="preserve">нарисовать бамбук  –  это созерцать его до тех пор, пока вы сами не превратитесь в бамбук. И только тогда вы сможете его нарисовать».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Этномедиатор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должен «преврат</w:t>
      </w:r>
      <w:r w:rsidR="00DB6D94">
        <w:rPr>
          <w:rFonts w:ascii="Times New Roman" w:hAnsi="Times New Roman" w:cs="Times New Roman"/>
          <w:sz w:val="28"/>
          <w:szCs w:val="28"/>
        </w:rPr>
        <w:t>ить</w:t>
      </w:r>
      <w:r w:rsidRPr="00361D20">
        <w:rPr>
          <w:rFonts w:ascii="Times New Roman" w:hAnsi="Times New Roman" w:cs="Times New Roman"/>
          <w:sz w:val="28"/>
          <w:szCs w:val="28"/>
        </w:rPr>
        <w:t xml:space="preserve">ся» в каждую из спорящих сторон.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2.  К активной коммуникации с участниками конфликта при проведении медиации. Коммуникация включает в себя не только слова и звуки, но и многие другие, не менее важные составляющие, такие как язык тела, жестикуляция. Мимика, манера одеваться, украшения и макияж. Даже  не произнося ни слова, мы транслируем окружающим определенные сведения о себе.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Особо подчеркнем, что вряд ли можно при отсутствии эмпирических исследований, научных публикаций и экспертных оценок утверждать существование универсальной для всех культур системы невербальной коммуникации. При этом имеется еще меньше оснований делать</w:t>
      </w:r>
      <w:r w:rsidR="004651C4">
        <w:rPr>
          <w:rFonts w:ascii="Times New Roman" w:hAnsi="Times New Roman" w:cs="Times New Roman"/>
          <w:sz w:val="28"/>
          <w:szCs w:val="28"/>
        </w:rPr>
        <w:t xml:space="preserve"> вывод, что профессиональный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этномедиатор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способен сканировать и правильно истолковать  невербальные послания спорящих сторон, чья культура ему незнакома. В подавляющем большинстве случаев непонимание и некорректная интерпретация невербальных сигналов, исходящих от участников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этноконфликта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, будет негативно сказываться на эффективности разрешения спора.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Пример:  Человеку, скрестившему руки на груди, приписывается бессознательное выражение агрессии, враждебности, стремления защититься, неприязни, пренебрежения, возражения или непочтительности. Однако реальная ситуация во время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этномедиации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может не иметь ничего общего с этими наивными объяснениями.  В </w:t>
      </w:r>
      <w:proofErr w:type="gramStart"/>
      <w:r w:rsidRPr="00361D20">
        <w:rPr>
          <w:rFonts w:ascii="Times New Roman" w:hAnsi="Times New Roman" w:cs="Times New Roman"/>
          <w:sz w:val="28"/>
          <w:szCs w:val="28"/>
        </w:rPr>
        <w:t>азиатской</w:t>
      </w:r>
      <w:proofErr w:type="gramEnd"/>
      <w:r w:rsidRPr="00361D20">
        <w:rPr>
          <w:rFonts w:ascii="Times New Roman" w:hAnsi="Times New Roman" w:cs="Times New Roman"/>
          <w:sz w:val="28"/>
          <w:szCs w:val="28"/>
        </w:rPr>
        <w:t xml:space="preserve"> и восточных культурах поза со скрещенными руками демонстрирует самое почтительное, смиренное, покорное, уступчивое и сговорчивое отношение. С того момента, как ребенок способен обучаться, родители и другие взрослые в восточных и азиатских странах обязательно показывают ему, как нужно приветствовать людей: сложить руки и наклонить голову в знак уважения и покорности.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lastRenderedPageBreak/>
        <w:t xml:space="preserve">Вот  2 примера  о том, как </w:t>
      </w:r>
      <w:proofErr w:type="gramStart"/>
      <w:r w:rsidRPr="00361D20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361D20">
        <w:rPr>
          <w:rFonts w:ascii="Times New Roman" w:hAnsi="Times New Roman" w:cs="Times New Roman"/>
          <w:sz w:val="28"/>
          <w:szCs w:val="28"/>
        </w:rPr>
        <w:t xml:space="preserve"> приветствовали президента Южной Кореи госпожу Пак Кын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два известных американца: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Билл Гейтс и Марк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Цукерберг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(руководитель компании </w:t>
      </w:r>
      <w:proofErr w:type="spellStart"/>
      <w:r w:rsidR="00DB6D94">
        <w:rPr>
          <w:rFonts w:ascii="Times New Roman" w:hAnsi="Times New Roman" w:cs="Times New Roman"/>
          <w:sz w:val="28"/>
          <w:szCs w:val="28"/>
        </w:rPr>
        <w:t>Фей</w:t>
      </w:r>
      <w:r w:rsidRPr="00361D20">
        <w:rPr>
          <w:rFonts w:ascii="Times New Roman" w:hAnsi="Times New Roman" w:cs="Times New Roman"/>
          <w:sz w:val="28"/>
          <w:szCs w:val="28"/>
        </w:rPr>
        <w:t>сбук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). Эти эпизоды вызвали бурную реакцию в прессе, как возмущенную, так и восторженную. В апреле 2013 года на саммите  в Корее Билл Гейтс поприветствовал госпожу Пак Кын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рукопожатием, оставив левую руку в кармане. Для представителей азиатской культуры, особенно, для корейцев этот жест является проявлением грубого и неуважительного отношения.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Два месяца спустя Марк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Цукерберг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приветствовал Президента Южной Кореи, пожав ей руку и слегка наклонив голову. При этом придерживал левой рукой запястье правой. Это было проявление высшей степени уважения.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Вывод: важно во время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этномедиации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особое внимание обращать на чувства и эмоции сторон, проявление ими национально-культурных особенностей. Дело в том, что участники не просто приходят на процедуру медиации с конкретным спорным вопросом, они бессознательно привносят в процесс медиации свои неконтролируемые чувства и личные проблемы, уходящие корнями в их культуру.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3.  К установлению  общих интересов. Признание этих интересов в начале дискуссии может напомнить сторонам о том, что данные интересы подвергаются риску.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4.  К формулированию спорных интересов.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5.  К обозначению  проблем, выносимых на обсуждение. Так чтобы не выразить особого расположения ни к одной из сторон. Постановка и правильное формулирование проблемы – это первый шаг к улучшению понимания и созданию обстановки, в которой возможно разрешение проблемы.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 Общий вывод: Овладевая общими технологиями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этномедиатора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, необходимо знать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особенности представителей народов, </w:t>
      </w:r>
      <w:r w:rsidRPr="00361D20">
        <w:rPr>
          <w:rFonts w:ascii="Times New Roman" w:hAnsi="Times New Roman" w:cs="Times New Roman"/>
          <w:sz w:val="28"/>
          <w:szCs w:val="28"/>
        </w:rPr>
        <w:lastRenderedPageBreak/>
        <w:t xml:space="preserve">которые проходят процедуру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этномедиации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, учитывать данные особенности и следовать правилам ведения процедуры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этномедиации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561" w:rsidRPr="00361D20" w:rsidRDefault="00D31561" w:rsidP="00361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7A" w:rsidRPr="00361D20" w:rsidRDefault="00C07A7A" w:rsidP="00361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31561" w:rsidRPr="00361D20" w:rsidTr="009F3330">
        <w:tc>
          <w:tcPr>
            <w:tcW w:w="4785" w:type="dxa"/>
          </w:tcPr>
          <w:p w:rsidR="00D31561" w:rsidRPr="00361D20" w:rsidRDefault="00D31561" w:rsidP="0036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Компетенции</w:t>
            </w:r>
          </w:p>
          <w:p w:rsidR="00D31561" w:rsidRPr="00361D20" w:rsidRDefault="00D31561" w:rsidP="00361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1561" w:rsidRPr="00361D20" w:rsidRDefault="00D31561" w:rsidP="0036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D31561" w:rsidRPr="00361D20" w:rsidRDefault="00D31561" w:rsidP="00361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561" w:rsidRPr="00361D20" w:rsidTr="009F3330">
        <w:tc>
          <w:tcPr>
            <w:tcW w:w="4785" w:type="dxa"/>
          </w:tcPr>
          <w:p w:rsidR="00D31561" w:rsidRPr="00361D20" w:rsidRDefault="00D31561" w:rsidP="0036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Политические и социальные </w:t>
            </w:r>
          </w:p>
          <w:p w:rsidR="00D31561" w:rsidRPr="00361D20" w:rsidRDefault="004651C4" w:rsidP="00361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31561" w:rsidRPr="00361D20">
              <w:rPr>
                <w:rFonts w:ascii="Times New Roman" w:eastAsia="Times New Roman" w:hAnsi="Times New Roman" w:cs="Times New Roman"/>
                <w:sz w:val="28"/>
                <w:szCs w:val="28"/>
              </w:rPr>
              <w:t>омпетенции</w:t>
            </w:r>
          </w:p>
        </w:tc>
        <w:tc>
          <w:tcPr>
            <w:tcW w:w="4786" w:type="dxa"/>
          </w:tcPr>
          <w:p w:rsidR="00D31561" w:rsidRPr="00361D20" w:rsidRDefault="00D31561" w:rsidP="000B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брать на себя ответственность, участвовать в совместном принятии решений, регулиро</w:t>
            </w:r>
            <w:r w:rsidR="000B7438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конфликты ненасильственным </w:t>
            </w:r>
            <w:r w:rsidRPr="00361D20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путем, участвовать в функционировании и в развитии демократических институтов</w:t>
            </w:r>
          </w:p>
          <w:p w:rsidR="00D31561" w:rsidRPr="00361D20" w:rsidRDefault="00D31561" w:rsidP="00361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561" w:rsidRPr="00361D20" w:rsidTr="009F3330">
        <w:tc>
          <w:tcPr>
            <w:tcW w:w="4785" w:type="dxa"/>
          </w:tcPr>
          <w:p w:rsidR="00D31561" w:rsidRPr="00361D20" w:rsidRDefault="00D31561" w:rsidP="000B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Компетенции, касающиеся  жизни в </w:t>
            </w:r>
            <w:proofErr w:type="spellStart"/>
            <w:r w:rsidRPr="00361D20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многокультурном</w:t>
            </w:r>
            <w:proofErr w:type="spellEnd"/>
            <w:r w:rsidRPr="00361D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обществе</w:t>
            </w:r>
          </w:p>
          <w:p w:rsidR="00D31561" w:rsidRPr="00361D20" w:rsidRDefault="00D31561" w:rsidP="00361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1561" w:rsidRPr="00361D20" w:rsidRDefault="00D31561" w:rsidP="000B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различий, уважение друг др</w:t>
            </w:r>
            <w:r w:rsidR="00465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уга, способность жить с </w:t>
            </w:r>
            <w:r w:rsidRPr="00361D20">
              <w:rPr>
                <w:rFonts w:ascii="Times New Roman" w:eastAsia="Times New Roman" w:hAnsi="Times New Roman" w:cs="Times New Roman"/>
                <w:sz w:val="28"/>
                <w:szCs w:val="28"/>
              </w:rPr>
              <w:t>людьми других культур, языков и религий</w:t>
            </w:r>
          </w:p>
          <w:p w:rsidR="00D31561" w:rsidRPr="00361D20" w:rsidRDefault="00D31561" w:rsidP="00361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561" w:rsidRPr="00361D20" w:rsidTr="009F3330">
        <w:tc>
          <w:tcPr>
            <w:tcW w:w="4785" w:type="dxa"/>
          </w:tcPr>
          <w:p w:rsidR="00D31561" w:rsidRPr="00361D20" w:rsidRDefault="00D31561" w:rsidP="000B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Компетенции, определяющие  владение устным и  письменным общением</w:t>
            </w:r>
          </w:p>
          <w:p w:rsidR="00D31561" w:rsidRPr="00361D20" w:rsidRDefault="00D31561" w:rsidP="00361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1561" w:rsidRPr="00361D20" w:rsidRDefault="00D31561" w:rsidP="000B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несколькими языками, принимающее возрастающее значение</w:t>
            </w:r>
          </w:p>
          <w:p w:rsidR="00D31561" w:rsidRPr="00361D20" w:rsidRDefault="00D31561" w:rsidP="00361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561" w:rsidRPr="00361D20" w:rsidTr="009F3330">
        <w:tc>
          <w:tcPr>
            <w:tcW w:w="4785" w:type="dxa"/>
          </w:tcPr>
          <w:p w:rsidR="00D31561" w:rsidRPr="00361D20" w:rsidRDefault="00D31561" w:rsidP="000B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Компетенции, связанные с  возникновением общества информации</w:t>
            </w:r>
          </w:p>
          <w:p w:rsidR="00D31561" w:rsidRPr="00361D20" w:rsidRDefault="00D31561" w:rsidP="00361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1561" w:rsidRPr="00361D20" w:rsidRDefault="00D31561" w:rsidP="000B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новыми технологиями, понимание их  применения, их силы и слабости, способность  критического отношения к распространяемой  по каналам СМИ информации и рекламе</w:t>
            </w:r>
          </w:p>
          <w:p w:rsidR="00D31561" w:rsidRPr="00361D20" w:rsidRDefault="00D31561" w:rsidP="000B7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561" w:rsidRPr="00361D20" w:rsidTr="009F3330">
        <w:tc>
          <w:tcPr>
            <w:tcW w:w="4785" w:type="dxa"/>
          </w:tcPr>
          <w:p w:rsidR="00D31561" w:rsidRPr="00361D20" w:rsidRDefault="00D31561" w:rsidP="000B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Компетенции, реализующие способность и желание </w:t>
            </w:r>
          </w:p>
          <w:p w:rsidR="00D31561" w:rsidRPr="00361D20" w:rsidRDefault="00D31561" w:rsidP="00361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1561" w:rsidRPr="00361D20" w:rsidRDefault="004651C4" w:rsidP="0046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Учиться всю жизнь-</w:t>
            </w:r>
            <w:r w:rsidR="00D31561" w:rsidRPr="00361D2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 непрерывной подготовки в  профессиональном плане, а также в личной и  общественной жизни</w:t>
            </w:r>
          </w:p>
          <w:p w:rsidR="00D31561" w:rsidRPr="00361D20" w:rsidRDefault="00D31561" w:rsidP="00361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561" w:rsidRPr="00361D20" w:rsidRDefault="00D31561" w:rsidP="00361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561" w:rsidRPr="00361D20" w:rsidRDefault="00D31561" w:rsidP="00361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561" w:rsidRPr="00361D20" w:rsidRDefault="00D31561" w:rsidP="00361D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1561" w:rsidRPr="00361D20" w:rsidRDefault="00D31561" w:rsidP="00361D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D2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61D20" w:rsidRPr="00361D20">
        <w:rPr>
          <w:rFonts w:ascii="Times New Roman" w:hAnsi="Times New Roman" w:cs="Times New Roman"/>
          <w:b/>
          <w:sz w:val="28"/>
          <w:szCs w:val="28"/>
        </w:rPr>
        <w:t>А</w:t>
      </w:r>
      <w:r w:rsidRPr="00361D20">
        <w:rPr>
          <w:rFonts w:ascii="Times New Roman" w:hAnsi="Times New Roman" w:cs="Times New Roman"/>
          <w:b/>
          <w:sz w:val="28"/>
          <w:szCs w:val="28"/>
        </w:rPr>
        <w:t xml:space="preserve">лгоритм действий при возникновении </w:t>
      </w:r>
      <w:proofErr w:type="spellStart"/>
      <w:r w:rsidRPr="00361D20">
        <w:rPr>
          <w:rFonts w:ascii="Times New Roman" w:hAnsi="Times New Roman" w:cs="Times New Roman"/>
          <w:b/>
          <w:sz w:val="28"/>
          <w:szCs w:val="28"/>
        </w:rPr>
        <w:t>предконфликтной</w:t>
      </w:r>
      <w:proofErr w:type="spellEnd"/>
      <w:r w:rsidRPr="00361D20">
        <w:rPr>
          <w:rFonts w:ascii="Times New Roman" w:hAnsi="Times New Roman" w:cs="Times New Roman"/>
          <w:b/>
          <w:sz w:val="28"/>
          <w:szCs w:val="28"/>
        </w:rPr>
        <w:t xml:space="preserve"> и конфликтной ситуации в </w:t>
      </w:r>
      <w:r w:rsidR="00361D20">
        <w:rPr>
          <w:rFonts w:ascii="Times New Roman" w:hAnsi="Times New Roman" w:cs="Times New Roman"/>
          <w:b/>
          <w:sz w:val="28"/>
          <w:szCs w:val="28"/>
        </w:rPr>
        <w:t>сфере межнациональных отношений</w:t>
      </w:r>
    </w:p>
    <w:p w:rsidR="00D31561" w:rsidRPr="00361D20" w:rsidRDefault="00D31561" w:rsidP="00361D20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07A7A" w:rsidRPr="00361D20" w:rsidRDefault="00D31561" w:rsidP="00361D20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61D20">
        <w:rPr>
          <w:color w:val="000000" w:themeColor="text1"/>
          <w:spacing w:val="2"/>
          <w:sz w:val="28"/>
          <w:szCs w:val="28"/>
        </w:rPr>
        <w:lastRenderedPageBreak/>
        <w:t>1) установить связь с руководством органа местного самоуправления, на территории которого возникла конфликтная ситуация, руководителями правоохранительных органов субъекта Российской Федерации, лидерами заинтересованных общественных объединений, в том числе этнокультурных и казачьих, религиозных организаций, и выяснить детали развития ситуации;</w:t>
      </w:r>
      <w:r w:rsidRPr="00361D20">
        <w:rPr>
          <w:color w:val="000000" w:themeColor="text1"/>
          <w:spacing w:val="2"/>
          <w:sz w:val="28"/>
          <w:szCs w:val="28"/>
        </w:rPr>
        <w:br/>
      </w:r>
      <w:r w:rsidR="00361D20">
        <w:rPr>
          <w:color w:val="000000" w:themeColor="text1"/>
          <w:spacing w:val="2"/>
          <w:sz w:val="28"/>
          <w:szCs w:val="28"/>
        </w:rPr>
        <w:t xml:space="preserve">        </w:t>
      </w:r>
      <w:proofErr w:type="gramStart"/>
      <w:r w:rsidRPr="00361D20">
        <w:rPr>
          <w:color w:val="000000" w:themeColor="text1"/>
          <w:spacing w:val="2"/>
          <w:sz w:val="28"/>
          <w:szCs w:val="28"/>
        </w:rPr>
        <w:t>2) проинформировать заместителя руководителя субъекта Российской Федерации или иное должностное лицо, уполномоченное руководителем субъекта Российской Федерации курировать сферу межнациональных отношений, или (при необходимости) руководителя субъекта Российской Федерации о возникновении конфликтной ситуации и действиях, предпринимаемых для её предотвращения, а также, по согласованию с ним, аппарат полномочного представителя Президента Российской Федерации в федеральном округе;</w:t>
      </w:r>
      <w:proofErr w:type="gramEnd"/>
    </w:p>
    <w:p w:rsidR="00C07A7A" w:rsidRPr="00361D20" w:rsidRDefault="00361D20" w:rsidP="00361D2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</w:t>
      </w:r>
      <w:r w:rsidR="00D31561" w:rsidRPr="00361D20">
        <w:rPr>
          <w:color w:val="000000" w:themeColor="text1"/>
          <w:spacing w:val="2"/>
          <w:sz w:val="28"/>
          <w:szCs w:val="28"/>
        </w:rPr>
        <w:t>3) проинформир</w:t>
      </w:r>
      <w:r>
        <w:rPr>
          <w:color w:val="000000" w:themeColor="text1"/>
          <w:spacing w:val="2"/>
          <w:sz w:val="28"/>
          <w:szCs w:val="28"/>
        </w:rPr>
        <w:t xml:space="preserve">овать структурное подразделение Федерального агентства по делам национальностей </w:t>
      </w:r>
      <w:r w:rsidR="00D31561" w:rsidRPr="00361D20">
        <w:rPr>
          <w:color w:val="000000" w:themeColor="text1"/>
          <w:spacing w:val="2"/>
          <w:sz w:val="28"/>
          <w:szCs w:val="28"/>
        </w:rPr>
        <w:t xml:space="preserve"> о случившемся событии и действиях, предпринимаемых для локализации конфликтной ситуации и ликвидации ее последствий (с момента возникновения конфликтной ситуации до ее полного урегулирования рекомендуется информировать ежедневно);</w:t>
      </w:r>
    </w:p>
    <w:p w:rsidR="00C07A7A" w:rsidRPr="00361D20" w:rsidRDefault="00361D20" w:rsidP="00361D2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</w:t>
      </w:r>
      <w:r w:rsidR="00D31561" w:rsidRPr="00361D20">
        <w:rPr>
          <w:color w:val="000000" w:themeColor="text1"/>
          <w:spacing w:val="2"/>
          <w:sz w:val="28"/>
          <w:szCs w:val="28"/>
        </w:rPr>
        <w:t>4) внести предложение о формировании рабочей группы (комиссии) для комплексного рассмотрения возникшей ситуации на месте;</w:t>
      </w:r>
    </w:p>
    <w:p w:rsidR="00C07A7A" w:rsidRPr="00361D20" w:rsidRDefault="00361D20" w:rsidP="00361D2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</w:t>
      </w:r>
      <w:r w:rsidR="00D31561" w:rsidRPr="00361D20">
        <w:rPr>
          <w:color w:val="000000" w:themeColor="text1"/>
          <w:spacing w:val="2"/>
          <w:sz w:val="28"/>
          <w:szCs w:val="28"/>
        </w:rPr>
        <w:t>5) выехать на место конфликтной ситуации, по согласованию с главой субъекта Российской Федерации или его заместителем, курирующим сферу межнациональных отношений;</w:t>
      </w:r>
    </w:p>
    <w:p w:rsidR="00D31561" w:rsidRPr="00361D20" w:rsidRDefault="00361D20" w:rsidP="00361D2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</w:t>
      </w:r>
      <w:r w:rsidR="00D31561" w:rsidRPr="00361D20">
        <w:rPr>
          <w:color w:val="000000" w:themeColor="text1"/>
          <w:spacing w:val="2"/>
          <w:sz w:val="28"/>
          <w:szCs w:val="28"/>
        </w:rPr>
        <w:t>6) организовать, при необходимости, участие в рассмотрении ситуации на месте представителей федеральных органов исполнительной власти;</w:t>
      </w:r>
      <w:r w:rsidR="00D31561" w:rsidRPr="00361D20">
        <w:rPr>
          <w:color w:val="000000" w:themeColor="text1"/>
          <w:spacing w:val="2"/>
          <w:sz w:val="28"/>
          <w:szCs w:val="28"/>
        </w:rPr>
        <w:br/>
      </w:r>
    </w:p>
    <w:p w:rsidR="00C07A7A" w:rsidRPr="00361D20" w:rsidRDefault="00D31561" w:rsidP="00355FC5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61D20">
        <w:rPr>
          <w:color w:val="000000" w:themeColor="text1"/>
          <w:spacing w:val="2"/>
          <w:sz w:val="28"/>
          <w:szCs w:val="28"/>
        </w:rPr>
        <w:t xml:space="preserve">7) установить взаимодействие с территориальными органами федеральных органов исполнительной власти и органами государственной власти субъекта Российской Федерации, участвующими в обеспечении </w:t>
      </w:r>
      <w:r w:rsidRPr="00361D20">
        <w:rPr>
          <w:color w:val="000000" w:themeColor="text1"/>
          <w:spacing w:val="2"/>
          <w:sz w:val="28"/>
          <w:szCs w:val="28"/>
        </w:rPr>
        <w:lastRenderedPageBreak/>
        <w:t xml:space="preserve">правопорядка, национальной безопасности и сохранении стабильности на территории субъекта Российской Федерации, а также, при необходимости, с Консультативным советом </w:t>
      </w:r>
      <w:r w:rsidR="00361D20">
        <w:rPr>
          <w:color w:val="000000" w:themeColor="text1"/>
          <w:spacing w:val="2"/>
          <w:sz w:val="28"/>
          <w:szCs w:val="28"/>
        </w:rPr>
        <w:t xml:space="preserve">при Федеральном агентстве по делам национальностей </w:t>
      </w:r>
      <w:r w:rsidRPr="00361D20">
        <w:rPr>
          <w:color w:val="000000" w:themeColor="text1"/>
          <w:spacing w:val="2"/>
          <w:sz w:val="28"/>
          <w:szCs w:val="28"/>
        </w:rPr>
        <w:t>России.</w:t>
      </w:r>
    </w:p>
    <w:p w:rsidR="00D31561" w:rsidRPr="00361D20" w:rsidRDefault="00D31561" w:rsidP="00361D20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D31561" w:rsidRPr="00DB6D94" w:rsidRDefault="00DB6D94" w:rsidP="007B24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61D20" w:rsidRPr="00DB6D94">
        <w:rPr>
          <w:rFonts w:ascii="Times New Roman" w:hAnsi="Times New Roman" w:cs="Times New Roman"/>
          <w:b/>
          <w:sz w:val="28"/>
          <w:szCs w:val="28"/>
        </w:rPr>
        <w:t>Ф</w:t>
      </w:r>
      <w:r w:rsidR="00D31561" w:rsidRPr="00DB6D94">
        <w:rPr>
          <w:rFonts w:ascii="Times New Roman" w:hAnsi="Times New Roman" w:cs="Times New Roman"/>
          <w:b/>
          <w:sz w:val="28"/>
          <w:szCs w:val="28"/>
        </w:rPr>
        <w:t>ормы и методы работы органов местного самоуправления совместно с правоохранительными органами и гражданскими сообществами по урегулированию конфликта и т.д.</w:t>
      </w:r>
    </w:p>
    <w:p w:rsidR="00DB6D94" w:rsidRPr="00DB6D94" w:rsidRDefault="00DB6D94" w:rsidP="00DB6D94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561" w:rsidRPr="00361D20" w:rsidRDefault="00D31561" w:rsidP="00361D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1D20">
        <w:rPr>
          <w:color w:val="000000"/>
          <w:sz w:val="28"/>
          <w:szCs w:val="28"/>
        </w:rPr>
        <w:t>Развитие взаимодействия и сотрудничества правоохранительных органов и органов местного самоуправления с физическими лицами, молодежью, представителями общественных организац</w:t>
      </w:r>
      <w:r w:rsidR="00361D20">
        <w:rPr>
          <w:color w:val="000000"/>
          <w:sz w:val="28"/>
          <w:szCs w:val="28"/>
        </w:rPr>
        <w:t>ии и иных гражданских структур,</w:t>
      </w:r>
      <w:r w:rsidRPr="00361D20">
        <w:rPr>
          <w:color w:val="000000"/>
          <w:sz w:val="28"/>
          <w:szCs w:val="28"/>
        </w:rPr>
        <w:t xml:space="preserve"> находящимися в стадии межэтнического/межконфессионального конфликта </w:t>
      </w:r>
      <w:proofErr w:type="spellStart"/>
      <w:r w:rsidRPr="00361D20">
        <w:rPr>
          <w:color w:val="000000"/>
          <w:sz w:val="28"/>
          <w:szCs w:val="28"/>
        </w:rPr>
        <w:t>и\или</w:t>
      </w:r>
      <w:proofErr w:type="spellEnd"/>
      <w:r w:rsidRPr="00361D20">
        <w:rPr>
          <w:color w:val="000000"/>
          <w:sz w:val="28"/>
          <w:szCs w:val="28"/>
        </w:rPr>
        <w:t xml:space="preserve"> по его предотвращению:</w:t>
      </w:r>
    </w:p>
    <w:p w:rsidR="00D31561" w:rsidRPr="00361D20" w:rsidRDefault="00DB6D94" w:rsidP="00355FC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D31561" w:rsidRPr="00361D20">
        <w:rPr>
          <w:color w:val="000000"/>
          <w:sz w:val="28"/>
          <w:szCs w:val="28"/>
        </w:rPr>
        <w:t>азвитие навыков публичного выступления (умения грамотно представлять информацию, увлечь аудит</w:t>
      </w:r>
      <w:r w:rsidR="004651C4">
        <w:rPr>
          <w:color w:val="000000"/>
          <w:sz w:val="28"/>
          <w:szCs w:val="28"/>
        </w:rPr>
        <w:t>орию, вызвать активный интерес);</w:t>
      </w:r>
    </w:p>
    <w:p w:rsidR="00D31561" w:rsidRPr="00361D20" w:rsidRDefault="00355FC5" w:rsidP="00DB6D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-</w:t>
      </w:r>
      <w:r w:rsidR="00DB6D94">
        <w:rPr>
          <w:color w:val="000000"/>
          <w:sz w:val="28"/>
          <w:szCs w:val="28"/>
        </w:rPr>
        <w:t>и</w:t>
      </w:r>
      <w:r w:rsidR="00D31561" w:rsidRPr="00361D20">
        <w:rPr>
          <w:color w:val="000000"/>
          <w:sz w:val="28"/>
          <w:szCs w:val="28"/>
        </w:rPr>
        <w:t>спользование активных методов работы с молодежью и представителями национально-культурных мероприятий (интерактивные формы работы являются более эффективными, они вызывают больший эмоциональный отклик, в данном случае – круглые столы, предметные дискусс</w:t>
      </w:r>
      <w:r w:rsidR="004651C4">
        <w:rPr>
          <w:color w:val="000000"/>
          <w:sz w:val="28"/>
          <w:szCs w:val="28"/>
        </w:rPr>
        <w:t>ии на острые и актуальные темы);</w:t>
      </w:r>
    </w:p>
    <w:p w:rsidR="00D31561" w:rsidRPr="00361D20" w:rsidRDefault="00355FC5" w:rsidP="00355FC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31561" w:rsidRPr="00361D20">
        <w:rPr>
          <w:color w:val="000000"/>
          <w:sz w:val="28"/>
          <w:szCs w:val="28"/>
        </w:rPr>
        <w:t xml:space="preserve">учет этнокультурных особенностей (это позволит избежать стереотипов восприятия и </w:t>
      </w:r>
      <w:proofErr w:type="spellStart"/>
      <w:proofErr w:type="gramStart"/>
      <w:r w:rsidR="00D31561" w:rsidRPr="00361D20">
        <w:rPr>
          <w:color w:val="000000"/>
          <w:sz w:val="28"/>
          <w:szCs w:val="28"/>
        </w:rPr>
        <w:t>кросс-культурных</w:t>
      </w:r>
      <w:proofErr w:type="spellEnd"/>
      <w:proofErr w:type="gramEnd"/>
      <w:r w:rsidR="00D31561" w:rsidRPr="00361D20">
        <w:rPr>
          <w:color w:val="000000"/>
          <w:sz w:val="28"/>
          <w:szCs w:val="28"/>
        </w:rPr>
        <w:t xml:space="preserve"> непон</w:t>
      </w:r>
      <w:r w:rsidR="004651C4">
        <w:rPr>
          <w:color w:val="000000"/>
          <w:sz w:val="28"/>
          <w:szCs w:val="28"/>
        </w:rPr>
        <w:t>иманий);</w:t>
      </w:r>
    </w:p>
    <w:p w:rsidR="00D31561" w:rsidRPr="00361D20" w:rsidRDefault="00D31561" w:rsidP="00361D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1D20">
        <w:rPr>
          <w:color w:val="000000"/>
          <w:sz w:val="28"/>
          <w:szCs w:val="28"/>
        </w:rPr>
        <w:t>- выявление лидеров общественной дипломатии и мот</w:t>
      </w:r>
      <w:r w:rsidR="004651C4">
        <w:rPr>
          <w:color w:val="000000"/>
          <w:sz w:val="28"/>
          <w:szCs w:val="28"/>
        </w:rPr>
        <w:t>ивации таковых к сотрудничеству;</w:t>
      </w:r>
    </w:p>
    <w:p w:rsidR="00D31561" w:rsidRPr="00361D20" w:rsidRDefault="00D31561" w:rsidP="00361D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1D20">
        <w:rPr>
          <w:color w:val="000000"/>
          <w:sz w:val="28"/>
          <w:szCs w:val="28"/>
        </w:rPr>
        <w:t>- формирование и распространение представлений об универсальных психологических приемах, медиативных процедурах, способствующих установлению контакта и доверительного отношения с конфликтующими сторонами.</w:t>
      </w:r>
    </w:p>
    <w:p w:rsidR="00D31561" w:rsidRPr="00361D20" w:rsidRDefault="00D31561" w:rsidP="00361D2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lastRenderedPageBreak/>
        <w:t>С целью выявления конфликтных ситуаций уполномоченному органу администрации муниципального района или городского округа рекомендуется осуществлять постоянный мониторинг состояния конфликтности в межнациональных отношениях, задачами которого являются:</w:t>
      </w:r>
    </w:p>
    <w:p w:rsidR="00D31561" w:rsidRPr="00361D20" w:rsidRDefault="00D31561" w:rsidP="00361D2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1) получение, обработка и анализ данных о состоянии межнациональных отношений, а также информации о деятельности общественных объедин</w:t>
      </w:r>
      <w:r w:rsidR="00361D20">
        <w:rPr>
          <w:rFonts w:ascii="Times New Roman" w:hAnsi="Times New Roman" w:cs="Times New Roman"/>
          <w:sz w:val="28"/>
          <w:szCs w:val="28"/>
        </w:rPr>
        <w:t>ений, в том числе национально-к</w:t>
      </w:r>
      <w:r w:rsidRPr="00361D20">
        <w:rPr>
          <w:rFonts w:ascii="Times New Roman" w:hAnsi="Times New Roman" w:cs="Times New Roman"/>
          <w:sz w:val="28"/>
          <w:szCs w:val="28"/>
        </w:rPr>
        <w:t>ультурных, религиозных организаций, диаспор, национальных меньшинств и т.д.;</w:t>
      </w:r>
    </w:p>
    <w:p w:rsidR="00D31561" w:rsidRPr="00361D20" w:rsidRDefault="00D31561" w:rsidP="00361D2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2) своевременное выявление и прогнозирование процессов, происходящих в сфере межнациональных отношений.</w:t>
      </w:r>
    </w:p>
    <w:p w:rsidR="00D31561" w:rsidRPr="00361D20" w:rsidRDefault="00D31561" w:rsidP="00355FC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Объектом мониторинга может быть влияющая на состояние межнациональных отношений в субъекте Российской Федерации деятельность:</w:t>
      </w:r>
    </w:p>
    <w:p w:rsidR="00D31561" w:rsidRPr="00361D20" w:rsidRDefault="00D31561" w:rsidP="00361D2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1) органов местного самоуправления;</w:t>
      </w:r>
    </w:p>
    <w:p w:rsidR="00D31561" w:rsidRPr="00361D20" w:rsidRDefault="00D31561" w:rsidP="00361D2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2) образовательных учреждений;</w:t>
      </w:r>
    </w:p>
    <w:p w:rsidR="00D31561" w:rsidRPr="00361D20" w:rsidRDefault="00D31561" w:rsidP="00361D2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3) органов правопорядка;</w:t>
      </w:r>
    </w:p>
    <w:p w:rsidR="00D31561" w:rsidRPr="00361D20" w:rsidRDefault="00D31561" w:rsidP="00361D2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4) средств массовой информации и мест неформального общения (форумы, социальные сети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361D20">
        <w:rPr>
          <w:rFonts w:ascii="Times New Roman" w:hAnsi="Times New Roman" w:cs="Times New Roman"/>
          <w:sz w:val="28"/>
          <w:szCs w:val="28"/>
          <w:shd w:val="clear" w:color="auto" w:fill="FFFFFF"/>
        </w:rPr>
        <w:t>Facebook</w:t>
      </w:r>
      <w:proofErr w:type="spellEnd"/>
      <w:r w:rsidRPr="00361D20">
        <w:rPr>
          <w:rFonts w:ascii="Times New Roman" w:hAnsi="Times New Roman" w:cs="Times New Roman"/>
          <w:sz w:val="28"/>
          <w:szCs w:val="28"/>
          <w:shd w:val="clear" w:color="auto" w:fill="FFFFFF"/>
        </w:rPr>
        <w:t>) информационно-телекоммуникационной сети «Интернет»</w:t>
      </w:r>
      <w:r w:rsidRPr="00361D20">
        <w:rPr>
          <w:rFonts w:ascii="Times New Roman" w:hAnsi="Times New Roman" w:cs="Times New Roman"/>
          <w:sz w:val="28"/>
          <w:szCs w:val="28"/>
        </w:rPr>
        <w:t>;</w:t>
      </w:r>
    </w:p>
    <w:p w:rsidR="00D31561" w:rsidRPr="00361D20" w:rsidRDefault="00D31561" w:rsidP="00361D2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5) коммерческих организаций;</w:t>
      </w:r>
    </w:p>
    <w:p w:rsidR="00D31561" w:rsidRPr="00361D20" w:rsidRDefault="00D31561" w:rsidP="00361D2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6) некоммерческих организаций, в т.ч. общественных объединений национально-культурной направленности;</w:t>
      </w:r>
    </w:p>
    <w:p w:rsidR="00D31561" w:rsidRPr="00361D20" w:rsidRDefault="00D31561" w:rsidP="00361D2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7) религиозных организаций и религиозных объединений;</w:t>
      </w:r>
    </w:p>
    <w:p w:rsidR="00D31561" w:rsidRPr="00361D20" w:rsidRDefault="00D31561" w:rsidP="00361D2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8) групп лиц, представляющих интересы диаспор.</w:t>
      </w:r>
    </w:p>
    <w:p w:rsidR="00D31561" w:rsidRPr="00361D20" w:rsidRDefault="00D31561" w:rsidP="00361D20">
      <w:pPr>
        <w:pStyle w:val="a5"/>
        <w:spacing w:line="360" w:lineRule="auto"/>
        <w:ind w:firstLine="709"/>
        <w:jc w:val="both"/>
        <w:rPr>
          <w:i w:val="0"/>
          <w:sz w:val="28"/>
          <w:szCs w:val="28"/>
        </w:rPr>
      </w:pPr>
      <w:r w:rsidRPr="00361D20">
        <w:rPr>
          <w:i w:val="0"/>
          <w:sz w:val="28"/>
          <w:szCs w:val="28"/>
        </w:rPr>
        <w:t xml:space="preserve">Предметом мониторинга являются формирующиеся межнациональные конфликтные ситуации, а также процессы, воздействующие на состояние межнациональных отношений.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При анализе обстановки в конкретном районе (городе) очень важно учитывать фактические или возможные реакции (отношение) населения на те </w:t>
      </w:r>
      <w:r w:rsidRPr="00361D20">
        <w:rPr>
          <w:rFonts w:ascii="Times New Roman" w:hAnsi="Times New Roman" w:cs="Times New Roman"/>
          <w:sz w:val="28"/>
          <w:szCs w:val="28"/>
        </w:rPr>
        <w:lastRenderedPageBreak/>
        <w:t xml:space="preserve">или иные события, явления, факты, причем </w:t>
      </w:r>
      <w:r w:rsidRPr="00361D20">
        <w:rPr>
          <w:rFonts w:ascii="Times New Roman" w:hAnsi="Times New Roman" w:cs="Times New Roman"/>
          <w:b/>
          <w:i/>
          <w:sz w:val="28"/>
          <w:szCs w:val="28"/>
        </w:rPr>
        <w:t>слухи – это тоже события</w:t>
      </w:r>
      <w:r w:rsidRPr="00361D20">
        <w:rPr>
          <w:rFonts w:ascii="Times New Roman" w:hAnsi="Times New Roman" w:cs="Times New Roman"/>
          <w:sz w:val="28"/>
          <w:szCs w:val="28"/>
        </w:rPr>
        <w:t>. Следует иметь в виду, что эксперт</w:t>
      </w:r>
      <w:r w:rsidR="00361D20">
        <w:rPr>
          <w:rFonts w:ascii="Times New Roman" w:hAnsi="Times New Roman" w:cs="Times New Roman"/>
          <w:sz w:val="28"/>
          <w:szCs w:val="28"/>
        </w:rPr>
        <w:t>,</w:t>
      </w:r>
      <w:r w:rsidRPr="00361D20">
        <w:rPr>
          <w:rFonts w:ascii="Times New Roman" w:hAnsi="Times New Roman" w:cs="Times New Roman"/>
          <w:sz w:val="28"/>
          <w:szCs w:val="28"/>
        </w:rPr>
        <w:t xml:space="preserve"> находящийся в своем районе (городе)</w:t>
      </w:r>
      <w:r w:rsidR="00361D20">
        <w:rPr>
          <w:rFonts w:ascii="Times New Roman" w:hAnsi="Times New Roman" w:cs="Times New Roman"/>
          <w:sz w:val="28"/>
          <w:szCs w:val="28"/>
        </w:rPr>
        <w:t>, гораздо</w:t>
      </w:r>
      <w:r w:rsidRPr="00361D20">
        <w:rPr>
          <w:rFonts w:ascii="Times New Roman" w:hAnsi="Times New Roman" w:cs="Times New Roman"/>
          <w:sz w:val="28"/>
          <w:szCs w:val="28"/>
        </w:rPr>
        <w:t xml:space="preserve"> раньше «почувствует» момент зарождения конфликта и начало его эскалации, нежели аналитик (чиновник), изучающий ситуацию со стороны по различным отчетам, публикациям СМИ и даже мониторингам общественного мнения. Мониторинг слухов позволяет выявлять степень тревожности жителей района / города.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b/>
          <w:i/>
          <w:sz w:val="28"/>
          <w:szCs w:val="28"/>
        </w:rPr>
        <w:t>Тревожное отношение населения (или отдельных групп) к событию, даже если это событие вымышленное, очень часто является началом напряженности и конфликтности.</w:t>
      </w:r>
      <w:r w:rsidRPr="00361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20">
        <w:rPr>
          <w:rFonts w:ascii="Times New Roman" w:hAnsi="Times New Roman" w:cs="Times New Roman"/>
          <w:b/>
          <w:sz w:val="28"/>
          <w:szCs w:val="28"/>
        </w:rPr>
        <w:t>Перечень индикаторов (марк</w:t>
      </w:r>
      <w:r w:rsidR="00361D20">
        <w:rPr>
          <w:rFonts w:ascii="Times New Roman" w:hAnsi="Times New Roman" w:cs="Times New Roman"/>
          <w:b/>
          <w:sz w:val="28"/>
          <w:szCs w:val="28"/>
        </w:rPr>
        <w:t>е</w:t>
      </w:r>
      <w:r w:rsidRPr="00361D20">
        <w:rPr>
          <w:rFonts w:ascii="Times New Roman" w:hAnsi="Times New Roman" w:cs="Times New Roman"/>
          <w:b/>
          <w:sz w:val="28"/>
          <w:szCs w:val="28"/>
        </w:rPr>
        <w:t xml:space="preserve">ров) для оценки межэтнической ситуации в городах и районах Ханты-Мансийского автономного округа – </w:t>
      </w:r>
      <w:proofErr w:type="spellStart"/>
      <w:r w:rsidRPr="00361D20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1"/>
        <w:gridCol w:w="6758"/>
      </w:tblGrid>
      <w:tr w:rsidR="00D31561" w:rsidRPr="00361D20" w:rsidTr="009F3330">
        <w:trPr>
          <w:trHeight w:val="20"/>
          <w:jc w:val="center"/>
        </w:trPr>
        <w:tc>
          <w:tcPr>
            <w:tcW w:w="2881" w:type="dxa"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Сферы</w:t>
            </w:r>
          </w:p>
        </w:tc>
        <w:tc>
          <w:tcPr>
            <w:tcW w:w="6758" w:type="dxa"/>
            <w:shd w:val="clear" w:color="auto" w:fill="FFFFFF"/>
          </w:tcPr>
          <w:p w:rsidR="00D31561" w:rsidRPr="00361D20" w:rsidRDefault="00DB6D94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Марке</w:t>
            </w:r>
            <w:r w:rsidR="00D31561" w:rsidRPr="00361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 для оценки ситуации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 w:val="restart"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Динамика изменения численности этнических групп</w:t>
            </w: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соотношения численности этнических групп (численность и соотношение этнических групп: традиционно проживающие на территории МО / новые этнические группы)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Темпы прибытия / убывания, удельный вес молодежи в составе новых этнических групп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 w:val="restart"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Способы территориального размещения приезжих</w:t>
            </w: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Изолированность трудовых мигрантов (наличие строек, подвалов, общежитий и прочих мест изолированного скопления мигрантов)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proofErr w:type="spellStart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анклавного</w:t>
            </w:r>
            <w:proofErr w:type="spellEnd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 типа расселения новых этнических групп – формирование т.н. «национальных кварталов» 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 w:val="restart"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Экономические интересы</w:t>
            </w: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Уровень безработицы в районе/городе среди местного населения и новых этнических групп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Основные сферы занятости местного населения и представителей новых этнических групп; есть ли отрасли, где существует разделение по этническому принципу (этническое разделение труда)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Этническое представительство в бизнесе – кто является собственником или контролирует экономически значимые для района (города) предприятия, торговые и </w:t>
            </w:r>
            <w:proofErr w:type="spellStart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заведения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Различия в уровне жизни (благосостояния) различных этнических групп, в том числе между </w:t>
            </w:r>
            <w:r w:rsidRPr="00361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местными жителями и представителями новых этнических групп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Динамика приобретения (долгосрочной аренды) представителями новых этнических групп объектов собственности, в т.ч. земельных участков; реакция местного населения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маргинальных слоев, «хронических» безработных, </w:t>
            </w:r>
            <w:proofErr w:type="spellStart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алк</w:t>
            </w:r>
            <w:proofErr w:type="gramStart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 и наркозависимых, случаи их «эксплуатации» со стороны работодателей из числа представителей новых этнических групп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 w:val="restart"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Социально-политическая сфера</w:t>
            </w: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Представленность</w:t>
            </w:r>
            <w:proofErr w:type="spellEnd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этнических групп в органах  местного самоуправления, правоохранительных структурах (этническое представительство в органах власти)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групповых требований и жалоб, связанных с недостаточной </w:t>
            </w:r>
            <w:proofErr w:type="spellStart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представленностью</w:t>
            </w:r>
            <w:proofErr w:type="spellEnd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местного самоуправления (диспропорции представительства в органах власти)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Случаи отказа в обслуживании и предоставлении услуг (в магазинах, кафе, больницах, транспорте и т.п.) по национальному/религиозному признаку, внешности, языку.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Случаи отказа в приеме на работу по национальному/религиозному признакам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Случаи отказа в приеме детей новых этнических групп в детские сады, школы, кружки, спортивные секции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Случаи индивидуальных или массовых </w:t>
            </w:r>
            <w:proofErr w:type="spellStart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антимигрантских</w:t>
            </w:r>
            <w:proofErr w:type="spellEnd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выступлений и протестов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Случаи отъезда отдельных семей или групп населения из данной местности по причине оскорблений по национальному, религиозному, расовому признакам со стороны окружающих, притеснений со стороны органов власти, в т.ч. правоохранительных структур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Драки, потасовки и столкновения в общественных местах (школы, клубы, кафе) и на </w:t>
            </w:r>
            <w:proofErr w:type="spellStart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(дискотеки, </w:t>
            </w:r>
            <w:proofErr w:type="spellStart"/>
            <w:r w:rsidR="00CC40FB">
              <w:rPr>
                <w:rFonts w:ascii="Times New Roman" w:hAnsi="Times New Roman" w:cs="Times New Roman"/>
                <w:sz w:val="28"/>
                <w:szCs w:val="28"/>
              </w:rPr>
              <w:t>корпоративы</w:t>
            </w:r>
            <w:proofErr w:type="spellEnd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, свадьбы), где возникают провоцирующие ситуации из-за оскорбления национальных чувств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 w:val="restart"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Социокультурная</w:t>
            </w:r>
            <w:proofErr w:type="spellEnd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 сфера</w:t>
            </w: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Изучение разных языков</w:t>
            </w:r>
            <w:r w:rsidRPr="00361D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образовательных учреждениях (количество ДОУ и школ, численность изучающих соответствующие языки в динамике)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Наличие курсов изучения языка своей национальности для всех желающих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Паритетность использования двух и боле языков в публичном пространстве (информационных сообщениях и социальной рекламе, дорожных указателях с топонимическими наименованиями, вывесках и режимах работы, афишах, оформлении публичных мероприятий, официальных сайтах органов местного самоуправления в сети Интернет)</w:t>
            </w:r>
          </w:p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Сферы использования соответствующих языков в местах компактного проживания представителей разных национальностей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Доля поселений (от общего количества поселений МО), где организована продажа издательской продукции на разных языках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Языки местных СМИ: разовый тираж, периодичность, объем одного номера (в языковом разрезе)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Частота размещения материалов в местных СМИ, посвящённых вопросам этнической культуры, изучению </w:t>
            </w:r>
            <w:proofErr w:type="spellStart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миноритарных</w:t>
            </w:r>
            <w:proofErr w:type="spellEnd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 языков, межнациональных отношений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 w:val="restart"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Публичная негативная риторика, т.е. распространение среди широких слоев населения таких идей и взглядов, которые подрывают доверие и уважение к определенной национальности или расе либо религиозному вероисповеданию, а также вызывают неприязнь или чувство ненависти к образу жизни, культуре, традициям, религиозным обрядам граждан данной национальности или расы.</w:t>
            </w:r>
          </w:p>
          <w:p w:rsidR="00D31561" w:rsidRPr="00361D20" w:rsidRDefault="00D31561" w:rsidP="00361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Эти действия должны быть совершены публично, например, на митинге, собрании, либо с использованием средств массовой информации, в т.ч. и </w:t>
            </w:r>
            <w:proofErr w:type="spellStart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. Публичными следует считать также и надписи, граффити в общественных местах (заборы, стены домов, гаражей и т.п.)</w:t>
            </w: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Оправдание геноцида, репрессий, депортаций по нацио</w:t>
            </w:r>
            <w:bookmarkStart w:id="0" w:name="_GoBack"/>
            <w:bookmarkEnd w:id="0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нальному признаку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  <w:vAlign w:val="center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Требования переселения, вытеснения из различных сфер деятельности лиц определенной национальности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  <w:vAlign w:val="center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Угрозы в отношении лиц той или иной национальности, конфессиональной принадлежности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Приписывание враждебных действий и намерений одной группе людей, нации, расе, религии по отношению к другим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Формирование и подкрепление негативного этнического стереотипа, отрицательного образа нации, расы, религии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Перенос различного рода негативных характеристик и пороков отдельных представителей на всю этническую или религиозную группу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Распространении ложных измышлений, тенденциозно подобранных сведений об истории, культуре, обычаях, психологическом складе людей, их верованиях, идеях, о событиях, памятниках, документах, входящих в число национальных или религиозных ценностей, позорящих или </w:t>
            </w:r>
            <w:r w:rsidRPr="00361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оскорбляющих этническую или конфессиональную группу либо ее отдельных представителей, заключающих в себе издевку, отвращение или презрение к ним</w:t>
            </w:r>
            <w:proofErr w:type="gramEnd"/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Утверждения об изначальной враждебности определенной нации, религиозной группы по отношению к другим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Объяснение бедствий и неблагополучия в прошлом, настоящем будущем существованием и целенаправленной деятельностью определенных этнических, расовых, религиозных групп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Побуждение к действиям против представителей какой-либо нации, конфессии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исключительности, превосходства либо неполноценности граждан по признаку их отношения к религии, национальной или расовой принадлежности. </w:t>
            </w:r>
          </w:p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Pr="00361D20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национальной, религиозной, расовой исключительностью</w:t>
            </w:r>
            <w:r w:rsidRPr="00361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или превосходством следует понимать преобладание одной группы людей над другими в силу несовершенства последних, т.е. якобы их природной, биологической, социальной, культурной, нравственной ущербности или порочности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 w:val="restart"/>
            <w:shd w:val="clear" w:color="auto" w:fill="FFFFFF"/>
          </w:tcPr>
          <w:p w:rsidR="00D31561" w:rsidRPr="00361D20" w:rsidRDefault="00D31561" w:rsidP="00361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Национализм / расизм</w:t>
            </w: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активность неформальных националистических групп, в т. ч. </w:t>
            </w:r>
            <w:proofErr w:type="spellStart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представленность</w:t>
            </w:r>
            <w:proofErr w:type="spellEnd"/>
            <w:r w:rsidRPr="00361D20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(наличие интернет-сайтов, групп в социальных сетях, публикации, дискуссии на интернет-сайтах, в социальных сетях)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  <w:vAlign w:val="center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Появление соответствующих надписей и граффити (графических изображений, чис</w:t>
            </w:r>
            <w:r w:rsidRPr="00361D2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ловых сочетаний, аббревиатур) в общественных местах (заборы, стены домов, гаражей и т.п.). 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  <w:vAlign w:val="center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Выпуск и реализация товаров широкого потребления, содержащих информацию или символику неонацистского содержания (футболки, значки, кружки, календари и т.п.)</w:t>
            </w:r>
          </w:p>
        </w:tc>
      </w:tr>
      <w:tr w:rsidR="00D31561" w:rsidRPr="00361D20" w:rsidTr="009F3330">
        <w:trPr>
          <w:trHeight w:val="20"/>
          <w:jc w:val="center"/>
        </w:trPr>
        <w:tc>
          <w:tcPr>
            <w:tcW w:w="2881" w:type="dxa"/>
            <w:vMerge/>
            <w:shd w:val="clear" w:color="auto" w:fill="FFFFFF"/>
            <w:vAlign w:val="center"/>
          </w:tcPr>
          <w:p w:rsidR="00D31561" w:rsidRPr="00361D20" w:rsidRDefault="00D31561" w:rsidP="00361D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shd w:val="clear" w:color="auto" w:fill="FFFFFF"/>
          </w:tcPr>
          <w:p w:rsidR="00D31561" w:rsidRPr="00361D20" w:rsidRDefault="00D31561" w:rsidP="000B74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0">
              <w:rPr>
                <w:rFonts w:ascii="Times New Roman" w:hAnsi="Times New Roman" w:cs="Times New Roman"/>
                <w:sz w:val="28"/>
                <w:szCs w:val="28"/>
              </w:rPr>
              <w:t>Проявление вандализма (погромы, поджоги) по отношению к объектам материальной культуры национального содержания (исторические памятники, культовые сооружения, кладбища, мемориальные знаки и т.п.)</w:t>
            </w:r>
          </w:p>
        </w:tc>
      </w:tr>
    </w:tbl>
    <w:p w:rsidR="00D31561" w:rsidRPr="00361D20" w:rsidRDefault="00D31561" w:rsidP="00361D20">
      <w:pPr>
        <w:pStyle w:val="a5"/>
        <w:ind w:firstLine="709"/>
        <w:jc w:val="both"/>
        <w:rPr>
          <w:i w:val="0"/>
          <w:sz w:val="28"/>
          <w:szCs w:val="28"/>
        </w:rPr>
      </w:pPr>
    </w:p>
    <w:p w:rsidR="00D31561" w:rsidRPr="00361D20" w:rsidRDefault="00D31561" w:rsidP="00361D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 Мониторинг рекомендуется проводить путем:</w:t>
      </w:r>
    </w:p>
    <w:p w:rsidR="00D31561" w:rsidRPr="00361D20" w:rsidRDefault="00D31561" w:rsidP="00361D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lastRenderedPageBreak/>
        <w:t>1)  Сбора и обобщения информации от объектов мониторинга.</w:t>
      </w:r>
    </w:p>
    <w:p w:rsidR="00D31561" w:rsidRPr="00361D20" w:rsidRDefault="00D31561" w:rsidP="00361D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2)  Проведения целевых опросов общественного мнения, определяющих состояние межнациональных и межконфессиональных отношений.</w:t>
      </w:r>
    </w:p>
    <w:p w:rsidR="00D31561" w:rsidRPr="00361D20" w:rsidRDefault="00D31561" w:rsidP="00361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Опрос рекомендуется проводить не чаще 1 раза в год: любой массовый опрос оказывает определенное влияние на опрашиваемых респондентов, актуализирует их некоторые взгляды и оценки. Нельзя исключать, что в силу специфики социологического мониторинга межнациональных отношений (напр., выявляются уровень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>, объекты ксенофобии и т.п.) увеличение частоты опросов и существенный рост количества респондентов могут оказать негативное влияние на межнациональные отношения на территории муниципального образования и в регионе в целом.</w:t>
      </w:r>
    </w:p>
    <w:p w:rsidR="00D31561" w:rsidRPr="00361D20" w:rsidRDefault="00D31561" w:rsidP="00361D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Увеличение периодичности опросов эвристически оправдано лишь в кризисной ситуации (в случае обострения межнациональных отношений, их перехода в стадию открытого конфликта).</w:t>
      </w:r>
    </w:p>
    <w:p w:rsidR="00D31561" w:rsidRPr="00361D20" w:rsidRDefault="00D31561" w:rsidP="00361D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3)  Сбора и анализа оценок ситуации независимых экспертов в сфере межнациональных отношений.</w:t>
      </w:r>
    </w:p>
    <w:p w:rsidR="00D31561" w:rsidRPr="00361D20" w:rsidRDefault="00D31561" w:rsidP="00361D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4)  Иными методами, способствующими выявлению конфликтных ситуаций в сфере межнациональных отношений.</w:t>
      </w:r>
    </w:p>
    <w:p w:rsidR="00D31561" w:rsidRPr="00361D20" w:rsidRDefault="00D31561" w:rsidP="00361D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В случае поступления информации о наличии скрытых противоречий и социальной напряженности, полученной в результате мониторинга или взаимодействия с этнокультурными объединениями, руководству муниципального образования рекомендуется:</w:t>
      </w:r>
    </w:p>
    <w:p w:rsidR="00D31561" w:rsidRPr="00361D20" w:rsidRDefault="00D31561" w:rsidP="00361D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1) установить связь с руководством поселения (района городского округа), на территории которого возможна конфликтная ситуация, лидерами общественных объединений, в том числе этнокультурных, религиозных организаций и выяснить ситуацию;</w:t>
      </w:r>
    </w:p>
    <w:p w:rsidR="00D31561" w:rsidRPr="00361D20" w:rsidRDefault="00D31561" w:rsidP="00361D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2) проинформировать Департамент общественных и внешних связей Ханты-Мансийского автономного округа –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 о наличии скрытых противоречий и социальной напряженности и действиях, предпринимаемых </w:t>
      </w:r>
      <w:r w:rsidRPr="00361D20">
        <w:rPr>
          <w:rFonts w:ascii="Times New Roman" w:hAnsi="Times New Roman" w:cs="Times New Roman"/>
          <w:sz w:val="28"/>
          <w:szCs w:val="28"/>
        </w:rPr>
        <w:lastRenderedPageBreak/>
        <w:t>для их предотвращения (с момента возникновения конфликтной ситуации до ее полного урегулирования рекомендуется информировать ежедневно);</w:t>
      </w:r>
    </w:p>
    <w:p w:rsidR="00D31561" w:rsidRPr="00361D20" w:rsidRDefault="00D31561" w:rsidP="00361D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3) принять план первоочередных мер по предупреждению возможной конфликтной ситуации и командировать (направить) на место конфликтной ситуации сотрудника уполномоченного органа муниципальной власти по согласованию </w:t>
      </w:r>
      <w:proofErr w:type="gramStart"/>
      <w:r w:rsidRPr="00361D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1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C7F" w:rsidRPr="000032B9">
        <w:rPr>
          <w:rFonts w:ascii="Times New Roman" w:hAnsi="Times New Roman" w:cs="Times New Roman"/>
          <w:sz w:val="28"/>
          <w:szCs w:val="28"/>
        </w:rPr>
        <w:t>Департамента</w:t>
      </w:r>
      <w:r w:rsidR="00E20C7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20C7F" w:rsidRPr="000032B9">
        <w:rPr>
          <w:rFonts w:ascii="Times New Roman" w:hAnsi="Times New Roman" w:cs="Times New Roman"/>
          <w:sz w:val="28"/>
          <w:szCs w:val="28"/>
        </w:rPr>
        <w:t xml:space="preserve"> внутренней политики </w:t>
      </w:r>
      <w:r w:rsidR="00E20C7F" w:rsidRPr="00361D20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E20C7F" w:rsidRPr="00E20C7F">
        <w:rPr>
          <w:rFonts w:ascii="Times New Roman" w:hAnsi="Times New Roman" w:cs="Times New Roman"/>
          <w:sz w:val="28"/>
          <w:szCs w:val="28"/>
        </w:rPr>
        <w:t xml:space="preserve"> </w:t>
      </w:r>
      <w:r w:rsidR="00E20C7F" w:rsidRPr="00361D20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E20C7F" w:rsidRPr="000032B9">
        <w:rPr>
          <w:rFonts w:ascii="Times New Roman" w:hAnsi="Times New Roman" w:cs="Times New Roman"/>
          <w:sz w:val="28"/>
          <w:szCs w:val="28"/>
        </w:rPr>
        <w:t>округа</w:t>
      </w:r>
      <w:r w:rsidR="00E20C7F">
        <w:rPr>
          <w:rFonts w:ascii="Times New Roman" w:hAnsi="Times New Roman" w:cs="Times New Roman"/>
          <w:sz w:val="28"/>
          <w:szCs w:val="28"/>
        </w:rPr>
        <w:t>,</w:t>
      </w:r>
      <w:r w:rsidR="00E20C7F" w:rsidRPr="00361D20">
        <w:rPr>
          <w:rFonts w:ascii="Times New Roman" w:hAnsi="Times New Roman" w:cs="Times New Roman"/>
          <w:sz w:val="28"/>
          <w:szCs w:val="28"/>
        </w:rPr>
        <w:t xml:space="preserve"> </w:t>
      </w:r>
      <w:r w:rsidRPr="00361D20">
        <w:rPr>
          <w:rFonts w:ascii="Times New Roman" w:hAnsi="Times New Roman" w:cs="Times New Roman"/>
          <w:sz w:val="28"/>
          <w:szCs w:val="28"/>
        </w:rPr>
        <w:t xml:space="preserve">Департаментом общественных и внешних связей Ханты-Мансийского автономного округа –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 xml:space="preserve"> </w:t>
      </w:r>
      <w:r w:rsidRPr="0036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1D20">
        <w:rPr>
          <w:rFonts w:ascii="Times New Roman" w:hAnsi="Times New Roman" w:cs="Times New Roman"/>
          <w:sz w:val="28"/>
          <w:szCs w:val="28"/>
        </w:rPr>
        <w:t xml:space="preserve">или руководителем администрации города Нижневартовска Ханты-Мансийского автономного округа – </w:t>
      </w:r>
      <w:proofErr w:type="spellStart"/>
      <w:r w:rsidRPr="00361D2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61D20">
        <w:rPr>
          <w:rFonts w:ascii="Times New Roman" w:hAnsi="Times New Roman" w:cs="Times New Roman"/>
          <w:sz w:val="28"/>
          <w:szCs w:val="28"/>
        </w:rPr>
        <w:t>;</w:t>
      </w:r>
    </w:p>
    <w:p w:rsidR="00D31561" w:rsidRPr="00361D20" w:rsidRDefault="00D31561" w:rsidP="00361D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4) провести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ситуации;</w:t>
      </w:r>
    </w:p>
    <w:p w:rsidR="00D31561" w:rsidRPr="00361D20" w:rsidRDefault="000B7438" w:rsidP="00361D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31561" w:rsidRPr="00361D20">
        <w:rPr>
          <w:rFonts w:ascii="Times New Roman" w:hAnsi="Times New Roman" w:cs="Times New Roman"/>
          <w:sz w:val="28"/>
          <w:szCs w:val="28"/>
        </w:rPr>
        <w:t xml:space="preserve">провести внеочередные заседания координационных (консультативных) органов по вопросам межнациональных отношений, созданных при органах местного самоуправления с приглашением, при необходимости, представителей Департамента общественных и внешних связей Ханты-Мансийского автономного округа – </w:t>
      </w:r>
      <w:proofErr w:type="spellStart"/>
      <w:r w:rsidR="00D31561" w:rsidRPr="00361D2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D31561" w:rsidRPr="00361D20">
        <w:rPr>
          <w:rFonts w:ascii="Times New Roman" w:hAnsi="Times New Roman" w:cs="Times New Roman"/>
          <w:sz w:val="28"/>
          <w:szCs w:val="28"/>
        </w:rPr>
        <w:t xml:space="preserve"> постоянно действующего совещания при Губернаторе или Правительстве Ханты-Мансийского автономного округа – </w:t>
      </w:r>
      <w:proofErr w:type="spellStart"/>
      <w:r w:rsidR="00D31561" w:rsidRPr="00361D2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D31561" w:rsidRPr="00361D20">
        <w:rPr>
          <w:rFonts w:ascii="Times New Roman" w:hAnsi="Times New Roman" w:cs="Times New Roman"/>
          <w:sz w:val="28"/>
          <w:szCs w:val="28"/>
        </w:rPr>
        <w:t>;</w:t>
      </w:r>
    </w:p>
    <w:p w:rsidR="00D31561" w:rsidRPr="00361D20" w:rsidRDefault="00D31561" w:rsidP="00361D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6) установить, поддерживать и развивать связь с редакциями и корреспондентами региональных и местных печатных и электронных средств массовой информации, в том числе посредством проведения пресс-конференций, распространения пресс-релизов и других методов, включая, в том числе, работу в сети Интернет;</w:t>
      </w:r>
    </w:p>
    <w:p w:rsidR="00D31561" w:rsidRPr="00361D20" w:rsidRDefault="00D31561" w:rsidP="00361D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 xml:space="preserve">7) организовать проведение мониторинга освещения данной ситуации в печатных и электронных средствах массовой информации, сети Интернет и обеспечивать разъяснительную работу, направленную на предотвращение </w:t>
      </w:r>
      <w:r w:rsidRPr="00361D20">
        <w:rPr>
          <w:rFonts w:ascii="Times New Roman" w:hAnsi="Times New Roman" w:cs="Times New Roman"/>
          <w:sz w:val="28"/>
          <w:szCs w:val="28"/>
        </w:rPr>
        <w:lastRenderedPageBreak/>
        <w:t>публикации материалов, способных привести к развитию конфликтной ситуации;</w:t>
      </w:r>
    </w:p>
    <w:p w:rsidR="00D31561" w:rsidRPr="00361D20" w:rsidRDefault="00D31561" w:rsidP="00361D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20">
        <w:rPr>
          <w:rFonts w:ascii="Times New Roman" w:hAnsi="Times New Roman" w:cs="Times New Roman"/>
          <w:sz w:val="28"/>
          <w:szCs w:val="28"/>
        </w:rPr>
        <w:t>8) установить, в случае необходимости, связь с руководителями правоохранительных органов и способствовать их привлечению к анализу и урегулированию ситуации.</w:t>
      </w:r>
    </w:p>
    <w:p w:rsidR="000B7438" w:rsidRDefault="000B7438" w:rsidP="00355FC5">
      <w:pPr>
        <w:shd w:val="clear" w:color="auto" w:fill="FFFFFF"/>
        <w:spacing w:before="60"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561" w:rsidRPr="00361D20" w:rsidRDefault="00D31561" w:rsidP="00355FC5">
      <w:pPr>
        <w:shd w:val="clear" w:color="auto" w:fill="FFFFFF"/>
        <w:spacing w:before="60"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D20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D31561" w:rsidRPr="00361D20" w:rsidRDefault="00D31561" w:rsidP="00361D20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20">
        <w:rPr>
          <w:rFonts w:ascii="Times New Roman" w:eastAsia="Times New Roman" w:hAnsi="Times New Roman" w:cs="Times New Roman"/>
          <w:sz w:val="28"/>
          <w:szCs w:val="28"/>
        </w:rPr>
        <w:t> В современных условиях абсолютное большинство конфликтов не может быть урегулировано с помощью механизмов классической международной стратегии (военное подавление, «баланс сил», «равновесие страха» и т.п.). Конфликты нового поколения имеют и требуют новые современные недирективные подходы, основанные на консенсусе, для их разрешения. Можно установить и их сходство с движениями сопротивления, партизанскими и религиозными войнами, национально-этническими столкновениями и другими типами негосударственных международных конфликтов, издавна известными человечеству.</w:t>
      </w:r>
    </w:p>
    <w:p w:rsidR="00D31561" w:rsidRPr="00361D20" w:rsidRDefault="00D31561" w:rsidP="00361D20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20">
        <w:rPr>
          <w:rFonts w:ascii="Times New Roman" w:eastAsia="Times New Roman" w:hAnsi="Times New Roman" w:cs="Times New Roman"/>
          <w:sz w:val="28"/>
          <w:szCs w:val="28"/>
        </w:rPr>
        <w:t>Каждый конфликт должен рассматриваться как уникальный, однако нельзя исключать возможности сравнительного исследования и нахождения некоторых (относительно) общих тенденций в развитии конфликтов, что может дать определенный шанс в поиске путей их решения.</w:t>
      </w:r>
    </w:p>
    <w:p w:rsidR="00DB6D94" w:rsidRDefault="00D31561" w:rsidP="00361D20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современном мире медиация-это одна из </w:t>
      </w:r>
      <w:r w:rsidR="00361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важнейших и набирающих популярность </w:t>
      </w:r>
      <w:r w:rsidRPr="00361D20">
        <w:rPr>
          <w:rFonts w:ascii="Times New Roman" w:hAnsi="Times New Roman" w:cs="Times New Roman"/>
          <w:sz w:val="28"/>
          <w:szCs w:val="28"/>
          <w:shd w:val="clear" w:color="auto" w:fill="FFFFFF"/>
        </w:rPr>
        <w:t>форм урегулирования конфликтов. </w:t>
      </w:r>
    </w:p>
    <w:p w:rsidR="00DB6D94" w:rsidRPr="00BE4082" w:rsidRDefault="00DB6D94" w:rsidP="00DB6D94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 w:rsidRPr="00BE4082">
        <w:rPr>
          <w:b/>
          <w:sz w:val="28"/>
          <w:szCs w:val="28"/>
        </w:rPr>
        <w:t>Список литературы</w:t>
      </w:r>
    </w:p>
    <w:p w:rsidR="00DB6D94" w:rsidRPr="000B7438" w:rsidRDefault="00DB6D94" w:rsidP="00DB6D9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150" w:afterAutospacing="0" w:line="276" w:lineRule="auto"/>
        <w:ind w:hanging="720"/>
        <w:jc w:val="both"/>
        <w:rPr>
          <w:sz w:val="28"/>
          <w:szCs w:val="28"/>
        </w:rPr>
      </w:pPr>
      <w:r w:rsidRPr="00BE4082">
        <w:rPr>
          <w:color w:val="000000"/>
          <w:sz w:val="28"/>
          <w:szCs w:val="28"/>
        </w:rPr>
        <w:t xml:space="preserve">Сорокин П.А. Человек. Цивилизация. Общество. </w:t>
      </w:r>
      <w:proofErr w:type="gramStart"/>
      <w:r w:rsidRPr="00BE4082">
        <w:rPr>
          <w:color w:val="000000"/>
          <w:sz w:val="28"/>
          <w:szCs w:val="28"/>
        </w:rPr>
        <w:t>-М</w:t>
      </w:r>
      <w:proofErr w:type="gramEnd"/>
      <w:r w:rsidRPr="00BE4082">
        <w:rPr>
          <w:color w:val="000000"/>
          <w:sz w:val="28"/>
          <w:szCs w:val="28"/>
        </w:rPr>
        <w:t>., 1992.</w:t>
      </w:r>
    </w:p>
    <w:p w:rsidR="000B7438" w:rsidRPr="000B7438" w:rsidRDefault="000B7438" w:rsidP="000B743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150" w:afterAutospacing="0"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0B7438">
        <w:rPr>
          <w:sz w:val="28"/>
          <w:szCs w:val="28"/>
        </w:rPr>
        <w:t>Шамликашвили</w:t>
      </w:r>
      <w:proofErr w:type="spellEnd"/>
      <w:r w:rsidRPr="000B7438">
        <w:rPr>
          <w:sz w:val="28"/>
          <w:szCs w:val="28"/>
        </w:rPr>
        <w:t xml:space="preserve"> Ц. </w:t>
      </w:r>
      <w:proofErr w:type="gramStart"/>
      <w:r w:rsidRPr="000B7438">
        <w:rPr>
          <w:sz w:val="28"/>
          <w:szCs w:val="28"/>
        </w:rPr>
        <w:t>А.</w:t>
      </w:r>
      <w:proofErr w:type="gramEnd"/>
      <w:r w:rsidRPr="000B7438">
        <w:rPr>
          <w:sz w:val="28"/>
          <w:szCs w:val="28"/>
        </w:rPr>
        <w:t xml:space="preserve"> Что восстанавливает восстановительное правосудие? Два взгляда на проблему преступления и наказания // Медиация и право. 2010. № 3. С. 22–30</w:t>
      </w:r>
    </w:p>
    <w:p w:rsidR="00DB6D94" w:rsidRPr="005B0A63" w:rsidRDefault="00DB6D94" w:rsidP="00DB6D9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150" w:afterAutospacing="0" w:line="276" w:lineRule="auto"/>
        <w:ind w:left="284" w:hanging="284"/>
        <w:jc w:val="both"/>
        <w:rPr>
          <w:sz w:val="28"/>
          <w:szCs w:val="28"/>
        </w:rPr>
      </w:pPr>
      <w:r w:rsidRPr="005B0A63">
        <w:rPr>
          <w:sz w:val="28"/>
          <w:szCs w:val="28"/>
        </w:rPr>
        <w:t xml:space="preserve">Ложкин Г.В., </w:t>
      </w:r>
      <w:proofErr w:type="spellStart"/>
      <w:r w:rsidRPr="005B0A63">
        <w:rPr>
          <w:sz w:val="28"/>
          <w:szCs w:val="28"/>
        </w:rPr>
        <w:t>Повьякель</w:t>
      </w:r>
      <w:proofErr w:type="spellEnd"/>
      <w:r w:rsidRPr="005B0A63">
        <w:rPr>
          <w:sz w:val="28"/>
          <w:szCs w:val="28"/>
        </w:rPr>
        <w:t xml:space="preserve"> Н.И. Психология конфликта: Теория и современная практика: Учеб</w:t>
      </w:r>
      <w:proofErr w:type="gramStart"/>
      <w:r w:rsidRPr="005B0A63">
        <w:rPr>
          <w:sz w:val="28"/>
          <w:szCs w:val="28"/>
        </w:rPr>
        <w:t>.</w:t>
      </w:r>
      <w:proofErr w:type="gramEnd"/>
      <w:r w:rsidRPr="005B0A63">
        <w:rPr>
          <w:sz w:val="28"/>
          <w:szCs w:val="28"/>
        </w:rPr>
        <w:t xml:space="preserve"> </w:t>
      </w:r>
      <w:proofErr w:type="spellStart"/>
      <w:proofErr w:type="gramStart"/>
      <w:r w:rsidRPr="005B0A63">
        <w:rPr>
          <w:sz w:val="28"/>
          <w:szCs w:val="28"/>
        </w:rPr>
        <w:t>п</w:t>
      </w:r>
      <w:proofErr w:type="gramEnd"/>
      <w:r w:rsidRPr="005B0A63">
        <w:rPr>
          <w:sz w:val="28"/>
          <w:szCs w:val="28"/>
        </w:rPr>
        <w:t>осибн</w:t>
      </w:r>
      <w:proofErr w:type="spellEnd"/>
      <w:r w:rsidRPr="005B0A63">
        <w:rPr>
          <w:sz w:val="28"/>
          <w:szCs w:val="28"/>
        </w:rPr>
        <w:t>. - М</w:t>
      </w:r>
      <w:proofErr w:type="gramStart"/>
      <w:r w:rsidRPr="005B0A63">
        <w:rPr>
          <w:sz w:val="28"/>
          <w:szCs w:val="28"/>
        </w:rPr>
        <w:t xml:space="preserve"> .</w:t>
      </w:r>
      <w:proofErr w:type="gramEnd"/>
      <w:r w:rsidRPr="005B0A63">
        <w:rPr>
          <w:sz w:val="28"/>
          <w:szCs w:val="28"/>
        </w:rPr>
        <w:t>: Профессионал, 2006. – С. 416.</w:t>
      </w:r>
    </w:p>
    <w:p w:rsidR="00DB6D94" w:rsidRPr="005B0A63" w:rsidRDefault="00DB6D94" w:rsidP="00DB6D94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150" w:afterAutospacing="0" w:line="276" w:lineRule="auto"/>
        <w:ind w:left="284" w:hanging="284"/>
        <w:jc w:val="both"/>
        <w:rPr>
          <w:sz w:val="28"/>
          <w:szCs w:val="28"/>
        </w:rPr>
      </w:pPr>
      <w:r w:rsidRPr="005B0A63">
        <w:rPr>
          <w:sz w:val="28"/>
          <w:szCs w:val="28"/>
        </w:rPr>
        <w:lastRenderedPageBreak/>
        <w:t>Алешина Ю.Е. Проблемы теории и практики медиации // Личность. Общение. Групповые процессы. Современные направления теоретических и прикладных исследований в зарубежной психологии: Сб. трудов АН СССР ИНИОН. - М., 1991.-С. 38.</w:t>
      </w:r>
    </w:p>
    <w:p w:rsidR="00DB6D94" w:rsidRPr="005B0A63" w:rsidRDefault="00DB6D94" w:rsidP="00DB6D9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150" w:afterAutospacing="0"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5B0A63">
        <w:rPr>
          <w:sz w:val="28"/>
          <w:szCs w:val="28"/>
        </w:rPr>
        <w:t>Анцупов</w:t>
      </w:r>
      <w:proofErr w:type="spellEnd"/>
      <w:r w:rsidRPr="005B0A63">
        <w:rPr>
          <w:sz w:val="28"/>
          <w:szCs w:val="28"/>
        </w:rPr>
        <w:t xml:space="preserve"> А.Я., Шипилов А.И. Словарь </w:t>
      </w:r>
      <w:proofErr w:type="spellStart"/>
      <w:r w:rsidRPr="005B0A63">
        <w:rPr>
          <w:sz w:val="28"/>
          <w:szCs w:val="28"/>
        </w:rPr>
        <w:t>конфликтолога</w:t>
      </w:r>
      <w:proofErr w:type="spellEnd"/>
      <w:r w:rsidRPr="005B0A63">
        <w:rPr>
          <w:sz w:val="28"/>
          <w:szCs w:val="28"/>
        </w:rPr>
        <w:t>: второй изд. - СПб</w:t>
      </w:r>
      <w:proofErr w:type="gramStart"/>
      <w:r w:rsidRPr="005B0A63">
        <w:rPr>
          <w:sz w:val="28"/>
          <w:szCs w:val="28"/>
        </w:rPr>
        <w:t xml:space="preserve"> .</w:t>
      </w:r>
      <w:proofErr w:type="gramEnd"/>
      <w:r w:rsidRPr="005B0A63">
        <w:rPr>
          <w:sz w:val="28"/>
          <w:szCs w:val="28"/>
        </w:rPr>
        <w:t>: Питер, 2006. –С. 528.</w:t>
      </w:r>
    </w:p>
    <w:p w:rsidR="00DB6D94" w:rsidRPr="005B0A63" w:rsidRDefault="00DB6D94" w:rsidP="00DB6D9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150" w:afterAutospacing="0" w:line="276" w:lineRule="auto"/>
        <w:ind w:left="284" w:hanging="284"/>
        <w:jc w:val="both"/>
        <w:rPr>
          <w:sz w:val="28"/>
          <w:szCs w:val="28"/>
        </w:rPr>
      </w:pPr>
      <w:r w:rsidRPr="005B0A63">
        <w:rPr>
          <w:sz w:val="28"/>
          <w:szCs w:val="28"/>
        </w:rPr>
        <w:t xml:space="preserve">Вишнякова Н.Ф. </w:t>
      </w:r>
      <w:proofErr w:type="spellStart"/>
      <w:r w:rsidRPr="005B0A63">
        <w:rPr>
          <w:sz w:val="28"/>
          <w:szCs w:val="28"/>
        </w:rPr>
        <w:t>Конфликтология</w:t>
      </w:r>
      <w:proofErr w:type="spellEnd"/>
      <w:r w:rsidRPr="005B0A63">
        <w:rPr>
          <w:sz w:val="28"/>
          <w:szCs w:val="28"/>
        </w:rPr>
        <w:t>: Учеб</w:t>
      </w:r>
      <w:proofErr w:type="gramStart"/>
      <w:r w:rsidRPr="005B0A63">
        <w:rPr>
          <w:sz w:val="28"/>
          <w:szCs w:val="28"/>
        </w:rPr>
        <w:t>.</w:t>
      </w:r>
      <w:proofErr w:type="gramEnd"/>
      <w:r w:rsidRPr="005B0A63">
        <w:rPr>
          <w:sz w:val="28"/>
          <w:szCs w:val="28"/>
        </w:rPr>
        <w:t xml:space="preserve"> </w:t>
      </w:r>
      <w:proofErr w:type="spellStart"/>
      <w:proofErr w:type="gramStart"/>
      <w:r w:rsidRPr="005B0A63">
        <w:rPr>
          <w:sz w:val="28"/>
          <w:szCs w:val="28"/>
        </w:rPr>
        <w:t>п</w:t>
      </w:r>
      <w:proofErr w:type="gramEnd"/>
      <w:r w:rsidRPr="005B0A63">
        <w:rPr>
          <w:sz w:val="28"/>
          <w:szCs w:val="28"/>
        </w:rPr>
        <w:t>особ</w:t>
      </w:r>
      <w:proofErr w:type="spellEnd"/>
      <w:r w:rsidRPr="005B0A63">
        <w:rPr>
          <w:sz w:val="28"/>
          <w:szCs w:val="28"/>
        </w:rPr>
        <w:t>. 3-е изд. - Минск: Университетское, 2002. – С. 262.</w:t>
      </w:r>
    </w:p>
    <w:p w:rsidR="00DB6D94" w:rsidRPr="005B0A63" w:rsidRDefault="00DB6D94" w:rsidP="00DB6D9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150" w:afterAutospacing="0" w:line="276" w:lineRule="auto"/>
        <w:ind w:left="284" w:hanging="284"/>
        <w:jc w:val="both"/>
        <w:rPr>
          <w:sz w:val="28"/>
          <w:szCs w:val="28"/>
        </w:rPr>
      </w:pPr>
      <w:r w:rsidRPr="005B0A63">
        <w:rPr>
          <w:sz w:val="28"/>
          <w:szCs w:val="28"/>
        </w:rPr>
        <w:t xml:space="preserve">Скотт </w:t>
      </w:r>
      <w:proofErr w:type="gramStart"/>
      <w:r w:rsidRPr="005B0A63">
        <w:rPr>
          <w:sz w:val="28"/>
          <w:szCs w:val="28"/>
        </w:rPr>
        <w:t>Дж</w:t>
      </w:r>
      <w:proofErr w:type="gramEnd"/>
      <w:r w:rsidRPr="005B0A63">
        <w:rPr>
          <w:sz w:val="28"/>
          <w:szCs w:val="28"/>
        </w:rPr>
        <w:t xml:space="preserve">.Г. Конфликты. Пути их преодоления. - М.: </w:t>
      </w:r>
      <w:proofErr w:type="spellStart"/>
      <w:r w:rsidRPr="005B0A63">
        <w:rPr>
          <w:sz w:val="28"/>
          <w:szCs w:val="28"/>
        </w:rPr>
        <w:t>Внешторгиздат</w:t>
      </w:r>
      <w:proofErr w:type="spellEnd"/>
      <w:r w:rsidRPr="005B0A63">
        <w:rPr>
          <w:sz w:val="28"/>
          <w:szCs w:val="28"/>
        </w:rPr>
        <w:t>, 1991. –С. 191 .</w:t>
      </w:r>
    </w:p>
    <w:p w:rsidR="00DB6D94" w:rsidRPr="005B0A63" w:rsidRDefault="00DB6D94" w:rsidP="00DB6D9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150" w:afterAutospacing="0" w:line="276" w:lineRule="auto"/>
        <w:ind w:left="284" w:hanging="284"/>
        <w:jc w:val="both"/>
        <w:rPr>
          <w:sz w:val="28"/>
          <w:szCs w:val="28"/>
          <w:lang w:val="en-US"/>
        </w:rPr>
      </w:pPr>
      <w:r w:rsidRPr="005B0A63">
        <w:rPr>
          <w:sz w:val="28"/>
          <w:szCs w:val="28"/>
          <w:lang w:val="en-US"/>
        </w:rPr>
        <w:t>Medialeaks.ru/putin-posle-podpisaniya-novyx-zapretov-bolshe-zakruchivat-gajki-ne-budem</w:t>
      </w:r>
    </w:p>
    <w:p w:rsidR="00DB6D94" w:rsidRPr="005B0A63" w:rsidRDefault="00DB6D94" w:rsidP="00DB6D9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150" w:afterAutospacing="0" w:line="276" w:lineRule="auto"/>
        <w:ind w:left="284" w:hanging="284"/>
        <w:jc w:val="both"/>
        <w:rPr>
          <w:sz w:val="28"/>
          <w:szCs w:val="28"/>
        </w:rPr>
      </w:pPr>
      <w:r w:rsidRPr="005B0A63">
        <w:rPr>
          <w:sz w:val="28"/>
          <w:szCs w:val="28"/>
        </w:rPr>
        <w:t>Хасан Б.И. Конструктивная психология конфликта – СПб</w:t>
      </w:r>
      <w:proofErr w:type="gramStart"/>
      <w:r w:rsidRPr="005B0A63">
        <w:rPr>
          <w:sz w:val="28"/>
          <w:szCs w:val="28"/>
        </w:rPr>
        <w:t xml:space="preserve">.: </w:t>
      </w:r>
      <w:proofErr w:type="gramEnd"/>
      <w:r w:rsidRPr="005B0A63">
        <w:rPr>
          <w:sz w:val="28"/>
          <w:szCs w:val="28"/>
        </w:rPr>
        <w:t>Питер, 2003. - С. 188.</w:t>
      </w:r>
    </w:p>
    <w:p w:rsidR="00DB6D94" w:rsidRPr="005B0A63" w:rsidRDefault="00DB6D94" w:rsidP="00DB6D9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B0A63">
        <w:rPr>
          <w:sz w:val="28"/>
          <w:szCs w:val="28"/>
        </w:rPr>
        <w:t xml:space="preserve">. </w:t>
      </w:r>
      <w:proofErr w:type="spellStart"/>
      <w:r w:rsidRPr="005B0A63">
        <w:rPr>
          <w:sz w:val="28"/>
          <w:szCs w:val="28"/>
        </w:rPr>
        <w:t>Ралько</w:t>
      </w:r>
      <w:proofErr w:type="spellEnd"/>
      <w:r w:rsidRPr="005B0A63">
        <w:rPr>
          <w:sz w:val="28"/>
          <w:szCs w:val="28"/>
        </w:rPr>
        <w:t xml:space="preserve"> В.В, Фомин В.А. Нотариат в предотвращении и разрешении юридических конфликтов. Нотариальная медиация.- М.: Юрист, 2014. – С. 160.</w:t>
      </w:r>
    </w:p>
    <w:p w:rsidR="00DB6D94" w:rsidRDefault="00DB6D94" w:rsidP="00DB6D9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B0A63">
        <w:rPr>
          <w:sz w:val="28"/>
          <w:szCs w:val="28"/>
        </w:rPr>
        <w:t xml:space="preserve">. </w:t>
      </w:r>
      <w:proofErr w:type="spellStart"/>
      <w:r w:rsidRPr="005B0A63">
        <w:rPr>
          <w:sz w:val="28"/>
          <w:szCs w:val="28"/>
        </w:rPr>
        <w:t>Дейч</w:t>
      </w:r>
      <w:proofErr w:type="spellEnd"/>
      <w:r w:rsidRPr="005B0A63">
        <w:rPr>
          <w:sz w:val="28"/>
          <w:szCs w:val="28"/>
        </w:rPr>
        <w:t xml:space="preserve"> М., </w:t>
      </w:r>
      <w:proofErr w:type="spellStart"/>
      <w:r w:rsidRPr="005B0A63">
        <w:rPr>
          <w:sz w:val="28"/>
          <w:szCs w:val="28"/>
        </w:rPr>
        <w:t>Шикман</w:t>
      </w:r>
      <w:proofErr w:type="spellEnd"/>
      <w:r w:rsidRPr="005B0A63">
        <w:rPr>
          <w:sz w:val="28"/>
          <w:szCs w:val="28"/>
        </w:rPr>
        <w:t xml:space="preserve"> С. Конфликт: социально-психологическая </w:t>
      </w:r>
      <w:r>
        <w:rPr>
          <w:sz w:val="28"/>
          <w:szCs w:val="28"/>
        </w:rPr>
        <w:t xml:space="preserve">   </w:t>
      </w:r>
      <w:r w:rsidRPr="005B0A63">
        <w:rPr>
          <w:sz w:val="28"/>
          <w:szCs w:val="28"/>
        </w:rPr>
        <w:t xml:space="preserve">перспектива // Социальный конфликт: современные исследования: Реферативный сборник. - М.: </w:t>
      </w:r>
      <w:proofErr w:type="spellStart"/>
      <w:r w:rsidRPr="005B0A63">
        <w:rPr>
          <w:sz w:val="28"/>
          <w:szCs w:val="28"/>
        </w:rPr>
        <w:t>Исани</w:t>
      </w:r>
      <w:proofErr w:type="spellEnd"/>
      <w:r w:rsidRPr="005B0A63">
        <w:rPr>
          <w:sz w:val="28"/>
          <w:szCs w:val="28"/>
        </w:rPr>
        <w:t>, 2014. - С. 70-74.</w:t>
      </w:r>
    </w:p>
    <w:p w:rsidR="00DB6D94" w:rsidRPr="005B0A63" w:rsidRDefault="00DB6D94" w:rsidP="00DB6D94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DB6D94" w:rsidRPr="002E22CC" w:rsidRDefault="00DB6D94" w:rsidP="00DB6D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561" w:rsidRPr="00361D20" w:rsidRDefault="00D31561" w:rsidP="00361D20">
      <w:pPr>
        <w:shd w:val="clear" w:color="auto" w:fill="FFFFFF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1561" w:rsidRPr="00361D20" w:rsidSect="00361D20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118" w:rsidRDefault="00AE6118" w:rsidP="00361D20">
      <w:pPr>
        <w:spacing w:after="0" w:line="240" w:lineRule="auto"/>
      </w:pPr>
      <w:r>
        <w:separator/>
      </w:r>
    </w:p>
  </w:endnote>
  <w:endnote w:type="continuationSeparator" w:id="1">
    <w:p w:rsidR="00AE6118" w:rsidRDefault="00AE6118" w:rsidP="0036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240719"/>
      <w:docPartObj>
        <w:docPartGallery w:val="Page Numbers (Bottom of Page)"/>
        <w:docPartUnique/>
      </w:docPartObj>
    </w:sdtPr>
    <w:sdtContent>
      <w:p w:rsidR="00361D20" w:rsidRDefault="00112E25">
        <w:pPr>
          <w:pStyle w:val="ab"/>
          <w:jc w:val="right"/>
        </w:pPr>
        <w:fldSimple w:instr=" PAGE   \* MERGEFORMAT ">
          <w:r w:rsidR="00CC40FB">
            <w:rPr>
              <w:noProof/>
            </w:rPr>
            <w:t>25</w:t>
          </w:r>
        </w:fldSimple>
      </w:p>
    </w:sdtContent>
  </w:sdt>
  <w:p w:rsidR="00361D20" w:rsidRDefault="00361D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118" w:rsidRDefault="00AE6118" w:rsidP="00361D20">
      <w:pPr>
        <w:spacing w:after="0" w:line="240" w:lineRule="auto"/>
      </w:pPr>
      <w:r>
        <w:separator/>
      </w:r>
    </w:p>
  </w:footnote>
  <w:footnote w:type="continuationSeparator" w:id="1">
    <w:p w:rsidR="00AE6118" w:rsidRDefault="00AE6118" w:rsidP="0036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6779"/>
    <w:multiLevelType w:val="hybridMultilevel"/>
    <w:tmpl w:val="9E9C5DD0"/>
    <w:lvl w:ilvl="0" w:tplc="74DC7908">
      <w:start w:val="1"/>
      <w:numFmt w:val="decimal"/>
      <w:lvlText w:val="%1."/>
      <w:lvlJc w:val="left"/>
      <w:pPr>
        <w:ind w:left="1482" w:hanging="9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490AAF"/>
    <w:multiLevelType w:val="multilevel"/>
    <w:tmpl w:val="271E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561"/>
    <w:rsid w:val="00032BD0"/>
    <w:rsid w:val="00073BE6"/>
    <w:rsid w:val="000B7438"/>
    <w:rsid w:val="000F4199"/>
    <w:rsid w:val="00112E25"/>
    <w:rsid w:val="001D2D93"/>
    <w:rsid w:val="00355FC5"/>
    <w:rsid w:val="00361D20"/>
    <w:rsid w:val="003A5215"/>
    <w:rsid w:val="003B0A82"/>
    <w:rsid w:val="004128EC"/>
    <w:rsid w:val="004651C4"/>
    <w:rsid w:val="004750BF"/>
    <w:rsid w:val="00526D4F"/>
    <w:rsid w:val="005F77E8"/>
    <w:rsid w:val="00613423"/>
    <w:rsid w:val="006C4804"/>
    <w:rsid w:val="006E6460"/>
    <w:rsid w:val="006F5964"/>
    <w:rsid w:val="00702B95"/>
    <w:rsid w:val="007B24E5"/>
    <w:rsid w:val="008102B0"/>
    <w:rsid w:val="0083480A"/>
    <w:rsid w:val="00840642"/>
    <w:rsid w:val="00855D8A"/>
    <w:rsid w:val="008E7612"/>
    <w:rsid w:val="00903E45"/>
    <w:rsid w:val="0094798A"/>
    <w:rsid w:val="00A05A86"/>
    <w:rsid w:val="00AA08A7"/>
    <w:rsid w:val="00AE6118"/>
    <w:rsid w:val="00C07A7A"/>
    <w:rsid w:val="00C40502"/>
    <w:rsid w:val="00CC40FB"/>
    <w:rsid w:val="00D31561"/>
    <w:rsid w:val="00D91932"/>
    <w:rsid w:val="00DB30DD"/>
    <w:rsid w:val="00DB6D94"/>
    <w:rsid w:val="00E20C7F"/>
    <w:rsid w:val="00EC32D9"/>
    <w:rsid w:val="00ED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156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31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15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D31561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4"/>
    </w:rPr>
  </w:style>
  <w:style w:type="character" w:customStyle="1" w:styleId="a6">
    <w:name w:val="Подзаголовок Знак"/>
    <w:basedOn w:val="a0"/>
    <w:link w:val="a5"/>
    <w:rsid w:val="00D31561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a7">
    <w:name w:val="No Spacing"/>
    <w:uiPriority w:val="1"/>
    <w:qFormat/>
    <w:rsid w:val="00D31561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D3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61D2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61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1D2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61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1D20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1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02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diator.narod.ru/federalnii_zakon_rossiiskoi_federatsii_ot_27_iyulya_2010_g_n_193-fz_ob_alternativnoi_protsedure_uregulirovaniya_sporov_s_uchastiem_posrednika_protsedure_mediats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27</Pages>
  <Words>6384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2018-05-18T18:12:00Z</cp:lastPrinted>
  <dcterms:created xsi:type="dcterms:W3CDTF">2018-05-18T15:27:00Z</dcterms:created>
  <dcterms:modified xsi:type="dcterms:W3CDTF">2018-05-19T09:10:00Z</dcterms:modified>
</cp:coreProperties>
</file>