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B2" w:rsidRDefault="000664B2">
      <w:pPr>
        <w:pStyle w:val="ConsPlusTitle"/>
        <w:jc w:val="center"/>
        <w:outlineLvl w:val="0"/>
      </w:pPr>
      <w:bookmarkStart w:id="0" w:name="_GoBack"/>
      <w:bookmarkEnd w:id="0"/>
      <w:r>
        <w:t>ЗАМЕСТИТЕЛЬ ГУБЕРНАТОРА</w:t>
      </w:r>
    </w:p>
    <w:p w:rsidR="000664B2" w:rsidRDefault="000664B2">
      <w:pPr>
        <w:pStyle w:val="ConsPlusTitle"/>
        <w:jc w:val="center"/>
      </w:pPr>
      <w:r>
        <w:t>ХАНТЫ-МАНСИЙСКОГО АВТОНОМНОГО ОКРУГА - ЮГРЫ</w:t>
      </w:r>
    </w:p>
    <w:p w:rsidR="000664B2" w:rsidRDefault="000664B2">
      <w:pPr>
        <w:pStyle w:val="ConsPlusTitle"/>
        <w:jc w:val="center"/>
      </w:pPr>
    </w:p>
    <w:p w:rsidR="000664B2" w:rsidRDefault="000664B2">
      <w:pPr>
        <w:pStyle w:val="ConsPlusTitle"/>
        <w:jc w:val="center"/>
      </w:pPr>
      <w:r>
        <w:t>Р</w:t>
      </w:r>
      <w:r w:rsidR="00656E8B">
        <w:t>аспоряжение</w:t>
      </w:r>
    </w:p>
    <w:p w:rsidR="000664B2" w:rsidRDefault="000664B2">
      <w:pPr>
        <w:pStyle w:val="ConsPlusTitle"/>
        <w:jc w:val="center"/>
      </w:pPr>
      <w:r>
        <w:t>от 22 мая 2018 г. N 244-р</w:t>
      </w:r>
    </w:p>
    <w:p w:rsidR="000664B2" w:rsidRDefault="000664B2">
      <w:pPr>
        <w:pStyle w:val="ConsPlusTitle"/>
        <w:jc w:val="center"/>
      </w:pPr>
    </w:p>
    <w:p w:rsidR="000664B2" w:rsidRDefault="000664B2">
      <w:pPr>
        <w:pStyle w:val="ConsPlusTitle"/>
        <w:jc w:val="center"/>
      </w:pPr>
      <w:r>
        <w:t>О</w:t>
      </w:r>
      <w:r w:rsidR="00656E8B">
        <w:t>б утверждении порядка подписания и выдачи заключения</w:t>
      </w:r>
    </w:p>
    <w:p w:rsidR="000664B2" w:rsidRDefault="00656E8B">
      <w:pPr>
        <w:pStyle w:val="ConsPlusTitle"/>
        <w:jc w:val="center"/>
      </w:pPr>
      <w:r>
        <w:t>о соответствии качества оказываемых социально</w:t>
      </w:r>
    </w:p>
    <w:p w:rsidR="000664B2" w:rsidRDefault="00656E8B">
      <w:pPr>
        <w:pStyle w:val="ConsPlusTitle"/>
        <w:jc w:val="center"/>
      </w:pPr>
      <w:r>
        <w:t>ориентированной некоммерческой организацией общественно</w:t>
      </w:r>
    </w:p>
    <w:p w:rsidR="000664B2" w:rsidRDefault="00656E8B">
      <w:pPr>
        <w:pStyle w:val="ConsPlusTitle"/>
        <w:jc w:val="center"/>
      </w:pPr>
      <w:r>
        <w:t>полезных услуг установленным критериям исполнительными</w:t>
      </w:r>
    </w:p>
    <w:p w:rsidR="000664B2" w:rsidRDefault="00656E8B">
      <w:pPr>
        <w:pStyle w:val="ConsPlusTitle"/>
        <w:jc w:val="center"/>
      </w:pPr>
      <w:r>
        <w:t xml:space="preserve">органами государственной власти </w:t>
      </w:r>
      <w:r w:rsidR="000664B2">
        <w:t>Х</w:t>
      </w:r>
      <w:r>
        <w:t>анты</w:t>
      </w:r>
      <w:r w:rsidR="000664B2">
        <w:t>-М</w:t>
      </w:r>
      <w:r>
        <w:t>ансийского</w:t>
      </w:r>
    </w:p>
    <w:p w:rsidR="000664B2" w:rsidRDefault="00656E8B">
      <w:pPr>
        <w:pStyle w:val="ConsPlusTitle"/>
        <w:jc w:val="center"/>
      </w:pPr>
      <w:r>
        <w:t xml:space="preserve">автономного округа </w:t>
      </w:r>
      <w:r w:rsidR="000664B2">
        <w:t>- Ю</w:t>
      </w:r>
      <w:r>
        <w:t>гры в социальной сфере</w:t>
      </w: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ind w:firstLine="540"/>
        <w:jc w:val="both"/>
      </w:pPr>
      <w:r>
        <w:t xml:space="preserve">Во исполнение </w:t>
      </w:r>
      <w:hyperlink r:id="rId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января 2017 года N 89 "О реестре некоммерческих организаций - исполнителей общественно полезных услуг", в целях координации работы исполнительных органов государственной власти Ханты-Мансийского автономного округа - Югры в социальной сфере по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критериям: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подписания и выдачи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исполнительными органами государственной власти Ханты-Мансийского автономного округа - Югры в социальной сфере (далее - Порядок) (приложение).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>2. Контроль за исполнением распоряжения возложить на руководителей Департамента социального развития Ханты-Мансийского автономного округа - Югры, Департамента здравоохранения Ханты-Мансийского автономного округа - Югры, Департамента образования и молодежной политики Ханты-Мансийского автономного округа - Югры, Департамента физической культуры и спорта Ханты-Мансийского автономного округа - Югры, Департамента культуры Ханты-Мансийского автономного округа - Югры.</w:t>
      </w: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right"/>
      </w:pPr>
      <w:r>
        <w:t>Заместитель Губернатора</w:t>
      </w:r>
    </w:p>
    <w:p w:rsidR="000664B2" w:rsidRDefault="000664B2">
      <w:pPr>
        <w:pStyle w:val="ConsPlusNormal"/>
        <w:jc w:val="right"/>
      </w:pPr>
      <w:r>
        <w:t>Ханты-Мансийского</w:t>
      </w:r>
    </w:p>
    <w:p w:rsidR="000664B2" w:rsidRDefault="000664B2">
      <w:pPr>
        <w:pStyle w:val="ConsPlusNormal"/>
        <w:jc w:val="right"/>
      </w:pPr>
      <w:r>
        <w:t>автономного округа - Югры</w:t>
      </w:r>
    </w:p>
    <w:p w:rsidR="000664B2" w:rsidRDefault="000664B2">
      <w:pPr>
        <w:pStyle w:val="ConsPlusNormal"/>
        <w:jc w:val="right"/>
      </w:pPr>
      <w:r>
        <w:t>В.С.КОЛЬЦОВ</w:t>
      </w: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right"/>
        <w:outlineLvl w:val="0"/>
      </w:pPr>
      <w:r>
        <w:t>Приложение</w:t>
      </w:r>
    </w:p>
    <w:p w:rsidR="000664B2" w:rsidRDefault="000664B2">
      <w:pPr>
        <w:pStyle w:val="ConsPlusNormal"/>
        <w:jc w:val="right"/>
      </w:pPr>
      <w:r>
        <w:t>к распоряжению</w:t>
      </w:r>
    </w:p>
    <w:p w:rsidR="000664B2" w:rsidRDefault="000664B2">
      <w:pPr>
        <w:pStyle w:val="ConsPlusNormal"/>
        <w:jc w:val="right"/>
      </w:pPr>
      <w:r>
        <w:t>заместителя Губернатора</w:t>
      </w:r>
    </w:p>
    <w:p w:rsidR="000664B2" w:rsidRDefault="000664B2">
      <w:pPr>
        <w:pStyle w:val="ConsPlusNormal"/>
        <w:jc w:val="right"/>
      </w:pPr>
      <w:r>
        <w:t>Ханты-Мансийского</w:t>
      </w:r>
    </w:p>
    <w:p w:rsidR="000664B2" w:rsidRDefault="000664B2">
      <w:pPr>
        <w:pStyle w:val="ConsPlusNormal"/>
        <w:jc w:val="right"/>
      </w:pPr>
      <w:r>
        <w:t>автономного округа - Югры</w:t>
      </w:r>
    </w:p>
    <w:p w:rsidR="000664B2" w:rsidRDefault="000664B2">
      <w:pPr>
        <w:pStyle w:val="ConsPlusNormal"/>
        <w:jc w:val="right"/>
      </w:pPr>
      <w:r>
        <w:t>от 22 мая 2018 года N 244-р</w:t>
      </w: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Title"/>
        <w:jc w:val="center"/>
      </w:pPr>
      <w:bookmarkStart w:id="1" w:name="P34"/>
      <w:bookmarkEnd w:id="1"/>
      <w:r>
        <w:t>ПОРЯДОК</w:t>
      </w:r>
    </w:p>
    <w:p w:rsidR="000664B2" w:rsidRDefault="000664B2">
      <w:pPr>
        <w:pStyle w:val="ConsPlusTitle"/>
        <w:jc w:val="center"/>
      </w:pPr>
      <w:r>
        <w:t>ПОДПИСАНИЯ И ВЫДАЧИ ЗАКЛЮЧЕНИЯ О СООТВЕТСТВИИ КАЧЕСТВА</w:t>
      </w:r>
    </w:p>
    <w:p w:rsidR="000664B2" w:rsidRDefault="000664B2">
      <w:pPr>
        <w:pStyle w:val="ConsPlusTitle"/>
        <w:jc w:val="center"/>
      </w:pPr>
      <w:r>
        <w:t>ОКАЗЫВАЕМЫХ СОЦИАЛЬНО ОРИЕНТИРОВАННОЙ НЕКОММЕРЧЕСКОЙ</w:t>
      </w:r>
    </w:p>
    <w:p w:rsidR="000664B2" w:rsidRDefault="000664B2">
      <w:pPr>
        <w:pStyle w:val="ConsPlusTitle"/>
        <w:jc w:val="center"/>
      </w:pPr>
      <w:r>
        <w:t>ОРГАНИЗАЦИЕЙ ОБЩЕСТВЕННО ПОЛЕЗНЫХ УСЛУГ УСТАНОВЛЕННЫМ</w:t>
      </w:r>
    </w:p>
    <w:p w:rsidR="000664B2" w:rsidRDefault="000664B2">
      <w:pPr>
        <w:pStyle w:val="ConsPlusTitle"/>
        <w:jc w:val="center"/>
      </w:pPr>
      <w:r>
        <w:t>КРИТЕРИЯМ ИСПОЛНИТЕЛЬНЫМИ ОРГАНАМИ ГОСУДАРСТВЕННОЙ ВЛАСТИ</w:t>
      </w:r>
    </w:p>
    <w:p w:rsidR="000664B2" w:rsidRDefault="000664B2">
      <w:pPr>
        <w:pStyle w:val="ConsPlusTitle"/>
        <w:jc w:val="center"/>
      </w:pPr>
      <w:r>
        <w:t>ХАНТЫ-МАНСИЙСКОГО АВТОНОМНОГО ОКРУГА - ЮГРЫ В СОЦИАЛЬНОЙ</w:t>
      </w:r>
    </w:p>
    <w:p w:rsidR="000664B2" w:rsidRDefault="000664B2">
      <w:pPr>
        <w:pStyle w:val="ConsPlusTitle"/>
        <w:jc w:val="center"/>
      </w:pPr>
      <w:r>
        <w:lastRenderedPageBreak/>
        <w:t>СФЕРЕ (ДАЛЕЕ - ПОРЯДОК)</w:t>
      </w: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ind w:firstLine="540"/>
        <w:jc w:val="both"/>
      </w:pPr>
      <w:r>
        <w:t>1. Порядок регламентирует подписание и выдачу заключения о соответствии качества оказываемых социально ориентированными некоммерческими организациями (далее - организация) общественно полезных услуг установленным критериям (далее - заключение) с целью дальнейшего признания организации исполнителем общественно полезных услуг и внесения в реестр некоммерческих организаций - исполнителей общественно полезных услуг.</w:t>
      </w:r>
    </w:p>
    <w:p w:rsidR="000664B2" w:rsidRDefault="000664B2">
      <w:pPr>
        <w:pStyle w:val="ConsPlusNormal"/>
        <w:spacing w:before="220"/>
        <w:ind w:firstLine="540"/>
        <w:jc w:val="both"/>
      </w:pPr>
      <w:bookmarkStart w:id="2" w:name="P43"/>
      <w:bookmarkEnd w:id="2"/>
      <w:r>
        <w:t xml:space="preserve">2. Проект заключения готовится исполнительным органом государственной власти Ханты-Мансийского автономного округа - Югры (далее - автономного округа), находящимся в ведении заместителя Губернатора автономного округа, курирующего сферу деятельности данного исполнительного органа государственной власти автономного округа (далее - заместитель Губернатора автономного округа), по </w:t>
      </w:r>
      <w:hyperlink r:id="rId5" w:history="1">
        <w:r>
          <w:rPr>
            <w:color w:val="0000FF"/>
          </w:rPr>
          <w:t>перечню</w:t>
        </w:r>
      </w:hyperlink>
      <w:r>
        <w:t xml:space="preserve"> согласно приложению N 3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 января 2017 года N 89 "О реестре некоммерческих организаций - исполнителей общественно полезных услуг" (далее - Правила), в который обратилась организация с заявлением о выдаче такого заключения.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>3. Если оценка качества оказания общественно полезной услуги осуществляется несколькими исполнительными органами государственной власти автономного округа, проект заключения готовится исполнительным органом государственной власти автономного округа, в который поступило заявление о выдаче заключения. Заинтересованный орган, в который поступило заявление о выдаче заключения,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15 рабочих дней со дня поступления межведомственного запроса в указанные органы.</w:t>
      </w:r>
    </w:p>
    <w:p w:rsidR="000664B2" w:rsidRDefault="000664B2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4. В случае поступления заявления о выдаче заключения в орган, к компетенции которого оценка качества оказания конкретной общественно полезной услуги не отнесена, указанный орган в течение 5 рабочих дней со дня поступления заявления направляет его по принадлежности в исполнительный орган государственной власти автономного округа, осуществляющий оценку качества оказания этой общественно полезной услуги, предусмотренный </w:t>
      </w:r>
      <w:hyperlink r:id="rId6" w:history="1">
        <w:r>
          <w:rPr>
            <w:color w:val="0000FF"/>
          </w:rPr>
          <w:t>приложением N 3</w:t>
        </w:r>
      </w:hyperlink>
      <w:r>
        <w:t xml:space="preserve"> Правил, с уведомлением организации о переадресации документов.</w:t>
      </w:r>
    </w:p>
    <w:p w:rsidR="000664B2" w:rsidRDefault="000664B2">
      <w:pPr>
        <w:pStyle w:val="ConsPlusNormal"/>
        <w:spacing w:before="220"/>
        <w:ind w:firstLine="540"/>
        <w:jc w:val="both"/>
      </w:pPr>
      <w:bookmarkStart w:id="4" w:name="P46"/>
      <w:bookmarkEnd w:id="4"/>
      <w:r>
        <w:t xml:space="preserve">5. Решение о выдаче заключения готовится в течение 30 дней со дня поступления в заинтересованный орган заявления организации о выдаче заключения. Указанный срок может быть продлен, но не более чем на 30 дней, в случае направления исполнительным органом государственной власти автономного округа, в который поступило заявление, запросов в соответствии с </w:t>
      </w:r>
      <w:hyperlink w:anchor="P43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45" w:history="1">
        <w:r>
          <w:rPr>
            <w:color w:val="0000FF"/>
          </w:rPr>
          <w:t>4</w:t>
        </w:r>
      </w:hyperlink>
      <w:r>
        <w:t xml:space="preserve"> настоящего Порядка. О продлении срока подготовки проекта заключения исполнительный орган государственной власти автономного округа, в который поступило заявление, информирует организацию в течение 30 дней со дня поступления в данный орган заявления организации о выдаче заключения.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>6. 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 xml:space="preserve">7. Заключение выполняется на бланке исполнительного органа государственной власти автономного округа, осуществлявшего оценку качества оказания общественно полезных услуг по </w:t>
      </w:r>
      <w:hyperlink r:id="rId7" w:history="1">
        <w:r>
          <w:rPr>
            <w:color w:val="0000FF"/>
          </w:rPr>
          <w:t>форме</w:t>
        </w:r>
      </w:hyperlink>
      <w:r>
        <w:t>, утвержденной приложением N 2 Правил.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 xml:space="preserve">8. Подготовленное заключение направляется на подпись заместителю Губернатора автономного округа в срок не позднее 5 дней до истечения срока, указанного в </w:t>
      </w:r>
      <w:hyperlink w:anchor="P46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lastRenderedPageBreak/>
        <w:t>9. Заместитель Губернатора автономного округа рассматривает и подписывает заключение в течение 5 дней с момента поступления.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 xml:space="preserve">10. При наличии оснований для отказа в выдаче заключения, установленных </w:t>
      </w:r>
      <w:hyperlink r:id="rId8" w:history="1">
        <w:r>
          <w:rPr>
            <w:color w:val="0000FF"/>
          </w:rPr>
          <w:t>пунктом 7</w:t>
        </w:r>
      </w:hyperlink>
      <w:r>
        <w:t xml:space="preserve"> Правил, исполнительный орган государственной власти автономного органа готовит мотивированное уведомление об отказе в выдаче заключения (далее - мотивированное уведомление) в сроки, установленные настоящим Порядком.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>11. Мотивированное уведомление выполняется на бланке исполнительного органа государственной власти автономного округа, осуществлявшего оценку качества оказания общественно полезных услуг и подписывается директором либо лицом, его замещающим.</w:t>
      </w:r>
    </w:p>
    <w:p w:rsidR="000664B2" w:rsidRDefault="000664B2">
      <w:pPr>
        <w:pStyle w:val="ConsPlusNormal"/>
        <w:spacing w:before="220"/>
        <w:ind w:firstLine="540"/>
        <w:jc w:val="both"/>
      </w:pPr>
      <w:r>
        <w:t>12. Заключение либо мотивированное уведомление направляется исполнительным органом государственной власти автономного органа организации в течение 3 рабочих дней со дня его подписания.</w:t>
      </w: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jc w:val="both"/>
      </w:pPr>
    </w:p>
    <w:p w:rsidR="000664B2" w:rsidRDefault="000664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577C" w:rsidRDefault="00DC577C"/>
    <w:sectPr w:rsidR="00DC577C" w:rsidSect="0061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B2"/>
    <w:rsid w:val="000664B2"/>
    <w:rsid w:val="004D5E72"/>
    <w:rsid w:val="00656E8B"/>
    <w:rsid w:val="00D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00422-6710-4DD8-9DE7-98F4EBD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6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64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C1CA9226049325B78BD3246CED08C81219967F8F4238BDB598DECFC801DE7A47DCE4077D75906JAM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6C1CA9226049325B78BD3246CED08C81219967F8F4238BDB598DECFC801DE7A47DCE42J7M5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6C1CA9226049325B78BD3246CED08C81219967F8F4238BDB598DECFC801DE7A47DCE42J7M0G" TargetMode="External"/><Relationship Id="rId5" Type="http://schemas.openxmlformats.org/officeDocument/2006/relationships/hyperlink" Target="consultantplus://offline/ref=FA6C1CA9226049325B78BD3246CED08C81219967F8F4238BDB598DECFC801DE7A47DCE42J7M0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A6C1CA9226049325B78BD3246CED08C81219967F8F4238BDB598DECFC801DE7A47DCE40J7M7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Светлана Р.</dc:creator>
  <cp:lastModifiedBy>Стрельцова Ирина Ивановна</cp:lastModifiedBy>
  <cp:revision>2</cp:revision>
  <dcterms:created xsi:type="dcterms:W3CDTF">2018-12-26T11:51:00Z</dcterms:created>
  <dcterms:modified xsi:type="dcterms:W3CDTF">2018-12-26T11:51:00Z</dcterms:modified>
</cp:coreProperties>
</file>