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>
        <w:tblPrEx/>
        <w:trPr>
          <w:trHeight w:val="699"/>
        </w:trPr>
        <w:tc>
          <w:tcPr>
            <w:shd w:val="clear" w:color="auto" w:fill="auto"/>
            <w:tcW w:w="935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в рамках проведения публичного обсуждения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8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постановления Губернатора Ханты-Мансийского автономного округа – Югры «Об установлении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год запрета на 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привлечение хозяйствующими субъектами, осуществляющими деятельность в Ханты-Мансийском автономном округе – Югре, иностранных граждан, осуществляющих трудовую деятельность на основании патентов, по отдельным видам экономической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right="-2"/>
              <w:jc w:val="both"/>
              <w:rPr>
                <w:i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  Пожалуйста, заполните данную форму на портале проектов нормативных правовых актов по ссылке: </w:t>
            </w:r>
            <w:r>
              <w:rPr>
                <w:sz w:val="28"/>
                <w:szCs w:val="28"/>
              </w:rPr>
            </w:r>
            <w:hyperlink r:id="rId10" w:tooltip="https://regulation.admhmao.ru/projects#npa=61855" w:history="1">
              <w:r>
                <w:rPr>
                  <w:rStyle w:val="859"/>
                  <w:sz w:val="28"/>
                  <w:szCs w:val="28"/>
                </w:rPr>
                <w:t xml:space="preserve">https://regulation.admhmao.ru/projects#npa=61855</w:t>
              </w:r>
              <w:r>
                <w:rPr>
                  <w:rStyle w:val="859"/>
                </w:rPr>
              </w:r>
              <w:r>
                <w:rPr>
                  <w:rStyle w:val="859"/>
                  <w:sz w:val="28"/>
                  <w:szCs w:val="28"/>
                </w:rPr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или направьте данную форму</w:t>
            </w:r>
            <w:r>
              <w:rPr>
                <w:sz w:val="28"/>
                <w:szCs w:val="28"/>
              </w:rPr>
              <w:t xml:space="preserve"> по электронной почте на адрес </w:t>
            </w:r>
            <w:hyperlink r:id="rId11" w:tooltip="mailto:dtzn@admhmao.ru" w:history="1">
              <w:r>
                <w:rPr>
                  <w:rStyle w:val="859"/>
                  <w:sz w:val="28"/>
                  <w:szCs w:val="28"/>
                </w:rPr>
                <w:t xml:space="preserve">dtzn@admhmao.ru</w:t>
              </w:r>
            </w:hyperlink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позднее 23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4 года</w:t>
            </w: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Регулирующий орган не будет иметь возможности проанализировать позиции, направле</w:t>
            </w:r>
            <w:r>
              <w:rPr>
                <w:sz w:val="28"/>
                <w:szCs w:val="28"/>
              </w:rPr>
              <w:t xml:space="preserve">нные ему после указанного срока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организации 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организации 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 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 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 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56"/>
      </w:tblGrid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</w:tcBorders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1. На решение какой проблемы, на Ваш взгляд, направлено предлагаемое правовое регулирование? Актуальная ли данная проблема сегодня?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1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1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1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6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4. Какие, по Вашему мнению, субъекты предпринимательской</w:t>
            </w:r>
            <w:r>
              <w:rPr>
                <w:rFonts w:eastAsia="Calibri"/>
                <w:i/>
                <w:color w:val="000000"/>
                <w:sz w:val="28"/>
                <w:lang w:eastAsia="en-US"/>
              </w:rPr>
              <w:t xml:space="preserve">, </w:t>
            </w:r>
            <w:r>
              <w:rPr>
                <w:i/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 будут затронуты предлагаемым регулированием (по видам субъектов, по отраслям, по количеству таких субъектов?)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18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  <w:t xml:space="preserve">5. Оцените, насколько полно и точно отражены обязанности, ответственность субъ</w:t>
            </w:r>
            <w:r>
              <w:rPr>
                <w:i/>
                <w:color w:val="000000"/>
                <w:sz w:val="28"/>
                <w:szCs w:val="28"/>
              </w:rPr>
              <w:t xml:space="preserve">ектов регулирования, а также насколько понятно прописаны административные процедуры, реализуемые ответственными исполнительными органами Ханты-Мансийского автономного округа – Югры, насколько точно и недвусмысленно прописаны властные функции и полномочия? 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pStyle w:val="854"/>
              <w:tabs>
                <w:tab w:val="left" w:pos="1026" w:leader="none"/>
              </w:tabs>
              <w:rPr>
                <w:bCs/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6.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  <w:t xml:space="preserve">6.1. Соответствует ли проект нормативного правового акта, устанавливающего (изменяющего)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13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13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7</w:t>
            </w:r>
            <w:r>
              <w:rPr>
                <w:i/>
                <w:strike w:val="0"/>
                <w:color w:val="000000"/>
                <w:sz w:val="28"/>
                <w:szCs w:val="28"/>
              </w:rPr>
              <w:t xml:space="preserve">.</w:t>
            </w:r>
            <w:r>
              <w:rPr>
                <w:i/>
                <w:color w:val="000000"/>
                <w:sz w:val="28"/>
                <w:szCs w:val="28"/>
              </w:rPr>
              <w:t xml:space="preserve"> Существуют ли в предлагаемом правовом регулировании положения, которые необоснованно затрудняют ведение предпринимательской</w:t>
            </w:r>
            <w:r>
              <w:rPr>
                <w:rFonts w:eastAsia="Calibri"/>
                <w:i/>
                <w:strike/>
                <w:color w:val="000000"/>
                <w:sz w:val="28"/>
                <w:lang w:eastAsia="en-US"/>
              </w:rPr>
              <w:t xml:space="preserve"> </w:t>
            </w:r>
            <w:r>
              <w:rPr>
                <w:i/>
                <w:color w:val="000000"/>
                <w:sz w:val="28"/>
              </w:rPr>
              <w:t xml:space="preserve">и иной экономической</w:t>
            </w:r>
            <w:r>
              <w:rPr>
                <w:i/>
                <w:color w:val="000000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       - имеются ли технические ошибки;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i/>
                <w:color w:val="000000"/>
                <w:sz w:val="28"/>
              </w:rPr>
              <w:t xml:space="preserve">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</w:t>
            </w:r>
            <w:r>
              <w:rPr>
                <w:i/>
                <w:color w:val="000000"/>
                <w:sz w:val="28"/>
                <w:szCs w:val="28"/>
              </w:rPr>
              <w:t xml:space="preserve">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i/>
                <w:color w:val="000000"/>
                <w:sz w:val="28"/>
              </w:rPr>
              <w:t xml:space="preserve"> и иной экономической</w:t>
            </w:r>
            <w:r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 существующих или возможных поставщиков или потребителей;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i/>
                <w:color w:val="000000"/>
                <w:sz w:val="28"/>
              </w:rPr>
              <w:t xml:space="preserve"> и иной экономической</w:t>
            </w:r>
            <w:r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деятельности, способствует ли возникновению необоснованных прав исполнительных органов и должностных лиц, допускает ли возможность избирательного применения норм;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  <w:rPr>
                <w:bCs/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- приводит</w:t>
            </w:r>
            <w:r>
              <w:rPr>
                <w:i/>
                <w:color w:val="000000"/>
                <w:sz w:val="28"/>
                <w:szCs w:val="28"/>
              </w:rPr>
              <w:t xml:space="preserve"> ли к невозможности совершения законных действий субъектов предпринимательской и иной экономической деятельности 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trHeight w:val="213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8. Существуют ли в предлагаемом правовом регулировании положения, которые необоснованно затрудняют ведение</w:t>
            </w:r>
            <w:r>
              <w:rPr>
                <w:rFonts w:eastAsia="Calibri"/>
                <w:i/>
                <w:color w:val="000000"/>
                <w:sz w:val="28"/>
                <w:lang w:eastAsia="en-US"/>
              </w:rPr>
              <w:t xml:space="preserve">, </w:t>
            </w:r>
            <w:r>
              <w:rPr>
                <w:i/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i/>
                <w:color w:val="000000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- имеются ли технические ошибки;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eastAsia="Calibri"/>
                <w:i/>
                <w:color w:val="000000"/>
                <w:sz w:val="28"/>
                <w:lang w:eastAsia="en-US"/>
              </w:rPr>
              <w:t xml:space="preserve">, </w:t>
            </w:r>
            <w:r>
              <w:rPr>
                <w:i/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</w:t>
            </w:r>
            <w:r>
              <w:rPr>
                <w:i/>
                <w:color w:val="000000"/>
                <w:sz w:val="28"/>
                <w:szCs w:val="28"/>
              </w:rPr>
              <w:t xml:space="preserve">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eastAsia="Calibri"/>
                <w:color w:val="000000"/>
                <w:sz w:val="28"/>
                <w:lang w:eastAsia="en-US"/>
              </w:rPr>
              <w:t xml:space="preserve">, </w:t>
            </w:r>
            <w:r>
              <w:rPr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 существующих или возможных поставщиков или потребителей;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eastAsia="Calibri"/>
                <w:color w:val="000000"/>
                <w:sz w:val="28"/>
                <w:lang w:eastAsia="en-US"/>
              </w:rPr>
              <w:t xml:space="preserve">, </w:t>
            </w:r>
            <w:r>
              <w:rPr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деятельности, способствует ли возникновению необоснованных прав исполнительных органов государственной власти и </w:t>
            </w:r>
            <w:r>
              <w:rPr>
                <w:i/>
                <w:color w:val="000000"/>
                <w:sz w:val="28"/>
                <w:szCs w:val="28"/>
              </w:rPr>
              <w:t xml:space="preserve">должностных лиц, допускает ли возможность избирательного применения норм;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pStyle w:val="854"/>
              <w:tabs>
                <w:tab w:val="left" w:pos="1026" w:leader="none"/>
              </w:tabs>
              <w:rPr>
                <w:bCs/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9. К каким последствиям мож</w:t>
            </w:r>
            <w:r>
              <w:rPr>
                <w:i/>
                <w:color w:val="000000"/>
                <w:sz w:val="28"/>
                <w:szCs w:val="28"/>
              </w:rPr>
      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10. Оцените издержки (упущенную выгоду) субъектов предпринимательской</w:t>
            </w:r>
            <w:r>
              <w:rPr>
                <w:rFonts w:eastAsia="Calibri"/>
                <w:color w:val="000000"/>
                <w:sz w:val="28"/>
                <w:lang w:eastAsia="en-US"/>
              </w:rPr>
              <w:t xml:space="preserve">, </w:t>
            </w:r>
            <w:r>
              <w:rPr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деятельности, возникающие при введении предлагаемого регулировании, а при возможности и бюджета Ханты-Мансийского авто</w:t>
            </w:r>
            <w:r>
              <w:rPr>
                <w:i/>
                <w:color w:val="000000"/>
                <w:sz w:val="28"/>
                <w:szCs w:val="28"/>
              </w:rPr>
              <w:t xml:space="preserve">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i/>
                <w:color w:val="000000"/>
                <w:sz w:val="28"/>
                <w:szCs w:val="28"/>
                <w:vertAlign w:val="superscript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4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55"/>
        </w:trPr>
        <w:tc>
          <w:tcPr>
            <w:shd w:val="clear" w:color="auto" w:fill="auto"/>
            <w:tcW w:w="9356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1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15. 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7030456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4"/>
    <w:next w:val="854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4"/>
    <w:next w:val="854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5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5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60"/>
    <w:uiPriority w:val="99"/>
  </w:style>
  <w:style w:type="character" w:styleId="708">
    <w:name w:val="Footer Char"/>
    <w:basedOn w:val="855"/>
    <w:link w:val="862"/>
    <w:uiPriority w:val="99"/>
  </w:style>
  <w:style w:type="paragraph" w:styleId="709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2"/>
    <w:uiPriority w:val="99"/>
  </w:style>
  <w:style w:type="table" w:styleId="711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customStyle="1">
    <w:name w:val="Heading"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859">
    <w:name w:val="Hyperlink"/>
    <w:basedOn w:val="855"/>
    <w:uiPriority w:val="99"/>
    <w:unhideWhenUsed/>
    <w:rPr>
      <w:color w:val="0000ff" w:themeColor="hyperlink"/>
      <w:u w:val="single"/>
    </w:rPr>
  </w:style>
  <w:style w:type="paragraph" w:styleId="860">
    <w:name w:val="Header"/>
    <w:basedOn w:val="854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5"/>
    <w:link w:val="8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>
    <w:name w:val="Footer"/>
    <w:basedOn w:val="854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5"/>
    <w:link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List Paragraph"/>
    <w:basedOn w:val="85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egulation.admhmao.ru/projects#npa=61855" TargetMode="External"/><Relationship Id="rId11" Type="http://schemas.openxmlformats.org/officeDocument/2006/relationships/hyperlink" Target="mailto:dtzn@admhm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Sichinskiy</dc:creator>
  <cp:revision>18</cp:revision>
  <dcterms:created xsi:type="dcterms:W3CDTF">2018-06-27T09:36:00Z</dcterms:created>
  <dcterms:modified xsi:type="dcterms:W3CDTF">2024-07-29T12:01:29Z</dcterms:modified>
</cp:coreProperties>
</file>