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09"/>
        <w:jc w:val="right"/>
        <w:outlineLvl w:val="0"/>
      </w:pPr>
      <w:r>
        <w:rPr>
          <w:sz w:val="24"/>
        </w:rPr>
        <w:t xml:space="preserve">Приложение 3</w:t>
      </w:r>
      <w:r/>
    </w:p>
    <w:p>
      <w:pPr>
        <w:pStyle w:val="809"/>
        <w:jc w:val="right"/>
      </w:pPr>
      <w:r>
        <w:rPr>
          <w:sz w:val="24"/>
        </w:rPr>
        <w:t xml:space="preserve">к приказу Департамента промышленности</w:t>
      </w:r>
      <w:r/>
    </w:p>
    <w:p>
      <w:pPr>
        <w:pStyle w:val="809"/>
        <w:jc w:val="right"/>
      </w:pPr>
      <w:r>
        <w:rPr>
          <w:sz w:val="24"/>
        </w:rPr>
        <w:t xml:space="preserve">Ханты-Мансийского автономного округа - Югры</w:t>
      </w:r>
      <w:r/>
    </w:p>
    <w:p>
      <w:pPr>
        <w:pStyle w:val="809"/>
        <w:jc w:val="right"/>
      </w:pPr>
      <w:r>
        <w:rPr>
          <w:sz w:val="24"/>
        </w:rPr>
        <w:t xml:space="preserve">от 3 апреля 2023 года N 6-нп</w:t>
      </w:r>
      <w:r/>
    </w:p>
    <w:p>
      <w:pPr>
        <w:pStyle w:val="809"/>
      </w:pPr>
      <w:r>
        <w:rPr>
          <w:sz w:val="24"/>
        </w:rPr>
      </w:r>
      <w:r/>
    </w:p>
    <w:p>
      <w:pPr>
        <w:pStyle w:val="811"/>
        <w:jc w:val="center"/>
      </w:pPr>
      <w:r/>
      <w:bookmarkStart w:id="299" w:name="P299"/>
      <w:r/>
      <w:bookmarkEnd w:id="299"/>
      <w:r>
        <w:rPr>
          <w:sz w:val="24"/>
        </w:rPr>
        <w:t xml:space="preserve">ПОРЯДОК</w:t>
      </w:r>
      <w:r/>
    </w:p>
    <w:p>
      <w:pPr>
        <w:pStyle w:val="811"/>
        <w:jc w:val="center"/>
      </w:pPr>
      <w:r>
        <w:rPr>
          <w:sz w:val="24"/>
        </w:rPr>
        <w:t xml:space="preserve">ПРЕДОСТАВЛЕНИЯ СУБСИДИИ ЮРИДИЧЕСКИМ ЛИЦАМ (ЗА ИСКЛЮЧЕНИЕМ</w:t>
      </w:r>
      <w:r/>
    </w:p>
    <w:p>
      <w:pPr>
        <w:pStyle w:val="811"/>
        <w:jc w:val="center"/>
      </w:pPr>
      <w:r>
        <w:rPr>
          <w:sz w:val="24"/>
        </w:rPr>
        <w:t xml:space="preserve">ГОСУДАРСТВЕННЫХ (МУНИЦИПАЛЬНЫХ) УЧРЕЖДЕНИЙ) НА ВОЗМЕЩЕНИЕ</w:t>
      </w:r>
      <w:r/>
    </w:p>
    <w:p>
      <w:pPr>
        <w:pStyle w:val="811"/>
        <w:jc w:val="center"/>
      </w:pPr>
      <w:r>
        <w:rPr>
          <w:sz w:val="24"/>
        </w:rPr>
        <w:t xml:space="preserve">ЧАСТИ ЗАТРАТ НА ТРАНСПОРТНОЕ ОБСЛУЖИВАНИЕ ПРИ ОРГАНИЗАЦИИ</w:t>
      </w:r>
      <w:r/>
    </w:p>
    <w:p>
      <w:pPr>
        <w:pStyle w:val="811"/>
        <w:jc w:val="center"/>
      </w:pPr>
      <w:r>
        <w:rPr>
          <w:sz w:val="24"/>
        </w:rPr>
        <w:t xml:space="preserve">ЭКСКУРСИЙ И ПУТЕШЕСТВИЙ ПО ТЕРРИТОРИИ ХАНТЫ-МАНСИЙСКОГО</w:t>
      </w:r>
      <w:r/>
    </w:p>
    <w:p>
      <w:pPr>
        <w:pStyle w:val="811"/>
        <w:jc w:val="center"/>
      </w:pPr>
      <w:r>
        <w:rPr>
          <w:sz w:val="24"/>
        </w:rPr>
        <w:t xml:space="preserve">АВТОНОМНОГО ОКРУГА - ЮГРЫ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09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809"/>
              <w:jc w:val="center"/>
            </w:pPr>
            <w:r>
              <w:rPr>
                <w:color w:val="392c69"/>
                <w:sz w:val="24"/>
              </w:rPr>
              <w:t xml:space="preserve">(в ред. </w:t>
            </w:r>
            <w:hyperlink r:id="rId8" w:tooltip="Приказ Деппромышленности Югры от 08.11.2024 N 22-нп &quot;О внесении изменений в некоторые приказы Департамента промышленности Ханты-Мансийского автономного округа - Югры&quot; {КонсультантПлюс}" w:history="1">
              <w:r>
                <w:rPr>
                  <w:color w:val="0000ff"/>
                  <w:sz w:val="24"/>
                </w:rPr>
                <w:t xml:space="preserve">приказа</w:t>
              </w:r>
            </w:hyperlink>
            <w:r>
              <w:rPr>
                <w:color w:val="392c69"/>
                <w:sz w:val="24"/>
              </w:rPr>
              <w:t xml:space="preserve"> Деппромышленности Югры от 08.11.2024 N 22-нп)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09"/>
      </w:pPr>
      <w:r>
        <w:rPr>
          <w:sz w:val="24"/>
        </w:rPr>
      </w:r>
      <w:r/>
    </w:p>
    <w:p>
      <w:pPr>
        <w:pStyle w:val="811"/>
        <w:jc w:val="center"/>
        <w:outlineLvl w:val="1"/>
      </w:pPr>
      <w:r>
        <w:rPr>
          <w:sz w:val="24"/>
        </w:rPr>
        <w:t xml:space="preserve">I. Общие положения</w:t>
      </w:r>
      <w:r/>
    </w:p>
    <w:p>
      <w:pPr>
        <w:pStyle w:val="809"/>
        <w:jc w:val="center"/>
      </w:pPr>
      <w:r>
        <w:rPr>
          <w:sz w:val="24"/>
        </w:rPr>
      </w:r>
      <w:r/>
    </w:p>
    <w:p>
      <w:pPr>
        <w:pStyle w:val="809"/>
        <w:ind w:firstLine="540"/>
        <w:jc w:val="both"/>
      </w:pPr>
      <w:r/>
      <w:bookmarkStart w:id="310" w:name="P310"/>
      <w:r/>
      <w:bookmarkEnd w:id="310"/>
      <w:r>
        <w:rPr>
          <w:sz w:val="24"/>
        </w:rPr>
        <w:t xml:space="preserve">1. Настоящий Порядок определ</w:t>
      </w:r>
      <w:r>
        <w:rPr>
          <w:sz w:val="24"/>
        </w:rPr>
        <w:t xml:space="preserve">яет условия и правила предоставления из бюджета Ханты-Мансийского автономного округа - Югры (далее - автономный округ) субсидии юридическим лицам (за исключением государственных (муниципальных) учреждений) на возмещение части затрат на транспортное обслужи</w:t>
      </w:r>
      <w:r>
        <w:rPr>
          <w:sz w:val="24"/>
        </w:rPr>
        <w:t xml:space="preserve">вание при организации экскурсий и путешествий по территории Ханты-Мансийского автономного округа - Югры (далее - Субсидия, заявитель, получатель субсидии), а также порядок возврата Субсидии в случае нарушения условий, предусмотренных при ее предоставлении.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Субсидия предоставляется с целью возмещения из бюджета автономного округа туроператорам автономного округа по вну</w:t>
      </w:r>
      <w:r>
        <w:rPr>
          <w:sz w:val="24"/>
        </w:rPr>
        <w:t xml:space="preserve">треннему и въездному туризму части затрат, понесенных в текущем году, на транспортное обслуживание (автомобильным и железнодорожным транспортом) при организации экскурсий и путешествий по территории автономного округа с культурно-познавательными целями по </w:t>
      </w:r>
      <w:r>
        <w:rPr>
          <w:sz w:val="24"/>
        </w:rPr>
        <w:t xml:space="preserve">приобщению к истории, культуре, традициям, природе региона и Российской Федерации (в том числе ознакомлению с биографиями лиц, внесших весомый вклад в развитие автономного округа и России) для детей и молодежи, обучающихся по очной форме обучения в общеобр</w:t>
      </w:r>
      <w:r>
        <w:rPr>
          <w:sz w:val="24"/>
        </w:rPr>
        <w:t xml:space="preserve">азовательных организациях, профессиональных образовательных организациях и образовательных организациях высшего образования, людей с ограниченными возможностями здоровья, граждан пожилого возраста (далее - транспортное обслуживание) в рамках регионального </w:t>
      </w:r>
      <w:hyperlink r:id="rId9" w:tooltip="Постановление Правительства ХМАО - Югры от 10.11.2023 N 555-п (ред. от 27.12.2024) &quot;О государственной программе Ханты-Мансийского автономного округа - Югры &quot;Развитие промышленности и туризма&quot; (с изм. и доп., вступающими в силу с 01.01.2025) {КонсультантПлюс}" w:history="1">
        <w:r>
          <w:rPr>
            <w:color w:val="0000ff"/>
            <w:sz w:val="24"/>
          </w:rPr>
          <w:t xml:space="preserve">проекта</w:t>
        </w:r>
      </w:hyperlink>
      <w:r>
        <w:rPr>
          <w:sz w:val="24"/>
        </w:rPr>
        <w:t xml:space="preserve"> "Создание условий для развития и продвижения туризма" направления (подпрограммы) "Ра</w:t>
      </w:r>
      <w:r>
        <w:rPr>
          <w:sz w:val="24"/>
        </w:rPr>
        <w:t xml:space="preserve">звитие туризма" государственной программы автономного округа "Развитие промышленности и туризма", утвержденной постановлением Правительства автономного округа от 10 ноября 2023 года N 555-п (тип мероприятия (результата) - оказание услуг (выполнение работ).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2. Субсидию предоставляет Департамент промышленности автономного округа (далее - Департамент), осущ</w:t>
      </w:r>
      <w:r>
        <w:rPr>
          <w:sz w:val="24"/>
        </w:rPr>
        <w:t xml:space="preserve">ествляющий функции 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цель, указанную в </w:t>
      </w:r>
      <w:hyperlink w:tooltip="1. Настоящий Порядок определяет условия и правила предоставления из бюджета Ханты-Мансийского автономного округа - Югры (далее - автономный округ) субсидии юридическим лицам (за исключением государственных (муниципальных) учреждений) на возмещение части затрат на транспортное обслуживание при организации экскурсий и путешествий по территории Ханты-Мансийского автономного округа - Югры (далее - Субсидия, заявитель, получатель субсидии), а также порядок возврата Субсидии в случае нарушения условий, предусм..." w:anchor="P310" w:history="1">
        <w:r>
          <w:rPr>
            <w:color w:val="0000ff"/>
            <w:sz w:val="24"/>
          </w:rPr>
          <w:t xml:space="preserve">пункте 1</w:t>
        </w:r>
      </w:hyperlink>
      <w:r>
        <w:rPr>
          <w:sz w:val="24"/>
        </w:rPr>
        <w:t xml:space="preserve"> настоящего Порядка.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3. Субсидия предоставляется по результатам отбора (способом запроса предложений), проведенного в соответствии с </w:t>
      </w:r>
      <w:hyperlink r:id="rId10" w:tooltip="Постановление Правительства РФ от 25.10.2023 N 1781 (ред. от 25.11.2024) &quot;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&quot; {КонсультантПлюс}" w:history="1">
        <w:r>
          <w:rPr>
            <w:color w:val="0000ff"/>
            <w:sz w:val="24"/>
          </w:rPr>
          <w:t xml:space="preserve">Правилами</w:t>
        </w:r>
      </w:hyperlink>
      <w:r>
        <w:rPr>
          <w:sz w:val="24"/>
        </w:rPr>
        <w:t xml:space="preserve"> отбора получателей субсидий, в том числе грантов в форме субсидий, предоставляемых из бюдж</w:t>
      </w:r>
      <w:r>
        <w:rPr>
          <w:sz w:val="24"/>
        </w:rPr>
        <w:t xml:space="preserve">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услуг, утвержденными постановлением Правительства Российской Федерации от 25 октября 2023 года N 1781.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4. В настоящем Порядке используются понятия в значениях, указанных в Федеральном </w:t>
      </w:r>
      <w:hyperlink r:id="rId11" w:tooltip="Федеральный закон от 24.11.1996 N 132-ФЗ (ред. от 24.06.2025) &quot;Об основах туристской деятельности в Российской Федерации&quot; {КонсультантПлюс}" w:history="1">
        <w:r>
          <w:rPr>
            <w:color w:val="0000ff"/>
            <w:sz w:val="24"/>
          </w:rPr>
          <w:t xml:space="preserve">законе</w:t>
        </w:r>
      </w:hyperlink>
      <w:r>
        <w:rPr>
          <w:sz w:val="24"/>
        </w:rPr>
        <w:t xml:space="preserve"> от 24 ноября 1996 года N 132-ФЗ "Об основах туристской деятельности в Российской Федерации", </w:t>
      </w:r>
      <w:hyperlink r:id="rId12" w:tooltip="Распоряжение Правительства РФ от 20.09.2019 N 2129-р (ред. от 29.05.2025) &lt;Об утверждении Стратегии развития туризма в Российской Федерации на период до 2035 года&gt; {КонсультантПлюс}" w:history="1">
        <w:r>
          <w:rPr>
            <w:color w:val="0000ff"/>
            <w:sz w:val="24"/>
          </w:rPr>
          <w:t xml:space="preserve">Стратегии</w:t>
        </w:r>
      </w:hyperlink>
      <w:r>
        <w:rPr>
          <w:sz w:val="24"/>
        </w:rPr>
        <w:t xml:space="preserve"> развития туризма в Российской Федерации на период до 2035 года, утвержденной распоряжением Правительства Российской Федерации от 20 сентября 2019 года N 2129-р.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5. Информация о Субсидии разм</w:t>
      </w:r>
      <w:r>
        <w:rPr>
          <w:sz w:val="24"/>
        </w:rPr>
        <w:t xml:space="preserve">ещается на едином портале бюджетной системы Российской Федерации в информационно-телекоммуникационной сети "Интернет" (далее - единый портал, сеть "Интернет") (в разделе единого портала) в порядке, установленном Министерством финансов Российской Федерации.</w:t>
      </w:r>
      <w:r/>
    </w:p>
    <w:p>
      <w:pPr>
        <w:pStyle w:val="809"/>
        <w:jc w:val="center"/>
      </w:pPr>
      <w:r>
        <w:rPr>
          <w:sz w:val="24"/>
        </w:rPr>
      </w:r>
      <w:r/>
    </w:p>
    <w:p>
      <w:pPr>
        <w:pStyle w:val="811"/>
        <w:jc w:val="center"/>
        <w:outlineLvl w:val="1"/>
      </w:pPr>
      <w:r>
        <w:rPr>
          <w:sz w:val="24"/>
        </w:rPr>
        <w:t xml:space="preserve">II. Условия и порядок предоставления Субсидии</w:t>
      </w:r>
      <w:r/>
    </w:p>
    <w:p>
      <w:pPr>
        <w:pStyle w:val="809"/>
        <w:jc w:val="center"/>
      </w:pPr>
      <w:r>
        <w:rPr>
          <w:sz w:val="24"/>
        </w:rPr>
      </w:r>
      <w:r/>
    </w:p>
    <w:p>
      <w:pPr>
        <w:pStyle w:val="809"/>
        <w:ind w:firstLine="540"/>
        <w:jc w:val="both"/>
      </w:pPr>
      <w:r>
        <w:rPr>
          <w:sz w:val="24"/>
        </w:rPr>
        <w:t xml:space="preserve">6. Субсидия предоставляется заявителю однократно.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7. Субсидия предоставляется в размере 50 процентов в соответствии со следующими направлениями затрат: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7.1. На перевозку на автомобильном пассажирском транспорте или фрахтование автомобильного транспорта в соответствии с договором, но не более</w:t>
      </w:r>
      <w:r>
        <w:rPr>
          <w:sz w:val="24"/>
        </w:rPr>
        <w:t xml:space="preserve"> 50 процентов от предельных тарифов на перевозку пассажиров в междугородных автобусных маршрутах (автобусы с мягкими сидениями), утвержденных исполнительным органом автономного округа, осуществляющим функции по реализации единой государственной политики и </w:t>
      </w:r>
      <w:r>
        <w:rPr>
          <w:sz w:val="24"/>
        </w:rPr>
        <w:t xml:space="preserve">нормативному правовому регулированию, региональному государственному контролю (надзору) в области регулируемых государством цен (тарифов) на товары (услуги), исходя из расстояния перевозки (в соответствии с путевым листом) по территории автономного округа;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7.2. На перевозку на железнодорожном пассажирском транспорте.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Размер Субсидии рассчитывается по формуле:</w:t>
      </w:r>
      <w:r/>
    </w:p>
    <w:p>
      <w:pPr>
        <w:pStyle w:val="809"/>
        <w:ind w:firstLine="540"/>
        <w:jc w:val="both"/>
      </w:pPr>
      <w:r>
        <w:rPr>
          <w:sz w:val="24"/>
        </w:rPr>
      </w:r>
      <w:r/>
    </w:p>
    <w:p>
      <w:pPr>
        <w:pStyle w:val="809"/>
        <w:jc w:val="center"/>
      </w:pPr>
      <w:r>
        <w:rPr>
          <w:sz w:val="24"/>
        </w:rPr>
        <w:t xml:space="preserve">Vсубi = L x (1 - P / 100), где:</w:t>
      </w:r>
      <w:r/>
    </w:p>
    <w:p>
      <w:pPr>
        <w:pStyle w:val="809"/>
        <w:ind w:firstLine="540"/>
        <w:jc w:val="both"/>
      </w:pPr>
      <w:r>
        <w:rPr>
          <w:sz w:val="24"/>
        </w:rPr>
      </w:r>
      <w:r/>
    </w:p>
    <w:p>
      <w:pPr>
        <w:pStyle w:val="809"/>
        <w:ind w:firstLine="540"/>
        <w:jc w:val="both"/>
      </w:pPr>
      <w:r>
        <w:rPr>
          <w:sz w:val="24"/>
        </w:rPr>
        <w:t xml:space="preserve">Vсубi - размер Субсидии, предоставляемой i-му получателю субсидии на фактически понесенные затраты на транспортное обслуживание;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L - общая сумма фактически понесенных затрат на транспортное обслуживание;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P - уровень софинансирования получателем субсидии на транспортное обслуживание, который не может быть менее 50 процентов.</w:t>
      </w:r>
      <w:r/>
    </w:p>
    <w:p>
      <w:pPr>
        <w:pStyle w:val="809"/>
        <w:ind w:firstLine="540"/>
        <w:jc w:val="both"/>
        <w:spacing w:before="240"/>
      </w:pPr>
      <w:r/>
      <w:bookmarkStart w:id="330" w:name="P330"/>
      <w:r/>
      <w:bookmarkEnd w:id="330"/>
      <w:r>
        <w:rPr>
          <w:sz w:val="24"/>
        </w:rPr>
        <w:t xml:space="preserve">8. Заявитель на дату заключения соглашения о предоставлении Субсидии (далее - Соглашение) должен соответствовать следующим требованиям: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не являться иностранным юридическим лицом, в том числе местом регистрации которого</w:t>
      </w:r>
      <w:r>
        <w:rPr>
          <w:sz w:val="24"/>
        </w:rPr>
        <w:t xml:space="preserve">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</w:t>
      </w:r>
      <w:r>
        <w:rPr>
          <w:sz w:val="24"/>
        </w:rPr>
        <w:t xml:space="preserve">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установлено законодательством Российской Федерации</w:t>
      </w:r>
      <w:r>
        <w:rPr>
          <w:sz w:val="24"/>
        </w:rPr>
        <w:t xml:space="preserve">). При расчете доли участия офшорных компаний в уставном (складочном) капитале российских юридических лиц не учитываются прямое и (или) косвенное участие офшорных компаний в капитале публичных акционерных обществ (в том числе со статусом международной комп</w:t>
      </w:r>
      <w:r>
        <w:rPr>
          <w:sz w:val="24"/>
        </w:rPr>
        <w:t xml:space="preserve">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не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не находиться в составляемых в рамках реализации полномочий, предусмотренных </w:t>
      </w:r>
      <w:hyperlink r:id="rId13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 w:history="1">
        <w:r>
          <w:rPr>
            <w:color w:val="0000ff"/>
            <w:sz w:val="24"/>
          </w:rPr>
          <w:t xml:space="preserve">главой VII</w:t>
        </w:r>
      </w:hyperlink>
      <w:r>
        <w:rPr>
          <w:sz w:val="24"/>
        </w:rPr>
        <w:t xml:space="preserve"> Ус</w:t>
      </w:r>
      <w:r>
        <w:rPr>
          <w:sz w:val="24"/>
        </w:rPr>
        <w:t xml:space="preserve">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не получать средства из бюджета автономного округа на основании иных нормативных правовых актов автономного округа на цель, установленную в </w:t>
      </w:r>
      <w:hyperlink w:tooltip="1. Настоящий Порядок определяет условия и правила предоставления из бюджета Ханты-Мансийского автономного округа - Югры (далее - автономный округ) субсидии юридическим лицам (за исключением государственных (муниципальных) учреждений) на возмещение части затрат на транспортное обслуживание при организации экскурсий и путешествий по территории Ханты-Мансийского автономного округа - Югры (далее - Субсидия, заявитель, получатель субсидии), а также порядок возврата Субсидии в случае нарушения условий, предусм..." w:anchor="P310" w:history="1">
        <w:r>
          <w:rPr>
            <w:color w:val="0000ff"/>
            <w:sz w:val="24"/>
          </w:rPr>
          <w:t xml:space="preserve">пункте 1</w:t>
        </w:r>
      </w:hyperlink>
      <w:r>
        <w:rPr>
          <w:sz w:val="24"/>
        </w:rPr>
        <w:t xml:space="preserve"> настоящего Порядка;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не являться иностранным агентом в соответствии с Федеральным </w:t>
      </w:r>
      <w:hyperlink r:id="rId14" w:tooltip="Федеральный закон от 14.07.2022 N 255-ФЗ (ред. от 21.04.2025) &quot;О контроле за деятельностью лиц, находящихся под иностранным влиянием&quot; {КонсультантПлюс}" w:history="1">
        <w:r>
          <w:rPr>
            <w:color w:val="0000ff"/>
            <w:sz w:val="24"/>
          </w:rPr>
          <w:t xml:space="preserve">законом</w:t>
        </w:r>
      </w:hyperlink>
      <w:r>
        <w:rPr>
          <w:sz w:val="24"/>
        </w:rPr>
        <w:t xml:space="preserve"> от 14 июля 2022 года N 255-ФЗ "О контроле за деятельностью лиц, находящихся под иностранным влиянием";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не иметь просроченной задолженности по возв</w:t>
      </w:r>
      <w:r>
        <w:rPr>
          <w:sz w:val="24"/>
        </w:rPr>
        <w:t xml:space="preserve">рату в бюджет автономного округа иных субсидий, бюджетных инвестиций, а также иной просроченной (неурегулированной) задолженности по денежным обязательствам перед автономным округом (за исключением случаев, установленных Правительством автономного округа);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на едином налоговом счете у заявителя отсутствует или не превышает размер, определенный </w:t>
      </w:r>
      <w:hyperlink r:id="rId15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 w:history="1">
        <w:r>
          <w:rPr>
            <w:color w:val="0000ff"/>
            <w:sz w:val="24"/>
          </w:rPr>
          <w:t xml:space="preserve">пунктом 3 статьи 47</w:t>
        </w:r>
      </w:hyperlink>
      <w:r>
        <w:rPr>
          <w:sz w:val="24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не находиться в процессе реорганизации (за исключением реорганизации в форме присоединения к юрид</w:t>
      </w:r>
      <w:r>
        <w:rPr>
          <w:sz w:val="24"/>
        </w:rPr>
        <w:t xml:space="preserve">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не иметь в </w:t>
      </w:r>
      <w:r>
        <w:rPr>
          <w:sz w:val="24"/>
        </w:rPr>
        <w:t xml:space="preserve">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наличии), являющегося юридическим лицом.</w:t>
      </w:r>
      <w:r/>
    </w:p>
    <w:p>
      <w:pPr>
        <w:pStyle w:val="809"/>
        <w:ind w:firstLine="540"/>
        <w:jc w:val="both"/>
        <w:spacing w:before="240"/>
      </w:pPr>
      <w:r/>
      <w:bookmarkStart w:id="340" w:name="P340"/>
      <w:r/>
      <w:bookmarkEnd w:id="340"/>
      <w:r>
        <w:rPr>
          <w:sz w:val="24"/>
        </w:rPr>
        <w:t xml:space="preserve">9. Дополнительные требования, которым должен соответствовать заявитель на дату заключения Соглашения: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не получать средства из федерального бюджета, местного бюджета на основании иных нормативных правовых актов Российской Федерации, муниципальных правовых актов на цель, установленную в </w:t>
      </w:r>
      <w:hyperlink w:tooltip="1. Настоящий Порядок определяет условия и правила предоставления из бюджета Ханты-Мансийского автономного округа - Югры (далее - автономный округ) субсидии юридическим лицам (за исключением государственных (муниципальных) учреждений) на возмещение части затрат на транспортное обслуживание при организации экскурсий и путешествий по территории Ханты-Мансийского автономного округа - Югры (далее - Субсидия, заявитель, получатель субсидии), а также порядок возврата Субсидии в случае нарушения условий, предусм..." w:anchor="P310" w:history="1">
        <w:r>
          <w:rPr>
            <w:color w:val="0000ff"/>
            <w:sz w:val="24"/>
          </w:rPr>
          <w:t xml:space="preserve">пункте 1</w:t>
        </w:r>
      </w:hyperlink>
      <w:r>
        <w:rPr>
          <w:sz w:val="24"/>
        </w:rPr>
        <w:t xml:space="preserve"> настоящего Порядка.</w:t>
      </w:r>
      <w:r/>
    </w:p>
    <w:p>
      <w:pPr>
        <w:pStyle w:val="809"/>
        <w:ind w:firstLine="540"/>
        <w:jc w:val="both"/>
        <w:spacing w:before="240"/>
      </w:pPr>
      <w:r/>
      <w:bookmarkStart w:id="342" w:name="P342"/>
      <w:r/>
      <w:bookmarkEnd w:id="342"/>
      <w:r>
        <w:rPr>
          <w:sz w:val="24"/>
        </w:rPr>
        <w:t xml:space="preserve">10. Перечень документов, представляемых в целях подтверждения соответствия заявителя требованиям, указанным в </w:t>
      </w:r>
      <w:hyperlink w:tooltip="8. Заявитель на дату заключения соглашения о предоставлении Субсидии (далее - Соглашение) должен соответствовать следующим требованиям:" w:anchor="P330" w:history="1">
        <w:r>
          <w:rPr>
            <w:color w:val="0000ff"/>
            <w:sz w:val="24"/>
          </w:rPr>
          <w:t xml:space="preserve">пунктах 8</w:t>
        </w:r>
      </w:hyperlink>
      <w:r>
        <w:rPr>
          <w:sz w:val="24"/>
        </w:rPr>
        <w:t xml:space="preserve">, </w:t>
      </w:r>
      <w:hyperlink w:tooltip="9. Дополнительные требования, которым должен соответствовать заявитель на дату заключения Соглашения:" w:anchor="P340" w:history="1">
        <w:r>
          <w:rPr>
            <w:color w:val="0000ff"/>
            <w:sz w:val="24"/>
          </w:rPr>
          <w:t xml:space="preserve">9</w:t>
        </w:r>
      </w:hyperlink>
      <w:r>
        <w:rPr>
          <w:sz w:val="24"/>
        </w:rPr>
        <w:t xml:space="preserve"> настоящего Порядка: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копия документа, подтверждающего статус налогового резидента Российской Федерации (при наличии возможности);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копия справки о сведениях о наличии (отсутствии) задолженности в размере отрицательного сальдо ЕНС (единого налогового счета);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копия справки о размере задолженности на едином налоговом счете (при наличии такой задолженности);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справка о просроченной задолжен</w:t>
      </w:r>
      <w:r>
        <w:rPr>
          <w:sz w:val="24"/>
        </w:rPr>
        <w:t xml:space="preserve">ности по возврату в бюджет автономного округа субсидий, бюджетных инвестиций, а также иной просроченной (неурегулированной) задолженности по денежным обязательствам перед автономным округом по форме, установленной Департаментом финансов автономного округа;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справка, подписанная заявителем, о неполучении средств из федерального бюджета, местного бюджета на основании иных нормативных правовых актов Российской Федерации, муниципальных правовых актов на цель, указанную в </w:t>
      </w:r>
      <w:hyperlink w:tooltip="1. Настоящий Порядок определяет условия и правила предоставления из бюджета Ханты-Мансийского автономного округа - Югры (далее - автономный округ) субсидии юридическим лицам (за исключением государственных (муниципальных) учреждений) на возмещение части затрат на транспортное обслуживание при организации экскурсий и путешествий по территории Ханты-Мансийского автономного округа - Югры (далее - Субсидия, заявитель, получатель субсидии), а также порядок возврата Субсидии в случае нарушения условий, предусм..." w:anchor="P310" w:history="1">
        <w:r>
          <w:rPr>
            <w:color w:val="0000ff"/>
            <w:sz w:val="24"/>
          </w:rPr>
          <w:t xml:space="preserve">пункте 1</w:t>
        </w:r>
      </w:hyperlink>
      <w:r>
        <w:rPr>
          <w:sz w:val="24"/>
        </w:rPr>
        <w:t xml:space="preserve"> настоящего Порядка, по форме, установленной Департаментом.</w:t>
      </w:r>
      <w:r/>
    </w:p>
    <w:p>
      <w:pPr>
        <w:pStyle w:val="809"/>
        <w:ind w:firstLine="540"/>
        <w:jc w:val="both"/>
        <w:spacing w:before="240"/>
      </w:pPr>
      <w:r/>
      <w:bookmarkStart w:id="348" w:name="P348"/>
      <w:r/>
      <w:bookmarkEnd w:id="348"/>
      <w:r>
        <w:rPr>
          <w:sz w:val="24"/>
        </w:rPr>
        <w:t xml:space="preserve">11. Перечень предоставляемых заявителем документов, подтверждающих фактически произведенные затраты: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копии документов, подтверждающих оплату проезда на пассажирском автомобильном или железнодорожном транспорте либо договора фрахтования, акта вы</w:t>
      </w:r>
      <w:r>
        <w:rPr>
          <w:sz w:val="24"/>
        </w:rPr>
        <w:t xml:space="preserve">полненных работ, платежного поручения, заверенного кредитной организацией с подписью, расшифровкой подписи (инициалы, фамилия) должностного лица, заверившего копию, с указанием даты заверения копии документа, иные первичные учетные документы (при наличии).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12. Департамент осуществляет проверку заявителя на соответствие требованиям, установленным в </w:t>
      </w:r>
      <w:hyperlink w:tooltip="8. Заявитель на дату заключения соглашения о предоставлении Субсидии (далее - Соглашение) должен соответствовать следующим требованиям:" w:anchor="P330" w:history="1">
        <w:r>
          <w:rPr>
            <w:color w:val="0000ff"/>
            <w:sz w:val="24"/>
          </w:rPr>
          <w:t xml:space="preserve">пунктах 8</w:t>
        </w:r>
      </w:hyperlink>
      <w:r>
        <w:rPr>
          <w:sz w:val="24"/>
        </w:rPr>
        <w:t xml:space="preserve">, </w:t>
      </w:r>
      <w:hyperlink w:tooltip="9. Дополнительные требования, которым должен соответствовать заявитель на дату заключения Соглашения:" w:anchor="P340" w:history="1">
        <w:r>
          <w:rPr>
            <w:color w:val="0000ff"/>
            <w:sz w:val="24"/>
          </w:rPr>
          <w:t xml:space="preserve">9</w:t>
        </w:r>
      </w:hyperlink>
      <w:r>
        <w:rPr>
          <w:sz w:val="24"/>
        </w:rPr>
        <w:t xml:space="preserve"> настоящего Порядка, в течение 10 рабочих дней со дня предоставления документов, указанных в </w:t>
      </w:r>
      <w:hyperlink w:tooltip="10. Перечень документов, представляемых в целях подтверждения соответствия заявителя требованиям, указанным в пунктах 8, 9 настоящего Порядка:" w:anchor="P342" w:history="1">
        <w:r>
          <w:rPr>
            <w:color w:val="0000ff"/>
            <w:sz w:val="24"/>
          </w:rPr>
          <w:t xml:space="preserve">пунктах 10</w:t>
        </w:r>
      </w:hyperlink>
      <w:r>
        <w:rPr>
          <w:sz w:val="24"/>
        </w:rPr>
        <w:t xml:space="preserve">, </w:t>
      </w:r>
      <w:hyperlink w:tooltip="11. Перечень предоставляемых заявителем документов, подтверждающих фактически произведенные затраты:" w:anchor="P348" w:history="1">
        <w:r>
          <w:rPr>
            <w:color w:val="0000ff"/>
            <w:sz w:val="24"/>
          </w:rPr>
          <w:t xml:space="preserve">11</w:t>
        </w:r>
      </w:hyperlink>
      <w:r>
        <w:rPr>
          <w:sz w:val="24"/>
        </w:rPr>
        <w:t xml:space="preserve"> настоящего Порядка.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Департамент в порядке межведомственного информационного взаимодействия в соответствии с законодательством Российской Федерации запрашивает в Федеральной налоговой службе: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выписку из Единого государственного реестра юридических лиц;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сведения о том, что на едином налоговом счете отсутствует или не превышает размер, определенный </w:t>
      </w:r>
      <w:hyperlink r:id="rId16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 w:history="1">
        <w:r>
          <w:rPr>
            <w:color w:val="0000ff"/>
            <w:sz w:val="24"/>
          </w:rPr>
          <w:t xml:space="preserve">пунктом 3 статьи 47</w:t>
        </w:r>
      </w:hyperlink>
      <w:r>
        <w:rPr>
          <w:sz w:val="24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Заявитель вправе представить документы (сведения), указанные в настоящем пункте, по собственной инициативе.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Департамент осуществляет проверку на предмет наличия либо отсутствия информации о заявителе: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в перечне организаций и физических лиц, в отношении которых имеются сведения об их причастности к экстремистской деятельности или терроризму, размещенном на официальном сайте Федеральной службы по финансовому мониторингу в сети "Интернет";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в реестре иностранных агентов, размещенном на официальном сайте Министерства юстиции Российской Федерации в сети "Интернет";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в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уничтожения, составляемых в рамках реализации полномочий, предусмотренных </w:t>
      </w:r>
      <w:hyperlink r:id="rId17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 w:history="1">
        <w:r>
          <w:rPr>
            <w:color w:val="0000ff"/>
            <w:sz w:val="24"/>
          </w:rPr>
          <w:t xml:space="preserve">главой VII</w:t>
        </w:r>
      </w:hyperlink>
      <w:r>
        <w:rPr>
          <w:sz w:val="24"/>
        </w:rPr>
        <w:t xml:space="preserve"> Устава ООН, Советом Безопасности ООН или органами, специально созданными решениями Совета Безопасности ООН, размещенных на официальном сайте Федеральной службы по финансовому мониторингу в сети "Интернет";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в реестре дисквалифицированных лиц, размещенном на официальном сайте Федеральной налоговой службы в сети "Интернет".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13. Предоставление Субсидии осуществляется на основании Соглашения, заключаемого между получателем субсидии и Департаментом в соответствии с типовой формой, утвержденной Департаментом финансов автономного округа.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Соглашение формируется в форме электронного документа, подписывается усиленными квалифи</w:t>
      </w:r>
      <w:r>
        <w:rPr>
          <w:sz w:val="24"/>
        </w:rPr>
        <w:t xml:space="preserve">цированными электронными подписями лиц, имеющих право действовать от имени каждой из сторон Соглашения, в государственной информационной системе автономного округа "Региональный электронный бюджет Югры" (далее - ГИС "Региональный электронный бюджет Югры").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14. Основания для отказа заявителю в заключении Соглашения и предоставлении Субсидии: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установление факта недостоверности представленной заявителем информации;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несоответствие заявителя требованиям, установленным в </w:t>
      </w:r>
      <w:hyperlink w:tooltip="8. Заявитель на дату заключения соглашения о предоставлении Субсидии (далее - Соглашение) должен соответствовать следующим требованиям:" w:anchor="P330" w:history="1">
        <w:r>
          <w:rPr>
            <w:color w:val="0000ff"/>
            <w:sz w:val="24"/>
          </w:rPr>
          <w:t xml:space="preserve">пунктах 8</w:t>
        </w:r>
      </w:hyperlink>
      <w:r>
        <w:rPr>
          <w:sz w:val="24"/>
        </w:rPr>
        <w:t xml:space="preserve">, </w:t>
      </w:r>
      <w:hyperlink w:tooltip="9. Дополнительные требования, которым должен соответствовать заявитель на дату заключения Соглашения:" w:anchor="P340" w:history="1">
        <w:r>
          <w:rPr>
            <w:color w:val="0000ff"/>
            <w:sz w:val="24"/>
          </w:rPr>
          <w:t xml:space="preserve">9</w:t>
        </w:r>
      </w:hyperlink>
      <w:r>
        <w:rPr>
          <w:sz w:val="24"/>
        </w:rPr>
        <w:t xml:space="preserve"> настоящего Порядка;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отсутствие лимитов бюджетных ассигнований на предоставление Субсидии;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нарушение срока подписания Соглашения, установленного </w:t>
      </w:r>
      <w:hyperlink w:tooltip="18. Получатель субсидии в течение 2 рабочих дней со дня направления Департаментом Соглашения подписывает его усиленной квалифицированной электронной подписью в ГИС &quot;Региональный электронный бюджет Югры&quot;." w:anchor="P373" w:history="1">
        <w:r>
          <w:rPr>
            <w:color w:val="0000ff"/>
            <w:sz w:val="24"/>
          </w:rPr>
          <w:t xml:space="preserve">пунктом 18</w:t>
        </w:r>
      </w:hyperlink>
      <w:r>
        <w:rPr>
          <w:sz w:val="24"/>
        </w:rPr>
        <w:t xml:space="preserve"> настоящего Порядка.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15. Возврат Субсидии в бюджет автономного округа в случае нарушения условий ее предоставления осуществляется в соответствии с </w:t>
      </w:r>
      <w:hyperlink w:tooltip="IV. Требования к предоставлению отчетности" w:anchor="P387" w:history="1">
        <w:r>
          <w:rPr>
            <w:color w:val="0000ff"/>
            <w:sz w:val="24"/>
          </w:rPr>
          <w:t xml:space="preserve">разделом IV</w:t>
        </w:r>
      </w:hyperlink>
      <w:r>
        <w:rPr>
          <w:sz w:val="24"/>
        </w:rPr>
        <w:t xml:space="preserve"> настоящего Порядка.</w:t>
      </w:r>
      <w:r/>
    </w:p>
    <w:p>
      <w:pPr>
        <w:pStyle w:val="809"/>
        <w:jc w:val="center"/>
      </w:pPr>
      <w:r>
        <w:rPr>
          <w:sz w:val="24"/>
        </w:rPr>
      </w:r>
      <w:r/>
    </w:p>
    <w:p>
      <w:pPr>
        <w:pStyle w:val="811"/>
        <w:jc w:val="center"/>
        <w:outlineLvl w:val="1"/>
      </w:pPr>
      <w:r>
        <w:rPr>
          <w:sz w:val="24"/>
        </w:rPr>
        <w:t xml:space="preserve">III. Условия и порядок заключения Соглашения</w:t>
      </w:r>
      <w:r/>
    </w:p>
    <w:p>
      <w:pPr>
        <w:pStyle w:val="809"/>
        <w:jc w:val="center"/>
      </w:pPr>
      <w:r>
        <w:rPr>
          <w:sz w:val="24"/>
        </w:rPr>
      </w:r>
      <w:r/>
    </w:p>
    <w:p>
      <w:pPr>
        <w:pStyle w:val="809"/>
        <w:ind w:firstLine="540"/>
        <w:jc w:val="both"/>
      </w:pPr>
      <w:r>
        <w:rPr>
          <w:sz w:val="24"/>
        </w:rPr>
        <w:t xml:space="preserve">16. Решение о предоставлении Субсидии и заключения Соглашения утверждается приказом Департамента.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17. Соглашение заключается в срок не позднее 15 рабочих дней с даты принятия решения о предоставлении Субсидии.</w:t>
      </w:r>
      <w:r/>
    </w:p>
    <w:p>
      <w:pPr>
        <w:pStyle w:val="809"/>
        <w:ind w:firstLine="540"/>
        <w:jc w:val="both"/>
        <w:spacing w:before="240"/>
      </w:pPr>
      <w:r/>
      <w:bookmarkStart w:id="373" w:name="P373"/>
      <w:r/>
      <w:bookmarkEnd w:id="373"/>
      <w:r>
        <w:rPr>
          <w:sz w:val="24"/>
        </w:rPr>
        <w:t xml:space="preserve">18. Получатель субсидии в течение 2 рабочих дней со дня направления Департаментом Соглашения подписывает его усиленной квалифицированной электронной подписью в ГИС "Региональный электронный бюджет Югры".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19. Днем представления в Департамент подписанного Соглашения считается дата его направления в Департамент посредством ГИС "Региональный электронный бюджет Югры".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20. Департамент в течение 3 рабочих дней со дня представления получателем субсидии подписанного Соглашения подписывает его и направляет получателю субсидии посредством ГИС "Региональный электронный бюджет Югры".</w:t>
      </w:r>
      <w:r/>
    </w:p>
    <w:p>
      <w:pPr>
        <w:pStyle w:val="809"/>
        <w:ind w:firstLine="540"/>
        <w:jc w:val="both"/>
        <w:spacing w:before="240"/>
      </w:pPr>
      <w:r/>
      <w:bookmarkStart w:id="376" w:name="P376"/>
      <w:r/>
      <w:bookmarkEnd w:id="376"/>
      <w:r>
        <w:rPr>
          <w:sz w:val="24"/>
        </w:rPr>
        <w:t xml:space="preserve">21. В случае непредставления в течение установленного </w:t>
      </w:r>
      <w:hyperlink w:tooltip="18. Получатель субсидии в течение 2 рабочих дней со дня направления Департаментом Соглашения подписывает его усиленной квалифицированной электронной подписью в ГИС &quot;Региональный электронный бюджет Югры&quot;." w:anchor="P373" w:history="1">
        <w:r>
          <w:rPr>
            <w:color w:val="0000ff"/>
            <w:sz w:val="24"/>
          </w:rPr>
          <w:t xml:space="preserve">пунктом 18</w:t>
        </w:r>
      </w:hyperlink>
      <w:r>
        <w:rPr>
          <w:sz w:val="24"/>
        </w:rPr>
        <w:t xml:space="preserve"> настоящего Порядка срока получателем субсидии подписанного Соглашения, Департамент издает приказ об отказе в предоставлении Субсидии и направляет соответствующее уведомление получателю субсидии посредством ГИС "Региональный электронный бюджет Югры".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22. Результатом предоставления Субсидии является проведение экскурсий и путешествий п</w:t>
      </w:r>
      <w:r>
        <w:rPr>
          <w:sz w:val="24"/>
        </w:rPr>
        <w:t xml:space="preserve">о территории автономного округа с культурно-познавательными целями по приобщению к истории и культуре региона и Российской Федерации для детей и молодежи, обучающихся по очной форме обучения в общеобразовательных организациях, профессиональных образователь</w:t>
      </w:r>
      <w:r>
        <w:rPr>
          <w:sz w:val="24"/>
        </w:rPr>
        <w:t xml:space="preserve">ных организациях и образовательных организациях высшего образования, людей с ограниченными возможностями здоровья, граждан пожилого возраста, достижение в течение 1 года с даты заключения Соглашения следующего показателя результата предоставления Субсидии: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количество человек, принявших участие в туристских поездках и экскурсиях по территории автономного округа с культурно-познавательными целями по приобщению к истории и культур</w:t>
      </w:r>
      <w:r>
        <w:rPr>
          <w:sz w:val="24"/>
        </w:rPr>
        <w:t xml:space="preserve">е региона и Российской Федерации (за исключением реализации государственной услуги в социальной сфере по созданию условий для обеспечения отдельных категорий граждан возможностью путешествовать с целью развития туристского потенциала Российской Федерации).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Значение показателя результата предоставления Субсидии устанавливает Департамент в Соглашении, оценку его достижения осуществляет на основании представленного получателем субсидии отчета.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23. Формы предоставления получателем субсидии отчетности о достижении значения результатов предоставлении Субсидии в соответствии с целью, указанной в </w:t>
      </w:r>
      <w:hyperlink w:tooltip="1. Настоящий Порядок определяет условия и правила предоставления из бюджета Ханты-Мансийского автономного округа - Югры (далее - автономный округ) субсидии юридическим лицам (за исключением государственных (муниципальных) учреждений) на возмещение части затрат на транспортное обслуживание при организации экскурсий и путешествий по территории Ханты-Мансийского автономного округа - Югры (далее - Субсидия, заявитель, получатель субсидии), а также порядок возврата Субсидии в случае нарушения условий, предусм..." w:anchor="P310" w:history="1">
        <w:r>
          <w:rPr>
            <w:color w:val="0000ff"/>
            <w:sz w:val="24"/>
          </w:rPr>
          <w:t xml:space="preserve">пункте 1</w:t>
        </w:r>
      </w:hyperlink>
      <w:r>
        <w:rPr>
          <w:sz w:val="24"/>
        </w:rPr>
        <w:t xml:space="preserve"> настоящего Порядка, предусмотрены Соглашением.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24. В Соглашение включается в том числе условие о согласовании новых услов</w:t>
      </w:r>
      <w:r>
        <w:rPr>
          <w:sz w:val="24"/>
        </w:rPr>
        <w:t xml:space="preserve">ий Соглашения или расторжения Соглашения при недостижении согласия по новым условиям в случае уменьшения Департаменту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25. В случае изменения условий Соглашения Департамент заклю</w:t>
      </w:r>
      <w:r>
        <w:rPr>
          <w:sz w:val="24"/>
        </w:rPr>
        <w:t xml:space="preserve">чает дополнительное соглашение к Соглашению, в том числе соглашение о расторжении Соглашения (при необходимости) на условиях и в порядке, определенных в Соглашении в соответствии с типовыми формами, установленными Департаментом финансов автономного округа.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26. При реорганизации получателя су</w:t>
      </w:r>
      <w:r>
        <w:rPr>
          <w:sz w:val="24"/>
        </w:rPr>
        <w:t xml:space="preserve">бсидии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При реорганизации получателя субсидии в форме разделения, выделения,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</w:t>
      </w:r>
      <w:r>
        <w:rPr>
          <w:sz w:val="24"/>
        </w:rPr>
        <w:t xml:space="preserve"> об исполнении обязательств по Соглашению с отражением информации о не 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автономного округа.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27. Департамент перечисляет Субсидию получателю субсиди</w:t>
      </w:r>
      <w:r>
        <w:rPr>
          <w:sz w:val="24"/>
        </w:rPr>
        <w:t xml:space="preserve">и в пределах утвержденных бюджетных ассигнований на расчетный счет, открытый получателем субсидии в кредитной организации и установленный Соглашением, не позднее 10-го рабочего дня, следующего за днем принятия Департаментом решения о перечислении Субсидии.</w:t>
      </w:r>
      <w:r/>
    </w:p>
    <w:p>
      <w:pPr>
        <w:pStyle w:val="809"/>
        <w:jc w:val="center"/>
      </w:pPr>
      <w:r>
        <w:rPr>
          <w:sz w:val="24"/>
        </w:rPr>
      </w:r>
      <w:r/>
    </w:p>
    <w:p>
      <w:pPr>
        <w:pStyle w:val="811"/>
        <w:jc w:val="center"/>
        <w:outlineLvl w:val="1"/>
      </w:pPr>
      <w:r/>
      <w:bookmarkStart w:id="387" w:name="P387"/>
      <w:r/>
      <w:bookmarkEnd w:id="387"/>
      <w:r>
        <w:rPr>
          <w:sz w:val="24"/>
        </w:rPr>
        <w:t xml:space="preserve">IV. Требования к предоставлению отчетности</w:t>
      </w:r>
      <w:r/>
    </w:p>
    <w:p>
      <w:pPr>
        <w:pStyle w:val="811"/>
        <w:jc w:val="center"/>
      </w:pPr>
      <w:r>
        <w:rPr>
          <w:sz w:val="24"/>
        </w:rPr>
        <w:t xml:space="preserve">и об осуществлении контроля за соблюдением условий и порядка</w:t>
      </w:r>
      <w:r/>
    </w:p>
    <w:p>
      <w:pPr>
        <w:pStyle w:val="811"/>
        <w:jc w:val="center"/>
      </w:pPr>
      <w:r>
        <w:rPr>
          <w:sz w:val="24"/>
        </w:rPr>
        <w:t xml:space="preserve">предоставления Субсидии и ответственности за их нарушение</w:t>
      </w:r>
      <w:r/>
    </w:p>
    <w:p>
      <w:pPr>
        <w:pStyle w:val="809"/>
        <w:jc w:val="center"/>
      </w:pPr>
      <w:r>
        <w:rPr>
          <w:sz w:val="24"/>
        </w:rPr>
      </w:r>
      <w:r/>
    </w:p>
    <w:p>
      <w:pPr>
        <w:pStyle w:val="809"/>
        <w:ind w:firstLine="540"/>
        <w:jc w:val="both"/>
      </w:pPr>
      <w:r/>
      <w:bookmarkStart w:id="391" w:name="P391"/>
      <w:r/>
      <w:bookmarkEnd w:id="391"/>
      <w:r>
        <w:rPr>
          <w:sz w:val="24"/>
        </w:rPr>
        <w:t xml:space="preserve">28. Получатель субсидии представляет в Департамент следующие отчеты: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отчет о достижении значений результатов предоставления Субсидии в соответствии с </w:t>
      </w:r>
      <w:hyperlink w:tooltip="21. В случае непредставления в течение установленного пунктом 18 настоящего Порядка срока получателем субсидии подписанного Соглашения, Департамент издает приказ об отказе в предоставлении Субсидии и направляет соответствующее уведомление получателю субсидии посредством ГИС &quot;Региональный электронный бюджет Югры&quot;." w:anchor="P376" w:history="1">
        <w:r>
          <w:rPr>
            <w:color w:val="0000ff"/>
            <w:sz w:val="24"/>
          </w:rPr>
          <w:t xml:space="preserve">пунктом 21</w:t>
        </w:r>
      </w:hyperlink>
      <w:r>
        <w:rPr>
          <w:sz w:val="24"/>
        </w:rPr>
        <w:t xml:space="preserve"> настоящего Порядка ежеквартально не позднее 15-го рабочего дня с даты следующей за отчетным кварталом;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итоговый отчет о достижении значений результатов предоставления Субсидии ежегодно не позднее 10-го числа третьего месяца года, следующего за годом получения Субсидии, отчетным годом в период действия Соглашения.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29. Департамент осуществляет проверку и принятие отчетов, указанных в </w:t>
      </w:r>
      <w:hyperlink w:tooltip="28. Получатель субсидии представляет в Департамент следующие отчеты:" w:anchor="P391" w:history="1">
        <w:r>
          <w:rPr>
            <w:color w:val="0000ff"/>
            <w:sz w:val="24"/>
          </w:rPr>
          <w:t xml:space="preserve">пункте 28</w:t>
        </w:r>
      </w:hyperlink>
      <w:r>
        <w:rPr>
          <w:sz w:val="24"/>
        </w:rPr>
        <w:t xml:space="preserve"> настоящего Порядка, в срок, не превышающий 30 рабочих дней со дня получения таких отчетов.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30. Контроль з</w:t>
      </w:r>
      <w:r>
        <w:rPr>
          <w:sz w:val="24"/>
        </w:rPr>
        <w:t xml:space="preserve">а соблюдением получателем субсидии условий и порядка предоставления Субсидии, в том числе в части достижения результата предоставления Субсидии, осуществляет Департамент. Органы государственного финансового контроля осуществляют проверку в соответствии со </w:t>
      </w:r>
      <w:hyperlink r:id="rId18" w:tooltip="&quot;Бюджетный кодекс Российской Федерации&quot; от 31.07.1998 N 145-ФЗ (ред. от 24.06.2025) {КонсультантПлюс}" w:history="1">
        <w:r>
          <w:rPr>
            <w:color w:val="0000ff"/>
            <w:sz w:val="24"/>
          </w:rPr>
          <w:t xml:space="preserve">статьями 268.1</w:t>
        </w:r>
      </w:hyperlink>
      <w:r>
        <w:rPr>
          <w:sz w:val="24"/>
        </w:rPr>
        <w:t xml:space="preserve"> и </w:t>
      </w:r>
      <w:hyperlink r:id="rId19" w:tooltip="&quot;Бюджетный кодекс Российской Федерации&quot; от 31.07.1998 N 145-ФЗ (ред. от 24.06.2025) {КонсультантПлюс}" w:history="1">
        <w:r>
          <w:rPr>
            <w:color w:val="0000ff"/>
            <w:sz w:val="24"/>
          </w:rPr>
          <w:t xml:space="preserve">269.2</w:t>
        </w:r>
      </w:hyperlink>
      <w:r>
        <w:rPr>
          <w:sz w:val="24"/>
        </w:rPr>
        <w:t xml:space="preserve"> Бюджетного кодекса Российской Федерации.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31. Департамент применяет следующие меры ответственности за выявленные нарушения условий и порядка предоставления Субсидии (далее - нарушение):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в случае нарушения получателем субсидии условий и порядка предоставления Субсидии, выявленных по фактам проверок, проведенных Департаментом и органом государственного финансового контроля, нарушения пол</w:t>
      </w:r>
      <w:r>
        <w:rPr>
          <w:sz w:val="24"/>
        </w:rPr>
        <w:t xml:space="preserve">учателем субсидии условий Соглашения (за исключением недостижения значений результатов предоставления Субсидии), а также предоставления получателем субсидии недостоверных сведений осуществляется возврат в бюджет автономного округа Субсидии в полном объеме;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в случае недостижения значений результатов предоставления Субсидии осуществляется возврат части Субсидии, который определяется по формуле:</w:t>
      </w:r>
      <w:r/>
    </w:p>
    <w:p>
      <w:pPr>
        <w:pStyle w:val="809"/>
        <w:ind w:firstLine="540"/>
        <w:jc w:val="both"/>
      </w:pPr>
      <w:r>
        <w:rPr>
          <w:sz w:val="24"/>
        </w:rPr>
      </w:r>
      <w:r/>
    </w:p>
    <w:p>
      <w:pPr>
        <w:pStyle w:val="809"/>
        <w:jc w:val="center"/>
      </w:pPr>
      <w:r>
        <w:rPr>
          <w:sz w:val="24"/>
        </w:rPr>
        <w:t xml:space="preserve">V = R - (R x F / P), где</w:t>
      </w:r>
      <w:r/>
    </w:p>
    <w:p>
      <w:pPr>
        <w:pStyle w:val="809"/>
        <w:ind w:firstLine="540"/>
        <w:jc w:val="both"/>
      </w:pPr>
      <w:r>
        <w:rPr>
          <w:sz w:val="24"/>
        </w:rPr>
      </w:r>
      <w:r/>
    </w:p>
    <w:p>
      <w:pPr>
        <w:pStyle w:val="809"/>
        <w:ind w:firstLine="540"/>
        <w:jc w:val="both"/>
      </w:pPr>
      <w:r>
        <w:rPr>
          <w:sz w:val="24"/>
        </w:rPr>
        <w:t xml:space="preserve">V - размер возврата Субсидии, рублей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R - размер полученной Субсидии, рублей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F - фактическое значение результата предоставления Субсидии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P - плановое значение результата предоставления Субсидии, установленное Соглашением.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32. О выявлении нарушений, а также о недостижении значений результ</w:t>
      </w:r>
      <w:r>
        <w:rPr>
          <w:sz w:val="24"/>
        </w:rPr>
        <w:t xml:space="preserve">ата предоставления Субсидии Департамент составляет претензию о невыполнении обязательств Соглашения, где указывает выявленные нарушения и сроки их устранения, и направляет ее получателю субсидии в срок не позднее 10 рабочих дней со дня выявления нарушений.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33. В случае неустранения нарушений Департамент в срок не позднее 10 рабочих дней со дня истечения указанного в претензии срока ус</w:t>
      </w:r>
      <w:r>
        <w:rPr>
          <w:sz w:val="24"/>
        </w:rPr>
        <w:t xml:space="preserve">транения выявленных нарушений направляет получателю субсидии письменное уведомление о необходимости возврата Субсидии (далее - требование о возврате), содержащее сумму возврата Субсидии и реквизиты счета, на который должен быть осуществлен возврат средств.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34. Получатель субсидии обязан в течение 30 рабочих дней со дня получения требования о возврате Субсидии перечислить указанную в нем сумму по установленным реквизитам на счет, указанный в требовании о возврате.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35. В случае невыполнения получателем субсидии требования о возврате Субсидии ее взыскание осуществляется в судебном порядке в соответствии с законодательством Российской Федерации.</w:t>
      </w:r>
      <w:r/>
    </w:p>
    <w:p>
      <w:pPr>
        <w:pStyle w:val="809"/>
      </w:pPr>
      <w:r>
        <w:rPr>
          <w:sz w:val="24"/>
        </w:rPr>
      </w:r>
      <w:r/>
    </w:p>
    <w:p>
      <w:pPr>
        <w:pStyle w:val="809"/>
      </w:pPr>
      <w:r>
        <w:rPr>
          <w:sz w:val="24"/>
        </w:rPr>
      </w:r>
      <w:r/>
    </w:p>
    <w:p>
      <w:pPr>
        <w:pStyle w:val="809"/>
      </w:pPr>
      <w:r>
        <w:rPr>
          <w:sz w:val="24"/>
        </w:rPr>
      </w:r>
      <w:r/>
    </w:p>
    <w:p>
      <w:pPr>
        <w:pStyle w:val="809"/>
      </w:pPr>
      <w:r>
        <w:rPr>
          <w:sz w:val="24"/>
        </w:rPr>
      </w:r>
      <w:r/>
    </w:p>
    <w:sectPr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">
    <w:name w:val="Normal"/>
    <w:qFormat/>
  </w:style>
  <w:style w:type="paragraph" w:styleId="13">
    <w:name w:val="Heading 1"/>
    <w:basedOn w:val="10"/>
    <w:next w:val="1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10"/>
    <w:next w:val="1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1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10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10"/>
    <w:next w:val="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10"/>
    <w:next w:val="1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10"/>
    <w:next w:val="1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10"/>
    <w:next w:val="1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10"/>
    <w:next w:val="1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10"/>
    <w:next w:val="1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10"/>
    <w:next w:val="1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10"/>
    <w:next w:val="1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10"/>
    <w:next w:val="1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10"/>
    <w:next w:val="10"/>
    <w:uiPriority w:val="99"/>
    <w:unhideWhenUsed/>
    <w:pPr>
      <w:spacing w:after="0" w:afterAutospacing="0"/>
    </w:pPr>
  </w:style>
  <w:style w:type="paragraph" w:styleId="809" w:default="1" w:customStyle="1">
    <w:name w:val="ConsPlusNormal"/>
    <w:pPr>
      <w:widowControl w:val="off"/>
    </w:pPr>
    <w:rPr>
      <w:rFonts w:ascii="Times New Roman" w:hAnsi="Times New Roman" w:cs="Times New Roman"/>
      <w:sz w:val="24"/>
    </w:rPr>
  </w:style>
  <w:style w:type="paragraph" w:styleId="810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811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812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813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814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815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816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817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character" w:styleId="5663" w:default="1">
    <w:name w:val="Default Paragraph Font"/>
    <w:uiPriority w:val="1"/>
    <w:semiHidden/>
    <w:unhideWhenUsed/>
  </w:style>
  <w:style w:type="numbering" w:styleId="5664" w:default="1">
    <w:name w:val="No List"/>
    <w:uiPriority w:val="99"/>
    <w:semiHidden/>
    <w:unhideWhenUsed/>
  </w:style>
  <w:style w:type="table" w:styleId="566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RLAW926&amp;n=312401&amp;date=01.07.2025&amp;dst=100208&amp;field=134" TargetMode="External"/><Relationship Id="rId9" Type="http://schemas.openxmlformats.org/officeDocument/2006/relationships/hyperlink" Target="https://login.consultant.ru/link/?req=doc&amp;base=RLAW926&amp;n=315287&amp;date=01.07.2025&amp;dst=100887&amp;field=134" TargetMode="External"/><Relationship Id="rId10" Type="http://schemas.openxmlformats.org/officeDocument/2006/relationships/hyperlink" Target="https://login.consultant.ru/link/?req=doc&amp;base=LAW&amp;n=491830&amp;date=01.07.2025&amp;dst=100021&amp;field=134" TargetMode="External"/><Relationship Id="rId11" Type="http://schemas.openxmlformats.org/officeDocument/2006/relationships/hyperlink" Target="https://login.consultant.ru/link/?req=doc&amp;base=LAW&amp;n=508512&amp;date=01.07.2025" TargetMode="External"/><Relationship Id="rId12" Type="http://schemas.openxmlformats.org/officeDocument/2006/relationships/hyperlink" Target="https://login.consultant.ru/link/?req=doc&amp;base=LAW&amp;n=506620&amp;date=01.07.2025&amp;dst=100012&amp;field=134" TargetMode="External"/><Relationship Id="rId13" Type="http://schemas.openxmlformats.org/officeDocument/2006/relationships/hyperlink" Target="https://login.consultant.ru/link/?req=doc&amp;base=LAW&amp;n=121087&amp;date=01.07.2025&amp;dst=100142&amp;field=134" TargetMode="External"/><Relationship Id="rId14" Type="http://schemas.openxmlformats.org/officeDocument/2006/relationships/hyperlink" Target="https://login.consultant.ru/link/?req=doc&amp;base=LAW&amp;n=503623&amp;date=01.07.2025" TargetMode="External"/><Relationship Id="rId15" Type="http://schemas.openxmlformats.org/officeDocument/2006/relationships/hyperlink" Target="https://login.consultant.ru/link/?req=doc&amp;base=LAW&amp;n=483130&amp;date=01.07.2025&amp;dst=5769&amp;field=134" TargetMode="External"/><Relationship Id="rId16" Type="http://schemas.openxmlformats.org/officeDocument/2006/relationships/hyperlink" Target="https://login.consultant.ru/link/?req=doc&amp;base=LAW&amp;n=483130&amp;date=01.07.2025&amp;dst=5769&amp;field=134" TargetMode="External"/><Relationship Id="rId17" Type="http://schemas.openxmlformats.org/officeDocument/2006/relationships/hyperlink" Target="https://login.consultant.ru/link/?req=doc&amp;base=LAW&amp;n=121087&amp;date=01.07.2025&amp;dst=100142&amp;field=134" TargetMode="External"/><Relationship Id="rId18" Type="http://schemas.openxmlformats.org/officeDocument/2006/relationships/hyperlink" Target="https://login.consultant.ru/link/?req=doc&amp;base=LAW&amp;n=508374&amp;date=01.07.2025&amp;dst=3704&amp;field=134" TargetMode="External"/><Relationship Id="rId19" Type="http://schemas.openxmlformats.org/officeDocument/2006/relationships/hyperlink" Target="https://login.consultant.ru/link/?req=doc&amp;base=LAW&amp;n=508374&amp;date=01.07.2025&amp;dst=3722&amp;field=1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Р7-Офис/7.3.3.220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Деппромышленности Югры от 03.04.2023 N 6-нп
(ред. от 18.12.2024)
"Об утверждении Порядков предоставления субсидий юридическим лицам, индивидуальным предпринимателям в сфере туризма"
(вместе с "Порядком предоставления субсидии юридическим лицам (за исключением государственных (муниципальных) учреждений), индивидуальным предпринимателям на возмещение части затрат на реализацию проектов в сфере внутреннего и въездного туризма", "Порядком предоставления субсидии юридическим лицам (за исключением государс</dc:title>
  <cp:revision>1</cp:revision>
  <dcterms:created xsi:type="dcterms:W3CDTF">2025-07-01T12:18:47Z</dcterms:created>
  <dcterms:modified xsi:type="dcterms:W3CDTF">2025-07-01T12:26:31Z</dcterms:modified>
</cp:coreProperties>
</file>