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DF" w:rsidRDefault="002B415B">
      <w:pPr>
        <w:tabs>
          <w:tab w:val="left" w:pos="567"/>
          <w:tab w:val="left" w:pos="709"/>
        </w:tabs>
        <w:jc w:val="center"/>
        <w:rPr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> </w:t>
      </w:r>
      <w:r>
        <w:rPr>
          <w:noProof/>
          <w:highlight w:val="white"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0pt;height:43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772ADF" w:rsidRPr="00826C94" w:rsidRDefault="002B415B">
      <w:pPr>
        <w:jc w:val="right"/>
        <w:rPr>
          <w:sz w:val="28"/>
          <w:szCs w:val="28"/>
          <w:highlight w:val="white"/>
        </w:rPr>
      </w:pPr>
      <w:r w:rsidRPr="00826C94">
        <w:rPr>
          <w:sz w:val="28"/>
          <w:szCs w:val="28"/>
          <w:highlight w:val="white"/>
        </w:rPr>
        <w:t>ПРОЕКТ</w:t>
      </w:r>
    </w:p>
    <w:p w:rsidR="00772ADF" w:rsidRPr="00826C94" w:rsidRDefault="002B415B">
      <w:pPr>
        <w:jc w:val="right"/>
        <w:rPr>
          <w:sz w:val="28"/>
          <w:szCs w:val="28"/>
          <w:highlight w:val="white"/>
        </w:rPr>
      </w:pPr>
      <w:r w:rsidRPr="00826C94">
        <w:rPr>
          <w:sz w:val="28"/>
          <w:szCs w:val="28"/>
          <w:highlight w:val="white"/>
        </w:rPr>
        <w:t>Вносится главой города Нижневартовска</w:t>
      </w:r>
    </w:p>
    <w:p w:rsidR="00772ADF" w:rsidRDefault="00772ADF">
      <w:pPr>
        <w:jc w:val="center"/>
        <w:rPr>
          <w:szCs w:val="28"/>
          <w:highlight w:val="white"/>
        </w:rPr>
      </w:pPr>
    </w:p>
    <w:p w:rsidR="00772ADF" w:rsidRDefault="002B415B">
      <w:pPr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ГОРОД НИЖНЕВАРТОВСК</w:t>
      </w:r>
    </w:p>
    <w:p w:rsidR="00772ADF" w:rsidRDefault="002B415B">
      <w:pPr>
        <w:jc w:val="center"/>
        <w:rPr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>ХАНТЫ-МАНСИЙСКИЙ АВТОНОМНЫЙ ОКРУГ - ЮГРА</w:t>
      </w:r>
    </w:p>
    <w:p w:rsidR="00772ADF" w:rsidRDefault="00772ADF">
      <w:pPr>
        <w:jc w:val="center"/>
        <w:rPr>
          <w:b/>
          <w:highlight w:val="white"/>
        </w:rPr>
      </w:pPr>
    </w:p>
    <w:p w:rsidR="00772ADF" w:rsidRDefault="002B415B"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ДУМА ГОРОДА НИЖНЕВАРТОВСКА</w:t>
      </w:r>
    </w:p>
    <w:p w:rsidR="00772ADF" w:rsidRDefault="00772ADF">
      <w:pPr>
        <w:jc w:val="center"/>
        <w:rPr>
          <w:b/>
          <w:sz w:val="32"/>
          <w:szCs w:val="32"/>
          <w:highlight w:val="white"/>
        </w:rPr>
      </w:pPr>
    </w:p>
    <w:p w:rsidR="00772ADF" w:rsidRDefault="002B415B"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РЕШЕНИЕ</w:t>
      </w:r>
    </w:p>
    <w:p w:rsidR="00772ADF" w:rsidRDefault="00772ADF">
      <w:pPr>
        <w:ind w:firstLine="709"/>
        <w:jc w:val="center"/>
        <w:rPr>
          <w:highlight w:val="white"/>
        </w:rPr>
      </w:pPr>
    </w:p>
    <w:p w:rsidR="00772ADF" w:rsidRPr="00826C94" w:rsidRDefault="002B415B">
      <w:pPr>
        <w:rPr>
          <w:bCs/>
          <w:sz w:val="28"/>
          <w:szCs w:val="28"/>
        </w:rPr>
      </w:pPr>
      <w:r w:rsidRPr="00826C94">
        <w:rPr>
          <w:bCs/>
          <w:sz w:val="28"/>
          <w:szCs w:val="28"/>
        </w:rPr>
        <w:t>от «____</w:t>
      </w:r>
      <w:proofErr w:type="gramStart"/>
      <w:r w:rsidR="00826C94">
        <w:rPr>
          <w:bCs/>
          <w:sz w:val="28"/>
          <w:szCs w:val="28"/>
        </w:rPr>
        <w:t>_</w:t>
      </w:r>
      <w:r w:rsidRPr="00826C94">
        <w:rPr>
          <w:bCs/>
          <w:sz w:val="28"/>
          <w:szCs w:val="28"/>
        </w:rPr>
        <w:t>»_</w:t>
      </w:r>
      <w:proofErr w:type="gramEnd"/>
      <w:r w:rsidRPr="00826C94">
        <w:rPr>
          <w:bCs/>
          <w:sz w:val="28"/>
          <w:szCs w:val="28"/>
        </w:rPr>
        <w:t>_____20___года                                                                        № _____</w:t>
      </w:r>
    </w:p>
    <w:tbl>
      <w:tblPr>
        <w:tblW w:w="5318" w:type="dxa"/>
        <w:tblLook w:val="04A0" w:firstRow="1" w:lastRow="0" w:firstColumn="1" w:lastColumn="0" w:noHBand="0" w:noVBand="1"/>
      </w:tblPr>
      <w:tblGrid>
        <w:gridCol w:w="4927"/>
        <w:gridCol w:w="255"/>
        <w:gridCol w:w="136"/>
      </w:tblGrid>
      <w:tr w:rsidR="00772ADF">
        <w:trPr>
          <w:gridAfter w:val="1"/>
          <w:wAfter w:w="136" w:type="dxa"/>
        </w:trPr>
        <w:tc>
          <w:tcPr>
            <w:tcW w:w="518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2ADF" w:rsidRDefault="00772ADF">
            <w:pPr>
              <w:jc w:val="both"/>
              <w:rPr>
                <w:bCs/>
                <w:szCs w:val="28"/>
                <w:highlight w:val="white"/>
              </w:rPr>
            </w:pPr>
          </w:p>
        </w:tc>
      </w:tr>
      <w:tr w:rsidR="00772ADF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7914" w:rsidRDefault="00357914" w:rsidP="00826C94">
            <w:pPr>
              <w:tabs>
                <w:tab w:val="left" w:pos="4712"/>
              </w:tabs>
              <w:ind w:right="314"/>
              <w:jc w:val="both"/>
              <w:rPr>
                <w:sz w:val="28"/>
                <w:szCs w:val="28"/>
                <w:highlight w:val="white"/>
              </w:rPr>
            </w:pPr>
          </w:p>
          <w:p w:rsidR="00772ADF" w:rsidRDefault="002B415B" w:rsidP="00826C94">
            <w:pPr>
              <w:tabs>
                <w:tab w:val="left" w:pos="4712"/>
              </w:tabs>
              <w:ind w:right="314"/>
              <w:jc w:val="both"/>
              <w:rPr>
                <w:bCs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 внесении изменений в решение Думы города Нижневартовска                   от 15.10.2025 №598                                         «О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</w:t>
            </w:r>
            <w:r>
              <w:rPr>
                <w:sz w:val="28"/>
                <w:szCs w:val="28"/>
                <w:highlight w:val="white"/>
              </w:rPr>
              <w:br/>
              <w:t xml:space="preserve">в Ханты-Мансийском автономном округе </w:t>
            </w:r>
            <w:r>
              <w:rPr>
                <w:bCs/>
                <w:sz w:val="28"/>
                <w:szCs w:val="28"/>
                <w:highlight w:val="white"/>
              </w:rPr>
              <w:t>–</w:t>
            </w:r>
            <w:r>
              <w:rPr>
                <w:sz w:val="28"/>
                <w:szCs w:val="28"/>
                <w:highlight w:val="white"/>
              </w:rPr>
              <w:t xml:space="preserve"> Югре контракта </w:t>
            </w:r>
            <w:r>
              <w:rPr>
                <w:sz w:val="28"/>
                <w:szCs w:val="28"/>
                <w:highlight w:val="white"/>
              </w:rPr>
              <w:br/>
              <w:t xml:space="preserve">о прохождении военной службы </w:t>
            </w:r>
            <w:r>
              <w:rPr>
                <w:sz w:val="28"/>
                <w:szCs w:val="28"/>
                <w:highlight w:val="white"/>
              </w:rPr>
              <w:br/>
              <w:t xml:space="preserve">в Вооруженных </w:t>
            </w:r>
            <w:r w:rsidR="00826C94" w:rsidRPr="00826C94">
              <w:rPr>
                <w:sz w:val="28"/>
                <w:szCs w:val="28"/>
              </w:rPr>
              <w:t>с</w:t>
            </w:r>
            <w:r w:rsidRPr="00826C94">
              <w:rPr>
                <w:sz w:val="28"/>
                <w:szCs w:val="28"/>
              </w:rPr>
              <w:t>илах</w:t>
            </w:r>
            <w:r>
              <w:rPr>
                <w:sz w:val="28"/>
                <w:szCs w:val="28"/>
                <w:highlight w:val="white"/>
              </w:rPr>
              <w:t xml:space="preserve"> Российской Федерации» (с изменением)                         </w:t>
            </w:r>
          </w:p>
        </w:tc>
        <w:tc>
          <w:tcPr>
            <w:tcW w:w="39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2ADF" w:rsidRDefault="00772ADF">
            <w:pPr>
              <w:rPr>
                <w:bCs/>
                <w:szCs w:val="28"/>
                <w:highlight w:val="white"/>
              </w:rPr>
            </w:pPr>
          </w:p>
        </w:tc>
      </w:tr>
    </w:tbl>
    <w:p w:rsidR="00357914" w:rsidRDefault="00357914">
      <w:pPr>
        <w:pStyle w:val="aff"/>
        <w:spacing w:line="288" w:lineRule="atLeast"/>
        <w:ind w:firstLine="709"/>
        <w:jc w:val="both"/>
        <w:rPr>
          <w:rStyle w:val="afe"/>
          <w:b w:val="0"/>
          <w:sz w:val="28"/>
          <w:szCs w:val="28"/>
          <w:highlight w:val="white"/>
        </w:rPr>
      </w:pPr>
    </w:p>
    <w:p w:rsidR="00772ADF" w:rsidRDefault="002B415B">
      <w:pPr>
        <w:pStyle w:val="aff"/>
        <w:spacing w:line="288" w:lineRule="atLeast"/>
        <w:ind w:firstLine="709"/>
        <w:jc w:val="both"/>
        <w:rPr>
          <w:rStyle w:val="afe"/>
          <w:b w:val="0"/>
          <w:bCs w:val="0"/>
          <w:sz w:val="28"/>
          <w:szCs w:val="28"/>
        </w:rPr>
      </w:pPr>
      <w:r>
        <w:rPr>
          <w:rStyle w:val="afe"/>
          <w:b w:val="0"/>
          <w:sz w:val="28"/>
          <w:szCs w:val="28"/>
          <w:highlight w:val="white"/>
        </w:rPr>
        <w:t xml:space="preserve">В целях реализации мероприятий по оказанию социальной поддержки </w:t>
      </w:r>
      <w:r>
        <w:rPr>
          <w:rStyle w:val="afe"/>
          <w:b w:val="0"/>
          <w:sz w:val="28"/>
          <w:szCs w:val="28"/>
          <w:highlight w:val="white"/>
        </w:rPr>
        <w:br/>
        <w:t xml:space="preserve">за счет средств бюджета города Нижневартовска, руководствуясь частью </w:t>
      </w:r>
      <w:r>
        <w:rPr>
          <w:rStyle w:val="afe"/>
          <w:b w:val="0"/>
          <w:sz w:val="28"/>
          <w:szCs w:val="28"/>
          <w:highlight w:val="white"/>
        </w:rPr>
        <w:br/>
        <w:t xml:space="preserve">5 статьи 36 Федерального закона от 20.03.2025 №33-ФЗ «Об общих принципах организации местного самоуправления в единой системе публичной власти», подпунктом 8.12 пункта 2 статьи 19 Устава города Нижневартовска, </w:t>
      </w:r>
    </w:p>
    <w:p w:rsidR="00772ADF" w:rsidRDefault="002B415B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Дума города </w:t>
      </w:r>
      <w:r>
        <w:rPr>
          <w:bCs/>
          <w:sz w:val="28"/>
          <w:szCs w:val="28"/>
          <w:highlight w:val="white"/>
        </w:rPr>
        <w:t>РЕШИЛА:</w:t>
      </w:r>
    </w:p>
    <w:p w:rsidR="00772ADF" w:rsidRDefault="00772ADF">
      <w:pPr>
        <w:ind w:firstLine="709"/>
        <w:jc w:val="both"/>
        <w:rPr>
          <w:bCs/>
          <w:sz w:val="28"/>
          <w:szCs w:val="28"/>
          <w:highlight w:val="white"/>
        </w:rPr>
      </w:pP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1. Внести в решение Думы города Нижневартовска </w:t>
      </w:r>
      <w:r>
        <w:rPr>
          <w:bCs/>
          <w:sz w:val="28"/>
          <w:szCs w:val="28"/>
          <w:highlight w:val="white"/>
        </w:rPr>
        <w:br/>
        <w:t>от 15.10.2025 №598 «</w:t>
      </w:r>
      <w:r>
        <w:rPr>
          <w:sz w:val="28"/>
          <w:szCs w:val="28"/>
          <w:highlight w:val="white"/>
        </w:rPr>
        <w:t xml:space="preserve">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lastRenderedPageBreak/>
        <w:t xml:space="preserve">к заключению в Ханты-Мансийском автономном округе </w:t>
      </w:r>
      <w:r>
        <w:rPr>
          <w:bCs/>
          <w:sz w:val="28"/>
          <w:szCs w:val="28"/>
          <w:highlight w:val="white"/>
        </w:rPr>
        <w:t>–</w:t>
      </w:r>
      <w:r>
        <w:rPr>
          <w:sz w:val="28"/>
          <w:szCs w:val="28"/>
          <w:highlight w:val="white"/>
        </w:rPr>
        <w:t xml:space="preserve"> Югре контракта </w:t>
      </w:r>
      <w:r>
        <w:rPr>
          <w:sz w:val="28"/>
          <w:szCs w:val="28"/>
          <w:highlight w:val="white"/>
        </w:rPr>
        <w:br/>
        <w:t xml:space="preserve">о прохождении военной службы в </w:t>
      </w:r>
      <w:r w:rsidRPr="00826C94">
        <w:rPr>
          <w:sz w:val="28"/>
          <w:szCs w:val="28"/>
        </w:rPr>
        <w:t xml:space="preserve">Вооруженных </w:t>
      </w:r>
      <w:r w:rsidR="00826C94" w:rsidRPr="00826C94">
        <w:rPr>
          <w:sz w:val="28"/>
          <w:szCs w:val="28"/>
        </w:rPr>
        <w:t>с</w:t>
      </w:r>
      <w:r w:rsidRPr="00826C94">
        <w:rPr>
          <w:sz w:val="28"/>
          <w:szCs w:val="28"/>
        </w:rPr>
        <w:t xml:space="preserve">илах </w:t>
      </w:r>
      <w:r>
        <w:rPr>
          <w:sz w:val="28"/>
          <w:szCs w:val="28"/>
          <w:highlight w:val="white"/>
        </w:rPr>
        <w:t>Российской Федерации</w:t>
      </w:r>
      <w:r>
        <w:rPr>
          <w:bCs/>
          <w:sz w:val="28"/>
          <w:szCs w:val="28"/>
          <w:highlight w:val="white"/>
        </w:rPr>
        <w:t>» (с изменением от 09.12.2025 №622) следующие изменения:</w:t>
      </w:r>
    </w:p>
    <w:p w:rsidR="00772ADF" w:rsidRDefault="002B415B">
      <w:pPr>
        <w:pStyle w:val="aff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в </w:t>
      </w:r>
      <w:r w:rsidR="00826C94">
        <w:rPr>
          <w:bCs/>
          <w:sz w:val="28"/>
          <w:szCs w:val="28"/>
          <w:highlight w:val="white"/>
        </w:rPr>
        <w:t xml:space="preserve">наименовании </w:t>
      </w:r>
      <w:r>
        <w:rPr>
          <w:bCs/>
          <w:sz w:val="28"/>
          <w:szCs w:val="28"/>
          <w:highlight w:val="white"/>
        </w:rPr>
        <w:t>и по всему тексту слово «силы» в соответствующем падеже заменить словом «Силы» в соответствующем падеже;</w:t>
      </w:r>
    </w:p>
    <w:p w:rsidR="00772ADF" w:rsidRDefault="002B415B">
      <w:pPr>
        <w:pStyle w:val="aff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 изложить в следующей редакции: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Установить дополнительную меру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</w:t>
      </w:r>
      <w:r>
        <w:rPr>
          <w:bCs/>
          <w:sz w:val="28"/>
          <w:szCs w:val="28"/>
        </w:rPr>
        <w:br/>
        <w:t xml:space="preserve">к заключению в Ханты-Мансийском автономном округе - Югре контракта </w:t>
      </w:r>
      <w:r>
        <w:rPr>
          <w:bCs/>
          <w:sz w:val="28"/>
          <w:szCs w:val="28"/>
        </w:rPr>
        <w:br/>
        <w:t>о прохождении военной службы в Вооруженных Силах Российской Федерации, в виде единовременной денежной выплаты (далее - дополнительная мера социальной поддержки) в размере: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- 200 000 (двести тысяч) рублей при подаче заявления в период </w:t>
      </w:r>
      <w:r w:rsidR="00124E3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по 30.06.2026</w:t>
      </w:r>
      <w:r w:rsidR="009C6AC6">
        <w:rPr>
          <w:bCs/>
          <w:sz w:val="28"/>
          <w:szCs w:val="28"/>
        </w:rPr>
        <w:t xml:space="preserve"> и с 01.10.2026 по 31.12.2026</w:t>
      </w:r>
      <w:r>
        <w:rPr>
          <w:bCs/>
          <w:sz w:val="28"/>
          <w:szCs w:val="28"/>
        </w:rPr>
        <w:t>;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- 250 000 (двести пятьдесят тысяч) рублей при подаче заявления в период с 01.07.2026 по 30.09.2026.»;</w:t>
      </w:r>
    </w:p>
    <w:p w:rsidR="00772ADF" w:rsidRDefault="00357914">
      <w:pPr>
        <w:pStyle w:val="aff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2B415B">
        <w:rPr>
          <w:bCs/>
          <w:sz w:val="28"/>
          <w:szCs w:val="28"/>
        </w:rPr>
        <w:t xml:space="preserve"> приложении: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а) в разделе II:</w:t>
      </w:r>
    </w:p>
    <w:p w:rsidR="00772ADF" w:rsidRPr="00124E3D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24E3D">
        <w:rPr>
          <w:bCs/>
          <w:sz w:val="28"/>
          <w:szCs w:val="28"/>
        </w:rPr>
        <w:t>пункт 2.2 изложить в следующей редакции:</w:t>
      </w:r>
    </w:p>
    <w:p w:rsidR="00772ADF" w:rsidRPr="00124E3D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24E3D">
        <w:rPr>
          <w:bCs/>
          <w:sz w:val="28"/>
          <w:szCs w:val="28"/>
        </w:rPr>
        <w:t>«2.2. Дополнительная мера социальной поддержки гражданам предоставляется в виде единовременной денежной выплаты в размере:</w:t>
      </w:r>
    </w:p>
    <w:p w:rsidR="002C0D81" w:rsidRDefault="002B415B" w:rsidP="002C0D81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24E3D">
        <w:rPr>
          <w:bCs/>
          <w:sz w:val="28"/>
          <w:szCs w:val="28"/>
        </w:rPr>
        <w:t xml:space="preserve">- 200 000 (двести тысяч) рублей при подаче заявления в период </w:t>
      </w:r>
      <w:r w:rsidRPr="00124E3D">
        <w:rPr>
          <w:bCs/>
          <w:sz w:val="28"/>
          <w:szCs w:val="28"/>
        </w:rPr>
        <w:br/>
        <w:t>по 30.06.2026</w:t>
      </w:r>
      <w:r w:rsidR="002C0D81">
        <w:rPr>
          <w:bCs/>
          <w:sz w:val="28"/>
          <w:szCs w:val="28"/>
        </w:rPr>
        <w:t xml:space="preserve"> и с 01.10.2026 по 31.12.2026;</w:t>
      </w:r>
    </w:p>
    <w:p w:rsidR="00772ADF" w:rsidRPr="00124E3D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E3D">
        <w:rPr>
          <w:bCs/>
          <w:sz w:val="28"/>
          <w:szCs w:val="28"/>
        </w:rPr>
        <w:t>- 250 000 (двести пятьдесят тысяч) рублей при подаче заявления в период с 0</w:t>
      </w:r>
      <w:r w:rsidRPr="00124E3D">
        <w:rPr>
          <w:sz w:val="28"/>
          <w:szCs w:val="28"/>
        </w:rPr>
        <w:t>1.07.2026 по 30.09.2026.</w:t>
      </w:r>
    </w:p>
    <w:p w:rsidR="00772ADF" w:rsidRDefault="002B415B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E3D">
        <w:rPr>
          <w:sz w:val="28"/>
          <w:szCs w:val="28"/>
        </w:rPr>
        <w:t xml:space="preserve">Предоставление дополнительной меры социальной поддержки </w:t>
      </w:r>
      <w:r w:rsidR="00124E3D">
        <w:rPr>
          <w:sz w:val="28"/>
          <w:szCs w:val="28"/>
        </w:rPr>
        <w:br/>
      </w:r>
      <w:r w:rsidRPr="00124E3D">
        <w:rPr>
          <w:sz w:val="28"/>
          <w:szCs w:val="28"/>
        </w:rPr>
        <w:t xml:space="preserve">за привлечение к заключению контракта о прохождении военной службы </w:t>
      </w:r>
      <w:r w:rsidR="00124E3D">
        <w:rPr>
          <w:sz w:val="28"/>
          <w:szCs w:val="28"/>
        </w:rPr>
        <w:br/>
      </w:r>
      <w:r w:rsidRPr="00124E3D">
        <w:rPr>
          <w:sz w:val="28"/>
          <w:szCs w:val="28"/>
        </w:rPr>
        <w:t>в Вооруженных Силах Российской Федерации (далее - контракт) одного и того же лица двум и более заявителям не допускается.»;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пункт 2.4 изложить в следующей редакции: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>«2.4.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Для получения дополнительн</w:t>
      </w:r>
      <w:r>
        <w:rPr>
          <w:sz w:val="28"/>
          <w:szCs w:val="28"/>
        </w:rPr>
        <w:t>ой меры социальной поддержки заявитель совместно с гражданином, привлеченным к заключению контракта, обращается в Департамент либо в Управление.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Заявитель заполняет заявление по форме согласно приложению 1 </w:t>
      </w:r>
      <w:r>
        <w:rPr>
          <w:sz w:val="28"/>
          <w:szCs w:val="28"/>
        </w:rPr>
        <w:br/>
        <w:t xml:space="preserve">к настоящему Порядку (далее - заявление), гражданин, привлеченный </w:t>
      </w:r>
      <w:r>
        <w:rPr>
          <w:sz w:val="28"/>
          <w:szCs w:val="28"/>
        </w:rPr>
        <w:br/>
        <w:t>к заключению контракта, заполняет расписку по форме согласно приложению 3 к настоящему Порядку (далее – расписка).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заявителем предъявляются подлинники </w:t>
      </w:r>
      <w:r>
        <w:rPr>
          <w:sz w:val="28"/>
          <w:szCs w:val="28"/>
        </w:rPr>
        <w:br/>
        <w:t xml:space="preserve">и прилагаются копии следующих документов: 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документа, удостоверяющего личность заявителя; 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страхового свидетельства обязательного пенсионного страхования либо документа, подтверждающий регистрацию в системе индивидуального (персонифицированного) учета заявителя; 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свидетельство или сведения о постановке заявителя на учет в налоговом органе с указанием идентификационного номера налогоплательщика; 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согласие на обработку персональных данных субъекта персональных данных по форме согласно приложению 3 к настоящему Порядку;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реквизиты кредитной организации с указанием лицевого счета заявителя. 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Гражданин, привлеченный к заключению контракта, прилагает следующие документы: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подлинник и копия документа, удостоверяющего его личность;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согласие на обработку персональных данных субъекта персональных данных по форме согласно приложению 3 к настоящему Порядку;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После проверки соответствия копий документов их оригиналам оригиналы документов возвращаются соответственно заявителю и гражданину, привлеченному к заключению контракта. 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течение 5 рабочих </w:t>
      </w:r>
      <w:r>
        <w:rPr>
          <w:sz w:val="28"/>
          <w:szCs w:val="28"/>
        </w:rPr>
        <w:t xml:space="preserve">дней поступившее в Управление заявление, </w:t>
      </w:r>
      <w:r>
        <w:rPr>
          <w:sz w:val="28"/>
          <w:szCs w:val="28"/>
        </w:rPr>
        <w:br/>
        <w:t>с приложенными к нему распиской и копиями документов, предусмотренных настоящим пунктом, передаются в Департамент</w:t>
      </w:r>
      <w:r w:rsidRPr="00124E3D">
        <w:rPr>
          <w:sz w:val="28"/>
          <w:szCs w:val="28"/>
        </w:rPr>
        <w:t xml:space="preserve">.»; 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в абзаце третьем пункта 2.6 цифру </w:t>
      </w:r>
      <w:r>
        <w:rPr>
          <w:sz w:val="28"/>
          <w:szCs w:val="28"/>
          <w:highlight w:val="white"/>
        </w:rPr>
        <w:t xml:space="preserve">«3» </w:t>
      </w:r>
      <w:r>
        <w:rPr>
          <w:bCs/>
          <w:sz w:val="28"/>
          <w:szCs w:val="28"/>
        </w:rPr>
        <w:t xml:space="preserve">заменить цифрой </w:t>
      </w:r>
      <w:r>
        <w:rPr>
          <w:rStyle w:val="afe"/>
          <w:sz w:val="28"/>
          <w:szCs w:val="28"/>
        </w:rPr>
        <w:t>«</w:t>
      </w:r>
      <w:r>
        <w:rPr>
          <w:bCs/>
          <w:sz w:val="28"/>
          <w:szCs w:val="28"/>
        </w:rPr>
        <w:t>5</w:t>
      </w:r>
      <w:r>
        <w:rPr>
          <w:rStyle w:val="afe"/>
          <w:b w:val="0"/>
          <w:sz w:val="28"/>
          <w:szCs w:val="28"/>
        </w:rPr>
        <w:t>»;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абзац второй пункта 2.7 </w:t>
      </w:r>
      <w:r>
        <w:rPr>
          <w:bCs/>
          <w:sz w:val="28"/>
          <w:szCs w:val="28"/>
        </w:rPr>
        <w:t>изложить в следующей редакции: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«- несоответствие требованиям пункта 2.1, </w:t>
      </w:r>
      <w:r w:rsidR="00357914" w:rsidRPr="00826C94">
        <w:rPr>
          <w:bCs/>
          <w:sz w:val="28"/>
          <w:szCs w:val="28"/>
        </w:rPr>
        <w:t>абзацу</w:t>
      </w:r>
      <w:r w:rsidR="00357914" w:rsidRPr="00826C94">
        <w:rPr>
          <w:bCs/>
          <w:sz w:val="28"/>
          <w:szCs w:val="28"/>
        </w:rPr>
        <w:t xml:space="preserve"> </w:t>
      </w:r>
      <w:r w:rsidRPr="00826C94">
        <w:rPr>
          <w:bCs/>
          <w:sz w:val="28"/>
          <w:szCs w:val="28"/>
        </w:rPr>
        <w:t xml:space="preserve">первому </w:t>
      </w:r>
      <w:r w:rsidRPr="004606D5">
        <w:rPr>
          <w:bCs/>
          <w:sz w:val="28"/>
          <w:szCs w:val="28"/>
        </w:rPr>
        <w:t xml:space="preserve">пункта </w:t>
      </w:r>
      <w:r>
        <w:rPr>
          <w:bCs/>
          <w:sz w:val="28"/>
          <w:szCs w:val="28"/>
          <w:highlight w:val="white"/>
        </w:rPr>
        <w:t>2.4 настоящего Порядка;»;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white"/>
        </w:rPr>
      </w:pPr>
      <w:r w:rsidRPr="00124E3D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  <w:highlight w:val="white"/>
        </w:rPr>
        <w:t>приложение 1 к Порядку предоставления дополнительной меры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Силах Российской Федерации, изложить согласно приложению 1 к настоящему решению;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24E3D">
        <w:rPr>
          <w:bCs/>
          <w:sz w:val="28"/>
          <w:szCs w:val="28"/>
        </w:rPr>
        <w:t>в)</w:t>
      </w:r>
      <w:r>
        <w:rPr>
          <w:bCs/>
          <w:sz w:val="28"/>
          <w:szCs w:val="28"/>
          <w:highlight w:val="white"/>
        </w:rPr>
        <w:t xml:space="preserve"> приложение 3 к Порядку предоставления дополнительной меры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Силах Российской Федерации, изложить согласно приложению 2 к </w:t>
      </w:r>
      <w:r w:rsidRPr="00124E3D">
        <w:rPr>
          <w:bCs/>
          <w:sz w:val="28"/>
          <w:szCs w:val="28"/>
        </w:rPr>
        <w:t>настоящему решению;</w:t>
      </w:r>
    </w:p>
    <w:p w:rsidR="00772ADF" w:rsidRDefault="002B415B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white"/>
        </w:rPr>
      </w:pPr>
      <w:r w:rsidRPr="00124E3D">
        <w:rPr>
          <w:bCs/>
          <w:sz w:val="28"/>
          <w:szCs w:val="28"/>
        </w:rPr>
        <w:t>г) дополнить при</w:t>
      </w:r>
      <w:r>
        <w:rPr>
          <w:bCs/>
          <w:sz w:val="28"/>
          <w:szCs w:val="28"/>
          <w:highlight w:val="white"/>
        </w:rPr>
        <w:t>ложением 4 к Порядку предоставления дополнительной меры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Силах Российской Федерации согласно приложению 3 к настоящему решению.</w:t>
      </w:r>
    </w:p>
    <w:p w:rsidR="00357914" w:rsidRDefault="00357914">
      <w:pPr>
        <w:pStyle w:val="aff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  <w:highlight w:val="white"/>
        </w:rPr>
      </w:pPr>
    </w:p>
    <w:p w:rsidR="00357914" w:rsidRDefault="00357914">
      <w:pPr>
        <w:pStyle w:val="aff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  <w:highlight w:val="white"/>
        </w:rPr>
      </w:pPr>
    </w:p>
    <w:p w:rsidR="00357914" w:rsidRDefault="00357914">
      <w:pPr>
        <w:pStyle w:val="aff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  <w:highlight w:val="white"/>
        </w:rPr>
      </w:pPr>
    </w:p>
    <w:p w:rsidR="00357914" w:rsidRDefault="00357914">
      <w:pPr>
        <w:pStyle w:val="aff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  <w:highlight w:val="white"/>
        </w:rPr>
      </w:pPr>
    </w:p>
    <w:p w:rsidR="00772ADF" w:rsidRDefault="002B415B">
      <w:pPr>
        <w:pStyle w:val="af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lastRenderedPageBreak/>
        <w:t>2.</w:t>
      </w:r>
      <w:r>
        <w:rPr>
          <w:sz w:val="28"/>
          <w:szCs w:val="28"/>
          <w:highlight w:val="white"/>
        </w:rPr>
        <w:t xml:space="preserve"> Настоящее решение вступает в силу после его официального опубликования. </w:t>
      </w:r>
    </w:p>
    <w:p w:rsidR="00772ADF" w:rsidRDefault="002B415B">
      <w:pPr>
        <w:pStyle w:val="ConsPlusNormal"/>
        <w:tabs>
          <w:tab w:val="left" w:pos="284"/>
          <w:tab w:val="left" w:pos="567"/>
          <w:tab w:val="left" w:pos="709"/>
          <w:tab w:val="left" w:pos="851"/>
        </w:tabs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    </w:t>
      </w:r>
    </w:p>
    <w:p w:rsidR="00772ADF" w:rsidRDefault="00772ADF">
      <w:pPr>
        <w:widowControl w:val="0"/>
        <w:ind w:firstLine="4678"/>
        <w:outlineLvl w:val="0"/>
        <w:rPr>
          <w:szCs w:val="28"/>
          <w:highlight w:val="white"/>
        </w:rPr>
      </w:pPr>
    </w:p>
    <w:p w:rsidR="00826C94" w:rsidRDefault="00826C94">
      <w:pPr>
        <w:widowControl w:val="0"/>
        <w:ind w:firstLine="4678"/>
        <w:outlineLvl w:val="0"/>
        <w:rPr>
          <w:szCs w:val="28"/>
          <w:highlight w:val="white"/>
        </w:rPr>
      </w:pPr>
    </w:p>
    <w:p w:rsidR="00772ADF" w:rsidRDefault="002B415B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Председатель Думы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 w:rsidR="005421AE">
        <w:rPr>
          <w:rFonts w:ascii="Times New Roman" w:hAnsi="Times New Roman"/>
          <w:sz w:val="28"/>
          <w:szCs w:val="28"/>
          <w:highlight w:val="white"/>
        </w:rPr>
        <w:tab/>
        <w:t xml:space="preserve">     </w:t>
      </w:r>
      <w:r>
        <w:rPr>
          <w:rFonts w:ascii="Times New Roman" w:hAnsi="Times New Roman"/>
          <w:sz w:val="28"/>
          <w:szCs w:val="28"/>
          <w:highlight w:val="white"/>
        </w:rPr>
        <w:t xml:space="preserve">Глава </w:t>
      </w:r>
    </w:p>
    <w:p w:rsidR="00772ADF" w:rsidRDefault="002B415B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города Нижневартовска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 w:rsidR="005421AE">
        <w:rPr>
          <w:rFonts w:ascii="Times New Roman" w:hAnsi="Times New Roman"/>
          <w:sz w:val="28"/>
          <w:szCs w:val="28"/>
          <w:highlight w:val="white"/>
        </w:rPr>
        <w:tab/>
        <w:t xml:space="preserve">     </w:t>
      </w:r>
      <w:r>
        <w:rPr>
          <w:rFonts w:ascii="Times New Roman" w:hAnsi="Times New Roman"/>
          <w:sz w:val="28"/>
          <w:szCs w:val="28"/>
          <w:highlight w:val="white"/>
        </w:rPr>
        <w:t>города Нижневартовска</w:t>
      </w:r>
    </w:p>
    <w:p w:rsidR="00772ADF" w:rsidRDefault="00772ADF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  <w:highlight w:val="white"/>
        </w:rPr>
      </w:pPr>
    </w:p>
    <w:p w:rsidR="00772ADF" w:rsidRDefault="00772ADF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  <w:highlight w:val="white"/>
        </w:rPr>
      </w:pPr>
    </w:p>
    <w:p w:rsidR="00772ADF" w:rsidRDefault="002B415B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______________А.В. Сатинов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______________Д.А.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Кощенко</w:t>
      </w:r>
      <w:proofErr w:type="spellEnd"/>
    </w:p>
    <w:p w:rsidR="00772ADF" w:rsidRDefault="00772ADF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  <w:highlight w:val="white"/>
        </w:rPr>
      </w:pPr>
    </w:p>
    <w:p w:rsidR="00772ADF" w:rsidRDefault="00772ADF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  <w:highlight w:val="white"/>
        </w:rPr>
      </w:pPr>
    </w:p>
    <w:p w:rsidR="00826C94" w:rsidRDefault="00826C94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  <w:highlight w:val="white"/>
        </w:rPr>
      </w:pPr>
    </w:p>
    <w:p w:rsidR="00772ADF" w:rsidRDefault="002B415B">
      <w:pPr>
        <w:pStyle w:val="ConsPlusNormal"/>
        <w:tabs>
          <w:tab w:val="left" w:pos="851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«____» ____________2026 года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highlight w:val="white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  <w:highlight w:val="white"/>
        </w:rPr>
        <w:t>____</w:t>
      </w:r>
      <w:r w:rsidR="00E23356">
        <w:rPr>
          <w:rFonts w:ascii="Times New Roman" w:hAnsi="Times New Roman"/>
          <w:sz w:val="24"/>
          <w:szCs w:val="24"/>
          <w:highlight w:val="white"/>
        </w:rPr>
        <w:t>_</w:t>
      </w:r>
      <w:r>
        <w:rPr>
          <w:rFonts w:ascii="Times New Roman" w:hAnsi="Times New Roman"/>
          <w:sz w:val="24"/>
          <w:szCs w:val="24"/>
          <w:highlight w:val="white"/>
        </w:rPr>
        <w:t>»___________2026 года</w:t>
      </w:r>
    </w:p>
    <w:p w:rsidR="00772ADF" w:rsidRDefault="002B415B">
      <w:pPr>
        <w:outlineLvl w:val="0"/>
        <w:rPr>
          <w:highlight w:val="white"/>
        </w:rPr>
      </w:pPr>
      <w:r>
        <w:rPr>
          <w:szCs w:val="28"/>
          <w:highlight w:val="white"/>
        </w:rPr>
        <w:br w:type="page" w:clear="all"/>
      </w:r>
    </w:p>
    <w:p w:rsidR="00772ADF" w:rsidRDefault="002B415B">
      <w:pPr>
        <w:widowControl w:val="0"/>
        <w:ind w:left="5102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Приложение 1 к решению Думы </w:t>
      </w:r>
    </w:p>
    <w:p w:rsidR="00772ADF" w:rsidRDefault="002B415B">
      <w:pPr>
        <w:widowControl w:val="0"/>
        <w:ind w:left="5102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города Нижневартовска</w:t>
      </w:r>
    </w:p>
    <w:p w:rsidR="00772ADF" w:rsidRDefault="002B415B">
      <w:pPr>
        <w:widowControl w:val="0"/>
        <w:ind w:left="5102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 ___________ № ______________</w:t>
      </w:r>
    </w:p>
    <w:p w:rsidR="00772ADF" w:rsidRDefault="00772ADF">
      <w:pPr>
        <w:widowControl w:val="0"/>
        <w:ind w:left="5102"/>
        <w:outlineLvl w:val="0"/>
        <w:rPr>
          <w:sz w:val="28"/>
          <w:szCs w:val="28"/>
          <w:highlight w:val="white"/>
        </w:rPr>
      </w:pPr>
    </w:p>
    <w:p w:rsidR="00772ADF" w:rsidRDefault="002B415B">
      <w:pPr>
        <w:ind w:left="510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«Приложение 1 </w:t>
      </w:r>
    </w:p>
    <w:p w:rsidR="00772ADF" w:rsidRDefault="002B415B">
      <w:pPr>
        <w:ind w:left="5102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предоставления дополнительной меры социальной поддержки </w:t>
      </w:r>
      <w:r>
        <w:rPr>
          <w:bCs/>
          <w:sz w:val="28"/>
          <w:szCs w:val="28"/>
          <w:highlight w:val="white"/>
        </w:rPr>
        <w:t xml:space="preserve">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</w:t>
      </w:r>
      <w:r>
        <w:rPr>
          <w:bCs/>
          <w:sz w:val="28"/>
          <w:szCs w:val="28"/>
          <w:highlight w:val="white"/>
        </w:rPr>
        <w:br/>
        <w:t xml:space="preserve">в Ханты-Мансийском автономном округе – Югре контракта </w:t>
      </w:r>
      <w:r>
        <w:rPr>
          <w:bCs/>
          <w:sz w:val="28"/>
          <w:szCs w:val="28"/>
          <w:highlight w:val="white"/>
        </w:rPr>
        <w:br/>
        <w:t xml:space="preserve">о прохождении военной службы </w:t>
      </w:r>
      <w:r>
        <w:rPr>
          <w:bCs/>
          <w:sz w:val="28"/>
          <w:szCs w:val="28"/>
          <w:highlight w:val="white"/>
        </w:rPr>
        <w:br/>
        <w:t>в Вооруженных Силах Российской Федерации</w:t>
      </w:r>
    </w:p>
    <w:p w:rsidR="00772ADF" w:rsidRDefault="00772ADF">
      <w:pPr>
        <w:ind w:left="5670"/>
        <w:jc w:val="both"/>
        <w:rPr>
          <w:sz w:val="28"/>
          <w:szCs w:val="28"/>
          <w:highlight w:val="white"/>
        </w:rPr>
      </w:pPr>
    </w:p>
    <w:p w:rsidR="00772ADF" w:rsidRDefault="002B415B">
      <w:pPr>
        <w:ind w:left="4248" w:firstLine="708"/>
        <w:jc w:val="both"/>
        <w:rPr>
          <w:sz w:val="28"/>
          <w:szCs w:val="28"/>
          <w:highlight w:val="white"/>
        </w:rPr>
      </w:pPr>
      <w:r>
        <w:rPr>
          <w:rFonts w:eastAsia="Wingdings 2"/>
          <w:sz w:val="28"/>
          <w:szCs w:val="28"/>
          <w:highlight w:val="white"/>
        </w:rPr>
        <w:t></w:t>
      </w:r>
      <w:proofErr w:type="gramStart"/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 xml:space="preserve"> департамент по социальной </w:t>
      </w:r>
    </w:p>
    <w:p w:rsidR="00772ADF" w:rsidRDefault="002B415B">
      <w:pPr>
        <w:ind w:left="4248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политике администрации города</w:t>
      </w:r>
    </w:p>
    <w:tbl>
      <w:tblPr>
        <w:tblW w:w="97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6"/>
        <w:gridCol w:w="4821"/>
      </w:tblGrid>
      <w:tr w:rsidR="00772ADF">
        <w:tc>
          <w:tcPr>
            <w:tcW w:w="4904" w:type="dxa"/>
            <w:gridSpan w:val="2"/>
          </w:tcPr>
          <w:p w:rsidR="00772ADF" w:rsidRDefault="00772ADF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4821" w:type="dxa"/>
          </w:tcPr>
          <w:p w:rsidR="00772ADF" w:rsidRDefault="002B415B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Wingdings 2"/>
                <w:sz w:val="28"/>
                <w:szCs w:val="28"/>
                <w:highlight w:val="white"/>
              </w:rPr>
              <w:t>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департамент через управление по вопросам законности, правопорядка и безопасности администрации города</w:t>
            </w:r>
          </w:p>
          <w:p w:rsidR="00772ADF" w:rsidRDefault="002B41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(нужное отметить)</w:t>
            </w:r>
          </w:p>
          <w:p w:rsidR="00772ADF" w:rsidRDefault="002B415B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</w:t>
            </w:r>
          </w:p>
          <w:p w:rsidR="00772ADF" w:rsidRDefault="002B41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_______________________________,</w:t>
            </w:r>
          </w:p>
          <w:p w:rsidR="00772ADF" w:rsidRDefault="002B415B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(последнее – при наличии) заявителя)</w:t>
            </w:r>
          </w:p>
          <w:p w:rsidR="00772ADF" w:rsidRDefault="00772ADF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  <w:p w:rsidR="00772ADF" w:rsidRDefault="002B41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телефон: ________________________,</w:t>
            </w:r>
          </w:p>
          <w:p w:rsidR="00772ADF" w:rsidRDefault="002B41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e-</w:t>
            </w:r>
            <w:proofErr w:type="spellStart"/>
            <w:r>
              <w:rPr>
                <w:sz w:val="28"/>
                <w:szCs w:val="28"/>
                <w:highlight w:val="white"/>
              </w:rPr>
              <w:t>mail</w:t>
            </w:r>
            <w:proofErr w:type="spellEnd"/>
            <w:r>
              <w:rPr>
                <w:sz w:val="28"/>
                <w:szCs w:val="28"/>
                <w:highlight w:val="white"/>
              </w:rPr>
              <w:t>: __________________________.</w:t>
            </w:r>
          </w:p>
          <w:p w:rsidR="00772ADF" w:rsidRDefault="00772ADF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772ADF">
        <w:tc>
          <w:tcPr>
            <w:tcW w:w="9725" w:type="dxa"/>
            <w:gridSpan w:val="3"/>
          </w:tcPr>
          <w:p w:rsidR="00772ADF" w:rsidRDefault="002B415B">
            <w:pPr>
              <w:widowControl w:val="0"/>
              <w:jc w:val="center"/>
              <w:rPr>
                <w:b/>
                <w:sz w:val="28"/>
                <w:szCs w:val="28"/>
                <w:highlight w:val="white"/>
              </w:rPr>
            </w:pPr>
            <w:bookmarkStart w:id="0" w:name="Par126"/>
            <w:bookmarkEnd w:id="0"/>
            <w:r>
              <w:rPr>
                <w:b/>
                <w:sz w:val="28"/>
                <w:szCs w:val="28"/>
                <w:highlight w:val="white"/>
              </w:rPr>
              <w:t>ЗАЯВЛЕНИЕ</w:t>
            </w:r>
          </w:p>
          <w:p w:rsidR="00772ADF" w:rsidRDefault="002B415B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rFonts w:eastAsia="TimesNewRoman"/>
                <w:b/>
                <w:sz w:val="28"/>
                <w:szCs w:val="28"/>
                <w:highlight w:val="white"/>
              </w:rPr>
              <w:t xml:space="preserve">о предоставлении </w:t>
            </w:r>
            <w:r>
              <w:rPr>
                <w:b/>
                <w:sz w:val="28"/>
                <w:szCs w:val="28"/>
                <w:highlight w:val="white"/>
              </w:rPr>
              <w:t xml:space="preserve">дополнительной меры социальной поддержки 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гражданам Российской Федерации, оказавшим содействие </w:t>
            </w:r>
          </w:p>
          <w:p w:rsidR="00772ADF" w:rsidRDefault="002B415B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в привлечении граждан Российской Федерации, </w:t>
            </w:r>
            <w:r>
              <w:rPr>
                <w:b/>
                <w:sz w:val="28"/>
                <w:szCs w:val="28"/>
                <w:highlight w:val="white"/>
              </w:rPr>
              <w:t>иностранных граждан, лиц без гражданства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white"/>
              </w:rPr>
              <w:t>к заключению в Ханты-Мансийском автономном округе - Югре контракта о прохождении военной службы в Вооруженных Силах Российской Федерации</w:t>
            </w:r>
          </w:p>
          <w:p w:rsidR="00772ADF" w:rsidRDefault="00772ADF">
            <w:pPr>
              <w:widowControl w:val="0"/>
              <w:jc w:val="center"/>
              <w:rPr>
                <w:szCs w:val="28"/>
                <w:highlight w:val="white"/>
              </w:rPr>
            </w:pPr>
          </w:p>
          <w:p w:rsidR="00772ADF" w:rsidRDefault="00772ADF">
            <w:pPr>
              <w:widowControl w:val="0"/>
              <w:jc w:val="center"/>
              <w:rPr>
                <w:szCs w:val="28"/>
                <w:highlight w:val="white"/>
              </w:rPr>
            </w:pPr>
          </w:p>
          <w:p w:rsidR="00772ADF" w:rsidRDefault="002B4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Я, _________________________________________________________________</w:t>
            </w:r>
          </w:p>
          <w:p w:rsidR="00772ADF" w:rsidRDefault="002B4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(последнее - при наличии) заявителя) (далее – заявитель, Субъект)</w:t>
            </w:r>
          </w:p>
          <w:p w:rsidR="00772ADF" w:rsidRDefault="002B4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_______________________________________________________________________________</w:t>
            </w:r>
          </w:p>
          <w:p w:rsidR="00772ADF" w:rsidRDefault="002B4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(документ, удостоверяющий личность: серия, номер, кем и когда выдан)</w:t>
            </w:r>
          </w:p>
          <w:p w:rsidR="00772ADF" w:rsidRDefault="002B4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lastRenderedPageBreak/>
              <w:t>_______________________________________________________________________________</w:t>
            </w:r>
          </w:p>
          <w:p w:rsidR="00772ADF" w:rsidRDefault="002B4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регистрации заявителя по месту места жительства либо по месту </w:t>
            </w:r>
            <w:proofErr w:type="gramStart"/>
            <w:r>
              <w:rPr>
                <w:sz w:val="28"/>
                <w:szCs w:val="28"/>
              </w:rPr>
              <w:t>пребывания:_</w:t>
            </w:r>
            <w:proofErr w:type="gramEnd"/>
            <w:r>
              <w:rPr>
                <w:sz w:val="28"/>
                <w:szCs w:val="28"/>
              </w:rPr>
              <w:t>__________________________________________________________________________________________________________________________,</w:t>
            </w:r>
          </w:p>
          <w:p w:rsidR="00772ADF" w:rsidRDefault="002B415B">
            <w:pPr>
              <w:widowControl w:val="0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основании решения Думы города Нижневартовска от 15.10.2025 №598 прошу предоставить мне дополнительную меру социальной поддержки </w:t>
            </w:r>
            <w:r>
              <w:rPr>
                <w:bCs/>
                <w:sz w:val="28"/>
                <w:szCs w:val="28"/>
                <w:highlight w:val="white"/>
              </w:rPr>
              <w:t>гражданам Российской Федерации, оказавшим содействие в привлечении граждан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</w:rPr>
              <w:t xml:space="preserve">Российской Федерации, </w:t>
            </w:r>
            <w:r>
              <w:rPr>
                <w:sz w:val="28"/>
                <w:szCs w:val="28"/>
                <w:highlight w:val="white"/>
              </w:rPr>
              <w:t xml:space="preserve">иностранных граждан, лиц без гражданства </w:t>
            </w:r>
            <w:r>
              <w:rPr>
                <w:sz w:val="28"/>
                <w:szCs w:val="28"/>
                <w:highlight w:val="white"/>
              </w:rPr>
              <w:br/>
            </w:r>
            <w:r>
              <w:rPr>
                <w:bCs/>
                <w:sz w:val="28"/>
                <w:szCs w:val="28"/>
                <w:highlight w:val="white"/>
              </w:rPr>
              <w:t>к заключению в Ханты-Мансийском автономном округе - Югре контракта</w:t>
            </w:r>
            <w:r>
              <w:rPr>
                <w:bCs/>
                <w:sz w:val="28"/>
                <w:szCs w:val="28"/>
                <w:highlight w:val="white"/>
              </w:rPr>
              <w:br/>
              <w:t xml:space="preserve">о прохождении военной службы в Вооруженных 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  <w:highlight w:val="white"/>
              </w:rPr>
              <w:t xml:space="preserve">илах Российской Федерации </w:t>
            </w:r>
            <w:r>
              <w:rPr>
                <w:sz w:val="28"/>
                <w:szCs w:val="28"/>
                <w:highlight w:val="white"/>
              </w:rPr>
              <w:t>в виде единовременной денежной выплаты в размере 200 000 (двести тысяч) рублей, перечислив ее на реквизиты кредитной организации) как лицу, оказавшему содействие в привлечении к заключению контракта ____________________________________________________________________</w:t>
            </w:r>
          </w:p>
          <w:p w:rsidR="00772ADF" w:rsidRDefault="002B4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highlight w:val="white"/>
                <w:vertAlign w:val="superscript"/>
              </w:rPr>
            </w:pPr>
            <w:r>
              <w:rPr>
                <w:sz w:val="28"/>
                <w:szCs w:val="28"/>
                <w:highlight w:val="white"/>
                <w:vertAlign w:val="superscript"/>
              </w:rPr>
              <w:t xml:space="preserve">           (фамилия, имя, отчество (последнее - при наличии) гражданина, привлеченного к заключению контракта)</w:t>
            </w:r>
          </w:p>
          <w:p w:rsidR="00772ADF" w:rsidRDefault="002B41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____________________________________________________________________</w:t>
            </w:r>
          </w:p>
          <w:p w:rsidR="00772ADF" w:rsidRDefault="002B415B">
            <w:pPr>
              <w:widowControl w:val="0"/>
              <w:ind w:firstLine="709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случае отказа в предоставлении дополнительной меры социальной поддержки гражданам Российской Федерации, </w:t>
            </w:r>
            <w:r>
              <w:rPr>
                <w:bCs/>
                <w:sz w:val="28"/>
                <w:szCs w:val="28"/>
                <w:highlight w:val="white"/>
              </w:rPr>
              <w:t>оказавшим содействие в привлечении граждан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</w:rPr>
              <w:t xml:space="preserve">Российской Федерации, </w:t>
            </w:r>
            <w:r>
              <w:rPr>
                <w:sz w:val="28"/>
                <w:szCs w:val="28"/>
                <w:highlight w:val="white"/>
              </w:rPr>
              <w:t xml:space="preserve">иностранных граждан, лиц без гражданства </w:t>
            </w:r>
            <w:r>
              <w:rPr>
                <w:bCs/>
                <w:sz w:val="28"/>
                <w:szCs w:val="28"/>
                <w:highlight w:val="white"/>
              </w:rPr>
              <w:t xml:space="preserve">к заключению в Ханты-Мансийском автономном округе - Югре контракта о прохождении военной службы в Вооруженных 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  <w:highlight w:val="white"/>
              </w:rPr>
              <w:t>илах Российской Федерации о</w:t>
            </w:r>
            <w:r>
              <w:rPr>
                <w:sz w:val="28"/>
                <w:szCs w:val="28"/>
                <w:highlight w:val="white"/>
              </w:rPr>
              <w:t>твет прошу направить по почтовому адресу/адресу электронной почты: ____________________________________________________________________.</w:t>
            </w:r>
          </w:p>
          <w:p w:rsidR="00772ADF" w:rsidRDefault="002B4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(указать нужное)</w:t>
            </w:r>
          </w:p>
          <w:p w:rsidR="00772ADF" w:rsidRDefault="00772A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0"/>
                <w:szCs w:val="20"/>
                <w:highlight w:val="white"/>
              </w:rPr>
            </w:pPr>
          </w:p>
          <w:p w:rsidR="00772ADF" w:rsidRDefault="002B415B">
            <w:pPr>
              <w:widowControl w:val="0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 заявлению прилагаются следующие документы (нужное отметить):</w:t>
            </w:r>
          </w:p>
          <w:p w:rsidR="00772ADF" w:rsidRDefault="002B415B">
            <w:pPr>
              <w:pStyle w:val="aff"/>
              <w:spacing w:before="0" w:beforeAutospacing="0" w:after="0" w:afterAutospacing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Wingdings 2"/>
                <w:sz w:val="28"/>
                <w:szCs w:val="28"/>
                <w:highlight w:val="white"/>
              </w:rPr>
              <w:t></w:t>
            </w:r>
            <w:r>
              <w:rPr>
                <w:sz w:val="28"/>
                <w:szCs w:val="28"/>
                <w:highlight w:val="white"/>
              </w:rPr>
              <w:t xml:space="preserve"> копия документа, удостоверяющего личность заявителя; </w:t>
            </w:r>
          </w:p>
          <w:p w:rsidR="00772ADF" w:rsidRDefault="002B415B">
            <w:pPr>
              <w:pStyle w:val="a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Wingdings 2"/>
                <w:sz w:val="28"/>
                <w:szCs w:val="28"/>
                <w:highlight w:val="white"/>
              </w:rPr>
              <w:t></w:t>
            </w:r>
            <w:r>
              <w:rPr>
                <w:sz w:val="28"/>
                <w:szCs w:val="28"/>
                <w:highlight w:val="white"/>
              </w:rPr>
              <w:t xml:space="preserve"> копия страхового свидетельства обязательного пенсионного страхования либо документа, подтверждающий регистрацию в системе индивидуального (персонифицированного) учета заявителя; </w:t>
            </w:r>
          </w:p>
          <w:p w:rsidR="00772ADF" w:rsidRDefault="002B415B">
            <w:pPr>
              <w:pStyle w:val="a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Wingdings 2"/>
                <w:sz w:val="28"/>
                <w:szCs w:val="28"/>
              </w:rPr>
              <w:t></w:t>
            </w:r>
            <w:r>
              <w:rPr>
                <w:sz w:val="28"/>
                <w:szCs w:val="28"/>
              </w:rPr>
              <w:t xml:space="preserve"> копия свидетельства или сведения о постановке заявителя на учет в налоговом органе с указанием идентификационного номера налогоплательщика; </w:t>
            </w:r>
          </w:p>
          <w:p w:rsidR="00772ADF" w:rsidRDefault="002B41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Wingdings 2"/>
                <w:sz w:val="28"/>
                <w:szCs w:val="28"/>
                <w:highlight w:val="white"/>
              </w:rPr>
              <w:t></w:t>
            </w:r>
            <w:r>
              <w:rPr>
                <w:sz w:val="28"/>
                <w:szCs w:val="28"/>
                <w:highlight w:val="white"/>
              </w:rPr>
              <w:t xml:space="preserve"> согласие на обработку персональных данных субъекта персональных данных; </w:t>
            </w:r>
          </w:p>
          <w:p w:rsidR="00772ADF" w:rsidRDefault="002B415B">
            <w:pPr>
              <w:pStyle w:val="aff"/>
              <w:spacing w:before="0" w:beforeAutospacing="0" w:after="0" w:afterAutospacing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Wingdings 2"/>
                <w:sz w:val="28"/>
                <w:szCs w:val="28"/>
                <w:highlight w:val="white"/>
              </w:rPr>
              <w:t></w:t>
            </w:r>
            <w:r>
              <w:rPr>
                <w:sz w:val="28"/>
                <w:szCs w:val="28"/>
                <w:highlight w:val="white"/>
              </w:rPr>
              <w:t xml:space="preserve"> реквизиты кредитной организации с указанием лицевого счета заявителя. </w:t>
            </w:r>
          </w:p>
          <w:p w:rsidR="00772ADF" w:rsidRDefault="00772ADF">
            <w:pPr>
              <w:widowControl w:val="0"/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772ADF">
        <w:tc>
          <w:tcPr>
            <w:tcW w:w="3828" w:type="dxa"/>
          </w:tcPr>
          <w:p w:rsidR="00772ADF" w:rsidRDefault="002B415B">
            <w:pPr>
              <w:widowControl w:val="0"/>
              <w:tabs>
                <w:tab w:val="left" w:pos="647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Заявитель:</w:t>
            </w:r>
          </w:p>
        </w:tc>
        <w:tc>
          <w:tcPr>
            <w:tcW w:w="5897" w:type="dxa"/>
            <w:gridSpan w:val="2"/>
          </w:tcPr>
          <w:p w:rsidR="00772ADF" w:rsidRDefault="00772ADF">
            <w:pPr>
              <w:rPr>
                <w:highlight w:val="white"/>
              </w:rPr>
            </w:pPr>
          </w:p>
        </w:tc>
      </w:tr>
      <w:tr w:rsidR="00772ADF">
        <w:trPr>
          <w:trHeight w:val="253"/>
        </w:trPr>
        <w:tc>
          <w:tcPr>
            <w:tcW w:w="3828" w:type="dxa"/>
          </w:tcPr>
          <w:p w:rsidR="00772ADF" w:rsidRDefault="002B415B">
            <w:pPr>
              <w:widowControl w:val="0"/>
              <w:rPr>
                <w:sz w:val="22"/>
                <w:szCs w:val="20"/>
                <w:highlight w:val="white"/>
              </w:rPr>
            </w:pPr>
            <w:r>
              <w:rPr>
                <w:sz w:val="22"/>
                <w:szCs w:val="20"/>
                <w:highlight w:val="white"/>
              </w:rPr>
              <w:t>__________________________</w:t>
            </w:r>
          </w:p>
          <w:p w:rsidR="00772ADF" w:rsidRDefault="002B415B">
            <w:pPr>
              <w:widowControl w:val="0"/>
              <w:rPr>
                <w:sz w:val="22"/>
                <w:szCs w:val="20"/>
                <w:highlight w:val="white"/>
              </w:rPr>
            </w:pPr>
            <w:r>
              <w:rPr>
                <w:sz w:val="22"/>
                <w:szCs w:val="20"/>
                <w:highlight w:val="white"/>
              </w:rPr>
              <w:t xml:space="preserve">                     (дата)</w:t>
            </w:r>
          </w:p>
        </w:tc>
        <w:tc>
          <w:tcPr>
            <w:tcW w:w="5897" w:type="dxa"/>
            <w:gridSpan w:val="2"/>
          </w:tcPr>
          <w:p w:rsidR="00772ADF" w:rsidRDefault="002B415B">
            <w:pPr>
              <w:widowControl w:val="0"/>
              <w:jc w:val="right"/>
              <w:rPr>
                <w:sz w:val="22"/>
                <w:szCs w:val="20"/>
                <w:highlight w:val="white"/>
              </w:rPr>
            </w:pPr>
            <w:r>
              <w:rPr>
                <w:sz w:val="22"/>
                <w:szCs w:val="20"/>
                <w:highlight w:val="white"/>
              </w:rPr>
              <w:t>____________________________________________</w:t>
            </w:r>
          </w:p>
          <w:p w:rsidR="00772ADF" w:rsidRDefault="002B4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              </w:t>
            </w:r>
            <w:r>
              <w:rPr>
                <w:highlight w:val="white"/>
                <w:vertAlign w:val="superscript"/>
              </w:rPr>
              <w:t>(фамилия, имя, отчество (последнее - при наличии)</w:t>
            </w:r>
          </w:p>
        </w:tc>
      </w:tr>
    </w:tbl>
    <w:p w:rsidR="00772ADF" w:rsidRDefault="002B41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Заявление принято «______» ________________ 20________ г.</w:t>
      </w:r>
    </w:p>
    <w:p w:rsidR="00772ADF" w:rsidRDefault="002B415B">
      <w:pPr>
        <w:widowControl w:val="0"/>
        <w:jc w:val="both"/>
        <w:rPr>
          <w:szCs w:val="28"/>
          <w:highlight w:val="white"/>
        </w:rPr>
      </w:pPr>
      <w:r>
        <w:rPr>
          <w:szCs w:val="28"/>
          <w:highlight w:val="white"/>
        </w:rPr>
        <w:t>_______________________________________________________________________________</w:t>
      </w:r>
    </w:p>
    <w:p w:rsidR="00772ADF" w:rsidRDefault="002B415B">
      <w:pPr>
        <w:widowControl w:val="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(подпись, Ф.И.О. (последнее – при наличии) и должность сотрудника, уполномоченного принимать заявление)</w:t>
      </w:r>
    </w:p>
    <w:p w:rsidR="00772ADF" w:rsidRDefault="002B415B">
      <w:pPr>
        <w:widowControl w:val="0"/>
        <w:jc w:val="both"/>
        <w:rPr>
          <w:szCs w:val="28"/>
          <w:highlight w:val="white"/>
        </w:rPr>
      </w:pPr>
      <w:r>
        <w:rPr>
          <w:highlight w:val="white"/>
        </w:rPr>
        <w:t>______________________________________________________________________________</w:t>
      </w:r>
      <w:r>
        <w:rPr>
          <w:szCs w:val="28"/>
          <w:highlight w:val="white"/>
        </w:rPr>
        <w:t>_________________________________________________________________________________»</w:t>
      </w:r>
    </w:p>
    <w:p w:rsidR="00772ADF" w:rsidRDefault="00772ADF">
      <w:pPr>
        <w:outlineLvl w:val="0"/>
        <w:rPr>
          <w:highlight w:val="white"/>
        </w:rPr>
      </w:pPr>
    </w:p>
    <w:p w:rsidR="00772ADF" w:rsidRDefault="002B415B">
      <w:pPr>
        <w:widowControl w:val="0"/>
        <w:ind w:left="5102"/>
        <w:outlineLvl w:val="0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 xml:space="preserve">Приложение 2 к решению Думы </w:t>
      </w:r>
    </w:p>
    <w:p w:rsidR="00772ADF" w:rsidRDefault="002B415B">
      <w:pPr>
        <w:widowControl w:val="0"/>
        <w:ind w:left="5102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города Нижневартовска</w:t>
      </w:r>
    </w:p>
    <w:p w:rsidR="00772ADF" w:rsidRDefault="002B415B">
      <w:pPr>
        <w:widowControl w:val="0"/>
        <w:ind w:left="5102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 ___________ № ______________</w:t>
      </w:r>
    </w:p>
    <w:p w:rsidR="00772ADF" w:rsidRDefault="002B415B">
      <w:pPr>
        <w:ind w:left="510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«Приложение 3 </w:t>
      </w:r>
    </w:p>
    <w:p w:rsidR="00772ADF" w:rsidRDefault="002B415B">
      <w:pPr>
        <w:ind w:left="5102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предоставления дополнительной меры социальной поддержки </w:t>
      </w:r>
      <w:r>
        <w:rPr>
          <w:bCs/>
          <w:sz w:val="28"/>
          <w:szCs w:val="28"/>
          <w:highlight w:val="white"/>
        </w:rPr>
        <w:t xml:space="preserve">гражданам Российской Федерации, оказавшим содействие </w:t>
      </w:r>
      <w:r>
        <w:rPr>
          <w:bCs/>
          <w:sz w:val="28"/>
          <w:szCs w:val="28"/>
          <w:highlight w:val="white"/>
        </w:rPr>
        <w:br/>
        <w:t xml:space="preserve">в привлечении граждан Российской Федерации, иностранных граждан, лиц без гражданства к заключению </w:t>
      </w:r>
      <w:r>
        <w:rPr>
          <w:bCs/>
          <w:sz w:val="28"/>
          <w:szCs w:val="28"/>
          <w:highlight w:val="white"/>
        </w:rPr>
        <w:br/>
        <w:t xml:space="preserve">в Ханты-Мансийском автономном округе – Югре контракта </w:t>
      </w:r>
      <w:r>
        <w:rPr>
          <w:bCs/>
          <w:sz w:val="28"/>
          <w:szCs w:val="28"/>
          <w:highlight w:val="white"/>
        </w:rPr>
        <w:br/>
        <w:t xml:space="preserve">о прохождении военной службы </w:t>
      </w:r>
      <w:r>
        <w:rPr>
          <w:bCs/>
          <w:sz w:val="28"/>
          <w:szCs w:val="28"/>
          <w:highlight w:val="white"/>
        </w:rPr>
        <w:br/>
        <w:t>в Вооруженных Силах Российской Федерации</w:t>
      </w:r>
    </w:p>
    <w:p w:rsidR="00772ADF" w:rsidRDefault="00772ADF">
      <w:pPr>
        <w:widowControl w:val="0"/>
        <w:ind w:firstLine="709"/>
        <w:jc w:val="center"/>
        <w:outlineLvl w:val="0"/>
        <w:rPr>
          <w:sz w:val="28"/>
          <w:szCs w:val="28"/>
          <w:highlight w:val="white"/>
        </w:rPr>
      </w:pPr>
    </w:p>
    <w:p w:rsidR="00772ADF" w:rsidRDefault="002B415B">
      <w:pPr>
        <w:widowControl w:val="0"/>
        <w:jc w:val="center"/>
        <w:outlineLvl w:val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РАСПИСКА</w:t>
      </w:r>
    </w:p>
    <w:p w:rsidR="00772ADF" w:rsidRDefault="002B415B">
      <w:pPr>
        <w:widowControl w:val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гражданина, привлеченного к заключению контракта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772ADF">
        <w:tc>
          <w:tcPr>
            <w:tcW w:w="9639" w:type="dxa"/>
          </w:tcPr>
          <w:p w:rsidR="00772ADF" w:rsidRDefault="00772ADF">
            <w:pPr>
              <w:widowControl w:val="0"/>
              <w:rPr>
                <w:sz w:val="22"/>
                <w:szCs w:val="20"/>
                <w:highlight w:val="white"/>
              </w:rPr>
            </w:pPr>
          </w:p>
          <w:p w:rsidR="00772ADF" w:rsidRDefault="002B415B">
            <w:pPr>
              <w:widowControl w:val="0"/>
              <w:ind w:firstLine="709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8"/>
                <w:szCs w:val="28"/>
                <w:highlight w:val="white"/>
              </w:rPr>
              <w:t>Я,_</w:t>
            </w:r>
            <w:proofErr w:type="gramEnd"/>
            <w:r>
              <w:rPr>
                <w:sz w:val="28"/>
                <w:szCs w:val="28"/>
                <w:highlight w:val="white"/>
              </w:rPr>
              <w:t>___________________________________________________________________(</w:t>
            </w:r>
            <w:r>
              <w:rPr>
                <w:sz w:val="20"/>
                <w:szCs w:val="20"/>
                <w:highlight w:val="white"/>
              </w:rPr>
              <w:t>фамилия, имя, отчество (при наличие), дата рождения, гражданина, привлеченного к заключению</w:t>
            </w:r>
          </w:p>
          <w:p w:rsidR="00772ADF" w:rsidRDefault="002B415B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____________________________________________________________________________________________</w:t>
            </w:r>
          </w:p>
          <w:p w:rsidR="00772ADF" w:rsidRDefault="002B415B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контракта о прохождении военной службы в Вооруженных Силах Российской Федерации) (далее – Субъект)</w:t>
            </w:r>
          </w:p>
          <w:p w:rsidR="00772ADF" w:rsidRDefault="00772ADF">
            <w:pPr>
              <w:widowControl w:val="0"/>
              <w:jc w:val="both"/>
              <w:rPr>
                <w:szCs w:val="28"/>
                <w:highlight w:val="white"/>
              </w:rPr>
            </w:pPr>
          </w:p>
          <w:p w:rsidR="00772ADF" w:rsidRDefault="002B41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подтверждаю привлечение меня к заключению в Ханты-Мансийском автономном округе – Югре контракт о прохождении военной службы </w:t>
            </w:r>
            <w:r>
              <w:rPr>
                <w:sz w:val="28"/>
                <w:szCs w:val="28"/>
                <w:highlight w:val="white"/>
              </w:rPr>
              <w:br/>
              <w:t>в Вооруженных Силах Российской Федерации</w:t>
            </w:r>
          </w:p>
          <w:p w:rsidR="00772ADF" w:rsidRDefault="002B415B">
            <w:pPr>
              <w:widowControl w:val="0"/>
              <w:jc w:val="both"/>
              <w:rPr>
                <w:sz w:val="22"/>
                <w:szCs w:val="20"/>
                <w:highlight w:val="white"/>
              </w:rPr>
            </w:pPr>
            <w:r>
              <w:rPr>
                <w:sz w:val="22"/>
                <w:szCs w:val="20"/>
                <w:highlight w:val="white"/>
              </w:rPr>
              <w:t xml:space="preserve"> ______________________________________________________________________________________</w:t>
            </w:r>
          </w:p>
          <w:p w:rsidR="00772ADF" w:rsidRDefault="002B415B">
            <w:pPr>
              <w:widowControl w:val="0"/>
              <w:jc w:val="center"/>
              <w:rPr>
                <w:sz w:val="22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(фамилия, имя, отчество (последнее – при наличии) лица, привлекшего </w:t>
            </w:r>
            <w:r>
              <w:rPr>
                <w:sz w:val="22"/>
                <w:szCs w:val="20"/>
                <w:highlight w:val="white"/>
              </w:rPr>
              <w:t>______________________________________________________________________________________</w:t>
            </w:r>
          </w:p>
          <w:p w:rsidR="00772ADF" w:rsidRDefault="002B415B">
            <w:pPr>
              <w:widowControl w:val="0"/>
              <w:ind w:left="8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 заключению контракта о прохождении военной службы в Вооруженных Силах Российской Федерации)</w:t>
            </w:r>
          </w:p>
          <w:p w:rsidR="00772ADF" w:rsidRDefault="00772ADF">
            <w:pPr>
              <w:pStyle w:val="a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72ADF" w:rsidRDefault="002B415B">
            <w:pPr>
              <w:pStyle w:val="aff"/>
              <w:spacing w:before="0" w:beforeAutospacing="0" w:after="0" w:afterAutospacing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 расписке прилагаются следующие документы:</w:t>
            </w:r>
          </w:p>
          <w:p w:rsidR="00772ADF" w:rsidRDefault="002B41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Wingdings 2"/>
                <w:sz w:val="28"/>
                <w:szCs w:val="28"/>
                <w:highlight w:val="white"/>
              </w:rPr>
              <w:t></w:t>
            </w:r>
            <w:r>
              <w:rPr>
                <w:sz w:val="28"/>
                <w:szCs w:val="28"/>
                <w:highlight w:val="white"/>
              </w:rPr>
              <w:t xml:space="preserve"> копия документа, удостоверяющего личность привлеченного гражданина;</w:t>
            </w:r>
          </w:p>
          <w:p w:rsidR="00772ADF" w:rsidRDefault="002B41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Wingdings 2"/>
                <w:sz w:val="28"/>
                <w:szCs w:val="28"/>
                <w:highlight w:val="white"/>
              </w:rPr>
              <w:t xml:space="preserve"> </w:t>
            </w:r>
            <w:r>
              <w:rPr>
                <w:sz w:val="28"/>
                <w:szCs w:val="28"/>
                <w:highlight w:val="white"/>
              </w:rPr>
              <w:t xml:space="preserve">согласие на обработку персональных данных субъекта персональных </w:t>
            </w:r>
            <w:r w:rsidRPr="00826C94">
              <w:rPr>
                <w:sz w:val="28"/>
                <w:szCs w:val="28"/>
              </w:rPr>
              <w:t>данных</w:t>
            </w:r>
            <w:r w:rsidR="00357914">
              <w:rPr>
                <w:sz w:val="28"/>
                <w:szCs w:val="28"/>
              </w:rPr>
              <w:t>.</w:t>
            </w:r>
            <w:bookmarkStart w:id="1" w:name="_GoBack"/>
            <w:bookmarkEnd w:id="1"/>
            <w:r>
              <w:rPr>
                <w:sz w:val="28"/>
                <w:szCs w:val="28"/>
                <w:highlight w:val="white"/>
              </w:rPr>
              <w:t xml:space="preserve"> </w:t>
            </w:r>
          </w:p>
          <w:p w:rsidR="00772ADF" w:rsidRDefault="00772ADF">
            <w:pPr>
              <w:rPr>
                <w:highlight w:val="white"/>
              </w:rPr>
            </w:pPr>
          </w:p>
          <w:p w:rsidR="00772ADF" w:rsidRDefault="002B41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Гражданин, привлеченный к заключению контракта:</w:t>
            </w:r>
          </w:p>
          <w:tbl>
            <w:tblPr>
              <w:tblW w:w="964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5897"/>
            </w:tblGrid>
            <w:tr w:rsidR="00772ADF">
              <w:tc>
                <w:tcPr>
                  <w:tcW w:w="3744" w:type="dxa"/>
                </w:tcPr>
                <w:p w:rsidR="00772ADF" w:rsidRDefault="002B415B">
                  <w:pPr>
                    <w:widowControl w:val="0"/>
                    <w:rPr>
                      <w:sz w:val="22"/>
                      <w:szCs w:val="20"/>
                      <w:highlight w:val="white"/>
                    </w:rPr>
                  </w:pPr>
                  <w:r>
                    <w:rPr>
                      <w:sz w:val="22"/>
                      <w:szCs w:val="20"/>
                      <w:highlight w:val="white"/>
                    </w:rPr>
                    <w:t>___________________________</w:t>
                  </w:r>
                </w:p>
                <w:p w:rsidR="00772ADF" w:rsidRDefault="002B415B">
                  <w:pPr>
                    <w:widowControl w:val="0"/>
                    <w:rPr>
                      <w:sz w:val="22"/>
                      <w:szCs w:val="20"/>
                      <w:highlight w:val="white"/>
                    </w:rPr>
                  </w:pPr>
                  <w:r>
                    <w:rPr>
                      <w:sz w:val="22"/>
                      <w:szCs w:val="20"/>
                      <w:highlight w:val="white"/>
                    </w:rPr>
                    <w:t xml:space="preserve">                     (дата)</w:t>
                  </w:r>
                </w:p>
              </w:tc>
              <w:tc>
                <w:tcPr>
                  <w:tcW w:w="5897" w:type="dxa"/>
                </w:tcPr>
                <w:p w:rsidR="00772ADF" w:rsidRDefault="002B415B">
                  <w:pPr>
                    <w:widowControl w:val="0"/>
                    <w:jc w:val="right"/>
                    <w:rPr>
                      <w:sz w:val="22"/>
                      <w:szCs w:val="20"/>
                      <w:highlight w:val="white"/>
                    </w:rPr>
                  </w:pPr>
                  <w:r>
                    <w:rPr>
                      <w:sz w:val="22"/>
                      <w:szCs w:val="20"/>
                      <w:highlight w:val="white"/>
                    </w:rPr>
                    <w:t>____________________________________________</w:t>
                  </w:r>
                </w:p>
                <w:p w:rsidR="00772ADF" w:rsidRDefault="002B415B">
                  <w:pPr>
                    <w:widowControl w:val="0"/>
                    <w:jc w:val="center"/>
                    <w:rPr>
                      <w:sz w:val="22"/>
                      <w:szCs w:val="20"/>
                      <w:highlight w:val="white"/>
                    </w:rPr>
                  </w:pPr>
                  <w:r>
                    <w:rPr>
                      <w:sz w:val="22"/>
                      <w:szCs w:val="20"/>
                      <w:highlight w:val="white"/>
                    </w:rPr>
                    <w:t xml:space="preserve">                 (фамилия, имя, отчество и подпись)</w:t>
                  </w:r>
                </w:p>
              </w:tc>
            </w:tr>
          </w:tbl>
          <w:p w:rsidR="00772ADF" w:rsidRDefault="00772ADF">
            <w:pPr>
              <w:rPr>
                <w:highlight w:val="white"/>
              </w:rPr>
            </w:pPr>
          </w:p>
          <w:p w:rsidR="00772ADF" w:rsidRDefault="002B41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Расписка принята «______» ______20______г.</w:t>
            </w:r>
          </w:p>
          <w:p w:rsidR="00772ADF" w:rsidRDefault="002B415B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______________________________________________________________________________________________________________________________________________________________</w:t>
            </w:r>
          </w:p>
          <w:p w:rsidR="00772ADF" w:rsidRDefault="002B415B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(подпись, Ф.И.О. (последнее – при наличии) и должность сотрудника, уполномоченного принимать заявление)</w:t>
            </w:r>
          </w:p>
          <w:p w:rsidR="00772ADF" w:rsidRDefault="002B415B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______________________________________________________________________________</w:t>
            </w:r>
          </w:p>
          <w:p w:rsidR="00772ADF" w:rsidRDefault="002B415B">
            <w:pPr>
              <w:widowControl w:val="0"/>
              <w:jc w:val="both"/>
              <w:rPr>
                <w:highlight w:val="white"/>
              </w:rPr>
            </w:pPr>
            <w:r>
              <w:rPr>
                <w:szCs w:val="28"/>
                <w:highlight w:val="white"/>
              </w:rPr>
              <w:t>___________________________________________________________________</w:t>
            </w:r>
            <w:r w:rsidR="00124E3D">
              <w:rPr>
                <w:szCs w:val="28"/>
                <w:highlight w:val="white"/>
              </w:rPr>
              <w:t>___________</w:t>
            </w:r>
          </w:p>
        </w:tc>
      </w:tr>
    </w:tbl>
    <w:p w:rsidR="00772ADF" w:rsidRDefault="002B415B">
      <w:pPr>
        <w:widowControl w:val="0"/>
        <w:ind w:left="5102"/>
        <w:outlineLvl w:val="0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 xml:space="preserve">Приложение 3 к решению Думы </w:t>
      </w:r>
    </w:p>
    <w:p w:rsidR="00772ADF" w:rsidRDefault="002B415B">
      <w:pPr>
        <w:widowControl w:val="0"/>
        <w:ind w:left="5102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города Нижневартовска</w:t>
      </w:r>
    </w:p>
    <w:p w:rsidR="00772ADF" w:rsidRDefault="002B415B">
      <w:pPr>
        <w:widowControl w:val="0"/>
        <w:ind w:left="5102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 ___________ № ______________</w:t>
      </w:r>
    </w:p>
    <w:p w:rsidR="00772ADF" w:rsidRDefault="00772ADF">
      <w:pPr>
        <w:widowControl w:val="0"/>
        <w:ind w:left="5102"/>
        <w:outlineLvl w:val="0"/>
        <w:rPr>
          <w:sz w:val="28"/>
          <w:szCs w:val="28"/>
          <w:highlight w:val="white"/>
        </w:rPr>
      </w:pPr>
    </w:p>
    <w:p w:rsidR="00772ADF" w:rsidRDefault="002B415B">
      <w:pPr>
        <w:ind w:left="510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«Приложение 4 </w:t>
      </w:r>
    </w:p>
    <w:p w:rsidR="00772ADF" w:rsidRDefault="002B415B">
      <w:pPr>
        <w:ind w:left="5102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предоставления дополнительной меры социальной поддержки </w:t>
      </w:r>
      <w:r>
        <w:rPr>
          <w:bCs/>
          <w:sz w:val="28"/>
          <w:szCs w:val="28"/>
          <w:highlight w:val="white"/>
        </w:rPr>
        <w:t xml:space="preserve">гражданам Российской Федерации, оказавшим содействие </w:t>
      </w:r>
      <w:r>
        <w:rPr>
          <w:bCs/>
          <w:sz w:val="28"/>
          <w:szCs w:val="28"/>
          <w:highlight w:val="white"/>
        </w:rPr>
        <w:br/>
        <w:t xml:space="preserve">в привлечении граждан Российской Федерации, иностранных граждан, лиц без гражданства к заключению </w:t>
      </w:r>
      <w:r>
        <w:rPr>
          <w:bCs/>
          <w:sz w:val="28"/>
          <w:szCs w:val="28"/>
          <w:highlight w:val="white"/>
        </w:rPr>
        <w:br/>
        <w:t xml:space="preserve">в Ханты-Мансийском автономном округе – Югре контракта </w:t>
      </w:r>
      <w:r>
        <w:rPr>
          <w:bCs/>
          <w:sz w:val="28"/>
          <w:szCs w:val="28"/>
          <w:highlight w:val="white"/>
        </w:rPr>
        <w:br/>
        <w:t xml:space="preserve">о прохождении военной службы </w:t>
      </w:r>
      <w:r>
        <w:rPr>
          <w:bCs/>
          <w:sz w:val="28"/>
          <w:szCs w:val="28"/>
          <w:highlight w:val="white"/>
        </w:rPr>
        <w:br/>
        <w:t>в Вооруженных Силах Российской Федерации</w:t>
      </w:r>
    </w:p>
    <w:p w:rsidR="00772ADF" w:rsidRDefault="00772ADF">
      <w:pPr>
        <w:widowControl w:val="0"/>
        <w:ind w:firstLine="709"/>
        <w:jc w:val="center"/>
        <w:outlineLvl w:val="0"/>
        <w:rPr>
          <w:highlight w:val="white"/>
        </w:rPr>
      </w:pPr>
    </w:p>
    <w:p w:rsidR="00772ADF" w:rsidRDefault="00772ADF">
      <w:pPr>
        <w:widowControl w:val="0"/>
        <w:ind w:firstLine="709"/>
        <w:jc w:val="center"/>
        <w:outlineLvl w:val="0"/>
        <w:rPr>
          <w:highlight w:val="white"/>
        </w:rPr>
      </w:pPr>
    </w:p>
    <w:p w:rsidR="00772ADF" w:rsidRDefault="002B415B">
      <w:pPr>
        <w:widowControl w:val="0"/>
        <w:jc w:val="center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Согласие </w:t>
      </w:r>
    </w:p>
    <w:p w:rsidR="00772ADF" w:rsidRDefault="002B415B">
      <w:pPr>
        <w:widowControl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 субъекта персональных данных</w:t>
      </w:r>
    </w:p>
    <w:p w:rsidR="00772ADF" w:rsidRDefault="00772ADF">
      <w:pPr>
        <w:widowControl w:val="0"/>
        <w:jc w:val="center"/>
        <w:outlineLvl w:val="0"/>
        <w:rPr>
          <w:sz w:val="28"/>
          <w:szCs w:val="28"/>
        </w:rPr>
      </w:pPr>
    </w:p>
    <w:p w:rsidR="00772ADF" w:rsidRDefault="00772ADF">
      <w:pPr>
        <w:widowControl w:val="0"/>
        <w:outlineLvl w:val="0"/>
        <w:rPr>
          <w:highlight w:val="white"/>
        </w:rPr>
      </w:pPr>
    </w:p>
    <w:p w:rsidR="00772ADF" w:rsidRDefault="002B415B">
      <w:pPr>
        <w:widowControl w:val="0"/>
        <w:ind w:firstLine="709"/>
        <w:jc w:val="both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Я, (далее – Субъект</w:t>
      </w:r>
      <w:proofErr w:type="gramStart"/>
      <w:r>
        <w:rPr>
          <w:sz w:val="28"/>
          <w:szCs w:val="28"/>
          <w:highlight w:val="white"/>
        </w:rPr>
        <w:t>),_</w:t>
      </w:r>
      <w:proofErr w:type="gramEnd"/>
      <w:r>
        <w:rPr>
          <w:sz w:val="28"/>
          <w:szCs w:val="28"/>
          <w:highlight w:val="white"/>
        </w:rPr>
        <w:t>____________________________________________,</w:t>
      </w:r>
    </w:p>
    <w:p w:rsidR="00772ADF" w:rsidRDefault="002B415B">
      <w:pPr>
        <w:widowControl w:val="0"/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  <w:highlight w:val="white"/>
        </w:rPr>
        <w:t>(фамилия, имя, отчество (последнее - при наличии)</w:t>
      </w:r>
    </w:p>
    <w:p w:rsidR="00772ADF" w:rsidRDefault="002B415B">
      <w:pPr>
        <w:widowControl w:val="0"/>
        <w:outlineLvl w:val="0"/>
        <w:rPr>
          <w:szCs w:val="28"/>
          <w:highlight w:val="white"/>
        </w:rPr>
      </w:pPr>
      <w:r>
        <w:rPr>
          <w:szCs w:val="28"/>
          <w:highlight w:val="white"/>
        </w:rPr>
        <w:t>________________________________________________________________________________</w:t>
      </w:r>
    </w:p>
    <w:p w:rsidR="00772ADF" w:rsidRDefault="002B415B">
      <w:pPr>
        <w:widowControl w:val="0"/>
        <w:outlineLvl w:val="0"/>
        <w:rPr>
          <w:sz w:val="20"/>
          <w:szCs w:val="20"/>
          <w:highlight w:val="white"/>
        </w:rPr>
      </w:pPr>
      <w:r>
        <w:rPr>
          <w:sz w:val="28"/>
          <w:szCs w:val="28"/>
        </w:rPr>
        <w:t>доку</w:t>
      </w:r>
      <w:r>
        <w:rPr>
          <w:sz w:val="28"/>
          <w:szCs w:val="28"/>
          <w:highlight w:val="white"/>
        </w:rPr>
        <w:t>мент, удостоверяющий личность:</w:t>
      </w:r>
      <w:r>
        <w:rPr>
          <w:sz w:val="20"/>
          <w:szCs w:val="20"/>
          <w:highlight w:val="white"/>
        </w:rPr>
        <w:t xml:space="preserve"> __________________________________________________</w:t>
      </w:r>
      <w:r>
        <w:rPr>
          <w:sz w:val="20"/>
          <w:szCs w:val="20"/>
          <w:highlight w:val="white"/>
        </w:rPr>
        <w:br/>
        <w:t xml:space="preserve">                                                                                              (вид основного документа, удостоверяющего личность)</w:t>
      </w:r>
    </w:p>
    <w:p w:rsidR="00772ADF" w:rsidRDefault="002B415B">
      <w:pPr>
        <w:widowControl w:val="0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серия_________ №_________, дата выдачи _____________выдан____________</w:t>
      </w:r>
    </w:p>
    <w:p w:rsidR="00772ADF" w:rsidRDefault="002B415B">
      <w:pPr>
        <w:widowControl w:val="0"/>
        <w:outlineLvl w:val="0"/>
        <w:rPr>
          <w:szCs w:val="28"/>
          <w:highlight w:val="white"/>
        </w:rPr>
      </w:pPr>
      <w:r>
        <w:rPr>
          <w:szCs w:val="28"/>
          <w:highlight w:val="white"/>
        </w:rPr>
        <w:t>________________________________________________________________________________</w:t>
      </w:r>
    </w:p>
    <w:p w:rsidR="00772ADF" w:rsidRDefault="002B415B">
      <w:pPr>
        <w:widowControl w:val="0"/>
        <w:jc w:val="center"/>
        <w:outlineLvl w:val="0"/>
        <w:rPr>
          <w:szCs w:val="28"/>
          <w:highlight w:val="white"/>
        </w:rPr>
      </w:pPr>
      <w:r>
        <w:rPr>
          <w:sz w:val="20"/>
          <w:szCs w:val="20"/>
          <w:highlight w:val="white"/>
        </w:rPr>
        <w:t>(кем)</w:t>
      </w:r>
    </w:p>
    <w:p w:rsidR="00772ADF" w:rsidRDefault="002B415B">
      <w:pPr>
        <w:widowControl w:val="0"/>
        <w:tabs>
          <w:tab w:val="left" w:pos="426"/>
        </w:tabs>
        <w:jc w:val="both"/>
        <w:rPr>
          <w:szCs w:val="28"/>
          <w:highlight w:val="white"/>
        </w:rPr>
      </w:pPr>
      <w:r>
        <w:rPr>
          <w:szCs w:val="28"/>
          <w:highlight w:val="white"/>
        </w:rPr>
        <w:t>________________________________________________________________________________</w:t>
      </w:r>
    </w:p>
    <w:p w:rsidR="00772ADF" w:rsidRDefault="00772ADF">
      <w:pPr>
        <w:widowControl w:val="0"/>
        <w:tabs>
          <w:tab w:val="left" w:pos="426"/>
        </w:tabs>
        <w:jc w:val="both"/>
        <w:rPr>
          <w:szCs w:val="28"/>
          <w:highlight w:val="white"/>
        </w:rPr>
      </w:pPr>
    </w:p>
    <w:p w:rsidR="00772ADF" w:rsidRDefault="002B415B">
      <w:pPr>
        <w:widowControl w:val="0"/>
        <w:tabs>
          <w:tab w:val="left" w:pos="42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зарегистрированный (</w:t>
      </w:r>
      <w:proofErr w:type="spellStart"/>
      <w:r>
        <w:rPr>
          <w:sz w:val="28"/>
          <w:szCs w:val="28"/>
          <w:highlight w:val="white"/>
        </w:rPr>
        <w:t>ая</w:t>
      </w:r>
      <w:proofErr w:type="spellEnd"/>
      <w:r>
        <w:rPr>
          <w:sz w:val="28"/>
          <w:szCs w:val="28"/>
          <w:highlight w:val="white"/>
        </w:rPr>
        <w:t>) по адресу: _____________________________________</w:t>
      </w:r>
    </w:p>
    <w:p w:rsidR="00772ADF" w:rsidRDefault="002B415B">
      <w:pPr>
        <w:widowControl w:val="0"/>
        <w:tabs>
          <w:tab w:val="left" w:pos="42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____________________________________________________________________,</w:t>
      </w:r>
    </w:p>
    <w:p w:rsidR="00772ADF" w:rsidRDefault="002B415B">
      <w:pPr>
        <w:widowControl w:val="0"/>
        <w:tabs>
          <w:tab w:val="left" w:pos="42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даю свое согласие администрации города Нижневартовска (далее – Оператор), расположенной по адресу: город Нижневартовск, улица Таежная, дом 24, </w:t>
      </w:r>
      <w:r>
        <w:rPr>
          <w:sz w:val="28"/>
          <w:szCs w:val="28"/>
          <w:highlight w:val="white"/>
        </w:rPr>
        <w:br/>
        <w:t>на обработку</w:t>
      </w:r>
    </w:p>
    <w:p w:rsidR="00772ADF" w:rsidRDefault="002B415B">
      <w:pPr>
        <w:pStyle w:val="a3"/>
        <w:widowControl w:val="0"/>
        <w:tabs>
          <w:tab w:val="left" w:pos="426"/>
        </w:tabs>
        <w:ind w:left="0"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1. Оператор осуществляет обработку персональных данных Субъекта исключительно в целях предоставления дополнительной меры социальной поддержки гражданам Российской Федерации, </w:t>
      </w:r>
      <w:r>
        <w:rPr>
          <w:szCs w:val="28"/>
        </w:rPr>
        <w:t xml:space="preserve">оказавшим содействие </w:t>
      </w:r>
      <w:r>
        <w:rPr>
          <w:szCs w:val="28"/>
        </w:rPr>
        <w:br/>
        <w:t>в привлечении граждан Российской Федерации, 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Силах Российской Федерации.</w:t>
      </w:r>
      <w:r>
        <w:rPr>
          <w:szCs w:val="28"/>
          <w:highlight w:val="white"/>
        </w:rPr>
        <w:t xml:space="preserve"> 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</w:t>
      </w:r>
      <w:r>
        <w:rPr>
          <w:sz w:val="28"/>
          <w:szCs w:val="28"/>
        </w:rPr>
        <w:t xml:space="preserve">. Перечень персональных данных, передаваемых Оператору на обработку </w:t>
      </w:r>
      <w:r>
        <w:rPr>
          <w:sz w:val="28"/>
          <w:szCs w:val="28"/>
        </w:rPr>
        <w:lastRenderedPageBreak/>
        <w:t xml:space="preserve">(нужное отметить): 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Wingdings 2"/>
          <w:sz w:val="28"/>
          <w:szCs w:val="28"/>
          <w:highlight w:val="white"/>
        </w:rPr>
        <w:t>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фамилия, имя, отчество (последнее – при наличии);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Wingdings 2"/>
          <w:sz w:val="28"/>
          <w:szCs w:val="28"/>
        </w:rPr>
        <w:t></w:t>
      </w:r>
      <w:r>
        <w:rPr>
          <w:sz w:val="28"/>
          <w:szCs w:val="28"/>
        </w:rPr>
        <w:t xml:space="preserve"> данные, содержащиеся в документе, удостоверяющем личность; 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Wingdings 2"/>
          <w:sz w:val="28"/>
          <w:szCs w:val="28"/>
        </w:rPr>
        <w:t></w:t>
      </w:r>
      <w:r>
        <w:rPr>
          <w:sz w:val="28"/>
          <w:szCs w:val="28"/>
        </w:rPr>
        <w:t xml:space="preserve"> адрес регистрации по месту жительства (пребывания);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Wingdings 2"/>
          <w:sz w:val="28"/>
          <w:szCs w:val="28"/>
        </w:rPr>
        <w:t></w:t>
      </w:r>
      <w:r>
        <w:rPr>
          <w:sz w:val="28"/>
          <w:szCs w:val="28"/>
        </w:rPr>
        <w:t xml:space="preserve"> номер телефона;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Wingdings 2"/>
          <w:sz w:val="28"/>
          <w:szCs w:val="28"/>
        </w:rPr>
        <w:t></w:t>
      </w:r>
      <w:r>
        <w:rPr>
          <w:sz w:val="28"/>
          <w:szCs w:val="28"/>
        </w:rPr>
        <w:t xml:space="preserve"> адрес электронной почты;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Wingdings 2"/>
          <w:sz w:val="28"/>
          <w:szCs w:val="28"/>
        </w:rPr>
        <w:t xml:space="preserve"> </w:t>
      </w:r>
      <w:r>
        <w:rPr>
          <w:sz w:val="28"/>
          <w:szCs w:val="28"/>
        </w:rPr>
        <w:t>СНИЛС;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Wingdings 2"/>
          <w:sz w:val="28"/>
          <w:szCs w:val="28"/>
        </w:rPr>
        <w:t> ИНН;</w:t>
      </w:r>
    </w:p>
    <w:p w:rsidR="00772ADF" w:rsidRDefault="002B415B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rFonts w:eastAsia="Wingdings 2"/>
          <w:sz w:val="28"/>
          <w:szCs w:val="28"/>
        </w:rPr>
        <w:t></w:t>
      </w:r>
      <w:r>
        <w:rPr>
          <w:sz w:val="28"/>
          <w:szCs w:val="28"/>
        </w:rPr>
        <w:t xml:space="preserve">номер лицевого счета. </w:t>
      </w:r>
    </w:p>
    <w:p w:rsidR="00772ADF" w:rsidRDefault="002B415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от 27.07.2006 №152-ФЗ «О персональных данных».</w:t>
      </w:r>
    </w:p>
    <w:p w:rsidR="00772ADF" w:rsidRDefault="002B415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 Оператор вправе обрабатывать персональные данные как </w:t>
      </w:r>
      <w:r>
        <w:rPr>
          <w:sz w:val="28"/>
          <w:szCs w:val="28"/>
          <w:highlight w:val="white"/>
        </w:rPr>
        <w:br/>
        <w:t>с использованием средств автоматизации, так и без использования таких средств</w:t>
      </w:r>
      <w:r>
        <w:rPr>
          <w:sz w:val="28"/>
          <w:szCs w:val="28"/>
        </w:rPr>
        <w:t>.</w:t>
      </w:r>
    </w:p>
    <w:p w:rsidR="00772ADF" w:rsidRDefault="002B415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5.</w:t>
      </w:r>
      <w:r>
        <w:rPr>
          <w:sz w:val="28"/>
          <w:szCs w:val="28"/>
        </w:rPr>
        <w:t xml:space="preserve"> Срок, в течение которого действует настоящее согласие Субъекта: 5 лет, если иное не установлено действующим законодательством Российской Федерации.</w:t>
      </w:r>
    </w:p>
    <w:p w:rsidR="00772ADF" w:rsidRDefault="002B415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Субъект подтверждает, что ему известно о праве </w:t>
      </w:r>
      <w:r>
        <w:rPr>
          <w:sz w:val="28"/>
          <w:szCs w:val="28"/>
          <w:highlight w:val="white"/>
        </w:rPr>
        <w:t xml:space="preserve">досрочно отозвать свое согласие посредством составления соответствующего письменного документа, который должен быть направлен в адрес Оператора. </w:t>
      </w:r>
    </w:p>
    <w:p w:rsidR="00772ADF" w:rsidRDefault="002B415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</w:t>
      </w:r>
      <w:r w:rsidR="006C567C">
        <w:rPr>
          <w:sz w:val="28"/>
          <w:szCs w:val="28"/>
        </w:rPr>
        <w:t>№</w:t>
      </w:r>
      <w:r>
        <w:rPr>
          <w:sz w:val="28"/>
          <w:szCs w:val="28"/>
        </w:rPr>
        <w:t>152-ФЗ «О персональных данных»).</w:t>
      </w:r>
    </w:p>
    <w:p w:rsidR="00772ADF" w:rsidRDefault="002B41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8. Я ознакомлен(а) с тем, что в случае отзыва согласия на обработку персональных Оператор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№152-ФЗ «О персональных данных».</w:t>
      </w:r>
    </w:p>
    <w:p w:rsidR="00772ADF" w:rsidRDefault="00772ADF">
      <w:pPr>
        <w:widowControl w:val="0"/>
        <w:outlineLvl w:val="0"/>
        <w:rPr>
          <w:sz w:val="28"/>
          <w:szCs w:val="28"/>
          <w:highlight w:val="white"/>
        </w:rPr>
      </w:pPr>
    </w:p>
    <w:p w:rsidR="00772ADF" w:rsidRDefault="00772ADF">
      <w:pPr>
        <w:widowControl w:val="0"/>
        <w:outlineLvl w:val="0"/>
        <w:rPr>
          <w:szCs w:val="28"/>
          <w:highlight w:val="white"/>
        </w:rPr>
      </w:pPr>
    </w:p>
    <w:p w:rsidR="00772ADF" w:rsidRDefault="00772ADF">
      <w:pPr>
        <w:widowControl w:val="0"/>
        <w:outlineLvl w:val="0"/>
        <w:rPr>
          <w:szCs w:val="28"/>
          <w:highlight w:val="white"/>
        </w:rPr>
      </w:pPr>
    </w:p>
    <w:p w:rsidR="00772ADF" w:rsidRDefault="002B415B">
      <w:pPr>
        <w:widowControl w:val="0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«_______» _________20_____г.  __________________</w:t>
      </w:r>
    </w:p>
    <w:p w:rsidR="00772ADF" w:rsidRDefault="002B415B">
      <w:pPr>
        <w:widowControl w:val="0"/>
        <w:jc w:val="center"/>
        <w:outlineLvl w:val="0"/>
        <w:rPr>
          <w:sz w:val="14"/>
          <w:szCs w:val="14"/>
          <w:highlight w:val="white"/>
        </w:rPr>
      </w:pPr>
      <w:r>
        <w:rPr>
          <w:sz w:val="28"/>
          <w:szCs w:val="28"/>
          <w:highlight w:val="white"/>
        </w:rPr>
        <w:t>_____________________</w:t>
      </w:r>
      <w:r>
        <w:rPr>
          <w:color w:val="000000"/>
          <w:sz w:val="20"/>
          <w:szCs w:val="20"/>
        </w:rPr>
        <w:t xml:space="preserve">                  </w:t>
      </w:r>
      <w:proofErr w:type="gramStart"/>
      <w:r>
        <w:rPr>
          <w:color w:val="000000"/>
          <w:sz w:val="20"/>
          <w:szCs w:val="20"/>
        </w:rPr>
        <w:t xml:space="preserve">   (</w:t>
      </w:r>
      <w:proofErr w:type="gramEnd"/>
      <w:r>
        <w:rPr>
          <w:color w:val="000000"/>
          <w:sz w:val="20"/>
          <w:szCs w:val="20"/>
        </w:rPr>
        <w:t>подпись)                                              (расшифровка подписи)</w:t>
      </w:r>
    </w:p>
    <w:p w:rsidR="00772ADF" w:rsidRDefault="00772ADF">
      <w:pPr>
        <w:widowControl w:val="0"/>
        <w:ind w:left="5245"/>
        <w:outlineLvl w:val="0"/>
        <w:rPr>
          <w:sz w:val="14"/>
          <w:szCs w:val="14"/>
          <w:highlight w:val="white"/>
        </w:rPr>
      </w:pPr>
    </w:p>
    <w:p w:rsidR="00772ADF" w:rsidRDefault="00772ADF">
      <w:pPr>
        <w:widowControl w:val="0"/>
        <w:ind w:left="5245"/>
        <w:outlineLvl w:val="0"/>
        <w:rPr>
          <w:sz w:val="20"/>
          <w:szCs w:val="20"/>
          <w:highlight w:val="yellow"/>
        </w:rPr>
      </w:pPr>
    </w:p>
    <w:p w:rsidR="00772ADF" w:rsidRDefault="00772ADF">
      <w:pPr>
        <w:widowControl w:val="0"/>
        <w:ind w:left="5245"/>
        <w:outlineLvl w:val="0"/>
        <w:rPr>
          <w:sz w:val="20"/>
          <w:szCs w:val="20"/>
          <w:highlight w:val="yellow"/>
        </w:rPr>
      </w:pPr>
    </w:p>
    <w:p w:rsidR="00772ADF" w:rsidRDefault="00772ADF">
      <w:pPr>
        <w:widowControl w:val="0"/>
        <w:ind w:left="5245"/>
        <w:outlineLvl w:val="0"/>
        <w:rPr>
          <w:szCs w:val="28"/>
          <w:highlight w:val="yellow"/>
        </w:rPr>
      </w:pPr>
    </w:p>
    <w:sectPr w:rsidR="00772ADF" w:rsidSect="00912A39">
      <w:headerReference w:type="default" r:id="rId14"/>
      <w:headerReference w:type="first" r:id="rId15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B9" w:rsidRDefault="00F103B9">
      <w:r>
        <w:separator/>
      </w:r>
    </w:p>
  </w:endnote>
  <w:endnote w:type="continuationSeparator" w:id="0">
    <w:p w:rsidR="00F103B9" w:rsidRDefault="00F1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B9" w:rsidRDefault="00F103B9">
      <w:r>
        <w:separator/>
      </w:r>
    </w:p>
  </w:footnote>
  <w:footnote w:type="continuationSeparator" w:id="0">
    <w:p w:rsidR="00F103B9" w:rsidRDefault="00F1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772ADF" w:rsidRDefault="002B41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914">
          <w:rPr>
            <w:noProof/>
          </w:rPr>
          <w:t>9</w:t>
        </w:r>
        <w:r>
          <w:fldChar w:fldCharType="end"/>
        </w:r>
      </w:p>
    </w:sdtContent>
  </w:sdt>
  <w:p w:rsidR="00772ADF" w:rsidRDefault="00772A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DF" w:rsidRDefault="00772ADF">
    <w:pPr>
      <w:pStyle w:val="ab"/>
      <w:jc w:val="center"/>
    </w:pPr>
  </w:p>
  <w:p w:rsidR="00772ADF" w:rsidRDefault="00772AD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6AD3"/>
    <w:multiLevelType w:val="hybridMultilevel"/>
    <w:tmpl w:val="C018FF74"/>
    <w:lvl w:ilvl="0" w:tplc="B8947E84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2B4A04E0">
      <w:start w:val="1"/>
      <w:numFmt w:val="lowerLetter"/>
      <w:lvlText w:val="%2."/>
      <w:lvlJc w:val="left"/>
      <w:pPr>
        <w:ind w:left="1760" w:hanging="360"/>
      </w:pPr>
    </w:lvl>
    <w:lvl w:ilvl="2" w:tplc="7EA88F32">
      <w:start w:val="1"/>
      <w:numFmt w:val="lowerRoman"/>
      <w:lvlText w:val="%3."/>
      <w:lvlJc w:val="right"/>
      <w:pPr>
        <w:ind w:left="2480" w:hanging="180"/>
      </w:pPr>
    </w:lvl>
    <w:lvl w:ilvl="3" w:tplc="0F745498">
      <w:start w:val="1"/>
      <w:numFmt w:val="decimal"/>
      <w:lvlText w:val="%4."/>
      <w:lvlJc w:val="left"/>
      <w:pPr>
        <w:ind w:left="3200" w:hanging="360"/>
      </w:pPr>
    </w:lvl>
    <w:lvl w:ilvl="4" w:tplc="9B56DDE8">
      <w:start w:val="1"/>
      <w:numFmt w:val="lowerLetter"/>
      <w:lvlText w:val="%5."/>
      <w:lvlJc w:val="left"/>
      <w:pPr>
        <w:ind w:left="3920" w:hanging="360"/>
      </w:pPr>
    </w:lvl>
    <w:lvl w:ilvl="5" w:tplc="AF12CB40">
      <w:start w:val="1"/>
      <w:numFmt w:val="lowerRoman"/>
      <w:lvlText w:val="%6."/>
      <w:lvlJc w:val="right"/>
      <w:pPr>
        <w:ind w:left="4640" w:hanging="180"/>
      </w:pPr>
    </w:lvl>
    <w:lvl w:ilvl="6" w:tplc="FBCC677C">
      <w:start w:val="1"/>
      <w:numFmt w:val="decimal"/>
      <w:lvlText w:val="%7."/>
      <w:lvlJc w:val="left"/>
      <w:pPr>
        <w:ind w:left="5360" w:hanging="360"/>
      </w:pPr>
    </w:lvl>
    <w:lvl w:ilvl="7" w:tplc="672A4ADA">
      <w:start w:val="1"/>
      <w:numFmt w:val="lowerLetter"/>
      <w:lvlText w:val="%8."/>
      <w:lvlJc w:val="left"/>
      <w:pPr>
        <w:ind w:left="6080" w:hanging="360"/>
      </w:pPr>
    </w:lvl>
    <w:lvl w:ilvl="8" w:tplc="171C0B50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7446ACE"/>
    <w:multiLevelType w:val="hybridMultilevel"/>
    <w:tmpl w:val="74F2CEF6"/>
    <w:lvl w:ilvl="0" w:tplc="3F04CB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0489754">
      <w:start w:val="1"/>
      <w:numFmt w:val="lowerLetter"/>
      <w:lvlText w:val="%2."/>
      <w:lvlJc w:val="left"/>
      <w:pPr>
        <w:ind w:left="1620" w:hanging="360"/>
      </w:pPr>
    </w:lvl>
    <w:lvl w:ilvl="2" w:tplc="1444D9D0">
      <w:start w:val="1"/>
      <w:numFmt w:val="lowerRoman"/>
      <w:lvlText w:val="%3."/>
      <w:lvlJc w:val="right"/>
      <w:pPr>
        <w:ind w:left="2340" w:hanging="180"/>
      </w:pPr>
    </w:lvl>
    <w:lvl w:ilvl="3" w:tplc="8E0015B2">
      <w:start w:val="1"/>
      <w:numFmt w:val="decimal"/>
      <w:lvlText w:val="%4."/>
      <w:lvlJc w:val="left"/>
      <w:pPr>
        <w:ind w:left="3060" w:hanging="360"/>
      </w:pPr>
    </w:lvl>
    <w:lvl w:ilvl="4" w:tplc="C196480C">
      <w:start w:val="1"/>
      <w:numFmt w:val="lowerLetter"/>
      <w:lvlText w:val="%5."/>
      <w:lvlJc w:val="left"/>
      <w:pPr>
        <w:ind w:left="3780" w:hanging="360"/>
      </w:pPr>
    </w:lvl>
    <w:lvl w:ilvl="5" w:tplc="71FAF3B8">
      <w:start w:val="1"/>
      <w:numFmt w:val="lowerRoman"/>
      <w:lvlText w:val="%6."/>
      <w:lvlJc w:val="right"/>
      <w:pPr>
        <w:ind w:left="4500" w:hanging="180"/>
      </w:pPr>
    </w:lvl>
    <w:lvl w:ilvl="6" w:tplc="6A34A324">
      <w:start w:val="1"/>
      <w:numFmt w:val="decimal"/>
      <w:lvlText w:val="%7."/>
      <w:lvlJc w:val="left"/>
      <w:pPr>
        <w:ind w:left="5220" w:hanging="360"/>
      </w:pPr>
    </w:lvl>
    <w:lvl w:ilvl="7" w:tplc="12AEE1F8">
      <w:start w:val="1"/>
      <w:numFmt w:val="lowerLetter"/>
      <w:lvlText w:val="%8."/>
      <w:lvlJc w:val="left"/>
      <w:pPr>
        <w:ind w:left="5940" w:hanging="360"/>
      </w:pPr>
    </w:lvl>
    <w:lvl w:ilvl="8" w:tplc="973A1A6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5B1EFA"/>
    <w:multiLevelType w:val="hybridMultilevel"/>
    <w:tmpl w:val="4008E642"/>
    <w:lvl w:ilvl="0" w:tplc="0C464D54">
      <w:start w:val="1"/>
      <w:numFmt w:val="decimal"/>
      <w:lvlText w:val="%1."/>
      <w:lvlJc w:val="left"/>
      <w:pPr>
        <w:ind w:left="1069" w:hanging="360"/>
      </w:pPr>
    </w:lvl>
    <w:lvl w:ilvl="1" w:tplc="2244064A">
      <w:start w:val="1"/>
      <w:numFmt w:val="lowerLetter"/>
      <w:lvlText w:val="%2."/>
      <w:lvlJc w:val="left"/>
      <w:pPr>
        <w:ind w:left="1789" w:hanging="360"/>
      </w:pPr>
    </w:lvl>
    <w:lvl w:ilvl="2" w:tplc="825EE1DE">
      <w:start w:val="1"/>
      <w:numFmt w:val="lowerRoman"/>
      <w:lvlText w:val="%3."/>
      <w:lvlJc w:val="right"/>
      <w:pPr>
        <w:ind w:left="2509" w:hanging="180"/>
      </w:pPr>
    </w:lvl>
    <w:lvl w:ilvl="3" w:tplc="C688E4EA">
      <w:start w:val="1"/>
      <w:numFmt w:val="decimal"/>
      <w:lvlText w:val="%4."/>
      <w:lvlJc w:val="left"/>
      <w:pPr>
        <w:ind w:left="3229" w:hanging="360"/>
      </w:pPr>
    </w:lvl>
    <w:lvl w:ilvl="4" w:tplc="623020EC">
      <w:start w:val="1"/>
      <w:numFmt w:val="lowerLetter"/>
      <w:lvlText w:val="%5."/>
      <w:lvlJc w:val="left"/>
      <w:pPr>
        <w:ind w:left="3949" w:hanging="360"/>
      </w:pPr>
    </w:lvl>
    <w:lvl w:ilvl="5" w:tplc="67BAD6C4">
      <w:start w:val="1"/>
      <w:numFmt w:val="lowerRoman"/>
      <w:lvlText w:val="%6."/>
      <w:lvlJc w:val="right"/>
      <w:pPr>
        <w:ind w:left="4669" w:hanging="180"/>
      </w:pPr>
    </w:lvl>
    <w:lvl w:ilvl="6" w:tplc="B2722F60">
      <w:start w:val="1"/>
      <w:numFmt w:val="decimal"/>
      <w:lvlText w:val="%7."/>
      <w:lvlJc w:val="left"/>
      <w:pPr>
        <w:ind w:left="5389" w:hanging="360"/>
      </w:pPr>
    </w:lvl>
    <w:lvl w:ilvl="7" w:tplc="D3807EDA">
      <w:start w:val="1"/>
      <w:numFmt w:val="lowerLetter"/>
      <w:lvlText w:val="%8."/>
      <w:lvlJc w:val="left"/>
      <w:pPr>
        <w:ind w:left="6109" w:hanging="360"/>
      </w:pPr>
    </w:lvl>
    <w:lvl w:ilvl="8" w:tplc="0DB41C5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3E1D29"/>
    <w:multiLevelType w:val="hybridMultilevel"/>
    <w:tmpl w:val="B9DA74BE"/>
    <w:lvl w:ilvl="0" w:tplc="0E5E69C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58366E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0448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AE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CD6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3CB4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BE25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67B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86B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12AA3"/>
    <w:multiLevelType w:val="hybridMultilevel"/>
    <w:tmpl w:val="F95842A2"/>
    <w:lvl w:ilvl="0" w:tplc="A058D3C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322658E2">
      <w:start w:val="1"/>
      <w:numFmt w:val="lowerLetter"/>
      <w:lvlText w:val="%2."/>
      <w:lvlJc w:val="left"/>
      <w:pPr>
        <w:ind w:left="1710" w:hanging="360"/>
      </w:pPr>
    </w:lvl>
    <w:lvl w:ilvl="2" w:tplc="4448057E">
      <w:start w:val="1"/>
      <w:numFmt w:val="lowerRoman"/>
      <w:lvlText w:val="%3."/>
      <w:lvlJc w:val="right"/>
      <w:pPr>
        <w:ind w:left="2430" w:hanging="180"/>
      </w:pPr>
    </w:lvl>
    <w:lvl w:ilvl="3" w:tplc="EFDA354C">
      <w:start w:val="1"/>
      <w:numFmt w:val="decimal"/>
      <w:lvlText w:val="%4."/>
      <w:lvlJc w:val="left"/>
      <w:pPr>
        <w:ind w:left="3150" w:hanging="360"/>
      </w:pPr>
    </w:lvl>
    <w:lvl w:ilvl="4" w:tplc="0C5A4E36">
      <w:start w:val="1"/>
      <w:numFmt w:val="lowerLetter"/>
      <w:lvlText w:val="%5."/>
      <w:lvlJc w:val="left"/>
      <w:pPr>
        <w:ind w:left="3870" w:hanging="360"/>
      </w:pPr>
    </w:lvl>
    <w:lvl w:ilvl="5" w:tplc="DA56C67A">
      <w:start w:val="1"/>
      <w:numFmt w:val="lowerRoman"/>
      <w:lvlText w:val="%6."/>
      <w:lvlJc w:val="right"/>
      <w:pPr>
        <w:ind w:left="4590" w:hanging="180"/>
      </w:pPr>
    </w:lvl>
    <w:lvl w:ilvl="6" w:tplc="EBBC1E5A">
      <w:start w:val="1"/>
      <w:numFmt w:val="decimal"/>
      <w:lvlText w:val="%7."/>
      <w:lvlJc w:val="left"/>
      <w:pPr>
        <w:ind w:left="5310" w:hanging="360"/>
      </w:pPr>
    </w:lvl>
    <w:lvl w:ilvl="7" w:tplc="CEA8902A">
      <w:start w:val="1"/>
      <w:numFmt w:val="lowerLetter"/>
      <w:lvlText w:val="%8."/>
      <w:lvlJc w:val="left"/>
      <w:pPr>
        <w:ind w:left="6030" w:hanging="360"/>
      </w:pPr>
    </w:lvl>
    <w:lvl w:ilvl="8" w:tplc="2912DB34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3815727"/>
    <w:multiLevelType w:val="hybridMultilevel"/>
    <w:tmpl w:val="51687A7A"/>
    <w:lvl w:ilvl="0" w:tplc="31642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A9E9E1A">
      <w:start w:val="1"/>
      <w:numFmt w:val="lowerLetter"/>
      <w:lvlText w:val="%2."/>
      <w:lvlJc w:val="left"/>
      <w:pPr>
        <w:ind w:left="1789" w:hanging="360"/>
      </w:pPr>
    </w:lvl>
    <w:lvl w:ilvl="2" w:tplc="F0102038">
      <w:start w:val="1"/>
      <w:numFmt w:val="lowerRoman"/>
      <w:lvlText w:val="%3."/>
      <w:lvlJc w:val="right"/>
      <w:pPr>
        <w:ind w:left="2509" w:hanging="180"/>
      </w:pPr>
    </w:lvl>
    <w:lvl w:ilvl="3" w:tplc="506E10F4">
      <w:start w:val="1"/>
      <w:numFmt w:val="decimal"/>
      <w:lvlText w:val="%4."/>
      <w:lvlJc w:val="left"/>
      <w:pPr>
        <w:ind w:left="3229" w:hanging="360"/>
      </w:pPr>
    </w:lvl>
    <w:lvl w:ilvl="4" w:tplc="DACEC222">
      <w:start w:val="1"/>
      <w:numFmt w:val="lowerLetter"/>
      <w:lvlText w:val="%5."/>
      <w:lvlJc w:val="left"/>
      <w:pPr>
        <w:ind w:left="3949" w:hanging="360"/>
      </w:pPr>
    </w:lvl>
    <w:lvl w:ilvl="5" w:tplc="4C6C3EA0">
      <w:start w:val="1"/>
      <w:numFmt w:val="lowerRoman"/>
      <w:lvlText w:val="%6."/>
      <w:lvlJc w:val="right"/>
      <w:pPr>
        <w:ind w:left="4669" w:hanging="180"/>
      </w:pPr>
    </w:lvl>
    <w:lvl w:ilvl="6" w:tplc="13EA3D3A">
      <w:start w:val="1"/>
      <w:numFmt w:val="decimal"/>
      <w:lvlText w:val="%7."/>
      <w:lvlJc w:val="left"/>
      <w:pPr>
        <w:ind w:left="5389" w:hanging="360"/>
      </w:pPr>
    </w:lvl>
    <w:lvl w:ilvl="7" w:tplc="2DDA887C">
      <w:start w:val="1"/>
      <w:numFmt w:val="lowerLetter"/>
      <w:lvlText w:val="%8."/>
      <w:lvlJc w:val="left"/>
      <w:pPr>
        <w:ind w:left="6109" w:hanging="360"/>
      </w:pPr>
    </w:lvl>
    <w:lvl w:ilvl="8" w:tplc="70586A7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686C33"/>
    <w:multiLevelType w:val="hybridMultilevel"/>
    <w:tmpl w:val="56A458C6"/>
    <w:lvl w:ilvl="0" w:tplc="FA90001E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4602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06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F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461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901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909E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EDE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FAA5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C4B4B"/>
    <w:multiLevelType w:val="hybridMultilevel"/>
    <w:tmpl w:val="60DC405E"/>
    <w:lvl w:ilvl="0" w:tplc="C024A8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2628BF2">
      <w:start w:val="1"/>
      <w:numFmt w:val="lowerLetter"/>
      <w:lvlText w:val="%2."/>
      <w:lvlJc w:val="left"/>
      <w:pPr>
        <w:ind w:left="1620" w:hanging="360"/>
      </w:pPr>
    </w:lvl>
    <w:lvl w:ilvl="2" w:tplc="33B2C56A">
      <w:start w:val="1"/>
      <w:numFmt w:val="lowerRoman"/>
      <w:lvlText w:val="%3."/>
      <w:lvlJc w:val="right"/>
      <w:pPr>
        <w:ind w:left="2340" w:hanging="180"/>
      </w:pPr>
    </w:lvl>
    <w:lvl w:ilvl="3" w:tplc="FE0470B0">
      <w:start w:val="1"/>
      <w:numFmt w:val="decimal"/>
      <w:lvlText w:val="%4."/>
      <w:lvlJc w:val="left"/>
      <w:pPr>
        <w:ind w:left="3060" w:hanging="360"/>
      </w:pPr>
    </w:lvl>
    <w:lvl w:ilvl="4" w:tplc="9EFA4C98">
      <w:start w:val="1"/>
      <w:numFmt w:val="lowerLetter"/>
      <w:lvlText w:val="%5."/>
      <w:lvlJc w:val="left"/>
      <w:pPr>
        <w:ind w:left="3780" w:hanging="360"/>
      </w:pPr>
    </w:lvl>
    <w:lvl w:ilvl="5" w:tplc="C62E5040">
      <w:start w:val="1"/>
      <w:numFmt w:val="lowerRoman"/>
      <w:lvlText w:val="%6."/>
      <w:lvlJc w:val="right"/>
      <w:pPr>
        <w:ind w:left="4500" w:hanging="180"/>
      </w:pPr>
    </w:lvl>
    <w:lvl w:ilvl="6" w:tplc="310617A6">
      <w:start w:val="1"/>
      <w:numFmt w:val="decimal"/>
      <w:lvlText w:val="%7."/>
      <w:lvlJc w:val="left"/>
      <w:pPr>
        <w:ind w:left="5220" w:hanging="360"/>
      </w:pPr>
    </w:lvl>
    <w:lvl w:ilvl="7" w:tplc="A4083BAA">
      <w:start w:val="1"/>
      <w:numFmt w:val="lowerLetter"/>
      <w:lvlText w:val="%8."/>
      <w:lvlJc w:val="left"/>
      <w:pPr>
        <w:ind w:left="5940" w:hanging="360"/>
      </w:pPr>
    </w:lvl>
    <w:lvl w:ilvl="8" w:tplc="6BDA21FC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4CF46EF"/>
    <w:multiLevelType w:val="hybridMultilevel"/>
    <w:tmpl w:val="F49A3DF2"/>
    <w:lvl w:ilvl="0" w:tplc="EC26EDD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65C6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72AF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06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ABE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1085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8A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C0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2C21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872669"/>
    <w:multiLevelType w:val="multilevel"/>
    <w:tmpl w:val="382C7DD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0" w15:restartNumberingAfterBreak="0">
    <w:nsid w:val="5F976330"/>
    <w:multiLevelType w:val="hybridMultilevel"/>
    <w:tmpl w:val="D1DA3878"/>
    <w:lvl w:ilvl="0" w:tplc="A92C76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5790C81A">
      <w:start w:val="1"/>
      <w:numFmt w:val="lowerLetter"/>
      <w:lvlText w:val="%2."/>
      <w:lvlJc w:val="left"/>
      <w:pPr>
        <w:ind w:left="1620" w:hanging="360"/>
      </w:pPr>
    </w:lvl>
    <w:lvl w:ilvl="2" w:tplc="3D486A94">
      <w:start w:val="1"/>
      <w:numFmt w:val="lowerRoman"/>
      <w:lvlText w:val="%3."/>
      <w:lvlJc w:val="right"/>
      <w:pPr>
        <w:ind w:left="2340" w:hanging="180"/>
      </w:pPr>
    </w:lvl>
    <w:lvl w:ilvl="3" w:tplc="3724A86A">
      <w:start w:val="1"/>
      <w:numFmt w:val="decimal"/>
      <w:lvlText w:val="%4."/>
      <w:lvlJc w:val="left"/>
      <w:pPr>
        <w:ind w:left="3060" w:hanging="360"/>
      </w:pPr>
    </w:lvl>
    <w:lvl w:ilvl="4" w:tplc="5DDAF7EE">
      <w:start w:val="1"/>
      <w:numFmt w:val="lowerLetter"/>
      <w:lvlText w:val="%5."/>
      <w:lvlJc w:val="left"/>
      <w:pPr>
        <w:ind w:left="3780" w:hanging="360"/>
      </w:pPr>
    </w:lvl>
    <w:lvl w:ilvl="5" w:tplc="1B3ADE7A">
      <w:start w:val="1"/>
      <w:numFmt w:val="lowerRoman"/>
      <w:lvlText w:val="%6."/>
      <w:lvlJc w:val="right"/>
      <w:pPr>
        <w:ind w:left="4500" w:hanging="180"/>
      </w:pPr>
    </w:lvl>
    <w:lvl w:ilvl="6" w:tplc="B1BE7108">
      <w:start w:val="1"/>
      <w:numFmt w:val="decimal"/>
      <w:lvlText w:val="%7."/>
      <w:lvlJc w:val="left"/>
      <w:pPr>
        <w:ind w:left="5220" w:hanging="360"/>
      </w:pPr>
    </w:lvl>
    <w:lvl w:ilvl="7" w:tplc="A272645C">
      <w:start w:val="1"/>
      <w:numFmt w:val="lowerLetter"/>
      <w:lvlText w:val="%8."/>
      <w:lvlJc w:val="left"/>
      <w:pPr>
        <w:ind w:left="5940" w:hanging="360"/>
      </w:pPr>
    </w:lvl>
    <w:lvl w:ilvl="8" w:tplc="BC103CAC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17E6C8F"/>
    <w:multiLevelType w:val="hybridMultilevel"/>
    <w:tmpl w:val="DD28DEAC"/>
    <w:lvl w:ilvl="0" w:tplc="07243A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DF225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A2721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EAC5B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5E40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28B6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C3C49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000E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0CA2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6D967CC"/>
    <w:multiLevelType w:val="multilevel"/>
    <w:tmpl w:val="4844C3F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3" w15:restartNumberingAfterBreak="0">
    <w:nsid w:val="6BDC2DF0"/>
    <w:multiLevelType w:val="hybridMultilevel"/>
    <w:tmpl w:val="014AEEB6"/>
    <w:lvl w:ilvl="0" w:tplc="478EA79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797874B2">
      <w:start w:val="1"/>
      <w:numFmt w:val="lowerLetter"/>
      <w:lvlText w:val="%2."/>
      <w:lvlJc w:val="left"/>
      <w:pPr>
        <w:ind w:left="1425" w:hanging="360"/>
      </w:pPr>
    </w:lvl>
    <w:lvl w:ilvl="2" w:tplc="6F4AFA10">
      <w:start w:val="1"/>
      <w:numFmt w:val="lowerRoman"/>
      <w:lvlText w:val="%3."/>
      <w:lvlJc w:val="right"/>
      <w:pPr>
        <w:ind w:left="2145" w:hanging="180"/>
      </w:pPr>
    </w:lvl>
    <w:lvl w:ilvl="3" w:tplc="D7045F5A">
      <w:start w:val="1"/>
      <w:numFmt w:val="decimal"/>
      <w:lvlText w:val="%4."/>
      <w:lvlJc w:val="left"/>
      <w:pPr>
        <w:ind w:left="2865" w:hanging="360"/>
      </w:pPr>
    </w:lvl>
    <w:lvl w:ilvl="4" w:tplc="72DCED22">
      <w:start w:val="1"/>
      <w:numFmt w:val="lowerLetter"/>
      <w:lvlText w:val="%5."/>
      <w:lvlJc w:val="left"/>
      <w:pPr>
        <w:ind w:left="3585" w:hanging="360"/>
      </w:pPr>
    </w:lvl>
    <w:lvl w:ilvl="5" w:tplc="CCA0968E">
      <w:start w:val="1"/>
      <w:numFmt w:val="lowerRoman"/>
      <w:lvlText w:val="%6."/>
      <w:lvlJc w:val="right"/>
      <w:pPr>
        <w:ind w:left="4305" w:hanging="180"/>
      </w:pPr>
    </w:lvl>
    <w:lvl w:ilvl="6" w:tplc="4C5E2F7A">
      <w:start w:val="1"/>
      <w:numFmt w:val="decimal"/>
      <w:lvlText w:val="%7."/>
      <w:lvlJc w:val="left"/>
      <w:pPr>
        <w:ind w:left="5025" w:hanging="360"/>
      </w:pPr>
    </w:lvl>
    <w:lvl w:ilvl="7" w:tplc="BA3AB634">
      <w:start w:val="1"/>
      <w:numFmt w:val="lowerLetter"/>
      <w:lvlText w:val="%8."/>
      <w:lvlJc w:val="left"/>
      <w:pPr>
        <w:ind w:left="5745" w:hanging="360"/>
      </w:pPr>
    </w:lvl>
    <w:lvl w:ilvl="8" w:tplc="6B0AEF00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8EB31D4"/>
    <w:multiLevelType w:val="hybridMultilevel"/>
    <w:tmpl w:val="BB8C914A"/>
    <w:lvl w:ilvl="0" w:tplc="63AEA5B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93E2E7D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36F81F3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2118F75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4308FEEA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13DC578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541AFB9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36BA0F3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731C722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9CF3A39"/>
    <w:multiLevelType w:val="hybridMultilevel"/>
    <w:tmpl w:val="D7FC720A"/>
    <w:lvl w:ilvl="0" w:tplc="464AFA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932FD80">
      <w:start w:val="1"/>
      <w:numFmt w:val="lowerLetter"/>
      <w:lvlText w:val="%2."/>
      <w:lvlJc w:val="left"/>
      <w:pPr>
        <w:ind w:left="1620" w:hanging="360"/>
      </w:pPr>
    </w:lvl>
    <w:lvl w:ilvl="2" w:tplc="A4E0C67A">
      <w:start w:val="1"/>
      <w:numFmt w:val="lowerRoman"/>
      <w:lvlText w:val="%3."/>
      <w:lvlJc w:val="right"/>
      <w:pPr>
        <w:ind w:left="2340" w:hanging="180"/>
      </w:pPr>
    </w:lvl>
    <w:lvl w:ilvl="3" w:tplc="DE806F76">
      <w:start w:val="1"/>
      <w:numFmt w:val="decimal"/>
      <w:lvlText w:val="%4."/>
      <w:lvlJc w:val="left"/>
      <w:pPr>
        <w:ind w:left="3060" w:hanging="360"/>
      </w:pPr>
    </w:lvl>
    <w:lvl w:ilvl="4" w:tplc="5D34EAAA">
      <w:start w:val="1"/>
      <w:numFmt w:val="lowerLetter"/>
      <w:lvlText w:val="%5."/>
      <w:lvlJc w:val="left"/>
      <w:pPr>
        <w:ind w:left="3780" w:hanging="360"/>
      </w:pPr>
    </w:lvl>
    <w:lvl w:ilvl="5" w:tplc="278EBA28">
      <w:start w:val="1"/>
      <w:numFmt w:val="lowerRoman"/>
      <w:lvlText w:val="%6."/>
      <w:lvlJc w:val="right"/>
      <w:pPr>
        <w:ind w:left="4500" w:hanging="180"/>
      </w:pPr>
    </w:lvl>
    <w:lvl w:ilvl="6" w:tplc="416E7754">
      <w:start w:val="1"/>
      <w:numFmt w:val="decimal"/>
      <w:lvlText w:val="%7."/>
      <w:lvlJc w:val="left"/>
      <w:pPr>
        <w:ind w:left="5220" w:hanging="360"/>
      </w:pPr>
    </w:lvl>
    <w:lvl w:ilvl="7" w:tplc="5EE4B678">
      <w:start w:val="1"/>
      <w:numFmt w:val="lowerLetter"/>
      <w:lvlText w:val="%8."/>
      <w:lvlJc w:val="left"/>
      <w:pPr>
        <w:ind w:left="5940" w:hanging="360"/>
      </w:pPr>
    </w:lvl>
    <w:lvl w:ilvl="8" w:tplc="8EF6F6CC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F4962FD"/>
    <w:multiLevelType w:val="hybridMultilevel"/>
    <w:tmpl w:val="87F8B36C"/>
    <w:lvl w:ilvl="0" w:tplc="B9629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A24FF42">
      <w:start w:val="1"/>
      <w:numFmt w:val="lowerLetter"/>
      <w:lvlText w:val="%2."/>
      <w:lvlJc w:val="left"/>
      <w:pPr>
        <w:ind w:left="1789" w:hanging="360"/>
      </w:pPr>
    </w:lvl>
    <w:lvl w:ilvl="2" w:tplc="54B8A79E">
      <w:start w:val="1"/>
      <w:numFmt w:val="lowerRoman"/>
      <w:lvlText w:val="%3."/>
      <w:lvlJc w:val="right"/>
      <w:pPr>
        <w:ind w:left="2509" w:hanging="180"/>
      </w:pPr>
    </w:lvl>
    <w:lvl w:ilvl="3" w:tplc="DB8AE4A0">
      <w:start w:val="1"/>
      <w:numFmt w:val="decimal"/>
      <w:lvlText w:val="%4."/>
      <w:lvlJc w:val="left"/>
      <w:pPr>
        <w:ind w:left="3229" w:hanging="360"/>
      </w:pPr>
    </w:lvl>
    <w:lvl w:ilvl="4" w:tplc="5C3CDC4A">
      <w:start w:val="1"/>
      <w:numFmt w:val="lowerLetter"/>
      <w:lvlText w:val="%5."/>
      <w:lvlJc w:val="left"/>
      <w:pPr>
        <w:ind w:left="3949" w:hanging="360"/>
      </w:pPr>
    </w:lvl>
    <w:lvl w:ilvl="5" w:tplc="B8E488D8">
      <w:start w:val="1"/>
      <w:numFmt w:val="lowerRoman"/>
      <w:lvlText w:val="%6."/>
      <w:lvlJc w:val="right"/>
      <w:pPr>
        <w:ind w:left="4669" w:hanging="180"/>
      </w:pPr>
    </w:lvl>
    <w:lvl w:ilvl="6" w:tplc="31E0A466">
      <w:start w:val="1"/>
      <w:numFmt w:val="decimal"/>
      <w:lvlText w:val="%7."/>
      <w:lvlJc w:val="left"/>
      <w:pPr>
        <w:ind w:left="5389" w:hanging="360"/>
      </w:pPr>
    </w:lvl>
    <w:lvl w:ilvl="7" w:tplc="7F988780">
      <w:start w:val="1"/>
      <w:numFmt w:val="lowerLetter"/>
      <w:lvlText w:val="%8."/>
      <w:lvlJc w:val="left"/>
      <w:pPr>
        <w:ind w:left="6109" w:hanging="360"/>
      </w:pPr>
    </w:lvl>
    <w:lvl w:ilvl="8" w:tplc="B0F08A7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16"/>
  </w:num>
  <w:num w:numId="12">
    <w:abstractNumId w:val="7"/>
  </w:num>
  <w:num w:numId="13">
    <w:abstractNumId w:val="14"/>
  </w:num>
  <w:num w:numId="14">
    <w:abstractNumId w:val="11"/>
  </w:num>
  <w:num w:numId="15">
    <w:abstractNumId w:val="1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DF"/>
    <w:rsid w:val="00124E3D"/>
    <w:rsid w:val="00167B02"/>
    <w:rsid w:val="002B415B"/>
    <w:rsid w:val="002C0D81"/>
    <w:rsid w:val="002F54E8"/>
    <w:rsid w:val="00357914"/>
    <w:rsid w:val="004606D5"/>
    <w:rsid w:val="005421AE"/>
    <w:rsid w:val="006C567C"/>
    <w:rsid w:val="00772ADF"/>
    <w:rsid w:val="00826C94"/>
    <w:rsid w:val="00912A39"/>
    <w:rsid w:val="009A6BCB"/>
    <w:rsid w:val="009C6AC6"/>
    <w:rsid w:val="00A555EF"/>
    <w:rsid w:val="00DC0C67"/>
    <w:rsid w:val="00DD1F12"/>
    <w:rsid w:val="00E23356"/>
    <w:rsid w:val="00F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1E57"/>
  <w15:docId w15:val="{35831FE8-B46F-4698-B372-EEAA72F5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8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  <w:sz w:val="28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8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  <w:rPr>
      <w:sz w:val="28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sz w:val="28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sz w:val="28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  <w:rPr>
      <w:sz w:val="28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  <w:rPr>
      <w:sz w:val="28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sz w:val="28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sz w:val="2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  <w:rPr>
      <w:sz w:val="28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  <w:rPr>
      <w:sz w:val="28"/>
    </w:r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rPr>
      <w:sz w:val="28"/>
    </w:rPr>
  </w:style>
  <w:style w:type="paragraph" w:styleId="afb">
    <w:name w:val="Body Text Indent"/>
    <w:basedOn w:val="a"/>
    <w:link w:val="afc"/>
    <w:pPr>
      <w:ind w:firstLine="708"/>
      <w:jc w:val="both"/>
    </w:pPr>
    <w:rPr>
      <w:sz w:val="28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character" w:styleId="afe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c">
    <w:name w:val="Основной текст с отступом Знак"/>
    <w:link w:val="afb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</w:style>
  <w:style w:type="paragraph" w:styleId="aff0">
    <w:name w:val="Body Text"/>
    <w:basedOn w:val="a"/>
    <w:link w:val="aff1"/>
    <w:pPr>
      <w:spacing w:after="120"/>
    </w:pPr>
    <w:rPr>
      <w:lang w:val="en-US" w:eastAsia="en-US"/>
    </w:rPr>
  </w:style>
  <w:style w:type="character" w:customStyle="1" w:styleId="aff1">
    <w:name w:val="Основной текст Знак"/>
    <w:link w:val="aff0"/>
    <w:rPr>
      <w:sz w:val="24"/>
      <w:szCs w:val="24"/>
      <w:lang w:val="en-US" w:eastAsia="en-US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media1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070-B227-4149-9040-CDC301D7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8</cp:revision>
  <dcterms:created xsi:type="dcterms:W3CDTF">2026-06-19T11:35:00Z</dcterms:created>
  <dcterms:modified xsi:type="dcterms:W3CDTF">2026-06-22T03:57:00Z</dcterms:modified>
</cp:coreProperties>
</file>