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B7" w:rsidRPr="00E170F8" w:rsidRDefault="00EC7AB7" w:rsidP="00EC7AB7">
      <w:pPr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ПОСТАНОВЛЕНИЯ</w:t>
      </w:r>
    </w:p>
    <w:p w:rsidR="00EC7AB7" w:rsidRPr="000D2453" w:rsidRDefault="00EC7AB7" w:rsidP="00EC7AB7">
      <w:pPr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5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№______</w:t>
      </w:r>
    </w:p>
    <w:p w:rsidR="00EC7AB7" w:rsidRPr="000D2453" w:rsidRDefault="00EC7AB7" w:rsidP="00EC7AB7">
      <w:pPr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3226" w:rsidRPr="000D2453" w:rsidRDefault="003B3226" w:rsidP="00FD520B">
      <w:pPr>
        <w:tabs>
          <w:tab w:val="left" w:pos="4536"/>
        </w:tabs>
        <w:ind w:right="467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245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r w:rsidRPr="000D2453">
        <w:rPr>
          <w:rFonts w:ascii="Times New Roman" w:hAnsi="Times New Roman" w:cs="Times New Roman"/>
          <w:sz w:val="28"/>
          <w:szCs w:val="28"/>
        </w:rPr>
        <w:t xml:space="preserve">б обеспечении участия обучающихся муниципальных образовательных организаций города Нижневартовска в мероприятиях </w:t>
      </w:r>
      <w:r w:rsidR="00DF77D8" w:rsidRPr="000D2453">
        <w:rPr>
          <w:rFonts w:ascii="Times New Roman" w:hAnsi="Times New Roman" w:cs="Times New Roman"/>
          <w:color w:val="auto"/>
          <w:sz w:val="28"/>
          <w:szCs w:val="28"/>
        </w:rPr>
        <w:t>меж</w:t>
      </w:r>
      <w:r w:rsidR="00EB1A0F" w:rsidRPr="000D245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675FD" w:rsidRPr="000D2453">
        <w:rPr>
          <w:rFonts w:ascii="Times New Roman" w:hAnsi="Times New Roman" w:cs="Times New Roman"/>
          <w:color w:val="auto"/>
          <w:sz w:val="28"/>
          <w:szCs w:val="28"/>
        </w:rPr>
        <w:t>униципального,</w:t>
      </w:r>
      <w:r w:rsidR="004675FD" w:rsidRPr="000D24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sz w:val="28"/>
          <w:szCs w:val="28"/>
        </w:rPr>
        <w:t>регионального</w:t>
      </w:r>
      <w:r w:rsidR="004675FD" w:rsidRPr="000D2453">
        <w:rPr>
          <w:rFonts w:ascii="Times New Roman" w:hAnsi="Times New Roman" w:cs="Times New Roman"/>
          <w:sz w:val="28"/>
          <w:szCs w:val="28"/>
        </w:rPr>
        <w:t xml:space="preserve"> и всероссийского </w:t>
      </w:r>
      <w:r w:rsidRPr="000D2453">
        <w:rPr>
          <w:rFonts w:ascii="Times New Roman" w:hAnsi="Times New Roman" w:cs="Times New Roman"/>
          <w:sz w:val="28"/>
          <w:szCs w:val="28"/>
        </w:rPr>
        <w:t xml:space="preserve">уровней </w:t>
      </w:r>
    </w:p>
    <w:p w:rsidR="003B3226" w:rsidRPr="000D2453" w:rsidRDefault="003B3226" w:rsidP="00FD52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7AB7" w:rsidRPr="000D2453" w:rsidRDefault="00EC7AB7" w:rsidP="00FD52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3226" w:rsidRPr="000D2453" w:rsidRDefault="0048348E" w:rsidP="00FD52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D2453" w:rsidRPr="000D2453">
        <w:rPr>
          <w:rFonts w:ascii="Times New Roman" w:hAnsi="Times New Roman" w:cs="Times New Roman"/>
          <w:color w:val="auto"/>
          <w:sz w:val="28"/>
          <w:szCs w:val="28"/>
        </w:rPr>
        <w:t xml:space="preserve">пунктом 22 части 1 статьи 34 Федерального закона от 29.12.2012 №273-ФЗ «Об образовании в Российской Федерации», </w:t>
      </w:r>
      <w:r w:rsidR="004675FD" w:rsidRPr="000D24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(с изменениями), </w:t>
      </w:r>
      <w:r w:rsidRPr="000D2453">
        <w:rPr>
          <w:rFonts w:ascii="Times New Roman" w:hAnsi="Times New Roman" w:cs="Times New Roman"/>
          <w:sz w:val="28"/>
          <w:szCs w:val="28"/>
        </w:rPr>
        <w:t xml:space="preserve">в целях единого подхода к формированию расходов и эффективного </w:t>
      </w:r>
      <w:r w:rsidR="004675FD" w:rsidRPr="000D2453">
        <w:rPr>
          <w:rFonts w:ascii="Times New Roman" w:hAnsi="Times New Roman" w:cs="Times New Roman"/>
          <w:sz w:val="28"/>
          <w:szCs w:val="28"/>
        </w:rPr>
        <w:t>использования</w:t>
      </w:r>
      <w:r w:rsidR="00563E18" w:rsidRPr="000D2453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0D2453">
        <w:rPr>
          <w:rFonts w:ascii="Times New Roman" w:hAnsi="Times New Roman" w:cs="Times New Roman"/>
          <w:sz w:val="28"/>
          <w:szCs w:val="28"/>
        </w:rPr>
        <w:t>города</w:t>
      </w:r>
      <w:r w:rsidR="003B3226" w:rsidRPr="000D24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3E18" w:rsidRPr="000D2453" w:rsidRDefault="00563E18" w:rsidP="00FD52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48E" w:rsidRPr="000D2453" w:rsidRDefault="003B3226" w:rsidP="00FD520B">
      <w:pPr>
        <w:pStyle w:val="a6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>Утвердить Положение</w:t>
      </w:r>
      <w:bookmarkStart w:id="0" w:name="sub_3"/>
      <w:r w:rsidRPr="000D2453">
        <w:rPr>
          <w:rFonts w:ascii="Times New Roman" w:hAnsi="Times New Roman" w:cs="Times New Roman"/>
          <w:sz w:val="28"/>
          <w:szCs w:val="28"/>
        </w:rPr>
        <w:t xml:space="preserve"> </w:t>
      </w:r>
      <w:r w:rsidR="0048348E" w:rsidRPr="000D2453">
        <w:rPr>
          <w:rFonts w:ascii="Times New Roman" w:hAnsi="Times New Roman" w:cs="Times New Roman"/>
          <w:sz w:val="28"/>
          <w:szCs w:val="28"/>
        </w:rPr>
        <w:t xml:space="preserve">об обеспечении участия обучающихся муниципальных образовательных организаций города Нижневартовска в мероприятиях </w:t>
      </w:r>
      <w:r w:rsidR="00DF77D8" w:rsidRPr="000D2453">
        <w:rPr>
          <w:rFonts w:ascii="Times New Roman" w:hAnsi="Times New Roman" w:cs="Times New Roman"/>
          <w:sz w:val="28"/>
          <w:szCs w:val="28"/>
        </w:rPr>
        <w:t>меж</w:t>
      </w:r>
      <w:r w:rsidR="004675FD" w:rsidRPr="000D2453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="0048348E" w:rsidRPr="000D2453">
        <w:rPr>
          <w:rFonts w:ascii="Times New Roman" w:hAnsi="Times New Roman" w:cs="Times New Roman"/>
          <w:sz w:val="28"/>
          <w:szCs w:val="28"/>
        </w:rPr>
        <w:t>регионального</w:t>
      </w:r>
      <w:r w:rsidR="004675FD" w:rsidRPr="000D2453">
        <w:rPr>
          <w:rFonts w:ascii="Times New Roman" w:hAnsi="Times New Roman" w:cs="Times New Roman"/>
          <w:sz w:val="28"/>
          <w:szCs w:val="28"/>
        </w:rPr>
        <w:t xml:space="preserve"> и </w:t>
      </w:r>
      <w:r w:rsidR="0048348E" w:rsidRPr="000D2453">
        <w:rPr>
          <w:rFonts w:ascii="Times New Roman" w:hAnsi="Times New Roman" w:cs="Times New Roman"/>
          <w:sz w:val="28"/>
          <w:szCs w:val="28"/>
        </w:rPr>
        <w:t>всероссийского уровней согласно приложению</w:t>
      </w:r>
      <w:r w:rsidRPr="000D2453">
        <w:rPr>
          <w:rFonts w:ascii="Times New Roman" w:hAnsi="Times New Roman" w:cs="Times New Roman"/>
          <w:sz w:val="28"/>
          <w:szCs w:val="28"/>
        </w:rPr>
        <w:t>.</w:t>
      </w:r>
    </w:p>
    <w:p w:rsidR="0048348E" w:rsidRPr="000D2453" w:rsidRDefault="0048348E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342" w:rsidRPr="000D2453" w:rsidRDefault="00EC7AB7" w:rsidP="00FD520B">
      <w:pPr>
        <w:pStyle w:val="a6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bCs/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 w:rsidRPr="000D2453">
        <w:rPr>
          <w:rFonts w:ascii="Times New Roman" w:hAnsi="Times New Roman" w:cs="Times New Roman"/>
          <w:sz w:val="28"/>
          <w:szCs w:val="28"/>
        </w:rPr>
        <w:t xml:space="preserve"> (С.В. Селиванова) обеспечить официальное опубликование постановления</w:t>
      </w:r>
      <w:r w:rsidR="003B3226" w:rsidRPr="000D2453">
        <w:rPr>
          <w:rFonts w:ascii="Times New Roman" w:hAnsi="Times New Roman" w:cs="Times New Roman"/>
          <w:sz w:val="28"/>
          <w:szCs w:val="28"/>
        </w:rPr>
        <w:t>.</w:t>
      </w:r>
    </w:p>
    <w:p w:rsidR="00DB4342" w:rsidRPr="000D2453" w:rsidRDefault="00DB4342" w:rsidP="00DB434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4342" w:rsidRPr="000D2453" w:rsidRDefault="003B3226" w:rsidP="00FD520B">
      <w:pPr>
        <w:pStyle w:val="a6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  <w:bookmarkEnd w:id="0"/>
    </w:p>
    <w:p w:rsidR="00DB4342" w:rsidRPr="000D2453" w:rsidRDefault="00DB4342" w:rsidP="00DB434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pStyle w:val="a6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4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2453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директора департамента образования администрации города О.П. Козлову.</w:t>
      </w: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В.В. Тихонов</w:t>
      </w: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FD520B" w:rsidRPr="000D2453" w:rsidRDefault="00FD520B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3B3226" w:rsidRPr="000D2453" w:rsidRDefault="003B3226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Приложение к постановлению</w:t>
      </w:r>
    </w:p>
    <w:p w:rsidR="003B3226" w:rsidRPr="000D2453" w:rsidRDefault="003B3226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t>администрации города</w:t>
      </w:r>
    </w:p>
    <w:p w:rsidR="003B3226" w:rsidRPr="000D2453" w:rsidRDefault="003B3226" w:rsidP="00FD520B">
      <w:pPr>
        <w:ind w:firstLine="5812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от </w:t>
      </w:r>
      <w:r w:rsidR="0048348E"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                          </w:t>
      </w:r>
      <w:r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№</w:t>
      </w:r>
      <w:r w:rsidR="0048348E" w:rsidRPr="000D245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</w:p>
    <w:p w:rsidR="003B3226" w:rsidRPr="000D2453" w:rsidRDefault="003B3226" w:rsidP="00FD520B">
      <w:pPr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5FD" w:rsidRPr="000D2453" w:rsidRDefault="004675FD" w:rsidP="00FD520B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3226" w:rsidRPr="000D2453" w:rsidRDefault="003B3226" w:rsidP="00FD520B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8348E" w:rsidRPr="000D2453" w:rsidRDefault="0048348E" w:rsidP="00FD5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453">
        <w:rPr>
          <w:rFonts w:ascii="Times New Roman" w:hAnsi="Times New Roman" w:cs="Times New Roman"/>
          <w:b/>
          <w:sz w:val="28"/>
          <w:szCs w:val="28"/>
        </w:rPr>
        <w:t xml:space="preserve">об обеспечении участия </w:t>
      </w:r>
      <w:proofErr w:type="gramStart"/>
      <w:r w:rsidRPr="000D245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2453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образовательных </w:t>
      </w:r>
    </w:p>
    <w:p w:rsidR="0048348E" w:rsidRPr="000D2453" w:rsidRDefault="0048348E" w:rsidP="00FD5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453">
        <w:rPr>
          <w:rFonts w:ascii="Times New Roman" w:hAnsi="Times New Roman" w:cs="Times New Roman"/>
          <w:b/>
          <w:sz w:val="28"/>
          <w:szCs w:val="28"/>
        </w:rPr>
        <w:t xml:space="preserve">организаций города Нижневартовска в </w:t>
      </w:r>
      <w:proofErr w:type="gramStart"/>
      <w:r w:rsidRPr="000D2453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0D2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7D8" w:rsidRPr="000D2453">
        <w:rPr>
          <w:rFonts w:ascii="Times New Roman" w:hAnsi="Times New Roman" w:cs="Times New Roman"/>
          <w:b/>
          <w:sz w:val="28"/>
          <w:szCs w:val="28"/>
        </w:rPr>
        <w:t>меж</w:t>
      </w:r>
      <w:r w:rsidR="00636D5D" w:rsidRPr="000D2453">
        <w:rPr>
          <w:rFonts w:ascii="Times New Roman" w:hAnsi="Times New Roman" w:cs="Times New Roman"/>
          <w:b/>
          <w:sz w:val="28"/>
          <w:szCs w:val="28"/>
        </w:rPr>
        <w:t xml:space="preserve">муниципального, </w:t>
      </w:r>
      <w:r w:rsidRPr="000D2453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636D5D" w:rsidRPr="000D245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D2453">
        <w:rPr>
          <w:rFonts w:ascii="Times New Roman" w:hAnsi="Times New Roman" w:cs="Times New Roman"/>
          <w:b/>
          <w:sz w:val="28"/>
          <w:szCs w:val="28"/>
        </w:rPr>
        <w:t xml:space="preserve">всероссийского уровней </w:t>
      </w:r>
    </w:p>
    <w:p w:rsidR="003B3226" w:rsidRPr="000D2453" w:rsidRDefault="003B3226" w:rsidP="00FD520B">
      <w:pPr>
        <w:pStyle w:val="ConsPlusNormal0"/>
        <w:ind w:firstLine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B3226" w:rsidRPr="000D2453" w:rsidRDefault="003B3226" w:rsidP="00FD520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2453"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  <w:r w:rsidR="00C06928" w:rsidRPr="000D245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06928" w:rsidRPr="000D2453" w:rsidRDefault="00DF77D8" w:rsidP="00FD520B">
      <w:pPr>
        <w:pStyle w:val="a6"/>
        <w:numPr>
          <w:ilvl w:val="1"/>
          <w:numId w:val="1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</w:t>
      </w:r>
      <w:r w:rsidR="00CD7505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регламентирует механизм и условия расходования средств бюджета города Нижневартовска</w:t>
      </w:r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направленных на обеспечение </w:t>
      </w:r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я обучающихся</w:t>
      </w:r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</w:t>
      </w:r>
      <w:proofErr w:type="gramEnd"/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меж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муниципального, 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всероссийского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DA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уровней </w:t>
      </w:r>
      <w:r w:rsidR="003B3226" w:rsidRPr="000D245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65DA4" w:rsidRPr="000D2453">
        <w:rPr>
          <w:rFonts w:ascii="Times New Roman" w:hAnsi="Times New Roman" w:cs="Times New Roman"/>
          <w:color w:val="auto"/>
          <w:sz w:val="28"/>
          <w:szCs w:val="28"/>
        </w:rPr>
        <w:t>рамках реализации муниципальн</w:t>
      </w:r>
      <w:r w:rsidR="00C06928" w:rsidRPr="000D2453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165DA4" w:rsidRPr="000D2453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C06928" w:rsidRPr="000D245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B6023" w:rsidRPr="000D2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B3226" w:rsidRPr="000D2453" w:rsidRDefault="00DF77D8" w:rsidP="00FD520B">
      <w:pPr>
        <w:pStyle w:val="a6"/>
        <w:numPr>
          <w:ilvl w:val="1"/>
          <w:numId w:val="1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понятия, используемые в </w:t>
      </w:r>
      <w:proofErr w:type="gramStart"/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</w:t>
      </w:r>
      <w:proofErr w:type="gramEnd"/>
      <w:r w:rsidR="003B3226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Положении: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DF77D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меж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B1A0F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региональное</w:t>
      </w:r>
      <w:r w:rsidR="000150B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всероссийское мероприятие (далее – </w:t>
      </w:r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ероприятие) - комплекс действий (конкурс, олимпиада, фестиваль, смотр, выставка, конференция, слет, соревнование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, акци</w:t>
      </w:r>
      <w:r w:rsidR="00DF77D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др.), организуемый на</w:t>
      </w:r>
      <w:r w:rsidR="000150B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всероссийском уровне, уровне субъекта Российской Федерации, </w:t>
      </w:r>
      <w:r w:rsidR="00DF77D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меж</w:t>
      </w:r>
      <w:r w:rsidR="004675F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уровне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направленный на решение следующих задач:</w:t>
      </w:r>
      <w:proofErr w:type="gramEnd"/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системы выявления, поддержки, поощрения и сопровождения обучающихся, в том числе, одаренных детей и детей,  проявляющих особые способности в интеллектуальной, творческой, спортив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ной и других видах деятельности,</w:t>
      </w:r>
      <w:proofErr w:type="gramEnd"/>
    </w:p>
    <w:p w:rsidR="009B6023" w:rsidRPr="000D2453" w:rsidRDefault="009B6023" w:rsidP="00FD520B">
      <w:pPr>
        <w:pStyle w:val="a6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выявление и развитие у обучающихся профилированных способностей и интереса к научно</w:t>
      </w:r>
      <w:r w:rsidR="00DF77D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исследовательской деятельности,</w:t>
      </w:r>
    </w:p>
    <w:p w:rsidR="009B6023" w:rsidRPr="000D2453" w:rsidRDefault="009B6023" w:rsidP="00FD520B">
      <w:pPr>
        <w:pStyle w:val="a6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 вовлечение обучающихся в социальную активную деятельность, стимулирование социально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-значимых инициатив обучающихся,</w:t>
      </w:r>
    </w:p>
    <w:p w:rsidR="009B6023" w:rsidRPr="000D2453" w:rsidRDefault="009B6023" w:rsidP="00FD520B">
      <w:pPr>
        <w:pStyle w:val="a6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д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еятельности детских объединений,</w:t>
      </w:r>
    </w:p>
    <w:p w:rsidR="009B6023" w:rsidRPr="000D2453" w:rsidRDefault="009B6023" w:rsidP="00FD520B">
      <w:pPr>
        <w:pStyle w:val="af0"/>
        <w:spacing w:before="0" w:beforeAutospacing="0" w:after="0" w:afterAutospacing="0"/>
        <w:ind w:firstLine="426"/>
        <w:contextualSpacing/>
        <w:jc w:val="both"/>
        <w:rPr>
          <w:rFonts w:eastAsia="Arial Unicode MS"/>
          <w:color w:val="000000" w:themeColor="text1"/>
          <w:sz w:val="28"/>
          <w:szCs w:val="28"/>
          <w:bdr w:val="nil"/>
        </w:rPr>
      </w:pPr>
      <w:r w:rsidRPr="000D2453">
        <w:rPr>
          <w:rFonts w:eastAsia="Arial Unicode MS"/>
          <w:color w:val="000000" w:themeColor="text1"/>
          <w:sz w:val="28"/>
          <w:szCs w:val="28"/>
          <w:bdr w:val="nil"/>
        </w:rPr>
        <w:t>- создание условий для развития гражданско-патриотических качеств обучающихся;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организатор мероприятия </w:t>
      </w:r>
      <w:r w:rsidR="00E01F9E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организатор)</w:t>
      </w:r>
      <w:r w:rsidR="00E01F9E"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лицо, по инициативе которого проводится мероприятие, осущес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твляющее проведение мероприятия, </w:t>
      </w:r>
      <w:r w:rsidR="00E01F9E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субъекты, установленные </w:t>
      </w:r>
      <w:r w:rsidR="00DF77D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01F9E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оложением о проведении 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01F9E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ероприятия;  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положение о мероприятии - документ, определяющий организаторов,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участников,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правила, порядок и последовательность действий при организации, проведении и обеспечении мероприятия, утверждаемый организатор</w:t>
      </w:r>
      <w:r w:rsidR="00C0692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gramEnd"/>
      <w:r w:rsidR="00E54C69"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– обучающи</w:t>
      </w:r>
      <w:r w:rsidR="00E01F9E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ся муниципальных образовательных организаций города Нижневартовска, принимающие участие в мероприятии;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сопровождающее лицо – лицо, сопровождающее обучающихся муниципальных образовательных организаций города Нижневартовска во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проезда до места проведения мероприятия и обратно и в месте проведения мероприятия;</w:t>
      </w:r>
    </w:p>
    <w:p w:rsidR="009B6023" w:rsidRPr="000D2453" w:rsidRDefault="009B6023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учреждение – </w:t>
      </w:r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учреждение, подведомственное департаменту образования администрации города Нижневартовска, обеспечивающее финансовую и организационную подготовку  участия </w:t>
      </w:r>
      <w:proofErr w:type="gramStart"/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36D5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83EC8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ероприятии. </w:t>
      </w:r>
    </w:p>
    <w:p w:rsidR="009B6023" w:rsidRPr="000D2453" w:rsidRDefault="009B6023" w:rsidP="00FD520B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C69" w:rsidRPr="000D2453" w:rsidRDefault="00E54C69" w:rsidP="00FD520B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C69" w:rsidRPr="000D2453" w:rsidRDefault="00E54C69" w:rsidP="00FD520B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Обеспечение участия в </w:t>
      </w:r>
      <w:r w:rsidR="00636D5D"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ероприяти</w:t>
      </w:r>
      <w:r w:rsidR="00C06928" w:rsidRPr="000D24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</w:t>
      </w:r>
    </w:p>
    <w:p w:rsidR="00E54C69" w:rsidRPr="000D2453" w:rsidRDefault="00E54C69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2.1. Обеспечение участия в </w:t>
      </w:r>
      <w:proofErr w:type="gramStart"/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м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ероприятии</w:t>
      </w:r>
      <w:proofErr w:type="gramEnd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осуществляется за счет средств:</w:t>
      </w:r>
    </w:p>
    <w:p w:rsidR="00E54C69" w:rsidRPr="000D2453" w:rsidRDefault="00E54C69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бюджета города Нижневартовска;</w:t>
      </w:r>
    </w:p>
    <w:p w:rsidR="00E54C69" w:rsidRPr="000D2453" w:rsidRDefault="00E54C69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спонсорских средств физических и юридических лиц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.</w:t>
      </w:r>
    </w:p>
    <w:p w:rsidR="00F0614D" w:rsidRPr="000D2453" w:rsidRDefault="00940CE8" w:rsidP="00FD520B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81CA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1CA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614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участия в </w:t>
      </w:r>
      <w:proofErr w:type="gramStart"/>
      <w:r w:rsidR="00F0614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мероприятии</w:t>
      </w:r>
      <w:proofErr w:type="gramEnd"/>
      <w:r w:rsidR="00F0614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</w:t>
      </w:r>
      <w:r w:rsidR="00F0614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виде: </w:t>
      </w:r>
    </w:p>
    <w:p w:rsidR="00DF77D8" w:rsidRPr="000D2453" w:rsidRDefault="00940CE8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2.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.1. 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Организации</w:t>
      </w:r>
      <w:r w:rsidR="00624800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учреждением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</w:t>
      </w:r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подготовки </w:t>
      </w:r>
      <w:proofErr w:type="gramStart"/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обучающихся</w:t>
      </w:r>
      <w:proofErr w:type="gramEnd"/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к участию в мероприятии, 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сопровождения обучающ</w:t>
      </w:r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их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ся</w:t>
      </w:r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.</w:t>
      </w:r>
    </w:p>
    <w:p w:rsidR="00F0614D" w:rsidRPr="000D2453" w:rsidRDefault="00940CE8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2.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.2.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Возмещени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я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</w:t>
      </w:r>
      <w:proofErr w:type="gramStart"/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обучающ</w:t>
      </w:r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имся</w:t>
      </w:r>
      <w:proofErr w:type="gramEnd"/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и сопровождающему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лицу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фактически произведенных и документально подтвержденных ими расходов</w:t>
      </w:r>
      <w:r w:rsidR="00CB6656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(на основании предоставленных оригиналов документов, подтверждающих произведенные </w:t>
      </w:r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расходы</w:t>
      </w:r>
      <w:r w:rsidR="00CB6656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)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.</w:t>
      </w:r>
    </w:p>
    <w:p w:rsidR="00E54C69" w:rsidRPr="000D2453" w:rsidRDefault="00940CE8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2.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3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. 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П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ри организации участия </w:t>
      </w:r>
      <w:proofErr w:type="gramStart"/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обучающихся</w:t>
      </w:r>
      <w:proofErr w:type="gramEnd"/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и сопровождающ</w:t>
      </w:r>
      <w:r w:rsidR="00C0692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его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лиц</w:t>
      </w:r>
      <w:r w:rsidR="00C0692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а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в 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м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ероприятии </w:t>
      </w:r>
      <w:r w:rsidR="00E54C69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обеспечива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е</w:t>
      </w:r>
      <w:r w:rsidR="00E54C69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тся 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финансирование </w:t>
      </w:r>
      <w:r w:rsidR="00E54C69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следующи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х</w:t>
      </w:r>
      <w:r w:rsidR="00183EC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</w:t>
      </w:r>
      <w:r w:rsidR="00E54C69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расхо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дов (если данные расходы не оплачиваются организатором мероприятия)</w:t>
      </w:r>
      <w:r w:rsidR="00E54C69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: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- на проезд до места проведения мероприятия и обратно, трансферт и (или) проезд в </w:t>
      </w:r>
      <w:proofErr w:type="gramStart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месте</w:t>
      </w:r>
      <w:proofErr w:type="gramEnd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проведения мероприятия (услуги автотранспорта), если не организован трансферт;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на проживание – расходы по найму жилого помещения (если не предоставляется бесплатное жилое помещение), включая бронирование;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на питание в пути;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на питание во время проведения мероприятия;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- на организационный взнос (если таковой предусмотрен положением 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(порядком) 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 мероприятии);</w:t>
      </w:r>
    </w:p>
    <w:p w:rsidR="00F0614D" w:rsidRPr="000D2453" w:rsidRDefault="00F0614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- на участие обучающ</w:t>
      </w:r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ихся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в </w:t>
      </w:r>
      <w:proofErr w:type="gramStart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мероприятии</w:t>
      </w:r>
      <w:proofErr w:type="gramEnd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(лекции, тренинги, практикумы, семинары), направленном на углубленное изучение учебных  предметов, профориентацию, подготовку обучающихся к мероприятиям интеллектуальной, творческой, спортивной и других направленностей.</w:t>
      </w:r>
    </w:p>
    <w:p w:rsidR="00681CAD" w:rsidRPr="000D2453" w:rsidRDefault="00681CAD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2.4. </w:t>
      </w:r>
      <w:proofErr w:type="gramStart"/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Финансовое обеспечение расходных обязательств, связанных с уч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астием обучающихся в мероприятии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осуществляется в пределах лимитов бюджетных обязательств, предусмотренных на мероприятие в рамках муниципальн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ой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программ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ы</w:t>
      </w:r>
      <w:r w:rsidR="00624800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(в случае превышения лимитов учреждение вправе оплатить только часть расходов)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, но не выше норм расходования бюджетных средств на участие в мероприяти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и</w:t>
      </w:r>
      <w:r w:rsidR="00DF77D8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согласно приложениям 1, 2, </w:t>
      </w:r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3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к настоящему Положению. </w:t>
      </w:r>
      <w:proofErr w:type="gramEnd"/>
    </w:p>
    <w:p w:rsidR="00F0614D" w:rsidRPr="000D2453" w:rsidRDefault="00940CE8" w:rsidP="00FD520B">
      <w:pPr>
        <w:pStyle w:val="ConsPlusNormal0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</w:pP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2.</w:t>
      </w:r>
      <w:r w:rsidR="00681CA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5</w:t>
      </w:r>
      <w:r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. </w:t>
      </w:r>
      <w:proofErr w:type="gramStart"/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Обеспечение лиц, </w:t>
      </w:r>
      <w:r w:rsidR="00636D5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задействованных в организации участия обучающихся в 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мероприяти</w:t>
      </w:r>
      <w:r w:rsidR="00D25F4F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>и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, находящихся в трудовых отношениях с учреждением, осуществляется в пределах норм расходов, установленных в </w:t>
      </w:r>
      <w:r w:rsidR="00F0614D" w:rsidRPr="000D2453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  <w:bdr w:val="nil"/>
          <w:lang w:eastAsia="ru-RU"/>
        </w:rPr>
        <w:lastRenderedPageBreak/>
        <w:t>соответствии с муниципальными правовыми актами, регулирующими предельные нормы возмещения расходов, связанных со служебными командировками.</w:t>
      </w:r>
      <w:proofErr w:type="gramEnd"/>
    </w:p>
    <w:p w:rsidR="00F0614D" w:rsidRPr="000D2453" w:rsidRDefault="00F0614D" w:rsidP="00FD52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614D" w:rsidRPr="000D2453" w:rsidRDefault="00F0614D" w:rsidP="00FD52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rPr>
          <w:rFonts w:ascii="Times New Roman" w:hAnsi="Times New Roman" w:cs="Times New Roman"/>
          <w:sz w:val="28"/>
          <w:szCs w:val="28"/>
        </w:rPr>
      </w:pPr>
    </w:p>
    <w:p w:rsidR="00F0614D" w:rsidRPr="000D2453" w:rsidRDefault="00F0614D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6656" w:rsidRPr="000D2453" w:rsidRDefault="00CB6656" w:rsidP="00FD520B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D5D" w:rsidRPr="000D2453" w:rsidRDefault="00636D5D" w:rsidP="00FD5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br w:type="page"/>
      </w:r>
    </w:p>
    <w:p w:rsidR="00940CE8" w:rsidRPr="000D2453" w:rsidRDefault="003B3226" w:rsidP="00681CA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81CAD" w:rsidRPr="000D2453">
        <w:rPr>
          <w:rFonts w:ascii="Times New Roman" w:hAnsi="Times New Roman" w:cs="Times New Roman"/>
          <w:sz w:val="28"/>
          <w:szCs w:val="28"/>
        </w:rPr>
        <w:t>1</w:t>
      </w:r>
      <w:r w:rsidRPr="000D245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940CE8" w:rsidRPr="000D2453">
        <w:rPr>
          <w:rFonts w:ascii="Times New Roman" w:hAnsi="Times New Roman" w:cs="Times New Roman"/>
          <w:sz w:val="28"/>
          <w:szCs w:val="28"/>
        </w:rPr>
        <w:t xml:space="preserve">об обеспечении участия обучающихся муниципальных образовательных организаций города Нижневартовска в мероприятиях </w:t>
      </w:r>
      <w:r w:rsidR="00DF77D8" w:rsidRPr="000D2453">
        <w:rPr>
          <w:rFonts w:ascii="Times New Roman" w:hAnsi="Times New Roman" w:cs="Times New Roman"/>
          <w:sz w:val="28"/>
          <w:szCs w:val="28"/>
        </w:rPr>
        <w:t>меж</w:t>
      </w:r>
      <w:r w:rsidR="0026154D" w:rsidRPr="000D2453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="00940CE8" w:rsidRPr="000D2453">
        <w:rPr>
          <w:rFonts w:ascii="Times New Roman" w:hAnsi="Times New Roman" w:cs="Times New Roman"/>
          <w:sz w:val="28"/>
          <w:szCs w:val="28"/>
        </w:rPr>
        <w:t>регионального</w:t>
      </w:r>
      <w:r w:rsidR="0026154D" w:rsidRPr="000D2453">
        <w:rPr>
          <w:rFonts w:ascii="Times New Roman" w:hAnsi="Times New Roman" w:cs="Times New Roman"/>
          <w:sz w:val="28"/>
          <w:szCs w:val="28"/>
        </w:rPr>
        <w:t xml:space="preserve"> и всероссийского </w:t>
      </w:r>
      <w:r w:rsidR="00940CE8" w:rsidRPr="000D2453">
        <w:rPr>
          <w:rFonts w:ascii="Times New Roman" w:hAnsi="Times New Roman" w:cs="Times New Roman"/>
          <w:sz w:val="28"/>
          <w:szCs w:val="28"/>
        </w:rPr>
        <w:t xml:space="preserve">уровней </w:t>
      </w:r>
    </w:p>
    <w:p w:rsidR="003B3226" w:rsidRPr="000D2453" w:rsidRDefault="003B3226" w:rsidP="00940CE8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06B8" w:rsidRPr="000D2453" w:rsidRDefault="003B3226" w:rsidP="00681CAD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Нормы </w:t>
      </w:r>
      <w:r w:rsidR="00681CAD" w:rsidRPr="000D2453">
        <w:rPr>
          <w:rFonts w:ascii="Times New Roman" w:hAnsi="Times New Roman" w:cs="Times New Roman"/>
          <w:b/>
          <w:bCs/>
          <w:sz w:val="28"/>
          <w:szCs w:val="28"/>
        </w:rPr>
        <w:t>расходования бюджетных средств на питание</w:t>
      </w:r>
      <w:r w:rsidR="006106B8"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</w:p>
    <w:p w:rsidR="006106B8" w:rsidRPr="000D2453" w:rsidRDefault="006106B8" w:rsidP="00681CAD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образовательных организаций города Нижневартовска, сопровождающих лиц при участии в мероприятиях</w:t>
      </w:r>
    </w:p>
    <w:p w:rsidR="00681CAD" w:rsidRPr="000D2453" w:rsidRDefault="006106B8" w:rsidP="00681CAD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EC8" w:rsidRPr="000D2453">
        <w:rPr>
          <w:rFonts w:ascii="Times New Roman" w:hAnsi="Times New Roman" w:cs="Times New Roman"/>
          <w:b/>
          <w:bCs/>
          <w:sz w:val="28"/>
          <w:szCs w:val="28"/>
        </w:rPr>
        <w:t>меж</w:t>
      </w:r>
      <w:r w:rsidRPr="000D2453">
        <w:rPr>
          <w:rFonts w:ascii="Times New Roman" w:hAnsi="Times New Roman" w:cs="Times New Roman"/>
          <w:b/>
          <w:bCs/>
          <w:sz w:val="28"/>
          <w:szCs w:val="28"/>
        </w:rPr>
        <w:t>муниципального, регионального и всероссийского уровней</w:t>
      </w:r>
    </w:p>
    <w:p w:rsidR="003B3226" w:rsidRPr="000D2453" w:rsidRDefault="003B3226" w:rsidP="003B3226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3260"/>
      </w:tblGrid>
      <w:tr w:rsidR="003B3226" w:rsidRPr="000D2453" w:rsidTr="00842404">
        <w:trPr>
          <w:trHeight w:val="600"/>
          <w:tblCellSpacing w:w="5" w:type="nil"/>
        </w:trPr>
        <w:tc>
          <w:tcPr>
            <w:tcW w:w="567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 расходов</w:t>
            </w:r>
          </w:p>
        </w:tc>
        <w:tc>
          <w:tcPr>
            <w:tcW w:w="3260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человека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в день (руб.)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226" w:rsidRPr="000D2453" w:rsidTr="00842404">
        <w:trPr>
          <w:trHeight w:val="397"/>
          <w:tblCellSpacing w:w="5" w:type="nil"/>
        </w:trPr>
        <w:tc>
          <w:tcPr>
            <w:tcW w:w="567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Питание </w:t>
            </w:r>
            <w:r w:rsidR="00681CAD" w:rsidRPr="000D2453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DF77D8" w:rsidRPr="000D2453">
              <w:rPr>
                <w:rFonts w:ascii="Times New Roman" w:hAnsi="Times New Roman" w:cs="Times New Roman"/>
                <w:sz w:val="28"/>
                <w:szCs w:val="28"/>
              </w:rPr>
              <w:t>егося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проезда к месту проведения мероприяти</w:t>
            </w:r>
            <w:r w:rsidR="00F8460E" w:rsidRPr="000D2453">
              <w:rPr>
                <w:rFonts w:ascii="Times New Roman" w:hAnsi="Times New Roman" w:cs="Times New Roman"/>
                <w:sz w:val="28"/>
                <w:szCs w:val="28"/>
              </w:rPr>
              <w:t>я и обратно (питание в пути)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404" w:rsidRPr="000D2453" w:rsidTr="00842404">
        <w:trPr>
          <w:trHeight w:val="400"/>
          <w:tblCellSpacing w:w="5" w:type="nil"/>
        </w:trPr>
        <w:tc>
          <w:tcPr>
            <w:tcW w:w="567" w:type="dxa"/>
          </w:tcPr>
          <w:p w:rsidR="00842404" w:rsidRPr="000D2453" w:rsidRDefault="00842404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42404" w:rsidRPr="000D2453" w:rsidRDefault="00842404" w:rsidP="00DF7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Питание обучающ</w:t>
            </w:r>
            <w:r w:rsidR="00DF77D8" w:rsidRPr="000D2453">
              <w:rPr>
                <w:rFonts w:ascii="Times New Roman" w:hAnsi="Times New Roman" w:cs="Times New Roman"/>
                <w:sz w:val="28"/>
                <w:szCs w:val="28"/>
              </w:rPr>
              <w:t>егося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 </w:t>
            </w:r>
          </w:p>
        </w:tc>
        <w:tc>
          <w:tcPr>
            <w:tcW w:w="3260" w:type="dxa"/>
          </w:tcPr>
          <w:p w:rsidR="00590E3E" w:rsidRPr="000D2453" w:rsidRDefault="00590E3E" w:rsidP="006C7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  <w:p w:rsidR="00842404" w:rsidRPr="000D2453" w:rsidRDefault="00590E3E" w:rsidP="006C7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>при отсутствии норм расходов, установленных организатором</w:t>
            </w:r>
            <w:r w:rsidR="00842404" w:rsidRPr="000D2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D33" w:rsidRPr="000D2453" w:rsidRDefault="006106B8" w:rsidP="00590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90E3E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по фактическим затратам </w:t>
            </w:r>
          </w:p>
          <w:p w:rsidR="00842404" w:rsidRPr="000D2453" w:rsidRDefault="00590E3E" w:rsidP="00FD5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="00842404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ли нормы расходов </w:t>
            </w:r>
            <w:proofErr w:type="gramStart"/>
            <w:r w:rsidR="00842404" w:rsidRPr="000D2453">
              <w:rPr>
                <w:rFonts w:ascii="Times New Roman" w:hAnsi="Times New Roman" w:cs="Times New Roman"/>
                <w:sz w:val="28"/>
                <w:szCs w:val="28"/>
              </w:rPr>
              <w:t>установлены организатором мероприятия и  предусм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>отрены</w:t>
            </w:r>
            <w:proofErr w:type="gramEnd"/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положением о мероприятии </w:t>
            </w:r>
          </w:p>
        </w:tc>
      </w:tr>
      <w:tr w:rsidR="003B3226" w:rsidRPr="000D2453" w:rsidTr="00842404">
        <w:trPr>
          <w:trHeight w:val="1548"/>
          <w:tblCellSpacing w:w="5" w:type="nil"/>
        </w:trPr>
        <w:tc>
          <w:tcPr>
            <w:tcW w:w="567" w:type="dxa"/>
          </w:tcPr>
          <w:p w:rsidR="003B3226" w:rsidRPr="000D2453" w:rsidRDefault="00F8460E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3226" w:rsidRPr="000D2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F8460E" w:rsidRPr="000D2453" w:rsidRDefault="003B3226" w:rsidP="00F8460E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460E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итание </w:t>
            </w:r>
            <w:r w:rsidR="00F8460E" w:rsidRPr="000D2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сопровождающего лица </w:t>
            </w:r>
          </w:p>
          <w:p w:rsidR="003B3226" w:rsidRPr="000D2453" w:rsidRDefault="00842404" w:rsidP="00842404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каждый день нахождения в </w:t>
            </w:r>
            <w:proofErr w:type="gramStart"/>
            <w:r w:rsidRPr="000D2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</w:t>
            </w:r>
            <w:proofErr w:type="gramEnd"/>
            <w:r w:rsidRPr="000D2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мероприятия, включая выходные и нерабочие праздничные дни, а также дни нахождения в пути, в том числе дни вынужденной остановки в пути)</w:t>
            </w:r>
          </w:p>
        </w:tc>
        <w:tc>
          <w:tcPr>
            <w:tcW w:w="3260" w:type="dxa"/>
          </w:tcPr>
          <w:p w:rsidR="00F8460E" w:rsidRPr="000D2453" w:rsidRDefault="00F8460E" w:rsidP="00F84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404" w:rsidRPr="000D2453" w:rsidRDefault="00842404" w:rsidP="0084240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B3226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8460E" w:rsidRPr="000D245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B3226" w:rsidRPr="000D2453" w:rsidRDefault="003B3226" w:rsidP="0084240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226" w:rsidRPr="000D2453" w:rsidRDefault="003B3226" w:rsidP="003B322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041E3D" w:rsidRPr="000D2453" w:rsidRDefault="00041E3D" w:rsidP="003B322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041E3D" w:rsidRPr="000D2453" w:rsidRDefault="00041E3D" w:rsidP="003B322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041E3D" w:rsidRPr="000D2453" w:rsidRDefault="00041E3D" w:rsidP="003B322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26154D" w:rsidRPr="000D2453" w:rsidRDefault="0026154D" w:rsidP="0026154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Положению об обеспечении участия обучающихся муниципальных образовательных организаций города Нижневартовска в мероприятиях </w:t>
      </w:r>
      <w:r w:rsidRPr="000D2453">
        <w:rPr>
          <w:rFonts w:ascii="Times New Roman" w:hAnsi="Times New Roman" w:cs="Times New Roman"/>
          <w:color w:val="auto"/>
          <w:sz w:val="28"/>
          <w:szCs w:val="28"/>
        </w:rPr>
        <w:t>меж</w:t>
      </w:r>
      <w:r w:rsidRPr="000D2453">
        <w:rPr>
          <w:rFonts w:ascii="Times New Roman" w:hAnsi="Times New Roman" w:cs="Times New Roman"/>
          <w:sz w:val="28"/>
          <w:szCs w:val="28"/>
        </w:rPr>
        <w:t xml:space="preserve">муниципального, регионального и всероссийского уровней </w:t>
      </w:r>
    </w:p>
    <w:p w:rsidR="00F8460E" w:rsidRPr="000D2453" w:rsidRDefault="00F8460E" w:rsidP="00F8460E">
      <w:pPr>
        <w:ind w:left="4820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3EC8" w:rsidRPr="000D2453" w:rsidRDefault="00F8460E" w:rsidP="00F8460E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>Нормы расходования бюджетных средств</w:t>
      </w:r>
    </w:p>
    <w:p w:rsidR="00213EC8" w:rsidRPr="000D2453" w:rsidRDefault="00F8460E" w:rsidP="00213EC8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на проезд</w:t>
      </w:r>
      <w:r w:rsidR="00213EC8"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муниципальных образовательных организаций города Нижневартовска, сопровождающих лиц при участии в мероприятиях</w:t>
      </w:r>
    </w:p>
    <w:p w:rsidR="00213EC8" w:rsidRPr="000D2453" w:rsidRDefault="00213EC8" w:rsidP="00213EC8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межмуниципального, регионального и всероссийского уровней</w:t>
      </w:r>
    </w:p>
    <w:p w:rsidR="00F8460E" w:rsidRPr="000D2453" w:rsidRDefault="00F8460E" w:rsidP="00F8460E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252"/>
      </w:tblGrid>
      <w:tr w:rsidR="00F8460E" w:rsidRPr="000D2453" w:rsidTr="00842404">
        <w:trPr>
          <w:trHeight w:val="600"/>
          <w:tblCellSpacing w:w="5" w:type="nil"/>
        </w:trPr>
        <w:tc>
          <w:tcPr>
            <w:tcW w:w="567" w:type="dxa"/>
          </w:tcPr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 расходов</w:t>
            </w:r>
          </w:p>
        </w:tc>
        <w:tc>
          <w:tcPr>
            <w:tcW w:w="4252" w:type="dxa"/>
          </w:tcPr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</w:p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человека</w:t>
            </w:r>
          </w:p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в день (руб.)</w:t>
            </w:r>
          </w:p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60E" w:rsidRPr="000D2453" w:rsidTr="00842404">
        <w:trPr>
          <w:trHeight w:val="397"/>
          <w:tblCellSpacing w:w="5" w:type="nil"/>
        </w:trPr>
        <w:tc>
          <w:tcPr>
            <w:tcW w:w="567" w:type="dxa"/>
          </w:tcPr>
          <w:p w:rsidR="00F8460E" w:rsidRPr="000D2453" w:rsidRDefault="00F8460E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160ABC" w:rsidRPr="000D2453" w:rsidRDefault="00842404" w:rsidP="0084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роезд </w:t>
            </w:r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>егося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и сопровождающего лица</w:t>
            </w:r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к месту проведения мероприятия и обратно </w:t>
            </w:r>
          </w:p>
          <w:p w:rsidR="00842404" w:rsidRPr="000D2453" w:rsidRDefault="00842404" w:rsidP="0004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(включая страховой взнос на обязательное личное страхование пассажиров на транспорте, оплату услуг по оформлению проездных документов, сервисный сбор, бронирование, предоставление постельных принадлежностей)</w:t>
            </w:r>
          </w:p>
          <w:p w:rsidR="00041E3D" w:rsidRPr="000D2453" w:rsidRDefault="00041E3D" w:rsidP="0004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8460E" w:rsidRPr="000D2453" w:rsidRDefault="00160ABC" w:rsidP="00D81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по фактическим затратам:</w:t>
            </w:r>
          </w:p>
          <w:p w:rsidR="00D81E60" w:rsidRDefault="00D81E60" w:rsidP="00D81E60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6954" w:rsidRPr="00D81E60">
              <w:rPr>
                <w:rFonts w:ascii="Times New Roman" w:hAnsi="Times New Roman" w:cs="Times New Roman"/>
                <w:sz w:val="28"/>
                <w:szCs w:val="28"/>
              </w:rPr>
              <w:t>воздушным транспортом –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>салоне</w:t>
            </w:r>
            <w:proofErr w:type="gramEnd"/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класса;</w:t>
            </w:r>
          </w:p>
          <w:p w:rsidR="00D81E60" w:rsidRDefault="00D81E60" w:rsidP="00D81E60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железнодорожным транспортом </w:t>
            </w:r>
            <w:r w:rsidR="00A16954" w:rsidRPr="00D81E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>вагоне</w:t>
            </w:r>
            <w:proofErr w:type="gramEnd"/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повышенной комфортности, отнесенном </w:t>
            </w:r>
            <w:r w:rsidR="00213EC8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к вагону экономического класса или 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>с четырехместными купе категории «К»</w:t>
            </w:r>
            <w:r w:rsidR="00213EC8" w:rsidRPr="00D81E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или в вагоне категории «С» с местами для сидения;</w:t>
            </w:r>
          </w:p>
          <w:p w:rsidR="00D81E60" w:rsidRDefault="00D81E60" w:rsidP="00D81E60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водным транспортом </w:t>
            </w:r>
            <w:r w:rsidR="00A16954" w:rsidRPr="00D81E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60ABC" w:rsidRPr="00D81E60">
              <w:rPr>
                <w:rFonts w:ascii="Times New Roman" w:hAnsi="Times New Roman" w:cs="Times New Roman"/>
                <w:sz w:val="28"/>
                <w:szCs w:val="28"/>
              </w:rPr>
              <w:t xml:space="preserve"> в четырехместной каюте с комплексным обслуживанием пассажиров;</w:t>
            </w:r>
          </w:p>
          <w:p w:rsidR="00160ABC" w:rsidRPr="000D2453" w:rsidRDefault="00D81E60" w:rsidP="00D81E60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>автомобильным транспортом:</w:t>
            </w:r>
          </w:p>
          <w:p w:rsidR="00160ABC" w:rsidRPr="000D2453" w:rsidRDefault="00160ABC" w:rsidP="00D81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 автомобильном </w:t>
            </w:r>
            <w:proofErr w:type="gramStart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(кроме такси), при его отсутствии 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 автобусах с мягкими откидными сиденьями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460E" w:rsidRPr="000D2453" w:rsidRDefault="00160ABC" w:rsidP="00D81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на личном автомобильном </w:t>
            </w:r>
            <w:r w:rsidR="00590E3E"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транспорте </w:t>
            </w:r>
            <w:r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(в отдельных случаях при отсутствии билетов в </w:t>
            </w:r>
            <w:proofErr w:type="gramStart"/>
            <w:r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транспортной</w:t>
            </w:r>
            <w:proofErr w:type="gramEnd"/>
            <w:r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организации на дату выезда</w:t>
            </w:r>
            <w:r w:rsidR="0026154D"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160ABC" w:rsidRPr="000D2453" w:rsidTr="00842404">
        <w:trPr>
          <w:trHeight w:val="397"/>
          <w:tblCellSpacing w:w="5" w:type="nil"/>
        </w:trPr>
        <w:tc>
          <w:tcPr>
            <w:tcW w:w="567" w:type="dxa"/>
          </w:tcPr>
          <w:p w:rsidR="00160ABC" w:rsidRPr="000D2453" w:rsidRDefault="006C796B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5" w:type="dxa"/>
          </w:tcPr>
          <w:p w:rsidR="006C796B" w:rsidRPr="000D2453" w:rsidRDefault="00A16954" w:rsidP="0016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Проезд обучающегося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и сопровождающего лица</w:t>
            </w:r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 w:rsidR="00160ABC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 </w:t>
            </w:r>
          </w:p>
          <w:p w:rsidR="00160ABC" w:rsidRPr="000D2453" w:rsidRDefault="00160ABC" w:rsidP="0016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трансферт </w:t>
            </w:r>
          </w:p>
        </w:tc>
        <w:tc>
          <w:tcPr>
            <w:tcW w:w="4252" w:type="dxa"/>
          </w:tcPr>
          <w:p w:rsidR="00673372" w:rsidRPr="000D2453" w:rsidRDefault="00590E3E" w:rsidP="00D81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по фактическим затратам</w:t>
            </w:r>
          </w:p>
          <w:p w:rsidR="00160ABC" w:rsidRPr="000D2453" w:rsidRDefault="00673372" w:rsidP="00D81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согласно нормам</w:t>
            </w:r>
            <w:r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 организатором мероприятия и  предусмотренным положением о мероприятии </w:t>
            </w:r>
          </w:p>
        </w:tc>
      </w:tr>
      <w:tr w:rsidR="006C796B" w:rsidRPr="000D2453" w:rsidTr="00842404">
        <w:trPr>
          <w:trHeight w:val="397"/>
          <w:tblCellSpacing w:w="5" w:type="nil"/>
        </w:trPr>
        <w:tc>
          <w:tcPr>
            <w:tcW w:w="567" w:type="dxa"/>
          </w:tcPr>
          <w:p w:rsidR="006C796B" w:rsidRPr="000D2453" w:rsidRDefault="006C796B" w:rsidP="00B3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6C796B" w:rsidRPr="000D2453" w:rsidRDefault="006C796B" w:rsidP="006C7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Проезд </w:t>
            </w:r>
            <w:proofErr w:type="gramStart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и сопровождающего лица в месте проведения мероприятия </w:t>
            </w:r>
          </w:p>
          <w:p w:rsidR="006C796B" w:rsidRPr="000D2453" w:rsidRDefault="006C796B" w:rsidP="00160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если не организован трансферт</w:t>
            </w:r>
          </w:p>
          <w:p w:rsidR="006C796B" w:rsidRPr="000D2453" w:rsidRDefault="006C796B" w:rsidP="00160AB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услуги автотранспорта</w:t>
            </w:r>
          </w:p>
        </w:tc>
        <w:tc>
          <w:tcPr>
            <w:tcW w:w="4252" w:type="dxa"/>
          </w:tcPr>
          <w:p w:rsidR="006C796B" w:rsidRPr="000D2453" w:rsidRDefault="006C796B" w:rsidP="00D8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по фактическим затратам:</w:t>
            </w:r>
          </w:p>
          <w:p w:rsidR="00673372" w:rsidRPr="000D2453" w:rsidRDefault="006C796B" w:rsidP="00D8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в автомобильном </w:t>
            </w:r>
            <w:proofErr w:type="gramStart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(кроме такси)</w:t>
            </w:r>
            <w:r w:rsidR="00673372" w:rsidRPr="000D2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3EC8" w:rsidRPr="000D2453" w:rsidRDefault="00673372" w:rsidP="00D8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>при отсутствии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автомобильного транспорта общего пользования</w:t>
            </w:r>
            <w:r w:rsidR="00DF77D8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6C796B" w:rsidRPr="000D2453" w:rsidRDefault="006C796B" w:rsidP="00D8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автобусах</w:t>
            </w:r>
            <w:proofErr w:type="gramEnd"/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с мягкими откидными сиденьями</w:t>
            </w:r>
          </w:p>
        </w:tc>
      </w:tr>
    </w:tbl>
    <w:p w:rsidR="00041E3D" w:rsidRPr="000D2453" w:rsidRDefault="00590E3E" w:rsidP="00041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41E3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железнодорожного или автомобильного вида сообщения</w:t>
      </w:r>
      <w:r w:rsidR="00A1695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041E3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выше стоимости проезда </w:t>
      </w:r>
      <w:r w:rsidR="00041E3D" w:rsidRPr="000D2453">
        <w:rPr>
          <w:rFonts w:ascii="Times New Roman" w:hAnsi="Times New Roman" w:cs="Times New Roman"/>
          <w:color w:val="auto"/>
          <w:sz w:val="28"/>
          <w:szCs w:val="28"/>
        </w:rPr>
        <w:t>в плацкартном</w:t>
      </w:r>
      <w:r w:rsidR="00041E3D" w:rsidRPr="000D24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1E3D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вагоне железнодорожного транспорта.</w:t>
      </w:r>
    </w:p>
    <w:p w:rsidR="00041E3D" w:rsidRPr="000D2453" w:rsidRDefault="00041E3D" w:rsidP="00041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автомобильного и отсутствии железнодорожного вида сообщения </w:t>
      </w:r>
      <w:r w:rsidR="00A16954"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выше стоимости проезда автомобильным транспортом общего пользования (кроме такси).</w:t>
      </w:r>
    </w:p>
    <w:p w:rsidR="00681CAD" w:rsidRPr="000D2453" w:rsidRDefault="00681CAD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701" w:rsidRDefault="00852701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701" w:rsidRPr="000D2453" w:rsidRDefault="00852701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20B" w:rsidRPr="000D2453" w:rsidRDefault="00FD520B" w:rsidP="003B3226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154D" w:rsidRPr="000D2453" w:rsidRDefault="0026154D" w:rsidP="0026154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к Положению об обеспечении участия обучающихся муниципальных образовательных организаций города Нижневартовска в мероприятиях межмуниципального, регионального и всероссийского уровней </w:t>
      </w:r>
    </w:p>
    <w:p w:rsidR="003B3226" w:rsidRPr="000D2453" w:rsidRDefault="003B3226" w:rsidP="003B3226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226" w:rsidRPr="000D2453" w:rsidRDefault="003B3226" w:rsidP="003B3226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4D" w:rsidRPr="000D2453" w:rsidRDefault="0026154D" w:rsidP="0026154D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>Нормы расходования бюджетных средств на проживание</w:t>
      </w:r>
    </w:p>
    <w:p w:rsidR="00213EC8" w:rsidRPr="000D2453" w:rsidRDefault="00213EC8" w:rsidP="00213EC8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>обучающихся  муниципальных образовательных организаций города Нижневартовска, сопровождающих лиц при участии в мероприятиях</w:t>
      </w:r>
    </w:p>
    <w:p w:rsidR="00213EC8" w:rsidRPr="000D2453" w:rsidRDefault="00213EC8" w:rsidP="00213EC8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53">
        <w:rPr>
          <w:rFonts w:ascii="Times New Roman" w:hAnsi="Times New Roman" w:cs="Times New Roman"/>
          <w:b/>
          <w:bCs/>
          <w:sz w:val="28"/>
          <w:szCs w:val="28"/>
        </w:rPr>
        <w:t xml:space="preserve"> межмуниципального, регионального и всероссийского уровней</w:t>
      </w:r>
    </w:p>
    <w:p w:rsidR="003B3226" w:rsidRPr="000D2453" w:rsidRDefault="003B3226" w:rsidP="003B3226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6023"/>
        <w:gridCol w:w="2976"/>
      </w:tblGrid>
      <w:tr w:rsidR="003B3226" w:rsidRPr="000D2453" w:rsidTr="0026154D">
        <w:trPr>
          <w:trHeight w:val="600"/>
          <w:tblCellSpacing w:w="5" w:type="nil"/>
        </w:trPr>
        <w:tc>
          <w:tcPr>
            <w:tcW w:w="640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3" w:type="dxa"/>
          </w:tcPr>
          <w:p w:rsidR="003B3226" w:rsidRPr="000D2453" w:rsidRDefault="006C796B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 расходов</w:t>
            </w:r>
          </w:p>
        </w:tc>
        <w:tc>
          <w:tcPr>
            <w:tcW w:w="2976" w:type="dxa"/>
          </w:tcPr>
          <w:p w:rsidR="0026154D" w:rsidRPr="000D2453" w:rsidRDefault="0026154D" w:rsidP="00261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</w:p>
          <w:p w:rsidR="0026154D" w:rsidRPr="000D2453" w:rsidRDefault="0026154D" w:rsidP="00261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человека</w:t>
            </w:r>
          </w:p>
          <w:p w:rsidR="0026154D" w:rsidRPr="000D2453" w:rsidRDefault="0026154D" w:rsidP="00261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b/>
                <w:sz w:val="28"/>
                <w:szCs w:val="28"/>
              </w:rPr>
              <w:t>в сутки (руб.)</w:t>
            </w:r>
          </w:p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226" w:rsidRPr="000D2453" w:rsidTr="0026154D">
        <w:trPr>
          <w:trHeight w:val="400"/>
          <w:tblCellSpacing w:w="5" w:type="nil"/>
        </w:trPr>
        <w:tc>
          <w:tcPr>
            <w:tcW w:w="640" w:type="dxa"/>
          </w:tcPr>
          <w:p w:rsidR="003B3226" w:rsidRPr="000D2453" w:rsidRDefault="003B3226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23" w:type="dxa"/>
          </w:tcPr>
          <w:p w:rsidR="003B3226" w:rsidRPr="000D2453" w:rsidRDefault="006C796B" w:rsidP="00FD52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Расходы обучающ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>егося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по найму жилого помещения </w:t>
            </w:r>
            <w:r w:rsidR="0026154D" w:rsidRPr="000D24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включая бронирование</w:t>
            </w:r>
            <w:r w:rsidR="0026154D" w:rsidRPr="000D24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26154D" w:rsidRPr="000D2453" w:rsidRDefault="0026154D" w:rsidP="006C79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до 3 500</w:t>
            </w:r>
          </w:p>
          <w:p w:rsidR="003B3226" w:rsidRPr="000D2453" w:rsidRDefault="0026154D" w:rsidP="006C79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мероприятия </w:t>
            </w:r>
            <w:r w:rsidR="006C796B" w:rsidRPr="000D2453">
              <w:rPr>
                <w:rFonts w:ascii="Times New Roman" w:hAnsi="Times New Roman" w:cs="Times New Roman"/>
                <w:sz w:val="28"/>
                <w:szCs w:val="28"/>
              </w:rPr>
              <w:t>не предоставляется бесплатное жилое помещение</w:t>
            </w:r>
          </w:p>
        </w:tc>
      </w:tr>
      <w:tr w:rsidR="003B3226" w:rsidRPr="000D2453" w:rsidTr="0026154D">
        <w:trPr>
          <w:trHeight w:val="400"/>
          <w:tblCellSpacing w:w="5" w:type="nil"/>
        </w:trPr>
        <w:tc>
          <w:tcPr>
            <w:tcW w:w="640" w:type="dxa"/>
          </w:tcPr>
          <w:p w:rsidR="003B3226" w:rsidRPr="000D2453" w:rsidRDefault="004F1E29" w:rsidP="003B3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3226" w:rsidRPr="000D2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23" w:type="dxa"/>
          </w:tcPr>
          <w:p w:rsidR="003B3226" w:rsidRPr="000D2453" w:rsidRDefault="004F1E29" w:rsidP="0026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Расходы сопровождающего </w:t>
            </w:r>
            <w:r w:rsidR="00213EC8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по найму жилого помещения*</w:t>
            </w:r>
            <w:r w:rsidR="0026154D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включая бронирование</w:t>
            </w:r>
            <w:r w:rsidR="0026154D" w:rsidRPr="000D24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26154D" w:rsidRPr="000D2453" w:rsidRDefault="0026154D" w:rsidP="004F1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>до 3 500</w:t>
            </w:r>
          </w:p>
          <w:p w:rsidR="003B3226" w:rsidRPr="000D2453" w:rsidRDefault="0026154D" w:rsidP="00261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1E29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A16954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мероприятия </w:t>
            </w:r>
            <w:r w:rsidR="004F1E29" w:rsidRPr="000D2453">
              <w:rPr>
                <w:rFonts w:ascii="Times New Roman" w:hAnsi="Times New Roman" w:cs="Times New Roman"/>
                <w:sz w:val="28"/>
                <w:szCs w:val="28"/>
              </w:rPr>
              <w:t xml:space="preserve">не предоставляется бесплатное жилое помещение </w:t>
            </w:r>
          </w:p>
        </w:tc>
      </w:tr>
    </w:tbl>
    <w:p w:rsidR="004F1E29" w:rsidRPr="000D2453" w:rsidRDefault="004F1E29" w:rsidP="006C796B">
      <w:pPr>
        <w:rPr>
          <w:rFonts w:ascii="Times New Roman" w:hAnsi="Times New Roman" w:cs="Times New Roman"/>
          <w:sz w:val="28"/>
          <w:szCs w:val="28"/>
        </w:rPr>
      </w:pPr>
    </w:p>
    <w:p w:rsidR="006C796B" w:rsidRPr="000D2453" w:rsidRDefault="004F1E29" w:rsidP="006C796B">
      <w:pPr>
        <w:rPr>
          <w:rFonts w:ascii="Times New Roman" w:hAnsi="Times New Roman" w:cs="Times New Roman"/>
          <w:sz w:val="28"/>
          <w:szCs w:val="28"/>
        </w:rPr>
      </w:pPr>
      <w:r w:rsidRPr="000D2453">
        <w:rPr>
          <w:rFonts w:ascii="Times New Roman" w:hAnsi="Times New Roman" w:cs="Times New Roman"/>
          <w:sz w:val="28"/>
          <w:szCs w:val="28"/>
        </w:rPr>
        <w:t>*</w:t>
      </w:r>
      <w:r w:rsidR="006C796B" w:rsidRPr="000D2453">
        <w:rPr>
          <w:rFonts w:ascii="Times New Roman" w:hAnsi="Times New Roman" w:cs="Times New Roman"/>
          <w:sz w:val="28"/>
          <w:szCs w:val="28"/>
        </w:rPr>
        <w:t xml:space="preserve"> Расходы на оплату дополнительных услуг, оказываемых по месту проживания</w:t>
      </w:r>
      <w:r w:rsidR="006C796B" w:rsidRPr="000D24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796B" w:rsidRPr="000D2453">
        <w:rPr>
          <w:rFonts w:ascii="Times New Roman" w:hAnsi="Times New Roman" w:cs="Times New Roman"/>
          <w:sz w:val="28"/>
          <w:szCs w:val="28"/>
        </w:rPr>
        <w:t xml:space="preserve">(расходы на обслуживание в </w:t>
      </w:r>
      <w:proofErr w:type="gramStart"/>
      <w:r w:rsidR="006C796B" w:rsidRPr="000D2453">
        <w:rPr>
          <w:rFonts w:ascii="Times New Roman" w:hAnsi="Times New Roman" w:cs="Times New Roman"/>
          <w:sz w:val="28"/>
          <w:szCs w:val="28"/>
        </w:rPr>
        <w:t>барах</w:t>
      </w:r>
      <w:proofErr w:type="gramEnd"/>
      <w:r w:rsidR="006C796B" w:rsidRPr="000D2453">
        <w:rPr>
          <w:rFonts w:ascii="Times New Roman" w:hAnsi="Times New Roman" w:cs="Times New Roman"/>
          <w:sz w:val="28"/>
          <w:szCs w:val="28"/>
        </w:rPr>
        <w:t>, ресторанах, кафе, расходы на обслуживание в номере, расходы за пользование рекреационно-оздоровительными объектами), возмещению не подлежат.</w:t>
      </w:r>
    </w:p>
    <w:p w:rsidR="003B3226" w:rsidRPr="000D2453" w:rsidRDefault="003B3226" w:rsidP="003B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</w:p>
    <w:sectPr w:rsidR="003B3226" w:rsidRPr="000D2453" w:rsidSect="003B3226">
      <w:headerReference w:type="default" r:id="rId9"/>
      <w:pgSz w:w="11906" w:h="16838" w:code="9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F6" w:rsidRDefault="003234F6">
      <w:r>
        <w:separator/>
      </w:r>
    </w:p>
  </w:endnote>
  <w:endnote w:type="continuationSeparator" w:id="0">
    <w:p w:rsidR="003234F6" w:rsidRDefault="0032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F6" w:rsidRDefault="003234F6">
      <w:r>
        <w:separator/>
      </w:r>
    </w:p>
  </w:footnote>
  <w:footnote w:type="continuationSeparator" w:id="0">
    <w:p w:rsidR="003234F6" w:rsidRDefault="00323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26" w:rsidRPr="00BF0608" w:rsidRDefault="003B3226" w:rsidP="003B3226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054"/>
    <w:multiLevelType w:val="hybridMultilevel"/>
    <w:tmpl w:val="7C60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ACF"/>
    <w:multiLevelType w:val="hybridMultilevel"/>
    <w:tmpl w:val="07442D34"/>
    <w:lvl w:ilvl="0" w:tplc="D24422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2E66A3"/>
    <w:multiLevelType w:val="hybridMultilevel"/>
    <w:tmpl w:val="B0A4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901CF"/>
    <w:multiLevelType w:val="multilevel"/>
    <w:tmpl w:val="39BEB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4">
    <w:nsid w:val="2D7517E8"/>
    <w:multiLevelType w:val="hybridMultilevel"/>
    <w:tmpl w:val="CC80D5FE"/>
    <w:lvl w:ilvl="0" w:tplc="CBC6F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414FFA"/>
    <w:multiLevelType w:val="hybridMultilevel"/>
    <w:tmpl w:val="76AC459A"/>
    <w:lvl w:ilvl="0" w:tplc="EB7EFC3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A913CE"/>
    <w:multiLevelType w:val="hybridMultilevel"/>
    <w:tmpl w:val="2DAEEEFC"/>
    <w:lvl w:ilvl="0" w:tplc="AA1C879E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265187"/>
    <w:multiLevelType w:val="hybridMultilevel"/>
    <w:tmpl w:val="CE2E60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6708"/>
    <w:multiLevelType w:val="hybridMultilevel"/>
    <w:tmpl w:val="D90E7A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B393473"/>
    <w:multiLevelType w:val="hybridMultilevel"/>
    <w:tmpl w:val="2DAEEEFC"/>
    <w:lvl w:ilvl="0" w:tplc="AA1C87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D3407F"/>
    <w:multiLevelType w:val="hybridMultilevel"/>
    <w:tmpl w:val="2DD4AAAA"/>
    <w:lvl w:ilvl="0" w:tplc="F54E433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CE502B"/>
    <w:multiLevelType w:val="multilevel"/>
    <w:tmpl w:val="7DD61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577900"/>
    <w:multiLevelType w:val="hybridMultilevel"/>
    <w:tmpl w:val="99F4A7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B01D2C"/>
    <w:multiLevelType w:val="multilevel"/>
    <w:tmpl w:val="9B023052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76C"/>
    <w:rsid w:val="000150B4"/>
    <w:rsid w:val="00041E3D"/>
    <w:rsid w:val="000D2453"/>
    <w:rsid w:val="00160ABC"/>
    <w:rsid w:val="00165DA4"/>
    <w:rsid w:val="00183EC8"/>
    <w:rsid w:val="00213EC8"/>
    <w:rsid w:val="00237E04"/>
    <w:rsid w:val="0026154D"/>
    <w:rsid w:val="003234F6"/>
    <w:rsid w:val="003A7D33"/>
    <w:rsid w:val="003B3226"/>
    <w:rsid w:val="004675FD"/>
    <w:rsid w:val="0048348E"/>
    <w:rsid w:val="004C376C"/>
    <w:rsid w:val="004C7216"/>
    <w:rsid w:val="004F1E29"/>
    <w:rsid w:val="00552874"/>
    <w:rsid w:val="00563E18"/>
    <w:rsid w:val="00590E3E"/>
    <w:rsid w:val="006106B8"/>
    <w:rsid w:val="00624800"/>
    <w:rsid w:val="00636D5D"/>
    <w:rsid w:val="00673372"/>
    <w:rsid w:val="00681CAD"/>
    <w:rsid w:val="006C796B"/>
    <w:rsid w:val="008004A1"/>
    <w:rsid w:val="00801050"/>
    <w:rsid w:val="00842404"/>
    <w:rsid w:val="00852701"/>
    <w:rsid w:val="0092337A"/>
    <w:rsid w:val="00940CE8"/>
    <w:rsid w:val="009B6023"/>
    <w:rsid w:val="00A16954"/>
    <w:rsid w:val="00A53AD5"/>
    <w:rsid w:val="00A809D5"/>
    <w:rsid w:val="00AD32EC"/>
    <w:rsid w:val="00B25508"/>
    <w:rsid w:val="00C06928"/>
    <w:rsid w:val="00C4376C"/>
    <w:rsid w:val="00CB6656"/>
    <w:rsid w:val="00CD7505"/>
    <w:rsid w:val="00D25F4F"/>
    <w:rsid w:val="00D667C9"/>
    <w:rsid w:val="00D81E60"/>
    <w:rsid w:val="00DB4342"/>
    <w:rsid w:val="00DC56FB"/>
    <w:rsid w:val="00DF77D8"/>
    <w:rsid w:val="00E01F9E"/>
    <w:rsid w:val="00E54C69"/>
    <w:rsid w:val="00EB1A0F"/>
    <w:rsid w:val="00EC7AB7"/>
    <w:rsid w:val="00F0614D"/>
    <w:rsid w:val="00F8460E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qFormat/>
    <w:rsid w:val="003B32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226"/>
    <w:rPr>
      <w:rFonts w:ascii="Cambria" w:eastAsia="Times New Roman" w:hAnsi="Cambria" w:cs="Times New Roman"/>
      <w:b/>
      <w:bCs/>
      <w:kern w:val="32"/>
      <w:sz w:val="32"/>
      <w:szCs w:val="32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3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paragraph" w:customStyle="1" w:styleId="a3">
    <w:name w:val="Колонтитулы"/>
    <w:rsid w:val="003B32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customStyle="1" w:styleId="a5">
    <w:name w:val="Свободная форма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3B3226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3B3226"/>
    <w:rPr>
      <w:rFonts w:ascii="Arial" w:hAnsi="Arial"/>
    </w:rPr>
  </w:style>
  <w:style w:type="paragraph" w:customStyle="1" w:styleId="ConsPlusNormal0">
    <w:name w:val="ConsPlusNormal"/>
    <w:link w:val="ConsPlusNormal"/>
    <w:rsid w:val="003B32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3B3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color w:val="auto"/>
      <w:sz w:val="16"/>
      <w:szCs w:val="16"/>
      <w:bdr w:val="none" w:sz="0" w:space="0" w:color="auto"/>
    </w:rPr>
  </w:style>
  <w:style w:type="character" w:customStyle="1" w:styleId="a8">
    <w:name w:val="Текст выноски Знак"/>
    <w:basedOn w:val="a0"/>
    <w:link w:val="a7"/>
    <w:uiPriority w:val="99"/>
    <w:semiHidden/>
    <w:rsid w:val="003B3226"/>
    <w:rPr>
      <w:rFonts w:ascii="Tahoma" w:eastAsia="Times New Roman" w:hAnsi="Tahoma" w:cs="Times New Roman"/>
      <w:sz w:val="16"/>
      <w:szCs w:val="16"/>
      <w:u w:color="000000"/>
      <w:lang w:eastAsia="ru-RU"/>
    </w:rPr>
  </w:style>
  <w:style w:type="paragraph" w:styleId="a9">
    <w:name w:val="header"/>
    <w:basedOn w:val="a"/>
    <w:link w:val="aa"/>
    <w:uiPriority w:val="99"/>
    <w:unhideWhenUsed/>
    <w:rsid w:val="003B32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3B32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21">
    <w:name w:val="Body Text Indent 2"/>
    <w:basedOn w:val="a"/>
    <w:link w:val="22"/>
    <w:rsid w:val="003B3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sz w:val="28"/>
      <w:szCs w:val="28"/>
      <w:bdr w:val="none" w:sz="0" w:space="0" w:color="auto"/>
    </w:rPr>
  </w:style>
  <w:style w:type="character" w:customStyle="1" w:styleId="22">
    <w:name w:val="Основной текст с отступом 2 Знак"/>
    <w:basedOn w:val="a0"/>
    <w:link w:val="21"/>
    <w:rsid w:val="003B3226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styleId="ad">
    <w:name w:val="page number"/>
    <w:basedOn w:val="a0"/>
    <w:rsid w:val="003B3226"/>
  </w:style>
  <w:style w:type="character" w:customStyle="1" w:styleId="Bodytext">
    <w:name w:val="Body text_"/>
    <w:basedOn w:val="a0"/>
    <w:link w:val="4"/>
    <w:rsid w:val="003B32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3B32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3B32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bdr w:val="none" w:sz="0" w:space="0" w:color="auto"/>
      <w:lang w:eastAsia="en-US"/>
    </w:rPr>
  </w:style>
  <w:style w:type="paragraph" w:styleId="ae">
    <w:name w:val="Body Text Indent"/>
    <w:basedOn w:val="a"/>
    <w:link w:val="af"/>
    <w:uiPriority w:val="99"/>
    <w:unhideWhenUsed/>
    <w:rsid w:val="003B32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f0">
    <w:name w:val="Normal (Web)"/>
    <w:basedOn w:val="a"/>
    <w:uiPriority w:val="99"/>
    <w:unhideWhenUsed/>
    <w:rsid w:val="009B60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qFormat/>
    <w:rsid w:val="003B32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226"/>
    <w:rPr>
      <w:rFonts w:ascii="Cambria" w:eastAsia="Times New Roman" w:hAnsi="Cambria" w:cs="Times New Roman"/>
      <w:b/>
      <w:bCs/>
      <w:kern w:val="32"/>
      <w:sz w:val="32"/>
      <w:szCs w:val="32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3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paragraph" w:customStyle="1" w:styleId="a3">
    <w:name w:val="Колонтитулы"/>
    <w:rsid w:val="003B32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customStyle="1" w:styleId="a5">
    <w:name w:val="Свободная форма"/>
    <w:rsid w:val="003B3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3B3226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3B3226"/>
    <w:rPr>
      <w:rFonts w:ascii="Arial" w:hAnsi="Arial"/>
    </w:rPr>
  </w:style>
  <w:style w:type="paragraph" w:customStyle="1" w:styleId="ConsPlusNormal0">
    <w:name w:val="ConsPlusNormal"/>
    <w:link w:val="ConsPlusNormal"/>
    <w:rsid w:val="003B32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3B3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color w:val="auto"/>
      <w:sz w:val="16"/>
      <w:szCs w:val="16"/>
      <w:bdr w:val="none" w:sz="0" w:space="0" w:color="auto"/>
    </w:rPr>
  </w:style>
  <w:style w:type="character" w:customStyle="1" w:styleId="a8">
    <w:name w:val="Текст выноски Знак"/>
    <w:basedOn w:val="a0"/>
    <w:link w:val="a7"/>
    <w:uiPriority w:val="99"/>
    <w:semiHidden/>
    <w:rsid w:val="003B3226"/>
    <w:rPr>
      <w:rFonts w:ascii="Tahoma" w:eastAsia="Times New Roman" w:hAnsi="Tahoma" w:cs="Times New Roman"/>
      <w:sz w:val="16"/>
      <w:szCs w:val="16"/>
      <w:u w:color="000000"/>
      <w:lang w:eastAsia="ru-RU"/>
    </w:rPr>
  </w:style>
  <w:style w:type="paragraph" w:styleId="a9">
    <w:name w:val="header"/>
    <w:basedOn w:val="a"/>
    <w:link w:val="aa"/>
    <w:uiPriority w:val="99"/>
    <w:unhideWhenUsed/>
    <w:rsid w:val="003B32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3B32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21">
    <w:name w:val="Body Text Indent 2"/>
    <w:basedOn w:val="a"/>
    <w:link w:val="22"/>
    <w:rsid w:val="003B3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sz w:val="28"/>
      <w:szCs w:val="28"/>
      <w:bdr w:val="none" w:sz="0" w:space="0" w:color="auto"/>
    </w:rPr>
  </w:style>
  <w:style w:type="character" w:customStyle="1" w:styleId="22">
    <w:name w:val="Основной текст с отступом 2 Знак"/>
    <w:basedOn w:val="a0"/>
    <w:link w:val="21"/>
    <w:rsid w:val="003B3226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styleId="ad">
    <w:name w:val="page number"/>
    <w:basedOn w:val="a0"/>
    <w:rsid w:val="003B3226"/>
  </w:style>
  <w:style w:type="character" w:customStyle="1" w:styleId="Bodytext">
    <w:name w:val="Body text_"/>
    <w:basedOn w:val="a0"/>
    <w:link w:val="4"/>
    <w:rsid w:val="003B32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3B32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3B32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bdr w:val="none" w:sz="0" w:space="0" w:color="auto"/>
      <w:lang w:eastAsia="en-US"/>
    </w:rPr>
  </w:style>
  <w:style w:type="paragraph" w:styleId="ae">
    <w:name w:val="Body Text Indent"/>
    <w:basedOn w:val="a"/>
    <w:link w:val="af"/>
    <w:uiPriority w:val="99"/>
    <w:unhideWhenUsed/>
    <w:rsid w:val="003B32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B3226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f0">
    <w:name w:val="Normal (Web)"/>
    <w:basedOn w:val="a"/>
    <w:uiPriority w:val="99"/>
    <w:unhideWhenUsed/>
    <w:rsid w:val="009B60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7C58-A0F5-4656-8DBC-7AA1123A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Ярмонова</dc:creator>
  <cp:keywords/>
  <dc:description/>
  <cp:lastModifiedBy>Калиниченко Елена Геннадьевна</cp:lastModifiedBy>
  <cp:revision>18</cp:revision>
  <cp:lastPrinted>2017-07-21T05:49:00Z</cp:lastPrinted>
  <dcterms:created xsi:type="dcterms:W3CDTF">2016-09-30T04:35:00Z</dcterms:created>
  <dcterms:modified xsi:type="dcterms:W3CDTF">2017-07-21T11:39:00Z</dcterms:modified>
</cp:coreProperties>
</file>