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A8" w:rsidRDefault="00006DA8" w:rsidP="001107EA">
      <w:pPr>
        <w:jc w:val="right"/>
        <w:rPr>
          <w:sz w:val="28"/>
          <w:szCs w:val="28"/>
        </w:rPr>
      </w:pPr>
      <w:bookmarkStart w:id="0" w:name="_GoBack"/>
      <w:bookmarkEnd w:id="0"/>
    </w:p>
    <w:p w:rsidR="001107EA" w:rsidRPr="00397958" w:rsidRDefault="001107EA" w:rsidP="001107EA">
      <w:pPr>
        <w:jc w:val="right"/>
        <w:rPr>
          <w:sz w:val="28"/>
          <w:szCs w:val="28"/>
        </w:rPr>
      </w:pPr>
      <w:r w:rsidRPr="00397958">
        <w:rPr>
          <w:sz w:val="28"/>
          <w:szCs w:val="28"/>
        </w:rPr>
        <w:t>Приложение к письму</w:t>
      </w:r>
    </w:p>
    <w:p w:rsidR="001107EA" w:rsidRPr="00397958" w:rsidRDefault="001107EA" w:rsidP="001107EA">
      <w:pPr>
        <w:jc w:val="right"/>
        <w:rPr>
          <w:sz w:val="28"/>
          <w:szCs w:val="28"/>
        </w:rPr>
      </w:pPr>
      <w:r w:rsidRPr="00397958">
        <w:rPr>
          <w:sz w:val="28"/>
          <w:szCs w:val="28"/>
        </w:rPr>
        <w:t>от _____________ №__________</w:t>
      </w:r>
    </w:p>
    <w:p w:rsidR="001107EA" w:rsidRDefault="001107EA" w:rsidP="001107EA">
      <w:pPr>
        <w:jc w:val="right"/>
        <w:rPr>
          <w:sz w:val="28"/>
          <w:szCs w:val="28"/>
        </w:rPr>
      </w:pPr>
    </w:p>
    <w:p w:rsidR="001107EA" w:rsidRDefault="001107EA" w:rsidP="001107EA">
      <w:pPr>
        <w:suppressAutoHyphens/>
        <w:ind w:firstLine="709"/>
        <w:jc w:val="center"/>
        <w:rPr>
          <w:b/>
          <w:sz w:val="28"/>
          <w:szCs w:val="28"/>
        </w:rPr>
      </w:pPr>
    </w:p>
    <w:p w:rsidR="00F96F99" w:rsidRPr="00493E2D" w:rsidRDefault="00F96F99" w:rsidP="001E2CE3">
      <w:pPr>
        <w:suppressAutoHyphens/>
        <w:ind w:firstLine="709"/>
        <w:jc w:val="center"/>
        <w:rPr>
          <w:b/>
          <w:sz w:val="28"/>
          <w:szCs w:val="28"/>
        </w:rPr>
      </w:pPr>
      <w:r w:rsidRPr="00493E2D">
        <w:rPr>
          <w:b/>
          <w:sz w:val="28"/>
          <w:szCs w:val="28"/>
        </w:rPr>
        <w:t>Информация д</w:t>
      </w:r>
      <w:r>
        <w:rPr>
          <w:b/>
          <w:sz w:val="28"/>
          <w:szCs w:val="28"/>
        </w:rPr>
        <w:t>ля пользователей услугами связи</w:t>
      </w:r>
    </w:p>
    <w:p w:rsidR="00F96F99" w:rsidRPr="00493E2D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</w:p>
    <w:p w:rsidR="00F96F99" w:rsidRPr="00D0707A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  <w:r w:rsidRPr="00D0707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 </w:t>
      </w:r>
      <w:r w:rsidRPr="00D0707A">
        <w:rPr>
          <w:b/>
          <w:sz w:val="28"/>
          <w:szCs w:val="28"/>
        </w:rPr>
        <w:t>Претензионный порядок и судебная защита п</w:t>
      </w:r>
      <w:r>
        <w:rPr>
          <w:b/>
          <w:sz w:val="28"/>
          <w:szCs w:val="28"/>
        </w:rPr>
        <w:t>рав пользователя услугами связи</w:t>
      </w:r>
    </w:p>
    <w:p w:rsidR="00F96F99" w:rsidRPr="00D0707A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D0707A">
        <w:rPr>
          <w:sz w:val="28"/>
          <w:szCs w:val="28"/>
        </w:rPr>
        <w:t>На территории Российской Федерации услуги связи оказываются операторами связи на основании договор</w:t>
      </w:r>
      <w:r>
        <w:rPr>
          <w:sz w:val="28"/>
          <w:szCs w:val="28"/>
        </w:rPr>
        <w:t>ов</w:t>
      </w:r>
      <w:r w:rsidRPr="00D0707A">
        <w:rPr>
          <w:sz w:val="28"/>
          <w:szCs w:val="28"/>
        </w:rPr>
        <w:t xml:space="preserve"> об оказании услуг связи.</w:t>
      </w:r>
    </w:p>
    <w:p w:rsidR="00F96F99" w:rsidRPr="00D0707A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D0707A">
        <w:rPr>
          <w:sz w:val="28"/>
          <w:szCs w:val="28"/>
        </w:rPr>
        <w:t>При несоблюдении условия заключенного оператором связи с пользователем услугами связи договора и нарушением права пользователя услуг связи необходимо обратиться в суд, так как в соответствии со ст. 11 Гражданского Кодекса РФ защиту нарушенных или оспоренных гражданских прав осуществляет суд.</w:t>
      </w:r>
    </w:p>
    <w:p w:rsidR="00F96F99" w:rsidRPr="00D0707A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D0707A">
        <w:rPr>
          <w:sz w:val="28"/>
          <w:szCs w:val="28"/>
        </w:rPr>
        <w:t>Однако в соответствии с требованиями ст. 55 Федерального закона от 07.07.2003 № 126-ФЗ «О связи» пользователь услуг связи обязан соблюсти досудебный порядок урегулирования спора и предварительно предъявить оператору связи претензию.</w:t>
      </w:r>
    </w:p>
    <w:p w:rsidR="00F96F99" w:rsidRPr="00D0707A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D0707A">
        <w:rPr>
          <w:sz w:val="28"/>
          <w:szCs w:val="28"/>
        </w:rPr>
        <w:t>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связи.</w:t>
      </w:r>
    </w:p>
    <w:p w:rsidR="00F96F99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D0707A">
        <w:rPr>
          <w:sz w:val="28"/>
          <w:szCs w:val="28"/>
        </w:rPr>
        <w:t>Отдельно обращаем внимание, что претензию (с прилагаемыми документами) следует направлять способом, позволяющим однозначно определить факт получени</w:t>
      </w:r>
      <w:r>
        <w:rPr>
          <w:sz w:val="28"/>
          <w:szCs w:val="28"/>
        </w:rPr>
        <w:t>я</w:t>
      </w:r>
      <w:r w:rsidRPr="00D0707A">
        <w:rPr>
          <w:sz w:val="28"/>
          <w:szCs w:val="28"/>
        </w:rPr>
        <w:t xml:space="preserve"> и регистрации данной претензии (с отметкой о вручении) оператором связи (заказным письмом, нарочным с</w:t>
      </w:r>
      <w:r>
        <w:rPr>
          <w:sz w:val="28"/>
          <w:szCs w:val="28"/>
        </w:rPr>
        <w:t>пособом и т.д.).</w:t>
      </w:r>
    </w:p>
    <w:p w:rsidR="00F96F99" w:rsidRPr="00D0707A" w:rsidRDefault="00F96F99" w:rsidP="00F96F99">
      <w:pPr>
        <w:suppressAutoHyphens/>
        <w:ind w:firstLine="709"/>
        <w:jc w:val="both"/>
        <w:rPr>
          <w:sz w:val="28"/>
          <w:szCs w:val="28"/>
        </w:rPr>
      </w:pPr>
    </w:p>
    <w:p w:rsidR="00F96F99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  <w:r w:rsidRPr="00493E2D">
        <w:rPr>
          <w:b/>
          <w:sz w:val="28"/>
          <w:szCs w:val="28"/>
        </w:rPr>
        <w:t>2.</w:t>
      </w:r>
      <w:r w:rsidRPr="00493E2D">
        <w:rPr>
          <w:b/>
          <w:sz w:val="28"/>
          <w:szCs w:val="28"/>
        </w:rPr>
        <w:tab/>
        <w:t xml:space="preserve"> Критерии качества услуг связи (низкий уровень сигнала сотовой связи, перебои и низкая скорость до</w:t>
      </w:r>
      <w:r>
        <w:rPr>
          <w:b/>
          <w:sz w:val="28"/>
          <w:szCs w:val="28"/>
        </w:rPr>
        <w:t>ступа в сеть «Интернет» и т.д.)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В настоящее время действующими в Российской Федерации нормативными правовыми актами в области связи показатели качества услуг связи и нормы на эти показатели не установлены.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В связи с этим квалифицировать уровень качества услуг связи как нарушение обязательных требований в области связи не представляется возможным.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В связи с этим вопрос несоответствия качества предоставляемых услуг связи следует рассматривать как нарушение условий действующего договора, только если критерии качества оказываемых услуг связи установлены и прописаны в условиях (приложениях) данного договора.</w:t>
      </w:r>
    </w:p>
    <w:p w:rsidR="00F96F99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</w:p>
    <w:p w:rsidR="00F96F99" w:rsidRPr="00493E2D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  <w:r w:rsidRPr="00493E2D">
        <w:rPr>
          <w:b/>
          <w:sz w:val="28"/>
          <w:szCs w:val="28"/>
        </w:rPr>
        <w:lastRenderedPageBreak/>
        <w:t>3.</w:t>
      </w:r>
      <w:r w:rsidRPr="00493E2D">
        <w:rPr>
          <w:b/>
          <w:sz w:val="28"/>
          <w:szCs w:val="28"/>
        </w:rPr>
        <w:tab/>
        <w:t xml:space="preserve">Создание отдельного лицевого счета (контент-счета) для абонентов </w:t>
      </w:r>
      <w:r>
        <w:rPr>
          <w:b/>
          <w:sz w:val="28"/>
          <w:szCs w:val="28"/>
        </w:rPr>
        <w:t>мобильной (сотовой) связи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С целью обезопасить себя от списания денежных средств в случае подключения контентных услуг абоненту в соответствии с ч. 5 ст. 44 Федерального закона от 07.07.2003 № 126-ФЗ «О связи» необходимо обратится к оператору связи с заявлением (письменным) о создании отдельного лицевого счета (т</w:t>
      </w:r>
      <w:r>
        <w:rPr>
          <w:sz w:val="28"/>
          <w:szCs w:val="28"/>
        </w:rPr>
        <w:t>ак называемого</w:t>
      </w:r>
      <w:r w:rsidRPr="00493E2D">
        <w:rPr>
          <w:sz w:val="28"/>
          <w:szCs w:val="28"/>
        </w:rPr>
        <w:t xml:space="preserve"> контент-счет</w:t>
      </w:r>
      <w:r>
        <w:rPr>
          <w:sz w:val="28"/>
          <w:szCs w:val="28"/>
        </w:rPr>
        <w:t>а</w:t>
      </w:r>
      <w:r w:rsidRPr="00493E2D">
        <w:rPr>
          <w:sz w:val="28"/>
          <w:szCs w:val="28"/>
        </w:rPr>
        <w:t>), предназначенного только для оплаты дополнительных контентных услуг связи в пределах средств, находящихся на указанном лицевом счете.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Таким образом, в случае открытия такого счета при его нулевом балансе провайдеры (партнеры оператора связи) не смогут оказывать дополнительные платные услуги связи и тем самым списывать денежные средства с абонентского счета, предназначенного для оплаты услуг связи.</w:t>
      </w:r>
    </w:p>
    <w:p w:rsidR="00F96F99" w:rsidRDefault="00F96F99" w:rsidP="00F96F99">
      <w:pPr>
        <w:suppressAutoHyphens/>
        <w:ind w:firstLine="709"/>
        <w:jc w:val="both"/>
        <w:rPr>
          <w:sz w:val="28"/>
          <w:szCs w:val="28"/>
        </w:rPr>
      </w:pPr>
    </w:p>
    <w:p w:rsidR="00F96F99" w:rsidRPr="00493E2D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  <w:r w:rsidRPr="00493E2D">
        <w:rPr>
          <w:b/>
          <w:sz w:val="28"/>
          <w:szCs w:val="28"/>
        </w:rPr>
        <w:t>4.</w:t>
      </w:r>
      <w:r w:rsidRPr="00493E2D">
        <w:rPr>
          <w:b/>
          <w:sz w:val="28"/>
          <w:szCs w:val="28"/>
        </w:rPr>
        <w:tab/>
        <w:t>Установка усилителей сигналов</w:t>
      </w:r>
      <w:r>
        <w:rPr>
          <w:b/>
          <w:sz w:val="28"/>
          <w:szCs w:val="28"/>
        </w:rPr>
        <w:t xml:space="preserve"> сотовой связи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 xml:space="preserve">Действующим законодательством в сфере связи разрешена установка усилителей сигнала </w:t>
      </w:r>
      <w:r>
        <w:rPr>
          <w:sz w:val="28"/>
          <w:szCs w:val="28"/>
        </w:rPr>
        <w:t>(</w:t>
      </w:r>
      <w:r w:rsidRPr="009D1710">
        <w:rPr>
          <w:i/>
          <w:sz w:val="28"/>
          <w:szCs w:val="28"/>
        </w:rPr>
        <w:t>репитеры/ ретрансляторы</w:t>
      </w:r>
      <w:r w:rsidRPr="00493E2D">
        <w:rPr>
          <w:sz w:val="28"/>
          <w:szCs w:val="28"/>
        </w:rPr>
        <w:t>) только операторами подвижной радиотелефонной связи с последующей их регистраци</w:t>
      </w:r>
      <w:r>
        <w:rPr>
          <w:sz w:val="28"/>
          <w:szCs w:val="28"/>
        </w:rPr>
        <w:t>ей</w:t>
      </w:r>
      <w:r w:rsidRPr="00493E2D">
        <w:rPr>
          <w:sz w:val="28"/>
          <w:szCs w:val="28"/>
        </w:rPr>
        <w:t xml:space="preserve"> в территориальном органе </w:t>
      </w:r>
      <w:proofErr w:type="spellStart"/>
      <w:r w:rsidRPr="00493E2D">
        <w:rPr>
          <w:sz w:val="28"/>
          <w:szCs w:val="28"/>
        </w:rPr>
        <w:t>Роскомнадзора</w:t>
      </w:r>
      <w:proofErr w:type="spellEnd"/>
      <w:r w:rsidRPr="00493E2D">
        <w:rPr>
          <w:sz w:val="28"/>
          <w:szCs w:val="28"/>
        </w:rPr>
        <w:t>.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Самостоятельная установка усилителей сигнала (репитеров/ ретрансляторов) подвижной радиотелефонной (сотовой) связи гражданами законодательством не предусмотрена.</w:t>
      </w:r>
    </w:p>
    <w:p w:rsidR="00F96F99" w:rsidRPr="00493E2D" w:rsidRDefault="00F96F99" w:rsidP="00F96F99">
      <w:pPr>
        <w:suppressAutoHyphens/>
        <w:ind w:firstLine="709"/>
        <w:jc w:val="both"/>
        <w:rPr>
          <w:sz w:val="28"/>
          <w:szCs w:val="28"/>
        </w:rPr>
      </w:pPr>
      <w:r w:rsidRPr="00493E2D">
        <w:rPr>
          <w:sz w:val="28"/>
          <w:szCs w:val="28"/>
        </w:rPr>
        <w:t>За самовольную установку усилителей сигнала подвижной радиотелефонной (сотовой) связи предусмотрена административная</w:t>
      </w:r>
      <w:r>
        <w:rPr>
          <w:sz w:val="28"/>
          <w:szCs w:val="28"/>
        </w:rPr>
        <w:t xml:space="preserve"> </w:t>
      </w:r>
      <w:r w:rsidRPr="00493E2D">
        <w:rPr>
          <w:sz w:val="28"/>
          <w:szCs w:val="28"/>
        </w:rPr>
        <w:t>ответственность.</w:t>
      </w:r>
    </w:p>
    <w:p w:rsidR="00F96F99" w:rsidRDefault="00F96F99" w:rsidP="00F96F99">
      <w:pPr>
        <w:suppressAutoHyphens/>
        <w:ind w:firstLine="709"/>
        <w:jc w:val="both"/>
        <w:rPr>
          <w:sz w:val="28"/>
          <w:szCs w:val="28"/>
        </w:rPr>
      </w:pPr>
    </w:p>
    <w:p w:rsidR="00F96F99" w:rsidRDefault="00F96F99" w:rsidP="00F96F99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67D02">
        <w:rPr>
          <w:b/>
          <w:sz w:val="28"/>
          <w:szCs w:val="28"/>
        </w:rPr>
        <w:t>Советы по информационной безопасности и «ци</w:t>
      </w:r>
      <w:r>
        <w:rPr>
          <w:b/>
          <w:sz w:val="28"/>
          <w:szCs w:val="28"/>
        </w:rPr>
        <w:t>фровой гигиене» в сети Интернет: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Перед публикацией любой информации, например, публикацией фотографии или осуществлением любого действия, например, комментированием какого-либо поста в сети «Интернет» необходимо подумать о возможных последствиях и защите себя и близких сейчас и в будущем. Информацию, лишь однажды размещенную в сети Интернет, удалить практически невозможно.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Устанавливать в настройках профиля ограничения на просмотр личной страницы и её содержимого.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Нельзя размещать и указывать информацию, которая может кого-либо оскорбить, обидеть или унизить.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Всегда следите за обновлениями вашей операционной системы и браузера (или позвольте им обновляться автоматически).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Используйте последнюю версию антивирусной программы и не забывайте регулярно обновлять вирусные базы.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Внимательно следите за тем, какие веб-сайты вы открываете (не все ссылки безопасны) и что загружаете. Это относится к музыке, фильмам, файлам, плагинам и дополнениям для браузера и т. д.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lastRenderedPageBreak/>
        <w:t>Устанавливайте программное обеспечение только из надежных источников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Не открывайте подозрительные вложения к сообщениям электронной почты и сами сообщения.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Используйте надежные пароли и храните их надежным способом.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При совершении Интернет-платежей пользуйтесь только проверенными службами.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Если вас просят указать личные или финансовые данные по электронной почте в мгновенном сообщении или на веб-странице</w:t>
      </w:r>
      <w:r>
        <w:rPr>
          <w:rFonts w:ascii="Times New Roman" w:hAnsi="Times New Roman"/>
          <w:sz w:val="28"/>
          <w:szCs w:val="28"/>
        </w:rPr>
        <w:t>,</w:t>
      </w:r>
      <w:r w:rsidRPr="00861779">
        <w:rPr>
          <w:rFonts w:ascii="Times New Roman" w:hAnsi="Times New Roman"/>
          <w:sz w:val="28"/>
          <w:szCs w:val="28"/>
        </w:rPr>
        <w:t xml:space="preserve"> НИКОГДА не делайте этого.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Соблюдайте осторожность, если вы выходите в Интернет с помощью сети, которую вы не знаете или которой не доверяете, например</w:t>
      </w:r>
      <w:r>
        <w:rPr>
          <w:rFonts w:ascii="Times New Roman" w:hAnsi="Times New Roman"/>
          <w:sz w:val="28"/>
          <w:szCs w:val="28"/>
        </w:rPr>
        <w:t>,</w:t>
      </w:r>
      <w:r w:rsidRPr="00861779">
        <w:rPr>
          <w:rFonts w:ascii="Times New Roman" w:hAnsi="Times New Roman"/>
          <w:sz w:val="28"/>
          <w:szCs w:val="28"/>
        </w:rPr>
        <w:t xml:space="preserve"> бесплатное подключение </w:t>
      </w:r>
      <w:proofErr w:type="spellStart"/>
      <w:r w:rsidRPr="00861779">
        <w:rPr>
          <w:rFonts w:ascii="Times New Roman" w:hAnsi="Times New Roman"/>
          <w:sz w:val="28"/>
          <w:szCs w:val="28"/>
        </w:rPr>
        <w:t>Wi-Fi</w:t>
      </w:r>
      <w:proofErr w:type="spellEnd"/>
      <w:r w:rsidRPr="00861779">
        <w:rPr>
          <w:rFonts w:ascii="Times New Roman" w:hAnsi="Times New Roman"/>
          <w:sz w:val="28"/>
          <w:szCs w:val="28"/>
        </w:rPr>
        <w:t xml:space="preserve"> в кафе. Не включайте общий доступ и подключение к устройствам. Это поможет сделать ваш компьютер невидимым для других пользователей в сети, и вы будете в большей безопасности.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Совершайте покупки в надежных и проверенных онлайн-магазинах. Если вы никогда не слышали об этом магазине, прочитайте о нем отзывы перед тем, как совершить покупку.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Узнайте средний уровень цен и не попадайтесь на слишком низкие. Помните, что при покупке онлайн к цене самого товара могут добавиться еще стоимость пересылки и налога (на иностранных сайтах), поэтому итоговая цена может довольно сильно отличаться от той, которую вы увидели изначально.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 xml:space="preserve">Убедитесь в том, что все ваши транзакции происходят на защищенных страницах: обычно это обозначается замочком в строке браузера. Чтобы не стать жертвой </w:t>
      </w:r>
      <w:proofErr w:type="spellStart"/>
      <w:r w:rsidRPr="00861779">
        <w:rPr>
          <w:rFonts w:ascii="Times New Roman" w:hAnsi="Times New Roman"/>
          <w:sz w:val="28"/>
          <w:szCs w:val="28"/>
        </w:rPr>
        <w:t>фишинга</w:t>
      </w:r>
      <w:proofErr w:type="spellEnd"/>
      <w:r w:rsidRPr="00861779">
        <w:rPr>
          <w:rFonts w:ascii="Times New Roman" w:hAnsi="Times New Roman"/>
          <w:sz w:val="28"/>
          <w:szCs w:val="28"/>
        </w:rPr>
        <w:t>, проверьте правильность написания сайта. Например, если вы видите alfabanc.ru вместо alfabank.ru, то, скорее всего, вы на поддельном сайте, и мошенники хотят узнать данные вашей банковской карты.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 xml:space="preserve">Если вы не уверены в каком-либо онлайн-магазине, то первую покупку лучше оплатить курьеру наличными. Сейчас быстро развивается способ оплаты заказов в </w:t>
      </w:r>
      <w:r>
        <w:rPr>
          <w:rFonts w:ascii="Times New Roman" w:hAnsi="Times New Roman"/>
          <w:sz w:val="28"/>
          <w:szCs w:val="28"/>
        </w:rPr>
        <w:t>И</w:t>
      </w:r>
      <w:r w:rsidRPr="00861779">
        <w:rPr>
          <w:rFonts w:ascii="Times New Roman" w:hAnsi="Times New Roman"/>
          <w:sz w:val="28"/>
          <w:szCs w:val="28"/>
        </w:rPr>
        <w:t xml:space="preserve">нтернет-магазинах с помощью технологии выставления электронных счетов в </w:t>
      </w:r>
      <w:r>
        <w:rPr>
          <w:rFonts w:ascii="Times New Roman" w:hAnsi="Times New Roman"/>
          <w:sz w:val="28"/>
          <w:szCs w:val="28"/>
        </w:rPr>
        <w:t>И</w:t>
      </w:r>
      <w:r w:rsidRPr="00861779">
        <w:rPr>
          <w:rFonts w:ascii="Times New Roman" w:hAnsi="Times New Roman"/>
          <w:sz w:val="28"/>
          <w:szCs w:val="28"/>
        </w:rPr>
        <w:t>нтернет-банк или мобильный банк (e-</w:t>
      </w:r>
      <w:proofErr w:type="spellStart"/>
      <w:r w:rsidRPr="00861779">
        <w:rPr>
          <w:rFonts w:ascii="Times New Roman" w:hAnsi="Times New Roman"/>
          <w:sz w:val="28"/>
          <w:szCs w:val="28"/>
        </w:rPr>
        <w:t>invoicing</w:t>
      </w:r>
      <w:proofErr w:type="spellEnd"/>
      <w:r w:rsidRPr="00861779">
        <w:rPr>
          <w:rFonts w:ascii="Times New Roman" w:hAnsi="Times New Roman"/>
          <w:sz w:val="28"/>
          <w:szCs w:val="28"/>
        </w:rPr>
        <w:t xml:space="preserve">). Это наиболее безопасный в настоящее время способ оплаты в </w:t>
      </w:r>
      <w:r>
        <w:rPr>
          <w:rFonts w:ascii="Times New Roman" w:hAnsi="Times New Roman"/>
          <w:sz w:val="28"/>
          <w:szCs w:val="28"/>
        </w:rPr>
        <w:t>И</w:t>
      </w:r>
      <w:r w:rsidRPr="00861779">
        <w:rPr>
          <w:rFonts w:ascii="Times New Roman" w:hAnsi="Times New Roman"/>
          <w:sz w:val="28"/>
          <w:szCs w:val="28"/>
        </w:rPr>
        <w:t>нтернете. Если для оплаты вас попросили прислать отсканированную копию банковской карты, закройте все цифры кроме последних четырех на лицевой стороне и никогда не отправляйте оборотную сторону карты, где находится проверочный код.</w:t>
      </w:r>
    </w:p>
    <w:p w:rsidR="00F96F99" w:rsidRPr="00861779" w:rsidRDefault="00F96F99" w:rsidP="00F96F99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79">
        <w:rPr>
          <w:rFonts w:ascii="Times New Roman" w:hAnsi="Times New Roman"/>
          <w:sz w:val="28"/>
          <w:szCs w:val="28"/>
        </w:rPr>
        <w:t>Будьте осторожны не только на сайтах магазинов, но также и в социальных сетях. Преступники могут следить за тем, кто и куда уезжает на праздники, оставляя дом пустым.</w:t>
      </w:r>
    </w:p>
    <w:p w:rsidR="00F96F99" w:rsidRPr="00D81F21" w:rsidRDefault="00F96F99" w:rsidP="00F96F99">
      <w:pPr>
        <w:tabs>
          <w:tab w:val="left" w:pos="993"/>
        </w:tabs>
        <w:suppressAutoHyphens/>
        <w:ind w:firstLine="709"/>
        <w:jc w:val="both"/>
      </w:pPr>
    </w:p>
    <w:p w:rsidR="00F96F99" w:rsidRPr="00397958" w:rsidRDefault="00F96F99" w:rsidP="00F96F99">
      <w:pPr>
        <w:ind w:left="5103"/>
        <w:jc w:val="both"/>
        <w:rPr>
          <w:sz w:val="28"/>
          <w:szCs w:val="28"/>
        </w:rPr>
      </w:pPr>
      <w:r w:rsidRPr="00D81F21">
        <w:t xml:space="preserve">Информация предоставлена Управлением </w:t>
      </w:r>
      <w:proofErr w:type="spellStart"/>
      <w:r w:rsidRPr="00D81F21">
        <w:t>Роскомнадзора</w:t>
      </w:r>
      <w:proofErr w:type="spellEnd"/>
      <w:r w:rsidRPr="00D81F21">
        <w:t xml:space="preserve"> по Тюменской области, Ханты-Мансийскому автономному округу – Югре и Ямало-Ненецкому автономному округу</w:t>
      </w:r>
    </w:p>
    <w:p w:rsidR="001107EA" w:rsidRDefault="001107EA" w:rsidP="00F96F99">
      <w:pPr>
        <w:suppressAutoHyphens/>
        <w:ind w:firstLine="709"/>
        <w:jc w:val="center"/>
        <w:rPr>
          <w:b/>
          <w:sz w:val="28"/>
          <w:szCs w:val="28"/>
        </w:rPr>
      </w:pPr>
    </w:p>
    <w:sectPr w:rsidR="001107EA" w:rsidSect="00CE4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1C"/>
    <w:multiLevelType w:val="hybridMultilevel"/>
    <w:tmpl w:val="F8E88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95"/>
    <w:rsid w:val="00006DA8"/>
    <w:rsid w:val="00010EA7"/>
    <w:rsid w:val="0005668C"/>
    <w:rsid w:val="0009684C"/>
    <w:rsid w:val="000D57C7"/>
    <w:rsid w:val="001107EA"/>
    <w:rsid w:val="001D32DD"/>
    <w:rsid w:val="001E2CE3"/>
    <w:rsid w:val="0025009C"/>
    <w:rsid w:val="002E6BCE"/>
    <w:rsid w:val="00304825"/>
    <w:rsid w:val="003A5992"/>
    <w:rsid w:val="00407019"/>
    <w:rsid w:val="00433CDC"/>
    <w:rsid w:val="00445CE9"/>
    <w:rsid w:val="00456114"/>
    <w:rsid w:val="004936BB"/>
    <w:rsid w:val="004C3895"/>
    <w:rsid w:val="004D6E85"/>
    <w:rsid w:val="00562DB6"/>
    <w:rsid w:val="005814AF"/>
    <w:rsid w:val="00596CE2"/>
    <w:rsid w:val="00603270"/>
    <w:rsid w:val="0067087E"/>
    <w:rsid w:val="006732F0"/>
    <w:rsid w:val="00691FA1"/>
    <w:rsid w:val="006C04E3"/>
    <w:rsid w:val="007235E8"/>
    <w:rsid w:val="00733E3F"/>
    <w:rsid w:val="00756C70"/>
    <w:rsid w:val="007724FB"/>
    <w:rsid w:val="007B0BD0"/>
    <w:rsid w:val="007F67DE"/>
    <w:rsid w:val="008065AC"/>
    <w:rsid w:val="0084468D"/>
    <w:rsid w:val="0085218F"/>
    <w:rsid w:val="008966E5"/>
    <w:rsid w:val="008A2DDD"/>
    <w:rsid w:val="008A7709"/>
    <w:rsid w:val="009820F6"/>
    <w:rsid w:val="00986C02"/>
    <w:rsid w:val="009C6495"/>
    <w:rsid w:val="009E05E2"/>
    <w:rsid w:val="009E5149"/>
    <w:rsid w:val="009E764D"/>
    <w:rsid w:val="00A26813"/>
    <w:rsid w:val="00A3474D"/>
    <w:rsid w:val="00A90FA2"/>
    <w:rsid w:val="00AC239E"/>
    <w:rsid w:val="00AE7629"/>
    <w:rsid w:val="00AF7FED"/>
    <w:rsid w:val="00B07716"/>
    <w:rsid w:val="00B2719C"/>
    <w:rsid w:val="00B96F12"/>
    <w:rsid w:val="00BB4AAC"/>
    <w:rsid w:val="00BE2FF6"/>
    <w:rsid w:val="00C17FBE"/>
    <w:rsid w:val="00C20B34"/>
    <w:rsid w:val="00CB4ABA"/>
    <w:rsid w:val="00CE4102"/>
    <w:rsid w:val="00D113E5"/>
    <w:rsid w:val="00D17299"/>
    <w:rsid w:val="00D5266A"/>
    <w:rsid w:val="00D53974"/>
    <w:rsid w:val="00D60119"/>
    <w:rsid w:val="00D60432"/>
    <w:rsid w:val="00D705E9"/>
    <w:rsid w:val="00D916AC"/>
    <w:rsid w:val="00DF7413"/>
    <w:rsid w:val="00E72172"/>
    <w:rsid w:val="00EA0D85"/>
    <w:rsid w:val="00ED1D41"/>
    <w:rsid w:val="00EE0350"/>
    <w:rsid w:val="00F20E66"/>
    <w:rsid w:val="00F413CB"/>
    <w:rsid w:val="00F93ACA"/>
    <w:rsid w:val="00F96F99"/>
    <w:rsid w:val="00F973F2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2C0E-7C2D-4173-8F69-D01E162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95"/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C389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4C3895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C3895"/>
    <w:rPr>
      <w:rFonts w:eastAsia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3895"/>
    <w:rPr>
      <w:rFonts w:eastAsia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1107E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006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06D43E6-FAE5-4BB2-AD8E-BA52036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Мелкумян Ольга Юрьевна</cp:lastModifiedBy>
  <cp:revision>16</cp:revision>
  <cp:lastPrinted>2021-02-12T06:54:00Z</cp:lastPrinted>
  <dcterms:created xsi:type="dcterms:W3CDTF">2021-02-09T07:39:00Z</dcterms:created>
  <dcterms:modified xsi:type="dcterms:W3CDTF">2021-02-16T03:51:00Z</dcterms:modified>
</cp:coreProperties>
</file>