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8F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Предоставление неотложных мер поддержки </w:t>
      </w:r>
    </w:p>
    <w:p w:rsidR="00B73481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субъектам малого и среднего предпринимательства, осуществляющим </w:t>
      </w:r>
    </w:p>
    <w:p w:rsid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деятельность в отраслях, пострадавших от распространения</w:t>
      </w:r>
      <w:r w:rsidR="00B73481" w:rsidRPr="00B73481">
        <w:rPr>
          <w:b/>
        </w:rPr>
        <w:t xml:space="preserve"> </w:t>
      </w:r>
    </w:p>
    <w:p w:rsidR="005E07A8" w:rsidRDefault="00B73481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новой коронавирусной инфекции"</w:t>
      </w:r>
      <w:r w:rsidR="005E07A8">
        <w:rPr>
          <w:b/>
        </w:rPr>
        <w:t xml:space="preserve">, путем предоставления субсидии </w:t>
      </w:r>
    </w:p>
    <w:p w:rsidR="005E07A8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 xml:space="preserve">в виде возмещения фактически произведенных и документально </w:t>
      </w:r>
    </w:p>
    <w:p w:rsidR="00B73481" w:rsidRPr="00B73481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>подтвержденных затрат</w:t>
      </w:r>
    </w:p>
    <w:p w:rsidR="00B73481" w:rsidRPr="00B73481" w:rsidRDefault="00B73481" w:rsidP="002338AF">
      <w:pPr>
        <w:pStyle w:val="ConsPlusNormal"/>
        <w:spacing w:before="240"/>
        <w:ind w:firstLine="539"/>
        <w:contextualSpacing/>
        <w:jc w:val="both"/>
      </w:pPr>
    </w:p>
    <w:p w:rsidR="006D352C" w:rsidRDefault="005E07A8" w:rsidP="00CE0FD2">
      <w:pPr>
        <w:pStyle w:val="ConsPlusNormal"/>
        <w:spacing w:before="240"/>
        <w:ind w:firstLine="540"/>
        <w:contextualSpacing/>
        <w:jc w:val="both"/>
      </w:pPr>
      <w:r>
        <w:t>Субъектами малого и среднего предпринимательства, осуществляющими деятельность в отраслях, пострадавших от распространения новой коронавирусной инфекции, предусмотренными в пункте 6 задачи 1 пункта 2.13 раздела 2 муниципальной программы, являются Субъекты, осуществляющие (по кодам ОК 029-2014 (КДЕС Ред. 2) "</w:t>
      </w:r>
      <w:hyperlink r:id="rId5" w:history="1">
        <w:r>
          <w:rPr>
            <w:color w:val="0000FF"/>
          </w:rPr>
          <w:t>Общероссийский классификатор</w:t>
        </w:r>
      </w:hyperlink>
      <w:r>
        <w:t xml:space="preserve"> видов экономической деятельности" (принят и введен в действие приказом Федерального агентства по техническому регулированию и метрологии от 31.01.2014 №14-ст) (далее - ОКВЭ</w:t>
      </w:r>
      <w:r w:rsidR="00CE0FD2">
        <w:t xml:space="preserve">Д)) следующие виды деятельности </w:t>
      </w:r>
      <w:r w:rsidR="006D352C" w:rsidRPr="005E07A8">
        <w:rPr>
          <w:b/>
        </w:rPr>
        <w:t>по основному виду экономической деятельности</w:t>
      </w:r>
      <w:r w:rsidR="006D352C">
        <w:t>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</w:t>
      </w:r>
      <w:r w:rsidR="00CE0FD2">
        <w:t xml:space="preserve"> состоянию </w:t>
      </w:r>
      <w:r w:rsidR="00CE0FD2" w:rsidRPr="00CE0FD2">
        <w:rPr>
          <w:b/>
        </w:rPr>
        <w:t>на 1 марта 2020 года: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прочего сухопутного пассажирского транспорта </w:t>
      </w:r>
      <w:hyperlink r:id="rId6" w:history="1">
        <w:r>
          <w:rPr>
            <w:color w:val="0000FF"/>
          </w:rPr>
          <w:t>(49.3)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автомобильного грузового транспорта и услуги по перевозкам </w:t>
      </w:r>
      <w:hyperlink r:id="rId7" w:history="1">
        <w:r>
          <w:rPr>
            <w:color w:val="0000FF"/>
          </w:rPr>
          <w:t>(49.4)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пассажирского воздушного транспорта </w:t>
      </w:r>
      <w:hyperlink r:id="rId8" w:history="1">
        <w:r>
          <w:rPr>
            <w:color w:val="0000FF"/>
          </w:rPr>
          <w:t>(51.1)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грузового воздушного транспорта </w:t>
      </w:r>
      <w:hyperlink r:id="rId9" w:history="1">
        <w:r>
          <w:rPr>
            <w:color w:val="0000FF"/>
          </w:rPr>
          <w:t>(51.21)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автовокзалов и автостанций </w:t>
      </w:r>
      <w:hyperlink r:id="rId10" w:history="1">
        <w:r>
          <w:rPr>
            <w:color w:val="0000FF"/>
          </w:rPr>
          <w:t>(52.21.21)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вспомогательная, связанная с воздушным и космическим транспортом </w:t>
      </w:r>
      <w:hyperlink r:id="rId11" w:history="1">
        <w:r>
          <w:rPr>
            <w:color w:val="0000FF"/>
          </w:rPr>
          <w:t>(52.23)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перевозка пассажиров железнодорожным транспортом в междугородном сообщении </w:t>
      </w:r>
      <w:hyperlink r:id="rId12" w:history="1">
        <w:r>
          <w:rPr>
            <w:color w:val="0000FF"/>
          </w:rPr>
          <w:t>(49.10.1)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морского пассажирского транспорта </w:t>
      </w:r>
      <w:hyperlink r:id="rId13" w:history="1">
        <w:r>
          <w:rPr>
            <w:color w:val="0000FF"/>
          </w:rPr>
          <w:t>(50.1)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внутреннего водного пассажирского транспорта </w:t>
      </w:r>
      <w:hyperlink r:id="rId14" w:history="1">
        <w:r>
          <w:rPr>
            <w:color w:val="0000FF"/>
          </w:rPr>
          <w:t>(50.3)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творческая, деятельность в области искусства и организации развлечений </w:t>
      </w:r>
      <w:hyperlink r:id="rId15" w:history="1">
        <w:r>
          <w:rPr>
            <w:color w:val="0000FF"/>
          </w:rPr>
          <w:t>(90)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демонстрации кинофильмов </w:t>
      </w:r>
      <w:hyperlink r:id="rId16" w:history="1">
        <w:r>
          <w:rPr>
            <w:color w:val="0000FF"/>
          </w:rPr>
          <w:t>(59.14)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музеев </w:t>
      </w:r>
      <w:hyperlink r:id="rId17" w:history="1">
        <w:r>
          <w:rPr>
            <w:color w:val="0000FF"/>
          </w:rPr>
          <w:t>(91.02)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зоопарков </w:t>
      </w:r>
      <w:hyperlink r:id="rId18" w:history="1">
        <w:r>
          <w:rPr>
            <w:color w:val="0000FF"/>
          </w:rPr>
          <w:t>(91.04.1)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производство изделий народных художественных промыслов </w:t>
      </w:r>
      <w:hyperlink r:id="rId19" w:history="1">
        <w:r>
          <w:rPr>
            <w:color w:val="0000FF"/>
          </w:rPr>
          <w:t>(32.99.8)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спорта, отдыха и развлечений </w:t>
      </w:r>
      <w:hyperlink r:id="rId20" w:history="1">
        <w:r>
          <w:rPr>
            <w:color w:val="0000FF"/>
          </w:rPr>
          <w:t>(93)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физкультурно-оздоровительная </w:t>
      </w:r>
      <w:hyperlink r:id="rId21" w:history="1">
        <w:r>
          <w:rPr>
            <w:color w:val="0000FF"/>
          </w:rPr>
          <w:t>(96.04)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санаторно-курортных организаций </w:t>
      </w:r>
      <w:hyperlink r:id="rId22" w:history="1">
        <w:r>
          <w:rPr>
            <w:color w:val="0000FF"/>
          </w:rPr>
          <w:t>(86.90.4)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туристических агентств и прочих организаций, предоставляющих услуги в сфере туризма </w:t>
      </w:r>
      <w:hyperlink r:id="rId23" w:history="1">
        <w:r>
          <w:rPr>
            <w:color w:val="0000FF"/>
          </w:rPr>
          <w:t>(79)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мест для временного проживания </w:t>
      </w:r>
      <w:hyperlink r:id="rId24" w:history="1">
        <w:r>
          <w:rPr>
            <w:color w:val="0000FF"/>
          </w:rPr>
          <w:t>(55)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продуктов питания и напитков </w:t>
      </w:r>
      <w:hyperlink r:id="rId25" w:history="1">
        <w:r>
          <w:rPr>
            <w:color w:val="0000FF"/>
          </w:rPr>
          <w:t>(56)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образование дополнительное детей и взрослых </w:t>
      </w:r>
      <w:hyperlink r:id="rId26" w:history="1">
        <w:r>
          <w:rPr>
            <w:color w:val="0000FF"/>
          </w:rPr>
          <w:t>(85.41)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по дневному уходу за детьми </w:t>
      </w:r>
      <w:hyperlink r:id="rId27" w:history="1">
        <w:r>
          <w:rPr>
            <w:color w:val="0000FF"/>
          </w:rPr>
          <w:t>(88.91)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организации конференций и выставок </w:t>
      </w:r>
      <w:hyperlink r:id="rId28" w:history="1">
        <w:r>
          <w:rPr>
            <w:color w:val="0000FF"/>
          </w:rPr>
          <w:t>(82.3)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ремонт компьютеров, предметов личного потребления и хозяйственно-бытового назначения </w:t>
      </w:r>
      <w:hyperlink r:id="rId29" w:history="1">
        <w:r>
          <w:rPr>
            <w:color w:val="0000FF"/>
          </w:rPr>
          <w:t>(95)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стирка и химическая чистка текстильных и меховых изделий </w:t>
      </w:r>
      <w:hyperlink r:id="rId30" w:history="1">
        <w:r>
          <w:rPr>
            <w:color w:val="0000FF"/>
          </w:rPr>
          <w:t>(96.01)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парикмахерскими и салонами красоты </w:t>
      </w:r>
      <w:hyperlink r:id="rId31" w:history="1">
        <w:r>
          <w:rPr>
            <w:color w:val="0000FF"/>
          </w:rPr>
          <w:t>(96.02)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стоматологическая практика </w:t>
      </w:r>
      <w:hyperlink r:id="rId32" w:history="1">
        <w:r>
          <w:rPr>
            <w:color w:val="0000FF"/>
          </w:rPr>
          <w:t>(86.23)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в специализированных магазинах </w:t>
      </w:r>
      <w:hyperlink r:id="rId33" w:history="1">
        <w:r>
          <w:rPr>
            <w:color w:val="0000FF"/>
          </w:rPr>
          <w:t>(45.11.2)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прочая </w:t>
      </w:r>
      <w:hyperlink r:id="rId34" w:history="1">
        <w:r>
          <w:rPr>
            <w:color w:val="0000FF"/>
          </w:rPr>
          <w:t>(45.11.3)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в специализированных магазинах </w:t>
      </w:r>
      <w:hyperlink r:id="rId35" w:history="1">
        <w:r>
          <w:rPr>
            <w:color w:val="0000FF"/>
          </w:rPr>
          <w:t>(45.19.2)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прочая </w:t>
      </w:r>
      <w:hyperlink r:id="rId36" w:history="1">
        <w:r>
          <w:rPr>
            <w:color w:val="0000FF"/>
          </w:rPr>
          <w:t>(45.19.3)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автомобильными деталями, узлами и принадлежностями </w:t>
      </w:r>
      <w:hyperlink r:id="rId37" w:history="1">
        <w:r>
          <w:rPr>
            <w:color w:val="0000FF"/>
          </w:rPr>
          <w:t>(45.32)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составными частями и принадлежностями в специализированных магазинах </w:t>
      </w:r>
      <w:hyperlink r:id="rId38" w:history="1">
        <w:r>
          <w:rPr>
            <w:color w:val="0000FF"/>
          </w:rPr>
          <w:t>(45.40.2)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узлами и принадлежностями прочая </w:t>
      </w:r>
      <w:hyperlink r:id="rId39" w:history="1">
        <w:r>
          <w:rPr>
            <w:color w:val="0000FF"/>
          </w:rPr>
          <w:t>(45.40.3)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прочая в неспециализированных магазинах </w:t>
      </w:r>
      <w:hyperlink r:id="rId40" w:history="1">
        <w:r>
          <w:rPr>
            <w:color w:val="0000FF"/>
          </w:rPr>
          <w:t>(47.19)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информационным и коммуникационным оборудованием в специализированных магазинах </w:t>
      </w:r>
      <w:hyperlink r:id="rId41" w:history="1">
        <w:r>
          <w:rPr>
            <w:color w:val="0000FF"/>
          </w:rPr>
          <w:t>(47.4)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бытовыми изделиями в специализированных магазинах </w:t>
      </w:r>
      <w:hyperlink r:id="rId42" w:history="1">
        <w:r>
          <w:rPr>
            <w:color w:val="0000FF"/>
          </w:rPr>
          <w:t>(47.5)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товарами культурно-развлекательного назначения в специализированных магазинах </w:t>
      </w:r>
      <w:hyperlink r:id="rId43" w:history="1">
        <w:r>
          <w:rPr>
            <w:color w:val="0000FF"/>
          </w:rPr>
          <w:t>(47.6)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товарами в специализированных магазинах </w:t>
      </w:r>
      <w:hyperlink r:id="rId44" w:history="1">
        <w:r>
          <w:rPr>
            <w:color w:val="0000FF"/>
          </w:rPr>
          <w:t>(47.7)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текстилем, одеждой и обувью </w:t>
      </w:r>
      <w:hyperlink r:id="rId45" w:history="1">
        <w:r>
          <w:rPr>
            <w:color w:val="0000FF"/>
          </w:rPr>
          <w:t>(47.82)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прочими товарами </w:t>
      </w:r>
      <w:hyperlink r:id="rId46" w:history="1">
        <w:r>
          <w:rPr>
            <w:color w:val="0000FF"/>
          </w:rPr>
          <w:t>(47.89)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осуществлению торговли через автоматы </w:t>
      </w:r>
      <w:hyperlink r:id="rId47" w:history="1">
        <w:r>
          <w:rPr>
            <w:color w:val="0000FF"/>
          </w:rPr>
          <w:t>(47.99.2)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телевизионного и радиовещания </w:t>
      </w:r>
      <w:hyperlink r:id="rId48" w:history="1">
        <w:r>
          <w:rPr>
            <w:color w:val="0000FF"/>
          </w:rPr>
          <w:t>(60)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сетевых изданий </w:t>
      </w:r>
      <w:hyperlink r:id="rId49" w:history="1">
        <w:r>
          <w:rPr>
            <w:color w:val="0000FF"/>
          </w:rPr>
          <w:t>(63.12.1)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информационных агентств </w:t>
      </w:r>
      <w:hyperlink r:id="rId50" w:history="1">
        <w:r>
          <w:rPr>
            <w:color w:val="0000FF"/>
          </w:rPr>
          <w:t>(63.91)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печатание газет </w:t>
      </w:r>
      <w:hyperlink r:id="rId51" w:history="1">
        <w:r>
          <w:rPr>
            <w:color w:val="0000FF"/>
          </w:rPr>
          <w:t>(18.11)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книг </w:t>
      </w:r>
      <w:hyperlink r:id="rId52" w:history="1">
        <w:r>
          <w:rPr>
            <w:color w:val="0000FF"/>
          </w:rPr>
          <w:t>(58.11)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газет </w:t>
      </w:r>
      <w:hyperlink r:id="rId53" w:history="1">
        <w:r>
          <w:rPr>
            <w:color w:val="0000FF"/>
          </w:rPr>
          <w:t>(58.13)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журналов и периодических изданий </w:t>
      </w:r>
      <w:hyperlink r:id="rId54" w:history="1">
        <w:r>
          <w:rPr>
            <w:color w:val="0000FF"/>
          </w:rPr>
          <w:t>(58.14)</w:t>
        </w:r>
      </w:hyperlink>
      <w:r>
        <w:t>.</w:t>
      </w:r>
    </w:p>
    <w:p w:rsidR="005E07A8" w:rsidRDefault="005E07A8" w:rsidP="002338AF">
      <w:pPr>
        <w:pStyle w:val="ConsPlusNormal"/>
        <w:spacing w:before="240"/>
        <w:ind w:firstLine="539"/>
        <w:contextualSpacing/>
        <w:jc w:val="both"/>
      </w:pP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bookmarkStart w:id="0" w:name="Par440"/>
      <w:bookmarkEnd w:id="0"/>
      <w:r w:rsidRPr="005E07A8">
        <w:rPr>
          <w:b/>
        </w:rPr>
        <w:t xml:space="preserve">К возмещению принимаются фактически произведенные и документально </w:t>
      </w: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r w:rsidRPr="005E07A8">
        <w:rPr>
          <w:b/>
        </w:rPr>
        <w:t>подтвержденные затраты:</w:t>
      </w:r>
    </w:p>
    <w:p w:rsidR="005E07A8" w:rsidRPr="005E07A8" w:rsidRDefault="005E07A8" w:rsidP="005E07A8">
      <w:pPr>
        <w:pStyle w:val="ConsPlusNormal"/>
        <w:ind w:firstLine="539"/>
        <w:contextualSpacing/>
        <w:jc w:val="center"/>
        <w:rPr>
          <w:b/>
        </w:rPr>
      </w:pPr>
    </w:p>
    <w:p w:rsidR="00D7222B" w:rsidRPr="00D7222B" w:rsidRDefault="00CE0FD2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5E07A8" w:rsidRPr="00D7222B">
        <w:rPr>
          <w:b/>
          <w:sz w:val="28"/>
          <w:szCs w:val="28"/>
        </w:rPr>
        <w:t>- на аренду нежилых помещений</w:t>
      </w:r>
      <w:r w:rsidR="005E07A8" w:rsidRPr="00D7222B">
        <w:rPr>
          <w:sz w:val="28"/>
          <w:szCs w:val="28"/>
        </w:rPr>
        <w:t xml:space="preserve">. Субсидия предоставляется в размере 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</w:t>
      </w:r>
      <w:r w:rsidR="005E07A8" w:rsidRPr="00071C7B">
        <w:rPr>
          <w:sz w:val="28"/>
          <w:szCs w:val="28"/>
        </w:rPr>
        <w:t>затрат</w:t>
      </w:r>
      <w:r w:rsidR="005E07A8" w:rsidRPr="00D7222B">
        <w:rPr>
          <w:b/>
          <w:sz w:val="28"/>
          <w:szCs w:val="28"/>
        </w:rPr>
        <w:t xml:space="preserve"> и не более 400 тыс. рублей</w:t>
      </w:r>
      <w:r w:rsidR="005E07A8" w:rsidRPr="00D7222B">
        <w:rPr>
          <w:sz w:val="28"/>
          <w:szCs w:val="28"/>
        </w:rPr>
        <w:t xml:space="preserve"> 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Финансовая поддержка Субъектам, осуществляющим деятельность в отраслях, пострадавших от распространения новой коронавирусной инфекции, предоставляется в части возмещения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</w:r>
      <w:hyperlink r:id="rId55" w:history="1">
        <w:r w:rsidRPr="00D7222B">
          <w:rPr>
            <w:i/>
            <w:color w:val="0000FF"/>
          </w:rPr>
          <w:t>законом</w:t>
        </w:r>
      </w:hyperlink>
      <w:r w:rsidRPr="00D7222B">
        <w:rPr>
          <w:i/>
          <w:color w:val="0000FF"/>
        </w:rPr>
        <w:t xml:space="preserve"> </w:t>
      </w:r>
      <w:r w:rsidRPr="00D7222B">
        <w:rPr>
          <w:i/>
        </w:rPr>
        <w:t>№209-ФЗ.</w:t>
      </w:r>
    </w:p>
    <w:p w:rsid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При предоставлении финансовой поддержки на возмещение арендных платежей 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>за нежилые помещения принимаются затраты только за аренду нежилых помещений, за исключением коммунальных услуг.</w:t>
      </w:r>
    </w:p>
    <w:p w:rsidR="00D7222B" w:rsidRDefault="00D7222B" w:rsidP="005E07A8">
      <w:pPr>
        <w:pStyle w:val="ConsPlusNormal"/>
        <w:ind w:firstLine="539"/>
        <w:contextualSpacing/>
        <w:jc w:val="both"/>
      </w:pPr>
    </w:p>
    <w:p w:rsidR="00D7222B" w:rsidRDefault="005E07A8" w:rsidP="00D7222B">
      <w:pPr>
        <w:pStyle w:val="ConsPlusNormal"/>
        <w:ind w:firstLine="539"/>
        <w:contextualSpacing/>
        <w:jc w:val="center"/>
        <w:rPr>
          <w:b/>
          <w:sz w:val="28"/>
          <w:szCs w:val="28"/>
        </w:rPr>
      </w:pPr>
      <w:r w:rsidRPr="00D7222B">
        <w:rPr>
          <w:sz w:val="28"/>
          <w:szCs w:val="28"/>
        </w:rPr>
        <w:t xml:space="preserve">- </w:t>
      </w:r>
      <w:r w:rsidRPr="00D7222B">
        <w:rPr>
          <w:b/>
          <w:sz w:val="28"/>
          <w:szCs w:val="28"/>
        </w:rPr>
        <w:t>на коммунальные услуги.</w:t>
      </w:r>
      <w:r w:rsidRPr="00D7222B">
        <w:rPr>
          <w:sz w:val="28"/>
          <w:szCs w:val="28"/>
        </w:rPr>
        <w:t xml:space="preserve"> Субсидия предоставляется в размере не более </w:t>
      </w:r>
      <w:r w:rsidRPr="00D7222B">
        <w:rPr>
          <w:b/>
          <w:sz w:val="28"/>
          <w:szCs w:val="28"/>
        </w:rPr>
        <w:t>50%</w:t>
      </w:r>
      <w:r w:rsidRPr="00D7222B">
        <w:rPr>
          <w:sz w:val="28"/>
          <w:szCs w:val="28"/>
        </w:rPr>
        <w:t xml:space="preserve"> от общего объема </w:t>
      </w:r>
      <w:r w:rsidRPr="00CE0FD2">
        <w:rPr>
          <w:sz w:val="28"/>
          <w:szCs w:val="28"/>
        </w:rPr>
        <w:t>затрат</w:t>
      </w:r>
      <w:r w:rsidRPr="00D7222B">
        <w:rPr>
          <w:sz w:val="28"/>
          <w:szCs w:val="28"/>
        </w:rPr>
        <w:t xml:space="preserve"> </w:t>
      </w:r>
      <w:r w:rsidRPr="00D7222B">
        <w:rPr>
          <w:b/>
          <w:sz w:val="28"/>
          <w:szCs w:val="28"/>
        </w:rPr>
        <w:t>и не более 400 тыс.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 xml:space="preserve"> для одного Субъекта в год.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i/>
        </w:rPr>
      </w:pPr>
      <w:r w:rsidRPr="00D7222B">
        <w:rPr>
          <w:bCs/>
          <w:i/>
          <w:color w:val="000000"/>
        </w:rPr>
        <w:t>Коммунальные услуги соответствует понятию, установленному Жилищным кодексом Российской Федерации, и включают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Pr="00D7222B">
        <w:rPr>
          <w:i/>
        </w:rPr>
        <w:t>;</w:t>
      </w:r>
    </w:p>
    <w:p w:rsidR="00F3776E" w:rsidRPr="00F3776E" w:rsidRDefault="00F3776E" w:rsidP="00F3776E">
      <w:pPr>
        <w:pStyle w:val="HTML"/>
        <w:ind w:firstLine="540"/>
        <w:rPr>
          <w:rFonts w:ascii="Times New Roman" w:hAnsi="Times New Roman"/>
          <w:b/>
          <w:sz w:val="24"/>
          <w:szCs w:val="24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аренду нежилых помещений и на коммунальные услуги, произведенные в 2020 году.</w:t>
      </w:r>
    </w:p>
    <w:p w:rsidR="005E07A8" w:rsidRPr="00AB3572" w:rsidRDefault="00AB3572" w:rsidP="00D7222B">
      <w:pPr>
        <w:pStyle w:val="ConsPlusNormal"/>
        <w:ind w:firstLine="539"/>
        <w:contextualSpacing/>
        <w:jc w:val="center"/>
        <w:rPr>
          <w:b/>
        </w:rPr>
      </w:pPr>
      <w:r w:rsidRPr="00AB3572">
        <w:rPr>
          <w:b/>
        </w:rPr>
        <w:t>В</w:t>
      </w:r>
      <w:r>
        <w:rPr>
          <w:b/>
        </w:rPr>
        <w:t>НИМАНИЕ: для получения субсидии по данным направлениям Субъект</w:t>
      </w:r>
      <w:r w:rsidR="00DA3D53">
        <w:rPr>
          <w:b/>
        </w:rPr>
        <w:t xml:space="preserve"> не</w:t>
      </w:r>
      <w:r>
        <w:rPr>
          <w:b/>
        </w:rPr>
        <w:t xml:space="preserve"> долж</w:t>
      </w:r>
      <w:r w:rsidR="00DA3D53">
        <w:rPr>
          <w:b/>
        </w:rPr>
        <w:t>ен</w:t>
      </w:r>
      <w:r>
        <w:rPr>
          <w:b/>
        </w:rPr>
        <w:t xml:space="preserve"> </w:t>
      </w:r>
      <w:r w:rsidR="00DA3D53">
        <w:rPr>
          <w:b/>
        </w:rPr>
        <w:lastRenderedPageBreak/>
        <w:t>осуществлять деятельность, связанную с производством (реализацией) подакцизных товаров</w:t>
      </w:r>
    </w:p>
    <w:p w:rsidR="00414F3B" w:rsidRDefault="00414F3B" w:rsidP="00D7222B">
      <w:pPr>
        <w:pStyle w:val="ConsPlusNormal"/>
        <w:ind w:firstLine="539"/>
        <w:contextualSpacing/>
        <w:jc w:val="center"/>
        <w:rPr>
          <w:sz w:val="20"/>
          <w:szCs w:val="20"/>
        </w:rPr>
      </w:pPr>
    </w:p>
    <w:p w:rsidR="00D7222B" w:rsidRDefault="004B1491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4B1491">
        <w:rPr>
          <w:b/>
          <w:sz w:val="28"/>
          <w:szCs w:val="28"/>
        </w:rPr>
        <w:t>2)</w:t>
      </w:r>
      <w:r w:rsidR="005E07A8" w:rsidRPr="00D7222B">
        <w:rPr>
          <w:sz w:val="28"/>
          <w:szCs w:val="28"/>
        </w:rPr>
        <w:t xml:space="preserve"> </w:t>
      </w:r>
      <w:r w:rsidR="005E07A8" w:rsidRPr="00D7222B">
        <w:rPr>
          <w:b/>
          <w:sz w:val="28"/>
          <w:szCs w:val="28"/>
        </w:rPr>
        <w:t>на жилищно-коммунальные услуги.</w:t>
      </w:r>
      <w:r w:rsidR="005E07A8" w:rsidRPr="00D7222B">
        <w:rPr>
          <w:sz w:val="28"/>
          <w:szCs w:val="28"/>
        </w:rPr>
        <w:t xml:space="preserve"> Субсидия предоставляется в размере 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затрат </w:t>
      </w:r>
      <w:r w:rsidR="005E07A8" w:rsidRPr="00D7222B">
        <w:rPr>
          <w:b/>
          <w:sz w:val="28"/>
          <w:szCs w:val="28"/>
        </w:rPr>
        <w:t>и не более 400 тыс.</w:t>
      </w:r>
      <w:r w:rsidR="005E07A8" w:rsidRPr="00D7222B">
        <w:rPr>
          <w:sz w:val="28"/>
          <w:szCs w:val="28"/>
        </w:rPr>
        <w:t xml:space="preserve">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Жилищно-коммунальные услуги включают в себя: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услуги, работы по управлению многоквартирным домом,</w:t>
      </w:r>
    </w:p>
    <w:p w:rsid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содержание и текущий ремонт общего имущества в многоквартирном доме,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коммунальные ресурсы, потребляемые при использовании и содержании общего имущества в многоквартирном доме;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взнос на капитальный ремонт;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коммунальные услуги;</w:t>
      </w:r>
    </w:p>
    <w:p w:rsidR="00D7222B" w:rsidRDefault="00D7222B" w:rsidP="00D7222B">
      <w:pPr>
        <w:pStyle w:val="ConsPlusNormal"/>
        <w:ind w:firstLine="539"/>
        <w:contextualSpacing/>
        <w:jc w:val="center"/>
        <w:rPr>
          <w:b/>
        </w:rPr>
      </w:pPr>
    </w:p>
    <w:p w:rsidR="00CE0FD2" w:rsidRDefault="00AB3572" w:rsidP="00D7222B">
      <w:pPr>
        <w:pStyle w:val="ConsPlusNormal"/>
        <w:ind w:firstLine="539"/>
        <w:contextualSpacing/>
        <w:jc w:val="center"/>
        <w:rPr>
          <w:b/>
        </w:rPr>
      </w:pPr>
      <w:r w:rsidRPr="00AB3572">
        <w:rPr>
          <w:b/>
        </w:rPr>
        <w:t>ВНИМАНИЕ: для получения субсидии по данному направлению Субъект</w:t>
      </w:r>
      <w:r w:rsidR="00DA3D53">
        <w:rPr>
          <w:b/>
        </w:rPr>
        <w:t xml:space="preserve"> должен </w:t>
      </w:r>
      <w:r w:rsidR="00DA3D53" w:rsidRPr="00AB3572">
        <w:rPr>
          <w:b/>
        </w:rPr>
        <w:t>осуществлять свою деятельность в нежилых помещениях многоквартирных дом</w:t>
      </w:r>
      <w:bookmarkStart w:id="1" w:name="_GoBack"/>
      <w:bookmarkEnd w:id="1"/>
      <w:r w:rsidR="004B1491">
        <w:rPr>
          <w:b/>
        </w:rPr>
        <w:t>ов</w:t>
      </w:r>
      <w:r w:rsidR="00F3776E">
        <w:rPr>
          <w:b/>
        </w:rPr>
        <w:t xml:space="preserve"> (НЕ В ОТДЕЛЬНО СТОЯЩИХ НЕЖИЛЫХ ЗДАНИЯХ)</w:t>
      </w:r>
      <w:r w:rsidR="00CE0FD2">
        <w:rPr>
          <w:b/>
        </w:rPr>
        <w:t>.</w:t>
      </w:r>
    </w:p>
    <w:p w:rsidR="005E07A8" w:rsidRPr="00AB3572" w:rsidRDefault="00B30F00" w:rsidP="00D7222B">
      <w:pPr>
        <w:pStyle w:val="ConsPlusNormal"/>
        <w:ind w:firstLine="539"/>
        <w:contextualSpacing/>
        <w:jc w:val="center"/>
        <w:rPr>
          <w:b/>
        </w:rPr>
      </w:pPr>
      <w:r>
        <w:rPr>
          <w:b/>
        </w:rPr>
        <w:t>Субъект вправе получить субсидию при осуществлении</w:t>
      </w:r>
      <w:r w:rsidR="00DA3D53">
        <w:rPr>
          <w:b/>
        </w:rPr>
        <w:t xml:space="preserve"> </w:t>
      </w:r>
      <w:r>
        <w:rPr>
          <w:b/>
        </w:rPr>
        <w:t xml:space="preserve">в том числе </w:t>
      </w:r>
      <w:r w:rsidR="00DA3D53">
        <w:rPr>
          <w:b/>
        </w:rPr>
        <w:t>деятельност</w:t>
      </w:r>
      <w:r w:rsidR="00CE0FD2">
        <w:rPr>
          <w:b/>
        </w:rPr>
        <w:t>и</w:t>
      </w:r>
      <w:r w:rsidR="00DA3D53">
        <w:rPr>
          <w:b/>
        </w:rPr>
        <w:t>, связанн</w:t>
      </w:r>
      <w:r>
        <w:rPr>
          <w:b/>
        </w:rPr>
        <w:t>ой</w:t>
      </w:r>
      <w:r w:rsidR="00DA3D53">
        <w:rPr>
          <w:b/>
        </w:rPr>
        <w:t xml:space="preserve"> с производством (</w:t>
      </w:r>
      <w:r w:rsidR="00AB3572" w:rsidRPr="00AB3572">
        <w:rPr>
          <w:b/>
        </w:rPr>
        <w:t>реализ</w:t>
      </w:r>
      <w:r w:rsidR="00DA3D53">
        <w:rPr>
          <w:b/>
        </w:rPr>
        <w:t>ацией) подакцизных товаров.</w:t>
      </w:r>
    </w:p>
    <w:p w:rsidR="00F3776E" w:rsidRPr="00F3776E" w:rsidRDefault="00F3776E" w:rsidP="00F3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540"/>
        <w:jc w:val="center"/>
        <w:rPr>
          <w:rFonts w:ascii="Verdana" w:hAnsi="Verdana" w:cs="Courier New"/>
          <w:b/>
          <w:sz w:val="21"/>
          <w:szCs w:val="21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жилищно-коммунальные услуги, произведенные в период действия в Ханты-Мансийском автономном округе - Югре режима повышенной готовности.</w:t>
      </w:r>
    </w:p>
    <w:p w:rsidR="005E07A8" w:rsidRPr="002338AF" w:rsidRDefault="005E07A8" w:rsidP="005E07A8">
      <w:pPr>
        <w:pStyle w:val="ConsPlusNormal"/>
        <w:spacing w:before="240"/>
        <w:ind w:firstLine="540"/>
        <w:jc w:val="both"/>
        <w:rPr>
          <w:b/>
        </w:rPr>
      </w:pPr>
      <w:bookmarkStart w:id="2" w:name="Par455"/>
      <w:bookmarkEnd w:id="2"/>
      <w:r w:rsidRPr="002338AF">
        <w:rPr>
          <w:b/>
        </w:rPr>
        <w:t>Требования, которым должен соответствовать Субъект: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сформировавшаяся </w:t>
      </w:r>
      <w:r w:rsidRPr="00D7222B">
        <w:rPr>
          <w:u w:val="single"/>
        </w:rPr>
        <w:t>до 1 марта 2020 года;</w:t>
      </w:r>
    </w:p>
    <w:p w:rsidR="005E07A8" w:rsidRPr="00D7222B" w:rsidRDefault="005E07A8" w:rsidP="005E07A8">
      <w:pPr>
        <w:pStyle w:val="ConsPlusNormal"/>
        <w:spacing w:before="240"/>
        <w:ind w:firstLine="539"/>
        <w:contextualSpacing/>
        <w:jc w:val="both"/>
        <w:rPr>
          <w:u w:val="single"/>
        </w:rPr>
      </w:pPr>
      <w:r>
        <w:t xml:space="preserve">- у Субъекта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D7222B">
        <w:rPr>
          <w:u w:val="single"/>
        </w:rPr>
        <w:t>города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находиться в процессе реорганизации, ликвидации, в отношении него не должна быть введена процедура банкротства, деятельность Субъекта не должна быть приостановлена в порядке, предусмотренном законодательством Российской Федерации (для юридических лиц), не должен прекратить деятельность в качестве индивидуального предпринимателя (для индивидуальных предпринимателей)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Субъект не должен получать средства из бюджета города на основании иных муниципальных правовых актов на цели, указанные в </w:t>
      </w:r>
      <w:hyperlink w:anchor="Par218" w:tooltip="2.13. Для решения задач муниципальной программы и достижения поставленной цели реализуются следующие основные мероприятия муниципальной программы." w:history="1">
        <w:r>
          <w:rPr>
            <w:color w:val="0000FF"/>
          </w:rPr>
          <w:t>пункте 2.13 раздела 2</w:t>
        </w:r>
      </w:hyperlink>
      <w:r>
        <w:t xml:space="preserve"> муниципальной программы,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в отношении Субъекта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поддержки, условия оказания которой совпадают по форме, виду поддержки и основаниям (основание - это документы, подтверждающие понесенные затраты субъектом малого и среднего предпринимательства);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просроченная задолженность за использование муниципального имущества и городских земель, сформировавшаяся </w:t>
      </w:r>
      <w:r w:rsidRPr="00D7222B">
        <w:rPr>
          <w:u w:val="single"/>
        </w:rPr>
        <w:t xml:space="preserve">до 1 марта 2020 </w:t>
      </w:r>
      <w:r w:rsidRPr="00D7222B">
        <w:rPr>
          <w:u w:val="single"/>
        </w:rPr>
        <w:lastRenderedPageBreak/>
        <w:t>года;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Субъекту не оказана аналогичная мера финансовой поддержки (путем возмещения затрат на аренду нежилых помещений) в 2020 году в рамках муниципальной программы.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Право на получение поддержки имеют субъекты малого и среднего предпринимательства, осуществляющие деятельность в отраслях, пострадавших от распространения новой коронавирусной инфекции: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- соответствующие условиям оказания поддержки, установленным:</w:t>
      </w:r>
    </w:p>
    <w:p w:rsidR="00414F3B" w:rsidRPr="00414F3B" w:rsidRDefault="00F3776E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hyperlink r:id="rId56" w:history="1">
        <w:r w:rsidR="00414F3B" w:rsidRPr="00414F3B">
          <w:rPr>
            <w:i/>
            <w:color w:val="0000FF"/>
          </w:rPr>
          <w:t>статьей 14</w:t>
        </w:r>
      </w:hyperlink>
      <w:r w:rsidR="00414F3B" w:rsidRPr="00414F3B">
        <w:rPr>
          <w:i/>
        </w:rPr>
        <w:t xml:space="preserve"> Федерального закона №209-ФЗ (за исключением поддержки в виде возмещения затрат на жилищно-коммунальные услуги, которая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товаров), сведения о которых внесены в единый реестр субъектов малого и среднего предпринимательства в соответствии со </w:t>
      </w:r>
      <w:hyperlink r:id="rId57" w:history="1">
        <w:r w:rsidR="00414F3B" w:rsidRPr="00414F3B">
          <w:rPr>
            <w:i/>
            <w:color w:val="0000FF"/>
          </w:rPr>
          <w:t>статьей 4.1</w:t>
        </w:r>
      </w:hyperlink>
      <w:r w:rsidR="00414F3B" w:rsidRPr="00414F3B">
        <w:rPr>
          <w:i/>
        </w:rPr>
        <w:t xml:space="preserve"> Федерального закона </w:t>
      </w:r>
      <w:r w:rsidR="00414F3B">
        <w:rPr>
          <w:i/>
        </w:rPr>
        <w:t>№</w:t>
      </w:r>
      <w:r w:rsidR="00414F3B" w:rsidRPr="00414F3B">
        <w:rPr>
          <w:i/>
        </w:rPr>
        <w:t>209-ФЗ;</w:t>
      </w:r>
    </w:p>
    <w:p w:rsidR="00414F3B" w:rsidRPr="00414F3B" w:rsidRDefault="00414F3B" w:rsidP="00414F3B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414F3B">
        <w:rPr>
          <w:i/>
        </w:rPr>
        <w:t>- зарегистрированные и (или) состоящие на налоговом учете и осуществляющие деятельность на территории города Нижневартовска.</w:t>
      </w: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  <w:r w:rsidRPr="004B149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91">
        <w:rPr>
          <w:rFonts w:ascii="Times New Roman" w:hAnsi="Times New Roman"/>
          <w:sz w:val="24"/>
          <w:szCs w:val="24"/>
        </w:rPr>
        <w:t xml:space="preserve">Субъекты вправе предоставить документы на получение субсидии </w:t>
      </w:r>
      <w:r w:rsidRPr="004B1491">
        <w:rPr>
          <w:rFonts w:ascii="Times New Roman" w:hAnsi="Times New Roman"/>
          <w:sz w:val="24"/>
          <w:szCs w:val="24"/>
        </w:rPr>
        <w:t>с 28 сентября 2020 года по 2 октября 2020 года</w:t>
      </w:r>
      <w:r w:rsidRPr="004B1491">
        <w:rPr>
          <w:rFonts w:ascii="Times New Roman" w:hAnsi="Times New Roman"/>
          <w:sz w:val="24"/>
          <w:szCs w:val="24"/>
        </w:rPr>
        <w:t xml:space="preserve"> в управление по развитию промышленности и предпринимательства департамента экономического развития администрации города, расположенное по адресу: г. Нижневартовск, ул. Маршала Жукова, д. 38а, </w:t>
      </w:r>
      <w:proofErr w:type="spellStart"/>
      <w:r w:rsidRPr="004B1491">
        <w:rPr>
          <w:rFonts w:ascii="Times New Roman" w:hAnsi="Times New Roman"/>
          <w:sz w:val="24"/>
          <w:szCs w:val="24"/>
        </w:rPr>
        <w:t>каб</w:t>
      </w:r>
      <w:proofErr w:type="spellEnd"/>
      <w:r w:rsidRPr="004B1491">
        <w:rPr>
          <w:rFonts w:ascii="Times New Roman" w:hAnsi="Times New Roman"/>
          <w:sz w:val="24"/>
          <w:szCs w:val="24"/>
        </w:rPr>
        <w:t>. 75.</w:t>
      </w:r>
    </w:p>
    <w:p w:rsidR="00B73481" w:rsidRPr="00414F3B" w:rsidRDefault="00B73481" w:rsidP="00B73481">
      <w:pPr>
        <w:pStyle w:val="ConsPlusNormal"/>
        <w:spacing w:before="240"/>
        <w:ind w:firstLine="540"/>
        <w:jc w:val="both"/>
        <w:rPr>
          <w:i/>
        </w:rPr>
      </w:pPr>
    </w:p>
    <w:sectPr w:rsidR="00B73481" w:rsidRPr="00414F3B" w:rsidSect="00D7222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8A9"/>
      </v:shape>
    </w:pict>
  </w:numPicBullet>
  <w:abstractNum w:abstractNumId="0" w15:restartNumberingAfterBreak="0">
    <w:nsid w:val="2BF05591"/>
    <w:multiLevelType w:val="hybridMultilevel"/>
    <w:tmpl w:val="ECF88CC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F75C4A"/>
    <w:multiLevelType w:val="hybridMultilevel"/>
    <w:tmpl w:val="966C1B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547F96"/>
    <w:multiLevelType w:val="hybridMultilevel"/>
    <w:tmpl w:val="CAEC3542"/>
    <w:lvl w:ilvl="0" w:tplc="904C5CD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8C"/>
    <w:rsid w:val="00047914"/>
    <w:rsid w:val="00071C7B"/>
    <w:rsid w:val="000A5E02"/>
    <w:rsid w:val="000C6794"/>
    <w:rsid w:val="002338AF"/>
    <w:rsid w:val="00326721"/>
    <w:rsid w:val="00414F3B"/>
    <w:rsid w:val="004B1491"/>
    <w:rsid w:val="005E07A8"/>
    <w:rsid w:val="005F6B59"/>
    <w:rsid w:val="00641D8C"/>
    <w:rsid w:val="006D352C"/>
    <w:rsid w:val="00A1493D"/>
    <w:rsid w:val="00A41C45"/>
    <w:rsid w:val="00AB3572"/>
    <w:rsid w:val="00B30F00"/>
    <w:rsid w:val="00B73481"/>
    <w:rsid w:val="00C15B28"/>
    <w:rsid w:val="00CE0FD2"/>
    <w:rsid w:val="00D7222B"/>
    <w:rsid w:val="00D72C8F"/>
    <w:rsid w:val="00DA3D53"/>
    <w:rsid w:val="00F26C1D"/>
    <w:rsid w:val="00F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C59F4"/>
  <w15:chartTrackingRefBased/>
  <w15:docId w15:val="{D774B161-B27C-4D5C-8BB1-36FDA7E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8F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1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76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76E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04.09.2020&amp;dst=104023&amp;fld=134" TargetMode="External"/><Relationship Id="rId18" Type="http://schemas.openxmlformats.org/officeDocument/2006/relationships/hyperlink" Target="https://login.consultant.ru/link/?req=doc&amp;base=LAW&amp;n=350817&amp;date=04.09.2020&amp;dst=105476&amp;fld=134" TargetMode="External"/><Relationship Id="rId26" Type="http://schemas.openxmlformats.org/officeDocument/2006/relationships/hyperlink" Target="https://login.consultant.ru/link/?req=doc&amp;base=LAW&amp;n=350817&amp;date=04.09.2020&amp;dst=105361&amp;fld=134" TargetMode="External"/><Relationship Id="rId39" Type="http://schemas.openxmlformats.org/officeDocument/2006/relationships/hyperlink" Target="https://login.consultant.ru/link/?req=doc&amp;base=LAW&amp;n=350817&amp;date=04.09.2020&amp;dst=103098&amp;fld=134" TargetMode="External"/><Relationship Id="rId21" Type="http://schemas.openxmlformats.org/officeDocument/2006/relationships/hyperlink" Target="https://login.consultant.ru/link/?req=doc&amp;base=LAW&amp;n=350817&amp;date=04.09.2020&amp;dst=105871&amp;fld=134" TargetMode="External"/><Relationship Id="rId34" Type="http://schemas.openxmlformats.org/officeDocument/2006/relationships/hyperlink" Target="https://login.consultant.ru/link/?req=doc&amp;base=LAW&amp;n=350817&amp;date=04.09.2020&amp;dst=103030&amp;fld=134" TargetMode="External"/><Relationship Id="rId42" Type="http://schemas.openxmlformats.org/officeDocument/2006/relationships/hyperlink" Target="https://login.consultant.ru/link/?req=doc&amp;base=LAW&amp;n=350817&amp;date=04.09.2020&amp;dst=103688&amp;fld=134" TargetMode="External"/><Relationship Id="rId47" Type="http://schemas.openxmlformats.org/officeDocument/2006/relationships/hyperlink" Target="https://login.consultant.ru/link/?req=doc&amp;base=LAW&amp;n=350817&amp;date=04.09.2020&amp;dst=103906&amp;fld=134" TargetMode="External"/><Relationship Id="rId50" Type="http://schemas.openxmlformats.org/officeDocument/2006/relationships/hyperlink" Target="https://login.consultant.ru/link/?req=doc&amp;base=LAW&amp;n=350817&amp;date=04.09.2020&amp;dst=104543&amp;fld=134" TargetMode="External"/><Relationship Id="rId55" Type="http://schemas.openxmlformats.org/officeDocument/2006/relationships/hyperlink" Target="https://login.consultant.ru/link/?req=doc&amp;base=LAW&amp;n=354558&amp;date=04.09.2020" TargetMode="External"/><Relationship Id="rId7" Type="http://schemas.openxmlformats.org/officeDocument/2006/relationships/hyperlink" Target="https://login.consultant.ru/link/?req=doc&amp;base=LAW&amp;n=350817&amp;date=04.09.2020&amp;dst=103990&amp;fld=134" TargetMode="External"/><Relationship Id="rId12" Type="http://schemas.openxmlformats.org/officeDocument/2006/relationships/hyperlink" Target="https://login.consultant.ru/link/?req=doc&amp;base=LAW&amp;n=350817&amp;date=04.09.2020&amp;dst=103924&amp;fld=134" TargetMode="External"/><Relationship Id="rId17" Type="http://schemas.openxmlformats.org/officeDocument/2006/relationships/hyperlink" Target="https://login.consultant.ru/link/?req=doc&amp;base=LAW&amp;n=350817&amp;date=04.09.2020&amp;dst=105470&amp;fld=134" TargetMode="External"/><Relationship Id="rId25" Type="http://schemas.openxmlformats.org/officeDocument/2006/relationships/hyperlink" Target="https://login.consultant.ru/link/?req=doc&amp;base=LAW&amp;n=350817&amp;date=04.09.2020&amp;dst=104326&amp;fld=134" TargetMode="External"/><Relationship Id="rId33" Type="http://schemas.openxmlformats.org/officeDocument/2006/relationships/hyperlink" Target="https://login.consultant.ru/link/?req=doc&amp;base=LAW&amp;n=350817&amp;date=04.09.2020&amp;dst=103028&amp;fld=134" TargetMode="External"/><Relationship Id="rId38" Type="http://schemas.openxmlformats.org/officeDocument/2006/relationships/hyperlink" Target="https://login.consultant.ru/link/?req=doc&amp;base=LAW&amp;n=350817&amp;date=04.09.2020&amp;dst=103096&amp;fld=134" TargetMode="External"/><Relationship Id="rId46" Type="http://schemas.openxmlformats.org/officeDocument/2006/relationships/hyperlink" Target="https://login.consultant.ru/link/?req=doc&amp;base=LAW&amp;n=350817&amp;date=04.09.2020&amp;dst=103884&amp;fld=1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04.09.2020&amp;dst=104420&amp;fld=134" TargetMode="External"/><Relationship Id="rId20" Type="http://schemas.openxmlformats.org/officeDocument/2006/relationships/hyperlink" Target="https://login.consultant.ru/link/?req=doc&amp;base=LAW&amp;n=350817&amp;date=04.09.2020&amp;dst=105507&amp;fld=134" TargetMode="External"/><Relationship Id="rId29" Type="http://schemas.openxmlformats.org/officeDocument/2006/relationships/hyperlink" Target="https://login.consultant.ru/link/?req=doc&amp;base=LAW&amp;n=350817&amp;date=04.09.2020&amp;dst=105555&amp;fld=134" TargetMode="External"/><Relationship Id="rId41" Type="http://schemas.openxmlformats.org/officeDocument/2006/relationships/hyperlink" Target="https://login.consultant.ru/link/?req=doc&amp;base=LAW&amp;n=350817&amp;date=04.09.2020&amp;dst=103672&amp;fld=134" TargetMode="External"/><Relationship Id="rId54" Type="http://schemas.openxmlformats.org/officeDocument/2006/relationships/hyperlink" Target="https://login.consultant.ru/link/?req=doc&amp;base=LAW&amp;n=350817&amp;date=04.09.2020&amp;dst=104395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04.09.2020&amp;dst=103940&amp;fld=134" TargetMode="External"/><Relationship Id="rId11" Type="http://schemas.openxmlformats.org/officeDocument/2006/relationships/hyperlink" Target="https://login.consultant.ru/link/?req=doc&amp;base=LAW&amp;n=350817&amp;date=04.09.2020&amp;dst=104235&amp;fld=134" TargetMode="External"/><Relationship Id="rId24" Type="http://schemas.openxmlformats.org/officeDocument/2006/relationships/hyperlink" Target="https://login.consultant.ru/link/?req=doc&amp;base=LAW&amp;n=350817&amp;date=04.09.2020&amp;dst=104307&amp;fld=134" TargetMode="External"/><Relationship Id="rId32" Type="http://schemas.openxmlformats.org/officeDocument/2006/relationships/hyperlink" Target="https://login.consultant.ru/link/?req=doc&amp;base=LAW&amp;n=350817&amp;date=04.09.2020&amp;dst=105393&amp;fld=134" TargetMode="External"/><Relationship Id="rId37" Type="http://schemas.openxmlformats.org/officeDocument/2006/relationships/hyperlink" Target="https://login.consultant.ru/link/?req=doc&amp;base=LAW&amp;n=350817&amp;date=04.09.2020&amp;dst=103078&amp;fld=134" TargetMode="External"/><Relationship Id="rId40" Type="http://schemas.openxmlformats.org/officeDocument/2006/relationships/hyperlink" Target="https://login.consultant.ru/link/?req=doc&amp;base=LAW&amp;n=350817&amp;date=04.09.2020&amp;dst=103578&amp;fld=134" TargetMode="External"/><Relationship Id="rId45" Type="http://schemas.openxmlformats.org/officeDocument/2006/relationships/hyperlink" Target="https://login.consultant.ru/link/?req=doc&amp;base=LAW&amp;n=350817&amp;date=04.09.2020&amp;dst=103878&amp;fld=134" TargetMode="External"/><Relationship Id="rId53" Type="http://schemas.openxmlformats.org/officeDocument/2006/relationships/hyperlink" Target="https://login.consultant.ru/link/?req=doc&amp;base=LAW&amp;n=350817&amp;date=04.09.2020&amp;dst=104389&amp;fld=13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0817&amp;date=04.09.2020" TargetMode="External"/><Relationship Id="rId15" Type="http://schemas.openxmlformats.org/officeDocument/2006/relationships/hyperlink" Target="https://login.consultant.ru/link/?req=doc&amp;base=LAW&amp;n=350817&amp;date=04.09.2020&amp;dst=105444&amp;fld=134" TargetMode="External"/><Relationship Id="rId23" Type="http://schemas.openxmlformats.org/officeDocument/2006/relationships/hyperlink" Target="https://login.consultant.ru/link/?req=doc&amp;base=LAW&amp;n=350817&amp;date=04.09.2020&amp;dst=105118&amp;fld=134" TargetMode="External"/><Relationship Id="rId28" Type="http://schemas.openxmlformats.org/officeDocument/2006/relationships/hyperlink" Target="https://login.consultant.ru/link/?req=doc&amp;base=LAW&amp;n=350817&amp;date=04.09.2020&amp;dst=105198&amp;fld=134" TargetMode="External"/><Relationship Id="rId36" Type="http://schemas.openxmlformats.org/officeDocument/2006/relationships/hyperlink" Target="https://login.consultant.ru/link/?req=doc&amp;base=LAW&amp;n=350817&amp;date=04.09.2020&amp;dst=103048&amp;fld=134" TargetMode="External"/><Relationship Id="rId49" Type="http://schemas.openxmlformats.org/officeDocument/2006/relationships/hyperlink" Target="https://login.consultant.ru/link/?req=doc&amp;base=LAW&amp;n=350817&amp;date=04.09.2020&amp;dst=104539&amp;fld=134" TargetMode="External"/><Relationship Id="rId57" Type="http://schemas.openxmlformats.org/officeDocument/2006/relationships/hyperlink" Target="https://login.consultant.ru/link/?req=doc&amp;base=LAW&amp;n=354558&amp;date=04.09.2020&amp;dst=28&amp;fld=134" TargetMode="External"/><Relationship Id="rId10" Type="http://schemas.openxmlformats.org/officeDocument/2006/relationships/hyperlink" Target="https://login.consultant.ru/link/?req=doc&amp;base=LAW&amp;n=350817&amp;date=04.09.2020&amp;dst=39&amp;fld=134" TargetMode="External"/><Relationship Id="rId19" Type="http://schemas.openxmlformats.org/officeDocument/2006/relationships/hyperlink" Target="https://login.consultant.ru/link/?req=doc&amp;base=LAW&amp;n=350817&amp;date=04.09.2020&amp;dst=102679&amp;fld=134" TargetMode="External"/><Relationship Id="rId31" Type="http://schemas.openxmlformats.org/officeDocument/2006/relationships/hyperlink" Target="https://login.consultant.ru/link/?req=doc&amp;base=LAW&amp;n=350817&amp;date=04.09.2020&amp;dst=105599&amp;fld=134" TargetMode="External"/><Relationship Id="rId44" Type="http://schemas.openxmlformats.org/officeDocument/2006/relationships/hyperlink" Target="https://login.consultant.ru/link/?req=doc&amp;base=LAW&amp;n=350817&amp;date=04.09.2020&amp;dst=103780&amp;fld=134" TargetMode="External"/><Relationship Id="rId52" Type="http://schemas.openxmlformats.org/officeDocument/2006/relationships/hyperlink" Target="https://login.consultant.ru/link/?req=doc&amp;base=LAW&amp;n=350817&amp;date=04.09.2020&amp;dst=10437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04.09.2020&amp;dst=104124&amp;fld=134" TargetMode="External"/><Relationship Id="rId14" Type="http://schemas.openxmlformats.org/officeDocument/2006/relationships/hyperlink" Target="https://login.consultant.ru/link/?req=doc&amp;base=LAW&amp;n=350817&amp;date=04.09.2020&amp;dst=104091&amp;fld=134" TargetMode="External"/><Relationship Id="rId22" Type="http://schemas.openxmlformats.org/officeDocument/2006/relationships/hyperlink" Target="https://login.consultant.ru/link/?req=doc&amp;base=LAW&amp;n=350817&amp;date=04.09.2020&amp;dst=105405&amp;fld=134" TargetMode="External"/><Relationship Id="rId27" Type="http://schemas.openxmlformats.org/officeDocument/2006/relationships/hyperlink" Target="https://login.consultant.ru/link/?req=doc&amp;base=LAW&amp;n=350817&amp;date=04.09.2020&amp;dst=105437&amp;fld=134" TargetMode="External"/><Relationship Id="rId30" Type="http://schemas.openxmlformats.org/officeDocument/2006/relationships/hyperlink" Target="https://login.consultant.ru/link/?req=doc&amp;base=LAW&amp;n=350817&amp;date=04.09.2020&amp;dst=105863&amp;fld=134" TargetMode="External"/><Relationship Id="rId35" Type="http://schemas.openxmlformats.org/officeDocument/2006/relationships/hyperlink" Target="https://login.consultant.ru/link/?req=doc&amp;base=LAW&amp;n=350817&amp;date=04.09.2020&amp;dst=103046&amp;fld=134" TargetMode="External"/><Relationship Id="rId43" Type="http://schemas.openxmlformats.org/officeDocument/2006/relationships/hyperlink" Target="https://login.consultant.ru/link/?req=doc&amp;base=LAW&amp;n=350817&amp;date=04.09.2020&amp;dst=103750&amp;fld=134" TargetMode="External"/><Relationship Id="rId48" Type="http://schemas.openxmlformats.org/officeDocument/2006/relationships/hyperlink" Target="https://login.consultant.ru/link/?req=doc&amp;base=LAW&amp;n=350817&amp;date=04.09.2020&amp;dst=104432&amp;fld=134" TargetMode="External"/><Relationship Id="rId56" Type="http://schemas.openxmlformats.org/officeDocument/2006/relationships/hyperlink" Target="https://login.consultant.ru/link/?req=doc&amp;base=LAW&amp;n=354558&amp;date=04.09.2020&amp;dst=100374&amp;fld=134" TargetMode="External"/><Relationship Id="rId8" Type="http://schemas.openxmlformats.org/officeDocument/2006/relationships/hyperlink" Target="https://login.consultant.ru/link/?req=doc&amp;base=LAW&amp;n=350817&amp;date=04.09.2020&amp;dst=104112&amp;fld=134" TargetMode="External"/><Relationship Id="rId51" Type="http://schemas.openxmlformats.org/officeDocument/2006/relationships/hyperlink" Target="https://login.consultant.ru/link/?req=doc&amp;base=LAW&amp;n=350817&amp;date=04.09.2020&amp;dst=101423&amp;fld=134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Крецул Татьяна Юрьевна</cp:lastModifiedBy>
  <cp:revision>19</cp:revision>
  <cp:lastPrinted>2020-09-21T06:40:00Z</cp:lastPrinted>
  <dcterms:created xsi:type="dcterms:W3CDTF">2020-09-11T09:44:00Z</dcterms:created>
  <dcterms:modified xsi:type="dcterms:W3CDTF">2020-09-21T07:01:00Z</dcterms:modified>
</cp:coreProperties>
</file>