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3686"/>
        <w:jc w:val="both"/>
        <w:rPr>
          <w:sz w:val="28"/>
        </w:rPr>
      </w:pPr>
      <w:r>
        <w:rPr>
          <w:sz w:val="28"/>
        </w:rPr>
        <w:t xml:space="preserve">Приложение 1 к </w:t>
      </w:r>
      <w:r>
        <w:rPr>
          <w:sz w:val="28"/>
        </w:rPr>
        <w:t xml:space="preserve">По</w:t>
      </w:r>
      <w:r>
        <w:rPr>
          <w:sz w:val="28"/>
        </w:rPr>
        <w:t xml:space="preserve">ложению</w:t>
      </w:r>
      <w:r>
        <w:rPr>
          <w:sz w:val="28"/>
        </w:rPr>
        <w:t xml:space="preserve"> </w:t>
      </w:r>
      <w:r>
        <w:rPr>
          <w:sz w:val="28"/>
        </w:rPr>
        <w:t xml:space="preserve">о</w:t>
      </w:r>
      <w:r>
        <w:rPr>
          <w:sz w:val="28"/>
        </w:rPr>
        <w:t xml:space="preserve"> </w:t>
      </w:r>
      <w:r>
        <w:rPr>
          <w:sz w:val="28"/>
        </w:rPr>
        <w:t xml:space="preserve">проведении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этапа </w:t>
      </w:r>
      <w:r>
        <w:rPr>
          <w:sz w:val="28"/>
        </w:rPr>
        <w:t xml:space="preserve">конкурса</w:t>
      </w:r>
      <w:r>
        <w:rPr>
          <w:sz w:val="28"/>
        </w:rPr>
        <w:t xml:space="preserve"> </w:t>
      </w:r>
      <w:r>
        <w:rPr>
          <w:sz w:val="28"/>
        </w:rPr>
        <w:t xml:space="preserve">работников организаций</w:t>
      </w:r>
      <w:r>
        <w:rPr>
          <w:sz w:val="28"/>
        </w:rPr>
        <w:t xml:space="preserve">,</w:t>
      </w:r>
      <w:r>
        <w:rPr>
          <w:sz w:val="28"/>
          <w:szCs w:val="28"/>
        </w:rPr>
        <w:t xml:space="preserve"> расположенных</w:t>
      </w:r>
      <w:r>
        <w:rPr>
          <w:sz w:val="28"/>
        </w:rPr>
        <w:t xml:space="preserve"> на территории города Нижневартовска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"</w:t>
      </w:r>
      <w:r>
        <w:rPr>
          <w:sz w:val="28"/>
        </w:rPr>
        <w:t xml:space="preserve">Оказа</w:t>
      </w:r>
      <w:r>
        <w:rPr>
          <w:sz w:val="28"/>
        </w:rPr>
        <w:t xml:space="preserve">ние первой помощи пострадавшим </w:t>
      </w:r>
      <w:r>
        <w:rPr>
          <w:sz w:val="28"/>
        </w:rPr>
        <w:t xml:space="preserve">на</w:t>
      </w:r>
      <w:r>
        <w:rPr>
          <w:sz w:val="28"/>
        </w:rPr>
        <w:t xml:space="preserve"> </w:t>
      </w:r>
      <w:r>
        <w:rPr>
          <w:sz w:val="28"/>
        </w:rPr>
        <w:t xml:space="preserve">производстве</w:t>
      </w:r>
      <w:r>
        <w:rPr>
          <w:sz w:val="28"/>
        </w:rPr>
        <w:t xml:space="preserve">"</w:t>
      </w:r>
      <w:r>
        <w:rPr>
          <w:sz w:val="28"/>
        </w:rPr>
      </w:r>
      <w:r>
        <w:rPr>
          <w:sz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муниципальном этапе </w:t>
      </w:r>
      <w:r>
        <w:rPr>
          <w:b/>
          <w:sz w:val="28"/>
          <w:szCs w:val="28"/>
        </w:rPr>
        <w:t xml:space="preserve">конкурс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организаций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  <w:t xml:space="preserve">расположенных</w:t>
      </w:r>
      <w:r>
        <w:rPr>
          <w:b/>
          <w:sz w:val="28"/>
          <w:szCs w:val="28"/>
        </w:rPr>
        <w:t xml:space="preserve"> на территории города Нижневартовска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Оказание первой помощи пострадавшим на производстве</w:t>
      </w:r>
      <w:r>
        <w:rPr>
          <w:b/>
          <w:sz w:val="28"/>
          <w:szCs w:val="28"/>
        </w:rPr>
        <w:t xml:space="preserve">"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(далее – конкурс)</w:t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оформляется </w:t>
      </w:r>
      <w:r>
        <w:rPr>
          <w:sz w:val="20"/>
          <w:szCs w:val="20"/>
        </w:rPr>
        <w:t xml:space="preserve">на фирменном бланке организации,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направившей </w:t>
      </w:r>
      <w:r>
        <w:rPr>
          <w:sz w:val="20"/>
          <w:szCs w:val="20"/>
        </w:rPr>
        <w:t xml:space="preserve">работника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участия в конкурсе)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1.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Полное и сокращенное наименование организации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2.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Осуществляемые виды деятельности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3.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Адрес электронной почты организации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4.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Фамилия, имя, отчество (последнее - при наличии) участника конкурса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5.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Год рождения участника конкурса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6.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Должность (профессия) участника конкурса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7.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Образование участника конкурса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8.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Номер р</w:t>
            </w:r>
            <w:r>
              <w:t xml:space="preserve">абоч</w:t>
            </w:r>
            <w:r>
              <w:t xml:space="preserve">его</w:t>
            </w:r>
            <w:r>
              <w:t xml:space="preserve"> или мобильн</w:t>
            </w:r>
            <w:r>
              <w:t xml:space="preserve">ого</w:t>
            </w:r>
            <w:r>
              <w:t xml:space="preserve"> телефон</w:t>
            </w:r>
            <w:r>
              <w:t xml:space="preserve">а          </w:t>
            </w:r>
            <w:r>
              <w:t xml:space="preserve"> (для связи) участника конкурса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9.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Адрес электронной почты участника конкурса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879"/>
              <w:ind w:left="-57" w:right="-57"/>
              <w:jc w:val="center"/>
            </w:pPr>
            <w:r>
              <w:t xml:space="preserve">10.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>
              <w:t xml:space="preserve">Фамилия, имя, отчество (последнее - при наличии) ответственного лица и контактный телефон</w:t>
            </w:r>
            <w:r/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9"/>
              <w:jc w:val="both"/>
            </w:pPr>
            <w:r/>
            <w:r/>
          </w:p>
        </w:tc>
      </w:tr>
    </w:tbl>
    <w:p>
      <w:pPr>
        <w:pStyle w:val="87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</w:t>
      </w:r>
      <w:r>
        <w:rPr>
          <w:sz w:val="28"/>
          <w:szCs w:val="28"/>
        </w:rPr>
        <w:t xml:space="preserve">огласие на обработку персональных 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заполняется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ником конкурса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проведения конкурса ознакомлены и согласны. Достоверность представленных </w:t>
      </w:r>
      <w:r>
        <w:rPr>
          <w:sz w:val="28"/>
          <w:szCs w:val="28"/>
        </w:rPr>
        <w:t xml:space="preserve">в заявке </w:t>
      </w:r>
      <w:r>
        <w:rPr>
          <w:sz w:val="28"/>
          <w:szCs w:val="28"/>
        </w:rPr>
        <w:t xml:space="preserve">сведений гарантируем.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284"/>
        <w:gridCol w:w="2102"/>
        <w:gridCol w:w="275"/>
        <w:gridCol w:w="35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5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5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9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(последнее - при наличии))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5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"____" ___________ 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5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6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9"/>
        <w:ind w:left="3686"/>
        <w:jc w:val="both"/>
        <w:rPr>
          <w:sz w:val="28"/>
        </w:rPr>
      </w:pPr>
      <w:r>
        <w:br w:type="page" w:clear="all"/>
      </w:r>
      <w:r>
        <w:rPr>
          <w:sz w:val="28"/>
        </w:rPr>
        <w:t xml:space="preserve">Приложение к заявке</w:t>
      </w:r>
      <w:r>
        <w:rPr>
          <w:sz w:val="28"/>
        </w:rPr>
        <w:t xml:space="preserve"> на участие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</w:t>
      </w:r>
      <w:r>
        <w:rPr>
          <w:sz w:val="28"/>
        </w:rPr>
        <w:t xml:space="preserve">в </w:t>
      </w:r>
      <w:r>
        <w:rPr>
          <w:sz w:val="28"/>
        </w:rPr>
        <w:t xml:space="preserve">муниципальном этапе </w:t>
      </w:r>
      <w:r>
        <w:rPr>
          <w:sz w:val="28"/>
        </w:rPr>
        <w:t xml:space="preserve">конкурс</w:t>
      </w:r>
      <w:r>
        <w:rPr>
          <w:sz w:val="28"/>
        </w:rPr>
        <w:t xml:space="preserve">а </w:t>
      </w:r>
      <w:r>
        <w:rPr>
          <w:sz w:val="28"/>
        </w:rPr>
        <w:t xml:space="preserve">работников орг</w:t>
      </w:r>
      <w:r>
        <w:rPr>
          <w:sz w:val="28"/>
        </w:rPr>
        <w:t xml:space="preserve">анизаций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расположенных</w:t>
      </w:r>
      <w:r>
        <w:rPr>
          <w:sz w:val="28"/>
        </w:rPr>
        <w:t xml:space="preserve"> на территории города Нижневартовска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"</w:t>
      </w:r>
      <w:r>
        <w:rPr>
          <w:sz w:val="28"/>
        </w:rPr>
        <w:t xml:space="preserve">Оказание первой помощи пострадавшим</w:t>
      </w:r>
      <w:r>
        <w:rPr>
          <w:sz w:val="28"/>
        </w:rPr>
        <w:t xml:space="preserve"> </w:t>
      </w:r>
      <w:r>
        <w:rPr>
          <w:sz w:val="28"/>
        </w:rPr>
        <w:t xml:space="preserve">н</w:t>
      </w:r>
      <w:r>
        <w:rPr>
          <w:sz w:val="28"/>
        </w:rPr>
        <w:t xml:space="preserve">а производстве</w:t>
      </w:r>
      <w:r>
        <w:rPr>
          <w:sz w:val="28"/>
        </w:rPr>
        <w:t xml:space="preserve">"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субъектов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(далее - Субъект), 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283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  <w:t xml:space="preserve"> (последнее - при наличии)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(вид основного документа, удостоверяющего личность)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</w:t>
      </w:r>
      <w:r>
        <w:rPr>
          <w:sz w:val="28"/>
          <w:szCs w:val="28"/>
        </w:rPr>
        <w:t xml:space="preserve">_____________,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выдачи 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выдан 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(кем)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регистрированный(ая) по адресу: 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лице представителя Субъекта*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(вид основного документа, удостоверяющего личность)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№____________, дата выдачи ________________, выдан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(кем)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арегистрированного(ой) по адресу: 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ействующего(ей) от имени Субъекта на основании 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(реквизиты доверенности или иного документа, подтверждающего полномочия представителя Субъекта)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администрации города Нижневартовска (далее - Операт</w:t>
      </w:r>
      <w:r>
        <w:rPr>
          <w:sz w:val="28"/>
          <w:szCs w:val="28"/>
        </w:rPr>
        <w:t xml:space="preserve">ор), расположенной по адресу: город Нижневартовск, улица</w:t>
      </w:r>
      <w:r>
        <w:rPr>
          <w:sz w:val="28"/>
          <w:szCs w:val="28"/>
        </w:rPr>
        <w:t xml:space="preserve"> Таежная, 24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(улица Мира, 54а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ботку своих персональных данных на следующих условиях: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Оператор осуществляет обработку персональных данных Субъекта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исключительно в 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 xml:space="preserve">конкурса работников организаций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</w:t>
      </w:r>
      <w:r>
        <w:rPr>
          <w:sz w:val="28"/>
        </w:rPr>
        <w:t xml:space="preserve"> на территории </w:t>
      </w:r>
      <w:r>
        <w:rPr>
          <w:sz w:val="28"/>
          <w:szCs w:val="28"/>
        </w:rPr>
        <w:t xml:space="preserve">города Нижневартовска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Оказание первой помощи пострадавшим на производстве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Cs w:val="28"/>
        </w:rPr>
      </w:pPr>
      <w:r>
        <w:rPr>
          <w:szCs w:val="28"/>
        </w:rPr>
        <w:t xml:space="preserve">*Заполняется в случае получения согласия от представителя Субъекта.</w:t>
      </w:r>
      <w:r>
        <w:rPr>
          <w:szCs w:val="28"/>
        </w:rPr>
      </w:r>
      <w:r>
        <w:rPr>
          <w:szCs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2. Перечень персональных данных, передаваемых Оператору                             на обработку: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- фамилия, имя, отчество (последнее - при наличии);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- год рождения;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- должность (профессия);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- образование; 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 номер</w:t>
      </w:r>
      <w:r>
        <w:rPr>
          <w:sz w:val="28"/>
        </w:rPr>
        <w:t xml:space="preserve"> рабоч</w:t>
      </w:r>
      <w:r>
        <w:rPr>
          <w:sz w:val="28"/>
        </w:rPr>
        <w:t xml:space="preserve">его</w:t>
      </w:r>
      <w:r>
        <w:rPr>
          <w:sz w:val="28"/>
        </w:rPr>
        <w:t xml:space="preserve"> или мобильн</w:t>
      </w:r>
      <w:r>
        <w:rPr>
          <w:sz w:val="28"/>
        </w:rPr>
        <w:t xml:space="preserve">ого</w:t>
      </w:r>
      <w:r>
        <w:rPr>
          <w:sz w:val="28"/>
        </w:rPr>
        <w:t xml:space="preserve"> телефон</w:t>
      </w:r>
      <w:r>
        <w:rPr>
          <w:sz w:val="28"/>
        </w:rPr>
        <w:t xml:space="preserve">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- адрес электронной почты.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3. Субъект дает согласие на обработку Оператором своих персональных данных, то есть </w:t>
      </w:r>
      <w:r>
        <w:rPr>
          <w:sz w:val="28"/>
        </w:rPr>
        <w:t xml:space="preserve">на совершение</w:t>
      </w:r>
      <w:r>
        <w:rPr>
          <w:sz w:val="28"/>
        </w:rPr>
        <w:t xml:space="preserve"> в том числе следующих действий: обработк</w:t>
      </w:r>
      <w:r>
        <w:rPr>
          <w:sz w:val="28"/>
        </w:rPr>
        <w:t xml:space="preserve">а</w:t>
      </w:r>
      <w:r>
        <w:rPr>
          <w:sz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>
        <w:rPr>
          <w:sz w:val="28"/>
        </w:rPr>
        <w:t xml:space="preserve">)</w:t>
      </w:r>
      <w:r>
        <w:rPr>
          <w:sz w:val="28"/>
        </w:rPr>
        <w:t xml:space="preserve">           </w:t>
      </w:r>
      <w:r>
        <w:rPr>
          <w:sz w:val="28"/>
        </w:rPr>
        <w:t xml:space="preserve">персональных данных</w:t>
      </w:r>
      <w:r>
        <w:rPr>
          <w:sz w:val="28"/>
        </w:rPr>
        <w:t xml:space="preserve">, при этом общее описание вышеуказанных способов</w:t>
      </w:r>
      <w:r>
        <w:rPr>
          <w:sz w:val="28"/>
        </w:rPr>
        <w:t xml:space="preserve">         </w:t>
      </w:r>
      <w:r>
        <w:rPr>
          <w:sz w:val="28"/>
        </w:rPr>
        <w:t xml:space="preserve">обработки </w:t>
      </w:r>
      <w:r>
        <w:rPr>
          <w:sz w:val="28"/>
        </w:rPr>
        <w:t xml:space="preserve">персональных </w:t>
      </w:r>
      <w:r>
        <w:rPr>
          <w:sz w:val="28"/>
        </w:rPr>
        <w:t xml:space="preserve">данных приведено в Федеральном законе</w:t>
      </w:r>
      <w:r>
        <w:rPr>
          <w:sz w:val="28"/>
        </w:rPr>
        <w:t xml:space="preserve">                    </w:t>
      </w:r>
      <w:r>
        <w:rPr>
          <w:sz w:val="28"/>
        </w:rPr>
        <w:t xml:space="preserve">от 27.07.2006 №152-ФЗ</w:t>
      </w:r>
      <w:r>
        <w:rPr>
          <w:sz w:val="28"/>
        </w:rPr>
        <w:t xml:space="preserve"> </w:t>
      </w:r>
      <w:r>
        <w:rPr>
          <w:sz w:val="28"/>
        </w:rPr>
        <w:t xml:space="preserve">"</w:t>
      </w:r>
      <w:r>
        <w:rPr>
          <w:sz w:val="28"/>
        </w:rPr>
        <w:t xml:space="preserve">О персональных данных</w:t>
      </w:r>
      <w:r>
        <w:rPr>
          <w:sz w:val="28"/>
        </w:rPr>
        <w:t xml:space="preserve">"</w:t>
      </w:r>
      <w:r>
        <w:rPr>
          <w:sz w:val="28"/>
        </w:rPr>
        <w:t xml:space="preserve">, а также</w:t>
      </w:r>
      <w:r>
        <w:rPr>
          <w:sz w:val="28"/>
        </w:rPr>
        <w:t xml:space="preserve"> </w:t>
      </w:r>
      <w:r>
        <w:rPr>
          <w:sz w:val="28"/>
        </w:rPr>
        <w:t xml:space="preserve">на передачу</w:t>
      </w:r>
      <w:r>
        <w:rPr>
          <w:sz w:val="28"/>
        </w:rPr>
        <w:t xml:space="preserve"> такой</w:t>
      </w:r>
      <w:r>
        <w:rPr>
          <w:sz w:val="28"/>
        </w:rPr>
        <w:t xml:space="preserve"> </w:t>
      </w:r>
      <w:r>
        <w:rPr>
          <w:sz w:val="28"/>
        </w:rPr>
        <w:t xml:space="preserve">информации третьим лицам</w:t>
      </w:r>
      <w:r>
        <w:rPr>
          <w:sz w:val="28"/>
        </w:rPr>
        <w:t xml:space="preserve"> в случаях, установленных</w:t>
      </w:r>
      <w:r>
        <w:rPr>
          <w:sz w:val="28"/>
        </w:rPr>
        <w:t xml:space="preserve"> </w:t>
      </w:r>
      <w:r>
        <w:rPr>
          <w:sz w:val="28"/>
        </w:rPr>
        <w:t xml:space="preserve">нормативными актами вышестоящих органов и законодательством.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4. Оператор вправе обрабат</w:t>
      </w:r>
      <w:r>
        <w:rPr>
          <w:sz w:val="28"/>
        </w:rPr>
        <w:t xml:space="preserve">ывать персональные данные как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с </w:t>
      </w:r>
      <w:r>
        <w:rPr>
          <w:sz w:val="28"/>
        </w:rPr>
        <w:t xml:space="preserve">использованием средств автоматизации, так и без использования таких средств.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5. Оператор вправе запрашивать и получать документы и информацию, необходимые для предоставления государственных и муниципальных услуг,</w:t>
      </w:r>
      <w:r>
        <w:rPr>
          <w:sz w:val="28"/>
        </w:rPr>
        <w:t xml:space="preserve">           </w:t>
      </w:r>
      <w:r>
        <w:rPr>
          <w:sz w:val="28"/>
        </w:rPr>
        <w:t xml:space="preserve">в органах, предоставляющих государственные услуги, органах,</w:t>
      </w:r>
      <w:r>
        <w:rPr>
          <w:sz w:val="28"/>
        </w:rPr>
        <w:t xml:space="preserve"> </w:t>
      </w:r>
      <w:r>
        <w:rPr>
          <w:sz w:val="28"/>
        </w:rPr>
        <w:t xml:space="preserve">предоставляющих муниципальные услуги, организациях, участвующих </w:t>
      </w:r>
      <w:r>
        <w:rPr>
          <w:sz w:val="28"/>
        </w:rPr>
        <w:t xml:space="preserve">                           </w:t>
      </w:r>
      <w:r>
        <w:rPr>
          <w:sz w:val="28"/>
        </w:rPr>
        <w:t xml:space="preserve">в предоставлении</w:t>
      </w:r>
      <w:r>
        <w:rPr>
          <w:sz w:val="28"/>
        </w:rPr>
        <w:t xml:space="preserve"> </w:t>
      </w:r>
      <w:r>
        <w:rPr>
          <w:sz w:val="28"/>
        </w:rPr>
        <w:t xml:space="preserve">государственных и муниципальных услуг, с целью</w:t>
      </w:r>
      <w:r>
        <w:rPr>
          <w:sz w:val="28"/>
        </w:rPr>
        <w:t xml:space="preserve"> </w:t>
      </w:r>
      <w:r>
        <w:rPr>
          <w:sz w:val="28"/>
        </w:rPr>
        <w:t xml:space="preserve">доукомплектования пакета документов на предоставление государственных </w:t>
      </w:r>
      <w:r>
        <w:rPr>
          <w:sz w:val="28"/>
        </w:rPr>
        <w:t xml:space="preserve">                 </w:t>
      </w:r>
      <w:r>
        <w:rPr>
          <w:sz w:val="28"/>
        </w:rPr>
        <w:t xml:space="preserve">и муниципальных услуг,</w:t>
      </w:r>
      <w:r>
        <w:rPr>
          <w:sz w:val="28"/>
        </w:rPr>
        <w:t xml:space="preserve"> </w:t>
      </w:r>
      <w:r>
        <w:rPr>
          <w:sz w:val="28"/>
        </w:rPr>
        <w:t xml:space="preserve">а также осуществлять передачу комплектов документов в органы, предоставляющие государственные или муниципальные услуги.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6. Срок, в течение которого действует настоящее согласие Субъекта:</w:t>
      </w:r>
      <w:r>
        <w:rPr>
          <w:sz w:val="28"/>
        </w:rPr>
        <w:t xml:space="preserve">            </w:t>
      </w:r>
      <w:r>
        <w:rPr>
          <w:sz w:val="28"/>
        </w:rPr>
        <w:t xml:space="preserve">1</w:t>
      </w:r>
      <w:r>
        <w:rPr>
          <w:sz w:val="28"/>
        </w:rPr>
        <w:t xml:space="preserve"> </w:t>
      </w:r>
      <w:r>
        <w:rPr>
          <w:sz w:val="28"/>
        </w:rPr>
        <w:t xml:space="preserve">год</w:t>
      </w:r>
      <w:r>
        <w:rPr>
          <w:sz w:val="28"/>
        </w:rPr>
        <w:t xml:space="preserve">, если иное не установлено действующим законодательством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</w:t>
      </w:r>
      <w:r>
        <w:rPr>
          <w:sz w:val="28"/>
        </w:rPr>
        <w:t xml:space="preserve"> </w:t>
      </w:r>
      <w:r>
        <w:rPr>
          <w:sz w:val="28"/>
        </w:rPr>
        <w:t xml:space="preserve">согласия на обработку персональных данных Оператор вправе продолжить</w:t>
      </w:r>
      <w:r>
        <w:rPr>
          <w:sz w:val="28"/>
        </w:rPr>
        <w:t xml:space="preserve"> </w:t>
      </w:r>
      <w:r>
        <w:rPr>
          <w:sz w:val="28"/>
        </w:rPr>
        <w:t xml:space="preserve">обработку персональных данных без согласия Субъекта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при наличии оснований, указанных в пунктах 2-11 части 1 статьи 6, части 2 статьи 10 и части 2</w:t>
      </w:r>
      <w:r>
        <w:rPr>
          <w:sz w:val="28"/>
        </w:rPr>
        <w:t xml:space="preserve"> </w:t>
      </w:r>
      <w:r>
        <w:rPr>
          <w:sz w:val="28"/>
        </w:rPr>
        <w:t xml:space="preserve">статьи 11 Федерального закона от 27.07.2006 №152-ФЗ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"</w:t>
      </w:r>
      <w:r>
        <w:rPr>
          <w:sz w:val="28"/>
        </w:rPr>
        <w:t xml:space="preserve">О персональных данных</w:t>
      </w:r>
      <w:r>
        <w:rPr>
          <w:sz w:val="28"/>
        </w:rPr>
        <w:t xml:space="preserve">"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8. Субъект по письменному запросу имеет право на получение</w:t>
      </w:r>
      <w:r>
        <w:rPr>
          <w:sz w:val="28"/>
        </w:rPr>
        <w:t xml:space="preserve"> </w:t>
      </w:r>
      <w:r>
        <w:rPr>
          <w:sz w:val="28"/>
        </w:rPr>
        <w:t xml:space="preserve">информации, касающейся обработки его персональных данных (в соответствии </w:t>
      </w:r>
      <w:r>
        <w:rPr>
          <w:sz w:val="28"/>
        </w:rPr>
        <w:t xml:space="preserve">              </w:t>
      </w:r>
      <w:r>
        <w:rPr>
          <w:sz w:val="28"/>
        </w:rPr>
        <w:t xml:space="preserve">со статьей</w:t>
      </w:r>
      <w:r>
        <w:rPr>
          <w:sz w:val="28"/>
        </w:rPr>
        <w:t xml:space="preserve"> 14 Федерального закона от 27.07</w:t>
      </w:r>
      <w:r>
        <w:rPr>
          <w:sz w:val="28"/>
        </w:rPr>
        <w:t xml:space="preserve">.2006 №152-ФЗ </w:t>
      </w:r>
      <w:r>
        <w:rPr>
          <w:sz w:val="28"/>
        </w:rPr>
        <w:t xml:space="preserve">"</w:t>
      </w:r>
      <w:r>
        <w:rPr>
          <w:sz w:val="28"/>
        </w:rPr>
        <w:t xml:space="preserve">О персональных</w:t>
      </w:r>
      <w:r>
        <w:rPr>
          <w:sz w:val="28"/>
        </w:rPr>
        <w:t xml:space="preserve"> </w:t>
      </w:r>
      <w:r>
        <w:rPr>
          <w:sz w:val="28"/>
        </w:rPr>
        <w:t xml:space="preserve">данных</w:t>
      </w:r>
      <w:r>
        <w:rPr>
          <w:sz w:val="28"/>
        </w:rPr>
        <w:t xml:space="preserve">"</w:t>
      </w:r>
      <w:r>
        <w:rPr>
          <w:sz w:val="28"/>
        </w:rPr>
        <w:t xml:space="preserve">).</w:t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9"/>
        <w:ind w:firstLine="709"/>
        <w:jc w:val="both"/>
        <w:rPr>
          <w:sz w:val="28"/>
        </w:rPr>
      </w:pPr>
      <w:r>
        <w:rPr>
          <w:sz w:val="28"/>
        </w:rPr>
        <w:t xml:space="preserve">Подтверждаю, что ознакомлен(а) с положениями Федерального закона</w:t>
      </w:r>
      <w:r>
        <w:rPr>
          <w:sz w:val="28"/>
        </w:rPr>
        <w:t xml:space="preserve">                 </w:t>
      </w:r>
      <w:r>
        <w:rPr>
          <w:sz w:val="28"/>
        </w:rPr>
        <w:t xml:space="preserve">от 27.07.2006 №152-ФЗ </w:t>
      </w:r>
      <w:r>
        <w:rPr>
          <w:sz w:val="28"/>
        </w:rPr>
        <w:t xml:space="preserve">"</w:t>
      </w:r>
      <w:r>
        <w:rPr>
          <w:sz w:val="28"/>
        </w:rPr>
        <w:t xml:space="preserve">О персональных данных</w:t>
      </w:r>
      <w:r>
        <w:rPr>
          <w:sz w:val="28"/>
        </w:rPr>
        <w:t xml:space="preserve">"</w:t>
      </w:r>
      <w:r>
        <w:rPr>
          <w:sz w:val="28"/>
        </w:rPr>
        <w:t xml:space="preserve">, права и обязанности</w:t>
      </w:r>
      <w:r>
        <w:rPr>
          <w:sz w:val="28"/>
        </w:rPr>
        <w:t xml:space="preserve"> </w:t>
      </w:r>
      <w:r>
        <w:rPr>
          <w:sz w:val="28"/>
        </w:rPr>
        <w:t xml:space="preserve">                    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области защиты персональных данных мне разъяснены.</w:t>
      </w:r>
      <w:r>
        <w:rPr>
          <w:sz w:val="28"/>
        </w:rPr>
      </w:r>
      <w:r>
        <w:rPr>
          <w:sz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1" w:type="dxa"/>
        <w:tblInd w:w="-34" w:type="dxa"/>
        <w:shd w:val="clear" w:color="auto" w:fill="ffffff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142"/>
        <w:gridCol w:w="1985"/>
        <w:gridCol w:w="141"/>
        <w:gridCol w:w="3969"/>
      </w:tblGrid>
      <w:tr>
        <w:tblPrEx/>
        <w:trPr/>
        <w:tc>
          <w:tcPr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cW w:w="354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" ______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___ 202</w:t>
            </w:r>
            <w:r>
              <w:rPr>
                <w:sz w:val="28"/>
                <w:szCs w:val="28"/>
              </w:rPr>
              <w:t xml:space="preserve">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W w:w="14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W w:w="141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cW w:w="3544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4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41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9"/>
        <w:ind w:left="3686"/>
        <w:jc w:val="both"/>
        <w:rPr>
          <w:sz w:val="28"/>
        </w:rPr>
      </w:pPr>
      <w:r/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8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44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3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85" w:hanging="1485"/>
        <w:tabs>
          <w:tab w:val="num" w:pos="1485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2193" w:hanging="1485"/>
        <w:tabs>
          <w:tab w:val="num" w:pos="2193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901" w:hanging="1485"/>
        <w:tabs>
          <w:tab w:val="num" w:pos="29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09" w:hanging="1485"/>
        <w:tabs>
          <w:tab w:val="num" w:pos="3609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17" w:hanging="1485"/>
        <w:tabs>
          <w:tab w:val="num" w:pos="4317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25" w:hanging="1485"/>
        <w:tabs>
          <w:tab w:val="num" w:pos="50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  <w:tabs>
          <w:tab w:val="num" w:pos="604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  <w:tabs>
          <w:tab w:val="num" w:pos="7824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15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rPr>
      <w:sz w:val="24"/>
      <w:szCs w:val="24"/>
      <w:lang w:val="ru-RU" w:eastAsia="ru-RU" w:bidi="ar-SA"/>
    </w:rPr>
  </w:style>
  <w:style w:type="paragraph" w:styleId="880">
    <w:name w:val="Заголовок 1"/>
    <w:basedOn w:val="879"/>
    <w:next w:val="879"/>
    <w:link w:val="879"/>
    <w:qFormat/>
    <w:pPr>
      <w:keepNext/>
      <w:outlineLvl w:val="0"/>
    </w:pPr>
    <w:rPr>
      <w:sz w:val="28"/>
    </w:rPr>
  </w:style>
  <w:style w:type="character" w:styleId="881">
    <w:name w:val="Основной шрифт абзаца"/>
    <w:next w:val="881"/>
    <w:link w:val="879"/>
    <w:semiHidden/>
  </w:style>
  <w:style w:type="table" w:styleId="882">
    <w:name w:val="Обычная таблица"/>
    <w:next w:val="882"/>
    <w:link w:val="879"/>
    <w:semiHidden/>
    <w:tblPr/>
  </w:style>
  <w:style w:type="numbering" w:styleId="883">
    <w:name w:val="Нет списка"/>
    <w:next w:val="883"/>
    <w:link w:val="879"/>
    <w:semiHidden/>
  </w:style>
  <w:style w:type="character" w:styleId="884">
    <w:name w:val="Верхний колонтитул Знак"/>
    <w:next w:val="884"/>
    <w:link w:val="885"/>
    <w:uiPriority w:val="99"/>
    <w:rPr>
      <w:sz w:val="24"/>
      <w:szCs w:val="24"/>
      <w:lang w:val="ru-RU" w:eastAsia="ru-RU" w:bidi="ar-SA"/>
    </w:rPr>
  </w:style>
  <w:style w:type="paragraph" w:styleId="885">
    <w:name w:val="Верхний колонтитул"/>
    <w:basedOn w:val="879"/>
    <w:next w:val="885"/>
    <w:link w:val="884"/>
    <w:uiPriority w:val="99"/>
    <w:pPr>
      <w:tabs>
        <w:tab w:val="center" w:pos="4677" w:leader="none"/>
        <w:tab w:val="right" w:pos="9355" w:leader="none"/>
      </w:tabs>
    </w:pPr>
  </w:style>
  <w:style w:type="paragraph" w:styleId="886">
    <w:name w:val="Основной текст"/>
    <w:basedOn w:val="879"/>
    <w:next w:val="886"/>
    <w:link w:val="879"/>
    <w:pPr>
      <w:ind w:right="5416"/>
      <w:jc w:val="both"/>
    </w:pPr>
    <w:rPr>
      <w:sz w:val="28"/>
      <w:szCs w:val="28"/>
    </w:rPr>
  </w:style>
  <w:style w:type="paragraph" w:styleId="887">
    <w:name w:val="Основной текст 3"/>
    <w:basedOn w:val="879"/>
    <w:next w:val="887"/>
    <w:link w:val="879"/>
    <w:pPr>
      <w:jc w:val="both"/>
    </w:pPr>
    <w:rPr>
      <w:sz w:val="28"/>
    </w:rPr>
  </w:style>
  <w:style w:type="paragraph" w:styleId="888">
    <w:name w:val="Основной текст с отступом"/>
    <w:basedOn w:val="879"/>
    <w:next w:val="888"/>
    <w:link w:val="879"/>
    <w:pPr>
      <w:ind w:firstLine="120"/>
      <w:jc w:val="both"/>
    </w:pPr>
    <w:rPr>
      <w:sz w:val="28"/>
      <w:szCs w:val="28"/>
    </w:rPr>
  </w:style>
  <w:style w:type="paragraph" w:styleId="889">
    <w:name w:val="Основной текст с отступом 3"/>
    <w:basedOn w:val="879"/>
    <w:next w:val="889"/>
    <w:link w:val="879"/>
    <w:pPr>
      <w:ind w:firstLine="708"/>
    </w:pPr>
    <w:rPr>
      <w:sz w:val="28"/>
      <w:szCs w:val="28"/>
    </w:rPr>
  </w:style>
  <w:style w:type="paragraph" w:styleId="890">
    <w:name w:val="Normal1"/>
    <w:next w:val="890"/>
    <w:link w:val="879"/>
    <w:pPr>
      <w:ind w:left="1760"/>
      <w:widowControl w:val="off"/>
    </w:pPr>
    <w:rPr>
      <w:b/>
      <w:sz w:val="24"/>
      <w:lang w:val="ru-RU" w:eastAsia="ru-RU" w:bidi="ar-SA"/>
    </w:rPr>
  </w:style>
  <w:style w:type="paragraph" w:styleId="891">
    <w:name w:val="Нижний колонтитул"/>
    <w:basedOn w:val="879"/>
    <w:next w:val="891"/>
    <w:link w:val="879"/>
    <w:pPr>
      <w:tabs>
        <w:tab w:val="center" w:pos="4677" w:leader="none"/>
        <w:tab w:val="right" w:pos="9355" w:leader="none"/>
      </w:tabs>
    </w:pPr>
  </w:style>
  <w:style w:type="table" w:styleId="892">
    <w:name w:val="Сетка таблицы"/>
    <w:basedOn w:val="882"/>
    <w:next w:val="892"/>
    <w:link w:val="879"/>
    <w:uiPriority w:val="59"/>
    <w:tblPr/>
  </w:style>
  <w:style w:type="paragraph" w:styleId="893">
    <w:name w:val="Текст выноски"/>
    <w:basedOn w:val="879"/>
    <w:next w:val="893"/>
    <w:link w:val="879"/>
    <w:semiHidden/>
    <w:rPr>
      <w:rFonts w:ascii="Tahoma" w:hAnsi="Tahoma" w:cs="Tahoma"/>
      <w:sz w:val="16"/>
      <w:szCs w:val="16"/>
    </w:rPr>
  </w:style>
  <w:style w:type="paragraph" w:styleId="894">
    <w:name w:val="Char Знак Знак Char Знак Знак Знак Знак Знак Знак Знак Знак Знак Знак Знак Знак Знак Знак Знак Знак"/>
    <w:basedOn w:val="879"/>
    <w:next w:val="894"/>
    <w:link w:val="879"/>
    <w:rPr>
      <w:rFonts w:ascii="Verdana" w:hAnsi="Verdana" w:cs="Verdana"/>
      <w:sz w:val="20"/>
      <w:szCs w:val="20"/>
      <w:lang w:val="en-US" w:eastAsia="en-US"/>
    </w:rPr>
  </w:style>
  <w:style w:type="paragraph" w:styleId="895">
    <w:name w:val="Схема документа"/>
    <w:basedOn w:val="879"/>
    <w:next w:val="895"/>
    <w:link w:val="87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896">
    <w:name w:val="Номер страницы"/>
    <w:basedOn w:val="881"/>
    <w:next w:val="896"/>
    <w:link w:val="879"/>
  </w:style>
  <w:style w:type="paragraph" w:styleId="897">
    <w:name w:val="ConsPlusNormal"/>
    <w:next w:val="897"/>
    <w:link w:val="87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8">
    <w:name w:val="Текст"/>
    <w:basedOn w:val="879"/>
    <w:next w:val="898"/>
    <w:link w:val="899"/>
    <w:uiPriority w:val="99"/>
    <w:unhideWhenUsed/>
    <w:rPr>
      <w:rFonts w:ascii="Calibri" w:hAnsi="Calibri" w:eastAsia="Calibri" w:cs="Times New Roman"/>
      <w:sz w:val="22"/>
      <w:szCs w:val="21"/>
      <w:lang w:eastAsia="en-US"/>
    </w:rPr>
  </w:style>
  <w:style w:type="character" w:styleId="899">
    <w:name w:val="Текст Знак"/>
    <w:next w:val="899"/>
    <w:link w:val="898"/>
    <w:uiPriority w:val="99"/>
    <w:rPr>
      <w:rFonts w:ascii="Calibri" w:hAnsi="Calibri" w:eastAsia="Calibri"/>
      <w:sz w:val="22"/>
      <w:szCs w:val="21"/>
      <w:lang w:eastAsia="en-US"/>
    </w:rPr>
  </w:style>
  <w:style w:type="paragraph" w:styleId="900">
    <w:name w:val="ConsPlusTitle"/>
    <w:next w:val="900"/>
    <w:link w:val="87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table" w:styleId="901">
    <w:name w:val="Сетка таблицы1"/>
    <w:basedOn w:val="882"/>
    <w:next w:val="892"/>
    <w:link w:val="87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02">
    <w:name w:val="Default"/>
    <w:next w:val="902"/>
    <w:link w:val="879"/>
    <w:rPr>
      <w:rFonts w:eastAsia="Calibri"/>
      <w:color w:val="000000"/>
      <w:sz w:val="24"/>
      <w:szCs w:val="24"/>
      <w:lang w:val="ru-RU" w:eastAsia="en-US" w:bidi="ar-SA"/>
    </w:rPr>
  </w:style>
  <w:style w:type="paragraph" w:styleId="903">
    <w:name w:val=" Знак"/>
    <w:basedOn w:val="879"/>
    <w:next w:val="903"/>
    <w:link w:val="879"/>
    <w:pPr>
      <w:spacing w:after="160" w:line="240" w:lineRule="exact"/>
    </w:pPr>
    <w:rPr>
      <w:sz w:val="28"/>
      <w:szCs w:val="20"/>
      <w:lang w:val="en-US" w:eastAsia="en-US"/>
    </w:rPr>
  </w:style>
  <w:style w:type="paragraph" w:styleId="904">
    <w:name w:val="align-center"/>
    <w:basedOn w:val="879"/>
    <w:next w:val="904"/>
    <w:link w:val="879"/>
    <w:pPr>
      <w:jc w:val="center"/>
      <w:spacing w:after="223"/>
    </w:pPr>
    <w:rPr>
      <w:rFonts w:eastAsia="Times New Roman"/>
    </w:rPr>
  </w:style>
  <w:style w:type="paragraph" w:styleId="905">
    <w:name w:val="formattext"/>
    <w:basedOn w:val="879"/>
    <w:next w:val="905"/>
    <w:link w:val="879"/>
    <w:pPr>
      <w:jc w:val="both"/>
      <w:spacing w:after="223"/>
    </w:pPr>
    <w:rPr>
      <w:rFonts w:eastAsia="Times New Roman"/>
    </w:rPr>
  </w:style>
  <w:style w:type="paragraph" w:styleId="906">
    <w:name w:val="Без интервала"/>
    <w:next w:val="906"/>
    <w:link w:val="879"/>
    <w:uiPriority w:val="1"/>
    <w:qFormat/>
    <w:rPr>
      <w:sz w:val="24"/>
      <w:szCs w:val="24"/>
      <w:lang w:val="ru-RU" w:eastAsia="ru-RU" w:bidi="ar-SA"/>
    </w:rPr>
  </w:style>
  <w:style w:type="character" w:styleId="907">
    <w:name w:val="Знак примечания"/>
    <w:next w:val="907"/>
    <w:link w:val="879"/>
    <w:rPr>
      <w:sz w:val="16"/>
      <w:szCs w:val="16"/>
    </w:rPr>
  </w:style>
  <w:style w:type="paragraph" w:styleId="908">
    <w:name w:val="Текст примечания"/>
    <w:basedOn w:val="879"/>
    <w:next w:val="908"/>
    <w:link w:val="909"/>
    <w:rPr>
      <w:sz w:val="20"/>
      <w:szCs w:val="20"/>
    </w:rPr>
  </w:style>
  <w:style w:type="character" w:styleId="909">
    <w:name w:val="Текст примечания Знак"/>
    <w:basedOn w:val="881"/>
    <w:next w:val="909"/>
    <w:link w:val="908"/>
  </w:style>
  <w:style w:type="paragraph" w:styleId="910">
    <w:name w:val="Тема примечания"/>
    <w:basedOn w:val="908"/>
    <w:next w:val="908"/>
    <w:link w:val="911"/>
    <w:rPr>
      <w:b/>
      <w:bCs/>
    </w:rPr>
  </w:style>
  <w:style w:type="character" w:styleId="911">
    <w:name w:val="Тема примечания Знак"/>
    <w:next w:val="911"/>
    <w:link w:val="910"/>
    <w:rPr>
      <w:b/>
      <w:bCs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Бахилов</dc:creator>
  <cp:lastModifiedBy>chernyshevaes</cp:lastModifiedBy>
  <cp:revision>7</cp:revision>
  <dcterms:created xsi:type="dcterms:W3CDTF">2023-03-01T09:46:00Z</dcterms:created>
  <dcterms:modified xsi:type="dcterms:W3CDTF">2026-04-13T05:22:20Z</dcterms:modified>
  <cp:version>1048576</cp:version>
</cp:coreProperties>
</file>