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555A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55A5" w:rsidRDefault="00F61D6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5A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555A5" w:rsidRDefault="00F61D6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31.08.2024 N 1206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организации и проведения аукционов в электронной форме по продаже права на заключение договора о закреплении доли квоты добычи (вылова) водных биологических ресурсов, договора пользования водными биологическими ресурсами, договора пол</w:t>
            </w:r>
            <w:r>
              <w:rPr>
                <w:sz w:val="48"/>
              </w:rPr>
              <w:t>ьзования рыболовным участком"</w:t>
            </w:r>
          </w:p>
        </w:tc>
      </w:tr>
      <w:tr w:rsidR="00C555A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555A5" w:rsidRDefault="00F61D6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</w:t>
            </w:r>
            <w:r>
              <w:rPr>
                <w:sz w:val="28"/>
              </w:rPr>
              <w:t>: 16.02.2026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C555A5" w:rsidRDefault="00C555A5">
      <w:pPr>
        <w:pStyle w:val="ConsPlusNormal0"/>
        <w:sectPr w:rsidR="00C555A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555A5" w:rsidRDefault="00C555A5">
      <w:pPr>
        <w:pStyle w:val="ConsPlusNormal0"/>
        <w:jc w:val="both"/>
        <w:outlineLvl w:val="0"/>
      </w:pPr>
    </w:p>
    <w:p w:rsidR="00C555A5" w:rsidRDefault="00F61D6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555A5" w:rsidRDefault="00C555A5">
      <w:pPr>
        <w:pStyle w:val="ConsPlusTitle0"/>
        <w:jc w:val="center"/>
      </w:pPr>
    </w:p>
    <w:p w:rsidR="00C555A5" w:rsidRDefault="00F61D61">
      <w:pPr>
        <w:pStyle w:val="ConsPlusTitle0"/>
        <w:jc w:val="center"/>
      </w:pPr>
      <w:r>
        <w:t>ПОСТАНОВЛЕНИЕ</w:t>
      </w:r>
    </w:p>
    <w:p w:rsidR="00C555A5" w:rsidRDefault="00F61D61">
      <w:pPr>
        <w:pStyle w:val="ConsPlusTitle0"/>
        <w:jc w:val="center"/>
      </w:pPr>
      <w:r>
        <w:t>от 31 августа 2024 г. N 1206</w:t>
      </w:r>
    </w:p>
    <w:p w:rsidR="00C555A5" w:rsidRDefault="00C555A5">
      <w:pPr>
        <w:pStyle w:val="ConsPlusTitle0"/>
        <w:jc w:val="center"/>
      </w:pPr>
    </w:p>
    <w:p w:rsidR="00C555A5" w:rsidRDefault="00F61D61">
      <w:pPr>
        <w:pStyle w:val="ConsPlusTitle0"/>
        <w:jc w:val="center"/>
      </w:pPr>
      <w:r>
        <w:t>ОБ УТВЕРЖДЕНИИ ПРАВИЛ</w:t>
      </w:r>
    </w:p>
    <w:p w:rsidR="00C555A5" w:rsidRDefault="00F61D61">
      <w:pPr>
        <w:pStyle w:val="ConsPlusTitle0"/>
        <w:jc w:val="center"/>
      </w:pPr>
      <w:r>
        <w:t>ОРГАНИЗАЦИИ И ПРОВЕДЕНИЯ АУКЦИОНОВ В ЭЛЕКТРОННОЙ ФОРМЕ</w:t>
      </w:r>
    </w:p>
    <w:p w:rsidR="00C555A5" w:rsidRDefault="00F61D61">
      <w:pPr>
        <w:pStyle w:val="ConsPlusTitle0"/>
        <w:jc w:val="center"/>
      </w:pPr>
      <w:r>
        <w:t>ПО ПРОДАЖЕ ПРАВА НА ЗАКЛЮЧЕНИЕ ДОГОВОРА О ЗАКРЕПЛЕНИИ</w:t>
      </w:r>
    </w:p>
    <w:p w:rsidR="00C555A5" w:rsidRDefault="00F61D61">
      <w:pPr>
        <w:pStyle w:val="ConsPlusTitle0"/>
        <w:jc w:val="center"/>
      </w:pPr>
      <w:r>
        <w:t>ДОЛИ КВОТЫ ДОБЫЧИ (ВЫЛОВА) ВОДНЫХ БИОЛОГИЧЕСКИХ РЕСУРСОВ,</w:t>
      </w:r>
    </w:p>
    <w:p w:rsidR="00C555A5" w:rsidRDefault="00F61D61">
      <w:pPr>
        <w:pStyle w:val="ConsPlusTitle0"/>
        <w:jc w:val="center"/>
      </w:pPr>
      <w:r>
        <w:t>ДОГОВОРА ПОЛЬЗОВАНИЯ ВОДНЫМИ БИОЛОГИЧЕСКИМИ РЕСУРСАМИ,</w:t>
      </w:r>
    </w:p>
    <w:p w:rsidR="00C555A5" w:rsidRDefault="00F61D61">
      <w:pPr>
        <w:pStyle w:val="ConsPlusTitle0"/>
        <w:jc w:val="center"/>
      </w:pPr>
      <w:r>
        <w:t>ДОГОВОРА ПОЛЬЗОВАНИЯ РЫБОЛОВНЫМ УЧАСТКОМ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организации и проведения аукционов в электро</w:t>
      </w:r>
      <w:r>
        <w:t>нной форме по продаже права на заключение договора о закреплении доли квоты добычи (вылова) водных биологических ресурсов, договора пользования водными биологическими ресурсами, договора пользования рыболовным участком.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2. В </w:t>
      </w:r>
      <w:hyperlink r:id="rId11" w:tooltip="Постановление Правительства РФ от 10.09.2012 N 909 (ред. от 11.12.2023) &quot;Об определении официального сайта Российской Федерации в информационно-телекоммуникационной сети &quot;Интернет&quot; для размещения информации о проведении торгов и внесении изменений в некоторые ">
        <w:r>
          <w:rPr>
            <w:color w:val="0000FF"/>
          </w:rPr>
          <w:t>абзаце шестнадцатом подпункта "а" пункта 1</w:t>
        </w:r>
      </w:hyperlink>
      <w:r>
        <w:t xml:space="preserve"> постановления Правительства Российской Федерации от 10 сентября 2012 г. N 909 "Об определении официального сайта Ро</w:t>
      </w:r>
      <w:r>
        <w:t>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 (Собрание законодательства Российской Федерации, 2012, N 38, ст.</w:t>
      </w:r>
      <w:r>
        <w:t xml:space="preserve"> 5121; 2013, N 29, ст. 3974; 2014, N 8, ст. 819; 2015, N 7, ст. 1045; N 41, ст. 5654; N 49, ст. 6979; 2016, N 37, ст. 5501; N 47, ст. 6675; 2017, N 43, ст. 6342; N 44, ст. 6514; 2018, N 31, ст. 5002; N 53, ст. 8666; 2020, N 37, ст. 5713; N 39, ст. 6043, 60</w:t>
      </w:r>
      <w:r>
        <w:t>70; N 43, ст. 6800; N 48, ст. 7731; 2021, N 26, ст. 4968; N 42, ст. 7126; N 43, ст. 7276; 2022, N 32, ст. 5843; 2023, N 5, ст. 790; N 18, ст. 3313; N 28, ст. 5204; N 51, ст. 9367; 2024, N 32, ст. 4854):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слова "долей квот" заменить словами "доли квоты";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доп</w:t>
      </w:r>
      <w:r>
        <w:t>олнить словами ", договора пользования рыболовным участком".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3. Признать утратившими силу акты и отдельные положения актов Правительства Российской Федерации по перечню согласно </w:t>
      </w:r>
      <w:hyperlink w:anchor="P340" w:tooltip="ПЕРЕЧЕНЬ">
        <w:r>
          <w:rPr>
            <w:color w:val="0000FF"/>
          </w:rPr>
          <w:t>приложению</w:t>
        </w:r>
      </w:hyperlink>
      <w:r>
        <w:t>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4. Настоящее постановлени</w:t>
      </w:r>
      <w:r>
        <w:t>е вступает в силу с 1 сентября 2024 г.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right"/>
      </w:pPr>
      <w:r>
        <w:t>Председатель Правительства</w:t>
      </w:r>
    </w:p>
    <w:p w:rsidR="00C555A5" w:rsidRDefault="00F61D61">
      <w:pPr>
        <w:pStyle w:val="ConsPlusNormal0"/>
        <w:jc w:val="right"/>
      </w:pPr>
      <w:r>
        <w:t>Российской Федерации</w:t>
      </w:r>
    </w:p>
    <w:p w:rsidR="00C555A5" w:rsidRDefault="00F61D61">
      <w:pPr>
        <w:pStyle w:val="ConsPlusNormal0"/>
        <w:jc w:val="right"/>
      </w:pPr>
      <w:r>
        <w:t>М.МИШУСТИН</w:t>
      </w: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right"/>
        <w:outlineLvl w:val="0"/>
      </w:pPr>
      <w:r>
        <w:t>Утверждены</w:t>
      </w:r>
    </w:p>
    <w:p w:rsidR="00C555A5" w:rsidRDefault="00F61D61">
      <w:pPr>
        <w:pStyle w:val="ConsPlusNormal0"/>
        <w:jc w:val="right"/>
      </w:pPr>
      <w:r>
        <w:t>постановлением Правительства</w:t>
      </w:r>
    </w:p>
    <w:p w:rsidR="00C555A5" w:rsidRDefault="00F61D61">
      <w:pPr>
        <w:pStyle w:val="ConsPlusNormal0"/>
        <w:jc w:val="right"/>
      </w:pPr>
      <w:r>
        <w:t>Российской Федерации</w:t>
      </w:r>
    </w:p>
    <w:p w:rsidR="00C555A5" w:rsidRDefault="00F61D61">
      <w:pPr>
        <w:pStyle w:val="ConsPlusNormal0"/>
        <w:jc w:val="right"/>
      </w:pPr>
      <w:r>
        <w:t>от 31 августа 2024 г. N 1206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</w:pPr>
      <w:bookmarkStart w:id="1" w:name="P34"/>
      <w:bookmarkEnd w:id="1"/>
      <w:r>
        <w:t>ПРАВИЛА</w:t>
      </w:r>
    </w:p>
    <w:p w:rsidR="00C555A5" w:rsidRDefault="00F61D61">
      <w:pPr>
        <w:pStyle w:val="ConsPlusTitle0"/>
        <w:jc w:val="center"/>
      </w:pPr>
      <w:r>
        <w:t>ОРГАНИЗАЦИИ И ПРОВЕДЕНИЯ АУКЦИОНОВ В ЭЛЕКТРОННОЙ ФОРМЕ</w:t>
      </w:r>
    </w:p>
    <w:p w:rsidR="00C555A5" w:rsidRDefault="00F61D61">
      <w:pPr>
        <w:pStyle w:val="ConsPlusTitle0"/>
        <w:jc w:val="center"/>
      </w:pPr>
      <w:r>
        <w:t>ПО ПРОДАЖЕ ПРАВА НА ЗАКЛЮЧЕНИЕ ДОГОВОРА О ЗАКРЕПЛЕНИИ</w:t>
      </w:r>
    </w:p>
    <w:p w:rsidR="00C555A5" w:rsidRDefault="00F61D61">
      <w:pPr>
        <w:pStyle w:val="ConsPlusTitle0"/>
        <w:jc w:val="center"/>
      </w:pPr>
      <w:r>
        <w:t>ДОЛИ КВОТЫ ДОБЫЧИ (ВЫЛОВА) ВОДНЫХ БИОЛОГИЧЕСКИХ РЕСУРСОВ,</w:t>
      </w:r>
    </w:p>
    <w:p w:rsidR="00C555A5" w:rsidRDefault="00F61D61">
      <w:pPr>
        <w:pStyle w:val="ConsPlusTitle0"/>
        <w:jc w:val="center"/>
      </w:pPr>
      <w:r>
        <w:t>ДОГОВОРА ПОЛЬЗОВАНИЯ ВОДНЫМИ БИОЛОГИЧЕСКИМИ РЕСУРСАМИ,</w:t>
      </w:r>
    </w:p>
    <w:p w:rsidR="00C555A5" w:rsidRDefault="00F61D61">
      <w:pPr>
        <w:pStyle w:val="ConsPlusTitle0"/>
        <w:jc w:val="center"/>
      </w:pPr>
      <w:r>
        <w:t>ДОГОВОРА ПОЛЬЗОВАНИЯ РЫБОЛОВНЫМ УЧАСТКОМ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I. Общие положения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1. Настоящие Правила устанавливают порядок подготовки, организации и проведения аукционов в электронной форме по продаже права на заключение договора о закреплении доли квоты добычи (вылова) вод</w:t>
      </w:r>
      <w:r>
        <w:t>ных биологических ресурсов (далее соответственно - водные биоресурсы, договор о закреплении доли квоты), договора пользования водными биоресурсами, договора пользования рыболовным участком.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" w:name="P44"/>
      <w:bookmarkEnd w:id="2"/>
      <w:r>
        <w:t>2. Предметом аукциона (лотом) является право на заключение: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" w:name="P45"/>
      <w:bookmarkEnd w:id="3"/>
      <w:r>
        <w:t>а) дог</w:t>
      </w:r>
      <w:r>
        <w:t xml:space="preserve">овора о закреплении доли квоты или договора пользования водными биоресурсами в случаях, предусмотренных </w:t>
      </w:r>
      <w:hyperlink r:id="rId12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частями 1</w:t>
        </w:r>
      </w:hyperlink>
      <w:r>
        <w:t xml:space="preserve"> и </w:t>
      </w:r>
      <w:hyperlink r:id="rId13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2 статьи 13</w:t>
        </w:r>
      </w:hyperlink>
      <w:r>
        <w:t xml:space="preserve">, </w:t>
      </w:r>
      <w:hyperlink r:id="rId14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</w:t>
        </w:r>
      </w:hyperlink>
      <w:r>
        <w:t xml:space="preserve"> и </w:t>
      </w:r>
      <w:hyperlink r:id="rId15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16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3 части 10 статьи 31</w:t>
        </w:r>
      </w:hyperlink>
      <w:r>
        <w:t xml:space="preserve"> Федерального закона "О рыболовстве и сохранении водных б</w:t>
      </w:r>
      <w:r>
        <w:t>иологических ресурсов" (далее - Закон о рыболовстве);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4" w:name="P46"/>
      <w:bookmarkEnd w:id="4"/>
      <w:r>
        <w:t>б) договора пользования рыболовным участком.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3. Предметы аукциона (лоты) формируются в следующем порядке: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5" w:name="P48"/>
      <w:bookmarkEnd w:id="5"/>
      <w:r>
        <w:t xml:space="preserve">а) при организации аукциона в случаях, предусмотренных </w:t>
      </w:r>
      <w:hyperlink r:id="rId17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частями 1</w:t>
        </w:r>
      </w:hyperlink>
      <w:r>
        <w:t xml:space="preserve"> и </w:t>
      </w:r>
      <w:hyperlink r:id="rId18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2 статьи 13</w:t>
        </w:r>
      </w:hyperlink>
      <w:r>
        <w:t xml:space="preserve"> Закон</w:t>
      </w:r>
      <w:r>
        <w:t xml:space="preserve">а о рыболовстве, предметы аукциона (лоты) формируются в соответствии с ранее заключенными договорами о закреплении доли квоты и (или) договорами пользования водными биоресурсами, расторжение которых в соответствии с </w:t>
      </w:r>
      <w:hyperlink r:id="rId19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о рыболовстве стало основанием для проведения а</w:t>
      </w:r>
      <w:r>
        <w:t xml:space="preserve">укциона, и размеры таких предметов аукциона (лотов) соответствуют размерам доли квоты добычи (вылова) водного биоресурса, указанным в договорах о закреплении доли квоты, и (или) объемам добычи (вылова) водного биоресурса, указанным в договорах пользования </w:t>
      </w:r>
      <w:r>
        <w:t>водными биоресурсами;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6" w:name="P49"/>
      <w:bookmarkEnd w:id="6"/>
      <w:r>
        <w:t xml:space="preserve">б) при организации аукциона в случаях, предусмотренных </w:t>
      </w:r>
      <w:hyperlink r:id="rId20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</w:t>
        </w:r>
      </w:hyperlink>
      <w:r>
        <w:t xml:space="preserve"> и </w:t>
      </w:r>
      <w:hyperlink r:id="rId21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22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3 части 10 статьи 31</w:t>
        </w:r>
      </w:hyperlink>
      <w:r>
        <w:t xml:space="preserve"> Закона о рыболовстве, количество и размер предметов аукциона (лотов) формируются в соответствии с методикой, утверждаемо</w:t>
      </w:r>
      <w:r>
        <w:t>й Министерством сельского хозяйства Российской Федерации;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в) при организации аукциона по продаже права на заключение договора пользования рыболовным участком количество предметов аукциона (лотов) формируется по рыболовным </w:t>
      </w:r>
      <w:r>
        <w:lastRenderedPageBreak/>
        <w:t>участкам, которые включены в переч</w:t>
      </w:r>
      <w:r>
        <w:t xml:space="preserve">ень рыболовных участков, утвержденный исполнительным органом субъекта Российской Федерации (далее - орган власти субъекта) по согласованию с Федеральным агентством по рыболовству в соответствии с требованиями </w:t>
      </w:r>
      <w:hyperlink r:id="rId23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статьи 18</w:t>
        </w:r>
      </w:hyperlink>
      <w:r>
        <w:t xml:space="preserve"> Закона о рыболовстве, не обременен</w:t>
      </w:r>
      <w:r>
        <w:t xml:space="preserve">ы договорами пользования рыболовными участками и выделены для осуществления промышленного рыболовства или организации любительского рыболовства. Право на заключение договора пользования рыболовным участком на каждый рыболовный участок составляет отдельный </w:t>
      </w:r>
      <w:r>
        <w:t>предмет аукциона (лот).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4. Аукцион проводится на электронной площадке, оператор которой включен в перечень операторов электронных площадок, утвержденный в соответствии с законодательством Российской Федерации о контрактной системе в сфере закупок товаров, </w:t>
      </w:r>
      <w:r>
        <w:t>работ, услуг для обеспечения государственных и муниципальных нужд (далее соответственно - оператор электронной площадки, электронная площадка).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5. Участниками аукциона могут быть юридические лица и индивидуальные предприниматели, указанные в </w:t>
      </w:r>
      <w:hyperlink r:id="rId24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части 3 статьи 16</w:t>
        </w:r>
      </w:hyperlink>
      <w:r>
        <w:t xml:space="preserve"> Закона о рыболовстве (далее соответственно - юридические лица, индивидуальные предприниматели), зарегистрированные на официальном сайте Российской Федерации в информационно-телекоммуникационной сети "Интернет" для размещения информации о </w:t>
      </w:r>
      <w:r>
        <w:t>проведении торгов (</w:t>
      </w:r>
      <w:hyperlink r:id="rId25">
        <w:r>
          <w:rPr>
            <w:color w:val="0000FF"/>
          </w:rPr>
          <w:t>www.torgi.gov.ru</w:t>
        </w:r>
      </w:hyperlink>
      <w:r>
        <w:t>) (далее - официальный сайт) в порядке, определенном Федеральным казначейством.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Юридические лица и индивидуальные предприниматели, зарегистрированные на официальном сайте, считаются зар</w:t>
      </w:r>
      <w:r>
        <w:t>егистрированными на электронной площадке не позднее рабочего дня, следующего за днем регистрации юридических лиц и индивидуальных предпринимателей на официальном сайте.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6. Организаторами аукционов являются: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7" w:name="P55"/>
      <w:bookmarkEnd w:id="7"/>
      <w:r>
        <w:t>а) Федеральное агентство по рыболовству - при про</w:t>
      </w:r>
      <w:r>
        <w:t xml:space="preserve">ведении аукционов в случаях, предусмотренных </w:t>
      </w:r>
      <w:hyperlink w:anchor="P45" w:tooltip="а) договора о закреплении доли квоты или договора пользования водными биоресурсами в случаях, предусмотренных частями 1 и 2 статьи 13, статьей 29 и пунктами 1 и 3 части 10 статьи 31 Федерального закона &quot;О рыболовстве и сохранении водных биологических ресурсов&quot;">
        <w:r>
          <w:rPr>
            <w:color w:val="0000FF"/>
          </w:rPr>
          <w:t>подпунктом "а" пункта 2</w:t>
        </w:r>
      </w:hyperlink>
      <w:r>
        <w:t xml:space="preserve"> настоящих Правил, по продаже права на заключение: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о закреплении доли квоты для осуществления промышленного рыболовства и (или) прибрежного р</w:t>
      </w:r>
      <w:r>
        <w:t>ыболовства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Каспийском море (далее - морские воды) и рай</w:t>
      </w:r>
      <w:r>
        <w:t>онах действия международных договоров Российской Федерации в области рыболовства и сохранения водных биоресурсов (далее - районы действия международных договоров);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пользования водными биоресурсами для осуществления промышленного рыболовства в морс</w:t>
      </w:r>
      <w:r>
        <w:t>ких водах, открытом море и районах действия международных договоров;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рыб, регулирование добычи (вылова) которых</w:t>
      </w:r>
      <w:r>
        <w:t xml:space="preserve"> не осуществляется в соответствии со </w:t>
      </w:r>
      <w:hyperlink r:id="rId26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и катадромных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договора о закреплении доли квоты для осуществления промышленного рыболовства во </w:t>
      </w:r>
      <w:r>
        <w:lastRenderedPageBreak/>
        <w:t>внутренних водах Российской Федерации, за исключением внутренних морских во</w:t>
      </w:r>
      <w:r>
        <w:t>д Российской Федерации (далее - внутренние водные объекты), в отношении анадромных и катадромных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8" w:name="P60"/>
      <w:bookmarkEnd w:id="8"/>
      <w:r>
        <w:t>б) территориальные управления Федерального агентства по рыболовству (далее - территориальное управление) - при проведении аукционов в случаях, преду</w:t>
      </w:r>
      <w:r>
        <w:t xml:space="preserve">смотренных </w:t>
      </w:r>
      <w:hyperlink w:anchor="P46" w:tooltip="б) договора пользования рыболовным участком.">
        <w:r>
          <w:rPr>
            <w:color w:val="0000FF"/>
          </w:rPr>
          <w:t>подпунктом "б" пункта 2</w:t>
        </w:r>
      </w:hyperlink>
      <w:r>
        <w:t xml:space="preserve"> настоящих Правил, по продаже права на заключение: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пользования рыболовным участком для осуществления промышленного рыболовства в отношени</w:t>
      </w:r>
      <w:r>
        <w:t>и анадромных и катадромных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пользования рыболовным участком для организации любительского рыболовства;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9" w:name="P63"/>
      <w:bookmarkEnd w:id="9"/>
      <w:r>
        <w:t xml:space="preserve">в) органы власти субъекта - при проведении аукционов в случаях, предусмотренных </w:t>
      </w:r>
      <w:hyperlink w:anchor="P44" w:tooltip="2. Предметом аукциона (лотом) является право на заключение:">
        <w:r>
          <w:rPr>
            <w:color w:val="0000FF"/>
          </w:rPr>
          <w:t>пунктом 2</w:t>
        </w:r>
      </w:hyperlink>
      <w:r>
        <w:t xml:space="preserve"> настоящих Правил, по продаже права на заключение: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о закреплении доли квоты для осуществления промышленного рыболовства во внутренних водных объектах</w:t>
      </w:r>
      <w:r>
        <w:t>, за исключением анадромных и катадромных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пользования водными биоресурсами для осуществления промышленного рыболовства во внутренних водных объектах, за исключением анадромных и катадромных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договора пользования рыболовным уча</w:t>
      </w:r>
      <w:r>
        <w:t>стком для осуществления промышленного рыболовства в отношении водных биоресурсов внутренних водных объектов, за исключением анадромных и катадромных видов рыб.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7. Организатор аукциона вправе передать функции, связанные с обеспечением проведения аукциона, с</w:t>
      </w:r>
      <w:r>
        <w:t xml:space="preserve">пециализированной организации, привлеченной в соответствии с Федеральным </w:t>
      </w:r>
      <w:hyperlink r:id="rId2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</w:t>
      </w:r>
      <w:r>
        <w:t>х и муниципальных нужд", которые определяются контрактом.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Оператор электронной площадки обязан обеспечить непрерывность проведения аукциона, надежность функционирования программных и технических средств, используемых для его проведения, равный доступ участ</w:t>
      </w:r>
      <w:r>
        <w:t>ников к участию в нем. При проведении аукциона осуществляются мониторинг и фиксация действий (бездействия) участников аукциона, организатора аукциона, оператора электронной площадки на официальном сайте и электронной площадке программно-аппаратными средств</w:t>
      </w:r>
      <w:r>
        <w:t xml:space="preserve">ами государственной информационной системы, созданной и функционирующей в порядке, предусмотренном </w:t>
      </w:r>
      <w:hyperlink r:id="rId2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14 статьи 4</w:t>
        </w:r>
      </w:hyperlink>
      <w:r>
        <w:t xml:space="preserve"> Федерального закона "О контрактной с</w:t>
      </w:r>
      <w:r>
        <w:t>истеме в сфере закупок товаров, работ, услуг для обеспечения государственных и муниципальных нужд".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8. Организатор аукциона: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а) принимает решение о проведении аукциона, назначает дату его проведения и издает соответствующий приказ;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б) разрабатывает и разме</w:t>
      </w:r>
      <w:r>
        <w:t xml:space="preserve">щает извещение о проведении аукциона, разрабатывает и </w:t>
      </w:r>
      <w:r>
        <w:lastRenderedPageBreak/>
        <w:t>утверждает документацию об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в) принимает решение о внесении изменений в извещение о проведении аукциона, документацию об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г) осуществляет перечисление доходов от проведения аукциона в </w:t>
      </w:r>
      <w:r>
        <w:t xml:space="preserve">соответствующий бюджет в соответствии с нормативами распределения доходов между бюджетами бюджетной системы Российской Федерации, установленными Бюджетным </w:t>
      </w:r>
      <w:hyperlink r:id="rId2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законом (решением) о бюджете (далее - соответствующий бюджет);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д) создает комиссию по проведению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9. Основанием д</w:t>
      </w:r>
      <w:r>
        <w:t>ля организации и проведения аукциона по продаже права на заключение договора о закреплении доли квоты для осуществления промышленного рыболовства и (или) прибрежного рыболовства в морских водах или районах действия международных договоров, или договора пол</w:t>
      </w:r>
      <w:r>
        <w:t>ьзования водными биоресурсами для осуществления промышленного рыболовства в морских водах, открытом море и районах действия международных договоров, или договора пользования водными биоресурсами для осуществления промышленного рыболовства во внутренних вод</w:t>
      </w:r>
      <w:r>
        <w:t xml:space="preserve">ных объектах в отношении анадромных видов рыб, регулирование добычи (вылова) которых не осуществляется в соответствии со </w:t>
      </w:r>
      <w:hyperlink r:id="rId30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и катадромных видов рыб, или договора о закреплении доли квоты для осуществления промышленного рыболовства во внутренних водных объектах в отношении анадромных и катадромных видов рыб в случаях, предусмотренных </w:t>
      </w:r>
      <w:hyperlink w:anchor="P45" w:tooltip="а) договора о закреплении доли квоты или договора пользования водными биоресурсами в случаях, предусмотренных частями 1 и 2 статьи 13, статьей 29 и пунктами 1 и 3 части 10 статьи 31 Федерального закона &quot;О рыболовстве и сохранении водных биологических ресурсов&quot;">
        <w:r>
          <w:rPr>
            <w:color w:val="0000FF"/>
          </w:rPr>
          <w:t>подпунктом "а" пункта 2</w:t>
        </w:r>
      </w:hyperlink>
      <w:r>
        <w:t xml:space="preserve"> настоящих Правил, является приказ Федерального агентства по рыболовству.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Основанием для организации и проведения аукциона по продаже права на заключение договора о закреплении доли квоты для осуществления промышленно</w:t>
      </w:r>
      <w:r>
        <w:t>го рыболовства во внутренних водных объектах, за исключением анадромных и катадромных видов рыб, или договора пользования водными биоресурсами для осуществления промышленного рыболовства во внутренних водных объектах, за исключением анадромных и катадромны</w:t>
      </w:r>
      <w:r>
        <w:t xml:space="preserve">х видов рыб, в случаях, предусмотренных </w:t>
      </w:r>
      <w:hyperlink w:anchor="P45" w:tooltip="а) договора о закреплении доли квоты или договора пользования водными биоресурсами в случаях, предусмотренных частями 1 и 2 статьи 13, статьей 29 и пунктами 1 и 3 части 10 статьи 31 Федерального закона &quot;О рыболовстве и сохранении водных биологических ресурсов&quot;">
        <w:r>
          <w:rPr>
            <w:color w:val="0000FF"/>
          </w:rPr>
          <w:t>подпунктом "а" пункта 2</w:t>
        </w:r>
      </w:hyperlink>
      <w:r>
        <w:t xml:space="preserve"> настоящих Правил, является приказ органа власти субъекта.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Основанием для организации и проведения аукциона по продаже права на заключение договора пользов</w:t>
      </w:r>
      <w:r>
        <w:t xml:space="preserve">ания рыболовным участком, предусмотренного </w:t>
      </w:r>
      <w:hyperlink w:anchor="P46" w:tooltip="б) договора пользования рыболовным участком.">
        <w:r>
          <w:rPr>
            <w:color w:val="0000FF"/>
          </w:rPr>
          <w:t>подпунктом "б" пункта 2</w:t>
        </w:r>
      </w:hyperlink>
      <w:r>
        <w:t xml:space="preserve"> настоящих Правил, является: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приказ территориального управления, подготовленный на основании обращения органа влас</w:t>
      </w:r>
      <w:r>
        <w:t xml:space="preserve">ти субъекта, - в случае проведения аукциона по продаже права на заключение договора пользования рыболовным участком для осуществления промышленного рыболовства в отношении анадромных и катадромных видов рыб или договора пользования рыболовным участком для </w:t>
      </w:r>
      <w:r>
        <w:t xml:space="preserve">организации любительского рыболовства. В случае проведения аукциона по продаже права на заключение договора пользования рыболовным участком для осуществления рыболовства в отношении анадромных видов рыб, добыча (вылов) которых предусмотрена </w:t>
      </w:r>
      <w:hyperlink r:id="rId31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к обращению органа власти субъекта прикладывается проект соглашения об участии в социально-экономическом развитии субъекта Российской Федерации, предусмотренного </w:t>
      </w:r>
      <w:hyperlink r:id="rId32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частью 4 статьи 29.1</w:t>
        </w:r>
      </w:hyperlink>
      <w:r>
        <w:t xml:space="preserve"> Закона о рыболовстве (далее - соглашение с субъ</w:t>
      </w:r>
      <w:r>
        <w:t>ектом);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>приказ органа власти субъекта - в случае проведения аукциона по продаже права на заключение договора пользования рыболовным участком для осуществления промышленного рыболовства в отношении водных биоресурсов внутренних водных объектов, за исключени</w:t>
      </w:r>
      <w:r>
        <w:t>ем анадромных и катадромных видов рыб.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0" w:name="P80"/>
      <w:bookmarkEnd w:id="10"/>
      <w:r>
        <w:t>10. Комиссия по проведению аукциона создается: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а) Федеральным агентством по рыболовству в целях организации мероприятий по проведению аукционов по продаже права на заключение договора о закреплении доли квоты для осущ</w:t>
      </w:r>
      <w:r>
        <w:t>ествления промышленного рыболовства и (или) прибрежного рыболовства в морских водах или районах действия международных договоров, договора пользования водными биоресурсами для осуществления промышленного рыболовства в морских водах, открытом море или район</w:t>
      </w:r>
      <w:r>
        <w:t>ах действия международных договоров, договора пользования водными биоресурсами для осуществления промышленного рыболовства во внутренних водных объектах в отношении анадромных видов рыб, регулирование добычи (вылова) которых не осуществляется в соответстви</w:t>
      </w:r>
      <w:r>
        <w:t xml:space="preserve">и со </w:t>
      </w:r>
      <w:hyperlink r:id="rId33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и катадромных видов рыб, договора о закреплении доли квоты для осуществления промышленного рыболовства во внутренних водных объектах в отношении анадромных и катадромных видов рыб. Состав и порядок работы комиссии</w:t>
      </w:r>
      <w:r>
        <w:t xml:space="preserve"> по проведению указанных аукционов утверждаются Федеральным агентством по рыболовству. В состав указанной комиссии включаются представители Федерального агентства по рыболовству и заинтересованных федеральных органов исполнительной власти (по согласованию)</w:t>
      </w:r>
      <w:r>
        <w:t>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б) территориальным управлением в целях организации мероприятий по проведению аукционов по продаже права на заключение договора пользования рыболовным участком для осуществления промышленного рыболовства в отношении анадромных и катадромных видов рыб, а т</w:t>
      </w:r>
      <w:r>
        <w:t>акже договора пользования рыболовным участком для организации любительского рыболовства. Состав и порядок работы комиссии по проведению указанных аукционов утверждаются территориальным управлением. В состав указанной комиссии включаются представители терри</w:t>
      </w:r>
      <w:r>
        <w:t>ториального управления, органа власти субъекта и территориальных органов заинтересованных федеральных органов исполнительной власти (по согласованию);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в) органом власти субъекта в целях организации мероприятий по проведению аукционов по продаже права на за</w:t>
      </w:r>
      <w:r>
        <w:t>ключение договора о закреплении доли квоты для осуществления промышленного рыболовства во внутренних водных объектах, за исключением анадромных и катадромных видов рыб, договора пользования водными биоресурсами для осуществления промышленного рыболовства в</w:t>
      </w:r>
      <w:r>
        <w:t>о внутренних водных объектах, за исключением анадромных и катадромных видов рыб, договора пользования рыболовным участком для осуществления промышленного рыболовства в отношении водных биоресурсов внутренних водных объектов, за исключением анадромных и кат</w:t>
      </w:r>
      <w:r>
        <w:t xml:space="preserve">адромных видов рыб. Состав и порядок работы комиссии по проведению указанных аукционов утверждаются органом власти субъекта. В состав указанной комиссии включаются представители органа власти субъекта и территориальных органов заинтересованных федеральных </w:t>
      </w:r>
      <w:r>
        <w:t>органов исполнительной власти (по согласованию).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II. Извещение о проведении аукциона. Документация</w:t>
      </w:r>
    </w:p>
    <w:p w:rsidR="00C555A5" w:rsidRDefault="00F61D61">
      <w:pPr>
        <w:pStyle w:val="ConsPlusTitle0"/>
        <w:jc w:val="center"/>
      </w:pPr>
      <w:r>
        <w:t>об аукционе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 xml:space="preserve">11. Извещение о проведении аукциона формируется организатором аукциона с </w:t>
      </w:r>
      <w:r>
        <w:lastRenderedPageBreak/>
        <w:t>использованием официального сайта, подписывается усиленной квалифицированной электронной подписью лица, имеющего право действовать от имени организатора аукциона, и размещается на офи</w:t>
      </w:r>
      <w:r>
        <w:t>циальном сайте не менее чем за 15 календарных дней до дня проведения аукциона. В течение одного часа с момента размещения указанного извещения на официальном сайте оператор электронной площадки размещает указанное извещение на электронной площадке.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12. В и</w:t>
      </w:r>
      <w:r>
        <w:t>звещении о проведении аукциона указываются: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а) организатор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б) место нахождения, адрес электронной почты и телефон организатора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в) наименование электронной площадки, на которой планируется проведение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г) предмет аукциона (лот);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д) дата, время начала и окончания срока подачи заявок на участие в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е) даты начала и окончания рассмотрения заявок на участие в аукционе комиссией по проведению аукциона, указанной в </w:t>
      </w:r>
      <w:hyperlink w:anchor="P80" w:tooltip="10. Комиссия по проведению аукциона создается:">
        <w:r>
          <w:rPr>
            <w:color w:val="0000FF"/>
          </w:rPr>
          <w:t>пункте 10</w:t>
        </w:r>
      </w:hyperlink>
      <w:r>
        <w:t xml:space="preserve"> настоящих Правил (далее - комиссия организатора аукциона);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ж) дата, время и порядок проведения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з) начальная цена предмета аукциона (лота) и величина ее повышения ("шаг аукциона");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и) размер средств, вносимых заявителями в </w:t>
      </w:r>
      <w:r>
        <w:t>качестве обеспечения заявки на участие в аукционе (далее - задаток);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к) срок, на который по результатам аукциона с победителем аукциона заключается договор о закреплении доли квоты, или договор пользования водными биоресурсами, или договор пользования рыбо</w:t>
      </w:r>
      <w:r>
        <w:t>ловным участком;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л) реквизиты решения о проведении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м) срок для отмены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н) порядок перевода банком, включенным в </w:t>
      </w:r>
      <w:hyperlink r:id="rId34" w:tooltip="Распоряжение Правительства РФ от 13.07.2018 N 1451-р (ред. от 15.10.2025) &lt;Об утверждении перечня банков в соответствии с подпунктом &quot;а&quot; пункта 1 части 5 статьи 44 Федерального закона от 05.04.2013 N 44-ФЗ&gt; {КонсультантПлюс}">
        <w:r>
          <w:rPr>
            <w:color w:val="0000FF"/>
          </w:rPr>
          <w:t>перечень</w:t>
        </w:r>
      </w:hyperlink>
      <w:r>
        <w:t xml:space="preserve"> банков, на банковские сч</w:t>
      </w:r>
      <w:r>
        <w:t>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</w:t>
      </w:r>
      <w:r>
        <w:t>ронных процедур, утвержденный распоряжением Правительства Российской Федерации от 13 июля 2018 г. N 1451-р (далее - банк), на основании информации, полученной от оператора электронной площадки, задатка победителя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о) порядок и сроки перечисления д</w:t>
      </w:r>
      <w:r>
        <w:t>оплаты победителя аукциона и реквизиты счета, открытого Федеральному агентству по рыболовству, или территориальному управлению, или органу власти субъекта для учета указанных средств (далее - счет организатора аукциона);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>п) порядок и сроки перечисления платы за предмет аукциона (лот) участником аукциона, сделавшим предпоследнее предложение о цене предмета аукциона (лота), признанным победителем аукциона, и реквизиты счета организатора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р) в случае проведения аукци</w:t>
      </w:r>
      <w:r>
        <w:t xml:space="preserve">она по продаже права на заключение договора пользования рыболовным участком для осуществления в соответствии со </w:t>
      </w:r>
      <w:hyperlink r:id="rId35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 добычи (вылова) анадромных видов рыб основные условия проекта соглашения с субъектом, который является прил</w:t>
      </w:r>
      <w:r>
        <w:t>ожением к извещению о проведении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13. Документация об аукционе разрабатывается и утверждается организатором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14. Документация об аукционе, помимо сведений, указанных в извещении о проведении аукциона, должна содержать следующие сведения: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а) требования к заявителям, установленные </w:t>
      </w:r>
      <w:hyperlink w:anchor="P177" w:tooltip="31. Для участия в аукционе заявитель должен соответствовать следующим требованиям:">
        <w:r>
          <w:rPr>
            <w:color w:val="0000FF"/>
          </w:rPr>
          <w:t>пунктом 31</w:t>
        </w:r>
      </w:hyperlink>
      <w:r>
        <w:t xml:space="preserve"> настоящих Правил;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б) порядок отзыва заявок на участие в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в) срок, в течение кот</w:t>
      </w:r>
      <w:r>
        <w:t>орого должен быть заключен договор о закреплении доли квоты, или договор пользования водными биоресурсами, или договор пользования рыболовным участком;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г) проект договора о закреплении доли квоты, или договора пользования водными биоресурсами, или договора</w:t>
      </w:r>
      <w:r>
        <w:t xml:space="preserve"> пользования рыболовным участком.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15. Сведения, содержащиеся в документации об аукционе, должны соответствовать сведениям, указанным в извещении о проведении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16. Одновременно с извещением о проведении аукциона на официальном сайте размещается док</w:t>
      </w:r>
      <w:r>
        <w:t>ументация об аукционе в полном объеме в машиночитаемом формате и проект договора о закреплении доли квоты, или проект договора пользования водными биоресурсами, или проект договора пользования рыболовным участком. При этом указанные документы считаются раз</w:t>
      </w:r>
      <w:r>
        <w:t>мещенными с момента их размещения на официальном сайте и должны быть доступны для ознакомления без взимания платы.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17. Начальная цена предмета аукциона (лота), указанного в </w:t>
      </w:r>
      <w:hyperlink w:anchor="P45" w:tooltip="а) договора о закреплении доли квоты или договора пользования водными биоресурсами в случаях, предусмотренных частями 1 и 2 статьи 13, статьей 29 и пунктами 1 и 3 части 10 статьи 31 Федерального закона &quot;О рыболовстве и сохранении водных биологических ресурсов&quot;">
        <w:r>
          <w:rPr>
            <w:color w:val="0000FF"/>
          </w:rPr>
          <w:t>подпункте "а" пункта 2</w:t>
        </w:r>
      </w:hyperlink>
      <w:r>
        <w:t xml:space="preserve"> настоящих Правил, в сл</w:t>
      </w:r>
      <w:r>
        <w:t>учае если предметом аукциона (лотом) является право на заключение договора о закреплении доли квоты (НЦ</w:t>
      </w:r>
      <w:r>
        <w:rPr>
          <w:vertAlign w:val="subscript"/>
        </w:rPr>
        <w:t>кв</w:t>
      </w:r>
      <w:r>
        <w:t>), определяется по формуле: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2388870" cy="2743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где: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Кв - квота (текущего года) - часть общего допустимого улова отдельных видов водных биоресурсов в отдельных районах их добычи (вылова), определяемая в соответствии со </w:t>
      </w:r>
      <w:hyperlink r:id="rId37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30</w:t>
        </w:r>
      </w:hyperlink>
      <w:r>
        <w:t xml:space="preserve"> Закона о рыболовстве, или часть квоты добычи (вылова) водных биоресурсов,</w:t>
      </w:r>
      <w:r>
        <w:t xml:space="preserve"> предоставленной Российской Федерации в районах действия международных договоров, определяемая в соответствии со </w:t>
      </w:r>
      <w:hyperlink r:id="rId38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30</w:t>
        </w:r>
      </w:hyperlink>
      <w:r>
        <w:t xml:space="preserve"> Закона о рыболовстве (тонн);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 xml:space="preserve">О - размер предмета аукциона (лота), установленный в соответствии с </w:t>
      </w:r>
      <w:hyperlink w:anchor="P48" w:tooltip="а) при организации аукциона в случаях, предусмотренных частями 1 и 2 статьи 13 Закона о рыболовстве, предметы аукциона (лоты) формируются в соответствии с ранее заключенными договорами о закреплении доли квоты и (или) договорами пользования водными биоресурсам">
        <w:r>
          <w:rPr>
            <w:color w:val="0000FF"/>
          </w:rPr>
          <w:t>подпунктами "а"</w:t>
        </w:r>
      </w:hyperlink>
      <w:r>
        <w:t xml:space="preserve"> и </w:t>
      </w:r>
      <w:hyperlink w:anchor="P49" w:tooltip="б) при организации аукциона в случаях, предусмотренных статьей 29 и пунктами 1 и 3 части 10 статьи 31 Закона о рыболовстве, количество и размер предметов аукциона (лотов) формируются в соответствии с методикой, утверждаемой Министерством сельского хозяйства Ро">
        <w:r>
          <w:rPr>
            <w:color w:val="0000FF"/>
          </w:rPr>
          <w:t>"б" пункта 3</w:t>
        </w:r>
      </w:hyperlink>
      <w:r>
        <w:t xml:space="preserve"> настоящих Правил (процентов);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СБ - ставка сбора за пользование конкретным видом водных биоресурсов, установленная </w:t>
      </w:r>
      <w:hyperlink r:id="rId39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главой 25.1</w:t>
        </w:r>
      </w:hyperlink>
      <w:r>
        <w:t xml:space="preserve"> Налогового кодекса Российской Федерации (далее - ставка сбора) (рублей за т</w:t>
      </w:r>
      <w:r>
        <w:t>онну);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Кл - количество лет, на которое планируется заключить договор о закреплении доли квоты.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В случае отсутствия ставки сбора по конкретному виду водных биоресурсов при проведении аукциона по продаже права на заключение договора о закреплении доли квоты </w:t>
      </w:r>
      <w:r>
        <w:t>в районах действия международных договоров при определении начальной цены предмета аукциона (лота) применяется ставка сбора за пользование водным биоресурсом, сопоставимым по морфологическим признакам и ареалу обитания, того же рода или семейства (по данны</w:t>
      </w:r>
      <w:r>
        <w:t>м научной организации, подведомственной Федеральному агентству по рыболовству).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18. В случае если предметом аукциона (лотом) является право на заключение договора пользования водными биоресурсами, начальная цена предмета аукциона (лота), указанного в </w:t>
      </w:r>
      <w:hyperlink w:anchor="P45" w:tooltip="а) договора о закреплении доли квоты или договора пользования водными биоресурсами в случаях, предусмотренных частями 1 и 2 статьи 13, статьей 29 и пунктами 1 и 3 части 10 статьи 31 Федерального закона &quot;О рыболовстве и сохранении водных биологических ресурсов&quot;">
        <w:r>
          <w:rPr>
            <w:color w:val="0000FF"/>
          </w:rPr>
          <w:t>подпункте "а" пункта 2</w:t>
        </w:r>
      </w:hyperlink>
      <w:r>
        <w:t xml:space="preserve"> настоящих Правил, устанавливается исходя из размера предмета аукциона (лота), определяемого в соответствии с методикой, предусмотренной </w:t>
      </w:r>
      <w:hyperlink w:anchor="P49" w:tooltip="б) при организации аукциона в случаях, предусмотренных статьей 29 и пунктами 1 и 3 части 10 статьи 31 Закона о рыболовстве, количество и размер предметов аукциона (лотов) формируются в соответствии с методикой, утверждаемой Министерством сельского хозяйства Ро">
        <w:r>
          <w:rPr>
            <w:color w:val="0000FF"/>
          </w:rPr>
          <w:t>подпунктом "б" пункта 3</w:t>
        </w:r>
      </w:hyperlink>
      <w:r>
        <w:t xml:space="preserve"> настоящих Правил, ставок сбора и количества лет, на которое планируется заключить договор пользования водными биоресурсами.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1" w:name="P125"/>
      <w:bookmarkEnd w:id="11"/>
      <w:r>
        <w:t xml:space="preserve">19. Начальная цена предмета аукциона (лота), указанного в </w:t>
      </w:r>
      <w:hyperlink w:anchor="P46" w:tooltip="б) договора пользования рыболовным участком.">
        <w:r>
          <w:rPr>
            <w:color w:val="0000FF"/>
          </w:rPr>
          <w:t>подпункте "б" пункта 2</w:t>
        </w:r>
      </w:hyperlink>
      <w:r>
        <w:t xml:space="preserve"> настоящих Правил, в случае проведения аукциона по продаже права на заключение договора пользования рыболовным участком для осуществления промышленного рыболовства анадромных видов рыб, по которому ранее был заключен договор пользо</w:t>
      </w:r>
      <w:r>
        <w:t>вания рыболовным участком (НЦ</w:t>
      </w:r>
      <w:r>
        <w:rPr>
          <w:vertAlign w:val="subscript"/>
        </w:rPr>
        <w:t>а</w:t>
      </w:r>
      <w:r>
        <w:t>), определяется по формуле: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42316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где: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вбраi</w:t>
      </w:r>
      <w:r>
        <w:t xml:space="preserve"> - среднегодовой объем добычи (вылова) i-го вида анадромных видов рыб, добытого (выловленного) на рыболовном участке за период, не превышающий 4 лет, предшествующих году проведения ау</w:t>
      </w:r>
      <w:r>
        <w:t>кциона,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добыче (вылове) анадромных видов рыб (тонн);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СБ</w:t>
      </w:r>
      <w:r>
        <w:rPr>
          <w:vertAlign w:val="subscript"/>
        </w:rPr>
        <w:t>i</w:t>
      </w:r>
      <w:r>
        <w:t xml:space="preserve"> - ставка сбора по i-му виду анадромных </w:t>
      </w:r>
      <w:r>
        <w:t>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Л - количество лет, на которое планируется заключить договор пользования рыболовным участком;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Кк - корректирующий коэффициент, принимаемый равным 2.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2" w:name="P134"/>
      <w:bookmarkEnd w:id="12"/>
      <w:r>
        <w:t xml:space="preserve">20. Среднегодовой объем добычи (вылова) i-го вида анадромных видов рыб, добытого (выловленного) </w:t>
      </w:r>
      <w:r>
        <w:t xml:space="preserve">на рыболовном участке за период, не превышающий 4 лет, предшествующих году </w:t>
      </w:r>
      <w:r>
        <w:lastRenderedPageBreak/>
        <w:t xml:space="preserve">проведения аукциона, определенный организатором аукциона на основании представляемых юридическими лицами и индивидуальными предпринимателями в территориальные управления сведений о </w:t>
      </w:r>
      <w:r>
        <w:t>добыче (вылове) анадромных видов рыб (О</w:t>
      </w:r>
      <w:r>
        <w:rPr>
          <w:vertAlign w:val="subscript"/>
        </w:rPr>
        <w:t>вбраi</w:t>
      </w:r>
      <w:r>
        <w:t>), определяется по формуле: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1428750" cy="6057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где: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аi</w:t>
      </w:r>
      <w:r>
        <w:t xml:space="preserve"> - количество лет, по которым имеются сведения о фактическом объеме добычи (вылова) i-го вида анадромных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аi.n</w:t>
      </w:r>
      <w:r>
        <w:t xml:space="preserve"> - фактический объем добычи (вылова) i-го вида анад</w:t>
      </w:r>
      <w:r>
        <w:t>ромных видов рыб в n-м году.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21. В случае если сведения об объеме добычи (вылова) соответствующего вида анадромных видов рыб за период, не превышающий 4 лет, предшествующих году проведения аукциона, отсутствуют, среднегодовой объем добычи (вылова) анадромных видов рыб, указанный в </w:t>
      </w:r>
      <w:hyperlink w:anchor="P134" w:tooltip="20. Среднегодовой объем добычи (вылова) i-го вида анадромных видов рыб, добытого (выловленного) на рыболовном участке за период, не превышающий 4 лет, предшествующих году проведения аукциона, определенный организатором аукциона на основании представляемых юрид">
        <w:r>
          <w:rPr>
            <w:color w:val="0000FF"/>
          </w:rPr>
          <w:t>пункте 20</w:t>
        </w:r>
      </w:hyperlink>
      <w:r>
        <w:t xml:space="preserve"> настоящих Правил, определяется на основании представляемых в территориальные управления сведений о добыче (вылове) анадромных видов рыб за период, не превышающий 4 лет, предшествующих году проведения аукциона, по</w:t>
      </w:r>
      <w:r>
        <w:t xml:space="preserve"> рыболовным участкам с соответствующим видом рыболовства, границы которых прилегают к границам рыболовного участка, право на заключение договора пользования которым выставляется на аукцион, или по близлежащему к нему рыболовному участку с соответствующим в</w:t>
      </w:r>
      <w:r>
        <w:t>идом рыболовства.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 если сведения об объеме добычи (вылова) анадромных видов рыб за период, не превышающий 4 лет, предшествующих году проведения аукциона, по прилегающим или близлежащим участкам отсутствуют, при расчете используются данные о возможн</w:t>
      </w:r>
      <w:r>
        <w:t>ом объеме добычи (вылова) анадромных видов рыб для рыболовного участка, право на заключение договора пользования которым выставляется на аукцион, предоставляемые научной организацией, подведомственной Федеральному агентству по рыболовству.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3" w:name="P143"/>
      <w:bookmarkEnd w:id="13"/>
      <w:r>
        <w:t>22. В случае про</w:t>
      </w:r>
      <w:r>
        <w:t>ведения аукциона по продаже права на заключение договора пользования рыболовным участком для осуществления промышленного рыболовства водных биоресурсов, за исключением анадромных видов рыб, или договора пользования рыболовным участком для организации любит</w:t>
      </w:r>
      <w:r>
        <w:t xml:space="preserve">ельского рыболовства, по которым ранее были заключены договоры пользования рыболовным участком, начальная цена предмета аукциона (лота), указанного в </w:t>
      </w:r>
      <w:hyperlink w:anchor="P46" w:tooltip="б) договора пользования рыболовным участком.">
        <w:r>
          <w:rPr>
            <w:color w:val="0000FF"/>
          </w:rPr>
          <w:t>подпункте "б" пункта 2</w:t>
        </w:r>
      </w:hyperlink>
      <w:r>
        <w:t xml:space="preserve"> настоящ</w:t>
      </w:r>
      <w:r>
        <w:t>их Правил (НЦ</w:t>
      </w:r>
      <w:r>
        <w:rPr>
          <w:vertAlign w:val="subscript"/>
        </w:rPr>
        <w:t>б</w:t>
      </w:r>
      <w:r>
        <w:t>), определяется по формуле: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01168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где: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вбрj</w:t>
      </w:r>
      <w:r>
        <w:t xml:space="preserve"> - среднегодовой объем добычи (вылова) j-го вида водных биоресурсов, добытых (выловленных) на рыболовном участке за период, не превышающий 4 лет, предшествующих году проведения аукциона, определенный </w:t>
      </w:r>
      <w:r>
        <w:t xml:space="preserve">организатором аукциона на основании представляемых </w:t>
      </w:r>
      <w:r>
        <w:lastRenderedPageBreak/>
        <w:t>юридическими лицами и индивидуальными предпринимателями в территориальные управления сведений о добыче (вылове) водного биоресурса (тонн);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СБ</w:t>
      </w:r>
      <w:r>
        <w:rPr>
          <w:vertAlign w:val="subscript"/>
        </w:rPr>
        <w:t>j</w:t>
      </w:r>
      <w:r>
        <w:t xml:space="preserve"> - ставка сбора по j-му виду водных биоресурсов.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4" w:name="P150"/>
      <w:bookmarkEnd w:id="14"/>
      <w:r>
        <w:t>23. Среднегодо</w:t>
      </w:r>
      <w:r>
        <w:t>вой объем добычи (вылова) j-го вида водных биоресурсов, добытых (выловленных) на рыболовном участке (О</w:t>
      </w:r>
      <w:r>
        <w:rPr>
          <w:vertAlign w:val="subscript"/>
        </w:rPr>
        <w:t>вбрj</w:t>
      </w:r>
      <w:r>
        <w:t>), определяется по формуле: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center"/>
      </w:pPr>
      <w:r>
        <w:rPr>
          <w:noProof/>
          <w:position w:val="-37"/>
        </w:rPr>
        <w:drawing>
          <wp:inline distT="0" distB="0" distL="0" distR="0">
            <wp:extent cx="1337310" cy="6286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где: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j</w:t>
      </w:r>
      <w:r>
        <w:t xml:space="preserve"> - количество лет, по которым имеются сведения о фактическом объеме добычи (вылова) j-го водного биоресурса;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j.n</w:t>
      </w:r>
      <w:r>
        <w:t xml:space="preserve"> - фактический годовой объем добычи (вылова) j-го вида водного биоресурса в n-м году.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24. В случае если сведения о добыче (вылове) водного биоресурса за период, не превышающий 4 лет, предшествующих году проведения аукциона, отсутствуют, среднегодовой об</w:t>
      </w:r>
      <w:r>
        <w:t xml:space="preserve">ъем добычи (вылова) водного биоресурса, указанный в </w:t>
      </w:r>
      <w:hyperlink w:anchor="P150" w:tooltip="23. Среднегодовой объем добычи (вылова) j-го вида водных биоресурсов, добытых (выловленных) на рыболовном участке (Овбрj), определяется по формуле:">
        <w:r>
          <w:rPr>
            <w:color w:val="0000FF"/>
          </w:rPr>
          <w:t>пункте 23</w:t>
        </w:r>
      </w:hyperlink>
      <w:r>
        <w:t xml:space="preserve"> настоящих Прав</w:t>
      </w:r>
      <w:r>
        <w:t>ил, определяется на основании представляемых в территориальные управления сведений о добыче (вылове) водного биоресурса за период, не превышающий 4 лет, предшествующих году проведения аукциона, по рыболовным участкам с соответствующим видом рыболовства, гр</w:t>
      </w:r>
      <w:r>
        <w:t>аницы которых прилегают к границам рыболовного участка, право на заключение договора пользования которым выставляется на аукцион, или по близлежащему к нему рыболовному участку с соответствующим видом рыболовства.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 если сведения о добыче (вылове) в</w:t>
      </w:r>
      <w:r>
        <w:t xml:space="preserve">одного биоресурса за период, не превышающий 4 лет, предшествующих году проведения аукциона, по прилегающим или близлежащим участкам отсутствуют, при расчете используются данные о возможном объеме добычи (вылова) водных биоресурсов для рыболовного участка, </w:t>
      </w:r>
      <w:r>
        <w:t>право на заключение договора пользования которым выставляется на аукцион, предоставляемые научной организацией, подведомственной Федеральному агентству по рыболовству.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25. В случае проведения аукциона по продаже права на заключение договора пользования рыб</w:t>
      </w:r>
      <w:r>
        <w:t>оловным участком для осуществления промышленного рыболовства анадромных видов рыб, по которому ранее не были заключены договоры пользования рыболовным участком, начальная цена предмета аукциона (лота) устанавливается как среднее арифметическое значение опр</w:t>
      </w:r>
      <w:r>
        <w:t xml:space="preserve">еделенных в соответствии с </w:t>
      </w:r>
      <w:hyperlink w:anchor="P125" w:tooltip="19. Начальная цена предмета аукциона (лота), указанного в подпункте &quot;б&quot; пункта 2 настоящих Правил, в случае проведения аукциона по продаже права на заключение договора пользования рыболовным участком для осуществления промышленного рыболовства анадромных видов">
        <w:r>
          <w:rPr>
            <w:color w:val="0000FF"/>
          </w:rPr>
          <w:t>пунктом 19</w:t>
        </w:r>
      </w:hyperlink>
      <w:r>
        <w:t xml:space="preserve"> настоящих Правил расчетных начальных цен по 2 рыболовным участкам, по которым заключены договоры пользования рыболовным участком для осуществления промышленного рыболовства анадро</w:t>
      </w:r>
      <w:r>
        <w:t>мных видов рыб и границы которых прилегают к границам рыболовного участка, право на заключение договора пользования которым выставляется на аукцион, или по 2 близлежащим к нему рыболовным участкам с соответствующим видом рыболовства.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>В случае если сведения</w:t>
      </w:r>
      <w:r>
        <w:t xml:space="preserve"> о добыче (вылове) анадромных видов рыб за период, не превышающий 4 лет, предшествующих году проведения аукциона, по прилегающим или близлежащим участкам отсутствуют, при расчете используются данные о возможном объеме добычи (вылова) анадромных видов рыб д</w:t>
      </w:r>
      <w:r>
        <w:t>ля рыболовного участка, право на заключение договора пользования которым выставляется на аукцион, предоставляемые научной организацией, подведомственной Федеральному агентству по рыболовству.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26. В случае проведения аукциона по продаже права на заключение </w:t>
      </w:r>
      <w:r>
        <w:t>договора пользования рыболовным участком для осуществления промышленного рыболовства водных биоресурсов, за исключением анадромных видов рыб, или договора пользования рыболовным участком для организации любительского рыболовства, по которым ранее не были з</w:t>
      </w:r>
      <w:r>
        <w:t xml:space="preserve">аключены договоры пользования рыболовным участком, начальная цена предмета аукциона (лота) устанавливается как среднее арифметическое значение определенных в соответствии с </w:t>
      </w:r>
      <w:hyperlink w:anchor="P143" w:tooltip="22. В случае проведения аукциона по продаже права на заключение договора пользования рыболовным участком для осуществления промышленного рыболовства водных биоресурсов, за исключением анадромных видов рыб, или договора пользования рыболовным участком для орган">
        <w:r>
          <w:rPr>
            <w:color w:val="0000FF"/>
          </w:rPr>
          <w:t>пунктом 22</w:t>
        </w:r>
      </w:hyperlink>
      <w:r>
        <w:t xml:space="preserve"> настоящих Правил расчетных начальны</w:t>
      </w:r>
      <w:r>
        <w:t xml:space="preserve">х цен по 2 рыболовным участкам, по которым заключены договоры пользования рыболовным участком и границы которых прилегают к границам рыболовного участка, право на заключение договора пользования которым выставляется на аукцион, или по 2 близлежащим к нему </w:t>
      </w:r>
      <w:r>
        <w:t>рыболовным участкам с соответствующим видом рыболовства.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В случае если сведения о добыче (вылове) водного биоресурса за период, не превышающий 4 лет, предшествующих году проведения аукциона, по прилегающим или близлежащим участкам отсутствуют, при расчете </w:t>
      </w:r>
      <w:r>
        <w:t>используются данные о возможном объеме добычи (вылова) водных биоресурсов для рыболовного участка, право на заключение договора пользования которым выставляется на аукцион, предоставляемые научной организацией, подведомственной Федеральному агентству по ры</w:t>
      </w:r>
      <w:r>
        <w:t>боловству.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27. Размер задатка определяется Федеральным агентством по рыболовству, территориальным управлением или органом власти субъекта и составляет не менее 40 процентов начальной цены предмета аукциона (лота).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Внесение задатка осуществляется заявителем</w:t>
      </w:r>
      <w:r>
        <w:t xml:space="preserve"> на банковский счет, открытый этим заявителем в банке (далее - специальный счет). В целях блокирования и прекращения блокирования денежных средств на специальном счете взаимодействие банка с оператором электронной площадки осуществляется в соответствии с п</w:t>
      </w:r>
      <w:r>
        <w:t xml:space="preserve">оложениями Федерального </w:t>
      </w:r>
      <w:hyperlink r:id="rId4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Допускается взимание плат</w:t>
      </w:r>
      <w:r>
        <w:t xml:space="preserve">ы за участие в аукционе с лица, с которым заключается договор о закреплении доли квоты, или договор пользования водными биоресурсами, или договор пользования рыболовным участком, в порядке и размере, которые установлены </w:t>
      </w:r>
      <w:hyperlink r:id="rId45" w:tooltip="Постановление Правительства РФ от 10.05.2018 N 564 (ред. от 04.07.2024) &quot;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">
        <w:r>
          <w:rPr>
            <w:color w:val="0000FF"/>
          </w:rPr>
          <w:t>Правилами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</w:t>
      </w:r>
      <w:r>
        <w:t>проведения электронной процедуры, закрытой электронной процедуры, утвержденными постановлением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</w:t>
      </w:r>
      <w:r>
        <w:t>ы при проведении электронной процедуры, закрытой электронной процедуры и установлении ее предельных размеров".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28. Организатор аукциона вправе принять решение о внесении изменений в извещение о проведении аукциона и (или) документацию об аукционе не поздне</w:t>
      </w:r>
      <w:r>
        <w:t xml:space="preserve">е чем за 5 календарных дней до дня окончания срока подачи заявок на участие в аукционе. Изменение предмета аукциона (лота) </w:t>
      </w:r>
      <w:r>
        <w:lastRenderedPageBreak/>
        <w:t>не допускается.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Внесение изменений в извещение о проведении аукциона и (или) документацию об аукционе организатором аукциона осуществляется путем формирования с использованием официального сайта, подписания усиленной квалифицированной электронной подписью лица, имеющего п</w:t>
      </w:r>
      <w:r>
        <w:t>раво действовать от имени организатора аукциона, и размещения организатором аукциона на официальном сайте в день принятия указанного решения. При этом срок подачи заявок на участие в аукционе должен быть продлен таким образом, чтобы между днем размещения н</w:t>
      </w:r>
      <w:r>
        <w:t>а официальном сайте указанных изменений и днем окончания срока подачи заявок было не менее 10 календарных дней. В течение одного часа с момента размещения указанных изменений на официальном сайте оператор электронной площадки размещает их на электронной пл</w:t>
      </w:r>
      <w:r>
        <w:t>ощадке. Оператор электронной площадки обеспечивает уведомление заявителей, подавших заявки, о внесении изменений в извещение о проведении аукциона и (или) документацию об аукционе.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29. Организатор аукциона вправе принять решение об отмене проведения аукцио</w:t>
      </w:r>
      <w:r>
        <w:t xml:space="preserve">на в сроки, установленные Гражданским </w:t>
      </w:r>
      <w:hyperlink r:id="rId4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Извещение об отмене проведения аукциона формируется организатором аукциона с использованием официального сайта, подписывается усиленной квалифицированной эле</w:t>
      </w:r>
      <w:r>
        <w:t>ктронной подписью лица, имеющего право действовать от имени организатора аукциона, и размещается организатором аукциона на официальном сайте в день принятия решения об отмене проведения аукциона. В течение одного часа с момента размещения извещения об отме</w:t>
      </w:r>
      <w:r>
        <w:t>не проведения аукциона на официальном сайте оператор электронной площадки размещает указанное извещение на электронной площадке.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Оператор электронной площадки обеспечивает уведомление заявителей, подавших заявки на участие в аукционе, об отмене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</w:t>
      </w:r>
      <w:r>
        <w:t>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специальных счетов всех заявителей, подавших заявки на участие в аукционе, в целя</w:t>
      </w:r>
      <w:r>
        <w:t>х прекращения блокирования денежных средств заявителей в размере задатка.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Банк не позднее одного часа с момента получения от оператора электронной площадки информации об отмене проведения аукциона прекращает блокирование денежных средств на специальном сче</w:t>
      </w:r>
      <w:r>
        <w:t>те, реквизиты которого поступили от оператора электронной площадки, и направляет информацию о прекращении такого блокирования оператору электронной площадки.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30. Заявитель, зарегистрированный на официальном сайте, вправе направить с использованием электрон</w:t>
      </w:r>
      <w:r>
        <w:t>ной площадки организатору аукциона не более 3 запросов о разъяснении положений документации об аукционе.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</w:t>
      </w:r>
      <w:r>
        <w:t>тору торгов. В течение 2 рабочих дней со дня поступления указанного запроса организатор аукциона формирует с использованием официального сайта, подписывает усиленной квалифицированной электронной подписью лица, имеющего право действовать от имени организат</w:t>
      </w:r>
      <w:r>
        <w:t>ора аукциона, и размещает на официальном сайте разъяснение положений документации об аукционе с указанием предмета запроса, но без указания заявителя, от которого поступил такой запрос. В течение одного часа с момента размещения указанного разъяснения на о</w:t>
      </w:r>
      <w:r>
        <w:t xml:space="preserve">фициальном </w:t>
      </w:r>
      <w:r>
        <w:lastRenderedPageBreak/>
        <w:t>сайте указанное разъяснение размещается оператором электронной площадки на электронной площадке.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III. Требования к заявителям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bookmarkStart w:id="15" w:name="P177"/>
      <w:bookmarkEnd w:id="15"/>
      <w:r>
        <w:t>31. Для участия в аукционе заявитель должен соответствовать следующим требованиям: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6" w:name="P178"/>
      <w:bookmarkEnd w:id="16"/>
      <w:r>
        <w:t>а) в отношении заявителя не провод</w:t>
      </w:r>
      <w:r>
        <w:t>ятся процедуры банкротства и ликвидации;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б) деятельность заявителя не приостановлена в порядке, предусмотренном </w:t>
      </w:r>
      <w:hyperlink r:id="rId4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подачи заявки на участие в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7" w:name="P180"/>
      <w:bookmarkEnd w:id="17"/>
      <w:r>
        <w:t>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балансовой стоимости а</w:t>
      </w:r>
      <w:r>
        <w:t>ктивов заявителя (по данным бухгалтерской отчетности за последний отчетный период). В случае наличия задолженности в размере, превышающем 25 процентов указанной стоимости, заявитель считается соответствующим установленному требованию, если он обжаловал нал</w:t>
      </w:r>
      <w:r>
        <w:t>ичие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г) заявитель не находится под контролем иностранного инвестора или группы лиц, в которую </w:t>
      </w:r>
      <w:r>
        <w:t xml:space="preserve">входит иностранный инвестор, за исключением случая, если контроль иностранного инвестора или группы лиц, в которую входит иностранный инвестор, в отношении заявителя установлен в порядке, предусмотренном Федеральным </w:t>
      </w:r>
      <w:hyperlink r:id="rId48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- для юридическ</w:t>
      </w:r>
      <w:r>
        <w:t>ого лица;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8" w:name="P182"/>
      <w:bookmarkEnd w:id="18"/>
      <w:r>
        <w:t>д) заявитель отсутствует в реестре недобросовестных участников аукционов по продаже права на заключение договоров о закреплении доли квоты добычи (вылова) водных биоресурсов, договоров о закреплении и предоставлении доли квоты добычи (вылова) кра</w:t>
      </w:r>
      <w:r>
        <w:t xml:space="preserve">бов, предоставленной в инвестиционных целях в области рыболовства, для осуществления промышленного рыболовства и (или) прибрежного рыболовства, договоров пользования водными биоресурсами, договоров пользования рыболовным участком, предусмотренном </w:t>
      </w:r>
      <w:hyperlink r:id="rId49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</w:t>
        </w:r>
        <w:r>
          <w:rPr>
            <w:color w:val="0000FF"/>
          </w:rPr>
          <w:t>й 38.3</w:t>
        </w:r>
      </w:hyperlink>
      <w:r>
        <w:t xml:space="preserve"> Закона о рыболовстве (далее - реестр недобросовестных участников аукционов);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е) заявитель не вправе претендовать на заключение договора пользования рыболовным участком, если в результате его заключения совокупное количество либо суммарная площадь ры</w:t>
      </w:r>
      <w:r>
        <w:t>боловных участков, сформированных для осуществления промышленного рыболовства, передаваемых в пользование заявителю (группе лиц, в которую в которую входит заявитель) и расположенных на территории одного муниципального образования субъекта Российской Федер</w:t>
      </w:r>
      <w:r>
        <w:t>ации, составят более 35 процентов соответственно общего количества либо суммарной площади предоставленных в пользование для осуществления промышленного и (или) прибрежного рыболовства рыбопромысловых участков, сформированных в установленном порядке до 31 д</w:t>
      </w:r>
      <w:r>
        <w:t>екабря 2018 г., и рыболовных участков для осуществления промышленного рыболовства, расположенных на территории одного муниципального образования субъекта Российской Федерации.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>32. Организатор аукциона не вправе устанавливать требования к заявителю, не пред</w:t>
      </w:r>
      <w:r>
        <w:t xml:space="preserve">усмотренные </w:t>
      </w:r>
      <w:hyperlink w:anchor="P177" w:tooltip="31. Для участия в аукционе заявитель должен соответствовать следующим требованиям: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IV. Порядок подачи заявок на участие в аукционе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33. Для участия в аукционе заявитель подает заявку</w:t>
      </w:r>
      <w:r>
        <w:t xml:space="preserve"> на участие в аукционе оператору электронной площадки в сроки, указанные в извещении о проведении аукциона, и обеспечивает наличие на специальном счете денежных средств в размере задатка, указанном организатором аукциона в извещении о проведении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19" w:name="P189"/>
      <w:bookmarkEnd w:id="19"/>
      <w:r>
        <w:t>34. В заявке на участие в аукционе указываются следующие сведения: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0" w:name="P190"/>
      <w:bookmarkEnd w:id="20"/>
      <w:r>
        <w:t>а) сведения о заявителе: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полное (сокращенное (при наличии) наименование, основной государственный регистрационный номер, место нахождения, телефон, адрес электронной почты, идентификационны</w:t>
      </w:r>
      <w:r>
        <w:t>й номер налогоплательщика - для юридического лица;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фамилия, имя, отчество (при наличии), сведения о месте жительства, телефон, адрес электронной почты, идентификационный номер налогоплательщика - для индивидуального предпринимателя;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1" w:name="P193"/>
      <w:bookmarkEnd w:id="21"/>
      <w:r>
        <w:t xml:space="preserve">б) сведения о соответствии заявителя требованиям, указанным в </w:t>
      </w:r>
      <w:hyperlink w:anchor="P178" w:tooltip="а) в отношении заявителя не проводятся процедуры банкротства и ликвид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80" w:tooltip="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нсовой стоимости актив">
        <w:r>
          <w:rPr>
            <w:color w:val="0000FF"/>
          </w:rPr>
          <w:t>"в" пункта 31</w:t>
        </w:r>
      </w:hyperlink>
      <w:r>
        <w:t xml:space="preserve"> настоящих Правил;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</w:t>
      </w:r>
      <w:r>
        <w:t>) сведения о нахождении (ненахождении) заявителя под контролем иностранного инвестора или группы лиц, в которую входит иностранный инвестор, - для юридического лица;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2" w:name="P195"/>
      <w:bookmarkEnd w:id="22"/>
      <w:r>
        <w:t>г) сведения о решении Федеральной антимонопольной службы, оформленном на основании решения</w:t>
      </w:r>
      <w:r>
        <w:t xml:space="preserve"> Правительственной комиссии по контролю за осуществлением иностранных инвестиций в Российской Федерации (далее - Правительственная комиссия), - для юридического лица в случае, если контроль иностранного инвестора или группы лиц, в которую входит иностранны</w:t>
      </w:r>
      <w:r>
        <w:t xml:space="preserve">й инвестор, в отношении такого юридического лица (заявителя) установлен в порядке, предусмотренном Федеральным </w:t>
      </w:r>
      <w:hyperlink r:id="rId50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законом</w:t>
        </w:r>
      </w:hyperlink>
      <w:r>
        <w:t xml:space="preserve"> "О порядке осуществления иност</w:t>
      </w:r>
      <w:r>
        <w:t>ранных инвестиций в хозяйственные общества, имеющие стратегическое значение для обеспечения обороны страны и безопасности государства";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3" w:name="P196"/>
      <w:bookmarkEnd w:id="23"/>
      <w:r>
        <w:t>д) сведения о нахождении (ненахождении) заявителя в реестре недобросовестных участников аукционов.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35. Информация и свед</w:t>
      </w:r>
      <w:r>
        <w:t xml:space="preserve">ения, предусмотренные </w:t>
      </w:r>
      <w:hyperlink w:anchor="P190" w:tooltip="а) сведения о заявителе:">
        <w:r>
          <w:rPr>
            <w:color w:val="0000FF"/>
          </w:rPr>
          <w:t>подпунктами "а"</w:t>
        </w:r>
      </w:hyperlink>
      <w:r>
        <w:t xml:space="preserve"> и </w:t>
      </w:r>
      <w:hyperlink w:anchor="P196" w:tooltip="д) сведения о нахождении (ненахождении) заявителя в реестре недобросовестных участников аукционов.">
        <w:r>
          <w:rPr>
            <w:color w:val="0000FF"/>
          </w:rPr>
          <w:t>"д" пункта 34</w:t>
        </w:r>
      </w:hyperlink>
      <w:r>
        <w:t xml:space="preserve"> настоящих Прав</w:t>
      </w:r>
      <w:r>
        <w:t>ил, включаются в заявку на участие в аукционе посредством информационного взаимодействия оператора электронной площадки с официальным сайтом.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Информация и сведения, предусмотренные </w:t>
      </w:r>
      <w:hyperlink w:anchor="P193" w:tooltip="б) сведения о соответствии заявителя требованиям, указанным в подпунктах &quot;а&quot; - &quot;в&quot; пункта 31 настоящих Правил;">
        <w:r>
          <w:rPr>
            <w:color w:val="0000FF"/>
          </w:rPr>
          <w:t>подпунктами "б"</w:t>
        </w:r>
      </w:hyperlink>
      <w:r>
        <w:t xml:space="preserve"> - </w:t>
      </w:r>
      <w:hyperlink w:anchor="P195" w:tooltip="г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далее - Правительственная комиссия), - для юридического лица в сл">
        <w:r>
          <w:rPr>
            <w:color w:val="0000FF"/>
          </w:rPr>
          <w:t>"г" пункта 34</w:t>
        </w:r>
      </w:hyperlink>
      <w:r>
        <w:t xml:space="preserve"> настоящих Правил, включаются заявителем в заявку на участие в аукционе самостоятельно при подаче заявки оператору э</w:t>
      </w:r>
      <w:r>
        <w:t>лектронной площадки.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 xml:space="preserve">В случае внесения изменений в информацию и (или) сведения, которые предусмотрены </w:t>
      </w:r>
      <w:hyperlink w:anchor="P190" w:tooltip="а) сведения о заявителе:">
        <w:r>
          <w:rPr>
            <w:color w:val="0000FF"/>
          </w:rPr>
          <w:t>подпунктами "а"</w:t>
        </w:r>
      </w:hyperlink>
      <w:r>
        <w:t xml:space="preserve"> и </w:t>
      </w:r>
      <w:hyperlink w:anchor="P196" w:tooltip="д) сведения о нахождении (ненахождении) заявителя в реестре недобросовестных участников аукционов.">
        <w:r>
          <w:rPr>
            <w:color w:val="0000FF"/>
          </w:rPr>
          <w:t>"д" пункта 34</w:t>
        </w:r>
      </w:hyperlink>
      <w:r>
        <w:t xml:space="preserve"> настоящих Правил, такие изменения не применяются к поданным до внесения таких изменений заявкам на участие в аукционе.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При необходимости внесения изменений в информацию и (или) сведения, которые содержатся в заявке на участие в аукционе, заявителю необходимо осуществить отзыв такой заявки и подать новую заявку в соответствии с </w:t>
      </w:r>
      <w:hyperlink w:anchor="P215" w:tooltip="43. Заявитель, подавший заявку на участие в аукционе, вправе отозвать заявку в любое время до окончания срока подачи таких заявок и подать новую заявку (взамен отозванной) до окончания срока подачи таких заявок.">
        <w:r>
          <w:rPr>
            <w:color w:val="0000FF"/>
          </w:rPr>
          <w:t>пунктом 43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4" w:name="P201"/>
      <w:bookmarkEnd w:id="24"/>
      <w:r>
        <w:t>36. К заявке на участие в аук</w:t>
      </w:r>
      <w:r>
        <w:t>ционе прилагается документ, подтверждающий полномочия лица на осуществление действий от имени заявителя (при необходимости).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37. Заявка на участие в аукционе, документы и сведения, которые представлены заявителем в составе заявки в электронной форме, подпи</w:t>
      </w:r>
      <w:r>
        <w:t>сываются усиленной квалифицированной электронной подписью заявителя.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Заявитель подачей сведений и документов, которые предусмотрены </w:t>
      </w:r>
      <w:hyperlink w:anchor="P189" w:tooltip="34. В заявке на участие в аукционе указываются следующие сведения:">
        <w:r>
          <w:rPr>
            <w:color w:val="0000FF"/>
          </w:rPr>
          <w:t>пунктами 34</w:t>
        </w:r>
      </w:hyperlink>
      <w:r>
        <w:t xml:space="preserve"> и </w:t>
      </w:r>
      <w:hyperlink w:anchor="P201" w:tooltip="36. К заявке на участие в аукционе прилагается документ, подтверждающий полномочия лица на осуществление действий от имени заявителя (при необходимости).">
        <w:r>
          <w:rPr>
            <w:color w:val="0000FF"/>
          </w:rPr>
          <w:t>36</w:t>
        </w:r>
      </w:hyperlink>
      <w:r>
        <w:t xml:space="preserve"> настоящих Правил, подтверждает свое соответствие требованиям, установленным </w:t>
      </w:r>
      <w:hyperlink w:anchor="P177" w:tooltip="31. Для участия в аукционе заявитель должен соответствовать следующим требованиям: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38. Требовать от заявителя представления сведений и документов, не предусмотренных </w:t>
      </w:r>
      <w:hyperlink w:anchor="P189" w:tooltip="34. В заявке на участие в аукционе указываются следующие сведения:">
        <w:r>
          <w:rPr>
            <w:color w:val="0000FF"/>
          </w:rPr>
          <w:t>пунктами 34</w:t>
        </w:r>
      </w:hyperlink>
      <w:r>
        <w:t xml:space="preserve"> и </w:t>
      </w:r>
      <w:hyperlink w:anchor="P201" w:tooltip="36. К заявке на участие в аукционе прилагается документ, подтверждающий полномочия лица на осуществление действий от имени заявителя (при необходимости).">
        <w:r>
          <w:rPr>
            <w:color w:val="0000FF"/>
          </w:rPr>
          <w:t>36</w:t>
        </w:r>
      </w:hyperlink>
      <w:r>
        <w:t xml:space="preserve"> настоящих Правил, не допускается.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39. Заявитель вправе подать не более одной заявки на участие в аукционе в отношении каждого предмета аукциона (лота). Представление такой заявки подтверждает согласие заявителя выполнять обязательства в соот</w:t>
      </w:r>
      <w:r>
        <w:t>ветствии с извещением о проведении аукциона и документацией об аукционе.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40.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 и времени ее получен</w:t>
      </w:r>
      <w:r>
        <w:t>ия.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Оператор электронной площадки не позднее 10 минут с момента получения указанной заявки направляет в банк, в котором открыт специальный счет, информацию о реквизитах такого счета и размере задатка.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Банк не позднее 40 минут с момента получения информации</w:t>
      </w:r>
      <w:r>
        <w:t xml:space="preserve"> от оператора электронной площадки осуществляет блокирование денежных средств на специальном счете в размере задатка и направляет информацию об осуществленном блокировании оператору электронной площадки. В случае отсутствия на специальном счете незаблокиро</w:t>
      </w:r>
      <w:r>
        <w:t>ванных денежных средств в размере задатка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задатка.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41. Оператор электронной площад</w:t>
      </w:r>
      <w:r>
        <w:t xml:space="preserve">ки обязан обеспечить конфиденциальность информации о заявителях и об участниках аукциона, направивших предусмотренные </w:t>
      </w:r>
      <w:hyperlink w:anchor="P189" w:tooltip="34. В заявке на участие в аукционе указываются следующие сведения:">
        <w:r>
          <w:rPr>
            <w:color w:val="0000FF"/>
          </w:rPr>
          <w:t>пунктами 34</w:t>
        </w:r>
      </w:hyperlink>
      <w:r>
        <w:t xml:space="preserve"> и </w:t>
      </w:r>
      <w:hyperlink w:anchor="P201" w:tooltip="36. К заявке на участие в аукционе прилагается документ, подтверждающий полномочия лица на осуществление действий от имени заявителя (при необходимости).">
        <w:r>
          <w:rPr>
            <w:color w:val="0000FF"/>
          </w:rPr>
          <w:t>36</w:t>
        </w:r>
      </w:hyperlink>
      <w:r>
        <w:t xml:space="preserve"> настоящих Правил информацию и документы, и содержания таких документов до направления в соот</w:t>
      </w:r>
      <w:r>
        <w:t xml:space="preserve">ветствии с </w:t>
      </w:r>
      <w:hyperlink w:anchor="P218" w:tooltip="44. Оператор электронной площадки не позднее одного часа с момента окончания срока подачи заявок на участие в аукционе направляет организатору аукциона все поступившие заявки.">
        <w:r>
          <w:rPr>
            <w:color w:val="0000FF"/>
          </w:rPr>
          <w:t>пунктом 44</w:t>
        </w:r>
      </w:hyperlink>
      <w:r>
        <w:t xml:space="preserve"> настоящих Правил организат</w:t>
      </w:r>
      <w:r>
        <w:t xml:space="preserve">ору аукциона заявок на участие в аукционе, а также бесперебойное функционирование электронной площадки и доступ к ней организатора аукциона, заявителей и участников аукциона в течение всего срока проведения </w:t>
      </w:r>
      <w:r>
        <w:lastRenderedPageBreak/>
        <w:t>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42. Заявка на участие в аукционе возвра</w:t>
      </w:r>
      <w:r>
        <w:t>щается оператором электронной площадки в течение одного часа с момента подачи в следующих случаях: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а) подача заявителем 2-й заявки в отношении одного и того же предмета аукциона (лота) при условии, что поданная ранее заявка таким заявителем не отозвана;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б)</w:t>
      </w:r>
      <w:r>
        <w:t xml:space="preserve"> подача заявки по истечении срока подачи заявок;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в) получение от банка информации об отсутствии на специальном счете денежных средств в размере задатка;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г) получение заявки, не подписанной усиленной квалифицированной электронной подписью заявителя.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5" w:name="P215"/>
      <w:bookmarkEnd w:id="25"/>
      <w:r>
        <w:t>43. Зая</w:t>
      </w:r>
      <w:r>
        <w:t>витель, подавший заявку на участие в аукционе, вправе отозвать заявку в любое время до окончания срока подачи таких заявок и подать новую заявку (взамен отозванной) до окончания срока подачи таких заявок.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Оператор электронной площадки в течение одного часа</w:t>
      </w:r>
      <w:r>
        <w:t xml:space="preserve"> с момента отзыва заявки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Банк не позднее одного часа с момента получения инф</w:t>
      </w:r>
      <w:r>
        <w:t>ормации от оператора электронной площадки прекращает блокирование денежных средств на специальном счете, реквизиты которого поступили от оператора электронной площадки, и направляет информацию о прекращении такого блокирования оператору электронной площадк</w:t>
      </w:r>
      <w:r>
        <w:t>и.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6" w:name="P218"/>
      <w:bookmarkEnd w:id="26"/>
      <w:r>
        <w:t>44. Оператор электронной площадки не позднее одного часа с момента окончания срока подачи заявок на участие в аукционе направляет организатору аукциона все поступившие заявки.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45. Комиссия организатора аукциона рассматривает заявки на участие в аукционе</w:t>
      </w:r>
      <w:r>
        <w:t xml:space="preserve"> на соответствие требованиям, установленным документацией об аукционе, а также на соответствие заявителей требованиям, установленным </w:t>
      </w:r>
      <w:hyperlink w:anchor="P182" w:tooltip="д) заявитель отсутствует в реестре недобросовестных участников аукционов по продаже права на заключение договоров о закреплении доли квоты добычи (вылова) водных биоресурсов, договоров о закреплении и предоставлении доли квоты добычи (вылова) крабов, предостав">
        <w:r>
          <w:rPr>
            <w:color w:val="0000FF"/>
          </w:rPr>
          <w:t>подпунктом "д" пункта 31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Срок рассмотрения заявок комиссией организатора аукциона не может превышать 10 рабочих дней со дня окончания срока их подачи.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46. В случае если в заявке на участие в аукционе указано, что над заявителем установлен контроль иностранного инвестора или группы лиц, в которую входит иностранный инвестор, в порядке, предусмотренном Федеральным </w:t>
      </w:r>
      <w:hyperlink r:id="rId51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комиссия организа</w:t>
      </w:r>
      <w:r>
        <w:t>тора аукциона в течение одного рабочего дня со дня получения заявок от оператора электронной площадки обращается к организатору аукциона, который запрашивает у Федеральной антимонопольной службы посредством направления межведомственного запроса, в том числ</w:t>
      </w:r>
      <w:r>
        <w:t xml:space="preserve">е в электронной форме с использованием единой системы межведомственного электронного взаимодействия, копию </w:t>
      </w:r>
      <w:r>
        <w:lastRenderedPageBreak/>
        <w:t>решения Федеральной антимонопольной службы, оформленного на основании решения Правительственной комиссии.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Федеральная антимонопольная служба в течени</w:t>
      </w:r>
      <w:r>
        <w:t>е одного рабочего дня со дня получения запроса организатора аукциона представляет запрашиваемые сведения в форме, в которой поступил запрос, организатору аукциона, который направляет представленные ему сведения в комиссию организатора аукциона в такой же ф</w:t>
      </w:r>
      <w:r>
        <w:t>орме, в которой поступил запрос.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47. На основании результатов рассмотрения заявок на участие в аукционе комиссия организатора аукциона принимает решение о допуске к участию в аукционе заявителя и признании заявителя, подавшего такую заявку, участником аукц</w:t>
      </w:r>
      <w:r>
        <w:t>иона или об отказе в допуске заявителя к участию в аукционе в порядке и по основаниям, которые предусмотрены настоящими Правилами.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48. Заявитель не допускается к участию в аукционе в следующих случаях: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7" w:name="P225"/>
      <w:bookmarkEnd w:id="27"/>
      <w:r>
        <w:t xml:space="preserve">непредставление сведений, предусмотренных </w:t>
      </w:r>
      <w:hyperlink w:anchor="P189" w:tooltip="34. В заявке на участие в аукционе указываются следующие сведения:">
        <w:r>
          <w:rPr>
            <w:color w:val="0000FF"/>
          </w:rPr>
          <w:t>пунктом 34</w:t>
        </w:r>
      </w:hyperlink>
      <w:r>
        <w:t xml:space="preserve"> настоящих Правил, или представление недостоверных сведений;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непредставление документов, предусмотренных </w:t>
      </w:r>
      <w:hyperlink w:anchor="P201" w:tooltip="36. К заявке на участие в аукционе прилагается документ, подтверждающий полномочия лица на осуществление действий от имени заявителя (при необходимости).">
        <w:r>
          <w:rPr>
            <w:color w:val="0000FF"/>
          </w:rPr>
          <w:t>пунктом 36</w:t>
        </w:r>
      </w:hyperlink>
      <w:r>
        <w:t xml:space="preserve"> настоящих Правил;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8" w:name="P227"/>
      <w:bookmarkEnd w:id="28"/>
      <w:r>
        <w:t>нахождение в реестре недобросовестных участников аукционов.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Отказ в допуске к участию в аукцион</w:t>
      </w:r>
      <w:r>
        <w:t xml:space="preserve">е по основаниям, не предусмотренным </w:t>
      </w:r>
      <w:hyperlink w:anchor="P225" w:tooltip="непредставление сведений, предусмотренных пунктом 34 настоящих Правил, или представление недостоверных сведений;">
        <w:r>
          <w:rPr>
            <w:color w:val="0000FF"/>
          </w:rPr>
          <w:t>абзацами вторым</w:t>
        </w:r>
      </w:hyperlink>
      <w:r>
        <w:t xml:space="preserve"> - </w:t>
      </w:r>
      <w:hyperlink w:anchor="P227" w:tooltip="нахождение в реестре недобросовестных участников аукционов.">
        <w:r>
          <w:rPr>
            <w:color w:val="0000FF"/>
          </w:rPr>
          <w:t>четвертым</w:t>
        </w:r>
      </w:hyperlink>
      <w:r>
        <w:t xml:space="preserve"> настоящего пункта, не допускается.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29" w:name="P229"/>
      <w:bookmarkEnd w:id="29"/>
      <w:r>
        <w:t>49. Протокол рассмотрения заявок на участие в аукционе оформляется комиссией организатора аукциона в день рассмотрения заявок и направляется организатором аукциона оператору эл</w:t>
      </w:r>
      <w:r>
        <w:t>ектронной площадки в течение одного рабочего дня, следующего за днем его подписания. В протоколе рассмотрения заявок на участие в аукционе указываются: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сведения о зарегистрированных заявках на участие в аукционе с указанием наименований заявителей - для юр</w:t>
      </w:r>
      <w:r>
        <w:t>идических лиц или фамилий, имен, отчеств (при наличии) заявителей - индивидуальных предпринимателей;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дата подачи заявок на участие в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сведения о внесенных задатках;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сведения об отозванных заявках на участие в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наименования заявителей - дл</w:t>
      </w:r>
      <w:r>
        <w:t>я юридических лиц или фамилии, имена, отчества (при наличии) заявителей - индивидуальных предпринимателей, признанных участниками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наименования заявителей - для юридических лиц или фамилии, имена, отчества (при наличии) заявителей - индивидуальных</w:t>
      </w:r>
      <w:r>
        <w:t xml:space="preserve"> предпринимателей, которым было отказано в признании их участниками аукциона, с указанием причин такого отказа;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информация о признании аукциона несостоявшимся.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>Протокол рассмотрения заявок на участие в аукционе оператором электронной площадки публикуется н</w:t>
      </w:r>
      <w:r>
        <w:t xml:space="preserve">а электронной площадке и размещается на официальном сайте одновременно с размещением протокола аукциона в сроки, указанные в </w:t>
      </w:r>
      <w:hyperlink w:anchor="P266" w:tooltip="59. Протокол аукциона размещается организатором аукциона на электронной площадке в течение одного рабочего дня, следующего за днем подписания протокола аукциона. В течение одного часа с момента размещения протокола аукциона на электронной площадке оператор эле">
        <w:r>
          <w:rPr>
            <w:color w:val="0000FF"/>
          </w:rPr>
          <w:t>пункте 59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50. Заявителям, подавшим заявки на участие в аукционе и не допущен</w:t>
      </w:r>
      <w:r>
        <w:t>ным к участию в аукционе, а также заявителям, признанным участниками аукциона, оператор электронной площадки посредством программно-аппаратных средств электронной площадки направляет уведомления о принятых комиссией организатора аукциона решениях не поздне</w:t>
      </w:r>
      <w:r>
        <w:t xml:space="preserve">е дня, следующего за днем подписания протокола рассмотрения заявок на участие в аукционе, указанного в </w:t>
      </w:r>
      <w:hyperlink w:anchor="P229" w:tooltip="49. Протокол рассмотрения заявок на участие в аукционе оформляется комиссией организатора аукциона в день рассмотрения заявок и направляется организатором аукциона оператору электронной площадки в течение одного рабочего дня, следующего за днем его подписания.">
        <w:r>
          <w:rPr>
            <w:color w:val="0000FF"/>
          </w:rPr>
          <w:t>пункте 49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51. Оператор электронной площадки в течение одного часа с момента получения от организат</w:t>
      </w:r>
      <w:r>
        <w:t xml:space="preserve">ора аукциона протокола рассмотрения заявок на участие в аукционе, указанного в </w:t>
      </w:r>
      <w:hyperlink w:anchor="P229" w:tooltip="49. Протокол рассмотрения заявок на участие в аукционе оформляется комиссией организатора аукциона в день рассмотрения заявок и направляется организатором аукциона оператору электронной площадки в течение одного рабочего дня, следующего за днем его подписания.">
        <w:r>
          <w:rPr>
            <w:color w:val="0000FF"/>
          </w:rPr>
          <w:t>пункте 49</w:t>
        </w:r>
      </w:hyperlink>
      <w:r>
        <w:t xml:space="preserve"> настоящих Правил, направляет в банк информацию о реквизитах специальных счетов в целях прекращения блокирования денежных средств з</w:t>
      </w:r>
      <w:r>
        <w:t>аявителей, не допущенных к участию в аукционе, в размере задатка.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Банк не позднее одного часа с момента получения информации от оператора электронной площадки прекращает блокирование денежных средств на специальном счете, реквизиты которого поступили от оп</w:t>
      </w:r>
      <w:r>
        <w:t>ератора электронной площадки, и направляет информацию о прекращении такого блокирования оператору электронной площадки.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V. Порядок проведения аукциона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52. Аукцион проводится путем повышения начальной цены предмета аукциона (лота) на шаг аукциона, который</w:t>
      </w:r>
      <w:r>
        <w:t xml:space="preserve"> устанавливается в размере 5 процентов начальной цены предмета аукциона (лота). При этом торги начинаются с цены предмета аукциона (лота), повышенной на один шаг аукциона. Каждое последующее предложение о цене предмета аукциона (лота) повышается на один ша</w:t>
      </w:r>
      <w:r>
        <w:t>г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Участник аукциона не вправе подать предложение о цене предмета аукциона (лота) в случае, если текущее максимальное предложение о цене предмета аукциона (лота) подано таким участником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Участник аукциона в ходе проведения торгов вправе с</w:t>
      </w:r>
      <w:r>
        <w:t>делать ценовое предложение, кратное нескольким шагам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53. Процедура подачи предложений о цене предмета аукциона (лота) (торговая сессия) проводится в день и во время, указанные в извещении о проведении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Предложение о цене предмета аукциона (лота) подписывается усиленной квалифицированной электронной подписью участника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день и во время, указанные в извещении о проведении аукциона,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(лота). В подач</w:t>
      </w:r>
      <w:r>
        <w:t>е предложений о цене предмета аукциона (лота) по каждому шагу аукциона участвуют только участники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>54. При проведении аукциона устанавливается время приема предложений участников аукциона о цене предмета аукциона (лота), составляющее 10 минут от н</w:t>
      </w:r>
      <w:r>
        <w:t>ачала проведения аукциона до истечения срока подачи предложений о цене предмета аукциона (лота), а также 10 минут после поступления последнего предложения о цене предмета аукциона (лота). Время, оставшееся до истечения срока подачи предложений о цене предм</w:t>
      </w:r>
      <w:r>
        <w:t>ета аукциона (лота), обновляется автоматически с помощью программных и технических средств, обеспечивающих проведение такого аукциона, после повышения начальной цены предмета аукциона (лота) или поступления последнего предложения о цене предмета аукциона (</w:t>
      </w:r>
      <w:r>
        <w:t>лота). Если в течение указанного времени ни одного предложения о более высокой цене предмета аукциона (лота) не поступило, такой аукцион автоматически с помощью программных и технических средств, обеспечивающих его проведение, завершается.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Срок подачи пред</w:t>
      </w:r>
      <w:r>
        <w:t>ложений о цене предмета аукциона (лота) обновляется автоматически после повышения текущего предложения о цене предмета аукциона (лота).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55. Победителем аукциона признается участник аукциона, предложивший более высокую цену предмета аукциона (лота).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56. Ход</w:t>
      </w:r>
      <w:r>
        <w:t xml:space="preserve"> проведения процедуры подачи предложений о цене предмета аукциона (лота) фиксируется оператором электронной площадки в электронном журнале, который направляется организатору аукциона посредством программно-аппаратных средств электронной площадки в течение </w:t>
      </w:r>
      <w:r>
        <w:t>одного часа с момента завершения приема предложений о цене предмета аукциона (лота).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VI. Оформление результатов аукциона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57. Организатор аукциона не позднее следующего рабочего дня после дня проведения аукциона подписывает протокол аукциона, содержащий ц</w:t>
      </w:r>
      <w:r>
        <w:t>ену предмета аукциона (лота), предложенную победителем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0" w:name="P258"/>
      <w:bookmarkEnd w:id="30"/>
      <w:r>
        <w:t>58. В протоколе аукциона указываются: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а) предмет аукциона (лот);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б) дата и время проведения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в) участники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г) начальная цена предмета аукциона (лота);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д) последнее и предпос</w:t>
      </w:r>
      <w:r>
        <w:t>леднее предложения о цене предмета аукциона (лота);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е) наименование и место нахождения, идентификационный номер налогоплательщика юридического лица или фамилия, имя, отчество (при наличии) и место жительства, идентификационный номер налогоплательщика индив</w:t>
      </w:r>
      <w:r>
        <w:t>идуального предпринимателя - победителя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ж) наименование и место нахождения, идентификационный номер налогоплательщика юридического лица или фамилия, имя, отчество (при наличии) и место жительства </w:t>
      </w:r>
      <w:r>
        <w:lastRenderedPageBreak/>
        <w:t>индивидуального предпринимателя - участника аукцио</w:t>
      </w:r>
      <w:r>
        <w:t>на, сделавшего предпоследнее предложение о цене предмета аукциона (лота).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1" w:name="P266"/>
      <w:bookmarkEnd w:id="31"/>
      <w:r>
        <w:t>59. Протокол аукциона размещается организатором аукциона на электронной площадке в течение одного рабочего дня, следующего за днем подписания протокола аукциона. В течение одного час</w:t>
      </w:r>
      <w:r>
        <w:t>а с момента размещения протокола аукциона на электронной площадке оператор электронной площадки размещает протокол аукциона на официальном сайте.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60. Оператор электронной площадки в течение одного часа с момента размещения организатором аукциона на электро</w:t>
      </w:r>
      <w:r>
        <w:t>нной площадке протокола аукциона направляет в банк информацию: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2" w:name="P268"/>
      <w:bookmarkEnd w:id="32"/>
      <w:r>
        <w:t>о реквизитах специальных счетов участников аукциона, не победивших в аукционе, в целях прекращения блокирования денежных средств в размере задатка;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3" w:name="P269"/>
      <w:bookmarkEnd w:id="33"/>
      <w:r>
        <w:t>о реквизитах счета организатора аукциона в це</w:t>
      </w:r>
      <w:r>
        <w:t>лях перевода задатка победителя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Банк не позднее одного часа с момента получения от оператора электронной площадки информации, указанной в </w:t>
      </w:r>
      <w:hyperlink w:anchor="P268" w:tooltip="о реквизитах специальных счетов участников аукциона, не победивших в аукционе, в целях прекращения блокирования денежных средств в размере задатка;">
        <w:r>
          <w:rPr>
            <w:color w:val="0000FF"/>
          </w:rPr>
          <w:t>абзацах втором</w:t>
        </w:r>
      </w:hyperlink>
      <w:r>
        <w:t xml:space="preserve"> и </w:t>
      </w:r>
      <w:hyperlink w:anchor="P269" w:tooltip="о реквизитах счета организатора аукциона в целях перевода задатка победителя аукциона.">
        <w:r>
          <w:rPr>
            <w:color w:val="0000FF"/>
          </w:rPr>
          <w:t>третьем</w:t>
        </w:r>
      </w:hyperlink>
      <w:r>
        <w:t xml:space="preserve"> настоящего пункта, прекращает блокирован</w:t>
      </w:r>
      <w:r>
        <w:t>ие денежных средств на специальном счете, реквизиты которого поступили от оператора электронной площадки, и направляет информацию о прекращении такого блокирования оператору электронной площадки и (или) осуществляет перевод заблокированных денежных средств</w:t>
      </w:r>
      <w:r>
        <w:t xml:space="preserve"> в размере задатка на счет организатора аукциона.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VII. Порядок подготовки и заключения договора о закреплении</w:t>
      </w:r>
    </w:p>
    <w:p w:rsidR="00C555A5" w:rsidRDefault="00F61D61">
      <w:pPr>
        <w:pStyle w:val="ConsPlusTitle0"/>
        <w:jc w:val="center"/>
      </w:pPr>
      <w:r>
        <w:t>доли квоты, или договора пользования водными биоресурсами,</w:t>
      </w:r>
    </w:p>
    <w:p w:rsidR="00C555A5" w:rsidRDefault="00F61D61">
      <w:pPr>
        <w:pStyle w:val="ConsPlusTitle0"/>
        <w:jc w:val="center"/>
      </w:pPr>
      <w:r>
        <w:t>или договора пользования рыболовным участком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>61. Заключение договора о закреплении доли квоты, или договора пользования водными биоресурсами, или договора пользования рыболовным участком по результатам аукциона с победителем аукциона осуществляется в электронной форме посредством программно-аппаратны</w:t>
      </w:r>
      <w:r>
        <w:t>х средств электронной площадки с использованием официального сайта. Заключение указанных договоров по результатам аукциона или в случае, если такой аукцион признан несостоявшимся, не допускается ранее чем через 10 дней со дня размещения на официальном сайт</w:t>
      </w:r>
      <w:r>
        <w:t>е информации о результатах аукциона или о признании такого аукциона несостоявшимся.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62. Федеральное агентство по рыболовству заключает с победителем аукциона: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договор о закреплении доли квоты для осуществления промышленного рыболовства и (или) прибрежного </w:t>
      </w:r>
      <w:r>
        <w:t>рыболовства в морских водах и районах действия международных договоров;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 пользования водными биоресурсами для осуществления промышленного рыболовства в морских водах, открытом море и районах действия международных договоров;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 пользования водн</w:t>
      </w:r>
      <w:r>
        <w:t xml:space="preserve">ыми биоресурсами для осуществления промышленного рыболовства во внутренних водных объектах в отношении анадромных видов рыб, регулирование добычи (вылова) которых не осуществляется в соответствии со </w:t>
      </w:r>
      <w:hyperlink r:id="rId52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и катадромных видов</w:t>
      </w:r>
      <w:r>
        <w:t xml:space="preserve">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>договор о закреплении доли квоты для осуществления промышленного рыболовства во внутренних водных объектах в отношении анадромных и катадромных видов рыб.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63. Территориальное управление заключает с победителем аукциона: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 пользования рыболовным</w:t>
      </w:r>
      <w:r>
        <w:t xml:space="preserve"> участком для осуществления промышленного рыболовства в отношении анадромных и катадромных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 пользования рыболовным участком для организации любительского рыболовства.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После заключения договора пользования рыболовным участком, предусматрив</w:t>
      </w:r>
      <w:r>
        <w:t xml:space="preserve">ающего добычу (вылов) анадромных видов рыб в соответствии со </w:t>
      </w:r>
      <w:hyperlink r:id="rId53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территориальное управление направляет в течение 3 календарных дней копию такого договора в орган власти субъекта, уполномоченный на решение вопросов в област</w:t>
      </w:r>
      <w:r>
        <w:t xml:space="preserve">и рыболовства высшим должностным лицом субъекта Российской Федерации, в котором расположен и (или) к которому прилегает водный объект или его часть, в котором выделен рыболовный участок, посредством почтового отправления на бумажном носителе, подписанного </w:t>
      </w:r>
      <w:r>
        <w:t xml:space="preserve">собственноручной подписью уполномоченного должностного лица территориального управления, и (или) в электронной форме в виде электронного документа, подписанного усиленной квалифицированной электронной подписью указанного должностного лица в соответствии с </w:t>
      </w:r>
      <w:r>
        <w:t xml:space="preserve">требованиями Федерального </w:t>
      </w:r>
      <w:hyperlink r:id="rId54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"Об электронной п</w:t>
      </w:r>
      <w:r>
        <w:t>одписи", посредством электронной почты, указанной на официальном сайте органа власти субъекта в информационно-телекоммуникационной сети "Интернет". Указанный договор должен содержать следующие обязательства победителя аукциона: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осуществление искусственного</w:t>
      </w:r>
      <w:r>
        <w:t xml:space="preserve"> воспроизводства водных биоресурсов в соответствии со </w:t>
      </w:r>
      <w:hyperlink r:id="rId55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45</w:t>
        </w:r>
      </w:hyperlink>
      <w:r>
        <w:t xml:space="preserve"> Закона о рыболовстве при наличии рекомендаций научно-исследовательских организаций, подведомственных Федеральному агентству по рыболовству;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выполнение соглашения с субъектом;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осуществление производственного контроля в границах рыболовного участка.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64. Орган власти субъекта заключает с победителем аукциона: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договор о закреплении доли квоты для осуществления промышленного рыболовства во внутренних водных объектах, за исключением </w:t>
      </w:r>
      <w:r>
        <w:t>анадромных и катадромных видов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 пользования водными биоресурсами для осуществления промышленного рыболовства во внутренних водных объектах, за исключением анадромных и катадромных рыб;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 пользования рыболовным участком для осуществления п</w:t>
      </w:r>
      <w:r>
        <w:t>ромышленного рыболовства в отношении водных биоресурсов внутренних водных объектов, за исключением анадромных и катадромных видов рыб.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4" w:name="P293"/>
      <w:bookmarkEnd w:id="34"/>
      <w:r>
        <w:t xml:space="preserve">65. Оператор электронной площадки в течение 3 часов со дня размещения протокола аукциона, указанного в </w:t>
      </w:r>
      <w:hyperlink w:anchor="P258" w:tooltip="58. В протоколе аукциона указываются:">
        <w:r>
          <w:rPr>
            <w:color w:val="0000FF"/>
          </w:rPr>
          <w:t>пункте 58</w:t>
        </w:r>
      </w:hyperlink>
      <w:r>
        <w:t xml:space="preserve"> настоящих Правил, на официальном сайте и электронной площадке уведомляет победителя аукциона о необходимости внесения доплаты (разницы между задатком и окончательной ценой предмета аукциона (лот</w:t>
      </w:r>
      <w:r>
        <w:t>а) на счет организатора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lastRenderedPageBreak/>
        <w:t xml:space="preserve">66. Победитель аукциона обязан в течение 10 рабочих дней со дня получения от оператора электронной площадки уведомления, указанного в </w:t>
      </w:r>
      <w:hyperlink w:anchor="P293" w:tooltip="65. Оператор электронной площадки в течение 3 часов со дня размещения протокола аукциона, указанного в пункте 58 настоящих Правил, на официальном сайте и электронной площадке уведомляет победителя аукциона о необходимости внесения доплаты (разницы между задатк">
        <w:r>
          <w:rPr>
            <w:color w:val="0000FF"/>
          </w:rPr>
          <w:t>пункте 65</w:t>
        </w:r>
      </w:hyperlink>
      <w:r>
        <w:t xml:space="preserve"> настоящих Правил, внести доплату на счет </w:t>
      </w:r>
      <w:r>
        <w:t>организатора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случае, если победитель аукциона по продаже права на заключение договора о закреплении доли квоты, находящийся под контролем иностранного инвестора или группы лиц, в которую входит иностранный инвестор, или в совокупности победител</w:t>
      </w:r>
      <w:r>
        <w:t>ь аукциона, находящийся под контролем иностранного инвестора или группы лиц, в которую входит иностранный инвестор, и лица, входящие в одну группу лиц с таким победителем аукциона, будут обладать с учетом проведенного аукциона правами на добычу (вылов) опр</w:t>
      </w:r>
      <w:r>
        <w:t xml:space="preserve">еделенных в соответствии с </w:t>
      </w:r>
      <w:hyperlink r:id="rId56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частью 7 статьи 7</w:t>
        </w:r>
      </w:hyperlink>
      <w:r>
        <w:t xml:space="preserve"> Федерального закона "О порядке осуществления иностранных инвестиций в хозяйственные об</w:t>
      </w:r>
      <w:r>
        <w:t>щества, имеющие стратегическое значение для обеспечения обороны страны и безопасности государства" видов водных биоресурсов во всех районах их добычи (вылова) в границах рыбохозяйственного бассейна в объеме общего допустимого улова указанных водных биоресу</w:t>
      </w:r>
      <w:r>
        <w:t>рсов, распределенном применительно к видам квот, в размере более 35 процентов суммарного объема общего допустимого улова соответствующего вида водных биоресурсов, то договор о закреплении доли квоты с таким победителем аукциона заключается только при налич</w:t>
      </w:r>
      <w:r>
        <w:t>ии у него соответствующего положительного решения Правительственной комиссии.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организатору аукциона и вн</w:t>
      </w:r>
      <w:r>
        <w:t xml:space="preserve">осит доплату на счет организатора аукциона и заключает договор о закреплении доли квоты в сроки и порядке, которые указаны в </w:t>
      </w:r>
      <w:hyperlink w:anchor="P298" w:tooltip="67. Федеральное агентство по рыболовству не позднее 5 рабочих дней, следующих за днем поступления доплаты на счет организатора аукциона, формирует в электронной форме посредством программно-аппаратных средств электронной площадки с использованием официального ">
        <w:r>
          <w:rPr>
            <w:color w:val="0000FF"/>
          </w:rPr>
          <w:t>пунктах 67</w:t>
        </w:r>
      </w:hyperlink>
      <w:r>
        <w:t xml:space="preserve"> - </w:t>
      </w:r>
      <w:hyperlink w:anchor="P302" w:tooltip="69. Организатор аукциона не позднее 5 рабочих дней, следующих за подписанием победителем аукциона договора о закреплении доли квоты, или договора пользования водными биоресурсами, или договора пользования рыболовным участком в электронной форме посредством про">
        <w:r>
          <w:rPr>
            <w:color w:val="0000FF"/>
          </w:rPr>
          <w:t>69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 отказа Правите</w:t>
      </w:r>
      <w:r>
        <w:t>льственной комиссии в предварительном согласовании совершения сделки победитель аукциона направляет отказ Правительственной комиссии организатору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Организатор аукциона в течение 5 рабочих дней со дня получения отказа Правительственной комиссии осу</w:t>
      </w:r>
      <w:r>
        <w:t>ществляет возврат задатка победителя аукциона на специальный счет, а также предлагает посредством официального сайта участнику аукциона, сделавшему предпоследнее предложение о цене предмета аукциона (лота), заключить договор о закреплении доли квоты и пере</w:t>
      </w:r>
      <w:r>
        <w:t xml:space="preserve">числить денежные средства в размере предложенной участником аукциона в процессе аукциона цены предмета аукциона (лота) на счет организатора аукциона в сроки и порядке, которые указаны в </w:t>
      </w:r>
      <w:hyperlink w:anchor="P311" w:tooltip="71. В случае признания победителя аукциона уклонившимся от заключения договора о закреплении доли квоты, или договора пользования водными биоресурсами, или договора пользования рыболовным участком организатор аукциона не позднее 3 рабочих дней со дня составлен">
        <w:r>
          <w:rPr>
            <w:color w:val="0000FF"/>
          </w:rPr>
          <w:t>пункте 71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5" w:name="P298"/>
      <w:bookmarkEnd w:id="35"/>
      <w:r>
        <w:t>67. Ф</w:t>
      </w:r>
      <w:r>
        <w:t>едеральное агентство по рыболовству не позднее 5 рабочих дней, следующих за днем поступления доплаты на счет организатора аукциона, формирует в электронной форме посредством программно-аппаратных средств электронной площадки с использованием официального с</w:t>
      </w:r>
      <w:r>
        <w:t xml:space="preserve">айта и направляет без своей подписи на подписание победителю аукциона проект соответствующего договора, указанного в </w:t>
      </w:r>
      <w:hyperlink w:anchor="P55" w:tooltip="а) Федеральное агентство по рыболовству - при проведении аукционов в случаях, предусмотренных подпунктом &quot;а&quot; пункта 2 настоящих Правил, по продаже права на заключение:">
        <w:r>
          <w:rPr>
            <w:color w:val="0000FF"/>
          </w:rPr>
          <w:t>подпункте "а" пункта 6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Территориальное управление не позднее 5 рабочих дней, следующих за днем поступления доплаты на счет организатора аукциона, формирует в электронной форме посредством программно-аппаратных средств электронной площадки с использованием официального сайта и на</w:t>
      </w:r>
      <w:r>
        <w:t xml:space="preserve">правляет без своей подписи на подписание победителю аукциона проект соответствующего договора, указанного в </w:t>
      </w:r>
      <w:hyperlink w:anchor="P60" w:tooltip="б) территориальные управления Федерального агентства по рыболовству (далее - территориальное управление) - при проведении аукционов в случаях, предусмотренных подпунктом &quot;б&quot; пункта 2 настоящих Правил, по продаже права на заключение:">
        <w:r>
          <w:rPr>
            <w:color w:val="0000FF"/>
          </w:rPr>
          <w:t>подпункте "б" пункта 6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Орган власти субъекта в течение 5 рабочих дней со дня поступления доплаты на счет </w:t>
      </w:r>
      <w:r>
        <w:lastRenderedPageBreak/>
        <w:t>организатора ау</w:t>
      </w:r>
      <w:r>
        <w:t xml:space="preserve">кциона формирует в электронной форме посредством программно-аппаратных средств электронной площадки с использованием официального сайта и направляет на подписание победителю аукциона без своей подписи проект соответствующего договора, указанного в </w:t>
      </w:r>
      <w:hyperlink w:anchor="P63" w:tooltip="в) органы власти субъекта - при проведении аукционов в случаях, предусмотренных пунктом 2 настоящих Правил, по продаже права на заключение:">
        <w:r>
          <w:rPr>
            <w:color w:val="0000FF"/>
          </w:rPr>
          <w:t>подпункте "в" пункта 6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68. Победитель аукциона, с которым заключается догов</w:t>
      </w:r>
      <w:r>
        <w:t>ор о закреплении доли квоты, или договор пользования водными биоресурсами, или договор пользования рыболовным участком в электронной форме посредством программно-аппаратных средств электронной площадки с использованием официального сайта, не позднее 5 рабо</w:t>
      </w:r>
      <w:r>
        <w:t xml:space="preserve">чих дней, следующих за днем направления организатором аукциона в соответствии с </w:t>
      </w:r>
      <w:hyperlink w:anchor="P298" w:tooltip="67. Федеральное агентство по рыболовству не позднее 5 рабочих дней, следующих за днем поступления доплаты на счет организатора аукциона, формирует в электронной форме посредством программно-аппаратных средств электронной площадки с использованием официального ">
        <w:r>
          <w:rPr>
            <w:color w:val="0000FF"/>
          </w:rPr>
          <w:t>пунктом 67</w:t>
        </w:r>
      </w:hyperlink>
      <w:r>
        <w:t xml:space="preserve"> настоящих Правил проекта договора о закреплении доли квоты, или проекта договора пользования водными биоресурсами, или проекта д</w:t>
      </w:r>
      <w:r>
        <w:t>оговора пользования рыболовным участком, подписывает усиленной квалифицированной электронной подписью лица, имеющего право действовать от имени победителя аукциона, договор о закреплении доли квоты, или договор пользования водными биоресурсами, или договор</w:t>
      </w:r>
      <w:r>
        <w:t xml:space="preserve"> пользования рыболовным участком.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6" w:name="P302"/>
      <w:bookmarkEnd w:id="36"/>
      <w:r>
        <w:t>69. Организатор аукциона не позднее 5 рабочих дней, следующих за подписанием победителем аукциона договора о закреплении доли квоты, или договора пользования водными биоресурсами, или договора пользования рыболовным участк</w:t>
      </w:r>
      <w:r>
        <w:t>ом в электронной форме посредством программно-аппаратных средств электронной площадки с использованием официального сайта, подписывает договор о закреплении доли квоты, или договор пользования водными биоресурсами, или договор пользования рыболовным участк</w:t>
      </w:r>
      <w:r>
        <w:t>ом усиленной квалифицированной электронной подписью лица, имеющего право действовать от имени организатора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Договор о закреплении доли квоты, или договор пользования водными биоресурсами, или договор пользования рыболовным участком считается заклю</w:t>
      </w:r>
      <w:r>
        <w:t>ченным в день его подписания организатором аукциона в электронной форме посредством программно-аппаратных средств электронной площадки с использованием официального сайта.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Внесение изменений в заключенный договор о закреплении доли квоты, или договор польз</w:t>
      </w:r>
      <w:r>
        <w:t>ования водными биоресурсами, или договор пользования рыболовным участком осуществляется в электронной форме посредством программно-аппаратных средств электронной площадки с использованием официального сайта.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Организатор аукциона в течение 5 рабочих дней со</w:t>
      </w:r>
      <w:r>
        <w:t xml:space="preserve"> дня заключения договора о закреплении доли квоты, или договора пользования водными биоресурсами, или договора пользования рыболовным участком размещает на официальном сайте информацию о таком заключении и вносит соответствующие сведения в государственный </w:t>
      </w:r>
      <w:r>
        <w:t>рыбохозяйственный реестр.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  <w:outlineLvl w:val="1"/>
      </w:pPr>
      <w:r>
        <w:t>VIII. Заключительные положения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 xml:space="preserve">70. В случае если победитель аукциона не подписал проект договора о закреплении доли квоты, или проект договора пользования водными биоресурсами, или проект договора пользования рыболовным участком и (или) отказался от осуществления доплаты, он признается </w:t>
      </w:r>
      <w:r>
        <w:t>уклонившимся от заключения договора о закреплении доли квоты, или договора пользования водными биоресурсами, или договора пользования рыболовным участком, о чем организатор аукциона составляет акт об уклонении участника аукциона от заключения договора о за</w:t>
      </w:r>
      <w:r>
        <w:t xml:space="preserve">креплении </w:t>
      </w:r>
      <w:r>
        <w:lastRenderedPageBreak/>
        <w:t>доли квоты, или договора пользования водными биоресурсами, или договора пользования рыболовным участком, размещает его на официальном сайте и направляет сведения об участниках аукциона, ставших победителями аукциона и уклонившихся от заключения д</w:t>
      </w:r>
      <w:r>
        <w:t xml:space="preserve">оговора о закреплении доли квоты, договора пользования водными биоресурсами, договора пользования рыболовным участком, в реестр недобросовестных участников аукционов в порядке, установленном Правительством Российской Федерации в соответствии с </w:t>
      </w:r>
      <w:hyperlink r:id="rId57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 xml:space="preserve">частью 4 </w:t>
        </w:r>
        <w:r>
          <w:rPr>
            <w:color w:val="0000FF"/>
          </w:rPr>
          <w:t>статьи 38.3</w:t>
        </w:r>
      </w:hyperlink>
      <w:r>
        <w:t xml:space="preserve"> Закона о рыболовстве. Оператор электронной площадки в течение одного часа с момента размещения акта об уклонении участника аукциона от заключения договора о закреплении доли квоты, или договора пользования водными биоресурсами, или договора пол</w:t>
      </w:r>
      <w:r>
        <w:t>ьзования рыболовным участком на официальном сайте размещает указанный акт на электронной площадке.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 если победитель аукциона по продаже права на заключение договора пользования рыболовным участком для осуществления промышленного рыболовства или орг</w:t>
      </w:r>
      <w:r>
        <w:t xml:space="preserve">анизации любительского рыболовства в отношении анадромных видов рыб, добыча (вылов) которых предусмотрена </w:t>
      </w:r>
      <w:hyperlink r:id="rId58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соглашение с субъектом не заключил в течение 60 дней после заключения договора пользования рыболовным участком д</w:t>
      </w:r>
      <w:r>
        <w:t xml:space="preserve">ля осуществления промышленного рыболовства или организации любительского рыболовства в отношении анадромных видов рыб, добыча (вылов) которых предусмотрена </w:t>
      </w:r>
      <w:hyperlink r:id="rId59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рыболовстве, организатор аукциона составляет акт о признании такого участни</w:t>
      </w:r>
      <w:r>
        <w:t>ка аукциона уклонившимся от заключения соглашения с субъектом, размещает этот акт на официальном сайте и в установленном порядке направляет сведения о таком участнике в реестр недобросовестных участников аукционов в порядке, установленном Правительством Ро</w:t>
      </w:r>
      <w:r>
        <w:t xml:space="preserve">ссийской Федерации в соответствии с </w:t>
      </w:r>
      <w:hyperlink r:id="rId60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частью 4 статьи 38.3</w:t>
        </w:r>
      </w:hyperlink>
      <w:r>
        <w:t xml:space="preserve"> Закона о рыболовстве.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7" w:name="P311"/>
      <w:bookmarkEnd w:id="37"/>
      <w:r>
        <w:t>71. В случае признания победителя аукциона уклонившимся от заключения договора о закреплении доли квоты, или договора пользования водными биоресурсами, или договора пользован</w:t>
      </w:r>
      <w:r>
        <w:t>ия рыболовным участком организатор аукциона не позднее 3 рабочих дней со дня составления акта об уклонении участника аукциона от заключения договора о закреплении доли квоты, или договора пользования водными биоресурсами, или договора пользования рыболовны</w:t>
      </w:r>
      <w:r>
        <w:t>м участком предлагает посредством программно-аппаратных средств электронной площадки с использованием официального сайта участнику аукциона, сделавшему предпоследнее предложение о цене предмета аукциона (лота), заключить договор о закреплении доли квоты, и</w:t>
      </w:r>
      <w:r>
        <w:t>ли договор пользования водными биоресурсами, или договор пользования рыболовным участком и перечислить денежные средства в размере предложенной им в процессе аукциона цены предмета аукциона (лота) на счет организатора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В случае согласия заключить </w:t>
      </w:r>
      <w:r>
        <w:t xml:space="preserve">договор о закреплении доли квоты, или договор пользования водными биоресурсами, или договор пользования рыболовным участком участник аукциона обязан в течение 10 календарных дней со дня направления предложения внести на счет организатора аукциона плату за </w:t>
      </w:r>
      <w:r>
        <w:t>предмет аукциона (лот) в размере предложенной в ходе аукциона цены предмета аукциона (лота).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После поступления платы за предмет аукциона (лот) в размере предложенной в ходе аукциона цены предмета аукциона (лота) участник аукциона, сделавший предпоследнее п</w:t>
      </w:r>
      <w:r>
        <w:t>редложение о цене предмета аукциона (лота), признается победителем аукциона и организатор аукциона заключает договор о закреплении доли квоты, или договор пользования водными биоресурсами, или договор пользования рыболовным участком в сроки и порядке, кото</w:t>
      </w:r>
      <w:r>
        <w:t xml:space="preserve">рые </w:t>
      </w:r>
      <w:r>
        <w:lastRenderedPageBreak/>
        <w:t xml:space="preserve">указаны в </w:t>
      </w:r>
      <w:hyperlink w:anchor="P298" w:tooltip="67. Федеральное агентство по рыболовству не позднее 5 рабочих дней, следующих за днем поступления доплаты на счет организатора аукциона, формирует в электронной форме посредством программно-аппаратных средств электронной площадки с использованием официального ">
        <w:r>
          <w:rPr>
            <w:color w:val="0000FF"/>
          </w:rPr>
          <w:t>пунктах 67</w:t>
        </w:r>
      </w:hyperlink>
      <w:r>
        <w:t xml:space="preserve"> - </w:t>
      </w:r>
      <w:hyperlink w:anchor="P302" w:tooltip="69. Организатор аукциона не позднее 5 рабочих дней, следующих за подписанием победителем аукциона договора о закреплении доли квоты, или договора пользования водными биоресурсами, или договора пользования рыболовным участком в электронной форме посредством про">
        <w:r>
          <w:rPr>
            <w:color w:val="0000FF"/>
          </w:rPr>
          <w:t>69</w:t>
        </w:r>
      </w:hyperlink>
      <w:r>
        <w:t xml:space="preserve"> настоящих Правил.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 отказа участника аукциона, сделавшего предпоследнее предложение о цене предмета аукциона (лота), от заключения договора о зак</w:t>
      </w:r>
      <w:r>
        <w:t>реплении доли квоты, или договора пользования водными биоресурсами, или договора пользования рыболовным участком организатор аукциона реализует предмет аукциона (лот) повторно.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72. Полученные средства от продажи права на заключение договора о закреплении д</w:t>
      </w:r>
      <w:r>
        <w:t>оли квоты, или договора пользования водными биоресурсами, или договора пользования рыболовным участком организатор аукциона перечисляет в установленном порядке в соответствующий бюджет в течение 60 рабочих дней со дня заключения на официальном сайте догово</w:t>
      </w:r>
      <w:r>
        <w:t>ра о закреплении доли квоты, или договора пользования водными биоресурсами, или договора пользования рыболовным участком.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73. Победителю аукциона, признанному уклонившимся от заключения договора о закреплении доли квоты, или договора пользования водными би</w:t>
      </w:r>
      <w:r>
        <w:t xml:space="preserve">оресурсами, или договора пользования рыболовным участком, задаток не возвращается и перечисляется организатором аукциона в установленном порядке в соответствующий бюджет в течение 60 рабочих дней со дня признания такого победителя аукциона уклонившимся от </w:t>
      </w:r>
      <w:r>
        <w:t>заключения договора о закреплении доли квоты, или договора пользования водными биоресурсами, или договора пользования рыболовным участком.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 если победитель аукциона по продаже права на заключение договора пользования рыболовным участком для осущест</w:t>
      </w:r>
      <w:r>
        <w:t xml:space="preserve">вления в соответствии со </w:t>
      </w:r>
      <w:hyperlink r:id="rId61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Закона о рыболовстве добычи (вылова) анадромных видов рыб в течение 60 рабочих дней после заключения договора пользования рыболовным участком согласно </w:t>
      </w:r>
      <w:hyperlink r:id="rId62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части 5 статьи 29.1</w:t>
        </w:r>
      </w:hyperlink>
      <w:r>
        <w:t xml:space="preserve"> Закона о рыболовстве не заключил соглашен</w:t>
      </w:r>
      <w:r>
        <w:t>ие с субъектом, денежные средства, перечисленные победителем аукциона (задаток плюс доплата) при заключении договора пользования рыболовным участком, не возвращаются, а перечисляются в соответствующий бюджет.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74. Ответственность за полноту и своевременност</w:t>
      </w:r>
      <w:r>
        <w:t>ь перечисления в доход федерального бюджета средств, полученных от продажи права на заключение договора о закреплении доли квоты, или договора пользования водными биоресурсами, или договора пользования рыболовным участком, несет организатор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75. А</w:t>
      </w:r>
      <w:r>
        <w:t>укцион признается несостоявшимся, если: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8" w:name="P320"/>
      <w:bookmarkEnd w:id="38"/>
      <w:r>
        <w:t>а) не подано ни одной заявки на участие в аукционе либо принято решение об отказе в допуске к участию в аукционе всех заявителей;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39" w:name="P321"/>
      <w:bookmarkEnd w:id="39"/>
      <w:r>
        <w:t>б) на дату окончания срока подачи заявок на участие в аукционе подана только одна заяв</w:t>
      </w:r>
      <w:r>
        <w:t>ка на участие в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в) только один заявитель допущен к участию в аукционе;</w:t>
      </w:r>
    </w:p>
    <w:p w:rsidR="00C555A5" w:rsidRDefault="00F61D61">
      <w:pPr>
        <w:pStyle w:val="ConsPlusNormal0"/>
        <w:spacing w:before="240"/>
        <w:ind w:firstLine="540"/>
        <w:jc w:val="both"/>
      </w:pPr>
      <w:bookmarkStart w:id="40" w:name="P323"/>
      <w:bookmarkEnd w:id="40"/>
      <w:r>
        <w:t>г) в аукционе участвовал один участник аукциона;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д) в течение 10 минут после начала проведения аукциона ни один из его участников не подал </w:t>
      </w:r>
      <w:r>
        <w:lastRenderedPageBreak/>
        <w:t>предложение о цене предмета аукциона</w:t>
      </w:r>
      <w:r>
        <w:t xml:space="preserve"> (лота).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76. В случае если аукцион признан несостоявшимся по основаниям, предусмотренным </w:t>
      </w:r>
      <w:hyperlink w:anchor="P321" w:tooltip="б) на дату окончания срока подачи заявок на участие в аукционе подана только одна заявка на участие в аукционе;">
        <w:r>
          <w:rPr>
            <w:color w:val="0000FF"/>
          </w:rPr>
          <w:t>подпунктами "б"</w:t>
        </w:r>
      </w:hyperlink>
      <w:r>
        <w:t xml:space="preserve"> - </w:t>
      </w:r>
      <w:hyperlink w:anchor="P323" w:tooltip="г) в аукционе участвовал один участник аукциона;">
        <w:r>
          <w:rPr>
            <w:color w:val="0000FF"/>
          </w:rPr>
          <w:t>"г" пункта 75</w:t>
        </w:r>
      </w:hyperlink>
      <w:r>
        <w:t xml:space="preserve"> настоящих Правил, договор о закреплении доли квоты, или договор пользования водными биоресурсами, или договор пользования рыболовным участком заключается с лицом, </w:t>
      </w:r>
      <w:r>
        <w:t>которое подало единственную заявку на участие в аукционе, соответствующую требованиям, предусмотренным извещением о проведении аукциона, которое признано единственным участником аукциона или является единственным участником аукциона.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Если участник аукциона</w:t>
      </w:r>
      <w:r>
        <w:t>, который подал единственную заявку на участие в аукционе, соответствующую требованиям, предусмотренным извещением о проведении аукциона, и признан единственным участником аукциона или является единственным участником аукциона, уклонился от заключения дого</w:t>
      </w:r>
      <w:r>
        <w:t>вора о закреплении доли квоты, или договора пользования водными биоресурсами, или договора пользования рыболовным участком, задаток такому лицу не возвращается и такой участник включается в реестр недобросовестных участников аукционов.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В случае отказа учас</w:t>
      </w:r>
      <w:r>
        <w:t>тника аукциона от заключения договора о закреплении доли квоты, или договора пользования водными биоресурсами, или договора пользования рыболовным участком организатор аукциона реализует предмет аукциона (лот) повторно.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77. В случае если аукцион признан не</w:t>
      </w:r>
      <w:r>
        <w:t xml:space="preserve">состоявшимся в соответствии с </w:t>
      </w:r>
      <w:hyperlink w:anchor="P320" w:tooltip="а) не подано ни одной заявки на участие в аукционе либо принято решение об отказе в допуске к участию в аукционе всех заявителей;">
        <w:r>
          <w:rPr>
            <w:color w:val="0000FF"/>
          </w:rPr>
          <w:t>подпунктом "а" пункта 75</w:t>
        </w:r>
      </w:hyperlink>
      <w:r>
        <w:t xml:space="preserve"> настоящих Правил, организатор аукциона вправе принять решение о проведении повторного аукциона, при этом начальная цена предмета аукциона (лота) может быть снижена не более чем на 10 процентов.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>78. Протоколы, предусмотренные настоящими Правилами, заявки н</w:t>
      </w:r>
      <w:r>
        <w:t>а участие в аукционе, документация об аукционе, изменения, внесенные в документацию об аукционе, и разъяснения документации об аукционе хранятся организатором аукциона в течение срока действия договора о закреплении доли квоты, или договора пользования вод</w:t>
      </w:r>
      <w:r>
        <w:t>ными биоресурсами, или договора пользования рыболовным участком, но не менее 3 лет.</w:t>
      </w: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jc w:val="right"/>
        <w:outlineLvl w:val="0"/>
      </w:pPr>
      <w:r>
        <w:t>Приложение</w:t>
      </w:r>
    </w:p>
    <w:p w:rsidR="00C555A5" w:rsidRDefault="00F61D61">
      <w:pPr>
        <w:pStyle w:val="ConsPlusNormal0"/>
        <w:jc w:val="right"/>
      </w:pPr>
      <w:r>
        <w:t>к постановлению Правительства</w:t>
      </w:r>
    </w:p>
    <w:p w:rsidR="00C555A5" w:rsidRDefault="00F61D61">
      <w:pPr>
        <w:pStyle w:val="ConsPlusNormal0"/>
        <w:jc w:val="right"/>
      </w:pPr>
      <w:r>
        <w:t>Российской Федерации</w:t>
      </w:r>
    </w:p>
    <w:p w:rsidR="00C555A5" w:rsidRDefault="00F61D61">
      <w:pPr>
        <w:pStyle w:val="ConsPlusNormal0"/>
        <w:jc w:val="right"/>
      </w:pPr>
      <w:r>
        <w:t>от 31 августа 2024 г. N 1206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Title0"/>
        <w:jc w:val="center"/>
      </w:pPr>
      <w:bookmarkStart w:id="41" w:name="P340"/>
      <w:bookmarkEnd w:id="41"/>
      <w:r>
        <w:t>ПЕРЕЧЕНЬ</w:t>
      </w:r>
    </w:p>
    <w:p w:rsidR="00C555A5" w:rsidRDefault="00F61D61">
      <w:pPr>
        <w:pStyle w:val="ConsPlusTitle0"/>
        <w:jc w:val="center"/>
      </w:pPr>
      <w:r>
        <w:t>УТРАТИВШИХ СИЛУ АКТОВ И ОТДЕЛЬНЫХ ПОЛОЖЕНИЙ АКТОВ</w:t>
      </w:r>
    </w:p>
    <w:p w:rsidR="00C555A5" w:rsidRDefault="00F61D61">
      <w:pPr>
        <w:pStyle w:val="ConsPlusTitle0"/>
        <w:jc w:val="center"/>
      </w:pPr>
      <w:r>
        <w:t>ПРАВИТЕЛЬСТВА РО</w:t>
      </w:r>
      <w:r>
        <w:t>ССИЙСКОЙ ФЕДЕРАЦИИ</w:t>
      </w:r>
    </w:p>
    <w:p w:rsidR="00C555A5" w:rsidRDefault="00C555A5">
      <w:pPr>
        <w:pStyle w:val="ConsPlusNormal0"/>
        <w:jc w:val="both"/>
      </w:pPr>
    </w:p>
    <w:p w:rsidR="00C555A5" w:rsidRDefault="00F61D61">
      <w:pPr>
        <w:pStyle w:val="ConsPlusNormal0"/>
        <w:ind w:firstLine="540"/>
        <w:jc w:val="both"/>
      </w:pPr>
      <w:r>
        <w:t xml:space="preserve">1. </w:t>
      </w:r>
      <w:hyperlink r:id="rId63" w:tooltip="Постановление Правительства РФ от 12.08.2008 N 602 (ред. от 25.01.2022) &quot;Об утверждении Правил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августа 2008 г. N 602 "Об утверждении Правил проведения аукционов по про</w:t>
      </w:r>
      <w:r>
        <w:t xml:space="preserve">даже промышленных квот добычи (вылова) водных биологических ресурсов и долей в общем объеме квот добычи (вылова) водных биологических ресурсов для осуществления промышленного рыболовства" (Собрание </w:t>
      </w:r>
      <w:r>
        <w:lastRenderedPageBreak/>
        <w:t>законодательства Российской Федерации, 2008, N 33, ст. 386</w:t>
      </w:r>
      <w:r>
        <w:t>4).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2. </w:t>
      </w:r>
      <w:hyperlink r:id="rId64" w:tooltip="Постановление Правительства РФ от 15.06.2009 N 472 &quot;О внесении изменений в Постановление Правительства Российской Федерации от 12 августа 2008 г. N 6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июня 2009 г. N 472 "О внесении изменений в постановление Правительства Российской Федерации от 12 августа 2008 г. N 602" (Собрание законодат</w:t>
      </w:r>
      <w:r>
        <w:t>ельства Российской Федерации, 2009, N 25, ст. 3055).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3. </w:t>
      </w:r>
      <w:hyperlink r:id="rId65" w:tooltip="Постановление Правительства РФ от 23.04.2012 N 367 (ред. от 28.09.2015) &quot;О внесении изменений в постановление Правительства Российской Федерации от 12 августа 2008 г. N 6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апреля 2012 г. N 367 "О внесении изменений в постановление Правительс</w:t>
      </w:r>
      <w:r>
        <w:t>тва Российской Федерации от 12 августа 2008 г. N 602" (Собрание законодательства Российской Федерации, 2012, N 18, ст. 2229).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4. </w:t>
      </w:r>
      <w:hyperlink r:id="rId66" w:tooltip="Постановление Правительства РФ от 10.09.2012 N 909 (ред. от 11.12.2023) &quot;Об определении официального сайта Российской Федерации в информационно-телекоммуникационной сети &quot;Интернет&quot; для размещения информации о проведении торгов и внесении изменений в некоторые 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10 сентября 2012 г. N 909 "Об определении официального сайта Российской Федерации в информационно-телекоммуни</w:t>
      </w:r>
      <w:r>
        <w:t>кационной сети "Интернет" для размещения информации о проведении торгов и внесении изменений в некоторые акты Правительства Российской Федерации" (Собрание законодательства Российской Федерации, 2012, N 38, ст. 5121).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5. </w:t>
      </w:r>
      <w:hyperlink r:id="rId67" w:tooltip="Постановление Правительства РФ от 21.01.2013 N 17 &quot;О внесении изменений в Правила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января 2013 г. N 17 "О внесении изменений в Правила проведения аукционов по продаже права на заключение договора о закреплении дол</w:t>
      </w:r>
      <w:r>
        <w:t>ей квот добычи (вылова) водных биологических ресурсов и (или) договора пользования водными биологическими ресурсами" (Собрание законодательства Российской Федерации, 2013, N 4, ст. 289).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6. </w:t>
      </w:r>
      <w:hyperlink r:id="rId68" w:tooltip="Постановление Правительства РФ от 28.02.2015 N 180 &quot;О внесении изменений в Правила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февраля 2015 г. N 180 "О внесении изменений в Правила проведения аукционов по продаже права на за</w:t>
      </w:r>
      <w:r>
        <w:t>ключение договора о закреплении долей квот добычи (вылова) водных биологических ресурсов и (или) договора пользования водными биологическими ресурсами" (Собрание законодательства Российской Федерации, 2015, N 10, ст. 1537).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7. </w:t>
      </w:r>
      <w:hyperlink r:id="rId69" w:tooltip="Постановление Правительства РФ от 29.08.2015 N 909 (ред. от 15.11.2022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августа 2015 г. N 909 "О внесении изменений в некоторые акты Правител</w:t>
      </w:r>
      <w:r>
        <w:t>ьства Российской Федерации" (Собрание законодательства Российской Федерации, 2015, N 36, ст. 5049).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8. </w:t>
      </w:r>
      <w:hyperlink r:id="rId70" w:tooltip="Постановление Правительства РФ от 28.09.2015 N 1024 (ред. от 01.06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7</w:t>
        </w:r>
      </w:hyperlink>
      <w:r>
        <w:t xml:space="preserve"> изменений, которые вносятся в акты Правительства Российской Федерации, утвер</w:t>
      </w:r>
      <w:r>
        <w:t>жденных постановлением Правительства Российской Федерации от 28 сентября 2015 г. N 1024 "О внесении изменений в некоторые акты Правительства Российской Федерации" (Собрание законодательства Российской Федерации, 2015, N 40, ст. 5562).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9. </w:t>
      </w:r>
      <w:hyperlink r:id="rId71" w:tooltip="Постановление Правительства РФ от 15.10.2015 N 1104 &quot;О внесении изменений в Правила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октября 2015 г. N 1104 "О внесении изменений в Правила проведения аукционов по продаже права на заключение догово</w:t>
      </w:r>
      <w:r>
        <w:t>ра о закреплении долей квот добычи (вылова) водных биологических ресурсов и (или) договора пользования водными биологическими ресурсами" (Собрание законодательства Российской Федерации, 2015, N 43, ст. 5963).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10. </w:t>
      </w:r>
      <w:hyperlink r:id="rId72" w:tooltip="Постановление Правительства РФ от 21.02.2017 N 225 &quot;О внесении изменений в Правила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февраля 2017 г. N 225 "О внесении изменений в Правила проведения аукционов по продаже права на заключение договора о закреплении долей кво</w:t>
      </w:r>
      <w:r>
        <w:t xml:space="preserve">т добычи (вылова) водных биологических ресурсов и (или) договора </w:t>
      </w:r>
      <w:r>
        <w:lastRenderedPageBreak/>
        <w:t>пользования водными биологическими ресурсами" (Собрание законодательства Российской Федерации, 2017, N 10, ст. 1490).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11. </w:t>
      </w:r>
      <w:hyperlink r:id="rId73" w:tooltip="Постановление Правительства РФ от 12.11.2020 N 1820 &quot;О внесении изменений в Правила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">
        <w:r>
          <w:rPr>
            <w:color w:val="0000FF"/>
          </w:rPr>
          <w:t>Пункт 1</w:t>
        </w:r>
      </w:hyperlink>
      <w:r>
        <w:t xml:space="preserve"> изменений, которые вносятся в Правила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 и Правила организации и</w:t>
      </w:r>
      <w:r>
        <w:t xml:space="preserve"> проведения торгов (конкурсов, аукционов) на право заключения договора пользования рыбоводным участком, утвержденных постановлением Правительства Российской Федерации от 12 ноября 2020 г. N 1820 "О внесении изменений в Правила проведения аукционов по прода</w:t>
      </w:r>
      <w:r>
        <w:t>же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 и Правила организации и проведения торгов (конкурсов, аукционов) на право заключения догово</w:t>
      </w:r>
      <w:r>
        <w:t>ра пользования рыбоводным участком" (Собрание законодательства Российской Федерации, 2020, N 47, ст. 7524).</w:t>
      </w:r>
    </w:p>
    <w:p w:rsidR="00C555A5" w:rsidRDefault="00F61D61">
      <w:pPr>
        <w:pStyle w:val="ConsPlusNormal0"/>
        <w:spacing w:before="240"/>
        <w:ind w:firstLine="540"/>
        <w:jc w:val="both"/>
      </w:pPr>
      <w:r>
        <w:t xml:space="preserve">12. </w:t>
      </w:r>
      <w:hyperlink r:id="rId74" w:tooltip="Постановление Правительства РФ от 25.01.2022 N 35 (ред. от 22.12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</w:t>
      </w:r>
      <w:r>
        <w:t>, утвержденных постановлением Правительства Российской Федерации от 25 января 2022 г. N 35 "О внесении изменений в некоторые акты Правительства Российской Федерации" (Собрание законодательства Российской Федерации, 2022, N 5, ст. 768).</w:t>
      </w: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jc w:val="both"/>
      </w:pPr>
    </w:p>
    <w:p w:rsidR="00C555A5" w:rsidRDefault="00C555A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55A5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1D61">
      <w:r>
        <w:separator/>
      </w:r>
    </w:p>
  </w:endnote>
  <w:endnote w:type="continuationSeparator" w:id="0">
    <w:p w:rsidR="00000000" w:rsidRDefault="00F6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5" w:rsidRDefault="00C555A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555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55A5" w:rsidRDefault="00F61D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55A5" w:rsidRDefault="00F61D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55A5" w:rsidRDefault="00F61D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C555A5" w:rsidRDefault="00F61D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5" w:rsidRDefault="00C555A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555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55A5" w:rsidRDefault="00F61D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55A5" w:rsidRDefault="00F61D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55A5" w:rsidRDefault="00F61D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C555A5" w:rsidRDefault="00F61D6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1D61">
      <w:r>
        <w:separator/>
      </w:r>
    </w:p>
  </w:footnote>
  <w:footnote w:type="continuationSeparator" w:id="0">
    <w:p w:rsidR="00000000" w:rsidRDefault="00F6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555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55A5" w:rsidRDefault="00F61D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31.08.2024 N 1206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и проведения аукционов в электрон...</w:t>
          </w:r>
        </w:p>
      </w:tc>
      <w:tc>
        <w:tcPr>
          <w:tcW w:w="2300" w:type="pct"/>
          <w:vAlign w:val="center"/>
        </w:tcPr>
        <w:p w:rsidR="00C555A5" w:rsidRDefault="00F61D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C555A5" w:rsidRDefault="00C555A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55A5" w:rsidRDefault="00C555A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555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55A5" w:rsidRDefault="00F61D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31.08.2024 N 1206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и проведения аукционов в электрон...</w:t>
          </w:r>
        </w:p>
      </w:tc>
      <w:tc>
        <w:tcPr>
          <w:tcW w:w="2300" w:type="pct"/>
          <w:vAlign w:val="center"/>
        </w:tcPr>
        <w:p w:rsidR="00C555A5" w:rsidRDefault="00F61D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 w:rsidR="00C555A5" w:rsidRDefault="00C555A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55A5" w:rsidRDefault="00C555A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A5"/>
    <w:rsid w:val="00C555A5"/>
    <w:rsid w:val="00F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61D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61D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0114&amp;date=16.02.2026&amp;dst=100476&amp;field=134" TargetMode="External"/><Relationship Id="rId18" Type="http://schemas.openxmlformats.org/officeDocument/2006/relationships/hyperlink" Target="https://login.consultant.ru/link/?req=doc&amp;base=LAW&amp;n=520114&amp;date=16.02.2026&amp;dst=100476&amp;field=134" TargetMode="External"/><Relationship Id="rId26" Type="http://schemas.openxmlformats.org/officeDocument/2006/relationships/hyperlink" Target="https://login.consultant.ru/link/?req=doc&amp;base=LAW&amp;n=520114&amp;date=16.02.2026&amp;dst=766&amp;field=134" TargetMode="External"/><Relationship Id="rId39" Type="http://schemas.openxmlformats.org/officeDocument/2006/relationships/hyperlink" Target="https://login.consultant.ru/link/?req=doc&amp;base=LAW&amp;n=525528&amp;date=16.02.2026&amp;dst=413&amp;field=134" TargetMode="External"/><Relationship Id="rId21" Type="http://schemas.openxmlformats.org/officeDocument/2006/relationships/hyperlink" Target="https://login.consultant.ru/link/?req=doc&amp;base=LAW&amp;n=520114&amp;date=16.02.2026&amp;dst=361&amp;field=134" TargetMode="External"/><Relationship Id="rId34" Type="http://schemas.openxmlformats.org/officeDocument/2006/relationships/hyperlink" Target="https://login.consultant.ru/link/?req=doc&amp;base=LAW&amp;n=516796&amp;date=16.02.2026&amp;dst=100043&amp;field=134" TargetMode="External"/><Relationship Id="rId42" Type="http://schemas.openxmlformats.org/officeDocument/2006/relationships/image" Target="media/image5.wmf"/><Relationship Id="rId47" Type="http://schemas.openxmlformats.org/officeDocument/2006/relationships/hyperlink" Target="https://login.consultant.ru/link/?req=doc&amp;base=LAW&amp;n=523865&amp;date=16.02.2026" TargetMode="External"/><Relationship Id="rId50" Type="http://schemas.openxmlformats.org/officeDocument/2006/relationships/hyperlink" Target="https://login.consultant.ru/link/?req=doc&amp;base=LAW&amp;n=456130&amp;date=16.02.2026" TargetMode="External"/><Relationship Id="rId55" Type="http://schemas.openxmlformats.org/officeDocument/2006/relationships/hyperlink" Target="https://login.consultant.ru/link/?req=doc&amp;base=LAW&amp;n=520114&amp;date=16.02.2026&amp;dst=291&amp;field=134" TargetMode="External"/><Relationship Id="rId63" Type="http://schemas.openxmlformats.org/officeDocument/2006/relationships/hyperlink" Target="https://login.consultant.ru/link/?req=doc&amp;base=LAW&amp;n=407936&amp;date=16.02.2026" TargetMode="External"/><Relationship Id="rId68" Type="http://schemas.openxmlformats.org/officeDocument/2006/relationships/hyperlink" Target="https://login.consultant.ru/link/?req=doc&amp;base=LAW&amp;n=175940&amp;date=16.02.2026" TargetMode="External"/><Relationship Id="rId76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187607&amp;date=16.02.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0114&amp;date=16.02.2026&amp;dst=493&amp;field=134" TargetMode="External"/><Relationship Id="rId29" Type="http://schemas.openxmlformats.org/officeDocument/2006/relationships/hyperlink" Target="https://login.consultant.ru/link/?req=doc&amp;base=LAW&amp;n=495710&amp;date=16.02.2026" TargetMode="External"/><Relationship Id="rId11" Type="http://schemas.openxmlformats.org/officeDocument/2006/relationships/hyperlink" Target="https://login.consultant.ru/link/?req=doc&amp;base=LAW&amp;n=464644&amp;date=16.02.2026&amp;dst=100157&amp;field=134" TargetMode="External"/><Relationship Id="rId24" Type="http://schemas.openxmlformats.org/officeDocument/2006/relationships/hyperlink" Target="https://login.consultant.ru/link/?req=doc&amp;base=LAW&amp;n=520114&amp;date=16.02.2026&amp;dst=56&amp;field=134" TargetMode="External"/><Relationship Id="rId32" Type="http://schemas.openxmlformats.org/officeDocument/2006/relationships/hyperlink" Target="https://login.consultant.ru/link/?req=doc&amp;base=LAW&amp;n=520114&amp;date=16.02.2026&amp;dst=770&amp;field=134" TargetMode="External"/><Relationship Id="rId37" Type="http://schemas.openxmlformats.org/officeDocument/2006/relationships/hyperlink" Target="https://login.consultant.ru/link/?req=doc&amp;base=LAW&amp;n=520114&amp;date=16.02.2026&amp;dst=100173&amp;field=134" TargetMode="External"/><Relationship Id="rId40" Type="http://schemas.openxmlformats.org/officeDocument/2006/relationships/image" Target="media/image3.wmf"/><Relationship Id="rId45" Type="http://schemas.openxmlformats.org/officeDocument/2006/relationships/hyperlink" Target="https://login.consultant.ru/link/?req=doc&amp;base=LAW&amp;n=480286&amp;date=16.02.2026&amp;dst=100013&amp;field=134" TargetMode="External"/><Relationship Id="rId53" Type="http://schemas.openxmlformats.org/officeDocument/2006/relationships/hyperlink" Target="https://login.consultant.ru/link/?req=doc&amp;base=LAW&amp;n=520114&amp;date=16.02.2026&amp;dst=766&amp;field=134" TargetMode="External"/><Relationship Id="rId58" Type="http://schemas.openxmlformats.org/officeDocument/2006/relationships/hyperlink" Target="https://login.consultant.ru/link/?req=doc&amp;base=LAW&amp;n=520114&amp;date=16.02.2026&amp;dst=766&amp;field=134" TargetMode="External"/><Relationship Id="rId66" Type="http://schemas.openxmlformats.org/officeDocument/2006/relationships/hyperlink" Target="https://login.consultant.ru/link/?req=doc&amp;base=LAW&amp;n=464644&amp;date=16.02.2026&amp;dst=100080&amp;field=134" TargetMode="External"/><Relationship Id="rId74" Type="http://schemas.openxmlformats.org/officeDocument/2006/relationships/hyperlink" Target="https://login.consultant.ru/link/?req=doc&amp;base=LAW&amp;n=465475&amp;date=16.02.2026&amp;dst=100022&amp;field=134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20114&amp;date=16.02.2026&amp;dst=766&amp;field=134" TargetMode="External"/><Relationship Id="rId10" Type="http://schemas.openxmlformats.org/officeDocument/2006/relationships/hyperlink" Target="https://login.consultant.ru/link/?req=doc&amp;base=LAW&amp;n=520114&amp;date=16.02.2026&amp;dst=812&amp;field=134" TargetMode="External"/><Relationship Id="rId19" Type="http://schemas.openxmlformats.org/officeDocument/2006/relationships/hyperlink" Target="https://login.consultant.ru/link/?req=doc&amp;base=LAW&amp;n=520114&amp;date=16.02.2026" TargetMode="External"/><Relationship Id="rId31" Type="http://schemas.openxmlformats.org/officeDocument/2006/relationships/hyperlink" Target="https://login.consultant.ru/link/?req=doc&amp;base=LAW&amp;n=520114&amp;date=16.02.2026&amp;dst=766&amp;field=134" TargetMode="External"/><Relationship Id="rId44" Type="http://schemas.openxmlformats.org/officeDocument/2006/relationships/hyperlink" Target="https://login.consultant.ru/link/?req=doc&amp;base=LAW&amp;n=495181&amp;date=16.02.2026" TargetMode="External"/><Relationship Id="rId52" Type="http://schemas.openxmlformats.org/officeDocument/2006/relationships/hyperlink" Target="https://login.consultant.ru/link/?req=doc&amp;base=LAW&amp;n=520114&amp;date=16.02.2026&amp;dst=766&amp;field=134" TargetMode="External"/><Relationship Id="rId60" Type="http://schemas.openxmlformats.org/officeDocument/2006/relationships/hyperlink" Target="https://login.consultant.ru/link/?req=doc&amp;base=LAW&amp;n=520114&amp;date=16.02.2026&amp;dst=846&amp;field=134" TargetMode="External"/><Relationship Id="rId65" Type="http://schemas.openxmlformats.org/officeDocument/2006/relationships/hyperlink" Target="https://login.consultant.ru/link/?req=doc&amp;base=LAW&amp;n=186601&amp;date=16.02.2026" TargetMode="External"/><Relationship Id="rId73" Type="http://schemas.openxmlformats.org/officeDocument/2006/relationships/hyperlink" Target="https://login.consultant.ru/link/?req=doc&amp;base=LAW&amp;n=367909&amp;date=16.02.2026&amp;dst=100010&amp;field=134" TargetMode="External"/><Relationship Id="rId78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0114&amp;date=16.02.2026&amp;dst=100511&amp;field=134" TargetMode="External"/><Relationship Id="rId22" Type="http://schemas.openxmlformats.org/officeDocument/2006/relationships/hyperlink" Target="https://login.consultant.ru/link/?req=doc&amp;base=LAW&amp;n=520114&amp;date=16.02.2026&amp;dst=493&amp;field=134" TargetMode="External"/><Relationship Id="rId27" Type="http://schemas.openxmlformats.org/officeDocument/2006/relationships/hyperlink" Target="https://login.consultant.ru/link/?req=doc&amp;base=LAW&amp;n=495181&amp;date=16.02.2026" TargetMode="External"/><Relationship Id="rId30" Type="http://schemas.openxmlformats.org/officeDocument/2006/relationships/hyperlink" Target="https://login.consultant.ru/link/?req=doc&amp;base=LAW&amp;n=520114&amp;date=16.02.2026&amp;dst=766&amp;field=134" TargetMode="External"/><Relationship Id="rId35" Type="http://schemas.openxmlformats.org/officeDocument/2006/relationships/hyperlink" Target="https://login.consultant.ru/link/?req=doc&amp;base=LAW&amp;n=520114&amp;date=16.02.2026&amp;dst=766&amp;field=134" TargetMode="External"/><Relationship Id="rId43" Type="http://schemas.openxmlformats.org/officeDocument/2006/relationships/image" Target="media/image6.wmf"/><Relationship Id="rId48" Type="http://schemas.openxmlformats.org/officeDocument/2006/relationships/hyperlink" Target="https://login.consultant.ru/link/?req=doc&amp;base=LAW&amp;n=456130&amp;date=16.02.2026" TargetMode="External"/><Relationship Id="rId56" Type="http://schemas.openxmlformats.org/officeDocument/2006/relationships/hyperlink" Target="https://login.consultant.ru/link/?req=doc&amp;base=LAW&amp;n=456130&amp;date=16.02.2026&amp;dst=193&amp;field=134" TargetMode="External"/><Relationship Id="rId64" Type="http://schemas.openxmlformats.org/officeDocument/2006/relationships/hyperlink" Target="https://login.consultant.ru/link/?req=doc&amp;base=LAW&amp;n=88694&amp;date=16.02.2026" TargetMode="External"/><Relationship Id="rId69" Type="http://schemas.openxmlformats.org/officeDocument/2006/relationships/hyperlink" Target="https://login.consultant.ru/link/?req=doc&amp;base=LAW&amp;n=431824&amp;date=16.02.2026&amp;dst=100019&amp;field=134" TargetMode="External"/><Relationship Id="rId77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6130&amp;date=16.02.2026" TargetMode="External"/><Relationship Id="rId72" Type="http://schemas.openxmlformats.org/officeDocument/2006/relationships/hyperlink" Target="https://login.consultant.ru/link/?req=doc&amp;base=LAW&amp;n=213511&amp;date=16.02.2026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0114&amp;date=16.02.2026&amp;dst=100471&amp;field=134" TargetMode="External"/><Relationship Id="rId17" Type="http://schemas.openxmlformats.org/officeDocument/2006/relationships/hyperlink" Target="https://login.consultant.ru/link/?req=doc&amp;base=LAW&amp;n=520114&amp;date=16.02.2026&amp;dst=100471&amp;field=134" TargetMode="External"/><Relationship Id="rId25" Type="http://schemas.openxmlformats.org/officeDocument/2006/relationships/hyperlink" Target="file:///C:\Users\&#1050;&#1085;&#1103;&#1079;&#1077;&#1074;&#1072;%20&#1069;&#1042;\AppData\Local\Temp\www.torgi.gov.ru" TargetMode="External"/><Relationship Id="rId33" Type="http://schemas.openxmlformats.org/officeDocument/2006/relationships/hyperlink" Target="https://login.consultant.ru/link/?req=doc&amp;base=LAW&amp;n=520114&amp;date=16.02.2026&amp;dst=766&amp;field=134" TargetMode="External"/><Relationship Id="rId38" Type="http://schemas.openxmlformats.org/officeDocument/2006/relationships/hyperlink" Target="https://login.consultant.ru/link/?req=doc&amp;base=LAW&amp;n=520114&amp;date=16.02.2026&amp;dst=100173&amp;field=134" TargetMode="External"/><Relationship Id="rId46" Type="http://schemas.openxmlformats.org/officeDocument/2006/relationships/hyperlink" Target="https://login.consultant.ru/link/?req=doc&amp;base=LAW&amp;n=508490&amp;date=16.02.2026" TargetMode="External"/><Relationship Id="rId59" Type="http://schemas.openxmlformats.org/officeDocument/2006/relationships/hyperlink" Target="https://login.consultant.ru/link/?req=doc&amp;base=LAW&amp;n=520114&amp;date=16.02.2026&amp;dst=766&amp;field=134" TargetMode="External"/><Relationship Id="rId67" Type="http://schemas.openxmlformats.org/officeDocument/2006/relationships/hyperlink" Target="https://login.consultant.ru/link/?req=doc&amp;base=LAW&amp;n=141056&amp;date=16.02.2026" TargetMode="External"/><Relationship Id="rId20" Type="http://schemas.openxmlformats.org/officeDocument/2006/relationships/hyperlink" Target="https://login.consultant.ru/link/?req=doc&amp;base=LAW&amp;n=520114&amp;date=16.02.2026&amp;dst=100511&amp;field=134" TargetMode="External"/><Relationship Id="rId41" Type="http://schemas.openxmlformats.org/officeDocument/2006/relationships/image" Target="media/image4.wmf"/><Relationship Id="rId54" Type="http://schemas.openxmlformats.org/officeDocument/2006/relationships/hyperlink" Target="https://login.consultant.ru/link/?req=doc&amp;base=LAW&amp;n=503689&amp;date=16.02.2026" TargetMode="External"/><Relationship Id="rId62" Type="http://schemas.openxmlformats.org/officeDocument/2006/relationships/hyperlink" Target="https://login.consultant.ru/link/?req=doc&amp;base=LAW&amp;n=520114&amp;date=16.02.2026&amp;dst=771&amp;field=134" TargetMode="External"/><Relationship Id="rId70" Type="http://schemas.openxmlformats.org/officeDocument/2006/relationships/hyperlink" Target="https://login.consultant.ru/link/?req=doc&amp;base=LAW&amp;n=440286&amp;date=16.02.2026&amp;dst=100031&amp;field=134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0114&amp;date=16.02.2026&amp;dst=361&amp;field=134" TargetMode="External"/><Relationship Id="rId23" Type="http://schemas.openxmlformats.org/officeDocument/2006/relationships/hyperlink" Target="https://login.consultant.ru/link/?req=doc&amp;base=LAW&amp;n=520114&amp;date=16.02.2026&amp;dst=430&amp;field=134" TargetMode="External"/><Relationship Id="rId28" Type="http://schemas.openxmlformats.org/officeDocument/2006/relationships/hyperlink" Target="https://login.consultant.ru/link/?req=doc&amp;base=LAW&amp;n=495181&amp;date=16.02.2026&amp;dst=356&amp;field=134" TargetMode="External"/><Relationship Id="rId36" Type="http://schemas.openxmlformats.org/officeDocument/2006/relationships/image" Target="media/image2.wmf"/><Relationship Id="rId49" Type="http://schemas.openxmlformats.org/officeDocument/2006/relationships/hyperlink" Target="https://login.consultant.ru/link/?req=doc&amp;base=LAW&amp;n=520114&amp;date=16.02.2026&amp;dst=842&amp;field=134" TargetMode="External"/><Relationship Id="rId57" Type="http://schemas.openxmlformats.org/officeDocument/2006/relationships/hyperlink" Target="https://login.consultant.ru/link/?req=doc&amp;base=LAW&amp;n=520114&amp;date=16.02.2026&amp;dst=84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16265</Words>
  <Characters>92711</Characters>
  <Application>Microsoft Office Word</Application>
  <DocSecurity>4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31.08.2024 N 1206
"Об утверждении Правил организации и проведения аукционов в электронной форме по продаже права на заключение договора о закреплении доли квоты добычи (вылова) водных биологических ресурсов, договора поль</vt:lpstr>
    </vt:vector>
  </TitlesOfParts>
  <Company>КонсультантПлюс Версия 4025.00.30</Company>
  <LinksUpToDate>false</LinksUpToDate>
  <CharactersWithSpaces>108759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31.08.2024 N 1206
"Об утверждении Правил организации и проведения аукционов в электронной форме по продаже права на заключение договора о закреплении доли квоты добычи (вылова) водных биологических ресурсов, договора пользования водными биологическими ресурсами, договора пользования рыболовным участком"</dc:title>
  <dc:creator>Князева Эльвира Владимировна</dc:creator>
  <cp:lastModifiedBy>Князева Эльвира Владимировна</cp:lastModifiedBy>
  <cp:revision>2</cp:revision>
  <dcterms:created xsi:type="dcterms:W3CDTF">2026-02-19T04:30:00Z</dcterms:created>
  <dcterms:modified xsi:type="dcterms:W3CDTF">2026-02-19T04:30:00Z</dcterms:modified>
</cp:coreProperties>
</file>