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3762E5">
        <w:t>апрел</w:t>
      </w:r>
      <w:r w:rsidR="00E602DD">
        <w:t>е</w:t>
      </w:r>
      <w:r>
        <w:t xml:space="preserve"> 201</w:t>
      </w:r>
      <w:r w:rsidR="003762E5">
        <w:t>6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3762E5">
        <w:t xml:space="preserve">4 </w:t>
      </w:r>
      <w:r>
        <w:t>заявлени</w:t>
      </w:r>
      <w:r w:rsidR="003762E5">
        <w:t>я</w:t>
      </w:r>
      <w:r>
        <w:t xml:space="preserve">, по </w:t>
      </w:r>
      <w:r w:rsidR="003762E5">
        <w:t xml:space="preserve">3 заявлениям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3762E5">
        <w:t>, по 1 заявлению стаж засчитан частично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3762E5"/>
    <w:rsid w:val="004F7B70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2016-04-29T05:02:00Z</dcterms:created>
  <dcterms:modified xsi:type="dcterms:W3CDTF">2016-04-29T05:02:00Z</dcterms:modified>
</cp:coreProperties>
</file>