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1"/>
        <w:numPr>
          <w:ilvl w:val="0"/>
          <w:numId w:val="1"/>
        </w:numPr>
        <w:jc w:val="center"/>
        <w:spacing w:before="0"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6675" cy="180340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0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790"/>
                              <w:jc w:val="left"/>
                              <w:spacing w:before="0" w:beforeAutospacing="0" w:after="200" w:afterAutospacing="0" w:line="276" w:lineRule="auto"/>
                              <w:widowControl/>
                            </w:pPr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2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790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790"/>
                        <w:jc w:val="left"/>
                        <w:spacing w:before="0" w:beforeAutospacing="0" w:after="200" w:afterAutospacing="0" w:line="276" w:lineRule="auto"/>
                        <w:widowControl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34                            </w:t>
      </w:r>
      <w:r/>
    </w:p>
    <w:p>
      <w:pPr>
        <w:pStyle w:val="790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790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790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jc w:val="both"/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p>
      <w:pPr>
        <w:pStyle w:val="790"/>
        <w:jc w:val="both"/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790"/>
        <w:jc w:val="both"/>
        <w:spacing w:before="0" w:after="0"/>
      </w:pPr>
      <w:r>
        <w:rPr>
          <w:rFonts w:eastAsia="Times New Roman"/>
          <w:color w:val="auto"/>
          <w:sz w:val="28"/>
          <w:szCs w:val="28"/>
          <w:lang w:val="ru-RU" w:eastAsia="zh-CN" w:bidi="ar-SA"/>
        </w:rPr>
        <w:t xml:space="preserve">28</w:t>
      </w:r>
      <w:r>
        <w:rPr>
          <w:sz w:val="28"/>
          <w:szCs w:val="28"/>
        </w:rPr>
        <w:t xml:space="preserve"> декабря 2022 года                                                                       г. Нижневартовск                                                                                </w:t>
      </w:r>
      <w:r/>
    </w:p>
    <w:p>
      <w:pPr>
        <w:ind w:left="0" w:right="-113" w:firstLine="0"/>
        <w:jc w:val="both"/>
        <w:spacing w:before="0" w:after="0"/>
        <w:widowControl/>
      </w:pPr>
      <w:r>
        <w:rPr>
          <w:b/>
          <w:sz w:val="28"/>
          <w:szCs w:val="28"/>
          <w:highlight w:val="none"/>
          <w:lang w:eastAsia="ru-RU"/>
        </w:rPr>
      </w:r>
      <w:r>
        <w:rPr>
          <w:b/>
          <w:sz w:val="28"/>
          <w:szCs w:val="28"/>
          <w:highlight w:val="none"/>
          <w:lang w:eastAsia="ru-RU"/>
        </w:rPr>
      </w:r>
      <w:r/>
    </w:p>
    <w:p>
      <w:pPr>
        <w:pStyle w:val="790"/>
        <w:ind w:left="0" w:right="-113" w:firstLine="0"/>
        <w:jc w:val="both"/>
        <w:spacing w:before="0" w:after="0"/>
        <w:widowControl/>
        <w:rPr>
          <w:b/>
          <w:bCs/>
          <w:sz w:val="28"/>
          <w:szCs w:val="28"/>
          <w:highlight w:val="none"/>
          <w:lang w:eastAsia="ru-RU"/>
        </w:rPr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rFonts w:eastAsia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</w:t>
      </w:r>
      <w:r>
        <w:rPr>
          <w:b w:val="0"/>
          <w:bCs w:val="0"/>
          <w:sz w:val="28"/>
          <w:szCs w:val="28"/>
          <w:highlight w:val="none"/>
          <w:shd w:val="clear" w:color="auto" w:fill="auto"/>
        </w:rPr>
        <w:t xml:space="preserve">21 </w:t>
      </w:r>
      <w:r>
        <w:rPr>
          <w:b w:val="0"/>
          <w:bCs w:val="0"/>
          <w:sz w:val="28"/>
          <w:szCs w:val="28"/>
          <w:shd w:val="clear" w:color="auto" w:fill="auto"/>
        </w:rPr>
        <w:t xml:space="preserve">человек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790"/>
        <w:ind w:left="0" w:right="-113" w:firstLine="0"/>
        <w:jc w:val="both"/>
        <w:spacing w:before="0" w:after="0"/>
        <w:widowControl/>
      </w:pPr>
      <w:r>
        <w:rPr>
          <w:b/>
          <w:bCs/>
          <w:sz w:val="28"/>
          <w:szCs w:val="28"/>
        </w:rPr>
        <w:t xml:space="preserve">Форма проведения:</w:t>
      </w:r>
      <w:r>
        <w:rPr>
          <w:sz w:val="28"/>
          <w:szCs w:val="28"/>
        </w:rPr>
        <w:t xml:space="preserve"> </w:t>
      </w:r>
      <w:r>
        <w:rPr>
          <w:rFonts w:eastAsia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заочная</w:t>
      </w:r>
      <w:r/>
    </w:p>
    <w:p>
      <w:pPr>
        <w:jc w:val="both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90"/>
        <w:jc w:val="center"/>
        <w:spacing w:before="0" w:after="0"/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7"/>
          <w:szCs w:val="27"/>
        </w:rPr>
        <w:t xml:space="preserve">ПОВЕСТКА </w:t>
      </w:r>
      <w:r>
        <w:rPr>
          <w:rFonts w:eastAsia="Times New Roman"/>
          <w:b/>
          <w:color w:val="000000"/>
          <w:sz w:val="27"/>
          <w:szCs w:val="27"/>
          <w:lang w:val="ru-RU" w:eastAsia="zh-CN" w:bidi="ar-SA"/>
        </w:rPr>
        <w:t xml:space="preserve">ЗАСЕДАНИЯ:</w:t>
      </w:r>
      <w:r/>
    </w:p>
    <w:p>
      <w:pPr>
        <w:pStyle w:val="790"/>
        <w:ind w:left="0" w:right="0" w:firstLine="709"/>
        <w:jc w:val="both"/>
        <w:spacing w:before="0"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/>
    </w:p>
    <w:p>
      <w:pPr>
        <w:pStyle w:val="790"/>
        <w:ind w:left="0" w:right="0" w:firstLine="709"/>
        <w:jc w:val="both"/>
        <w:spacing w:before="0" w:after="0" w:line="240" w:lineRule="auto"/>
        <w:widowControl/>
        <w:rPr>
          <w:rFonts w:ascii="Tinos" w:hAnsi="Tinos" w:eastAsia="Times New Roman"/>
          <w:b w:val="0"/>
          <w:color w:val="000000"/>
        </w:rPr>
      </w:pPr>
      <w:r>
        <w:rPr>
          <w:rFonts w:ascii="Tinos" w:hAnsi="Tinos" w:eastAsia="Times New Roman"/>
          <w:b w:val="0"/>
          <w:bCs/>
          <w:color w:val="000000"/>
          <w:sz w:val="28"/>
          <w:szCs w:val="27"/>
          <w:shd w:val="clear" w:color="auto" w:fill="auto"/>
          <w:lang w:val="ru-RU" w:eastAsia="zh-CN" w:bidi="ar-SA"/>
        </w:rPr>
        <w:t xml:space="preserve">1.</w:t>
      </w:r>
      <w:r>
        <w:rPr>
          <w:rFonts w:ascii="Tinos" w:hAnsi="Tinos" w:eastAsia="Times New Roman"/>
          <w:b w:val="0"/>
          <w:bCs w:val="0"/>
          <w:color w:val="000000"/>
          <w:sz w:val="28"/>
          <w:szCs w:val="27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Об исполнении решений, плана работы Совета по вопросам развития инвестиционной деятельности в городе Нижневартовске на 2022 год, о рассмотрении и согласовании плана на 2023 год</w:t>
      </w:r>
      <w:r>
        <w:rPr>
          <w:rFonts w:ascii="Tinos" w:hAnsi="Tinos" w:eastAsia="Times New Roman"/>
          <w:b w:val="0"/>
          <w:bCs w:val="0"/>
          <w:color w:val="000000"/>
          <w:sz w:val="28"/>
          <w:szCs w:val="27"/>
          <w:highlight w:val="none"/>
          <w:shd w:val="clear" w:color="auto" w:fill="auto"/>
          <w:lang w:val="ru-RU" w:eastAsia="zh-CN" w:bidi="ar-SA"/>
        </w:rPr>
        <w:t xml:space="preserve">.</w:t>
      </w:r>
      <w:r>
        <w:rPr>
          <w:rFonts w:ascii="Tinos" w:hAnsi="Tinos" w:eastAsia="Times New Roman"/>
          <w:b w:val="0"/>
          <w:color w:val="000000"/>
          <w:sz w:val="28"/>
          <w:shd w:val="clear" w:color="auto" w:fill="auto"/>
          <w:lang w:val="ru-RU" w:eastAsia="zh-CN" w:bidi="ar-SA"/>
        </w:rPr>
      </w:r>
      <w:r/>
    </w:p>
    <w:p>
      <w:pPr>
        <w:pStyle w:val="790"/>
        <w:ind w:left="0" w:right="0" w:firstLine="709"/>
        <w:jc w:val="both"/>
        <w:spacing w:before="0" w:after="0" w:line="240" w:lineRule="auto"/>
        <w:widowControl w:val="off"/>
        <w:rPr>
          <w:rFonts w:ascii="Tinos" w:hAnsi="Tinos" w:eastAsia="Calibri"/>
          <w:b w:val="0"/>
          <w:color w:val="000000"/>
          <w:sz w:val="28"/>
          <w:szCs w:val="28"/>
        </w:rPr>
      </w:pPr>
      <w:r>
        <w:rPr>
          <w:rFonts w:ascii="Tinos" w:hAnsi="Tinos" w:eastAsia="Calibri"/>
          <w:b w:val="0"/>
          <w:bCs/>
          <w:color w:val="000000"/>
          <w:sz w:val="28"/>
          <w:szCs w:val="28"/>
          <w:shd w:val="clear" w:color="auto" w:fill="auto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Рассмотрение предварительного перечня объектов, в отношении которых планируется заключение концессионных соглашений, на 2023 год.</w:t>
      </w:r>
      <w:r>
        <w:rPr>
          <w:rFonts w:ascii="Tinos" w:hAnsi="Tinos" w:eastAsia="Calibri"/>
          <w:b w:val="0"/>
          <w:bCs/>
          <w:color w:val="000000"/>
          <w:sz w:val="28"/>
          <w:szCs w:val="28"/>
          <w:shd w:val="clear" w:color="auto" w:fill="auto"/>
        </w:rPr>
      </w:r>
      <w:r/>
    </w:p>
    <w:p>
      <w:pPr>
        <w:ind w:left="0" w:right="0" w:firstLine="709"/>
        <w:jc w:val="both"/>
        <w:spacing w:before="0" w:after="0" w:line="240" w:lineRule="auto"/>
        <w:widowControl w:val="off"/>
        <w:rPr>
          <w:b w:val="0"/>
          <w:bCs w:val="0"/>
          <w:sz w:val="16"/>
          <w:szCs w:val="16"/>
        </w:rPr>
      </w:pPr>
      <w:r>
        <w:rPr>
          <w:b w:val="0"/>
        </w:rPr>
      </w:r>
      <w:r>
        <w:rPr>
          <w:b w:val="0"/>
          <w:bCs w:val="0"/>
          <w:sz w:val="16"/>
          <w:szCs w:val="16"/>
        </w:rPr>
      </w:r>
      <w:r/>
    </w:p>
    <w:p>
      <w:pPr>
        <w:pStyle w:val="790"/>
        <w:ind w:left="0" w:right="0" w:firstLine="709"/>
        <w:jc w:val="both"/>
        <w:spacing w:before="0" w:after="0" w:line="240" w:lineRule="auto"/>
        <w:widowControl w:val="off"/>
        <w:rPr>
          <w:b w:val="0"/>
          <w:bCs w:val="0"/>
          <w:sz w:val="16"/>
          <w:szCs w:val="16"/>
        </w:rPr>
      </w:pPr>
      <w:r>
        <w:rPr>
          <w:b w:val="0"/>
          <w:sz w:val="16"/>
          <w:szCs w:val="16"/>
          <w:shd w:val="clear" w:color="auto" w:fill="auto"/>
        </w:rPr>
      </w:r>
      <w:r>
        <w:rPr>
          <w:b w:val="0"/>
          <w:bCs w:val="0"/>
          <w:sz w:val="16"/>
          <w:szCs w:val="16"/>
        </w:rPr>
      </w:r>
      <w:r/>
    </w:p>
    <w:p>
      <w:pPr>
        <w:pStyle w:val="790"/>
        <w:jc w:val="both"/>
        <w:spacing w:before="0" w:after="0" w:line="240" w:lineRule="auto"/>
        <w:widowControl w:val="off"/>
        <w:rPr>
          <w:rFonts w:ascii="Tinos" w:hAnsi="Tinos" w:eastAsia="Calibri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Об исполнении решений, плана работы Совета по вопросам развития инвестиционной деятельности в городе Нижневартовске на 2022 год,  о рассмотрении и согласовании плана на 2023 год</w:t>
      </w:r>
      <w:r>
        <w:rPr>
          <w:rFonts w:ascii="Tinos" w:hAnsi="Tinos" w:eastAsia="Times New Roman"/>
          <w:b/>
          <w:bCs/>
          <w:color w:val="000000"/>
          <w:sz w:val="28"/>
          <w:szCs w:val="27"/>
          <w:highlight w:val="none"/>
          <w:shd w:val="clear" w:color="auto" w:fill="auto"/>
          <w:lang w:val="ru-RU" w:eastAsia="zh-CN" w:bidi="ar-SA"/>
        </w:rPr>
        <w:t xml:space="preserve">.</w:t>
      </w:r>
      <w:r>
        <w:rPr>
          <w:rFonts w:ascii="Tinos" w:hAnsi="Tinos" w:eastAsia="Calibri"/>
          <w:b/>
          <w:bCs/>
          <w:color w:val="000000"/>
          <w:sz w:val="28"/>
          <w:szCs w:val="28"/>
          <w:highlight w:val="none"/>
        </w:rPr>
      </w:r>
      <w:r/>
    </w:p>
    <w:p>
      <w:pPr>
        <w:pStyle w:val="790"/>
        <w:jc w:val="center"/>
        <w:spacing w:before="0" w:after="0" w:line="240" w:lineRule="auto"/>
        <w:widowControl w:val="off"/>
        <w:rPr>
          <w:b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(Ситников)</w:t>
      </w:r>
      <w:r/>
    </w:p>
    <w:p>
      <w:pPr>
        <w:pStyle w:val="790"/>
        <w:jc w:val="left"/>
        <w:spacing w:before="0" w:after="0" w:line="24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790"/>
        <w:jc w:val="left"/>
        <w:spacing w:before="0" w:after="0" w:line="240" w:lineRule="auto"/>
        <w:widowControl w:val="off"/>
        <w:rPr>
          <w:b/>
          <w:bCs/>
          <w:sz w:val="27"/>
          <w:szCs w:val="27"/>
          <w:highlight w:val="none"/>
        </w:rPr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7"/>
          <w:szCs w:val="27"/>
        </w:rPr>
        <w:t xml:space="preserve">РЕШИЛИ:</w:t>
      </w:r>
      <w:r/>
    </w:p>
    <w:p>
      <w:pPr>
        <w:contextualSpacing w:val="0"/>
        <w:ind w:left="0" w:right="0" w:firstLine="708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shd w:val="clear" w:color="auto" w:fill="auto"/>
        </w:rPr>
        <w:t xml:space="preserve">1.1.   Принять к сведению информацию об исполнении решений, плана работы Совета по вопросам развития инвестиционной деятельности в городе Нижневартовске на 2022 год.</w:t>
      </w:r>
      <w:r>
        <w:rPr>
          <w:sz w:val="28"/>
          <w:szCs w:val="28"/>
          <w:shd w:val="clear" w:color="auto" w:fill="auto"/>
        </w:rPr>
      </w:r>
      <w:r/>
    </w:p>
    <w:p>
      <w:pPr>
        <w:contextualSpacing w:val="0"/>
        <w:ind w:left="0" w:right="0" w:firstLine="708"/>
        <w:jc w:val="both"/>
        <w:spacing w:before="0"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:shd w:val="clear" w:color="auto" w:fill="auto"/>
        </w:rPr>
        <w:t xml:space="preserve">1.2. Отметить исполнение плана работы Совета по вопросам развития инвестиционной деятельности в городе Нижневартовске на 2022 год в полном объеме.</w:t>
      </w:r>
      <w:r>
        <w:rPr>
          <w:sz w:val="28"/>
          <w:szCs w:val="28"/>
          <w:highlight w:val="none"/>
          <w:shd w:val="clear" w:color="auto" w:fill="auto"/>
        </w:rPr>
      </w:r>
      <w:r/>
    </w:p>
    <w:p>
      <w:pPr>
        <w:pStyle w:val="790"/>
        <w:contextualSpacing w:val="0"/>
        <w:ind w:left="0" w:right="0" w:firstLine="708"/>
        <w:jc w:val="both"/>
        <w:spacing w:before="0" w:after="0" w:line="240" w:lineRule="auto"/>
        <w:rPr>
          <w:sz w:val="28"/>
        </w:rPr>
        <w:suppressLineNumbers w:val="0"/>
      </w:pPr>
      <w:r>
        <w:rPr>
          <w:sz w:val="28"/>
          <w:szCs w:val="28"/>
          <w:shd w:val="clear" w:color="auto" w:fill="auto"/>
        </w:rPr>
        <w:t xml:space="preserve">1.3. Согласовать план работы Совета по вопросам развития </w:t>
      </w:r>
      <w:r>
        <w:rPr>
          <w:sz w:val="28"/>
          <w:szCs w:val="28"/>
          <w:shd w:val="clear" w:color="auto" w:fill="auto"/>
        </w:rPr>
        <w:t xml:space="preserve">инвестиционной деятельности в городе Нижневартовске на 2023 год (далее – план работы Совета)</w:t>
      </w:r>
      <w:r>
        <w:rPr>
          <w:sz w:val="28"/>
          <w:szCs w:val="27"/>
          <w:shd w:val="clear" w:color="auto" w:fill="auto"/>
        </w:rPr>
        <w:t xml:space="preserve"> (приложени</w:t>
      </w:r>
      <w:r>
        <w:rPr>
          <w:sz w:val="28"/>
          <w:szCs w:val="28"/>
          <w:shd w:val="clear" w:color="auto" w:fill="auto"/>
        </w:rPr>
        <w:t xml:space="preserve">е 2).</w:t>
      </w:r>
      <w:r/>
    </w:p>
    <w:p>
      <w:pPr>
        <w:pStyle w:val="790"/>
        <w:contextualSpacing w:val="0"/>
        <w:ind w:left="0" w:right="0" w:firstLine="708"/>
        <w:jc w:val="left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90"/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b/>
          <w:bCs/>
          <w:sz w:val="28"/>
          <w:szCs w:val="28"/>
        </w:rPr>
        <w:t xml:space="preserve">ПРОГОЛОСОВАЛИ:</w:t>
      </w:r>
      <w:r/>
    </w:p>
    <w:p>
      <w:pPr>
        <w:contextualSpacing w:val="0"/>
        <w:ind w:left="0" w:right="0" w:firstLine="708"/>
        <w:jc w:val="left"/>
        <w:spacing w:before="0" w:after="0" w:line="240" w:lineRule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shd w:val="clear" w:color="auto" w:fill="auto"/>
        </w:rPr>
        <w:t xml:space="preserve">За – </w:t>
      </w:r>
      <w:r>
        <w:rPr>
          <w:sz w:val="28"/>
          <w:szCs w:val="28"/>
          <w:shd w:val="clear" w:color="auto" w:fill="auto"/>
        </w:rPr>
        <w:t xml:space="preserve">21 </w:t>
      </w:r>
      <w:r>
        <w:rPr>
          <w:sz w:val="28"/>
          <w:szCs w:val="28"/>
          <w:shd w:val="clear" w:color="auto" w:fill="auto"/>
        </w:rPr>
        <w:t xml:space="preserve">человек</w:t>
      </w:r>
      <w:r>
        <w:rPr>
          <w:sz w:val="28"/>
          <w:szCs w:val="28"/>
          <w:shd w:val="clear" w:color="auto" w:fill="auto"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shd w:val="clear" w:color="auto" w:fill="auto"/>
        </w:rPr>
        <w:t xml:space="preserve">Против – 0 человек</w:t>
      </w:r>
      <w:r>
        <w:rPr>
          <w:sz w:val="28"/>
          <w:szCs w:val="28"/>
          <w:shd w:val="clear" w:color="auto" w:fill="auto"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shd w:val="clear" w:color="auto" w:fill="auto"/>
          <w:lang w:eastAsia="en-US"/>
        </w:rPr>
        <w:t xml:space="preserve">Воздержался – 0 человек</w:t>
      </w:r>
      <w:r>
        <w:rPr>
          <w:sz w:val="28"/>
          <w:szCs w:val="28"/>
          <w:shd w:val="clear" w:color="auto" w:fill="auto"/>
        </w:rPr>
      </w:r>
      <w:r/>
    </w:p>
    <w:p>
      <w:pPr>
        <w:pStyle w:val="790"/>
        <w:contextualSpacing w:val="0"/>
        <w:jc w:val="left"/>
        <w:spacing w:before="0" w:after="0" w:line="240" w:lineRule="auto"/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90"/>
        <w:ind w:firstLine="708"/>
        <w:jc w:val="both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4"/>
          <w:szCs w:val="24"/>
          <w:shd w:val="clear" w:color="auto" w:fill="auto"/>
          <w:lang w:eastAsia="en-US"/>
        </w:rPr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Рассмотрение предварительного перечня объектов, в отношении которых планируется заключение концессионных соглашений, на 2023 год</w:t>
      </w:r>
      <w:r>
        <w:rPr>
          <w:rFonts w:ascii="Tinos" w:hAnsi="Tinos" w:eastAsia="Times New Roman"/>
          <w:b/>
          <w:bCs/>
          <w:color w:val="000000"/>
          <w:sz w:val="28"/>
          <w:szCs w:val="27"/>
          <w:highlight w:val="none"/>
          <w:shd w:val="clear" w:color="auto" w:fill="auto"/>
          <w:lang w:val="ru-RU" w:eastAsia="zh-CN" w:bidi="ar-SA"/>
        </w:rPr>
        <w:t xml:space="preserve">.</w:t>
      </w:r>
      <w:r/>
    </w:p>
    <w:p>
      <w:pPr>
        <w:pStyle w:val="790"/>
        <w:jc w:val="center"/>
        <w:spacing w:before="0" w:after="0" w:line="240" w:lineRule="auto"/>
        <w:widowControl w:val="off"/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(Ситников)</w:t>
      </w:r>
      <w:r>
        <w:rPr>
          <w:b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b/>
          <w:color w:val="000000"/>
          <w:sz w:val="28"/>
          <w:szCs w:val="28"/>
          <w:highlight w:val="none"/>
          <w:lang w:eastAsia="en-US"/>
        </w:rPr>
      </w:r>
      <w:r>
        <w:rPr>
          <w:b/>
          <w:color w:val="000000"/>
          <w:sz w:val="28"/>
          <w:szCs w:val="28"/>
          <w:highlight w:val="none"/>
          <w:lang w:eastAsia="en-US"/>
        </w:rPr>
      </w:r>
      <w:r/>
    </w:p>
    <w:p>
      <w:pPr>
        <w:pStyle w:val="790"/>
        <w:contextualSpacing w:val="0"/>
        <w:ind w:left="0" w:right="0" w:firstLine="708"/>
        <w:jc w:val="left"/>
        <w:spacing w:before="0" w:after="0" w:line="240" w:lineRule="auto"/>
        <w:rPr>
          <w:b/>
          <w:bCs/>
          <w:color w:val="000000"/>
          <w:sz w:val="28"/>
          <w:szCs w:val="28"/>
          <w:highlight w:val="none"/>
          <w:lang w:eastAsia="en-US"/>
        </w:rPr>
        <w:suppressLineNumbers w:val="0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contextualSpacing w:val="0"/>
        <w:ind w:left="0" w:right="0" w:firstLine="708"/>
        <w:jc w:val="both"/>
        <w:spacing w:before="0" w:after="0" w:line="240" w:lineRule="auto"/>
        <w:rPr>
          <w:sz w:val="28"/>
          <w:szCs w:val="28"/>
          <w:lang w:eastAsia="en-US"/>
          <w14:ligatures w14:val="none"/>
        </w:rPr>
        <w:suppressLineNumbers w:val="0"/>
      </w:pPr>
      <w:r>
        <w:rPr>
          <w:sz w:val="28"/>
          <w:szCs w:val="28"/>
          <w:shd w:val="clear" w:color="auto" w:fill="auto"/>
          <w:lang w:eastAsia="en-US"/>
        </w:rPr>
        <w:t xml:space="preserve">2.1. Согласовать перечень объектов, в отношении которых планируется заключение концессионных соглашений, на 2023 год.</w:t>
      </w:r>
      <w:r>
        <w:rPr>
          <w:sz w:val="28"/>
          <w:szCs w:val="28"/>
          <w14:ligatures w14:val="none"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suppressLineNumbers w:val="0"/>
      </w:pPr>
      <w:r/>
      <w:r/>
    </w:p>
    <w:p>
      <w:pPr>
        <w:pStyle w:val="790"/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b/>
          <w:bCs/>
          <w:sz w:val="28"/>
          <w:szCs w:val="28"/>
        </w:rPr>
        <w:t xml:space="preserve">ПРОГОЛОСОВАЛИ:</w:t>
      </w:r>
      <w:r/>
    </w:p>
    <w:p>
      <w:pPr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sz w:val="28"/>
          <w:szCs w:val="28"/>
          <w:shd w:val="clear" w:color="auto" w:fill="auto"/>
        </w:rPr>
        <w:t xml:space="preserve">За – </w:t>
      </w:r>
      <w:r>
        <w:rPr>
          <w:sz w:val="28"/>
          <w:szCs w:val="28"/>
          <w:shd w:val="clear" w:color="auto" w:fill="auto"/>
        </w:rPr>
        <w:t xml:space="preserve">21 </w:t>
      </w:r>
      <w:r>
        <w:rPr>
          <w:sz w:val="28"/>
          <w:szCs w:val="28"/>
          <w:shd w:val="clear" w:color="auto" w:fill="auto"/>
        </w:rPr>
        <w:t xml:space="preserve">человек</w:t>
      </w:r>
      <w:r>
        <w:rPr>
          <w:sz w:val="28"/>
          <w:szCs w:val="28"/>
          <w14:ligatures w14:val="none"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sz w:val="28"/>
          <w:szCs w:val="28"/>
          <w:shd w:val="clear" w:color="auto" w:fill="auto"/>
        </w:rPr>
        <w:t xml:space="preserve">Против – 0 человек</w:t>
      </w:r>
      <w:r>
        <w:rPr>
          <w:sz w:val="28"/>
          <w:szCs w:val="28"/>
          <w14:ligatures w14:val="none"/>
        </w:rPr>
      </w:r>
      <w:r/>
    </w:p>
    <w:p>
      <w:pPr>
        <w:contextualSpacing w:val="0"/>
        <w:ind w:left="0" w:right="0" w:firstLine="708"/>
        <w:jc w:val="left"/>
        <w:spacing w:before="0" w:after="0" w:line="240" w:lineRule="auto"/>
        <w:suppressLineNumbers w:val="0"/>
      </w:pPr>
      <w:r>
        <w:rPr>
          <w:sz w:val="28"/>
          <w:szCs w:val="28"/>
          <w:shd w:val="clear" w:color="auto" w:fill="auto"/>
          <w:lang w:eastAsia="en-US"/>
        </w:rPr>
        <w:t xml:space="preserve">Воздержался – 0 человек</w:t>
      </w:r>
      <w:r>
        <w:rPr>
          <w:rFonts w:ascii="Tinos" w:hAnsi="Tinos" w:eastAsia="Calibri"/>
          <w:b/>
          <w:bCs/>
          <w:color w:val="000000"/>
          <w:sz w:val="28"/>
          <w:szCs w:val="28"/>
          <w:highlight w:val="none"/>
          <w:shd w:val="clear" w:color="auto" w:fill="auto"/>
          <w:lang w:eastAsia="ru-RU"/>
        </w:rPr>
      </w:r>
      <w:r/>
    </w:p>
    <w:p>
      <w:pPr>
        <w:pStyle w:val="790"/>
        <w:ind w:left="0" w:right="0" w:firstLine="708"/>
        <w:jc w:val="left"/>
        <w:spacing w:before="0" w:after="0" w:line="240" w:lineRule="auto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90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  <w:shd w:val="clear" w:color="auto" w:fill="auto"/>
        </w:rPr>
      </w:pPr>
      <w:r>
        <w:rPr>
          <w:sz w:val="28"/>
          <w:shd w:val="clear" w:color="auto" w:fill="auto"/>
        </w:rPr>
      </w:r>
      <w:r/>
    </w:p>
    <w:p>
      <w:pPr>
        <w:pStyle w:val="790"/>
        <w:ind w:left="0" w:right="0" w:firstLine="708"/>
        <w:jc w:val="both"/>
        <w:spacing w:before="0" w:after="0"/>
        <w:tabs>
          <w:tab w:val="clear" w:pos="708" w:leader="none"/>
          <w:tab w:val="left" w:pos="7286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90"/>
        <w:ind w:left="0" w:right="0" w:firstLine="708"/>
        <w:jc w:val="both"/>
        <w:spacing w:before="0" w:after="0"/>
        <w:rPr>
          <w:sz w:val="20"/>
          <w:szCs w:val="20"/>
          <w:shd w:val="clear" w:color="auto" w:fill="auto"/>
        </w:rPr>
      </w:pPr>
      <w:r>
        <w:rPr>
          <w:sz w:val="20"/>
          <w:szCs w:val="20"/>
          <w:shd w:val="clear" w:color="auto" w:fill="auto"/>
        </w:rPr>
      </w:r>
      <w:r/>
    </w:p>
    <w:p>
      <w:pPr>
        <w:pStyle w:val="790"/>
        <w:jc w:val="both"/>
        <w:spacing w:before="0" w:after="0"/>
        <w:shd w:val="clear" w:color="auto" w:fill="ffffff"/>
        <w:widowControl w:val="off"/>
        <w:tabs>
          <w:tab w:val="clear" w:pos="708" w:leader="none"/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67638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358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2676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pt;height:210.7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  <w:br w:type="page" w:clear="all"/>
      </w:r>
      <w:r/>
    </w:p>
    <w:p>
      <w:pPr>
        <w:pStyle w:val="790"/>
        <w:jc w:val="right"/>
        <w:spacing w:before="0" w:after="0"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790"/>
        <w:jc w:val="right"/>
        <w:spacing w:before="0" w:after="0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790"/>
        <w:jc w:val="right"/>
        <w:spacing w:before="0" w:after="0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28.12.2022 №34</w:t>
      </w:r>
      <w:r/>
    </w:p>
    <w:p>
      <w:pPr>
        <w:pStyle w:val="790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90"/>
        <w:jc w:val="center"/>
        <w:spacing w:before="0" w:after="0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790"/>
        <w:jc w:val="center"/>
        <w:spacing w:before="0" w:after="0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790"/>
        <w:jc w:val="center"/>
        <w:spacing w:before="0" w:after="0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790"/>
        <w:jc w:val="both"/>
        <w:spacing w:before="0" w:after="0"/>
        <w:rPr>
          <w:b/>
          <w:color w:val="000000"/>
          <w:sz w:val="16"/>
          <w:szCs w:val="16"/>
          <w:shd w:val="clear" w:color="auto" w:fill="auto"/>
        </w:rPr>
      </w:pPr>
      <w:r>
        <w:rPr>
          <w:b/>
          <w:color w:val="000000"/>
          <w:sz w:val="16"/>
          <w:szCs w:val="16"/>
          <w:shd w:val="clear" w:color="auto" w:fill="auto"/>
        </w:rPr>
      </w:r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226"/>
        <w:gridCol w:w="6573"/>
      </w:tblGrid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Кощенко Дмитрий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Александрович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Воронов Роман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 «Стройтэкс», заместитель председателя Совета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sz w:val="27"/>
                <w:szCs w:val="27"/>
                <w:highlight w:val="white"/>
              </w:rPr>
            </w:pPr>
            <w:r>
              <w:rPr>
                <w:sz w:val="27"/>
                <w:highlight w:val="white"/>
                <w:shd w:val="clear" w:color="auto" w:fill="auto"/>
                <w:lang w:eastAsia="ru-RU"/>
              </w:rPr>
              <w:t xml:space="preserve">Попович Наталья</w:t>
            </w:r>
            <w:r>
              <w:rPr>
                <w:highlight w:val="white"/>
              </w:rPr>
            </w:r>
            <w:r/>
          </w:p>
          <w:p>
            <w:pPr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highlight w:val="white"/>
                <w:shd w:val="clear" w:color="auto" w:fill="auto"/>
                <w:lang w:eastAsia="ru-RU"/>
              </w:rPr>
              <w:t xml:space="preserve">Александровна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ind w:left="0" w:right="0" w:firstLine="0"/>
              <w:jc w:val="left"/>
              <w:spacing w:before="0" w:after="0"/>
              <w:widowControl w:val="off"/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none"/>
                <w:shd w:val="clear" w:color="auto" w:fill="auto"/>
                <w:lang w:eastAsia="ru-RU"/>
              </w:rPr>
              <w:t xml:space="preserve">Абузяров Ринат Фархатович</w:t>
            </w:r>
            <w:r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highlight w:val="none"/>
                <w:shd w:val="clear" w:color="auto" w:fill="auto"/>
                <w:lang w:eastAsia="ru-RU"/>
              </w:rPr>
              <w:t xml:space="preserve">-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ind w:left="0" w:right="0" w:firstLine="0"/>
              <w:jc w:val="both"/>
              <w:spacing w:before="0" w:after="0" w:line="240" w:lineRule="auto"/>
              <w:widowControl w:val="off"/>
              <w:rPr>
                <w:rFonts w:eastAsia="Times New Roman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zh-CN" w:bidi="ar-SA"/>
              </w:rPr>
            </w:pPr>
            <w:r>
              <w:rPr>
                <w:rFonts w:eastAsia="Times New Roman"/>
                <w:color w:val="000000"/>
                <w:sz w:val="27"/>
                <w:szCs w:val="27"/>
                <w:highlight w:val="none"/>
                <w:shd w:val="clear" w:color="auto" w:fill="auto"/>
                <w:lang w:val="ru-RU" w:eastAsia="zh-CN" w:bidi="ar-SA"/>
              </w:rPr>
              <w:t xml:space="preserve">генеральный директор ООО «РИА-Инвест-Групп»</w:t>
            </w:r>
            <w:r>
              <w:rPr>
                <w:rFonts w:eastAsia="Times New Roman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zh-CN" w:bidi="ar-SA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Букренева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ind w:left="0" w:right="0" w:firstLine="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Наталья Викторовна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ind w:left="0" w:right="0" w:firstLine="0"/>
              <w:jc w:val="both"/>
              <w:spacing w:before="0"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jc w:val="left"/>
              <w:spacing w:before="0" w:after="0" w:line="240" w:lineRule="auto"/>
              <w:widowControl w:val="off"/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</w:pPr>
            <w:r>
              <w:rPr>
                <w:sz w:val="27"/>
                <w:szCs w:val="28"/>
                <w:highlight w:val="none"/>
                <w:shd w:val="clear" w:color="auto" w:fill="auto"/>
                <w:lang w:eastAsia="ru-RU"/>
              </w:rPr>
              <w:t xml:space="preserve">Бусел Лариса Николаевна</w:t>
            </w: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highlight w:val="none"/>
                <w:shd w:val="clear" w:color="auto" w:fill="auto"/>
                <w:lang w:eastAsia="ru-RU"/>
              </w:rPr>
              <w:t xml:space="preserve">-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ind w:left="0" w:right="0" w:firstLine="0"/>
              <w:jc w:val="left"/>
              <w:spacing w:before="0" w:after="0" w:line="240" w:lineRule="auto"/>
              <w:widowControl w:val="off"/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</w:pPr>
            <w:r>
              <w:rPr>
                <w:sz w:val="27"/>
                <w:szCs w:val="28"/>
                <w:highlight w:val="none"/>
                <w:shd w:val="clear" w:color="auto" w:fill="auto"/>
                <w:lang w:eastAsia="ru-RU"/>
              </w:rPr>
              <w:t xml:space="preserve">генеральный директор ЗАО «Нижневартовскстройдеталь»</w:t>
            </w: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Воликовская Ирина Олеговна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Давыдов Дмитрий Сергеевич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директора ООО «МонтажЭлектроСтрой»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Закриев Шамхан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Турпал-Алиевич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ru-RU" w:bidi="ar-SA"/>
              </w:rPr>
              <w:t xml:space="preserve">Крутовцов Александр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ru-RU" w:bidi="ar-SA"/>
              </w:rPr>
              <w:t xml:space="preserve">Алексеевич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Лисин Анатолий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left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президент Союза «Нижневартовская торгово-промышленная палата»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jc w:val="left"/>
              <w:spacing w:before="0" w:after="0" w:line="240" w:lineRule="auto"/>
              <w:widowControl w:val="off"/>
              <w:rPr>
                <w:sz w:val="27"/>
                <w:szCs w:val="28"/>
                <w:highlight w:val="white"/>
                <w:shd w:val="clear" w:color="auto" w:fill="auto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Лукаш Николай 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 w:line="240" w:lineRule="auto"/>
              <w:widowControl w:val="off"/>
              <w:rPr>
                <w:sz w:val="27"/>
                <w:szCs w:val="28"/>
                <w:highlight w:val="white"/>
                <w:shd w:val="clear" w:color="auto" w:fill="auto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заместитель главы города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Мурашко Ирина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Николаевна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Наибов Омаргаджи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Варисович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енеральный директор </w:t>
            </w:r>
            <w:r>
              <w:rPr>
                <w:rFonts w:eastAsia="Times New Roman"/>
                <w:color w:val="000000"/>
                <w:sz w:val="27"/>
                <w:szCs w:val="28"/>
                <w:highlight w:val="white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 Медицинская компания «ВАРИОКС»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left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Сатинов Алексей 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председатель Думы города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Сериков Сергей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Евгеньевич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Ситников Виктор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Петрович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Синяков Василий Дмитриевич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региональный директор Югорского отделения № 5940 ПАО «Сбербанк», г. Нижневартовск</w:t>
            </w:r>
            <w:r>
              <w:rPr>
                <w:highlight w:val="white"/>
              </w:rPr>
            </w:r>
            <w:r/>
          </w:p>
        </w:tc>
      </w:tr>
      <w:tr>
        <w:trPr>
          <w:trHeight w:val="109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contextualSpacing w:val="0"/>
              <w:jc w:val="left"/>
              <w:spacing w:before="0" w:after="0" w:line="274" w:lineRule="auto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  <w:suppressLineNumbers w:val="0"/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Чудинов Александр 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contextualSpacing w:val="0"/>
              <w:jc w:val="left"/>
              <w:spacing w:before="0" w:after="0" w:line="274" w:lineRule="auto"/>
              <w:widowControl w:val="off"/>
              <w:rPr>
                <w:sz w:val="27"/>
                <w:szCs w:val="27"/>
                <w:highlight w:val="white"/>
                <w:shd w:val="clear" w:color="auto" w:fill="auto"/>
              </w:rPr>
              <w:suppressLineNumbers w:val="0"/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contextualSpacing/>
              <w:jc w:val="left"/>
              <w:spacing w:before="0" w:after="0" w:line="274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Calibri" w:cs="Courier New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директор операционного офиса «Нижневартовский» Филиала Западно-Сибирский </w:t>
            </w:r>
            <w:r>
              <w:rPr>
                <w:rFonts w:eastAsia="Calibri" w:cs="Courier New"/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ПАО</w:t>
            </w:r>
            <w:r>
              <w:rPr>
                <w:rFonts w:eastAsia="Calibri" w:cs="Courier New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 Банка «Финансовая Корпорация Открытие»</w:t>
            </w:r>
            <w:r>
              <w:rPr>
                <w:highlight w:val="white"/>
              </w:rPr>
            </w:r>
            <w:r/>
          </w:p>
        </w:tc>
      </w:tr>
      <w:tr>
        <w:trPr>
          <w:trHeight w:val="646"/>
        </w:trPr>
        <w:tc>
          <w:tcPr>
            <w:tcW w:w="2834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Шульга Наталья</w:t>
            </w:r>
            <w:r>
              <w:rPr>
                <w:highlight w:val="white"/>
              </w:rPr>
            </w:r>
            <w:r/>
          </w:p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Владимировна</w:t>
            </w:r>
            <w:r>
              <w:rPr>
                <w:highlight w:val="white"/>
              </w:rPr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790"/>
              <w:contextualSpacing/>
              <w:jc w:val="left"/>
              <w:spacing w:before="0" w:after="0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>
              <w:rPr>
                <w:highlight w:val="white"/>
              </w:rPr>
            </w:r>
            <w:r/>
          </w:p>
        </w:tc>
      </w:tr>
      <w:tr>
        <w:trPr>
          <w:trHeight w:val="6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790"/>
              <w:jc w:val="left"/>
              <w:spacing w:before="0" w:after="0"/>
              <w:widowControl w:val="off"/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rFonts w:eastAsia="Calibri"/>
                <w:sz w:val="27"/>
                <w:szCs w:val="27"/>
                <w:highlight w:val="none"/>
                <w:shd w:val="clear" w:color="auto" w:fill="auto"/>
                <w:lang w:eastAsia="ru-RU"/>
              </w:rPr>
              <w:t xml:space="preserve">Щербина Светлана Валерьевна</w:t>
            </w: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226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highlight w:val="none"/>
                <w:shd w:val="clear" w:color="auto" w:fill="auto"/>
                <w:lang w:eastAsia="ru-RU"/>
              </w:rPr>
              <w:t xml:space="preserve">-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pStyle w:val="790"/>
              <w:jc w:val="both"/>
              <w:spacing w:before="0" w:after="0"/>
              <w:widowControl w:val="off"/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</w:pP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>
              <w:rPr>
                <w:rFonts w:eastAsia="Times New Roman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zh-CN" w:bidi="ar-SA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eastAsia="Calibri"/>
                <w:sz w:val="27"/>
                <w:szCs w:val="27"/>
                <w:highlight w:val="white"/>
                <w:shd w:val="clear" w:color="auto" w:fill="auto"/>
                <w:lang w:eastAsia="ru-RU"/>
              </w:rPr>
            </w:r>
            <w:r/>
          </w:p>
        </w:tc>
      </w:tr>
    </w:tbl>
    <w:p>
      <w:pPr>
        <w:pStyle w:val="790"/>
        <w:jc w:val="both"/>
        <w:spacing w:before="0" w:after="0"/>
        <w:tabs>
          <w:tab w:val="clear" w:pos="708" w:leader="none"/>
          <w:tab w:val="left" w:pos="3118" w:leader="none"/>
          <w:tab w:val="left" w:pos="3706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790"/>
        <w:jc w:val="both"/>
        <w:spacing w:before="0" w:after="0"/>
        <w:tabs>
          <w:tab w:val="clear" w:pos="708" w:leader="none"/>
          <w:tab w:val="left" w:pos="3118" w:leader="none"/>
          <w:tab w:val="left" w:pos="3706" w:leader="none"/>
        </w:tabs>
        <w:rPr>
          <w:sz w:val="27"/>
          <w:szCs w:val="27"/>
          <w:shd w:val="clear" w:color="auto" w:fill="auto"/>
        </w:rPr>
      </w:pPr>
      <w:r>
        <w:rPr>
          <w:sz w:val="27"/>
          <w:szCs w:val="27"/>
          <w:shd w:val="clear" w:color="auto" w:fill="auto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6" w:right="567" w:bottom="1048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jc w:val="center"/>
      <w:spacing w:before="0" w:after="2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spacing w:before="0" w:after="2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086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</w:style>
  <w:style w:type="character" w:styleId="788">
    <w:name w:val="footnote reference"/>
    <w:basedOn w:val="1083"/>
    <w:uiPriority w:val="99"/>
    <w:unhideWhenUsed/>
    <w:rPr>
      <w:vertAlign w:val="superscript"/>
    </w:rPr>
  </w:style>
  <w:style w:type="character" w:styleId="789">
    <w:name w:val="endnote reference"/>
    <w:basedOn w:val="1083"/>
    <w:uiPriority w:val="99"/>
    <w:semiHidden/>
    <w:unhideWhenUsed/>
    <w:rPr>
      <w:vertAlign w:val="superscript"/>
    </w:rPr>
  </w:style>
  <w:style w:type="paragraph" w:styleId="790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4"/>
      <w:szCs w:val="24"/>
      <w:lang w:val="ru-RU" w:eastAsia="zh-CN" w:bidi="ar-SA"/>
    </w:rPr>
  </w:style>
  <w:style w:type="paragraph" w:styleId="791">
    <w:name w:val="Heading 1"/>
    <w:basedOn w:val="790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792">
    <w:name w:val="Heading 2"/>
    <w:basedOn w:val="7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95">
    <w:name w:val="Heading 5"/>
    <w:basedOn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1">
    <w:name w:val="Heading 2 Char"/>
    <w:uiPriority w:val="9"/>
    <w:qFormat/>
    <w:rPr>
      <w:rFonts w:ascii="Arial" w:hAnsi="Arial" w:eastAsia="Arial" w:cs="Arial"/>
      <w:sz w:val="34"/>
    </w:rPr>
  </w:style>
  <w:style w:type="character" w:styleId="80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9">
    <w:name w:val="Title Char"/>
    <w:uiPriority w:val="10"/>
    <w:qFormat/>
    <w:rPr>
      <w:sz w:val="48"/>
      <w:szCs w:val="48"/>
    </w:rPr>
  </w:style>
  <w:style w:type="character" w:styleId="810">
    <w:name w:val="Subtitle Char"/>
    <w:uiPriority w:val="11"/>
    <w:qFormat/>
    <w:rPr>
      <w:sz w:val="24"/>
      <w:szCs w:val="24"/>
    </w:rPr>
  </w:style>
  <w:style w:type="character" w:styleId="811">
    <w:name w:val="Quote Char"/>
    <w:uiPriority w:val="29"/>
    <w:qFormat/>
    <w:rPr>
      <w:i/>
    </w:rPr>
  </w:style>
  <w:style w:type="character" w:styleId="812">
    <w:name w:val="Intense Quote Char"/>
    <w:uiPriority w:val="30"/>
    <w:qFormat/>
    <w:rPr>
      <w:i/>
    </w:rPr>
  </w:style>
  <w:style w:type="character" w:styleId="813">
    <w:name w:val="Header Char"/>
    <w:uiPriority w:val="99"/>
    <w:qFormat/>
  </w:style>
  <w:style w:type="character" w:styleId="814">
    <w:name w:val="Footer Char"/>
    <w:uiPriority w:val="99"/>
    <w:qFormat/>
  </w:style>
  <w:style w:type="character" w:styleId="815">
    <w:name w:val="Caption Char"/>
    <w:uiPriority w:val="99"/>
    <w:qFormat/>
  </w:style>
  <w:style w:type="character" w:styleId="816">
    <w:name w:val="Интернет-ссылка"/>
    <w:rPr>
      <w:color w:val="0000ff"/>
      <w:u w:val="single"/>
    </w:rPr>
  </w:style>
  <w:style w:type="character" w:styleId="817">
    <w:name w:val="Footnote Text Char"/>
    <w:uiPriority w:val="99"/>
    <w:qFormat/>
    <w:rPr>
      <w:sz w:val="18"/>
    </w:rPr>
  </w:style>
  <w:style w:type="character" w:styleId="818">
    <w:name w:val="Привязка сноски"/>
    <w:rPr>
      <w:vertAlign w:val="superscript"/>
    </w:rPr>
  </w:style>
  <w:style w:type="character" w:styleId="819">
    <w:name w:val="Footnote Characters"/>
    <w:uiPriority w:val="99"/>
    <w:unhideWhenUsed/>
    <w:qFormat/>
    <w:rPr>
      <w:vertAlign w:val="superscript"/>
    </w:rPr>
  </w:style>
  <w:style w:type="character" w:styleId="820">
    <w:name w:val="Endnote Text Char"/>
    <w:uiPriority w:val="99"/>
    <w:qFormat/>
    <w:rPr>
      <w:sz w:val="20"/>
    </w:rPr>
  </w:style>
  <w:style w:type="character" w:styleId="821">
    <w:name w:val="Привязка концевой сноски"/>
    <w:rPr>
      <w:vertAlign w:val="superscript"/>
    </w:rPr>
  </w:style>
  <w:style w:type="character" w:styleId="822">
    <w:name w:val="Endnote Characters"/>
    <w:uiPriority w:val="99"/>
    <w:semiHidden/>
    <w:unhideWhenUsed/>
    <w:qFormat/>
    <w:rPr>
      <w:vertAlign w:val="superscript"/>
    </w:rPr>
  </w:style>
  <w:style w:type="character" w:styleId="823">
    <w:name w:val="WW8Num1z0"/>
    <w:qFormat/>
  </w:style>
  <w:style w:type="character" w:styleId="824">
    <w:name w:val="WW8Num1z1"/>
    <w:qFormat/>
  </w:style>
  <w:style w:type="character" w:styleId="825">
    <w:name w:val="WW8Num1z2"/>
    <w:qFormat/>
  </w:style>
  <w:style w:type="character" w:styleId="826">
    <w:name w:val="WW8Num1z3"/>
    <w:qFormat/>
  </w:style>
  <w:style w:type="character" w:styleId="827">
    <w:name w:val="WW8Num1z4"/>
    <w:qFormat/>
  </w:style>
  <w:style w:type="character" w:styleId="828">
    <w:name w:val="WW8Num1z5"/>
    <w:qFormat/>
  </w:style>
  <w:style w:type="character" w:styleId="829">
    <w:name w:val="WW8Num1z6"/>
    <w:qFormat/>
  </w:style>
  <w:style w:type="character" w:styleId="830">
    <w:name w:val="WW8Num1z7"/>
    <w:qFormat/>
  </w:style>
  <w:style w:type="character" w:styleId="831">
    <w:name w:val="WW8Num1z8"/>
    <w:qFormat/>
  </w:style>
  <w:style w:type="character" w:styleId="832">
    <w:name w:val="WW8Num2z0"/>
    <w:qFormat/>
    <w:rPr>
      <w:rFonts w:ascii="Times New Roman" w:hAnsi="Times New Roman"/>
      <w:color w:val="000000"/>
    </w:rPr>
  </w:style>
  <w:style w:type="character" w:styleId="833">
    <w:name w:val="WW8Num2z1"/>
    <w:qFormat/>
    <w:rPr>
      <w:rFonts w:ascii="Times New Roman" w:hAnsi="Times New Roman"/>
    </w:rPr>
  </w:style>
  <w:style w:type="character" w:styleId="834">
    <w:name w:val="WW8Num2z2"/>
    <w:qFormat/>
    <w:rPr>
      <w:rFonts w:ascii="Symbol" w:hAnsi="Symbol"/>
    </w:rPr>
  </w:style>
  <w:style w:type="character" w:styleId="835">
    <w:name w:val="Основной шрифт абзаца"/>
    <w:qFormat/>
  </w:style>
  <w:style w:type="character" w:styleId="836">
    <w:name w:val="WW8Num3z0"/>
    <w:qFormat/>
    <w:rPr>
      <w:rFonts w:ascii="Times New Roman" w:hAnsi="Times New Roman"/>
      <w:color w:val="000000"/>
    </w:rPr>
  </w:style>
  <w:style w:type="character" w:styleId="837">
    <w:name w:val="WW8Num3z1"/>
    <w:qFormat/>
    <w:rPr>
      <w:rFonts w:ascii="Times New Roman" w:hAnsi="Times New Roman"/>
    </w:rPr>
  </w:style>
  <w:style w:type="character" w:styleId="838">
    <w:name w:val="WW8Num3z2"/>
    <w:qFormat/>
    <w:rPr>
      <w:rFonts w:ascii="Symbol" w:hAnsi="Symbol"/>
    </w:rPr>
  </w:style>
  <w:style w:type="character" w:styleId="839">
    <w:name w:val="Основной шрифт абзаца3"/>
    <w:qFormat/>
  </w:style>
  <w:style w:type="character" w:styleId="840">
    <w:name w:val="Основной шрифт абзаца2"/>
    <w:qFormat/>
  </w:style>
  <w:style w:type="character" w:styleId="841">
    <w:name w:val="WW8Num4z0"/>
    <w:qFormat/>
    <w:rPr>
      <w:color w:val="000000"/>
    </w:rPr>
  </w:style>
  <w:style w:type="character" w:styleId="842">
    <w:name w:val="WW8Num5z0"/>
    <w:qFormat/>
  </w:style>
  <w:style w:type="character" w:styleId="843">
    <w:name w:val="WW8Num5z1"/>
    <w:qFormat/>
  </w:style>
  <w:style w:type="character" w:styleId="844">
    <w:name w:val="WW8Num5z2"/>
    <w:qFormat/>
  </w:style>
  <w:style w:type="character" w:styleId="845">
    <w:name w:val="WW8Num5z3"/>
    <w:qFormat/>
  </w:style>
  <w:style w:type="character" w:styleId="846">
    <w:name w:val="WW8Num5z4"/>
    <w:qFormat/>
  </w:style>
  <w:style w:type="character" w:styleId="847">
    <w:name w:val="WW8Num5z5"/>
    <w:qFormat/>
  </w:style>
  <w:style w:type="character" w:styleId="848">
    <w:name w:val="WW8Num5z6"/>
    <w:qFormat/>
  </w:style>
  <w:style w:type="character" w:styleId="849">
    <w:name w:val="WW8Num5z7"/>
    <w:qFormat/>
  </w:style>
  <w:style w:type="character" w:styleId="850">
    <w:name w:val="WW8Num5z8"/>
    <w:qFormat/>
  </w:style>
  <w:style w:type="character" w:styleId="851">
    <w:name w:val="WW8Num6z0"/>
    <w:qFormat/>
  </w:style>
  <w:style w:type="character" w:styleId="852">
    <w:name w:val="WW8Num6z1"/>
    <w:qFormat/>
  </w:style>
  <w:style w:type="character" w:styleId="853">
    <w:name w:val="WW8Num6z2"/>
    <w:qFormat/>
  </w:style>
  <w:style w:type="character" w:styleId="854">
    <w:name w:val="WW8Num6z3"/>
    <w:qFormat/>
  </w:style>
  <w:style w:type="character" w:styleId="855">
    <w:name w:val="WW8Num6z4"/>
    <w:qFormat/>
  </w:style>
  <w:style w:type="character" w:styleId="856">
    <w:name w:val="WW8Num6z5"/>
    <w:qFormat/>
  </w:style>
  <w:style w:type="character" w:styleId="857">
    <w:name w:val="WW8Num6z6"/>
    <w:qFormat/>
  </w:style>
  <w:style w:type="character" w:styleId="858">
    <w:name w:val="WW8Num6z7"/>
    <w:qFormat/>
  </w:style>
  <w:style w:type="character" w:styleId="859">
    <w:name w:val="WW8Num6z8"/>
    <w:qFormat/>
  </w:style>
  <w:style w:type="character" w:styleId="860">
    <w:name w:val="WW8Num7z0"/>
    <w:qFormat/>
  </w:style>
  <w:style w:type="character" w:styleId="861">
    <w:name w:val="WW8Num8z0"/>
    <w:qFormat/>
  </w:style>
  <w:style w:type="character" w:styleId="862">
    <w:name w:val="WW8Num8z1"/>
    <w:qFormat/>
  </w:style>
  <w:style w:type="character" w:styleId="863">
    <w:name w:val="WW8Num8z2"/>
    <w:qFormat/>
  </w:style>
  <w:style w:type="character" w:styleId="864">
    <w:name w:val="WW8Num8z3"/>
    <w:qFormat/>
  </w:style>
  <w:style w:type="character" w:styleId="865">
    <w:name w:val="WW8Num8z4"/>
    <w:qFormat/>
  </w:style>
  <w:style w:type="character" w:styleId="866">
    <w:name w:val="WW8Num8z5"/>
    <w:qFormat/>
  </w:style>
  <w:style w:type="character" w:styleId="867">
    <w:name w:val="WW8Num8z6"/>
    <w:qFormat/>
  </w:style>
  <w:style w:type="character" w:styleId="868">
    <w:name w:val="WW8Num8z7"/>
    <w:qFormat/>
  </w:style>
  <w:style w:type="character" w:styleId="869">
    <w:name w:val="WW8Num8z8"/>
    <w:qFormat/>
  </w:style>
  <w:style w:type="character" w:styleId="870">
    <w:name w:val="WW8Num9z0"/>
    <w:qFormat/>
  </w:style>
  <w:style w:type="character" w:styleId="871">
    <w:name w:val="WW8Num10z0"/>
    <w:qFormat/>
  </w:style>
  <w:style w:type="character" w:styleId="872">
    <w:name w:val="WW8Num10z1"/>
    <w:qFormat/>
  </w:style>
  <w:style w:type="character" w:styleId="873">
    <w:name w:val="WW8Num10z2"/>
    <w:qFormat/>
  </w:style>
  <w:style w:type="character" w:styleId="874">
    <w:name w:val="WW8Num10z3"/>
    <w:qFormat/>
  </w:style>
  <w:style w:type="character" w:styleId="875">
    <w:name w:val="WW8Num10z4"/>
    <w:qFormat/>
  </w:style>
  <w:style w:type="character" w:styleId="876">
    <w:name w:val="WW8Num10z5"/>
    <w:qFormat/>
  </w:style>
  <w:style w:type="character" w:styleId="877">
    <w:name w:val="WW8Num10z6"/>
    <w:qFormat/>
  </w:style>
  <w:style w:type="character" w:styleId="878">
    <w:name w:val="WW8Num10z7"/>
    <w:qFormat/>
  </w:style>
  <w:style w:type="character" w:styleId="879">
    <w:name w:val="WW8Num10z8"/>
    <w:qFormat/>
  </w:style>
  <w:style w:type="character" w:styleId="880">
    <w:name w:val="WW8Num11z0"/>
    <w:qFormat/>
  </w:style>
  <w:style w:type="character" w:styleId="881">
    <w:name w:val="WW8Num11z1"/>
    <w:qFormat/>
  </w:style>
  <w:style w:type="character" w:styleId="882">
    <w:name w:val="WW8Num11z2"/>
    <w:qFormat/>
  </w:style>
  <w:style w:type="character" w:styleId="883">
    <w:name w:val="WW8Num11z3"/>
    <w:qFormat/>
  </w:style>
  <w:style w:type="character" w:styleId="884">
    <w:name w:val="WW8Num11z4"/>
    <w:qFormat/>
  </w:style>
  <w:style w:type="character" w:styleId="885">
    <w:name w:val="WW8Num11z5"/>
    <w:qFormat/>
  </w:style>
  <w:style w:type="character" w:styleId="886">
    <w:name w:val="WW8Num11z6"/>
    <w:qFormat/>
  </w:style>
  <w:style w:type="character" w:styleId="887">
    <w:name w:val="WW8Num11z7"/>
    <w:qFormat/>
  </w:style>
  <w:style w:type="character" w:styleId="888">
    <w:name w:val="WW8Num11z8"/>
    <w:qFormat/>
  </w:style>
  <w:style w:type="character" w:styleId="889">
    <w:name w:val="WW8Num12z0"/>
    <w:qFormat/>
  </w:style>
  <w:style w:type="character" w:styleId="890">
    <w:name w:val="WW8Num12z1"/>
    <w:qFormat/>
  </w:style>
  <w:style w:type="character" w:styleId="891">
    <w:name w:val="WW8Num12z2"/>
    <w:qFormat/>
  </w:style>
  <w:style w:type="character" w:styleId="892">
    <w:name w:val="WW8Num12z3"/>
    <w:qFormat/>
  </w:style>
  <w:style w:type="character" w:styleId="893">
    <w:name w:val="WW8Num12z4"/>
    <w:qFormat/>
  </w:style>
  <w:style w:type="character" w:styleId="894">
    <w:name w:val="WW8Num12z5"/>
    <w:qFormat/>
  </w:style>
  <w:style w:type="character" w:styleId="895">
    <w:name w:val="WW8Num12z6"/>
    <w:qFormat/>
  </w:style>
  <w:style w:type="character" w:styleId="896">
    <w:name w:val="WW8Num12z7"/>
    <w:qFormat/>
  </w:style>
  <w:style w:type="character" w:styleId="897">
    <w:name w:val="WW8Num12z8"/>
    <w:qFormat/>
  </w:style>
  <w:style w:type="character" w:styleId="898">
    <w:name w:val="WW8Num13z0"/>
    <w:qFormat/>
  </w:style>
  <w:style w:type="character" w:styleId="899">
    <w:name w:val="WW8Num14z0"/>
    <w:qFormat/>
  </w:style>
  <w:style w:type="character" w:styleId="900">
    <w:name w:val="WW8Num14z1"/>
    <w:qFormat/>
    <w:rPr>
      <w:b w:val="0"/>
    </w:rPr>
  </w:style>
  <w:style w:type="character" w:styleId="901">
    <w:name w:val="WW8Num15z0"/>
    <w:qFormat/>
  </w:style>
  <w:style w:type="character" w:styleId="902">
    <w:name w:val="WW8Num16z0"/>
    <w:qFormat/>
  </w:style>
  <w:style w:type="character" w:styleId="903">
    <w:name w:val="WW8Num17z0"/>
    <w:qFormat/>
  </w:style>
  <w:style w:type="character" w:styleId="904">
    <w:name w:val="WW8Num17z1"/>
    <w:qFormat/>
  </w:style>
  <w:style w:type="character" w:styleId="905">
    <w:name w:val="WW8Num17z2"/>
    <w:qFormat/>
  </w:style>
  <w:style w:type="character" w:styleId="906">
    <w:name w:val="WW8Num17z3"/>
    <w:qFormat/>
  </w:style>
  <w:style w:type="character" w:styleId="907">
    <w:name w:val="WW8Num17z4"/>
    <w:qFormat/>
  </w:style>
  <w:style w:type="character" w:styleId="908">
    <w:name w:val="WW8Num17z5"/>
    <w:qFormat/>
  </w:style>
  <w:style w:type="character" w:styleId="909">
    <w:name w:val="WW8Num17z6"/>
    <w:qFormat/>
  </w:style>
  <w:style w:type="character" w:styleId="910">
    <w:name w:val="WW8Num17z7"/>
    <w:qFormat/>
  </w:style>
  <w:style w:type="character" w:styleId="911">
    <w:name w:val="WW8Num17z8"/>
    <w:qFormat/>
  </w:style>
  <w:style w:type="character" w:styleId="912">
    <w:name w:val="WW8Num18z0"/>
    <w:qFormat/>
  </w:style>
  <w:style w:type="character" w:styleId="913">
    <w:name w:val="WW8Num18z1"/>
    <w:qFormat/>
  </w:style>
  <w:style w:type="character" w:styleId="914">
    <w:name w:val="WW8Num18z2"/>
    <w:qFormat/>
  </w:style>
  <w:style w:type="character" w:styleId="915">
    <w:name w:val="WW8Num18z3"/>
    <w:qFormat/>
  </w:style>
  <w:style w:type="character" w:styleId="916">
    <w:name w:val="WW8Num18z4"/>
    <w:qFormat/>
  </w:style>
  <w:style w:type="character" w:styleId="917">
    <w:name w:val="WW8Num18z5"/>
    <w:qFormat/>
  </w:style>
  <w:style w:type="character" w:styleId="918">
    <w:name w:val="WW8Num18z6"/>
    <w:qFormat/>
  </w:style>
  <w:style w:type="character" w:styleId="919">
    <w:name w:val="WW8Num18z7"/>
    <w:qFormat/>
  </w:style>
  <w:style w:type="character" w:styleId="920">
    <w:name w:val="WW8Num18z8"/>
    <w:qFormat/>
  </w:style>
  <w:style w:type="character" w:styleId="921">
    <w:name w:val="WW8Num19z0"/>
    <w:qFormat/>
  </w:style>
  <w:style w:type="character" w:styleId="922">
    <w:name w:val="WW8Num19z1"/>
    <w:qFormat/>
  </w:style>
  <w:style w:type="character" w:styleId="923">
    <w:name w:val="WW8Num19z2"/>
    <w:qFormat/>
  </w:style>
  <w:style w:type="character" w:styleId="924">
    <w:name w:val="WW8Num19z3"/>
    <w:qFormat/>
  </w:style>
  <w:style w:type="character" w:styleId="925">
    <w:name w:val="WW8Num19z4"/>
    <w:qFormat/>
  </w:style>
  <w:style w:type="character" w:styleId="926">
    <w:name w:val="WW8Num19z5"/>
    <w:qFormat/>
  </w:style>
  <w:style w:type="character" w:styleId="927">
    <w:name w:val="WW8Num19z6"/>
    <w:qFormat/>
  </w:style>
  <w:style w:type="character" w:styleId="928">
    <w:name w:val="WW8Num19z7"/>
    <w:qFormat/>
  </w:style>
  <w:style w:type="character" w:styleId="929">
    <w:name w:val="WW8Num19z8"/>
    <w:qFormat/>
  </w:style>
  <w:style w:type="character" w:styleId="930">
    <w:name w:val="WW8Num20z0"/>
    <w:qFormat/>
  </w:style>
  <w:style w:type="character" w:styleId="931">
    <w:name w:val="WW8Num20z1"/>
    <w:qFormat/>
  </w:style>
  <w:style w:type="character" w:styleId="932">
    <w:name w:val="WW8Num20z2"/>
    <w:qFormat/>
  </w:style>
  <w:style w:type="character" w:styleId="933">
    <w:name w:val="WW8Num20z3"/>
    <w:qFormat/>
  </w:style>
  <w:style w:type="character" w:styleId="934">
    <w:name w:val="WW8Num20z4"/>
    <w:qFormat/>
  </w:style>
  <w:style w:type="character" w:styleId="935">
    <w:name w:val="WW8Num20z5"/>
    <w:qFormat/>
  </w:style>
  <w:style w:type="character" w:styleId="936">
    <w:name w:val="WW8Num20z6"/>
    <w:qFormat/>
  </w:style>
  <w:style w:type="character" w:styleId="937">
    <w:name w:val="WW8Num20z7"/>
    <w:qFormat/>
  </w:style>
  <w:style w:type="character" w:styleId="938">
    <w:name w:val="WW8Num20z8"/>
    <w:qFormat/>
  </w:style>
  <w:style w:type="character" w:styleId="939">
    <w:name w:val="WW8Num21z0"/>
    <w:qFormat/>
  </w:style>
  <w:style w:type="character" w:styleId="940">
    <w:name w:val="WW8Num21z1"/>
    <w:qFormat/>
  </w:style>
  <w:style w:type="character" w:styleId="941">
    <w:name w:val="WW8Num21z2"/>
    <w:qFormat/>
  </w:style>
  <w:style w:type="character" w:styleId="942">
    <w:name w:val="WW8Num21z3"/>
    <w:qFormat/>
  </w:style>
  <w:style w:type="character" w:styleId="943">
    <w:name w:val="WW8Num21z4"/>
    <w:qFormat/>
  </w:style>
  <w:style w:type="character" w:styleId="944">
    <w:name w:val="WW8Num21z5"/>
    <w:qFormat/>
  </w:style>
  <w:style w:type="character" w:styleId="945">
    <w:name w:val="WW8Num21z6"/>
    <w:qFormat/>
  </w:style>
  <w:style w:type="character" w:styleId="946">
    <w:name w:val="WW8Num21z7"/>
    <w:qFormat/>
  </w:style>
  <w:style w:type="character" w:styleId="947">
    <w:name w:val="WW8Num21z8"/>
    <w:qFormat/>
  </w:style>
  <w:style w:type="character" w:styleId="948">
    <w:name w:val="WW8Num22z0"/>
    <w:qFormat/>
  </w:style>
  <w:style w:type="character" w:styleId="949">
    <w:name w:val="WW8Num22z1"/>
    <w:qFormat/>
  </w:style>
  <w:style w:type="character" w:styleId="950">
    <w:name w:val="WW8Num22z2"/>
    <w:qFormat/>
  </w:style>
  <w:style w:type="character" w:styleId="951">
    <w:name w:val="WW8Num22z3"/>
    <w:qFormat/>
  </w:style>
  <w:style w:type="character" w:styleId="952">
    <w:name w:val="WW8Num22z4"/>
    <w:qFormat/>
  </w:style>
  <w:style w:type="character" w:styleId="953">
    <w:name w:val="WW8Num22z5"/>
    <w:qFormat/>
  </w:style>
  <w:style w:type="character" w:styleId="954">
    <w:name w:val="WW8Num22z6"/>
    <w:qFormat/>
  </w:style>
  <w:style w:type="character" w:styleId="955">
    <w:name w:val="WW8Num22z7"/>
    <w:qFormat/>
  </w:style>
  <w:style w:type="character" w:styleId="956">
    <w:name w:val="WW8Num22z8"/>
    <w:qFormat/>
  </w:style>
  <w:style w:type="character" w:styleId="957">
    <w:name w:val="WW8Num23z0"/>
    <w:qFormat/>
  </w:style>
  <w:style w:type="character" w:styleId="958">
    <w:name w:val="WW8Num23z1"/>
    <w:qFormat/>
    <w:rPr>
      <w:b w:val="0"/>
    </w:rPr>
  </w:style>
  <w:style w:type="character" w:styleId="959">
    <w:name w:val="WW8Num24z0"/>
    <w:qFormat/>
    <w:rPr>
      <w:color w:val="000000"/>
    </w:rPr>
  </w:style>
  <w:style w:type="character" w:styleId="960">
    <w:name w:val="WW8Num24z1"/>
    <w:qFormat/>
  </w:style>
  <w:style w:type="character" w:styleId="961">
    <w:name w:val="WW8Num25z0"/>
    <w:qFormat/>
  </w:style>
  <w:style w:type="character" w:styleId="962">
    <w:name w:val="WW8Num26z0"/>
    <w:qFormat/>
    <w:rPr>
      <w:color w:val="000000"/>
    </w:rPr>
  </w:style>
  <w:style w:type="character" w:styleId="963">
    <w:name w:val="WW8Num27z0"/>
    <w:qFormat/>
  </w:style>
  <w:style w:type="character" w:styleId="964">
    <w:name w:val="WW8Num27z1"/>
    <w:qFormat/>
    <w:rPr>
      <w:b w:val="0"/>
      <w:sz w:val="28"/>
      <w:szCs w:val="28"/>
    </w:rPr>
  </w:style>
  <w:style w:type="character" w:styleId="965">
    <w:name w:val="WW8Num28z0"/>
    <w:qFormat/>
  </w:style>
  <w:style w:type="character" w:styleId="966">
    <w:name w:val="WW8Num29z0"/>
    <w:qFormat/>
  </w:style>
  <w:style w:type="character" w:styleId="967">
    <w:name w:val="WW8Num30z0"/>
    <w:qFormat/>
  </w:style>
  <w:style w:type="character" w:styleId="968">
    <w:name w:val="WW8Num30z1"/>
    <w:qFormat/>
    <w:rPr>
      <w:b w:val="0"/>
    </w:rPr>
  </w:style>
  <w:style w:type="character" w:styleId="969">
    <w:name w:val="WW8Num31z0"/>
    <w:qFormat/>
  </w:style>
  <w:style w:type="character" w:styleId="970">
    <w:name w:val="WW8Num32z0"/>
    <w:qFormat/>
    <w:rPr>
      <w:sz w:val="28"/>
    </w:rPr>
  </w:style>
  <w:style w:type="character" w:styleId="971">
    <w:name w:val="WW8Num32z1"/>
    <w:qFormat/>
  </w:style>
  <w:style w:type="character" w:styleId="972">
    <w:name w:val="WW8Num32z2"/>
    <w:qFormat/>
  </w:style>
  <w:style w:type="character" w:styleId="973">
    <w:name w:val="WW8Num32z3"/>
    <w:qFormat/>
  </w:style>
  <w:style w:type="character" w:styleId="974">
    <w:name w:val="WW8Num32z4"/>
    <w:qFormat/>
  </w:style>
  <w:style w:type="character" w:styleId="975">
    <w:name w:val="WW8Num32z5"/>
    <w:qFormat/>
  </w:style>
  <w:style w:type="character" w:styleId="976">
    <w:name w:val="WW8Num32z6"/>
    <w:qFormat/>
  </w:style>
  <w:style w:type="character" w:styleId="977">
    <w:name w:val="WW8Num32z7"/>
    <w:qFormat/>
  </w:style>
  <w:style w:type="character" w:styleId="978">
    <w:name w:val="WW8Num32z8"/>
    <w:qFormat/>
  </w:style>
  <w:style w:type="character" w:styleId="979">
    <w:name w:val="WW8Num33z0"/>
    <w:qFormat/>
  </w:style>
  <w:style w:type="character" w:styleId="980">
    <w:name w:val="WW8Num33z1"/>
    <w:qFormat/>
  </w:style>
  <w:style w:type="character" w:styleId="981">
    <w:name w:val="WW8Num33z2"/>
    <w:qFormat/>
  </w:style>
  <w:style w:type="character" w:styleId="982">
    <w:name w:val="WW8Num33z3"/>
    <w:qFormat/>
  </w:style>
  <w:style w:type="character" w:styleId="983">
    <w:name w:val="WW8Num33z4"/>
    <w:qFormat/>
  </w:style>
  <w:style w:type="character" w:styleId="984">
    <w:name w:val="WW8Num33z5"/>
    <w:qFormat/>
  </w:style>
  <w:style w:type="character" w:styleId="985">
    <w:name w:val="WW8Num33z6"/>
    <w:qFormat/>
  </w:style>
  <w:style w:type="character" w:styleId="986">
    <w:name w:val="WW8Num33z7"/>
    <w:qFormat/>
  </w:style>
  <w:style w:type="character" w:styleId="987">
    <w:name w:val="WW8Num33z8"/>
    <w:qFormat/>
  </w:style>
  <w:style w:type="character" w:styleId="988">
    <w:name w:val="WW8Num34z0"/>
    <w:qFormat/>
    <w:rPr>
      <w:rFonts w:ascii="Times New Roman" w:hAnsi="Times New Roman"/>
      <w:color w:val="000000"/>
    </w:rPr>
  </w:style>
  <w:style w:type="character" w:styleId="989">
    <w:name w:val="WW8Num34z1"/>
    <w:qFormat/>
    <w:rPr>
      <w:rFonts w:ascii="Times New Roman" w:hAnsi="Times New Roman"/>
    </w:rPr>
  </w:style>
  <w:style w:type="character" w:styleId="990">
    <w:name w:val="WW8Num34z2"/>
    <w:qFormat/>
    <w:rPr>
      <w:rFonts w:ascii="Symbol" w:hAnsi="Symbol"/>
    </w:rPr>
  </w:style>
  <w:style w:type="character" w:styleId="991">
    <w:name w:val="WW8Num35z0"/>
    <w:qFormat/>
  </w:style>
  <w:style w:type="character" w:styleId="992">
    <w:name w:val="WW8Num36z0"/>
    <w:qFormat/>
  </w:style>
  <w:style w:type="character" w:styleId="993">
    <w:name w:val="WW8Num36z1"/>
    <w:qFormat/>
  </w:style>
  <w:style w:type="character" w:styleId="994">
    <w:name w:val="WW8Num36z2"/>
    <w:qFormat/>
  </w:style>
  <w:style w:type="character" w:styleId="995">
    <w:name w:val="WW8Num36z3"/>
    <w:qFormat/>
  </w:style>
  <w:style w:type="character" w:styleId="996">
    <w:name w:val="WW8Num36z4"/>
    <w:qFormat/>
  </w:style>
  <w:style w:type="character" w:styleId="997">
    <w:name w:val="WW8Num36z5"/>
    <w:qFormat/>
  </w:style>
  <w:style w:type="character" w:styleId="998">
    <w:name w:val="WW8Num36z6"/>
    <w:qFormat/>
  </w:style>
  <w:style w:type="character" w:styleId="999">
    <w:name w:val="WW8Num36z7"/>
    <w:qFormat/>
  </w:style>
  <w:style w:type="character" w:styleId="1000">
    <w:name w:val="WW8Num36z8"/>
    <w:qFormat/>
  </w:style>
  <w:style w:type="character" w:styleId="1001">
    <w:name w:val="WW8Num37z0"/>
    <w:qFormat/>
  </w:style>
  <w:style w:type="character" w:styleId="1002">
    <w:name w:val="WW8Num37z1"/>
    <w:qFormat/>
  </w:style>
  <w:style w:type="character" w:styleId="1003">
    <w:name w:val="WW8Num37z2"/>
    <w:qFormat/>
  </w:style>
  <w:style w:type="character" w:styleId="1004">
    <w:name w:val="WW8Num37z3"/>
    <w:qFormat/>
  </w:style>
  <w:style w:type="character" w:styleId="1005">
    <w:name w:val="WW8Num37z4"/>
    <w:qFormat/>
  </w:style>
  <w:style w:type="character" w:styleId="1006">
    <w:name w:val="WW8Num37z5"/>
    <w:qFormat/>
  </w:style>
  <w:style w:type="character" w:styleId="1007">
    <w:name w:val="WW8Num37z6"/>
    <w:qFormat/>
  </w:style>
  <w:style w:type="character" w:styleId="1008">
    <w:name w:val="WW8Num37z7"/>
    <w:qFormat/>
  </w:style>
  <w:style w:type="character" w:styleId="1009">
    <w:name w:val="WW8Num37z8"/>
    <w:qFormat/>
  </w:style>
  <w:style w:type="character" w:styleId="1010">
    <w:name w:val="WW8Num38z0"/>
    <w:qFormat/>
  </w:style>
  <w:style w:type="character" w:styleId="1011">
    <w:name w:val="WW8Num39z0"/>
    <w:qFormat/>
    <w:rPr>
      <w:b/>
    </w:rPr>
  </w:style>
  <w:style w:type="character" w:styleId="1012">
    <w:name w:val="WW8Num39z1"/>
    <w:qFormat/>
    <w:rPr>
      <w:b w:val="0"/>
    </w:rPr>
  </w:style>
  <w:style w:type="character" w:styleId="1013">
    <w:name w:val="WW8Num39z2"/>
    <w:qFormat/>
  </w:style>
  <w:style w:type="character" w:styleId="1014">
    <w:name w:val="WW8Num40z0"/>
    <w:qFormat/>
    <w:rPr>
      <w:rFonts w:eastAsia="Times New Roman"/>
      <w:b/>
    </w:rPr>
  </w:style>
  <w:style w:type="character" w:styleId="1015">
    <w:name w:val="WW8Num40z1"/>
    <w:qFormat/>
    <w:rPr>
      <w:rFonts w:eastAsia="Times New Roman"/>
    </w:rPr>
  </w:style>
  <w:style w:type="character" w:styleId="1016">
    <w:name w:val="WW8Num41z0"/>
    <w:qFormat/>
  </w:style>
  <w:style w:type="character" w:styleId="1017">
    <w:name w:val="WW8Num41z1"/>
    <w:qFormat/>
  </w:style>
  <w:style w:type="character" w:styleId="1018">
    <w:name w:val="WW8Num41z2"/>
    <w:qFormat/>
  </w:style>
  <w:style w:type="character" w:styleId="1019">
    <w:name w:val="WW8Num41z3"/>
    <w:qFormat/>
  </w:style>
  <w:style w:type="character" w:styleId="1020">
    <w:name w:val="WW8Num41z4"/>
    <w:qFormat/>
  </w:style>
  <w:style w:type="character" w:styleId="1021">
    <w:name w:val="WW8Num41z5"/>
    <w:qFormat/>
  </w:style>
  <w:style w:type="character" w:styleId="1022">
    <w:name w:val="WW8Num41z6"/>
    <w:qFormat/>
  </w:style>
  <w:style w:type="character" w:styleId="1023">
    <w:name w:val="WW8Num41z7"/>
    <w:qFormat/>
  </w:style>
  <w:style w:type="character" w:styleId="1024">
    <w:name w:val="WW8Num41z8"/>
    <w:qFormat/>
  </w:style>
  <w:style w:type="character" w:styleId="1025">
    <w:name w:val="WW8Num42z0"/>
    <w:qFormat/>
  </w:style>
  <w:style w:type="character" w:styleId="1026">
    <w:name w:val="WW8Num43z0"/>
    <w:qFormat/>
  </w:style>
  <w:style w:type="character" w:styleId="1027">
    <w:name w:val="WW8Num43z1"/>
    <w:qFormat/>
    <w:rPr>
      <w:b w:val="0"/>
    </w:rPr>
  </w:style>
  <w:style w:type="character" w:styleId="1028">
    <w:name w:val="WW8Num44z0"/>
    <w:qFormat/>
    <w:rPr>
      <w:rFonts w:eastAsia="Times New Roman"/>
      <w:b/>
    </w:rPr>
  </w:style>
  <w:style w:type="character" w:styleId="1029">
    <w:name w:val="WW8Num44z1"/>
    <w:qFormat/>
    <w:rPr>
      <w:rFonts w:eastAsia="Times New Roman"/>
    </w:rPr>
  </w:style>
  <w:style w:type="character" w:styleId="1030">
    <w:name w:val="WW8Num45z0"/>
    <w:qFormat/>
    <w:rPr>
      <w:b w:val="0"/>
    </w:rPr>
  </w:style>
  <w:style w:type="character" w:styleId="1031">
    <w:name w:val="WW8Num45z1"/>
    <w:qFormat/>
  </w:style>
  <w:style w:type="character" w:styleId="1032">
    <w:name w:val="WW8Num45z2"/>
    <w:qFormat/>
  </w:style>
  <w:style w:type="character" w:styleId="1033">
    <w:name w:val="WW8Num45z3"/>
    <w:qFormat/>
  </w:style>
  <w:style w:type="character" w:styleId="1034">
    <w:name w:val="WW8Num45z4"/>
    <w:qFormat/>
  </w:style>
  <w:style w:type="character" w:styleId="1035">
    <w:name w:val="WW8Num45z5"/>
    <w:qFormat/>
  </w:style>
  <w:style w:type="character" w:styleId="1036">
    <w:name w:val="WW8Num45z6"/>
    <w:qFormat/>
  </w:style>
  <w:style w:type="character" w:styleId="1037">
    <w:name w:val="WW8Num45z7"/>
    <w:qFormat/>
  </w:style>
  <w:style w:type="character" w:styleId="1038">
    <w:name w:val="WW8Num45z8"/>
    <w:qFormat/>
  </w:style>
  <w:style w:type="character" w:styleId="1039">
    <w:name w:val="WW8Num46z0"/>
    <w:qFormat/>
    <w:rPr>
      <w:b/>
    </w:rPr>
  </w:style>
  <w:style w:type="character" w:styleId="1040">
    <w:name w:val="WW8Num46z1"/>
    <w:qFormat/>
    <w:rPr>
      <w:b w:val="0"/>
    </w:rPr>
  </w:style>
  <w:style w:type="character" w:styleId="1041">
    <w:name w:val="WW8Num46z2"/>
    <w:qFormat/>
  </w:style>
  <w:style w:type="character" w:styleId="1042">
    <w:name w:val="WW8Num47z0"/>
    <w:qFormat/>
  </w:style>
  <w:style w:type="character" w:styleId="1043">
    <w:name w:val="WW8Num48z0"/>
    <w:qFormat/>
  </w:style>
  <w:style w:type="character" w:styleId="1044">
    <w:name w:val="WW8Num48z1"/>
    <w:qFormat/>
  </w:style>
  <w:style w:type="character" w:styleId="1045">
    <w:name w:val="WW8Num48z2"/>
    <w:qFormat/>
  </w:style>
  <w:style w:type="character" w:styleId="1046">
    <w:name w:val="WW8Num48z3"/>
    <w:qFormat/>
  </w:style>
  <w:style w:type="character" w:styleId="1047">
    <w:name w:val="WW8Num48z4"/>
    <w:qFormat/>
  </w:style>
  <w:style w:type="character" w:styleId="1048">
    <w:name w:val="WW8Num48z5"/>
    <w:qFormat/>
  </w:style>
  <w:style w:type="character" w:styleId="1049">
    <w:name w:val="WW8Num48z6"/>
    <w:qFormat/>
  </w:style>
  <w:style w:type="character" w:styleId="1050">
    <w:name w:val="WW8Num48z7"/>
    <w:qFormat/>
  </w:style>
  <w:style w:type="character" w:styleId="1051">
    <w:name w:val="WW8Num48z8"/>
    <w:qFormat/>
  </w:style>
  <w:style w:type="character" w:styleId="1052">
    <w:name w:val="WW8Num49z0"/>
    <w:qFormat/>
  </w:style>
  <w:style w:type="character" w:styleId="1053">
    <w:name w:val="Основной шрифт абзаца1"/>
    <w:qFormat/>
  </w:style>
  <w:style w:type="character" w:styleId="1054">
    <w:name w:val="Основной текст Знак"/>
    <w:qFormat/>
    <w:rPr>
      <w:spacing w:val="10"/>
      <w:sz w:val="25"/>
      <w:szCs w:val="25"/>
      <w:lang w:bidi="ar-SA"/>
    </w:rPr>
  </w:style>
  <w:style w:type="character" w:styleId="1055">
    <w:name w:val="Основной текст (3)_"/>
    <w:qFormat/>
    <w:rPr>
      <w:spacing w:val="10"/>
      <w:lang w:bidi="ar-SA"/>
    </w:rPr>
  </w:style>
  <w:style w:type="character" w:styleId="1056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1057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1058">
    <w:name w:val="Основной текст (6)_"/>
    <w:qFormat/>
    <w:rPr>
      <w:sz w:val="25"/>
      <w:szCs w:val="25"/>
      <w:lang w:bidi="ar-SA"/>
    </w:rPr>
  </w:style>
  <w:style w:type="character" w:styleId="1059">
    <w:name w:val="Текст выноски Знак"/>
    <w:qFormat/>
    <w:rPr>
      <w:rFonts w:ascii="Tahoma" w:hAnsi="Tahoma"/>
      <w:sz w:val="16"/>
      <w:szCs w:val="16"/>
    </w:rPr>
  </w:style>
  <w:style w:type="character" w:styleId="1060">
    <w:name w:val="Верхний колонтитул Знак"/>
    <w:qFormat/>
    <w:rPr>
      <w:sz w:val="24"/>
      <w:szCs w:val="24"/>
    </w:rPr>
  </w:style>
  <w:style w:type="character" w:styleId="1061">
    <w:name w:val="Нижний колонтитул Знак"/>
    <w:qFormat/>
    <w:rPr>
      <w:sz w:val="24"/>
      <w:szCs w:val="24"/>
    </w:rPr>
  </w:style>
  <w:style w:type="character" w:styleId="1062">
    <w:name w:val="Знак примечания1"/>
    <w:qFormat/>
    <w:rPr>
      <w:sz w:val="16"/>
      <w:szCs w:val="16"/>
    </w:rPr>
  </w:style>
  <w:style w:type="character" w:styleId="1063">
    <w:name w:val="Текст примечания Знак"/>
    <w:basedOn w:val="1053"/>
    <w:qFormat/>
  </w:style>
  <w:style w:type="character" w:styleId="1064">
    <w:name w:val="Тема примечания Знак"/>
    <w:qFormat/>
    <w:rPr>
      <w:b/>
      <w:bCs/>
    </w:rPr>
  </w:style>
  <w:style w:type="character" w:styleId="1065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1066">
    <w:name w:val="Номер страницы"/>
  </w:style>
  <w:style w:type="character" w:styleId="1067">
    <w:name w:val="Основной текст 2 Знак"/>
    <w:qFormat/>
    <w:rPr>
      <w:sz w:val="28"/>
      <w:szCs w:val="28"/>
    </w:rPr>
  </w:style>
  <w:style w:type="character" w:styleId="1068">
    <w:name w:val="Основной текст с отступом 2 Знак"/>
    <w:qFormat/>
  </w:style>
  <w:style w:type="character" w:styleId="1069">
    <w:name w:val="Основной текст с отступом 3 Знак"/>
    <w:qFormat/>
    <w:rPr>
      <w:sz w:val="28"/>
      <w:szCs w:val="28"/>
    </w:rPr>
  </w:style>
  <w:style w:type="character" w:styleId="1070">
    <w:name w:val="Схема документа Знак"/>
    <w:qFormat/>
    <w:rPr>
      <w:sz w:val="2"/>
      <w:szCs w:val="2"/>
      <w:shd w:val="clear" w:color="auto" w:fill="000080"/>
    </w:rPr>
  </w:style>
  <w:style w:type="character" w:styleId="1071">
    <w:name w:val="Основной текст 3 Знак"/>
    <w:qFormat/>
    <w:rPr>
      <w:sz w:val="16"/>
      <w:szCs w:val="16"/>
    </w:rPr>
  </w:style>
  <w:style w:type="character" w:styleId="1072">
    <w:name w:val="paragraph"/>
    <w:qFormat/>
  </w:style>
  <w:style w:type="character" w:styleId="1073">
    <w:name w:val="Нумерация строк"/>
  </w:style>
  <w:style w:type="character" w:styleId="1074">
    <w:name w:val="Знак Знак"/>
    <w:qFormat/>
    <w:rPr>
      <w:rFonts w:ascii="Tahoma" w:hAnsi="Tahoma"/>
      <w:sz w:val="16"/>
      <w:szCs w:val="16"/>
    </w:rPr>
  </w:style>
  <w:style w:type="character" w:styleId="1075">
    <w:name w:val="Средняя заливка 1 - Акцент 2 Знак"/>
    <w:qFormat/>
    <w:rPr>
      <w:sz w:val="22"/>
      <w:szCs w:val="22"/>
      <w:lang w:bidi="ar-SA"/>
    </w:rPr>
  </w:style>
  <w:style w:type="character" w:styleId="1076">
    <w:name w:val="Знак Знак1"/>
    <w:qFormat/>
    <w:rPr>
      <w:sz w:val="28"/>
      <w:szCs w:val="28"/>
      <w:lang w:val="ru-RU"/>
    </w:rPr>
  </w:style>
  <w:style w:type="character" w:styleId="1077">
    <w:name w:val="Body Text 2 Char"/>
    <w:qFormat/>
    <w:rPr>
      <w:sz w:val="28"/>
      <w:szCs w:val="28"/>
      <w:lang w:val="ru-RU"/>
    </w:rPr>
  </w:style>
  <w:style w:type="character" w:styleId="1078">
    <w:name w:val="Текст Знак"/>
    <w:qFormat/>
    <w:rPr>
      <w:rFonts w:ascii="Consolas" w:hAnsi="Consolas" w:eastAsia="Calibri"/>
      <w:sz w:val="21"/>
      <w:szCs w:val="21"/>
    </w:rPr>
  </w:style>
  <w:style w:type="character" w:styleId="1079">
    <w:name w:val="Цветная заливка - Акцент 3 Знак"/>
    <w:qFormat/>
  </w:style>
  <w:style w:type="character" w:styleId="1080">
    <w:name w:val="Font Style14"/>
    <w:qFormat/>
    <w:rPr>
      <w:rFonts w:ascii="Times New Roman" w:hAnsi="Times New Roman"/>
      <w:sz w:val="22"/>
      <w:szCs w:val="22"/>
    </w:rPr>
  </w:style>
  <w:style w:type="character" w:styleId="1081">
    <w:name w:val="Список Знак"/>
    <w:qFormat/>
    <w:rPr>
      <w:sz w:val="24"/>
      <w:szCs w:val="24"/>
    </w:rPr>
  </w:style>
  <w:style w:type="character" w:styleId="1082">
    <w:name w:val="highlight"/>
    <w:qFormat/>
  </w:style>
  <w:style w:type="character" w:styleId="1083" w:default="1">
    <w:name w:val="Default Paragraph Font"/>
    <w:uiPriority w:val="1"/>
    <w:semiHidden/>
    <w:unhideWhenUsed/>
    <w:qFormat/>
  </w:style>
  <w:style w:type="paragraph" w:styleId="1084">
    <w:name w:val="Заголовок"/>
    <w:basedOn w:val="790"/>
    <w:next w:val="1085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85">
    <w:name w:val="Body Text"/>
    <w:basedOn w:val="790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1086">
    <w:name w:val="List"/>
    <w:basedOn w:val="790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1087">
    <w:name w:val="Caption"/>
    <w:basedOn w:val="79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088">
    <w:name w:val="Указатель"/>
    <w:basedOn w:val="790"/>
    <w:qFormat/>
    <w:pPr>
      <w:suppressLineNumbers/>
    </w:pPr>
  </w:style>
  <w:style w:type="paragraph" w:styleId="1089">
    <w:name w:val="List Paragraph"/>
    <w:basedOn w:val="790"/>
    <w:uiPriority w:val="34"/>
    <w:qFormat/>
    <w:pPr>
      <w:contextualSpacing/>
      <w:ind w:left="720" w:firstLine="0"/>
      <w:spacing w:before="0" w:after="200"/>
    </w:pPr>
  </w:style>
  <w:style w:type="paragraph" w:styleId="109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1091">
    <w:name w:val="Title"/>
    <w:basedOn w:val="79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92">
    <w:name w:val="Subtitle"/>
    <w:basedOn w:val="790"/>
    <w:uiPriority w:val="11"/>
    <w:qFormat/>
    <w:pPr>
      <w:spacing w:before="200" w:after="200"/>
    </w:pPr>
    <w:rPr>
      <w:sz w:val="24"/>
      <w:szCs w:val="24"/>
    </w:rPr>
  </w:style>
  <w:style w:type="paragraph" w:styleId="1093">
    <w:name w:val="Quote"/>
    <w:basedOn w:val="790"/>
    <w:uiPriority w:val="29"/>
    <w:qFormat/>
    <w:pPr>
      <w:ind w:left="720" w:right="720" w:firstLine="0"/>
    </w:pPr>
    <w:rPr>
      <w:i/>
    </w:rPr>
  </w:style>
  <w:style w:type="paragraph" w:styleId="1094">
    <w:name w:val="Intense Quote"/>
    <w:basedOn w:val="790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95">
    <w:name w:val="Верхний и нижний колонтитулы"/>
    <w:basedOn w:val="79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1096">
    <w:name w:val="Header"/>
    <w:basedOn w:val="790"/>
    <w:uiPriority w:val="99"/>
    <w:unhideWhenUsed/>
    <w:rPr>
      <w:lang w:val="en-US"/>
    </w:rPr>
  </w:style>
  <w:style w:type="paragraph" w:styleId="1097">
    <w:name w:val="Footer"/>
    <w:basedOn w:val="790"/>
    <w:uiPriority w:val="99"/>
    <w:unhideWhenUsed/>
    <w:rPr>
      <w:lang w:val="en-US"/>
    </w:rPr>
  </w:style>
  <w:style w:type="paragraph" w:styleId="1098">
    <w:name w:val="footnote text"/>
    <w:basedOn w:val="79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99">
    <w:name w:val="endnote text"/>
    <w:basedOn w:val="79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00">
    <w:name w:val="toc 1"/>
    <w:basedOn w:val="790"/>
    <w:uiPriority w:val="39"/>
    <w:unhideWhenUsed/>
    <w:pPr>
      <w:ind w:left="0" w:right="0" w:firstLine="0"/>
      <w:spacing w:before="0" w:after="57"/>
    </w:pPr>
  </w:style>
  <w:style w:type="paragraph" w:styleId="1101">
    <w:name w:val="toc 2"/>
    <w:basedOn w:val="790"/>
    <w:uiPriority w:val="39"/>
    <w:unhideWhenUsed/>
    <w:pPr>
      <w:ind w:left="283" w:right="0" w:firstLine="0"/>
      <w:spacing w:before="0" w:after="57"/>
    </w:pPr>
  </w:style>
  <w:style w:type="paragraph" w:styleId="1102">
    <w:name w:val="toc 3"/>
    <w:basedOn w:val="790"/>
    <w:uiPriority w:val="39"/>
    <w:unhideWhenUsed/>
    <w:pPr>
      <w:ind w:left="567" w:right="0" w:firstLine="0"/>
      <w:spacing w:before="0" w:after="57"/>
    </w:pPr>
  </w:style>
  <w:style w:type="paragraph" w:styleId="1103">
    <w:name w:val="toc 4"/>
    <w:basedOn w:val="790"/>
    <w:uiPriority w:val="39"/>
    <w:unhideWhenUsed/>
    <w:pPr>
      <w:ind w:left="850" w:right="0" w:firstLine="0"/>
      <w:spacing w:before="0" w:after="57"/>
    </w:pPr>
  </w:style>
  <w:style w:type="paragraph" w:styleId="1104">
    <w:name w:val="toc 5"/>
    <w:basedOn w:val="790"/>
    <w:uiPriority w:val="39"/>
    <w:unhideWhenUsed/>
    <w:pPr>
      <w:ind w:left="1134" w:right="0" w:firstLine="0"/>
      <w:spacing w:before="0" w:after="57"/>
    </w:pPr>
  </w:style>
  <w:style w:type="paragraph" w:styleId="1105">
    <w:name w:val="toc 6"/>
    <w:basedOn w:val="790"/>
    <w:uiPriority w:val="39"/>
    <w:unhideWhenUsed/>
    <w:pPr>
      <w:ind w:left="1417" w:right="0" w:firstLine="0"/>
      <w:spacing w:before="0" w:after="57"/>
    </w:pPr>
  </w:style>
  <w:style w:type="paragraph" w:styleId="1106">
    <w:name w:val="toc 7"/>
    <w:basedOn w:val="790"/>
    <w:uiPriority w:val="39"/>
    <w:unhideWhenUsed/>
    <w:pPr>
      <w:ind w:left="1701" w:right="0" w:firstLine="0"/>
      <w:spacing w:before="0" w:after="57"/>
    </w:pPr>
  </w:style>
  <w:style w:type="paragraph" w:styleId="1107">
    <w:name w:val="toc 8"/>
    <w:basedOn w:val="790"/>
    <w:uiPriority w:val="39"/>
    <w:unhideWhenUsed/>
    <w:pPr>
      <w:ind w:left="1984" w:right="0" w:firstLine="0"/>
      <w:spacing w:before="0" w:after="57"/>
    </w:pPr>
  </w:style>
  <w:style w:type="paragraph" w:styleId="1108">
    <w:name w:val="toc 9"/>
    <w:basedOn w:val="790"/>
    <w:uiPriority w:val="39"/>
    <w:unhideWhenUsed/>
    <w:pPr>
      <w:ind w:left="2268" w:right="0" w:firstLine="0"/>
      <w:spacing w:before="0" w:after="57"/>
    </w:pPr>
  </w:style>
  <w:style w:type="paragraph" w:styleId="1109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1110">
    <w:name w:val="table of figures"/>
    <w:basedOn w:val="790"/>
    <w:uiPriority w:val="99"/>
    <w:unhideWhenUsed/>
    <w:qFormat/>
    <w:pPr>
      <w:spacing w:before="0" w:after="0" w:afterAutospacing="0"/>
    </w:pPr>
  </w:style>
  <w:style w:type="paragraph" w:styleId="1111">
    <w:name w:val="Заголовок3"/>
    <w:basedOn w:val="79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112">
    <w:name w:val="Название объекта"/>
    <w:basedOn w:val="79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113">
    <w:name w:val="Указатель3"/>
    <w:basedOn w:val="790"/>
    <w:qFormat/>
    <w:pPr>
      <w:suppressLineNumbers/>
    </w:pPr>
  </w:style>
  <w:style w:type="paragraph" w:styleId="1114">
    <w:name w:val="Заголовок2"/>
    <w:basedOn w:val="79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115">
    <w:name w:val="Название объекта2"/>
    <w:basedOn w:val="79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116">
    <w:name w:val="Указатель2"/>
    <w:basedOn w:val="790"/>
    <w:qFormat/>
    <w:pPr>
      <w:suppressLineNumbers/>
    </w:pPr>
  </w:style>
  <w:style w:type="paragraph" w:styleId="1117">
    <w:name w:val="Заголовок1"/>
    <w:basedOn w:val="79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118">
    <w:name w:val="Название объекта1"/>
    <w:basedOn w:val="79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119">
    <w:name w:val="Указатель1"/>
    <w:basedOn w:val="790"/>
    <w:qFormat/>
    <w:pPr>
      <w:suppressLineNumbers/>
    </w:pPr>
  </w:style>
  <w:style w:type="paragraph" w:styleId="1120">
    <w:name w:val="Знак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21">
    <w:name w:val="Знак1 Знак Знак Знак"/>
    <w:basedOn w:val="790"/>
    <w:qFormat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1122">
    <w:name w:val="Знак Знак Знак Знак Знак Знак Знак Знак Знак Знак Знак Знак Знак Знак Знак Знак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23">
    <w:name w:val="Основной текст (3)"/>
    <w:basedOn w:val="790"/>
    <w:qFormat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124">
    <w:name w:val="Абзац списка1"/>
    <w:basedOn w:val="790"/>
    <w:qFormat/>
    <w:pPr>
      <w:ind w:left="720" w:right="0" w:firstLine="0"/>
      <w:spacing w:before="0" w:after="200" w:line="276" w:lineRule="auto"/>
    </w:pPr>
    <w:rPr>
      <w:rFonts w:ascii="Calibri" w:hAnsi="Calibri"/>
      <w:sz w:val="22"/>
      <w:szCs w:val="22"/>
    </w:rPr>
  </w:style>
  <w:style w:type="paragraph" w:styleId="1125">
    <w:name w:val="Основной текст (5)"/>
    <w:basedOn w:val="790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126">
    <w:name w:val="Основной текст (6)"/>
    <w:basedOn w:val="790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127">
    <w:name w:val="Текст выноски"/>
    <w:basedOn w:val="790"/>
    <w:qFormat/>
    <w:rPr>
      <w:rFonts w:ascii="Tahoma" w:hAnsi="Tahoma"/>
      <w:sz w:val="16"/>
      <w:szCs w:val="16"/>
      <w:lang w:val="en-US"/>
    </w:rPr>
  </w:style>
  <w:style w:type="paragraph" w:styleId="1128">
    <w:name w:val="Текст примечания1"/>
    <w:basedOn w:val="790"/>
    <w:qFormat/>
    <w:rPr>
      <w:sz w:val="20"/>
      <w:szCs w:val="20"/>
    </w:rPr>
  </w:style>
  <w:style w:type="paragraph" w:styleId="1129">
    <w:name w:val="Тема примечания"/>
    <w:basedOn w:val="1128"/>
    <w:qFormat/>
    <w:rPr>
      <w:b/>
      <w:bCs/>
      <w:lang w:val="en-US"/>
    </w:rPr>
  </w:style>
  <w:style w:type="paragraph" w:styleId="1130">
    <w:name w:val="Основной текст 21"/>
    <w:basedOn w:val="790"/>
    <w:qFormat/>
    <w:pPr>
      <w:jc w:val="both"/>
    </w:pPr>
    <w:rPr>
      <w:sz w:val="28"/>
      <w:szCs w:val="28"/>
      <w:lang w:val="en-US"/>
    </w:rPr>
  </w:style>
  <w:style w:type="paragraph" w:styleId="1131">
    <w:name w:val="Основной текст с отступом 21"/>
    <w:basedOn w:val="790"/>
    <w:qFormat/>
    <w:pPr>
      <w:ind w:left="175" w:right="0" w:firstLine="284"/>
      <w:jc w:val="both"/>
    </w:pPr>
    <w:rPr>
      <w:sz w:val="20"/>
      <w:szCs w:val="20"/>
    </w:rPr>
  </w:style>
  <w:style w:type="paragraph" w:styleId="1132">
    <w:name w:val="Основной текст с отступом 31"/>
    <w:basedOn w:val="790"/>
    <w:qFormat/>
    <w:pPr>
      <w:ind w:left="-108" w:right="0" w:firstLine="567"/>
      <w:jc w:val="both"/>
    </w:pPr>
    <w:rPr>
      <w:sz w:val="28"/>
      <w:szCs w:val="28"/>
      <w:lang w:val="en-US"/>
    </w:rPr>
  </w:style>
  <w:style w:type="paragraph" w:styleId="1133">
    <w:name w:val="ConsPlusNormal"/>
    <w:qFormat/>
    <w:pPr>
      <w:ind w:left="0" w:right="0" w:firstLine="720"/>
      <w:jc w:val="left"/>
      <w:spacing w:before="0" w:beforeAutospacing="0" w:after="200" w:afterAutospacing="0" w:line="276" w:lineRule="auto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34">
    <w:name w:val="Char Знак Знак Char Знак Знак Знак Знак Знак Знак Знак Знак Знак Знак Знак Знак Знак Знак Знак Знак"/>
    <w:basedOn w:val="790"/>
    <w:qFormat/>
    <w:rPr>
      <w:rFonts w:ascii="Verdana" w:hAnsi="Verdana"/>
      <w:sz w:val="20"/>
      <w:szCs w:val="20"/>
      <w:lang w:val="en-US"/>
    </w:rPr>
  </w:style>
  <w:style w:type="paragraph" w:styleId="1135">
    <w:name w:val="Знак Знак Знак Знак"/>
    <w:basedOn w:val="790"/>
    <w:qFormat/>
    <w:rPr>
      <w:rFonts w:ascii="Verdana" w:hAnsi="Verdana"/>
      <w:sz w:val="20"/>
      <w:szCs w:val="20"/>
      <w:lang w:val="en-US"/>
    </w:rPr>
  </w:style>
  <w:style w:type="paragraph" w:styleId="1136">
    <w:name w:val="WW-Знак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37">
    <w:name w:val="1"/>
    <w:basedOn w:val="790"/>
    <w:qFormat/>
    <w:pPr>
      <w:ind w:left="1287" w:right="0" w:hanging="360"/>
      <w:jc w:val="both"/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38">
    <w:name w:val="Схема документа1"/>
    <w:basedOn w:val="790"/>
    <w:qFormat/>
    <w:pPr>
      <w:shd w:val="clear" w:color="auto" w:fill="000080"/>
    </w:pPr>
    <w:rPr>
      <w:sz w:val="2"/>
      <w:szCs w:val="2"/>
      <w:lang w:val="en-US"/>
    </w:rPr>
  </w:style>
  <w:style w:type="paragraph" w:styleId="1139">
    <w:name w:val="Обычный (веб)"/>
    <w:basedOn w:val="790"/>
    <w:qFormat/>
    <w:pPr>
      <w:spacing w:before="280" w:after="280"/>
    </w:pPr>
  </w:style>
  <w:style w:type="paragraph" w:styleId="1140">
    <w:name w:val="Основной текст 31"/>
    <w:basedOn w:val="790"/>
    <w:qFormat/>
    <w:pPr>
      <w:spacing w:before="0" w:after="120"/>
    </w:pPr>
    <w:rPr>
      <w:sz w:val="16"/>
      <w:szCs w:val="16"/>
      <w:lang w:val="en-US"/>
    </w:rPr>
  </w:style>
  <w:style w:type="paragraph" w:styleId="1141">
    <w:name w:val="WW-Абзац списка1"/>
    <w:basedOn w:val="790"/>
    <w:qFormat/>
    <w:pPr>
      <w:ind w:left="708" w:right="0" w:firstLine="0"/>
    </w:pPr>
    <w:rPr>
      <w:sz w:val="20"/>
      <w:szCs w:val="20"/>
    </w:rPr>
  </w:style>
  <w:style w:type="paragraph" w:styleId="1142">
    <w:name w:val="Абзац списка11"/>
    <w:basedOn w:val="790"/>
    <w:qFormat/>
    <w:pPr>
      <w:ind w:left="720" w:right="0" w:firstLine="709"/>
      <w:jc w:val="both"/>
    </w:pPr>
  </w:style>
  <w:style w:type="paragraph" w:styleId="1143">
    <w:name w:val="Знак2 Знак Знак Знак Знак Знак Знак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44">
    <w:name w:val="ConsPlusTitle"/>
    <w:qFormat/>
    <w:pPr>
      <w:jc w:val="left"/>
      <w:spacing w:before="0" w:beforeAutospacing="0" w:after="200" w:afterAutospacing="0" w:line="276" w:lineRule="auto"/>
      <w:widowControl w:val="off"/>
    </w:pPr>
    <w:rPr>
      <w:rFonts w:ascii="Times New Roman" w:hAnsi="Times New Roman" w:eastAsia="Times New Roman" w:cs="Arial"/>
      <w:b/>
      <w:bCs/>
      <w:color w:val="auto"/>
      <w:sz w:val="28"/>
      <w:szCs w:val="28"/>
      <w:lang w:val="ru-RU" w:eastAsia="zh-CN" w:bidi="ar-SA"/>
    </w:rPr>
  </w:style>
  <w:style w:type="paragraph" w:styleId="1145">
    <w:name w:val="Обычный1"/>
    <w:qFormat/>
    <w:pPr>
      <w:jc w:val="left"/>
      <w:spacing w:before="0" w:beforeAutospacing="0" w:after="200" w:afterAutospacing="0" w:line="276" w:lineRule="auto"/>
      <w:widowControl w:val="off"/>
    </w:pPr>
    <w:rPr>
      <w:rFonts w:ascii="Times New Roman" w:hAnsi="Times New Roman" w:eastAsia="Times New Roman" w:cs="Arial"/>
      <w:color w:val="auto"/>
      <w:sz w:val="20"/>
      <w:szCs w:val="20"/>
      <w:lang w:val="ru-RU" w:eastAsia="zh-CN" w:bidi="ar-SA"/>
    </w:rPr>
  </w:style>
  <w:style w:type="paragraph" w:styleId="1146">
    <w:name w:val="ConsPlusNonformat"/>
    <w:qFormat/>
    <w:pPr>
      <w:jc w:val="left"/>
      <w:spacing w:before="0" w:beforeAutospacing="0" w:after="200" w:afterAutospacing="0" w:line="276" w:lineRule="auto"/>
      <w:widowControl w:val="off"/>
    </w:pPr>
    <w:rPr>
      <w:rFonts w:ascii="Courier New" w:hAnsi="Courier New" w:eastAsia="Times New Roman" w:cs="Arial"/>
      <w:color w:val="auto"/>
      <w:sz w:val="20"/>
      <w:szCs w:val="20"/>
      <w:lang w:val="ru-RU" w:eastAsia="zh-CN" w:bidi="ar-SA"/>
    </w:rPr>
  </w:style>
  <w:style w:type="paragraph" w:styleId="1147">
    <w:name w:val="Стиль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48">
    <w:name w:val="Средняя заливка 1 - Акцент 21"/>
    <w:qFormat/>
    <w:pPr>
      <w:jc w:val="both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2"/>
      <w:szCs w:val="22"/>
      <w:lang w:val="ru-RU" w:eastAsia="zh-CN" w:bidi="ar-SA"/>
    </w:rPr>
  </w:style>
  <w:style w:type="paragraph" w:styleId="1149">
    <w:name w:val="Цветная заливка - Акцент 31"/>
    <w:basedOn w:val="790"/>
    <w:qFormat/>
    <w:pPr>
      <w:ind w:left="720" w:right="0" w:firstLine="0"/>
    </w:pPr>
    <w:rPr>
      <w:sz w:val="20"/>
      <w:szCs w:val="20"/>
    </w:rPr>
  </w:style>
  <w:style w:type="paragraph" w:styleId="1150">
    <w:name w:val="Знак1"/>
    <w:basedOn w:val="790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1151">
    <w:name w:val="Текст1"/>
    <w:basedOn w:val="790"/>
    <w:qFormat/>
    <w:rPr>
      <w:rFonts w:ascii="Consolas" w:hAnsi="Consolas" w:eastAsia="Calibri"/>
      <w:sz w:val="21"/>
      <w:szCs w:val="21"/>
      <w:lang w:val="en-US"/>
    </w:rPr>
  </w:style>
  <w:style w:type="paragraph" w:styleId="1152">
    <w:name w:val="Default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Arial"/>
      <w:color w:val="000000"/>
      <w:sz w:val="24"/>
      <w:szCs w:val="24"/>
      <w:lang w:val="ru-RU" w:eastAsia="zh-CN" w:bidi="ar-SA"/>
    </w:rPr>
  </w:style>
  <w:style w:type="paragraph" w:styleId="1153">
    <w:name w:val="Без интервала"/>
    <w:qFormat/>
    <w:pPr>
      <w:jc w:val="left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4"/>
      <w:szCs w:val="24"/>
      <w:lang w:val="ru-RU" w:eastAsia="zh-CN" w:bidi="ar-SA"/>
    </w:rPr>
  </w:style>
  <w:style w:type="paragraph" w:styleId="1154">
    <w:name w:val="Абзац списка"/>
    <w:basedOn w:val="790"/>
    <w:qFormat/>
    <w:pPr>
      <w:ind w:left="708" w:right="0" w:firstLine="0"/>
    </w:pPr>
  </w:style>
  <w:style w:type="paragraph" w:styleId="1155">
    <w:name w:val="Содержимое врезки"/>
    <w:basedOn w:val="790"/>
    <w:qFormat/>
  </w:style>
  <w:style w:type="paragraph" w:styleId="1156">
    <w:name w:val="Содержимое таблицы"/>
    <w:basedOn w:val="790"/>
    <w:qFormat/>
    <w:pPr>
      <w:widowControl w:val="off"/>
      <w:suppressLineNumbers/>
    </w:pPr>
  </w:style>
  <w:style w:type="paragraph" w:styleId="1157">
    <w:name w:val="Заголовок таблицы"/>
    <w:basedOn w:val="1156"/>
    <w:qFormat/>
    <w:pPr>
      <w:jc w:val="center"/>
      <w:suppressLineNumbers/>
    </w:pPr>
    <w:rPr>
      <w:b/>
      <w:bCs/>
    </w:rPr>
  </w:style>
  <w:style w:type="numbering" w:styleId="1158" w:default="1">
    <w:name w:val="No List"/>
    <w:uiPriority w:val="99"/>
    <w:semiHidden/>
    <w:unhideWhenUsed/>
    <w:qFormat/>
  </w:style>
  <w:style w:type="table" w:styleId="11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19</cp:revision>
  <dcterms:modified xsi:type="dcterms:W3CDTF">2025-12-26T06:24:59Z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